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DC8D76" w14:textId="0E308D7B" w:rsidR="00742AD3" w:rsidRPr="008178B8" w:rsidRDefault="00742AD3" w:rsidP="00742AD3">
      <w:pPr>
        <w:pStyle w:val="Title"/>
        <w:jc w:val="center"/>
        <w:rPr>
          <w:rFonts w:asciiTheme="minorHAnsi" w:hAnsiTheme="minorHAnsi" w:cstheme="minorHAnsi"/>
        </w:rPr>
      </w:pPr>
      <w:r w:rsidRPr="008178B8">
        <w:rPr>
          <w:rFonts w:asciiTheme="minorHAnsi" w:hAnsiTheme="minorHAnsi" w:cstheme="minorHAnsi"/>
        </w:rPr>
        <w:t>PID Controller Simulations for</w:t>
      </w:r>
      <w:r w:rsidR="009E61FC">
        <w:rPr>
          <w:rFonts w:asciiTheme="minorHAnsi" w:hAnsiTheme="minorHAnsi" w:cstheme="minorHAnsi"/>
        </w:rPr>
        <w:t xml:space="preserve"> a Closed Loop</w:t>
      </w:r>
      <w:r w:rsidRPr="008178B8">
        <w:rPr>
          <w:rFonts w:asciiTheme="minorHAnsi" w:hAnsiTheme="minorHAnsi" w:cstheme="minorHAnsi"/>
        </w:rPr>
        <w:t xml:space="preserve"> </w:t>
      </w:r>
      <w:r w:rsidR="009E61FC">
        <w:rPr>
          <w:rFonts w:asciiTheme="minorHAnsi" w:hAnsiTheme="minorHAnsi" w:cstheme="minorHAnsi"/>
        </w:rPr>
        <w:t>CIWS</w:t>
      </w:r>
      <w:r w:rsidRPr="008178B8">
        <w:rPr>
          <w:rFonts w:asciiTheme="minorHAnsi" w:hAnsiTheme="minorHAnsi" w:cstheme="minorHAnsi"/>
        </w:rPr>
        <w:t xml:space="preserve"> Turret S</w:t>
      </w:r>
      <w:r w:rsidR="009E61FC">
        <w:rPr>
          <w:rFonts w:asciiTheme="minorHAnsi" w:hAnsiTheme="minorHAnsi" w:cstheme="minorHAnsi"/>
        </w:rPr>
        <w:t>ystem</w:t>
      </w:r>
    </w:p>
    <w:p w14:paraId="762BA694" w14:textId="77777777" w:rsidR="00742AD3" w:rsidRPr="008178B8" w:rsidRDefault="00742AD3" w:rsidP="00742AD3">
      <w:pPr>
        <w:rPr>
          <w:rFonts w:asciiTheme="minorHAnsi" w:hAnsiTheme="minorHAnsi" w:cstheme="minorHAnsi"/>
        </w:rPr>
      </w:pPr>
    </w:p>
    <w:p w14:paraId="03A27D3F" w14:textId="77777777" w:rsidR="00742AD3" w:rsidRPr="008178B8" w:rsidRDefault="00742AD3" w:rsidP="00742AD3">
      <w:pPr>
        <w:rPr>
          <w:rFonts w:asciiTheme="minorHAnsi" w:hAnsiTheme="minorHAnsi" w:cstheme="minorHAnsi"/>
        </w:rPr>
      </w:pPr>
    </w:p>
    <w:p w14:paraId="0BAB8892" w14:textId="2C3BCB69" w:rsidR="00742AD3" w:rsidRPr="009E61FC" w:rsidRDefault="00742AD3" w:rsidP="00742AD3">
      <w:pPr>
        <w:jc w:val="center"/>
        <w:rPr>
          <w:rFonts w:asciiTheme="minorHAnsi" w:hAnsiTheme="minorHAnsi" w:cstheme="minorHAnsi"/>
          <w:sz w:val="36"/>
          <w:szCs w:val="32"/>
        </w:rPr>
      </w:pPr>
      <w:r w:rsidRPr="009E61FC">
        <w:rPr>
          <w:rFonts w:asciiTheme="minorHAnsi" w:hAnsiTheme="minorHAnsi" w:cstheme="minorHAnsi"/>
          <w:sz w:val="36"/>
          <w:szCs w:val="32"/>
        </w:rPr>
        <w:t>Sam Parker</w:t>
      </w:r>
    </w:p>
    <w:p w14:paraId="4EA302BC" w14:textId="77777777" w:rsidR="00742AD3" w:rsidRPr="008178B8" w:rsidRDefault="00742AD3" w:rsidP="00742AD3">
      <w:pPr>
        <w:jc w:val="center"/>
        <w:rPr>
          <w:rFonts w:asciiTheme="minorHAnsi" w:hAnsiTheme="minorHAnsi" w:cstheme="minorHAnsi"/>
        </w:rPr>
      </w:pPr>
    </w:p>
    <w:p w14:paraId="5EACBAE4" w14:textId="77777777" w:rsidR="00742AD3" w:rsidRPr="008178B8" w:rsidRDefault="00742AD3" w:rsidP="00742AD3">
      <w:pPr>
        <w:jc w:val="center"/>
        <w:rPr>
          <w:rFonts w:asciiTheme="minorHAnsi" w:hAnsiTheme="minorHAnsi" w:cstheme="minorHAnsi"/>
        </w:rPr>
      </w:pPr>
    </w:p>
    <w:p w14:paraId="254EF42A" w14:textId="60F9BFA7" w:rsidR="00742AD3" w:rsidRPr="009E61FC" w:rsidRDefault="00742AD3" w:rsidP="00742AD3">
      <w:pPr>
        <w:jc w:val="center"/>
        <w:rPr>
          <w:rFonts w:asciiTheme="minorHAnsi" w:hAnsiTheme="minorHAnsi" w:cstheme="minorHAnsi"/>
          <w:sz w:val="36"/>
          <w:szCs w:val="32"/>
        </w:rPr>
      </w:pPr>
      <w:r w:rsidRPr="009E61FC">
        <w:rPr>
          <w:rFonts w:asciiTheme="minorHAnsi" w:hAnsiTheme="minorHAnsi" w:cstheme="minorHAnsi"/>
          <w:sz w:val="36"/>
          <w:szCs w:val="32"/>
        </w:rPr>
        <w:t>ACDA5011 – Instrumentation and Control</w:t>
      </w:r>
    </w:p>
    <w:p w14:paraId="172D4B03" w14:textId="77777777" w:rsidR="00742AD3" w:rsidRPr="008178B8" w:rsidRDefault="00742AD3" w:rsidP="00742AD3">
      <w:pPr>
        <w:jc w:val="center"/>
        <w:rPr>
          <w:rFonts w:asciiTheme="minorHAnsi" w:hAnsiTheme="minorHAnsi" w:cstheme="minorHAnsi"/>
        </w:rPr>
      </w:pPr>
    </w:p>
    <w:p w14:paraId="3FA36617" w14:textId="77777777" w:rsidR="00742AD3" w:rsidRPr="008178B8" w:rsidRDefault="00742AD3" w:rsidP="00742AD3">
      <w:pPr>
        <w:jc w:val="center"/>
        <w:rPr>
          <w:rFonts w:asciiTheme="minorHAnsi" w:hAnsiTheme="minorHAnsi" w:cstheme="minorHAnsi"/>
        </w:rPr>
      </w:pPr>
    </w:p>
    <w:p w14:paraId="7A905C70" w14:textId="77777777" w:rsidR="00742AD3" w:rsidRPr="008178B8" w:rsidRDefault="00742AD3" w:rsidP="00742AD3">
      <w:pPr>
        <w:jc w:val="center"/>
        <w:rPr>
          <w:rFonts w:asciiTheme="minorHAnsi" w:hAnsiTheme="minorHAnsi" w:cstheme="minorHAnsi"/>
        </w:rPr>
      </w:pPr>
    </w:p>
    <w:p w14:paraId="0F373DF6" w14:textId="77777777" w:rsidR="00742AD3" w:rsidRPr="009E61FC" w:rsidRDefault="00742AD3" w:rsidP="00742AD3">
      <w:pPr>
        <w:jc w:val="center"/>
        <w:rPr>
          <w:rFonts w:asciiTheme="minorHAnsi" w:hAnsiTheme="minorHAnsi" w:cstheme="minorHAnsi"/>
          <w:sz w:val="36"/>
          <w:szCs w:val="32"/>
        </w:rPr>
      </w:pPr>
      <w:r w:rsidRPr="009E61FC">
        <w:rPr>
          <w:rFonts w:asciiTheme="minorHAnsi" w:hAnsiTheme="minorHAnsi" w:cstheme="minorHAnsi"/>
          <w:sz w:val="36"/>
          <w:szCs w:val="32"/>
        </w:rPr>
        <w:t xml:space="preserve">Wales Institute for Science and Art </w:t>
      </w:r>
    </w:p>
    <w:p w14:paraId="5550B0DA" w14:textId="77777777" w:rsidR="00742AD3" w:rsidRPr="009E61FC" w:rsidRDefault="00742AD3" w:rsidP="00742AD3">
      <w:pPr>
        <w:jc w:val="center"/>
        <w:rPr>
          <w:rFonts w:asciiTheme="minorHAnsi" w:hAnsiTheme="minorHAnsi" w:cstheme="minorHAnsi"/>
          <w:sz w:val="36"/>
          <w:szCs w:val="32"/>
        </w:rPr>
      </w:pPr>
      <w:r w:rsidRPr="009E61FC">
        <w:rPr>
          <w:rFonts w:asciiTheme="minorHAnsi" w:hAnsiTheme="minorHAnsi" w:cstheme="minorHAnsi"/>
          <w:sz w:val="36"/>
          <w:szCs w:val="32"/>
        </w:rPr>
        <w:t>University of Wales Trinity Saint David</w:t>
      </w:r>
    </w:p>
    <w:p w14:paraId="139D74AA" w14:textId="77777777" w:rsidR="00742AD3" w:rsidRPr="008178B8" w:rsidRDefault="00742AD3" w:rsidP="00742AD3">
      <w:pPr>
        <w:jc w:val="center"/>
        <w:rPr>
          <w:rFonts w:asciiTheme="minorHAnsi" w:hAnsiTheme="minorHAnsi" w:cstheme="minorHAnsi"/>
        </w:rPr>
      </w:pPr>
    </w:p>
    <w:p w14:paraId="1A914C97" w14:textId="77777777" w:rsidR="00742AD3" w:rsidRPr="008178B8" w:rsidRDefault="00742AD3" w:rsidP="00742AD3">
      <w:pPr>
        <w:jc w:val="center"/>
        <w:rPr>
          <w:rFonts w:asciiTheme="minorHAnsi" w:hAnsiTheme="minorHAnsi" w:cstheme="minorHAnsi"/>
        </w:rPr>
      </w:pPr>
      <w:r w:rsidRPr="008178B8">
        <w:rPr>
          <w:rFonts w:asciiTheme="minorHAnsi" w:hAnsiTheme="minorHAnsi" w:cstheme="minorHAnsi"/>
          <w:noProof/>
          <w:lang w:eastAsia="en-GB" w:bidi="ar-SA"/>
        </w:rPr>
        <w:drawing>
          <wp:inline distT="0" distB="0" distL="0" distR="0" wp14:anchorId="5334047C" wp14:editId="0D9CFBC4">
            <wp:extent cx="2096770" cy="695325"/>
            <wp:effectExtent l="0" t="0" r="0" b="0"/>
            <wp:docPr id="5" name="Picture 5"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UWTSD LOGO"/>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96770" cy="695325"/>
                    </a:xfrm>
                    <a:prstGeom prst="rect">
                      <a:avLst/>
                    </a:prstGeom>
                    <a:noFill/>
                    <a:ln>
                      <a:noFill/>
                    </a:ln>
                  </pic:spPr>
                </pic:pic>
              </a:graphicData>
            </a:graphic>
          </wp:inline>
        </w:drawing>
      </w:r>
    </w:p>
    <w:p w14:paraId="0AE86219" w14:textId="683A660C" w:rsidR="00964007" w:rsidRPr="008178B8" w:rsidRDefault="00964007">
      <w:pPr>
        <w:rPr>
          <w:rFonts w:asciiTheme="minorHAnsi" w:hAnsiTheme="minorHAnsi" w:cstheme="minorHAnsi"/>
        </w:rPr>
      </w:pPr>
    </w:p>
    <w:p w14:paraId="2369C848" w14:textId="2C35378B" w:rsidR="00742AD3" w:rsidRPr="008178B8" w:rsidRDefault="00742AD3">
      <w:pPr>
        <w:rPr>
          <w:rFonts w:asciiTheme="minorHAnsi" w:hAnsiTheme="minorHAnsi" w:cstheme="minorHAnsi"/>
        </w:rPr>
      </w:pPr>
    </w:p>
    <w:p w14:paraId="10A08A9E" w14:textId="79F28EEF" w:rsidR="00742AD3" w:rsidRPr="008178B8" w:rsidRDefault="00742AD3">
      <w:pPr>
        <w:rPr>
          <w:rFonts w:asciiTheme="minorHAnsi" w:hAnsiTheme="minorHAnsi" w:cstheme="minorHAnsi"/>
        </w:rPr>
      </w:pPr>
    </w:p>
    <w:p w14:paraId="69626839" w14:textId="7F454738" w:rsidR="00742AD3" w:rsidRPr="008178B8" w:rsidRDefault="00742AD3">
      <w:pPr>
        <w:rPr>
          <w:rFonts w:asciiTheme="minorHAnsi" w:hAnsiTheme="minorHAnsi" w:cstheme="minorHAnsi"/>
        </w:rPr>
      </w:pPr>
    </w:p>
    <w:p w14:paraId="0512ADB7" w14:textId="389F07A5" w:rsidR="00742AD3" w:rsidRPr="008178B8" w:rsidRDefault="00742AD3" w:rsidP="009E61FC">
      <w:pPr>
        <w:ind w:firstLine="0"/>
        <w:rPr>
          <w:rFonts w:asciiTheme="minorHAnsi" w:hAnsiTheme="minorHAnsi" w:cstheme="minorHAnsi"/>
        </w:rPr>
      </w:pPr>
    </w:p>
    <w:p w14:paraId="47F50754" w14:textId="381F3103" w:rsidR="00742AD3" w:rsidRPr="00F21AE4" w:rsidRDefault="00BA1150">
      <w:pPr>
        <w:rPr>
          <w:rFonts w:asciiTheme="majorHAnsi" w:hAnsiTheme="majorHAnsi" w:cstheme="majorHAnsi"/>
          <w:b/>
          <w:bCs/>
          <w:sz w:val="32"/>
          <w:szCs w:val="28"/>
          <w:u w:val="single"/>
        </w:rPr>
      </w:pPr>
      <w:r w:rsidRPr="00F21AE4">
        <w:rPr>
          <w:rFonts w:asciiTheme="majorHAnsi" w:hAnsiTheme="majorHAnsi" w:cstheme="majorHAnsi"/>
          <w:b/>
          <w:bCs/>
          <w:sz w:val="32"/>
          <w:szCs w:val="28"/>
          <w:u w:val="single"/>
        </w:rPr>
        <w:lastRenderedPageBreak/>
        <w:t>Abstract</w:t>
      </w:r>
    </w:p>
    <w:p w14:paraId="445F304D" w14:textId="12D7099F" w:rsidR="00816A4E" w:rsidRDefault="00816A4E" w:rsidP="003B2AA0">
      <w:pPr>
        <w:spacing w:line="360" w:lineRule="auto"/>
        <w:rPr>
          <w:rFonts w:asciiTheme="minorHAnsi" w:hAnsiTheme="minorHAnsi" w:cstheme="minorHAnsi"/>
        </w:rPr>
      </w:pPr>
      <w:r>
        <w:rPr>
          <w:rFonts w:asciiTheme="minorHAnsi" w:hAnsiTheme="minorHAnsi" w:cstheme="minorHAnsi"/>
        </w:rPr>
        <w:t>A turret with a transfer function was simulated in MATLAB and Simulink. A closed loop feedback system was designed</w:t>
      </w:r>
      <w:r w:rsidR="00165B85">
        <w:rPr>
          <w:rFonts w:asciiTheme="minorHAnsi" w:hAnsiTheme="minorHAnsi" w:cstheme="minorHAnsi"/>
        </w:rPr>
        <w:t xml:space="preserve"> around the system</w:t>
      </w:r>
      <w:r w:rsidR="009B25F4">
        <w:rPr>
          <w:rFonts w:asciiTheme="minorHAnsi" w:hAnsiTheme="minorHAnsi" w:cstheme="minorHAnsi"/>
        </w:rPr>
        <w:t xml:space="preserve"> and</w:t>
      </w:r>
      <w:r w:rsidR="00990650">
        <w:rPr>
          <w:rFonts w:asciiTheme="minorHAnsi" w:hAnsiTheme="minorHAnsi" w:cstheme="minorHAnsi"/>
        </w:rPr>
        <w:t xml:space="preserve"> the</w:t>
      </w:r>
      <w:r w:rsidR="009B25F4">
        <w:rPr>
          <w:rFonts w:asciiTheme="minorHAnsi" w:hAnsiTheme="minorHAnsi" w:cstheme="minorHAnsi"/>
        </w:rPr>
        <w:t xml:space="preserve"> performance</w:t>
      </w:r>
      <w:r w:rsidR="00990650">
        <w:rPr>
          <w:rFonts w:asciiTheme="minorHAnsi" w:hAnsiTheme="minorHAnsi" w:cstheme="minorHAnsi"/>
        </w:rPr>
        <w:t xml:space="preserve"> of a 2 second settle time and less than 5% overshoot had to be met</w:t>
      </w:r>
      <w:r w:rsidR="00BF4703">
        <w:rPr>
          <w:rFonts w:asciiTheme="minorHAnsi" w:hAnsiTheme="minorHAnsi" w:cstheme="minorHAnsi"/>
        </w:rPr>
        <w:t>. T</w:t>
      </w:r>
      <w:r w:rsidR="003B45EF">
        <w:rPr>
          <w:rFonts w:asciiTheme="minorHAnsi" w:hAnsiTheme="minorHAnsi" w:cstheme="minorHAnsi"/>
        </w:rPr>
        <w:t xml:space="preserve">he stability was </w:t>
      </w:r>
      <w:r w:rsidR="00B61B68">
        <w:rPr>
          <w:rFonts w:asciiTheme="minorHAnsi" w:hAnsiTheme="minorHAnsi" w:cstheme="minorHAnsi"/>
        </w:rPr>
        <w:t>analysed</w:t>
      </w:r>
      <w:r w:rsidR="003B45EF">
        <w:rPr>
          <w:rFonts w:asciiTheme="minorHAnsi" w:hAnsiTheme="minorHAnsi" w:cstheme="minorHAnsi"/>
        </w:rPr>
        <w:t xml:space="preserve"> using Nyquist, </w:t>
      </w:r>
      <w:r w:rsidR="009B25F4">
        <w:rPr>
          <w:rFonts w:asciiTheme="minorHAnsi" w:hAnsiTheme="minorHAnsi" w:cstheme="minorHAnsi"/>
        </w:rPr>
        <w:t xml:space="preserve">Bode and pole zero plots. The results showed that the system </w:t>
      </w:r>
      <w:r w:rsidR="007D104F">
        <w:rPr>
          <w:rFonts w:asciiTheme="minorHAnsi" w:hAnsiTheme="minorHAnsi" w:cstheme="minorHAnsi"/>
        </w:rPr>
        <w:t>was stable</w:t>
      </w:r>
      <w:r w:rsidR="00B6028E">
        <w:rPr>
          <w:rFonts w:asciiTheme="minorHAnsi" w:hAnsiTheme="minorHAnsi" w:cstheme="minorHAnsi"/>
        </w:rPr>
        <w:t xml:space="preserve"> for the performance criteria </w:t>
      </w:r>
      <w:r w:rsidR="00F21AE4">
        <w:rPr>
          <w:rFonts w:asciiTheme="minorHAnsi" w:hAnsiTheme="minorHAnsi" w:cstheme="minorHAnsi"/>
        </w:rPr>
        <w:t>and other input variables.</w:t>
      </w:r>
    </w:p>
    <w:p w14:paraId="26D4925A" w14:textId="77777777" w:rsidR="00F21AE4" w:rsidRPr="008178B8" w:rsidRDefault="00F21AE4">
      <w:pPr>
        <w:rPr>
          <w:rFonts w:asciiTheme="minorHAnsi" w:hAnsiTheme="minorHAnsi" w:cstheme="minorHAnsi"/>
        </w:rPr>
      </w:pPr>
    </w:p>
    <w:p w14:paraId="5823E820" w14:textId="16140009" w:rsidR="00742AD3" w:rsidRPr="00F21AE4" w:rsidRDefault="00742AD3" w:rsidP="008178B8">
      <w:pPr>
        <w:spacing w:line="360" w:lineRule="auto"/>
        <w:rPr>
          <w:rFonts w:asciiTheme="minorHAnsi" w:hAnsiTheme="minorHAnsi" w:cstheme="minorHAnsi"/>
          <w:b/>
          <w:bCs/>
          <w:sz w:val="32"/>
          <w:szCs w:val="28"/>
          <w:u w:val="single"/>
        </w:rPr>
      </w:pPr>
      <w:r w:rsidRPr="00F21AE4">
        <w:rPr>
          <w:rFonts w:asciiTheme="minorHAnsi" w:hAnsiTheme="minorHAnsi" w:cstheme="minorHAnsi"/>
          <w:b/>
          <w:bCs/>
          <w:sz w:val="32"/>
          <w:szCs w:val="28"/>
          <w:u w:val="single"/>
        </w:rPr>
        <w:t>Introduction</w:t>
      </w:r>
    </w:p>
    <w:p w14:paraId="1852106B" w14:textId="626A2D8D" w:rsidR="00475E22" w:rsidRDefault="00475E22" w:rsidP="00475E22">
      <w:pPr>
        <w:spacing w:line="360" w:lineRule="auto"/>
        <w:ind w:firstLine="0"/>
        <w:rPr>
          <w:rFonts w:asciiTheme="minorHAnsi" w:hAnsiTheme="minorHAnsi" w:cstheme="minorHAnsi"/>
        </w:rPr>
      </w:pPr>
      <w:r>
        <w:rPr>
          <w:rFonts w:asciiTheme="majorHAnsi" w:hAnsiTheme="majorHAnsi" w:cstheme="majorHAnsi"/>
        </w:rPr>
        <w:tab/>
      </w:r>
      <w:r>
        <w:rPr>
          <w:rFonts w:asciiTheme="minorHAnsi" w:hAnsiTheme="minorHAnsi" w:cstheme="minorHAnsi"/>
        </w:rPr>
        <w:t>Control systems are used in many different scenarios and can be defined in different ways. For example, figure 1 below shows an ‘open loop’ system whereby the input passes through the controller</w:t>
      </w:r>
      <w:r w:rsidR="005A5FA4">
        <w:rPr>
          <w:rFonts w:asciiTheme="minorHAnsi" w:hAnsiTheme="minorHAnsi" w:cstheme="minorHAnsi"/>
        </w:rPr>
        <w:t xml:space="preserve"> (system 1)</w:t>
      </w:r>
      <w:r>
        <w:rPr>
          <w:rFonts w:asciiTheme="minorHAnsi" w:hAnsiTheme="minorHAnsi" w:cstheme="minorHAnsi"/>
        </w:rPr>
        <w:t xml:space="preserve"> to the plant</w:t>
      </w:r>
      <w:r w:rsidR="005A5FA4">
        <w:rPr>
          <w:rFonts w:asciiTheme="minorHAnsi" w:hAnsiTheme="minorHAnsi" w:cstheme="minorHAnsi"/>
        </w:rPr>
        <w:t xml:space="preserve"> (system 2)</w:t>
      </w:r>
      <w:r>
        <w:rPr>
          <w:rFonts w:asciiTheme="minorHAnsi" w:hAnsiTheme="minorHAnsi" w:cstheme="minorHAnsi"/>
        </w:rPr>
        <w:t xml:space="preserve">, which then generates the output. Notice in this system there is no feedback, </w:t>
      </w:r>
      <w:r w:rsidR="00446007">
        <w:rPr>
          <w:rFonts w:asciiTheme="minorHAnsi" w:hAnsiTheme="minorHAnsi" w:cstheme="minorHAnsi"/>
        </w:rPr>
        <w:t>and</w:t>
      </w:r>
      <w:r w:rsidR="004B7A5F">
        <w:rPr>
          <w:rFonts w:asciiTheme="minorHAnsi" w:hAnsiTheme="minorHAnsi" w:cstheme="minorHAnsi"/>
        </w:rPr>
        <w:t xml:space="preserve"> </w:t>
      </w:r>
      <w:r w:rsidR="00446007">
        <w:rPr>
          <w:rFonts w:asciiTheme="minorHAnsi" w:hAnsiTheme="minorHAnsi" w:cstheme="minorHAnsi"/>
        </w:rPr>
        <w:t xml:space="preserve"> so</w:t>
      </w:r>
      <w:r w:rsidR="004B7A5F">
        <w:rPr>
          <w:rFonts w:asciiTheme="minorHAnsi" w:hAnsiTheme="minorHAnsi" w:cstheme="minorHAnsi"/>
        </w:rPr>
        <w:t xml:space="preserve"> it</w:t>
      </w:r>
      <w:r w:rsidR="00446007">
        <w:rPr>
          <w:rFonts w:asciiTheme="minorHAnsi" w:hAnsiTheme="minorHAnsi" w:cstheme="minorHAnsi"/>
        </w:rPr>
        <w:t xml:space="preserve"> cannot measure the condition of the output signal. </w:t>
      </w:r>
      <w:r>
        <w:rPr>
          <w:rFonts w:asciiTheme="minorHAnsi" w:hAnsiTheme="minorHAnsi" w:cstheme="minorHAnsi"/>
        </w:rPr>
        <w:t xml:space="preserve"> </w:t>
      </w:r>
      <w:r w:rsidR="00725FD5">
        <w:rPr>
          <w:rFonts w:asciiTheme="minorHAnsi" w:hAnsiTheme="minorHAnsi" w:cstheme="minorHAnsi"/>
        </w:rPr>
        <w:t xml:space="preserve">A real-world example of an open loop system would be a washing machine. </w:t>
      </w:r>
      <w:r w:rsidR="004E687E">
        <w:rPr>
          <w:rFonts w:asciiTheme="minorHAnsi" w:hAnsiTheme="minorHAnsi" w:cstheme="minorHAnsi"/>
        </w:rPr>
        <w:t>T</w:t>
      </w:r>
      <w:r w:rsidR="00725FD5">
        <w:rPr>
          <w:rFonts w:asciiTheme="minorHAnsi" w:hAnsiTheme="minorHAnsi" w:cstheme="minorHAnsi"/>
        </w:rPr>
        <w:t>he clothes</w:t>
      </w:r>
      <w:r w:rsidR="004E687E">
        <w:rPr>
          <w:rFonts w:asciiTheme="minorHAnsi" w:hAnsiTheme="minorHAnsi" w:cstheme="minorHAnsi"/>
        </w:rPr>
        <w:t xml:space="preserve"> are put</w:t>
      </w:r>
      <w:r w:rsidR="00725FD5">
        <w:rPr>
          <w:rFonts w:asciiTheme="minorHAnsi" w:hAnsiTheme="minorHAnsi" w:cstheme="minorHAnsi"/>
        </w:rPr>
        <w:t xml:space="preserve"> in, set the timer and the washing machine runs for the set amount of time regardless of the state of the clothes it is cleaning. In this case the controller would be the timer we set, and the output would be the washing function.</w:t>
      </w:r>
    </w:p>
    <w:p w14:paraId="2BC3A9F6" w14:textId="77777777" w:rsidR="00997A66" w:rsidRPr="00475E22" w:rsidRDefault="00997A66" w:rsidP="00475E22">
      <w:pPr>
        <w:spacing w:line="360" w:lineRule="auto"/>
        <w:ind w:firstLine="0"/>
        <w:rPr>
          <w:rFonts w:asciiTheme="minorHAnsi" w:hAnsiTheme="minorHAnsi" w:cstheme="minorHAnsi"/>
        </w:rPr>
      </w:pPr>
    </w:p>
    <w:p w14:paraId="33E8A7DC" w14:textId="4CCBEFF8" w:rsidR="00446007" w:rsidRDefault="005A5FA4" w:rsidP="00446007">
      <w:pPr>
        <w:keepNext/>
        <w:spacing w:line="360" w:lineRule="auto"/>
        <w:jc w:val="center"/>
      </w:pPr>
      <w:r>
        <w:rPr>
          <w:noProof/>
          <w:lang w:eastAsia="en-GB" w:bidi="ar-SA"/>
        </w:rPr>
        <w:drawing>
          <wp:inline distT="0" distB="0" distL="0" distR="0" wp14:anchorId="6092A8E6" wp14:editId="69C67D5C">
            <wp:extent cx="3038475" cy="874278"/>
            <wp:effectExtent l="0" t="0" r="0" b="2540"/>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7"/>
                    <a:stretch>
                      <a:fillRect/>
                    </a:stretch>
                  </pic:blipFill>
                  <pic:spPr>
                    <a:xfrm>
                      <a:off x="0" y="0"/>
                      <a:ext cx="3062970" cy="881326"/>
                    </a:xfrm>
                    <a:prstGeom prst="rect">
                      <a:avLst/>
                    </a:prstGeom>
                  </pic:spPr>
                </pic:pic>
              </a:graphicData>
            </a:graphic>
          </wp:inline>
        </w:drawing>
      </w:r>
    </w:p>
    <w:p w14:paraId="5AA4D67B" w14:textId="64ED4038" w:rsidR="00475E22" w:rsidRDefault="00446007" w:rsidP="00446007">
      <w:pPr>
        <w:pStyle w:val="Caption"/>
        <w:jc w:val="center"/>
        <w:rPr>
          <w:rFonts w:asciiTheme="majorHAnsi" w:hAnsiTheme="majorHAnsi" w:cstheme="majorHAnsi"/>
        </w:rPr>
      </w:pPr>
      <w:r>
        <w:t xml:space="preserve">Figure </w:t>
      </w:r>
      <w:r w:rsidR="007B7050">
        <w:fldChar w:fldCharType="begin"/>
      </w:r>
      <w:r w:rsidR="007B7050">
        <w:instrText xml:space="preserve"> SEQ Figure \* ARABIC </w:instrText>
      </w:r>
      <w:r w:rsidR="007B7050">
        <w:fldChar w:fldCharType="separate"/>
      </w:r>
      <w:r w:rsidR="00513F75">
        <w:rPr>
          <w:noProof/>
        </w:rPr>
        <w:t>1</w:t>
      </w:r>
      <w:r w:rsidR="007B7050">
        <w:rPr>
          <w:noProof/>
        </w:rPr>
        <w:fldChar w:fldCharType="end"/>
      </w:r>
      <w:r>
        <w:t xml:space="preserve"> - Open </w:t>
      </w:r>
      <w:r w:rsidR="00725FD5">
        <w:t>Loop System</w:t>
      </w:r>
      <w:r>
        <w:t xml:space="preserve"> </w:t>
      </w:r>
      <w:sdt>
        <w:sdtPr>
          <w:id w:val="-408775898"/>
          <w:citation/>
        </w:sdtPr>
        <w:sdtEndPr/>
        <w:sdtContent>
          <w:r w:rsidR="005A5FA4">
            <w:fldChar w:fldCharType="begin"/>
          </w:r>
          <w:r w:rsidR="005A5FA4">
            <w:instrText xml:space="preserve"> CITATION Ast08 \l 2057 </w:instrText>
          </w:r>
          <w:r w:rsidR="005A5FA4">
            <w:fldChar w:fldCharType="separate"/>
          </w:r>
          <w:r w:rsidR="0077681C">
            <w:rPr>
              <w:noProof/>
            </w:rPr>
            <w:t>[1]</w:t>
          </w:r>
          <w:r w:rsidR="005A5FA4">
            <w:fldChar w:fldCharType="end"/>
          </w:r>
        </w:sdtContent>
      </w:sdt>
    </w:p>
    <w:p w14:paraId="4F297A02" w14:textId="4456FFE7" w:rsidR="006E298A" w:rsidRDefault="00D82661" w:rsidP="008178B8">
      <w:pPr>
        <w:spacing w:line="360" w:lineRule="auto"/>
        <w:rPr>
          <w:rFonts w:asciiTheme="minorHAnsi" w:hAnsiTheme="minorHAnsi" w:cstheme="minorHAnsi"/>
        </w:rPr>
      </w:pPr>
      <w:r w:rsidRPr="008178B8">
        <w:rPr>
          <w:rFonts w:asciiTheme="minorHAnsi" w:hAnsiTheme="minorHAnsi" w:cstheme="minorHAnsi"/>
        </w:rPr>
        <w:t xml:space="preserve">Proportional, Integral, Derivative (PID) controllers are a main stay in various industry control </w:t>
      </w:r>
      <w:r w:rsidR="008178B8" w:rsidRPr="008178B8">
        <w:rPr>
          <w:rFonts w:asciiTheme="minorHAnsi" w:hAnsiTheme="minorHAnsi" w:cstheme="minorHAnsi"/>
        </w:rPr>
        <w:t>applications and</w:t>
      </w:r>
      <w:r w:rsidRPr="008178B8">
        <w:rPr>
          <w:rFonts w:asciiTheme="minorHAnsi" w:hAnsiTheme="minorHAnsi" w:cstheme="minorHAnsi"/>
        </w:rPr>
        <w:t xml:space="preserve"> are the most common control application to this day due to their simplicity, easily replicable design</w:t>
      </w:r>
      <w:r w:rsidR="001D0998">
        <w:rPr>
          <w:rFonts w:asciiTheme="minorHAnsi" w:hAnsiTheme="minorHAnsi" w:cstheme="minorHAnsi"/>
        </w:rPr>
        <w:t>,</w:t>
      </w:r>
      <w:r w:rsidRPr="008178B8">
        <w:rPr>
          <w:rFonts w:asciiTheme="minorHAnsi" w:hAnsiTheme="minorHAnsi" w:cstheme="minorHAnsi"/>
        </w:rPr>
        <w:t xml:space="preserve"> low implementation costs</w:t>
      </w:r>
      <w:r w:rsidR="001D0998">
        <w:rPr>
          <w:rFonts w:asciiTheme="minorHAnsi" w:hAnsiTheme="minorHAnsi" w:cstheme="minorHAnsi"/>
        </w:rPr>
        <w:t xml:space="preserve"> and high degree of tunability</w:t>
      </w:r>
      <w:r w:rsidR="008178B8" w:rsidRPr="008178B8">
        <w:rPr>
          <w:rFonts w:asciiTheme="minorHAnsi" w:hAnsiTheme="minorHAnsi" w:cstheme="minorHAnsi"/>
        </w:rPr>
        <w:t xml:space="preserve"> </w:t>
      </w:r>
      <w:sdt>
        <w:sdtPr>
          <w:rPr>
            <w:rFonts w:asciiTheme="minorHAnsi" w:hAnsiTheme="minorHAnsi" w:cstheme="minorHAnsi"/>
          </w:rPr>
          <w:id w:val="1867790083"/>
          <w:citation/>
        </w:sdtPr>
        <w:sdtEndPr/>
        <w:sdtContent>
          <w:r w:rsidR="008178B8" w:rsidRPr="008178B8">
            <w:rPr>
              <w:rFonts w:asciiTheme="minorHAnsi" w:hAnsiTheme="minorHAnsi" w:cstheme="minorHAnsi"/>
            </w:rPr>
            <w:fldChar w:fldCharType="begin"/>
          </w:r>
          <w:r w:rsidR="008178B8" w:rsidRPr="008178B8">
            <w:rPr>
              <w:rFonts w:asciiTheme="minorHAnsi" w:hAnsiTheme="minorHAnsi" w:cstheme="minorHAnsi"/>
            </w:rPr>
            <w:instrText xml:space="preserve"> CITATION Kum11 \l 2057 </w:instrText>
          </w:r>
          <w:r w:rsidR="008178B8" w:rsidRPr="008178B8">
            <w:rPr>
              <w:rFonts w:asciiTheme="minorHAnsi" w:hAnsiTheme="minorHAnsi" w:cstheme="minorHAnsi"/>
            </w:rPr>
            <w:fldChar w:fldCharType="separate"/>
          </w:r>
          <w:r w:rsidR="0077681C" w:rsidRPr="0077681C">
            <w:rPr>
              <w:rFonts w:asciiTheme="minorHAnsi" w:hAnsiTheme="minorHAnsi" w:cstheme="minorHAnsi"/>
              <w:noProof/>
            </w:rPr>
            <w:t>[2]</w:t>
          </w:r>
          <w:r w:rsidR="008178B8" w:rsidRPr="008178B8">
            <w:rPr>
              <w:rFonts w:asciiTheme="minorHAnsi" w:hAnsiTheme="minorHAnsi" w:cstheme="minorHAnsi"/>
            </w:rPr>
            <w:fldChar w:fldCharType="end"/>
          </w:r>
        </w:sdtContent>
      </w:sdt>
      <w:r w:rsidR="008178B8" w:rsidRPr="008178B8">
        <w:rPr>
          <w:rFonts w:asciiTheme="minorHAnsi" w:hAnsiTheme="minorHAnsi" w:cstheme="minorHAnsi"/>
        </w:rPr>
        <w:t>.</w:t>
      </w:r>
      <w:r w:rsidR="006E298A">
        <w:rPr>
          <w:rFonts w:asciiTheme="minorHAnsi" w:hAnsiTheme="minorHAnsi" w:cstheme="minorHAnsi"/>
        </w:rPr>
        <w:t xml:space="preserve"> </w:t>
      </w:r>
      <w:r w:rsidR="00475E22">
        <w:rPr>
          <w:rFonts w:asciiTheme="minorHAnsi" w:hAnsiTheme="minorHAnsi" w:cstheme="minorHAnsi"/>
        </w:rPr>
        <w:t>An example of a</w:t>
      </w:r>
      <w:r w:rsidR="00D815A6">
        <w:rPr>
          <w:rFonts w:asciiTheme="minorHAnsi" w:hAnsiTheme="minorHAnsi" w:cstheme="minorHAnsi"/>
        </w:rPr>
        <w:t xml:space="preserve"> closed loop</w:t>
      </w:r>
      <w:r w:rsidR="00475E22">
        <w:rPr>
          <w:rFonts w:asciiTheme="minorHAnsi" w:hAnsiTheme="minorHAnsi" w:cstheme="minorHAnsi"/>
        </w:rPr>
        <w:t xml:space="preserve"> PID control system is shown in figure 2 below. </w:t>
      </w:r>
      <w:r w:rsidR="006E298A">
        <w:rPr>
          <w:rFonts w:asciiTheme="minorHAnsi" w:hAnsiTheme="minorHAnsi" w:cstheme="minorHAnsi"/>
        </w:rPr>
        <w:t xml:space="preserve">They also offer good closed-loop performance for factors such as fast settling and minimum overshoot, making them ideal in nature for something such as a rotating tank turret. The fast settling will allow the turret to quickly perform operations to acquire the target, and the minimum overshoot will mean that when aiming at the target, the turret is more likely to be accurate. </w:t>
      </w:r>
    </w:p>
    <w:p w14:paraId="398661A9" w14:textId="24F32E44" w:rsidR="00BF3AFD" w:rsidRDefault="00BF3AFD" w:rsidP="008178B8">
      <w:pPr>
        <w:spacing w:line="360" w:lineRule="auto"/>
        <w:rPr>
          <w:rFonts w:asciiTheme="minorHAnsi" w:hAnsiTheme="minorHAnsi" w:cstheme="minorHAnsi"/>
        </w:rPr>
      </w:pPr>
    </w:p>
    <w:p w14:paraId="3C9A77E9" w14:textId="62A5D9FB" w:rsidR="00BF1436" w:rsidRDefault="00D604EE" w:rsidP="005A5FA4">
      <w:pPr>
        <w:spacing w:line="360" w:lineRule="auto"/>
        <w:rPr>
          <w:rFonts w:asciiTheme="minorHAnsi" w:hAnsiTheme="minorHAnsi" w:cstheme="minorHAnsi"/>
        </w:rPr>
      </w:pPr>
      <w:r>
        <w:rPr>
          <w:rFonts w:asciiTheme="minorHAnsi" w:hAnsiTheme="minorHAnsi" w:cstheme="minorHAnsi"/>
        </w:rPr>
        <w:t>Figure</w:t>
      </w:r>
      <w:r w:rsidR="00BF3AFD">
        <w:rPr>
          <w:rFonts w:asciiTheme="minorHAnsi" w:hAnsiTheme="minorHAnsi" w:cstheme="minorHAnsi"/>
        </w:rPr>
        <w:t xml:space="preserve"> 2 below</w:t>
      </w:r>
      <w:r w:rsidR="00725FD5">
        <w:rPr>
          <w:rFonts w:asciiTheme="minorHAnsi" w:hAnsiTheme="minorHAnsi" w:cstheme="minorHAnsi"/>
        </w:rPr>
        <w:t xml:space="preserve"> shows a representation of a closed loop control system.</w:t>
      </w:r>
      <w:r w:rsidR="00BF3AFD">
        <w:rPr>
          <w:rFonts w:asciiTheme="minorHAnsi" w:hAnsiTheme="minorHAnsi" w:cstheme="minorHAnsi"/>
        </w:rPr>
        <w:t xml:space="preserve"> </w:t>
      </w:r>
      <w:r w:rsidR="00BF3AFD">
        <w:rPr>
          <w:rFonts w:asciiTheme="minorHAnsi" w:hAnsiTheme="minorHAnsi" w:cstheme="minorHAnsi"/>
          <w:i/>
          <w:iCs/>
        </w:rPr>
        <w:t>e</w:t>
      </w:r>
      <w:r w:rsidR="00BF3AFD">
        <w:rPr>
          <w:rFonts w:asciiTheme="minorHAnsi" w:hAnsiTheme="minorHAnsi" w:cstheme="minorHAnsi"/>
        </w:rPr>
        <w:t xml:space="preserve"> refers to the error and is the difference between </w:t>
      </w:r>
      <w:r w:rsidR="00BF3AFD">
        <w:rPr>
          <w:rFonts w:asciiTheme="minorHAnsi" w:hAnsiTheme="minorHAnsi" w:cstheme="minorHAnsi"/>
          <w:i/>
          <w:iCs/>
        </w:rPr>
        <w:t xml:space="preserve">r </w:t>
      </w:r>
      <w:r w:rsidR="00BF3AFD">
        <w:rPr>
          <w:rFonts w:asciiTheme="minorHAnsi" w:hAnsiTheme="minorHAnsi" w:cstheme="minorHAnsi"/>
        </w:rPr>
        <w:t xml:space="preserve">(the desired output) and </w:t>
      </w:r>
      <w:r w:rsidR="00BF3AFD">
        <w:rPr>
          <w:rFonts w:asciiTheme="minorHAnsi" w:hAnsiTheme="minorHAnsi" w:cstheme="minorHAnsi"/>
          <w:i/>
          <w:iCs/>
        </w:rPr>
        <w:t>y</w:t>
      </w:r>
      <w:r w:rsidR="00BF3AFD">
        <w:rPr>
          <w:rFonts w:asciiTheme="minorHAnsi" w:hAnsiTheme="minorHAnsi" w:cstheme="minorHAnsi"/>
        </w:rPr>
        <w:t xml:space="preserve"> the actual output. The error signal </w:t>
      </w:r>
      <w:r w:rsidR="00BF3AFD">
        <w:rPr>
          <w:rFonts w:asciiTheme="minorHAnsi" w:hAnsiTheme="minorHAnsi" w:cstheme="minorHAnsi"/>
          <w:i/>
          <w:iCs/>
        </w:rPr>
        <w:t>e</w:t>
      </w:r>
      <w:r w:rsidR="00BF3AFD">
        <w:rPr>
          <w:rFonts w:asciiTheme="minorHAnsi" w:hAnsiTheme="minorHAnsi" w:cstheme="minorHAnsi"/>
        </w:rPr>
        <w:t xml:space="preserve"> is given to the PID controller (C(s) in the figure) where the derivative and integrals are computed with respect to time. The control signal, </w:t>
      </w:r>
      <w:r w:rsidR="009B5300">
        <w:rPr>
          <w:rFonts w:asciiTheme="minorHAnsi" w:hAnsiTheme="minorHAnsi" w:cstheme="minorHAnsi"/>
          <w:i/>
          <w:iCs/>
        </w:rPr>
        <w:t xml:space="preserve">u </w:t>
      </w:r>
      <w:r w:rsidR="009B5300">
        <w:rPr>
          <w:rFonts w:asciiTheme="minorHAnsi" w:hAnsiTheme="minorHAnsi" w:cstheme="minorHAnsi"/>
        </w:rPr>
        <w:t>that</w:t>
      </w:r>
      <w:r w:rsidR="00BF3AFD">
        <w:rPr>
          <w:rFonts w:asciiTheme="minorHAnsi" w:hAnsiTheme="minorHAnsi" w:cstheme="minorHAnsi"/>
        </w:rPr>
        <w:t xml:space="preserve"> goes to the plant is given by the </w:t>
      </w:r>
      <w:r w:rsidR="009B5300">
        <w:rPr>
          <w:rFonts w:asciiTheme="minorHAnsi" w:hAnsiTheme="minorHAnsi" w:cstheme="minorHAnsi"/>
        </w:rPr>
        <w:t xml:space="preserve">magnitude of the error, multiplied by the proportional gain </w:t>
      </w:r>
      <w:r w:rsidR="00AF6AB6">
        <w:rPr>
          <w:rFonts w:asciiTheme="minorHAnsi" w:hAnsiTheme="minorHAnsi" w:cstheme="minorHAnsi"/>
        </w:rPr>
        <w:t>(K</w:t>
      </w:r>
      <w:r w:rsidR="00AF6AB6">
        <w:rPr>
          <w:rFonts w:asciiTheme="minorHAnsi" w:hAnsiTheme="minorHAnsi" w:cstheme="minorHAnsi"/>
          <w:vertAlign w:val="subscript"/>
        </w:rPr>
        <w:t>p</w:t>
      </w:r>
      <w:r w:rsidR="00AF6AB6">
        <w:rPr>
          <w:rFonts w:asciiTheme="minorHAnsi" w:hAnsiTheme="minorHAnsi" w:cstheme="minorHAnsi"/>
        </w:rPr>
        <w:t>) plus the integral gain (K</w:t>
      </w:r>
      <w:r w:rsidR="00AF6AB6">
        <w:rPr>
          <w:rFonts w:asciiTheme="minorHAnsi" w:hAnsiTheme="minorHAnsi" w:cstheme="minorHAnsi"/>
          <w:vertAlign w:val="subscript"/>
        </w:rPr>
        <w:t>i</w:t>
      </w:r>
      <w:r w:rsidR="00AF6AB6">
        <w:rPr>
          <w:rFonts w:asciiTheme="minorHAnsi" w:hAnsiTheme="minorHAnsi" w:cstheme="minorHAnsi"/>
        </w:rPr>
        <w:t>), times the integral of error added to the derivative gain (K</w:t>
      </w:r>
      <w:r w:rsidR="00AF6AB6">
        <w:rPr>
          <w:rFonts w:asciiTheme="minorHAnsi" w:hAnsiTheme="minorHAnsi" w:cstheme="minorHAnsi"/>
          <w:vertAlign w:val="subscript"/>
        </w:rPr>
        <w:t>d</w:t>
      </w:r>
      <w:r w:rsidR="00AF6AB6">
        <w:rPr>
          <w:rFonts w:asciiTheme="minorHAnsi" w:hAnsiTheme="minorHAnsi" w:cstheme="minorHAnsi"/>
        </w:rPr>
        <w:t xml:space="preserve">) multiplied by the derivative error. This is shown in Equation 1 below </w:t>
      </w:r>
      <w:sdt>
        <w:sdtPr>
          <w:rPr>
            <w:rFonts w:asciiTheme="minorHAnsi" w:hAnsiTheme="minorHAnsi" w:cstheme="minorHAnsi"/>
          </w:rPr>
          <w:id w:val="-435293412"/>
          <w:citation/>
        </w:sdtPr>
        <w:sdtEndPr/>
        <w:sdtContent>
          <w:r w:rsidR="00AF6AB6">
            <w:rPr>
              <w:rFonts w:asciiTheme="minorHAnsi" w:hAnsiTheme="minorHAnsi" w:cstheme="minorHAnsi"/>
            </w:rPr>
            <w:fldChar w:fldCharType="begin"/>
          </w:r>
          <w:r w:rsidR="00AF6AB6">
            <w:rPr>
              <w:rFonts w:asciiTheme="minorHAnsi" w:hAnsiTheme="minorHAnsi" w:cstheme="minorHAnsi"/>
            </w:rPr>
            <w:instrText xml:space="preserve"> CITATION Uni23 \l 2057 </w:instrText>
          </w:r>
          <w:r w:rsidR="00AF6AB6">
            <w:rPr>
              <w:rFonts w:asciiTheme="minorHAnsi" w:hAnsiTheme="minorHAnsi" w:cstheme="minorHAnsi"/>
            </w:rPr>
            <w:fldChar w:fldCharType="separate"/>
          </w:r>
          <w:r w:rsidR="0077681C" w:rsidRPr="0077681C">
            <w:rPr>
              <w:rFonts w:asciiTheme="minorHAnsi" w:hAnsiTheme="minorHAnsi" w:cstheme="minorHAnsi"/>
              <w:noProof/>
            </w:rPr>
            <w:t>[3]</w:t>
          </w:r>
          <w:r w:rsidR="00AF6AB6">
            <w:rPr>
              <w:rFonts w:asciiTheme="minorHAnsi" w:hAnsiTheme="minorHAnsi" w:cstheme="minorHAnsi"/>
            </w:rPr>
            <w:fldChar w:fldCharType="end"/>
          </w:r>
        </w:sdtContent>
      </w:sdt>
      <w:r w:rsidR="00AF6AB6">
        <w:rPr>
          <w:rFonts w:asciiTheme="minorHAnsi" w:hAnsiTheme="minorHAnsi" w:cstheme="minorHAnsi"/>
        </w:rPr>
        <w:t>.</w:t>
      </w:r>
      <w:r w:rsidR="00E3628A">
        <w:rPr>
          <w:rFonts w:asciiTheme="minorHAnsi" w:hAnsiTheme="minorHAnsi" w:cstheme="minorHAnsi"/>
        </w:rPr>
        <w:t xml:space="preserve"> This equation is for the time domain, and so discussions later in this paper will discuss equations in terms of </w:t>
      </w:r>
      <w:r w:rsidR="00E3628A">
        <w:rPr>
          <w:rFonts w:asciiTheme="minorHAnsi" w:hAnsiTheme="minorHAnsi" w:cstheme="minorHAnsi"/>
          <w:i/>
        </w:rPr>
        <w:t>s</w:t>
      </w:r>
      <w:r w:rsidR="00E3628A">
        <w:rPr>
          <w:rFonts w:asciiTheme="minorHAnsi" w:hAnsiTheme="minorHAnsi" w:cstheme="minorHAnsi"/>
        </w:rPr>
        <w:t>, the complex frequency domain.</w:t>
      </w:r>
    </w:p>
    <w:p w14:paraId="13E36A41" w14:textId="77777777" w:rsidR="00E3628A" w:rsidRPr="00E3628A" w:rsidRDefault="00E3628A" w:rsidP="005A5FA4">
      <w:pPr>
        <w:spacing w:line="360" w:lineRule="auto"/>
        <w:rPr>
          <w:rFonts w:asciiTheme="minorHAnsi" w:hAnsiTheme="minorHAnsi" w:cstheme="minorHAnsi"/>
        </w:rPr>
      </w:pPr>
    </w:p>
    <w:p w14:paraId="57840AF6" w14:textId="60B19B14" w:rsidR="002D7394" w:rsidRPr="002D7394" w:rsidRDefault="002D7394" w:rsidP="002D7394">
      <w:pPr>
        <w:spacing w:line="360" w:lineRule="auto"/>
        <w:rPr>
          <w:rFonts w:asciiTheme="minorHAnsi" w:hAnsiTheme="minorHAnsi" w:cstheme="minorHAnsi"/>
        </w:rPr>
      </w:pPr>
      <w:r>
        <w:rPr>
          <w:rFonts w:asciiTheme="minorHAnsi" w:hAnsiTheme="minorHAnsi" w:cstheme="minorHAnsi"/>
        </w:rPr>
        <w:t>The proportional part, K</w:t>
      </w:r>
      <w:r>
        <w:rPr>
          <w:rFonts w:asciiTheme="minorHAnsi" w:hAnsiTheme="minorHAnsi" w:cstheme="minorHAnsi"/>
          <w:vertAlign w:val="subscript"/>
        </w:rPr>
        <w:t>p</w:t>
      </w:r>
      <w:r>
        <w:rPr>
          <w:rFonts w:asciiTheme="minorHAnsi" w:hAnsiTheme="minorHAnsi" w:cstheme="minorHAnsi"/>
        </w:rPr>
        <w:t xml:space="preserve"> will lead to a proportionally large correction of the system if the error is large. The integral K</w:t>
      </w:r>
      <w:r>
        <w:rPr>
          <w:rFonts w:asciiTheme="minorHAnsi" w:hAnsiTheme="minorHAnsi" w:cstheme="minorHAnsi"/>
          <w:vertAlign w:val="subscript"/>
        </w:rPr>
        <w:t xml:space="preserve">i </w:t>
      </w:r>
      <w:r>
        <w:rPr>
          <w:rFonts w:asciiTheme="minorHAnsi" w:hAnsiTheme="minorHAnsi" w:cstheme="minorHAnsi"/>
        </w:rPr>
        <w:t xml:space="preserve">integrates the historical error values of the time </w:t>
      </w:r>
      <w:r w:rsidR="00475E1C">
        <w:rPr>
          <w:rFonts w:asciiTheme="minorHAnsi" w:hAnsiTheme="minorHAnsi" w:cstheme="minorHAnsi"/>
        </w:rPr>
        <w:t xml:space="preserve">that </w:t>
      </w:r>
      <w:r>
        <w:rPr>
          <w:rFonts w:asciiTheme="minorHAnsi" w:hAnsiTheme="minorHAnsi" w:cstheme="minorHAnsi"/>
        </w:rPr>
        <w:t xml:space="preserve">the system is running, </w:t>
      </w:r>
      <w:r w:rsidR="008E69DC">
        <w:rPr>
          <w:rFonts w:asciiTheme="minorHAnsi" w:hAnsiTheme="minorHAnsi" w:cstheme="minorHAnsi"/>
        </w:rPr>
        <w:t>and so</w:t>
      </w:r>
      <w:r>
        <w:rPr>
          <w:rFonts w:asciiTheme="minorHAnsi" w:hAnsiTheme="minorHAnsi" w:cstheme="minorHAnsi"/>
        </w:rPr>
        <w:t xml:space="preserve"> means that if all error for the system is eliminated, the value will not grow. Finally, K</w:t>
      </w:r>
      <w:r>
        <w:rPr>
          <w:rFonts w:asciiTheme="minorHAnsi" w:hAnsiTheme="minorHAnsi" w:cstheme="minorHAnsi"/>
          <w:vertAlign w:val="subscript"/>
        </w:rPr>
        <w:t>d</w:t>
      </w:r>
      <w:r>
        <w:rPr>
          <w:rFonts w:asciiTheme="minorHAnsi" w:hAnsiTheme="minorHAnsi" w:cstheme="minorHAnsi"/>
        </w:rPr>
        <w:t xml:space="preserve"> tries to take into account the error that will arrive in the future, and so is also known as a damping method</w:t>
      </w:r>
      <w:r w:rsidR="00072D89">
        <w:rPr>
          <w:rFonts w:asciiTheme="minorHAnsi" w:hAnsiTheme="minorHAnsi" w:cstheme="minorHAnsi"/>
        </w:rPr>
        <w:t xml:space="preserve"> </w:t>
      </w:r>
      <w:sdt>
        <w:sdtPr>
          <w:rPr>
            <w:rFonts w:asciiTheme="minorHAnsi" w:hAnsiTheme="minorHAnsi" w:cstheme="minorHAnsi"/>
          </w:rPr>
          <w:id w:val="651724197"/>
          <w:citation/>
        </w:sdtPr>
        <w:sdtEndPr/>
        <w:sdtContent>
          <w:r w:rsidR="00072D89">
            <w:rPr>
              <w:rFonts w:asciiTheme="minorHAnsi" w:hAnsiTheme="minorHAnsi" w:cstheme="minorHAnsi"/>
            </w:rPr>
            <w:fldChar w:fldCharType="begin"/>
          </w:r>
          <w:r w:rsidR="00072D89">
            <w:rPr>
              <w:rFonts w:asciiTheme="minorHAnsi" w:hAnsiTheme="minorHAnsi" w:cstheme="minorHAnsi"/>
            </w:rPr>
            <w:instrText xml:space="preserve"> CITATION Bud20 \l 2057 </w:instrText>
          </w:r>
          <w:r w:rsidR="00072D89">
            <w:rPr>
              <w:rFonts w:asciiTheme="minorHAnsi" w:hAnsiTheme="minorHAnsi" w:cstheme="minorHAnsi"/>
            </w:rPr>
            <w:fldChar w:fldCharType="separate"/>
          </w:r>
          <w:r w:rsidR="0077681C" w:rsidRPr="0077681C">
            <w:rPr>
              <w:rFonts w:asciiTheme="minorHAnsi" w:hAnsiTheme="minorHAnsi" w:cstheme="minorHAnsi"/>
              <w:noProof/>
            </w:rPr>
            <w:t>[4]</w:t>
          </w:r>
          <w:r w:rsidR="00072D89">
            <w:rPr>
              <w:rFonts w:asciiTheme="minorHAnsi" w:hAnsiTheme="minorHAnsi" w:cstheme="minorHAnsi"/>
            </w:rPr>
            <w:fldChar w:fldCharType="end"/>
          </w:r>
        </w:sdtContent>
      </w:sdt>
      <w:r w:rsidR="00072D89">
        <w:rPr>
          <w:rFonts w:asciiTheme="minorHAnsi" w:hAnsiTheme="minorHAnsi" w:cstheme="minorHAnsi"/>
        </w:rPr>
        <w:t>.</w:t>
      </w:r>
    </w:p>
    <w:p w14:paraId="704B306D" w14:textId="0E94ADB1" w:rsidR="00AF6AB6" w:rsidRPr="003D7EB9" w:rsidRDefault="00AF6AB6" w:rsidP="00BF1436">
      <w:pPr>
        <w:spacing w:line="360" w:lineRule="auto"/>
        <w:jc w:val="center"/>
        <w:rPr>
          <w:rFonts w:asciiTheme="minorHAnsi" w:hAnsiTheme="minorHAnsi" w:cstheme="minorHAnsi"/>
          <w:i/>
          <w:iCs/>
          <w:sz w:val="28"/>
          <w:szCs w:val="24"/>
        </w:rPr>
      </w:pPr>
      <m:oMathPara>
        <m:oMath>
          <m:r>
            <w:rPr>
              <w:rFonts w:ascii="Cambria Math" w:hAnsi="Cambria Math" w:cstheme="minorHAnsi"/>
              <w:sz w:val="28"/>
              <w:szCs w:val="24"/>
            </w:rPr>
            <m:t>u</m:t>
          </m:r>
          <m:d>
            <m:dPr>
              <m:ctrlPr>
                <w:rPr>
                  <w:rFonts w:ascii="Cambria Math" w:hAnsi="Cambria Math" w:cstheme="minorHAnsi"/>
                  <w:i/>
                  <w:iCs/>
                  <w:sz w:val="28"/>
                  <w:szCs w:val="24"/>
                </w:rPr>
              </m:ctrlPr>
            </m:dPr>
            <m:e>
              <m:r>
                <w:rPr>
                  <w:rFonts w:ascii="Cambria Math" w:hAnsi="Cambria Math" w:cstheme="minorHAnsi"/>
                  <w:sz w:val="28"/>
                  <w:szCs w:val="24"/>
                </w:rPr>
                <m:t>t</m:t>
              </m:r>
            </m:e>
          </m:d>
          <m:r>
            <w:rPr>
              <w:rFonts w:ascii="Cambria Math" w:hAnsi="Cambria Math" w:cstheme="minorHAnsi"/>
              <w:sz w:val="28"/>
              <w:szCs w:val="24"/>
            </w:rPr>
            <m:t>=</m:t>
          </m:r>
          <m:sSub>
            <m:sSubPr>
              <m:ctrlPr>
                <w:rPr>
                  <w:rFonts w:ascii="Cambria Math" w:hAnsi="Cambria Math" w:cstheme="minorHAnsi"/>
                  <w:i/>
                  <w:iCs/>
                  <w:sz w:val="28"/>
                  <w:szCs w:val="24"/>
                </w:rPr>
              </m:ctrlPr>
            </m:sSubPr>
            <m:e>
              <m:r>
                <w:rPr>
                  <w:rFonts w:ascii="Cambria Math" w:hAnsi="Cambria Math" w:cstheme="minorHAnsi"/>
                  <w:sz w:val="28"/>
                  <w:szCs w:val="24"/>
                </w:rPr>
                <m:t>K</m:t>
              </m:r>
            </m:e>
            <m:sub>
              <m:r>
                <w:rPr>
                  <w:rFonts w:ascii="Cambria Math" w:hAnsi="Cambria Math" w:cstheme="minorHAnsi"/>
                  <w:sz w:val="28"/>
                  <w:szCs w:val="24"/>
                </w:rPr>
                <m:t>p</m:t>
              </m:r>
            </m:sub>
          </m:sSub>
          <m:r>
            <w:rPr>
              <w:rFonts w:ascii="Cambria Math" w:hAnsi="Cambria Math" w:cstheme="minorHAnsi"/>
              <w:sz w:val="28"/>
              <w:szCs w:val="24"/>
            </w:rPr>
            <m:t>e</m:t>
          </m:r>
          <m:d>
            <m:dPr>
              <m:ctrlPr>
                <w:rPr>
                  <w:rFonts w:ascii="Cambria Math" w:hAnsi="Cambria Math" w:cstheme="minorHAnsi"/>
                  <w:i/>
                  <w:iCs/>
                  <w:sz w:val="28"/>
                  <w:szCs w:val="24"/>
                </w:rPr>
              </m:ctrlPr>
            </m:dPr>
            <m:e>
              <m:r>
                <w:rPr>
                  <w:rFonts w:ascii="Cambria Math" w:hAnsi="Cambria Math" w:cstheme="minorHAnsi"/>
                  <w:sz w:val="28"/>
                  <w:szCs w:val="24"/>
                </w:rPr>
                <m:t>t</m:t>
              </m:r>
            </m:e>
          </m:d>
          <m:r>
            <w:rPr>
              <w:rFonts w:ascii="Cambria Math" w:hAnsi="Cambria Math" w:cstheme="minorHAnsi"/>
              <w:sz w:val="28"/>
              <w:szCs w:val="24"/>
            </w:rPr>
            <m:t xml:space="preserve">+ </m:t>
          </m:r>
          <m:sSub>
            <m:sSubPr>
              <m:ctrlPr>
                <w:rPr>
                  <w:rFonts w:ascii="Cambria Math" w:hAnsi="Cambria Math" w:cstheme="minorHAnsi"/>
                  <w:i/>
                  <w:iCs/>
                  <w:sz w:val="28"/>
                  <w:szCs w:val="24"/>
                </w:rPr>
              </m:ctrlPr>
            </m:sSubPr>
            <m:e>
              <m:r>
                <w:rPr>
                  <w:rFonts w:ascii="Cambria Math" w:hAnsi="Cambria Math" w:cstheme="minorHAnsi"/>
                  <w:sz w:val="28"/>
                  <w:szCs w:val="24"/>
                </w:rPr>
                <m:t>K</m:t>
              </m:r>
            </m:e>
            <m:sub>
              <m:r>
                <w:rPr>
                  <w:rFonts w:ascii="Cambria Math" w:hAnsi="Cambria Math" w:cstheme="minorHAnsi"/>
                  <w:sz w:val="28"/>
                  <w:szCs w:val="24"/>
                </w:rPr>
                <m:t>i</m:t>
              </m:r>
            </m:sub>
          </m:sSub>
          <m:r>
            <w:rPr>
              <w:rFonts w:ascii="Cambria Math" w:hAnsi="Cambria Math" w:cstheme="minorHAnsi"/>
              <w:sz w:val="28"/>
              <w:szCs w:val="24"/>
            </w:rPr>
            <m:t xml:space="preserve"> </m:t>
          </m:r>
          <m:nary>
            <m:naryPr>
              <m:limLoc m:val="undOvr"/>
              <m:subHide m:val="1"/>
              <m:supHide m:val="1"/>
              <m:ctrlPr>
                <w:rPr>
                  <w:rFonts w:ascii="Cambria Math" w:hAnsi="Cambria Math" w:cstheme="minorHAnsi"/>
                  <w:i/>
                  <w:iCs/>
                  <w:sz w:val="28"/>
                  <w:szCs w:val="24"/>
                </w:rPr>
              </m:ctrlPr>
            </m:naryPr>
            <m:sub/>
            <m:sup/>
            <m:e>
              <m:r>
                <w:rPr>
                  <w:rFonts w:ascii="Cambria Math" w:hAnsi="Cambria Math" w:cstheme="minorHAnsi"/>
                  <w:sz w:val="28"/>
                  <w:szCs w:val="24"/>
                </w:rPr>
                <m:t>e</m:t>
              </m:r>
              <m:d>
                <m:dPr>
                  <m:ctrlPr>
                    <w:rPr>
                      <w:rFonts w:ascii="Cambria Math" w:hAnsi="Cambria Math" w:cstheme="minorHAnsi"/>
                      <w:i/>
                      <w:iCs/>
                      <w:sz w:val="28"/>
                      <w:szCs w:val="24"/>
                    </w:rPr>
                  </m:ctrlPr>
                </m:dPr>
                <m:e>
                  <m:r>
                    <w:rPr>
                      <w:rFonts w:ascii="Cambria Math" w:hAnsi="Cambria Math" w:cstheme="minorHAnsi"/>
                      <w:sz w:val="28"/>
                      <w:szCs w:val="24"/>
                    </w:rPr>
                    <m:t>t</m:t>
                  </m:r>
                </m:e>
              </m:d>
              <m:r>
                <w:rPr>
                  <w:rFonts w:ascii="Cambria Math" w:hAnsi="Cambria Math" w:cstheme="minorHAnsi"/>
                  <w:sz w:val="28"/>
                  <w:szCs w:val="24"/>
                </w:rPr>
                <m:t xml:space="preserve">dt+ </m:t>
              </m:r>
              <m:sSub>
                <m:sSubPr>
                  <m:ctrlPr>
                    <w:rPr>
                      <w:rFonts w:ascii="Cambria Math" w:hAnsi="Cambria Math" w:cstheme="minorHAnsi"/>
                      <w:i/>
                      <w:iCs/>
                      <w:sz w:val="28"/>
                      <w:szCs w:val="24"/>
                    </w:rPr>
                  </m:ctrlPr>
                </m:sSubPr>
                <m:e>
                  <m:r>
                    <w:rPr>
                      <w:rFonts w:ascii="Cambria Math" w:hAnsi="Cambria Math" w:cstheme="minorHAnsi"/>
                      <w:sz w:val="28"/>
                      <w:szCs w:val="24"/>
                    </w:rPr>
                    <m:t>K</m:t>
                  </m:r>
                </m:e>
                <m:sub>
                  <m:r>
                    <w:rPr>
                      <w:rFonts w:ascii="Cambria Math" w:hAnsi="Cambria Math" w:cstheme="minorHAnsi"/>
                      <w:sz w:val="28"/>
                      <w:szCs w:val="24"/>
                    </w:rPr>
                    <m:t>p</m:t>
                  </m:r>
                </m:sub>
              </m:sSub>
              <m:f>
                <m:fPr>
                  <m:ctrlPr>
                    <w:rPr>
                      <w:rFonts w:ascii="Cambria Math" w:hAnsi="Cambria Math" w:cstheme="minorHAnsi"/>
                      <w:i/>
                      <w:iCs/>
                      <w:sz w:val="28"/>
                      <w:szCs w:val="24"/>
                    </w:rPr>
                  </m:ctrlPr>
                </m:fPr>
                <m:num>
                  <m:r>
                    <w:rPr>
                      <w:rFonts w:ascii="Cambria Math" w:hAnsi="Cambria Math" w:cstheme="minorHAnsi"/>
                      <w:sz w:val="28"/>
                      <w:szCs w:val="24"/>
                    </w:rPr>
                    <m:t>de(t)</m:t>
                  </m:r>
                </m:num>
                <m:den>
                  <m:r>
                    <w:rPr>
                      <w:rFonts w:ascii="Cambria Math" w:hAnsi="Cambria Math" w:cstheme="minorHAnsi"/>
                      <w:sz w:val="28"/>
                      <w:szCs w:val="24"/>
                    </w:rPr>
                    <m:t>dt</m:t>
                  </m:r>
                </m:den>
              </m:f>
            </m:e>
          </m:nary>
        </m:oMath>
      </m:oMathPara>
    </w:p>
    <w:p w14:paraId="7013D5E4" w14:textId="1AF00597" w:rsidR="00BF1436" w:rsidRDefault="00BF1436" w:rsidP="00BF1436">
      <w:pPr>
        <w:pStyle w:val="Caption"/>
        <w:keepNext/>
        <w:ind w:firstLine="0"/>
        <w:jc w:val="center"/>
      </w:pPr>
      <w:r>
        <w:t xml:space="preserve">Equation </w:t>
      </w:r>
      <w:r w:rsidR="007B7050">
        <w:fldChar w:fldCharType="begin"/>
      </w:r>
      <w:r w:rsidR="007B7050">
        <w:instrText xml:space="preserve"> SEQ Equation \* ARABIC </w:instrText>
      </w:r>
      <w:r w:rsidR="007B7050">
        <w:fldChar w:fldCharType="separate"/>
      </w:r>
      <w:r w:rsidR="00C76AE4">
        <w:rPr>
          <w:noProof/>
        </w:rPr>
        <w:t>1</w:t>
      </w:r>
      <w:r w:rsidR="007B7050">
        <w:rPr>
          <w:noProof/>
        </w:rPr>
        <w:fldChar w:fldCharType="end"/>
      </w:r>
      <w:r>
        <w:t xml:space="preserve"> - PID Output</w:t>
      </w:r>
      <w:r w:rsidR="005A5FA4">
        <w:t xml:space="preserve"> </w:t>
      </w:r>
      <w:sdt>
        <w:sdtPr>
          <w:id w:val="1065528095"/>
          <w:citation/>
        </w:sdtPr>
        <w:sdtEndPr/>
        <w:sdtContent>
          <w:r w:rsidR="005A5FA4">
            <w:fldChar w:fldCharType="begin"/>
          </w:r>
          <w:r w:rsidR="005A5FA4">
            <w:instrText xml:space="preserve"> CITATION Uni23 \l 2057 </w:instrText>
          </w:r>
          <w:r w:rsidR="005A5FA4">
            <w:fldChar w:fldCharType="separate"/>
          </w:r>
          <w:r w:rsidR="0077681C">
            <w:rPr>
              <w:noProof/>
            </w:rPr>
            <w:t>[3]</w:t>
          </w:r>
          <w:r w:rsidR="005A5FA4">
            <w:fldChar w:fldCharType="end"/>
          </w:r>
        </w:sdtContent>
      </w:sdt>
    </w:p>
    <w:p w14:paraId="0E8DC6E4" w14:textId="77777777" w:rsidR="00BF1436" w:rsidRPr="00AF6AB6" w:rsidRDefault="00BF1436" w:rsidP="008178B8">
      <w:pPr>
        <w:spacing w:line="360" w:lineRule="auto"/>
        <w:rPr>
          <w:rFonts w:asciiTheme="minorHAnsi" w:hAnsiTheme="minorHAnsi" w:cstheme="minorHAnsi"/>
          <w:i/>
          <w:iCs/>
        </w:rPr>
      </w:pPr>
    </w:p>
    <w:p w14:paraId="2B471798" w14:textId="157222CE" w:rsidR="00475E22" w:rsidRDefault="005A5FA4" w:rsidP="005A5FA4">
      <w:pPr>
        <w:keepNext/>
        <w:spacing w:line="360" w:lineRule="auto"/>
        <w:jc w:val="center"/>
      </w:pPr>
      <w:r>
        <w:rPr>
          <w:noProof/>
          <w:lang w:eastAsia="en-GB" w:bidi="ar-SA"/>
        </w:rPr>
        <w:drawing>
          <wp:inline distT="0" distB="0" distL="0" distR="0" wp14:anchorId="56ADFFB8" wp14:editId="20AAA1AC">
            <wp:extent cx="3895725" cy="1238250"/>
            <wp:effectExtent l="0" t="0" r="9525" b="0"/>
            <wp:docPr id="4" name="Picture 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10;&#10;Description automatically generated"/>
                    <pic:cNvPicPr/>
                  </pic:nvPicPr>
                  <pic:blipFill rotWithShape="1">
                    <a:blip r:embed="rId8"/>
                    <a:srcRect l="4565" t="14857" r="2055" b="10857"/>
                    <a:stretch/>
                  </pic:blipFill>
                  <pic:spPr bwMode="auto">
                    <a:xfrm>
                      <a:off x="0" y="0"/>
                      <a:ext cx="3895725" cy="1238250"/>
                    </a:xfrm>
                    <a:prstGeom prst="rect">
                      <a:avLst/>
                    </a:prstGeom>
                    <a:ln>
                      <a:noFill/>
                    </a:ln>
                    <a:extLst>
                      <a:ext uri="{53640926-AAD7-44D8-BBD7-CCE9431645EC}">
                        <a14:shadowObscured xmlns:a14="http://schemas.microsoft.com/office/drawing/2010/main"/>
                      </a:ext>
                    </a:extLst>
                  </pic:spPr>
                </pic:pic>
              </a:graphicData>
            </a:graphic>
          </wp:inline>
        </w:drawing>
      </w:r>
    </w:p>
    <w:p w14:paraId="78D20985" w14:textId="538A80B4" w:rsidR="00475E22" w:rsidRDefault="00475E22" w:rsidP="005A5FA4">
      <w:pPr>
        <w:pStyle w:val="Caption"/>
        <w:jc w:val="center"/>
        <w:rPr>
          <w:rFonts w:asciiTheme="minorHAnsi" w:hAnsiTheme="minorHAnsi" w:cstheme="minorHAnsi"/>
        </w:rPr>
      </w:pPr>
      <w:r>
        <w:t xml:space="preserve">Figure </w:t>
      </w:r>
      <w:r w:rsidR="007B7050">
        <w:fldChar w:fldCharType="begin"/>
      </w:r>
      <w:r w:rsidR="007B7050">
        <w:instrText xml:space="preserve"> SEQ Figure \* ARABIC </w:instrText>
      </w:r>
      <w:r w:rsidR="007B7050">
        <w:fldChar w:fldCharType="separate"/>
      </w:r>
      <w:r w:rsidR="00513F75">
        <w:rPr>
          <w:noProof/>
        </w:rPr>
        <w:t>2</w:t>
      </w:r>
      <w:r w:rsidR="007B7050">
        <w:rPr>
          <w:noProof/>
        </w:rPr>
        <w:fldChar w:fldCharType="end"/>
      </w:r>
      <w:r>
        <w:t xml:space="preserve"> - Closed Loop Feedback</w:t>
      </w:r>
      <w:r w:rsidR="005A5FA4">
        <w:t xml:space="preserve"> </w:t>
      </w:r>
      <w:sdt>
        <w:sdtPr>
          <w:id w:val="-236089655"/>
          <w:citation/>
        </w:sdtPr>
        <w:sdtEndPr/>
        <w:sdtContent>
          <w:r w:rsidR="005A5FA4">
            <w:fldChar w:fldCharType="begin"/>
          </w:r>
          <w:r w:rsidR="005A5FA4">
            <w:instrText xml:space="preserve"> CITATION Uni23 \l 2057 </w:instrText>
          </w:r>
          <w:r w:rsidR="005A5FA4">
            <w:fldChar w:fldCharType="separate"/>
          </w:r>
          <w:r w:rsidR="0077681C">
            <w:rPr>
              <w:noProof/>
            </w:rPr>
            <w:t>[3]</w:t>
          </w:r>
          <w:r w:rsidR="005A5FA4">
            <w:fldChar w:fldCharType="end"/>
          </w:r>
        </w:sdtContent>
      </w:sdt>
    </w:p>
    <w:p w14:paraId="2E612DA9" w14:textId="77777777" w:rsidR="006E298A" w:rsidRDefault="006E298A" w:rsidP="008178B8">
      <w:pPr>
        <w:spacing w:line="360" w:lineRule="auto"/>
        <w:rPr>
          <w:rFonts w:asciiTheme="minorHAnsi" w:hAnsiTheme="minorHAnsi" w:cstheme="minorHAnsi"/>
        </w:rPr>
      </w:pPr>
    </w:p>
    <w:p w14:paraId="1F27848B" w14:textId="2B144FC8" w:rsidR="006E298A" w:rsidRDefault="001D0998" w:rsidP="008178B8">
      <w:pPr>
        <w:spacing w:line="360" w:lineRule="auto"/>
        <w:rPr>
          <w:rFonts w:asciiTheme="minorHAnsi" w:hAnsiTheme="minorHAnsi" w:cstheme="minorHAnsi"/>
        </w:rPr>
      </w:pPr>
      <w:r>
        <w:rPr>
          <w:rFonts w:asciiTheme="minorHAnsi" w:hAnsiTheme="minorHAnsi" w:cstheme="minorHAnsi"/>
        </w:rPr>
        <w:t xml:space="preserve">Reznik refers to PID controllers as being used in 90 – 99% of control systems, and so making them a staple in modern industry </w:t>
      </w:r>
      <w:sdt>
        <w:sdtPr>
          <w:rPr>
            <w:rFonts w:asciiTheme="minorHAnsi" w:hAnsiTheme="minorHAnsi" w:cstheme="minorHAnsi"/>
          </w:rPr>
          <w:id w:val="-1756885973"/>
          <w:citation/>
        </w:sdtPr>
        <w:sdtEndPr/>
        <w:sdtContent>
          <w:r>
            <w:rPr>
              <w:rFonts w:asciiTheme="minorHAnsi" w:hAnsiTheme="minorHAnsi" w:cstheme="minorHAnsi"/>
            </w:rPr>
            <w:fldChar w:fldCharType="begin"/>
          </w:r>
          <w:r>
            <w:rPr>
              <w:rFonts w:asciiTheme="minorHAnsi" w:hAnsiTheme="minorHAnsi" w:cstheme="minorHAnsi"/>
            </w:rPr>
            <w:instrText xml:space="preserve"> CITATION Rez00 \l 2057 </w:instrText>
          </w:r>
          <w:r>
            <w:rPr>
              <w:rFonts w:asciiTheme="minorHAnsi" w:hAnsiTheme="minorHAnsi" w:cstheme="minorHAnsi"/>
            </w:rPr>
            <w:fldChar w:fldCharType="separate"/>
          </w:r>
          <w:r w:rsidR="0077681C" w:rsidRPr="0077681C">
            <w:rPr>
              <w:rFonts w:asciiTheme="minorHAnsi" w:hAnsiTheme="minorHAnsi" w:cstheme="minorHAnsi"/>
              <w:noProof/>
            </w:rPr>
            <w:t>[5]</w:t>
          </w:r>
          <w:r>
            <w:rPr>
              <w:rFonts w:asciiTheme="minorHAnsi" w:hAnsiTheme="minorHAnsi" w:cstheme="minorHAnsi"/>
            </w:rPr>
            <w:fldChar w:fldCharType="end"/>
          </w:r>
        </w:sdtContent>
      </w:sdt>
      <w:r>
        <w:rPr>
          <w:rFonts w:asciiTheme="minorHAnsi" w:hAnsiTheme="minorHAnsi" w:cstheme="minorHAnsi"/>
        </w:rPr>
        <w:t xml:space="preserve">. The birth of modern PID controllers came about when Taylor Instrument Companies introduced in 1939 a new model of the ‘Fulscope’ pneumatic controller. The controller offered a function known as ‘pre-act’ </w:t>
      </w:r>
      <w:r w:rsidR="00AC3A38">
        <w:rPr>
          <w:rFonts w:asciiTheme="minorHAnsi" w:hAnsiTheme="minorHAnsi" w:cstheme="minorHAnsi"/>
        </w:rPr>
        <w:t xml:space="preserve">which utilised a control function that was based on the derivative of the error signal, and thus was the first </w:t>
      </w:r>
      <w:r w:rsidR="00AC3A38">
        <w:rPr>
          <w:rFonts w:asciiTheme="minorHAnsi" w:hAnsiTheme="minorHAnsi" w:cstheme="minorHAnsi"/>
        </w:rPr>
        <w:lastRenderedPageBreak/>
        <w:t xml:space="preserve">instance of a PID controller </w:t>
      </w:r>
      <w:sdt>
        <w:sdtPr>
          <w:rPr>
            <w:rFonts w:asciiTheme="minorHAnsi" w:hAnsiTheme="minorHAnsi" w:cstheme="minorHAnsi"/>
          </w:rPr>
          <w:id w:val="1607082434"/>
          <w:citation/>
        </w:sdtPr>
        <w:sdtEndPr/>
        <w:sdtContent>
          <w:r w:rsidR="00AC3A38">
            <w:rPr>
              <w:rFonts w:asciiTheme="minorHAnsi" w:hAnsiTheme="minorHAnsi" w:cstheme="minorHAnsi"/>
            </w:rPr>
            <w:fldChar w:fldCharType="begin"/>
          </w:r>
          <w:r w:rsidR="00AC3A38">
            <w:rPr>
              <w:rFonts w:asciiTheme="minorHAnsi" w:hAnsiTheme="minorHAnsi" w:cstheme="minorHAnsi"/>
            </w:rPr>
            <w:instrText xml:space="preserve"> CITATION Ben01 \l 2057 </w:instrText>
          </w:r>
          <w:r w:rsidR="00AC3A38">
            <w:rPr>
              <w:rFonts w:asciiTheme="minorHAnsi" w:hAnsiTheme="minorHAnsi" w:cstheme="minorHAnsi"/>
            </w:rPr>
            <w:fldChar w:fldCharType="separate"/>
          </w:r>
          <w:r w:rsidR="0077681C" w:rsidRPr="0077681C">
            <w:rPr>
              <w:rFonts w:asciiTheme="minorHAnsi" w:hAnsiTheme="minorHAnsi" w:cstheme="minorHAnsi"/>
              <w:noProof/>
            </w:rPr>
            <w:t>[6]</w:t>
          </w:r>
          <w:r w:rsidR="00AC3A38">
            <w:rPr>
              <w:rFonts w:asciiTheme="minorHAnsi" w:hAnsiTheme="minorHAnsi" w:cstheme="minorHAnsi"/>
            </w:rPr>
            <w:fldChar w:fldCharType="end"/>
          </w:r>
        </w:sdtContent>
      </w:sdt>
      <w:r w:rsidR="00AC3A38">
        <w:rPr>
          <w:rFonts w:asciiTheme="minorHAnsi" w:hAnsiTheme="minorHAnsi" w:cstheme="minorHAnsi"/>
        </w:rPr>
        <w:t>.</w:t>
      </w:r>
      <w:r w:rsidR="005930C7">
        <w:rPr>
          <w:rFonts w:asciiTheme="minorHAnsi" w:hAnsiTheme="minorHAnsi" w:cstheme="minorHAnsi"/>
        </w:rPr>
        <w:t xml:space="preserve"> Research around the 1940s began to flourish as industry realised the potential of automated control, but it wasn’t until 1942 where Zeigler and Nichols set out in their paper how to effectively find the control parameters for a control system </w:t>
      </w:r>
      <w:sdt>
        <w:sdtPr>
          <w:rPr>
            <w:rFonts w:asciiTheme="minorHAnsi" w:hAnsiTheme="minorHAnsi" w:cstheme="minorHAnsi"/>
          </w:rPr>
          <w:id w:val="-227072946"/>
          <w:citation/>
        </w:sdtPr>
        <w:sdtEndPr/>
        <w:sdtContent>
          <w:r w:rsidR="005930C7">
            <w:rPr>
              <w:rFonts w:asciiTheme="minorHAnsi" w:hAnsiTheme="minorHAnsi" w:cstheme="minorHAnsi"/>
            </w:rPr>
            <w:fldChar w:fldCharType="begin"/>
          </w:r>
          <w:r w:rsidR="005930C7">
            <w:rPr>
              <w:rFonts w:asciiTheme="minorHAnsi" w:hAnsiTheme="minorHAnsi" w:cstheme="minorHAnsi"/>
            </w:rPr>
            <w:instrText xml:space="preserve"> CITATION Zei93 \l 2057 </w:instrText>
          </w:r>
          <w:r w:rsidR="005930C7">
            <w:rPr>
              <w:rFonts w:asciiTheme="minorHAnsi" w:hAnsiTheme="minorHAnsi" w:cstheme="minorHAnsi"/>
            </w:rPr>
            <w:fldChar w:fldCharType="separate"/>
          </w:r>
          <w:r w:rsidR="0077681C" w:rsidRPr="0077681C">
            <w:rPr>
              <w:rFonts w:asciiTheme="minorHAnsi" w:hAnsiTheme="minorHAnsi" w:cstheme="minorHAnsi"/>
              <w:noProof/>
            </w:rPr>
            <w:t>[7]</w:t>
          </w:r>
          <w:r w:rsidR="005930C7">
            <w:rPr>
              <w:rFonts w:asciiTheme="minorHAnsi" w:hAnsiTheme="minorHAnsi" w:cstheme="minorHAnsi"/>
            </w:rPr>
            <w:fldChar w:fldCharType="end"/>
          </w:r>
        </w:sdtContent>
      </w:sdt>
      <w:r w:rsidR="005930C7">
        <w:rPr>
          <w:rFonts w:asciiTheme="minorHAnsi" w:hAnsiTheme="minorHAnsi" w:cstheme="minorHAnsi"/>
        </w:rPr>
        <w:t>.</w:t>
      </w:r>
      <w:r w:rsidR="009739DD">
        <w:rPr>
          <w:rFonts w:asciiTheme="minorHAnsi" w:hAnsiTheme="minorHAnsi" w:cstheme="minorHAnsi"/>
        </w:rPr>
        <w:t xml:space="preserve"> </w:t>
      </w:r>
    </w:p>
    <w:p w14:paraId="0F7A4A68" w14:textId="77777777" w:rsidR="006E298A" w:rsidRDefault="006E298A" w:rsidP="008178B8">
      <w:pPr>
        <w:spacing w:line="360" w:lineRule="auto"/>
        <w:rPr>
          <w:rFonts w:asciiTheme="minorHAnsi" w:hAnsiTheme="minorHAnsi" w:cstheme="minorHAnsi"/>
        </w:rPr>
      </w:pPr>
    </w:p>
    <w:p w14:paraId="34AFDD10" w14:textId="63A1DC59" w:rsidR="00D82661" w:rsidRDefault="006E0F68" w:rsidP="008178B8">
      <w:pPr>
        <w:spacing w:line="360" w:lineRule="auto"/>
        <w:rPr>
          <w:rFonts w:asciiTheme="minorHAnsi" w:hAnsiTheme="minorHAnsi" w:cstheme="minorHAnsi"/>
        </w:rPr>
      </w:pPr>
      <w:r>
        <w:rPr>
          <w:rFonts w:asciiTheme="minorHAnsi" w:hAnsiTheme="minorHAnsi" w:cstheme="minorHAnsi"/>
        </w:rPr>
        <w:t xml:space="preserve">There are two different methods for Zeigler Nichols (ZN) controller tuning which are applied to the frequency and time domains. </w:t>
      </w:r>
      <w:r w:rsidR="00FA2E0B">
        <w:rPr>
          <w:rFonts w:asciiTheme="minorHAnsi" w:hAnsiTheme="minorHAnsi" w:cstheme="minorHAnsi"/>
        </w:rPr>
        <w:t xml:space="preserve">For time, a step response of a system is obtained by using a unit step input on the system, which will produce a response which can be recorded. For frequency the presence of a controller means that the integral and derivative gains are set at zero. The proportional gain is then altered until oscillations occur in the system. This ZN methodology was hugely popular when it first arrived, but it was soon found that closed loop systems using the ZN tuning method encountered robustness </w:t>
      </w:r>
      <w:r w:rsidR="001A423F">
        <w:rPr>
          <w:rFonts w:asciiTheme="minorHAnsi" w:hAnsiTheme="minorHAnsi" w:cstheme="minorHAnsi"/>
        </w:rPr>
        <w:t>issues</w:t>
      </w:r>
      <w:sdt>
        <w:sdtPr>
          <w:rPr>
            <w:rFonts w:asciiTheme="minorHAnsi" w:hAnsiTheme="minorHAnsi" w:cstheme="minorHAnsi"/>
          </w:rPr>
          <w:id w:val="2014342163"/>
          <w:citation/>
        </w:sdtPr>
        <w:sdtEndPr/>
        <w:sdtContent>
          <w:r w:rsidR="001A423F">
            <w:rPr>
              <w:rFonts w:asciiTheme="minorHAnsi" w:hAnsiTheme="minorHAnsi" w:cstheme="minorHAnsi"/>
            </w:rPr>
            <w:fldChar w:fldCharType="begin"/>
          </w:r>
          <w:r w:rsidR="001A423F">
            <w:rPr>
              <w:rFonts w:asciiTheme="minorHAnsi" w:hAnsiTheme="minorHAnsi" w:cstheme="minorHAnsi"/>
            </w:rPr>
            <w:instrText xml:space="preserve"> CITATION Ast08 \l 2057 </w:instrText>
          </w:r>
          <w:r w:rsidR="001A423F">
            <w:rPr>
              <w:rFonts w:asciiTheme="minorHAnsi" w:hAnsiTheme="minorHAnsi" w:cstheme="minorHAnsi"/>
            </w:rPr>
            <w:fldChar w:fldCharType="separate"/>
          </w:r>
          <w:r w:rsidR="0077681C">
            <w:rPr>
              <w:rFonts w:asciiTheme="minorHAnsi" w:hAnsiTheme="minorHAnsi" w:cstheme="minorHAnsi"/>
              <w:noProof/>
            </w:rPr>
            <w:t xml:space="preserve"> </w:t>
          </w:r>
          <w:r w:rsidR="0077681C" w:rsidRPr="0077681C">
            <w:rPr>
              <w:rFonts w:asciiTheme="minorHAnsi" w:hAnsiTheme="minorHAnsi" w:cstheme="minorHAnsi"/>
              <w:noProof/>
            </w:rPr>
            <w:t>[1]</w:t>
          </w:r>
          <w:r w:rsidR="001A423F">
            <w:rPr>
              <w:rFonts w:asciiTheme="minorHAnsi" w:hAnsiTheme="minorHAnsi" w:cstheme="minorHAnsi"/>
            </w:rPr>
            <w:fldChar w:fldCharType="end"/>
          </w:r>
        </w:sdtContent>
      </w:sdt>
      <w:r w:rsidR="001A423F">
        <w:rPr>
          <w:rFonts w:asciiTheme="minorHAnsi" w:hAnsiTheme="minorHAnsi" w:cstheme="minorHAnsi"/>
        </w:rPr>
        <w:t xml:space="preserve">. </w:t>
      </w:r>
      <w:r>
        <w:rPr>
          <w:rFonts w:asciiTheme="minorHAnsi" w:hAnsiTheme="minorHAnsi" w:cstheme="minorHAnsi"/>
        </w:rPr>
        <w:t xml:space="preserve"> </w:t>
      </w:r>
      <w:r w:rsidR="009739DD">
        <w:rPr>
          <w:rFonts w:asciiTheme="minorHAnsi" w:hAnsiTheme="minorHAnsi" w:cstheme="minorHAnsi"/>
        </w:rPr>
        <w:t xml:space="preserve">The Zeigler Nichols (ZN) tuning method is still </w:t>
      </w:r>
      <w:r w:rsidR="00F32CF2">
        <w:rPr>
          <w:rFonts w:asciiTheme="minorHAnsi" w:hAnsiTheme="minorHAnsi" w:cstheme="minorHAnsi"/>
        </w:rPr>
        <w:t>widely used today</w:t>
      </w:r>
      <w:r w:rsidR="009739DD">
        <w:rPr>
          <w:rFonts w:asciiTheme="minorHAnsi" w:hAnsiTheme="minorHAnsi" w:cstheme="minorHAnsi"/>
        </w:rPr>
        <w:t xml:space="preserve">. </w:t>
      </w:r>
    </w:p>
    <w:p w14:paraId="65FDE45B" w14:textId="77777777" w:rsidR="00AF6CB3" w:rsidRDefault="00AF6CB3" w:rsidP="00646547">
      <w:pPr>
        <w:spacing w:line="360" w:lineRule="auto"/>
        <w:rPr>
          <w:rFonts w:asciiTheme="minorHAnsi" w:hAnsiTheme="minorHAnsi" w:cstheme="minorHAnsi"/>
        </w:rPr>
      </w:pPr>
    </w:p>
    <w:p w14:paraId="76DE14E6" w14:textId="4CEE4476" w:rsidR="00646547" w:rsidRDefault="005A447F" w:rsidP="00646547">
      <w:pPr>
        <w:spacing w:line="360" w:lineRule="auto"/>
        <w:rPr>
          <w:rFonts w:asciiTheme="minorHAnsi" w:hAnsiTheme="minorHAnsi" w:cstheme="minorHAnsi"/>
        </w:rPr>
      </w:pPr>
      <w:r>
        <w:rPr>
          <w:rFonts w:asciiTheme="minorHAnsi" w:hAnsiTheme="minorHAnsi" w:cstheme="minorHAnsi"/>
        </w:rPr>
        <w:t>A Laplace transform is a technique that can be used to solve equations that vary with time, such as oscillating vibrations where the initial state if the system can be described as time (</w:t>
      </w:r>
      <w:r>
        <w:rPr>
          <w:rFonts w:asciiTheme="minorHAnsi" w:hAnsiTheme="minorHAnsi" w:cstheme="minorHAnsi"/>
          <w:i/>
        </w:rPr>
        <w:t>t</w:t>
      </w:r>
      <w:r>
        <w:rPr>
          <w:rFonts w:asciiTheme="minorHAnsi" w:hAnsiTheme="minorHAnsi" w:cstheme="minorHAnsi"/>
        </w:rPr>
        <w:t>) = 0. The Laplace transform takes the original differential equation and converts it into an algebraic form.</w:t>
      </w:r>
      <w:r w:rsidR="00646547">
        <w:rPr>
          <w:rFonts w:asciiTheme="minorHAnsi" w:hAnsiTheme="minorHAnsi" w:cstheme="minorHAnsi"/>
        </w:rPr>
        <w:t xml:space="preserve"> This algebraic expression is then transformed again into the solution of the original problem, and hence you have a Laplace transform</w:t>
      </w:r>
      <w:sdt>
        <w:sdtPr>
          <w:rPr>
            <w:rFonts w:asciiTheme="minorHAnsi" w:hAnsiTheme="minorHAnsi" w:cstheme="minorHAnsi"/>
          </w:rPr>
          <w:id w:val="43183489"/>
          <w:citation/>
        </w:sdtPr>
        <w:sdtEndPr/>
        <w:sdtContent>
          <w:r w:rsidR="00646547">
            <w:rPr>
              <w:rFonts w:asciiTheme="minorHAnsi" w:hAnsiTheme="minorHAnsi" w:cstheme="minorHAnsi"/>
            </w:rPr>
            <w:fldChar w:fldCharType="begin"/>
          </w:r>
          <w:r w:rsidR="00646547">
            <w:rPr>
              <w:rFonts w:asciiTheme="minorHAnsi" w:hAnsiTheme="minorHAnsi" w:cstheme="minorHAnsi"/>
            </w:rPr>
            <w:instrText xml:space="preserve"> CITATION Sch99 \l 2057 </w:instrText>
          </w:r>
          <w:r w:rsidR="00646547">
            <w:rPr>
              <w:rFonts w:asciiTheme="minorHAnsi" w:hAnsiTheme="minorHAnsi" w:cstheme="minorHAnsi"/>
            </w:rPr>
            <w:fldChar w:fldCharType="separate"/>
          </w:r>
          <w:r w:rsidR="0077681C">
            <w:rPr>
              <w:rFonts w:asciiTheme="minorHAnsi" w:hAnsiTheme="minorHAnsi" w:cstheme="minorHAnsi"/>
              <w:noProof/>
            </w:rPr>
            <w:t xml:space="preserve"> </w:t>
          </w:r>
          <w:r w:rsidR="0077681C" w:rsidRPr="0077681C">
            <w:rPr>
              <w:rFonts w:asciiTheme="minorHAnsi" w:hAnsiTheme="minorHAnsi" w:cstheme="minorHAnsi"/>
              <w:noProof/>
            </w:rPr>
            <w:t>[9]</w:t>
          </w:r>
          <w:r w:rsidR="00646547">
            <w:rPr>
              <w:rFonts w:asciiTheme="minorHAnsi" w:hAnsiTheme="minorHAnsi" w:cstheme="minorHAnsi"/>
            </w:rPr>
            <w:fldChar w:fldCharType="end"/>
          </w:r>
        </w:sdtContent>
      </w:sdt>
      <w:r w:rsidR="00646547">
        <w:rPr>
          <w:rFonts w:asciiTheme="minorHAnsi" w:hAnsiTheme="minorHAnsi" w:cstheme="minorHAnsi"/>
        </w:rPr>
        <w:t xml:space="preserve">. In the case of PID controllers, the Laplace transform takes the function of time </w:t>
      </w:r>
      <w:r w:rsidR="00646547">
        <w:rPr>
          <w:rFonts w:asciiTheme="minorHAnsi" w:hAnsiTheme="minorHAnsi" w:cstheme="minorHAnsi"/>
          <w:i/>
        </w:rPr>
        <w:t>t</w:t>
      </w:r>
      <w:r w:rsidR="00646547">
        <w:rPr>
          <w:rFonts w:asciiTheme="minorHAnsi" w:hAnsiTheme="minorHAnsi" w:cstheme="minorHAnsi"/>
        </w:rPr>
        <w:t xml:space="preserve"> and converts into a function of complex frequency, known as </w:t>
      </w:r>
      <w:r w:rsidR="00646547">
        <w:rPr>
          <w:rFonts w:asciiTheme="minorHAnsi" w:hAnsiTheme="minorHAnsi" w:cstheme="minorHAnsi"/>
          <w:i/>
        </w:rPr>
        <w:t>s</w:t>
      </w:r>
      <w:r w:rsidR="00646547">
        <w:rPr>
          <w:rFonts w:asciiTheme="minorHAnsi" w:hAnsiTheme="minorHAnsi" w:cstheme="minorHAnsi"/>
        </w:rPr>
        <w:t xml:space="preserve">. </w:t>
      </w:r>
      <w:r w:rsidR="003E704E">
        <w:rPr>
          <w:rFonts w:asciiTheme="minorHAnsi" w:hAnsiTheme="minorHAnsi" w:cstheme="minorHAnsi"/>
        </w:rPr>
        <w:t>T</w:t>
      </w:r>
      <w:r w:rsidR="00AD4BF4">
        <w:rPr>
          <w:rFonts w:asciiTheme="minorHAnsi" w:hAnsiTheme="minorHAnsi" w:cstheme="minorHAnsi"/>
        </w:rPr>
        <w:t>he process t</w:t>
      </w:r>
      <w:r w:rsidR="00646547">
        <w:rPr>
          <w:rFonts w:asciiTheme="minorHAnsi" w:hAnsiTheme="minorHAnsi" w:cstheme="minorHAnsi"/>
        </w:rPr>
        <w:t>o convert a unit</w:t>
      </w:r>
      <w:r w:rsidR="003E704E">
        <w:rPr>
          <w:rFonts w:asciiTheme="minorHAnsi" w:hAnsiTheme="minorHAnsi" w:cstheme="minorHAnsi"/>
        </w:rPr>
        <w:t xml:space="preserve">, </w:t>
      </w:r>
      <w:r w:rsidR="00646547">
        <w:rPr>
          <w:rFonts w:asciiTheme="minorHAnsi" w:hAnsiTheme="minorHAnsi" w:cstheme="minorHAnsi"/>
        </w:rPr>
        <w:t>used in this lab exercise</w:t>
      </w:r>
      <w:r w:rsidR="00C30C86">
        <w:rPr>
          <w:rFonts w:asciiTheme="minorHAnsi" w:hAnsiTheme="minorHAnsi" w:cstheme="minorHAnsi"/>
        </w:rPr>
        <w:t xml:space="preserve"> is shown in equation 2 below. The Laplace transform makes the process of analysing the time domain response more computationally friendly, and so can be done in </w:t>
      </w:r>
      <w:r w:rsidR="00C9198A">
        <w:rPr>
          <w:rFonts w:asciiTheme="minorHAnsi" w:hAnsiTheme="minorHAnsi" w:cstheme="minorHAnsi"/>
        </w:rPr>
        <w:t>MATLAB</w:t>
      </w:r>
      <w:r w:rsidR="00C30C86">
        <w:rPr>
          <w:rFonts w:asciiTheme="minorHAnsi" w:hAnsiTheme="minorHAnsi" w:cstheme="minorHAnsi"/>
        </w:rPr>
        <w:t xml:space="preserve"> and Simulink.</w:t>
      </w:r>
    </w:p>
    <w:p w14:paraId="30047616" w14:textId="55984758" w:rsidR="008178B8" w:rsidRPr="003D7EB9" w:rsidRDefault="00646547" w:rsidP="00646547">
      <w:pPr>
        <w:spacing w:line="360" w:lineRule="auto"/>
        <w:jc w:val="center"/>
        <w:rPr>
          <w:rFonts w:asciiTheme="minorHAnsi" w:hAnsiTheme="minorHAnsi" w:cstheme="minorHAnsi"/>
          <w:sz w:val="32"/>
          <w:szCs w:val="28"/>
        </w:rPr>
      </w:pPr>
      <m:oMathPara>
        <m:oMath>
          <m:r>
            <w:rPr>
              <w:rFonts w:ascii="Cambria Math" w:hAnsi="Cambria Math" w:cstheme="minorHAnsi"/>
              <w:sz w:val="32"/>
              <w:szCs w:val="28"/>
            </w:rPr>
            <m:t>u</m:t>
          </m:r>
          <m:d>
            <m:dPr>
              <m:ctrlPr>
                <w:rPr>
                  <w:rFonts w:ascii="Cambria Math" w:hAnsi="Cambria Math" w:cstheme="minorHAnsi"/>
                  <w:i/>
                  <w:sz w:val="32"/>
                  <w:szCs w:val="28"/>
                </w:rPr>
              </m:ctrlPr>
            </m:dPr>
            <m:e>
              <m:r>
                <w:rPr>
                  <w:rFonts w:ascii="Cambria Math" w:hAnsi="Cambria Math" w:cstheme="minorHAnsi"/>
                  <w:sz w:val="32"/>
                  <w:szCs w:val="28"/>
                </w:rPr>
                <m:t>t</m:t>
              </m:r>
            </m:e>
          </m:d>
          <m:r>
            <w:rPr>
              <w:rFonts w:ascii="Cambria Math" w:hAnsi="Cambria Math" w:cstheme="minorHAnsi"/>
              <w:sz w:val="32"/>
              <w:szCs w:val="28"/>
            </w:rPr>
            <m:t xml:space="preserve">= </m:t>
          </m:r>
          <m:f>
            <m:fPr>
              <m:ctrlPr>
                <w:rPr>
                  <w:rFonts w:ascii="Cambria Math" w:hAnsi="Cambria Math" w:cstheme="minorHAnsi"/>
                  <w:i/>
                  <w:sz w:val="32"/>
                  <w:szCs w:val="28"/>
                </w:rPr>
              </m:ctrlPr>
            </m:fPr>
            <m:num>
              <m:r>
                <w:rPr>
                  <w:rFonts w:ascii="Cambria Math" w:hAnsi="Cambria Math" w:cstheme="minorHAnsi"/>
                  <w:sz w:val="32"/>
                  <w:szCs w:val="28"/>
                </w:rPr>
                <m:t>1</m:t>
              </m:r>
            </m:num>
            <m:den>
              <m:r>
                <w:rPr>
                  <w:rFonts w:ascii="Cambria Math" w:hAnsi="Cambria Math" w:cstheme="minorHAnsi"/>
                  <w:sz w:val="32"/>
                  <w:szCs w:val="28"/>
                </w:rPr>
                <m:t>s</m:t>
              </m:r>
            </m:den>
          </m:f>
        </m:oMath>
      </m:oMathPara>
    </w:p>
    <w:p w14:paraId="7381D8B6" w14:textId="19B54A38" w:rsidR="008178B8" w:rsidRPr="008178B8" w:rsidRDefault="00646547" w:rsidP="00997A66">
      <w:pPr>
        <w:pStyle w:val="Caption"/>
        <w:jc w:val="center"/>
        <w:rPr>
          <w:rFonts w:asciiTheme="minorHAnsi" w:hAnsiTheme="minorHAnsi" w:cstheme="minorHAnsi"/>
        </w:rPr>
      </w:pPr>
      <w:r>
        <w:t xml:space="preserve">Equation </w:t>
      </w:r>
      <w:r w:rsidR="007B7050">
        <w:fldChar w:fldCharType="begin"/>
      </w:r>
      <w:r w:rsidR="007B7050">
        <w:instrText xml:space="preserve"> SEQ Equation \* A</w:instrText>
      </w:r>
      <w:r w:rsidR="007B7050">
        <w:instrText xml:space="preserve">RABIC </w:instrText>
      </w:r>
      <w:r w:rsidR="007B7050">
        <w:fldChar w:fldCharType="separate"/>
      </w:r>
      <w:r w:rsidR="00C76AE4">
        <w:rPr>
          <w:noProof/>
        </w:rPr>
        <w:t>2</w:t>
      </w:r>
      <w:r w:rsidR="007B7050">
        <w:rPr>
          <w:noProof/>
        </w:rPr>
        <w:fldChar w:fldCharType="end"/>
      </w:r>
      <w:r>
        <w:t xml:space="preserve"> - Unit Step Laplace Transform</w:t>
      </w:r>
    </w:p>
    <w:p w14:paraId="60B24C77" w14:textId="48DF89C1" w:rsidR="0032686E" w:rsidRDefault="0032686E" w:rsidP="008178B8">
      <w:pPr>
        <w:rPr>
          <w:rFonts w:asciiTheme="minorHAnsi" w:hAnsiTheme="minorHAnsi" w:cstheme="minorHAnsi"/>
        </w:rPr>
      </w:pPr>
      <w:r>
        <w:rPr>
          <w:rFonts w:asciiTheme="minorHAnsi" w:hAnsiTheme="minorHAnsi" w:cstheme="minorHAnsi"/>
        </w:rPr>
        <w:t xml:space="preserve">For this lab assignment it was given that a CIWS turret has the transfer function G(s) shown in equation 3 below, where </w:t>
      </w:r>
      <w:r>
        <w:rPr>
          <w:rFonts w:asciiTheme="minorHAnsi" w:hAnsiTheme="minorHAnsi" w:cstheme="minorHAnsi"/>
          <w:i/>
        </w:rPr>
        <w:t>a, b</w:t>
      </w:r>
      <w:r>
        <w:rPr>
          <w:rFonts w:asciiTheme="minorHAnsi" w:hAnsiTheme="minorHAnsi" w:cstheme="minorHAnsi"/>
        </w:rPr>
        <w:t xml:space="preserve"> and </w:t>
      </w:r>
      <w:r>
        <w:rPr>
          <w:rFonts w:asciiTheme="minorHAnsi" w:hAnsiTheme="minorHAnsi" w:cstheme="minorHAnsi"/>
          <w:i/>
        </w:rPr>
        <w:t>c</w:t>
      </w:r>
      <w:r>
        <w:rPr>
          <w:rFonts w:asciiTheme="minorHAnsi" w:hAnsiTheme="minorHAnsi" w:cstheme="minorHAnsi"/>
        </w:rPr>
        <w:t xml:space="preserve"> were</w:t>
      </w:r>
      <w:r w:rsidR="00F046CD">
        <w:rPr>
          <w:rFonts w:asciiTheme="minorHAnsi" w:hAnsiTheme="minorHAnsi" w:cstheme="minorHAnsi"/>
        </w:rPr>
        <w:t xml:space="preserve"> in this case</w:t>
      </w:r>
      <w:r>
        <w:rPr>
          <w:rFonts w:asciiTheme="minorHAnsi" w:hAnsiTheme="minorHAnsi" w:cstheme="minorHAnsi"/>
        </w:rPr>
        <w:t xml:space="preserve"> 5, 0 and 7 respectively. </w:t>
      </w:r>
      <w:r w:rsidR="0079057A">
        <w:rPr>
          <w:rFonts w:asciiTheme="minorHAnsi" w:hAnsiTheme="minorHAnsi" w:cstheme="minorHAnsi"/>
        </w:rPr>
        <w:t>Clearly, the 0 term will cancel</w:t>
      </w:r>
      <w:r>
        <w:rPr>
          <w:rFonts w:asciiTheme="minorHAnsi" w:hAnsiTheme="minorHAnsi" w:cstheme="minorHAnsi"/>
        </w:rPr>
        <w:t xml:space="preserve"> and so the transfer function applied is shown in equation 4. </w:t>
      </w:r>
      <w:r w:rsidR="0079057A">
        <w:rPr>
          <w:rFonts w:asciiTheme="minorHAnsi" w:hAnsiTheme="minorHAnsi" w:cstheme="minorHAnsi"/>
        </w:rPr>
        <w:t xml:space="preserve">As this is an equation that is in terms of </w:t>
      </w:r>
      <w:r w:rsidR="0079057A">
        <w:rPr>
          <w:rFonts w:asciiTheme="minorHAnsi" w:hAnsiTheme="minorHAnsi" w:cstheme="minorHAnsi"/>
          <w:i/>
        </w:rPr>
        <w:t>s</w:t>
      </w:r>
      <w:r w:rsidR="0079057A">
        <w:rPr>
          <w:rFonts w:asciiTheme="minorHAnsi" w:hAnsiTheme="minorHAnsi" w:cstheme="minorHAnsi"/>
        </w:rPr>
        <w:t>, it is the Laplace transform of the time domain equation so it is easier to compute and analyse.</w:t>
      </w:r>
      <w:r w:rsidR="0079057A">
        <w:rPr>
          <w:rFonts w:asciiTheme="minorHAnsi" w:hAnsiTheme="minorHAnsi" w:cstheme="minorHAnsi"/>
          <w:i/>
        </w:rPr>
        <w:t xml:space="preserve"> </w:t>
      </w:r>
      <w:r w:rsidR="00F046CD">
        <w:rPr>
          <w:rFonts w:asciiTheme="minorHAnsi" w:hAnsiTheme="minorHAnsi" w:cstheme="minorHAnsi"/>
        </w:rPr>
        <w:t>MATLAB</w:t>
      </w:r>
      <w:r>
        <w:rPr>
          <w:rFonts w:asciiTheme="minorHAnsi" w:hAnsiTheme="minorHAnsi" w:cstheme="minorHAnsi"/>
        </w:rPr>
        <w:t xml:space="preserve"> and Simulink were used to simulate the control </w:t>
      </w:r>
      <w:r>
        <w:rPr>
          <w:rFonts w:asciiTheme="minorHAnsi" w:hAnsiTheme="minorHAnsi" w:cstheme="minorHAnsi"/>
        </w:rPr>
        <w:lastRenderedPageBreak/>
        <w:t>system, and a closed system was designed that had to meet the following criteria with a step input:</w:t>
      </w:r>
    </w:p>
    <w:p w14:paraId="26F0F3E7" w14:textId="0B49E8A5" w:rsidR="008178B8" w:rsidRDefault="0032686E" w:rsidP="0032686E">
      <w:pPr>
        <w:pStyle w:val="ListParagraph"/>
        <w:numPr>
          <w:ilvl w:val="0"/>
          <w:numId w:val="2"/>
        </w:numPr>
        <w:rPr>
          <w:rFonts w:asciiTheme="minorHAnsi" w:hAnsiTheme="minorHAnsi" w:cstheme="minorHAnsi"/>
        </w:rPr>
      </w:pPr>
      <w:r>
        <w:rPr>
          <w:rFonts w:asciiTheme="minorHAnsi" w:hAnsiTheme="minorHAnsi" w:cstheme="minorHAnsi"/>
        </w:rPr>
        <w:t>B</w:t>
      </w:r>
      <w:r w:rsidRPr="0032686E">
        <w:rPr>
          <w:rFonts w:asciiTheme="minorHAnsi" w:hAnsiTheme="minorHAnsi" w:cstheme="minorHAnsi"/>
        </w:rPr>
        <w:t>ring the process u</w:t>
      </w:r>
      <w:r>
        <w:rPr>
          <w:rFonts w:asciiTheme="minorHAnsi" w:hAnsiTheme="minorHAnsi" w:cstheme="minorHAnsi"/>
        </w:rPr>
        <w:t>nder control within two seconds,</w:t>
      </w:r>
    </w:p>
    <w:p w14:paraId="7D50544E" w14:textId="02E7E916" w:rsidR="0032686E" w:rsidRDefault="0032686E" w:rsidP="0032686E">
      <w:pPr>
        <w:pStyle w:val="ListParagraph"/>
        <w:numPr>
          <w:ilvl w:val="0"/>
          <w:numId w:val="2"/>
        </w:numPr>
        <w:rPr>
          <w:rFonts w:asciiTheme="minorHAnsi" w:hAnsiTheme="minorHAnsi" w:cstheme="minorHAnsi"/>
        </w:rPr>
      </w:pPr>
      <w:r>
        <w:rPr>
          <w:rFonts w:asciiTheme="minorHAnsi" w:hAnsiTheme="minorHAnsi" w:cstheme="minorHAnsi"/>
        </w:rPr>
        <w:t>Have an overshoot of less than 5%.</w:t>
      </w:r>
    </w:p>
    <w:p w14:paraId="15E5B481" w14:textId="780843B9" w:rsidR="0079057A" w:rsidRPr="0079057A" w:rsidRDefault="0079057A" w:rsidP="0079057A">
      <w:pPr>
        <w:rPr>
          <w:rFonts w:asciiTheme="minorHAnsi" w:hAnsiTheme="minorHAnsi" w:cstheme="minorHAnsi"/>
        </w:rPr>
      </w:pPr>
      <w:r>
        <w:rPr>
          <w:rFonts w:asciiTheme="minorHAnsi" w:hAnsiTheme="minorHAnsi" w:cstheme="minorHAnsi"/>
        </w:rPr>
        <w:t>The rest of the report will outline the simulation steps, a results section and a discussion of what the results show. Included in this discussion will be a brief introduction to the different stability measures that have been used.</w:t>
      </w:r>
    </w:p>
    <w:p w14:paraId="6AF419E4" w14:textId="272D2EE3" w:rsidR="0079057A" w:rsidRPr="003D7EB9" w:rsidRDefault="0079057A" w:rsidP="0079057A">
      <w:pPr>
        <w:jc w:val="center"/>
        <w:rPr>
          <w:rFonts w:asciiTheme="minorHAnsi" w:hAnsiTheme="minorHAnsi" w:cstheme="minorHAnsi"/>
          <w:sz w:val="32"/>
          <w:szCs w:val="28"/>
        </w:rPr>
      </w:pPr>
      <m:oMathPara>
        <m:oMathParaPr>
          <m:jc m:val="center"/>
        </m:oMathParaPr>
        <m:oMath>
          <m:r>
            <w:rPr>
              <w:rFonts w:ascii="Cambria Math" w:hAnsi="Cambria Math" w:cstheme="minorHAnsi"/>
              <w:sz w:val="32"/>
              <w:szCs w:val="28"/>
            </w:rPr>
            <m:t>G</m:t>
          </m:r>
          <m:d>
            <m:dPr>
              <m:ctrlPr>
                <w:rPr>
                  <w:rFonts w:ascii="Cambria Math" w:hAnsi="Cambria Math" w:cstheme="minorHAnsi"/>
                  <w:i/>
                  <w:sz w:val="32"/>
                  <w:szCs w:val="28"/>
                </w:rPr>
              </m:ctrlPr>
            </m:dPr>
            <m:e>
              <m:r>
                <w:rPr>
                  <w:rFonts w:ascii="Cambria Math" w:hAnsi="Cambria Math" w:cstheme="minorHAnsi"/>
                  <w:sz w:val="32"/>
                  <w:szCs w:val="28"/>
                </w:rPr>
                <m:t>s</m:t>
              </m:r>
            </m:e>
          </m:d>
          <m:r>
            <w:rPr>
              <w:rFonts w:ascii="Cambria Math" w:hAnsi="Cambria Math" w:cstheme="minorHAnsi"/>
              <w:sz w:val="32"/>
              <w:szCs w:val="28"/>
            </w:rPr>
            <m:t xml:space="preserve">= </m:t>
          </m:r>
          <m:f>
            <m:fPr>
              <m:ctrlPr>
                <w:rPr>
                  <w:rFonts w:ascii="Cambria Math" w:hAnsi="Cambria Math" w:cstheme="minorHAnsi"/>
                  <w:i/>
                  <w:sz w:val="32"/>
                  <w:szCs w:val="28"/>
                </w:rPr>
              </m:ctrlPr>
            </m:fPr>
            <m:num>
              <m:r>
                <w:rPr>
                  <w:rFonts w:ascii="Cambria Math" w:hAnsi="Cambria Math" w:cstheme="minorHAnsi"/>
                  <w:sz w:val="32"/>
                  <w:szCs w:val="28"/>
                </w:rPr>
                <m:t>1</m:t>
              </m:r>
            </m:num>
            <m:den>
              <m:sSup>
                <m:sSupPr>
                  <m:ctrlPr>
                    <w:rPr>
                      <w:rFonts w:ascii="Cambria Math" w:hAnsi="Cambria Math" w:cstheme="minorHAnsi"/>
                      <w:i/>
                      <w:sz w:val="32"/>
                      <w:szCs w:val="28"/>
                    </w:rPr>
                  </m:ctrlPr>
                </m:sSupPr>
                <m:e>
                  <m:r>
                    <w:rPr>
                      <w:rFonts w:ascii="Cambria Math" w:hAnsi="Cambria Math" w:cstheme="minorHAnsi"/>
                      <w:sz w:val="32"/>
                      <w:szCs w:val="28"/>
                    </w:rPr>
                    <m:t>as</m:t>
                  </m:r>
                </m:e>
                <m:sup>
                  <m:r>
                    <w:rPr>
                      <w:rFonts w:ascii="Cambria Math" w:hAnsi="Cambria Math" w:cstheme="minorHAnsi"/>
                      <w:sz w:val="32"/>
                      <w:szCs w:val="28"/>
                    </w:rPr>
                    <m:t>2</m:t>
                  </m:r>
                </m:sup>
              </m:sSup>
              <m:r>
                <w:rPr>
                  <w:rFonts w:ascii="Cambria Math" w:hAnsi="Cambria Math" w:cstheme="minorHAnsi"/>
                  <w:sz w:val="32"/>
                  <w:szCs w:val="28"/>
                </w:rPr>
                <m:t>+bs+c</m:t>
              </m:r>
            </m:den>
          </m:f>
        </m:oMath>
      </m:oMathPara>
    </w:p>
    <w:p w14:paraId="66F9B2F9" w14:textId="78ABCEF2" w:rsidR="0079057A" w:rsidRPr="0079057A" w:rsidRDefault="0079057A" w:rsidP="0079057A">
      <w:pPr>
        <w:pStyle w:val="Caption"/>
        <w:jc w:val="center"/>
      </w:pPr>
      <w:r>
        <w:t xml:space="preserve">Equation </w:t>
      </w:r>
      <w:r w:rsidR="007B7050">
        <w:fldChar w:fldCharType="begin"/>
      </w:r>
      <w:r w:rsidR="007B7050">
        <w:instrText xml:space="preserve"> SEQ Equation \* ARABIC </w:instrText>
      </w:r>
      <w:r w:rsidR="007B7050">
        <w:fldChar w:fldCharType="separate"/>
      </w:r>
      <w:r w:rsidR="00C76AE4">
        <w:rPr>
          <w:noProof/>
        </w:rPr>
        <w:t>3</w:t>
      </w:r>
      <w:r w:rsidR="007B7050">
        <w:rPr>
          <w:noProof/>
        </w:rPr>
        <w:fldChar w:fldCharType="end"/>
      </w:r>
      <w:r>
        <w:t xml:space="preserve"> - CIWS Turret Transfer Function</w:t>
      </w:r>
    </w:p>
    <w:p w14:paraId="7A7CB648" w14:textId="27B7CD86" w:rsidR="0079057A" w:rsidRPr="003D7EB9" w:rsidRDefault="0079057A" w:rsidP="0079057A">
      <w:pPr>
        <w:jc w:val="center"/>
        <w:rPr>
          <w:rFonts w:asciiTheme="minorHAnsi" w:hAnsiTheme="minorHAnsi" w:cstheme="minorHAnsi"/>
          <w:sz w:val="32"/>
          <w:szCs w:val="28"/>
        </w:rPr>
      </w:pPr>
      <m:oMathPara>
        <m:oMath>
          <m:r>
            <w:rPr>
              <w:rFonts w:ascii="Cambria Math" w:hAnsi="Cambria Math" w:cstheme="minorHAnsi"/>
              <w:sz w:val="32"/>
              <w:szCs w:val="28"/>
            </w:rPr>
            <m:t>G</m:t>
          </m:r>
          <m:d>
            <m:dPr>
              <m:ctrlPr>
                <w:rPr>
                  <w:rFonts w:ascii="Cambria Math" w:hAnsi="Cambria Math" w:cstheme="minorHAnsi"/>
                  <w:i/>
                  <w:sz w:val="32"/>
                  <w:szCs w:val="28"/>
                </w:rPr>
              </m:ctrlPr>
            </m:dPr>
            <m:e>
              <m:r>
                <w:rPr>
                  <w:rFonts w:ascii="Cambria Math" w:hAnsi="Cambria Math" w:cstheme="minorHAnsi"/>
                  <w:sz w:val="32"/>
                  <w:szCs w:val="28"/>
                </w:rPr>
                <m:t>s</m:t>
              </m:r>
            </m:e>
          </m:d>
          <m:r>
            <w:rPr>
              <w:rFonts w:ascii="Cambria Math" w:hAnsi="Cambria Math" w:cstheme="minorHAnsi"/>
              <w:sz w:val="32"/>
              <w:szCs w:val="28"/>
            </w:rPr>
            <m:t xml:space="preserve">= </m:t>
          </m:r>
          <m:f>
            <m:fPr>
              <m:ctrlPr>
                <w:rPr>
                  <w:rFonts w:ascii="Cambria Math" w:hAnsi="Cambria Math" w:cstheme="minorHAnsi"/>
                  <w:i/>
                  <w:sz w:val="32"/>
                  <w:szCs w:val="28"/>
                </w:rPr>
              </m:ctrlPr>
            </m:fPr>
            <m:num>
              <m:r>
                <w:rPr>
                  <w:rFonts w:ascii="Cambria Math" w:hAnsi="Cambria Math" w:cstheme="minorHAnsi"/>
                  <w:sz w:val="32"/>
                  <w:szCs w:val="28"/>
                </w:rPr>
                <m:t>1</m:t>
              </m:r>
            </m:num>
            <m:den>
              <m:sSup>
                <m:sSupPr>
                  <m:ctrlPr>
                    <w:rPr>
                      <w:rFonts w:ascii="Cambria Math" w:hAnsi="Cambria Math" w:cstheme="minorHAnsi"/>
                      <w:i/>
                      <w:sz w:val="32"/>
                      <w:szCs w:val="28"/>
                    </w:rPr>
                  </m:ctrlPr>
                </m:sSupPr>
                <m:e>
                  <m:r>
                    <w:rPr>
                      <w:rFonts w:ascii="Cambria Math" w:hAnsi="Cambria Math" w:cstheme="minorHAnsi"/>
                      <w:sz w:val="32"/>
                      <w:szCs w:val="28"/>
                    </w:rPr>
                    <m:t>5s</m:t>
                  </m:r>
                </m:e>
                <m:sup>
                  <m:r>
                    <w:rPr>
                      <w:rFonts w:ascii="Cambria Math" w:hAnsi="Cambria Math" w:cstheme="minorHAnsi"/>
                      <w:sz w:val="32"/>
                      <w:szCs w:val="28"/>
                    </w:rPr>
                    <m:t>2</m:t>
                  </m:r>
                </m:sup>
              </m:sSup>
              <m:r>
                <w:rPr>
                  <w:rFonts w:ascii="Cambria Math" w:hAnsi="Cambria Math" w:cstheme="minorHAnsi"/>
                  <w:sz w:val="32"/>
                  <w:szCs w:val="28"/>
                </w:rPr>
                <m:t>+7</m:t>
              </m:r>
            </m:den>
          </m:f>
        </m:oMath>
      </m:oMathPara>
    </w:p>
    <w:p w14:paraId="710E9178" w14:textId="2CB1FC51" w:rsidR="002B395C" w:rsidRDefault="0079057A" w:rsidP="00F21AE4">
      <w:pPr>
        <w:pStyle w:val="Caption"/>
        <w:jc w:val="center"/>
        <w:rPr>
          <w:rFonts w:asciiTheme="minorHAnsi" w:hAnsiTheme="minorHAnsi" w:cstheme="minorHAnsi"/>
        </w:rPr>
      </w:pPr>
      <w:r>
        <w:t xml:space="preserve">Equation </w:t>
      </w:r>
      <w:r w:rsidR="007B7050">
        <w:fldChar w:fldCharType="begin"/>
      </w:r>
      <w:r w:rsidR="007B7050">
        <w:instrText xml:space="preserve"> SEQ Equation \* ARABIC </w:instrText>
      </w:r>
      <w:r w:rsidR="007B7050">
        <w:fldChar w:fldCharType="separate"/>
      </w:r>
      <w:r w:rsidR="00C76AE4">
        <w:rPr>
          <w:noProof/>
        </w:rPr>
        <w:t>4</w:t>
      </w:r>
      <w:r w:rsidR="007B7050">
        <w:rPr>
          <w:noProof/>
        </w:rPr>
        <w:fldChar w:fldCharType="end"/>
      </w:r>
      <w:r>
        <w:t xml:space="preserve"> - Used Transfer Function</w:t>
      </w:r>
    </w:p>
    <w:p w14:paraId="6DC3D734" w14:textId="77777777" w:rsidR="003B2AA0" w:rsidRDefault="003B2AA0" w:rsidP="002B395C">
      <w:pPr>
        <w:jc w:val="left"/>
        <w:rPr>
          <w:rFonts w:asciiTheme="majorHAnsi" w:hAnsiTheme="majorHAnsi" w:cstheme="majorHAnsi"/>
          <w:b/>
          <w:bCs/>
          <w:sz w:val="32"/>
          <w:szCs w:val="28"/>
          <w:u w:val="single"/>
        </w:rPr>
      </w:pPr>
    </w:p>
    <w:p w14:paraId="703CED34" w14:textId="4D19B1B9" w:rsidR="008178B8" w:rsidRPr="00766F9F" w:rsidRDefault="00A67752" w:rsidP="002B395C">
      <w:pPr>
        <w:jc w:val="left"/>
        <w:rPr>
          <w:rFonts w:asciiTheme="majorHAnsi" w:hAnsiTheme="majorHAnsi" w:cstheme="majorHAnsi"/>
          <w:b/>
          <w:bCs/>
          <w:sz w:val="32"/>
          <w:szCs w:val="28"/>
          <w:u w:val="single"/>
        </w:rPr>
      </w:pPr>
      <w:r w:rsidRPr="00766F9F">
        <w:rPr>
          <w:rFonts w:asciiTheme="majorHAnsi" w:hAnsiTheme="majorHAnsi" w:cstheme="majorHAnsi"/>
          <w:b/>
          <w:bCs/>
          <w:sz w:val="32"/>
          <w:szCs w:val="28"/>
          <w:u w:val="single"/>
        </w:rPr>
        <w:t>Simulation Steps</w:t>
      </w:r>
    </w:p>
    <w:p w14:paraId="57D787F1" w14:textId="5830945B" w:rsidR="00A67752" w:rsidRDefault="002B395C" w:rsidP="00A67752">
      <w:pPr>
        <w:jc w:val="left"/>
        <w:rPr>
          <w:rFonts w:asciiTheme="minorHAnsi" w:hAnsiTheme="minorHAnsi" w:cstheme="minorHAnsi"/>
        </w:rPr>
      </w:pPr>
      <w:r>
        <w:rPr>
          <w:rFonts w:asciiTheme="minorHAnsi" w:hAnsiTheme="minorHAnsi" w:cstheme="minorHAnsi"/>
        </w:rPr>
        <w:t xml:space="preserve">Initially, the system diagram shown in figure </w:t>
      </w:r>
      <w:r w:rsidR="005A276F">
        <w:rPr>
          <w:rFonts w:asciiTheme="minorHAnsi" w:hAnsiTheme="minorHAnsi" w:cstheme="minorHAnsi"/>
        </w:rPr>
        <w:t>3</w:t>
      </w:r>
      <w:r>
        <w:rPr>
          <w:rFonts w:asciiTheme="minorHAnsi" w:hAnsiTheme="minorHAnsi" w:cstheme="minorHAnsi"/>
        </w:rPr>
        <w:t xml:space="preserve"> was created. This simulated the closed loop control system that was specified.</w:t>
      </w:r>
      <w:r w:rsidR="00D64C2C">
        <w:rPr>
          <w:rFonts w:asciiTheme="minorHAnsi" w:hAnsiTheme="minorHAnsi" w:cstheme="minorHAnsi"/>
        </w:rPr>
        <w:t xml:space="preserve"> The PID(s) represents the controller in the system, and the box with the equation represents the plant. The scope on the far right has taken readings at different parts, which will be discussed in the results section.</w:t>
      </w:r>
    </w:p>
    <w:p w14:paraId="50647D5F" w14:textId="77777777" w:rsidR="00D64C2C" w:rsidRDefault="002B395C" w:rsidP="00D64C2C">
      <w:pPr>
        <w:keepNext/>
        <w:jc w:val="center"/>
      </w:pPr>
      <w:r w:rsidRPr="002B395C">
        <w:rPr>
          <w:rFonts w:asciiTheme="minorHAnsi" w:hAnsiTheme="minorHAnsi" w:cstheme="minorHAnsi"/>
          <w:noProof/>
          <w:lang w:eastAsia="en-GB" w:bidi="ar-SA"/>
        </w:rPr>
        <w:lastRenderedPageBreak/>
        <w:drawing>
          <wp:inline distT="0" distB="0" distL="0" distR="0" wp14:anchorId="4B54C605" wp14:editId="647CB6B4">
            <wp:extent cx="5645476" cy="1552353"/>
            <wp:effectExtent l="0" t="0" r="0" b="0"/>
            <wp:docPr id="6" name="Picture 6" descr="\\rnet.dstl.gov.uk\home\990361g\My Documents\Uni\PI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rnet.dstl.gov.uk\home\990361g\My Documents\Uni\PID.png"/>
                    <pic:cNvPicPr>
                      <a:picLocks noChangeAspect="1" noChangeArrowheads="1"/>
                    </pic:cNvPicPr>
                  </pic:nvPicPr>
                  <pic:blipFill rotWithShape="1">
                    <a:blip r:embed="rId9">
                      <a:extLst>
                        <a:ext uri="{28A0092B-C50C-407E-A947-70E740481C1C}">
                          <a14:useLocalDpi xmlns:a14="http://schemas.microsoft.com/office/drawing/2010/main" val="0"/>
                        </a:ext>
                      </a:extLst>
                    </a:blip>
                    <a:srcRect t="14985"/>
                    <a:stretch/>
                  </pic:blipFill>
                  <pic:spPr bwMode="auto">
                    <a:xfrm>
                      <a:off x="0" y="0"/>
                      <a:ext cx="5693188" cy="1565472"/>
                    </a:xfrm>
                    <a:prstGeom prst="rect">
                      <a:avLst/>
                    </a:prstGeom>
                    <a:noFill/>
                    <a:ln>
                      <a:noFill/>
                    </a:ln>
                    <a:extLst>
                      <a:ext uri="{53640926-AAD7-44D8-BBD7-CCE9431645EC}">
                        <a14:shadowObscured xmlns:a14="http://schemas.microsoft.com/office/drawing/2010/main"/>
                      </a:ext>
                    </a:extLst>
                  </pic:spPr>
                </pic:pic>
              </a:graphicData>
            </a:graphic>
          </wp:inline>
        </w:drawing>
      </w:r>
    </w:p>
    <w:p w14:paraId="2E0C49A2" w14:textId="4F45BAF2" w:rsidR="002B395C" w:rsidRDefault="00D64C2C" w:rsidP="00D64C2C">
      <w:pPr>
        <w:pStyle w:val="Caption"/>
        <w:jc w:val="center"/>
      </w:pPr>
      <w:r>
        <w:t xml:space="preserve">Figure </w:t>
      </w:r>
      <w:r w:rsidR="007B7050">
        <w:fldChar w:fldCharType="begin"/>
      </w:r>
      <w:r w:rsidR="007B7050">
        <w:instrText xml:space="preserve"> SEQ Figure \* ARABIC </w:instrText>
      </w:r>
      <w:r w:rsidR="007B7050">
        <w:fldChar w:fldCharType="separate"/>
      </w:r>
      <w:r w:rsidR="00513F75">
        <w:rPr>
          <w:noProof/>
        </w:rPr>
        <w:t>3</w:t>
      </w:r>
      <w:r w:rsidR="007B7050">
        <w:rPr>
          <w:noProof/>
        </w:rPr>
        <w:fldChar w:fldCharType="end"/>
      </w:r>
      <w:r>
        <w:t>- Closed Loop Control System</w:t>
      </w:r>
    </w:p>
    <w:p w14:paraId="30BDC9BA" w14:textId="77777777" w:rsidR="00997A66" w:rsidRPr="00997A66" w:rsidRDefault="00997A66" w:rsidP="00997A66"/>
    <w:p w14:paraId="22C8C64C" w14:textId="77777777" w:rsidR="00D64C2C" w:rsidRDefault="00D64C2C" w:rsidP="00D64C2C">
      <w:pPr>
        <w:keepNext/>
        <w:jc w:val="center"/>
      </w:pPr>
      <w:r w:rsidRPr="00D64C2C">
        <w:rPr>
          <w:noProof/>
          <w:lang w:eastAsia="en-GB" w:bidi="ar-SA"/>
        </w:rPr>
        <w:drawing>
          <wp:inline distT="0" distB="0" distL="0" distR="0" wp14:anchorId="55EA9DFC" wp14:editId="3452D149">
            <wp:extent cx="4921486" cy="4664727"/>
            <wp:effectExtent l="0" t="0" r="0" b="2540"/>
            <wp:docPr id="7" name="Picture 7" descr="\\rnet.dstl.gov.uk\home\990361g\My Documents\Uni\Parameter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rnet.dstl.gov.uk\home\990361g\My Documents\Uni\Parameters.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930654" cy="4673417"/>
                    </a:xfrm>
                    <a:prstGeom prst="rect">
                      <a:avLst/>
                    </a:prstGeom>
                    <a:noFill/>
                    <a:ln>
                      <a:noFill/>
                    </a:ln>
                  </pic:spPr>
                </pic:pic>
              </a:graphicData>
            </a:graphic>
          </wp:inline>
        </w:drawing>
      </w:r>
    </w:p>
    <w:p w14:paraId="45E7BC41" w14:textId="4F13D135" w:rsidR="00D64C2C" w:rsidRPr="00D64C2C" w:rsidRDefault="00D64C2C" w:rsidP="00D64C2C">
      <w:pPr>
        <w:pStyle w:val="Caption"/>
        <w:jc w:val="center"/>
      </w:pPr>
      <w:r>
        <w:t xml:space="preserve">Figure </w:t>
      </w:r>
      <w:r w:rsidR="007B7050">
        <w:fldChar w:fldCharType="begin"/>
      </w:r>
      <w:r w:rsidR="007B7050">
        <w:instrText xml:space="preserve"> SEQ Figure \* ARABIC </w:instrText>
      </w:r>
      <w:r w:rsidR="007B7050">
        <w:fldChar w:fldCharType="separate"/>
      </w:r>
      <w:r w:rsidR="00513F75">
        <w:rPr>
          <w:noProof/>
        </w:rPr>
        <w:t>4</w:t>
      </w:r>
      <w:r w:rsidR="007B7050">
        <w:rPr>
          <w:noProof/>
        </w:rPr>
        <w:fldChar w:fldCharType="end"/>
      </w:r>
      <w:r>
        <w:t xml:space="preserve"> - Parameters</w:t>
      </w:r>
    </w:p>
    <w:p w14:paraId="744D4CF2" w14:textId="548DE7E8" w:rsidR="008178B8" w:rsidRPr="008178B8" w:rsidRDefault="008178B8" w:rsidP="0079057A">
      <w:pPr>
        <w:jc w:val="center"/>
        <w:rPr>
          <w:rFonts w:asciiTheme="minorHAnsi" w:hAnsiTheme="minorHAnsi" w:cstheme="minorHAnsi"/>
        </w:rPr>
      </w:pPr>
    </w:p>
    <w:p w14:paraId="6306A332" w14:textId="10AF8EEE" w:rsidR="008178B8" w:rsidRPr="008178B8" w:rsidRDefault="008178B8" w:rsidP="008178B8">
      <w:pPr>
        <w:rPr>
          <w:rFonts w:asciiTheme="minorHAnsi" w:hAnsiTheme="minorHAnsi" w:cstheme="minorHAnsi"/>
        </w:rPr>
      </w:pPr>
    </w:p>
    <w:p w14:paraId="3A0B0B2A" w14:textId="42ED528A" w:rsidR="008178B8" w:rsidRPr="0097217F" w:rsidRDefault="0097217F" w:rsidP="0097217F">
      <w:pPr>
        <w:rPr>
          <w:rFonts w:asciiTheme="minorHAnsi" w:hAnsiTheme="minorHAnsi" w:cstheme="minorHAnsi"/>
        </w:rPr>
      </w:pPr>
      <w:r>
        <w:rPr>
          <w:noProof/>
        </w:rPr>
        <w:lastRenderedPageBreak/>
        <mc:AlternateContent>
          <mc:Choice Requires="wps">
            <w:drawing>
              <wp:anchor distT="0" distB="0" distL="114300" distR="114300" simplePos="0" relativeHeight="251660288" behindDoc="1" locked="0" layoutInCell="1" allowOverlap="1" wp14:anchorId="5F3DA160" wp14:editId="3BF55F9B">
                <wp:simplePos x="0" y="0"/>
                <wp:positionH relativeFrom="column">
                  <wp:posOffset>0</wp:posOffset>
                </wp:positionH>
                <wp:positionV relativeFrom="paragraph">
                  <wp:posOffset>4385945</wp:posOffset>
                </wp:positionV>
                <wp:extent cx="5879465" cy="635"/>
                <wp:effectExtent l="0" t="0" r="0" b="0"/>
                <wp:wrapTight wrapText="bothSides">
                  <wp:wrapPolygon edited="0">
                    <wp:start x="0" y="0"/>
                    <wp:lineTo x="0" y="21600"/>
                    <wp:lineTo x="21600" y="21600"/>
                    <wp:lineTo x="21600" y="0"/>
                  </wp:wrapPolygon>
                </wp:wrapTight>
                <wp:docPr id="11" name="Text Box 11"/>
                <wp:cNvGraphicFramePr/>
                <a:graphic xmlns:a="http://schemas.openxmlformats.org/drawingml/2006/main">
                  <a:graphicData uri="http://schemas.microsoft.com/office/word/2010/wordprocessingShape">
                    <wps:wsp>
                      <wps:cNvSpPr txBox="1"/>
                      <wps:spPr>
                        <a:xfrm>
                          <a:off x="0" y="0"/>
                          <a:ext cx="5879465" cy="635"/>
                        </a:xfrm>
                        <a:prstGeom prst="rect">
                          <a:avLst/>
                        </a:prstGeom>
                        <a:solidFill>
                          <a:prstClr val="white"/>
                        </a:solidFill>
                        <a:ln>
                          <a:noFill/>
                        </a:ln>
                      </wps:spPr>
                      <wps:txbx>
                        <w:txbxContent>
                          <w:p w14:paraId="483B06CE" w14:textId="1B95307A" w:rsidR="0097217F" w:rsidRPr="00DD7D2E" w:rsidRDefault="0097217F" w:rsidP="0097217F">
                            <w:pPr>
                              <w:pStyle w:val="Caption"/>
                              <w:jc w:val="center"/>
                              <w:rPr>
                                <w:rFonts w:cstheme="minorHAnsi"/>
                                <w:noProof/>
                                <w:sz w:val="24"/>
                              </w:rPr>
                            </w:pPr>
                            <w:r>
                              <w:t xml:space="preserve">Figure </w:t>
                            </w:r>
                            <w:r w:rsidR="007B7050">
                              <w:fldChar w:fldCharType="begin"/>
                            </w:r>
                            <w:r w:rsidR="007B7050">
                              <w:instrText xml:space="preserve"> SEQ Figure \* ARABIC </w:instrText>
                            </w:r>
                            <w:r w:rsidR="007B7050">
                              <w:fldChar w:fldCharType="separate"/>
                            </w:r>
                            <w:r w:rsidR="00513F75">
                              <w:rPr>
                                <w:noProof/>
                              </w:rPr>
                              <w:t>5</w:t>
                            </w:r>
                            <w:r w:rsidR="007B7050">
                              <w:rPr>
                                <w:noProof/>
                              </w:rPr>
                              <w:fldChar w:fldCharType="end"/>
                            </w:r>
                            <w:r>
                              <w:t xml:space="preserve"> - Tuning and Step Plot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5F3DA160" id="_x0000_t202" coordsize="21600,21600" o:spt="202" path="m,l,21600r21600,l21600,xe">
                <v:stroke joinstyle="miter"/>
                <v:path gradientshapeok="t" o:connecttype="rect"/>
              </v:shapetype>
              <v:shape id="Text Box 11" o:spid="_x0000_s1026" type="#_x0000_t202" style="position:absolute;left:0;text-align:left;margin-left:0;margin-top:345.35pt;width:462.95pt;height:.05pt;z-index:-2516561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" stroked="f">
                <v:textbox style="mso-fit-shape-to-text:t" inset="0,0,0,0">
                  <w:txbxContent>
                    <w:p w14:paraId="483B06CE" w14:textId="1B95307A" w:rsidR="0097217F" w:rsidRPr="00DD7D2E" w:rsidRDefault="0097217F" w:rsidP="0097217F">
                      <w:pPr>
                        <w:pStyle w:val="Caption"/>
                        <w:jc w:val="center"/>
                        <w:rPr>
                          <w:rFonts w:cstheme="minorHAnsi"/>
                          <w:noProof/>
                          <w:sz w:val="24"/>
                        </w:rPr>
                      </w:pPr>
                      <w:r>
                        <w:t xml:space="preserve">Figure </w:t>
                      </w:r>
                      <w:r w:rsidR="007B7050">
                        <w:fldChar w:fldCharType="begin"/>
                      </w:r>
                      <w:r w:rsidR="007B7050">
                        <w:instrText xml:space="preserve"> SEQ Figure \* ARABIC </w:instrText>
                      </w:r>
                      <w:r w:rsidR="007B7050">
                        <w:fldChar w:fldCharType="separate"/>
                      </w:r>
                      <w:r w:rsidR="00513F75">
                        <w:rPr>
                          <w:noProof/>
                        </w:rPr>
                        <w:t>5</w:t>
                      </w:r>
                      <w:r w:rsidR="007B7050">
                        <w:rPr>
                          <w:noProof/>
                        </w:rPr>
                        <w:fldChar w:fldCharType="end"/>
                      </w:r>
                      <w:r>
                        <w:t xml:space="preserve"> - Tuning and Step Plot</w:t>
                      </w:r>
                    </w:p>
                  </w:txbxContent>
                </v:textbox>
                <w10:wrap type="tight"/>
              </v:shape>
            </w:pict>
          </mc:Fallback>
        </mc:AlternateContent>
      </w:r>
      <w:r>
        <w:rPr>
          <w:rFonts w:asciiTheme="minorHAnsi" w:hAnsiTheme="minorHAnsi" w:cstheme="minorHAnsi"/>
          <w:noProof/>
          <w:lang w:eastAsia="en-GB" w:bidi="ar-SA"/>
        </w:rPr>
        <w:drawing>
          <wp:anchor distT="0" distB="0" distL="114300" distR="114300" simplePos="0" relativeHeight="251658240" behindDoc="1" locked="0" layoutInCell="1" allowOverlap="1" wp14:anchorId="7C3D6D04" wp14:editId="37F024D0">
            <wp:simplePos x="0" y="0"/>
            <wp:positionH relativeFrom="margin">
              <wp:align>left</wp:align>
            </wp:positionH>
            <wp:positionV relativeFrom="paragraph">
              <wp:posOffset>0</wp:posOffset>
            </wp:positionV>
            <wp:extent cx="5879465" cy="4328795"/>
            <wp:effectExtent l="0" t="0" r="6985" b="0"/>
            <wp:wrapTight wrapText="bothSides">
              <wp:wrapPolygon edited="0">
                <wp:start x="0" y="0"/>
                <wp:lineTo x="0" y="21483"/>
                <wp:lineTo x="21556" y="21483"/>
                <wp:lineTo x="21556"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879465" cy="432879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heme="minorHAnsi" w:hAnsiTheme="minorHAnsi" w:cstheme="minorHAnsi"/>
        </w:rPr>
        <w:t>Figures 4 and 5 show the different tuning parameters for the control system. In figure 4, P refers to K</w:t>
      </w:r>
      <w:r>
        <w:rPr>
          <w:rFonts w:asciiTheme="minorHAnsi" w:hAnsiTheme="minorHAnsi" w:cstheme="minorHAnsi"/>
          <w:vertAlign w:val="subscript"/>
        </w:rPr>
        <w:t>p</w:t>
      </w:r>
      <w:r>
        <w:rPr>
          <w:rFonts w:asciiTheme="minorHAnsi" w:hAnsiTheme="minorHAnsi" w:cstheme="minorHAnsi"/>
        </w:rPr>
        <w:t>, I refers to K</w:t>
      </w:r>
      <w:r>
        <w:rPr>
          <w:rFonts w:asciiTheme="minorHAnsi" w:hAnsiTheme="minorHAnsi" w:cstheme="minorHAnsi"/>
          <w:vertAlign w:val="subscript"/>
        </w:rPr>
        <w:t>I</w:t>
      </w:r>
      <w:r>
        <w:rPr>
          <w:rFonts w:asciiTheme="minorHAnsi" w:hAnsiTheme="minorHAnsi" w:cstheme="minorHAnsi"/>
        </w:rPr>
        <w:t xml:space="preserve"> and D refers to K</w:t>
      </w:r>
      <w:r>
        <w:rPr>
          <w:rFonts w:asciiTheme="minorHAnsi" w:hAnsiTheme="minorHAnsi" w:cstheme="minorHAnsi"/>
          <w:vertAlign w:val="subscript"/>
        </w:rPr>
        <w:t>D</w:t>
      </w:r>
      <w:r>
        <w:rPr>
          <w:rFonts w:asciiTheme="minorHAnsi" w:hAnsiTheme="minorHAnsi" w:cstheme="minorHAnsi"/>
        </w:rPr>
        <w:t xml:space="preserve">. N refers to the filter coefficient and can be defined as </w:t>
      </w:r>
      <w:r w:rsidR="00C579C3">
        <w:rPr>
          <w:rFonts w:asciiTheme="minorHAnsi" w:hAnsiTheme="minorHAnsi" w:cstheme="minorHAnsi"/>
        </w:rPr>
        <w:t xml:space="preserve">parameter that is needed to implement the derivative action </w:t>
      </w:r>
      <w:sdt>
        <w:sdtPr>
          <w:rPr>
            <w:rFonts w:asciiTheme="minorHAnsi" w:hAnsiTheme="minorHAnsi" w:cstheme="minorHAnsi"/>
          </w:rPr>
          <w:id w:val="-1432972669"/>
          <w:citation/>
        </w:sdtPr>
        <w:sdtEndPr/>
        <w:sdtContent>
          <w:r w:rsidR="00C579C3">
            <w:rPr>
              <w:rFonts w:asciiTheme="minorHAnsi" w:hAnsiTheme="minorHAnsi" w:cstheme="minorHAnsi"/>
            </w:rPr>
            <w:fldChar w:fldCharType="begin"/>
          </w:r>
          <w:r w:rsidR="00C579C3">
            <w:rPr>
              <w:rFonts w:asciiTheme="minorHAnsi" w:hAnsiTheme="minorHAnsi" w:cstheme="minorHAnsi"/>
            </w:rPr>
            <w:instrText xml:space="preserve"> CITATION MAT23 \l 2057 </w:instrText>
          </w:r>
          <w:r w:rsidR="00C579C3">
            <w:rPr>
              <w:rFonts w:asciiTheme="minorHAnsi" w:hAnsiTheme="minorHAnsi" w:cstheme="minorHAnsi"/>
            </w:rPr>
            <w:fldChar w:fldCharType="separate"/>
          </w:r>
          <w:r w:rsidR="0077681C" w:rsidRPr="0077681C">
            <w:rPr>
              <w:rFonts w:asciiTheme="minorHAnsi" w:hAnsiTheme="minorHAnsi" w:cstheme="minorHAnsi"/>
              <w:noProof/>
            </w:rPr>
            <w:t>[10]</w:t>
          </w:r>
          <w:r w:rsidR="00C579C3">
            <w:rPr>
              <w:rFonts w:asciiTheme="minorHAnsi" w:hAnsiTheme="minorHAnsi" w:cstheme="minorHAnsi"/>
            </w:rPr>
            <w:fldChar w:fldCharType="end"/>
          </w:r>
        </w:sdtContent>
      </w:sdt>
      <w:r w:rsidR="00C579C3">
        <w:rPr>
          <w:rFonts w:asciiTheme="minorHAnsi" w:hAnsiTheme="minorHAnsi" w:cstheme="minorHAnsi"/>
        </w:rPr>
        <w:t xml:space="preserve">. Figure 5 shows a graphical representation in the time domain for the step response. As is clear, the response time (s) is set to the fastest tuning, and the transient behaviour is tuned to be as robust as possible. Prior to tuning the step plot would overshoot and then undershoot, forming what looks like an oscillation. The tuning removes this as to meet the criteria </w:t>
      </w:r>
      <w:r w:rsidR="00E3628A">
        <w:rPr>
          <w:rFonts w:asciiTheme="minorHAnsi" w:hAnsiTheme="minorHAnsi" w:cstheme="minorHAnsi"/>
        </w:rPr>
        <w:t>an ideal system has been created, that in practical terms will not be able to be achieved.</w:t>
      </w:r>
    </w:p>
    <w:p w14:paraId="449E834F" w14:textId="77777777" w:rsidR="00C579C3" w:rsidRDefault="0097217F" w:rsidP="00E3628A">
      <w:pPr>
        <w:keepNext/>
        <w:jc w:val="center"/>
      </w:pPr>
      <w:r>
        <w:rPr>
          <w:rFonts w:asciiTheme="minorHAnsi" w:hAnsiTheme="minorHAnsi" w:cstheme="minorHAnsi"/>
          <w:noProof/>
          <w:lang w:eastAsia="en-GB" w:bidi="ar-SA"/>
        </w:rPr>
        <w:lastRenderedPageBreak/>
        <w:drawing>
          <wp:inline distT="0" distB="0" distL="0" distR="0" wp14:anchorId="05BD0F87" wp14:editId="51777866">
            <wp:extent cx="5382228" cy="4910981"/>
            <wp:effectExtent l="0" t="0" r="9525" b="444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393355" cy="4921134"/>
                    </a:xfrm>
                    <a:prstGeom prst="rect">
                      <a:avLst/>
                    </a:prstGeom>
                    <a:noFill/>
                    <a:ln>
                      <a:noFill/>
                    </a:ln>
                  </pic:spPr>
                </pic:pic>
              </a:graphicData>
            </a:graphic>
          </wp:inline>
        </w:drawing>
      </w:r>
    </w:p>
    <w:p w14:paraId="37DA7E6B" w14:textId="34889D89" w:rsidR="008178B8" w:rsidRPr="008178B8" w:rsidRDefault="00C579C3" w:rsidP="00E3628A">
      <w:pPr>
        <w:pStyle w:val="Caption"/>
        <w:jc w:val="center"/>
        <w:rPr>
          <w:rFonts w:asciiTheme="minorHAnsi" w:hAnsiTheme="minorHAnsi" w:cstheme="minorHAnsi"/>
        </w:rPr>
      </w:pPr>
      <w:r>
        <w:t xml:space="preserve">Figure </w:t>
      </w:r>
      <w:r w:rsidR="007B7050">
        <w:fldChar w:fldCharType="begin"/>
      </w:r>
      <w:r w:rsidR="007B7050">
        <w:instrText xml:space="preserve"> SEQ Figure \* ARABIC </w:instrText>
      </w:r>
      <w:r w:rsidR="007B7050">
        <w:fldChar w:fldCharType="separate"/>
      </w:r>
      <w:r w:rsidR="00513F75">
        <w:rPr>
          <w:noProof/>
        </w:rPr>
        <w:t>6</w:t>
      </w:r>
      <w:r w:rsidR="007B7050">
        <w:rPr>
          <w:noProof/>
        </w:rPr>
        <w:fldChar w:fldCharType="end"/>
      </w:r>
      <w:r>
        <w:t xml:space="preserve"> - Tuning Parameters</w:t>
      </w:r>
    </w:p>
    <w:p w14:paraId="682FD206" w14:textId="0C05954C" w:rsidR="008178B8" w:rsidRDefault="00E3628A" w:rsidP="008178B8">
      <w:pPr>
        <w:rPr>
          <w:rFonts w:asciiTheme="minorHAnsi" w:hAnsiTheme="minorHAnsi" w:cstheme="minorHAnsi"/>
        </w:rPr>
      </w:pPr>
      <w:r>
        <w:rPr>
          <w:rFonts w:asciiTheme="minorHAnsi" w:hAnsiTheme="minorHAnsi" w:cstheme="minorHAnsi"/>
        </w:rPr>
        <w:t xml:space="preserve">Figure 6 shows the tuning parameters mentioned above to more significant figures. Note that for all processing in the MATLAB workspace, it was these values that have been carried across to ensure maximum accuracy. Figure 6 also shows the compensator formula for a PID controller, which </w:t>
      </w:r>
      <w:r w:rsidR="00D83898">
        <w:rPr>
          <w:rFonts w:asciiTheme="minorHAnsi" w:hAnsiTheme="minorHAnsi" w:cstheme="minorHAnsi"/>
        </w:rPr>
        <w:t>can</w:t>
      </w:r>
      <w:r>
        <w:rPr>
          <w:rFonts w:asciiTheme="minorHAnsi" w:hAnsiTheme="minorHAnsi" w:cstheme="minorHAnsi"/>
        </w:rPr>
        <w:t xml:space="preserve"> also </w:t>
      </w:r>
      <w:r w:rsidR="00D83898">
        <w:rPr>
          <w:rFonts w:asciiTheme="minorHAnsi" w:hAnsiTheme="minorHAnsi" w:cstheme="minorHAnsi"/>
        </w:rPr>
        <w:t xml:space="preserve">be </w:t>
      </w:r>
      <w:r>
        <w:rPr>
          <w:rFonts w:asciiTheme="minorHAnsi" w:hAnsiTheme="minorHAnsi" w:cstheme="minorHAnsi"/>
        </w:rPr>
        <w:t xml:space="preserve">expressed </w:t>
      </w:r>
      <w:r w:rsidR="00D83898">
        <w:rPr>
          <w:rFonts w:asciiTheme="minorHAnsi" w:hAnsiTheme="minorHAnsi" w:cstheme="minorHAnsi"/>
        </w:rPr>
        <w:t>as</w:t>
      </w:r>
      <w:r>
        <w:rPr>
          <w:rFonts w:asciiTheme="minorHAnsi" w:hAnsiTheme="minorHAnsi" w:cstheme="minorHAnsi"/>
        </w:rPr>
        <w:t xml:space="preserve"> equation 5 below.</w:t>
      </w:r>
    </w:p>
    <w:p w14:paraId="7ACF2F4A" w14:textId="282C5944" w:rsidR="00E3628A" w:rsidRPr="00D622A8" w:rsidRDefault="007B7050" w:rsidP="00E3628A">
      <w:pPr>
        <w:jc w:val="center"/>
        <w:rPr>
          <w:rFonts w:asciiTheme="minorHAnsi" w:hAnsiTheme="minorHAnsi" w:cstheme="minorHAnsi"/>
          <w:sz w:val="32"/>
          <w:szCs w:val="28"/>
        </w:rPr>
      </w:pPr>
      <m:oMathPara>
        <m:oMath>
          <m:sSub>
            <m:sSubPr>
              <m:ctrlPr>
                <w:rPr>
                  <w:rFonts w:ascii="Cambria Math" w:hAnsi="Cambria Math" w:cstheme="minorHAnsi"/>
                  <w:i/>
                  <w:sz w:val="32"/>
                  <w:szCs w:val="28"/>
                </w:rPr>
              </m:ctrlPr>
            </m:sSubPr>
            <m:e>
              <m:r>
                <w:rPr>
                  <w:rFonts w:ascii="Cambria Math" w:hAnsi="Cambria Math" w:cstheme="minorHAnsi"/>
                  <w:sz w:val="32"/>
                  <w:szCs w:val="28"/>
                </w:rPr>
                <m:t>K</m:t>
              </m:r>
            </m:e>
            <m:sub>
              <m:r>
                <w:rPr>
                  <w:rFonts w:ascii="Cambria Math" w:hAnsi="Cambria Math" w:cstheme="minorHAnsi"/>
                  <w:sz w:val="32"/>
                  <w:szCs w:val="28"/>
                </w:rPr>
                <m:t>p</m:t>
              </m:r>
            </m:sub>
          </m:sSub>
          <m:r>
            <w:rPr>
              <w:rFonts w:ascii="Cambria Math" w:hAnsi="Cambria Math" w:cstheme="minorHAnsi"/>
              <w:sz w:val="32"/>
              <w:szCs w:val="28"/>
            </w:rPr>
            <m:t xml:space="preserve">+ </m:t>
          </m:r>
          <m:f>
            <m:fPr>
              <m:ctrlPr>
                <w:rPr>
                  <w:rFonts w:ascii="Cambria Math" w:hAnsi="Cambria Math" w:cstheme="minorHAnsi"/>
                  <w:i/>
                  <w:sz w:val="32"/>
                  <w:szCs w:val="28"/>
                </w:rPr>
              </m:ctrlPr>
            </m:fPr>
            <m:num>
              <m:sSub>
                <m:sSubPr>
                  <m:ctrlPr>
                    <w:rPr>
                      <w:rFonts w:ascii="Cambria Math" w:hAnsi="Cambria Math" w:cstheme="minorHAnsi"/>
                      <w:i/>
                      <w:sz w:val="32"/>
                      <w:szCs w:val="28"/>
                    </w:rPr>
                  </m:ctrlPr>
                </m:sSubPr>
                <m:e>
                  <m:r>
                    <w:rPr>
                      <w:rFonts w:ascii="Cambria Math" w:hAnsi="Cambria Math" w:cstheme="minorHAnsi"/>
                      <w:sz w:val="32"/>
                      <w:szCs w:val="28"/>
                    </w:rPr>
                    <m:t>K</m:t>
                  </m:r>
                </m:e>
                <m:sub>
                  <m:r>
                    <w:rPr>
                      <w:rFonts w:ascii="Cambria Math" w:hAnsi="Cambria Math" w:cstheme="minorHAnsi"/>
                      <w:sz w:val="32"/>
                      <w:szCs w:val="28"/>
                    </w:rPr>
                    <m:t>I</m:t>
                  </m:r>
                </m:sub>
              </m:sSub>
            </m:num>
            <m:den>
              <m:r>
                <w:rPr>
                  <w:rFonts w:ascii="Cambria Math" w:hAnsi="Cambria Math" w:cstheme="minorHAnsi"/>
                  <w:sz w:val="32"/>
                  <w:szCs w:val="28"/>
                </w:rPr>
                <m:t>s</m:t>
              </m:r>
            </m:den>
          </m:f>
          <m:r>
            <w:rPr>
              <w:rFonts w:ascii="Cambria Math" w:hAnsi="Cambria Math" w:cstheme="minorHAnsi"/>
              <w:sz w:val="32"/>
              <w:szCs w:val="28"/>
            </w:rPr>
            <m:t xml:space="preserve">+ </m:t>
          </m:r>
          <m:sSub>
            <m:sSubPr>
              <m:ctrlPr>
                <w:rPr>
                  <w:rFonts w:ascii="Cambria Math" w:hAnsi="Cambria Math" w:cstheme="minorHAnsi"/>
                  <w:i/>
                  <w:sz w:val="32"/>
                  <w:szCs w:val="28"/>
                </w:rPr>
              </m:ctrlPr>
            </m:sSubPr>
            <m:e>
              <m:r>
                <w:rPr>
                  <w:rFonts w:ascii="Cambria Math" w:hAnsi="Cambria Math" w:cstheme="minorHAnsi"/>
                  <w:sz w:val="32"/>
                  <w:szCs w:val="28"/>
                </w:rPr>
                <m:t>K</m:t>
              </m:r>
            </m:e>
            <m:sub>
              <m:r>
                <w:rPr>
                  <w:rFonts w:ascii="Cambria Math" w:hAnsi="Cambria Math" w:cstheme="minorHAnsi"/>
                  <w:sz w:val="32"/>
                  <w:szCs w:val="28"/>
                </w:rPr>
                <m:t>D</m:t>
              </m:r>
            </m:sub>
          </m:sSub>
          <m:f>
            <m:fPr>
              <m:ctrlPr>
                <w:rPr>
                  <w:rFonts w:ascii="Cambria Math" w:hAnsi="Cambria Math" w:cstheme="minorHAnsi"/>
                  <w:i/>
                  <w:sz w:val="32"/>
                  <w:szCs w:val="28"/>
                </w:rPr>
              </m:ctrlPr>
            </m:fPr>
            <m:num>
              <m:r>
                <w:rPr>
                  <w:rFonts w:ascii="Cambria Math" w:hAnsi="Cambria Math" w:cstheme="minorHAnsi"/>
                  <w:sz w:val="32"/>
                  <w:szCs w:val="28"/>
                </w:rPr>
                <m:t>s</m:t>
              </m:r>
            </m:num>
            <m:den>
              <m:f>
                <m:fPr>
                  <m:ctrlPr>
                    <w:rPr>
                      <w:rFonts w:ascii="Cambria Math" w:hAnsi="Cambria Math" w:cstheme="minorHAnsi"/>
                      <w:i/>
                      <w:sz w:val="32"/>
                      <w:szCs w:val="28"/>
                    </w:rPr>
                  </m:ctrlPr>
                </m:fPr>
                <m:num>
                  <m:r>
                    <w:rPr>
                      <w:rFonts w:ascii="Cambria Math" w:hAnsi="Cambria Math" w:cstheme="minorHAnsi"/>
                      <w:sz w:val="32"/>
                      <w:szCs w:val="28"/>
                    </w:rPr>
                    <m:t>s</m:t>
                  </m:r>
                </m:num>
                <m:den>
                  <m:r>
                    <w:rPr>
                      <w:rFonts w:ascii="Cambria Math" w:hAnsi="Cambria Math" w:cstheme="minorHAnsi"/>
                      <w:sz w:val="32"/>
                      <w:szCs w:val="28"/>
                    </w:rPr>
                    <m:t>N</m:t>
                  </m:r>
                </m:den>
              </m:f>
              <m:r>
                <w:rPr>
                  <w:rFonts w:ascii="Cambria Math" w:hAnsi="Cambria Math" w:cstheme="minorHAnsi"/>
                  <w:sz w:val="32"/>
                  <w:szCs w:val="28"/>
                </w:rPr>
                <m:t>+1</m:t>
              </m:r>
            </m:den>
          </m:f>
        </m:oMath>
      </m:oMathPara>
    </w:p>
    <w:p w14:paraId="43E88A91" w14:textId="5FDEFBD8" w:rsidR="008178B8" w:rsidRPr="008178B8" w:rsidRDefault="00E3628A" w:rsidP="00E3628A">
      <w:pPr>
        <w:pStyle w:val="Caption"/>
        <w:jc w:val="center"/>
        <w:rPr>
          <w:rFonts w:asciiTheme="minorHAnsi" w:hAnsiTheme="minorHAnsi" w:cstheme="minorHAnsi"/>
        </w:rPr>
      </w:pPr>
      <w:r>
        <w:t xml:space="preserve">Equation </w:t>
      </w:r>
      <w:r w:rsidR="007B7050">
        <w:fldChar w:fldCharType="begin"/>
      </w:r>
      <w:r w:rsidR="007B7050">
        <w:instrText xml:space="preserve"> SEQ Equation \* ARABIC </w:instrText>
      </w:r>
      <w:r w:rsidR="007B7050">
        <w:fldChar w:fldCharType="separate"/>
      </w:r>
      <w:r w:rsidR="00C76AE4">
        <w:rPr>
          <w:noProof/>
        </w:rPr>
        <w:t>5</w:t>
      </w:r>
      <w:r w:rsidR="007B7050">
        <w:rPr>
          <w:noProof/>
        </w:rPr>
        <w:fldChar w:fldCharType="end"/>
      </w:r>
      <w:r>
        <w:t xml:space="preserve"> - PID Controller Equation</w:t>
      </w:r>
    </w:p>
    <w:p w14:paraId="0BAEF3B1" w14:textId="51C78C3D" w:rsidR="008178B8" w:rsidRPr="008178B8" w:rsidRDefault="008178B8" w:rsidP="008178B8">
      <w:pPr>
        <w:rPr>
          <w:rFonts w:asciiTheme="minorHAnsi" w:hAnsiTheme="minorHAnsi" w:cstheme="minorHAnsi"/>
        </w:rPr>
      </w:pPr>
    </w:p>
    <w:p w14:paraId="6F5BF02D" w14:textId="3519DD64" w:rsidR="008178B8" w:rsidRPr="008178B8" w:rsidRDefault="008178B8" w:rsidP="008178B8">
      <w:pPr>
        <w:rPr>
          <w:rFonts w:asciiTheme="minorHAnsi" w:hAnsiTheme="minorHAnsi" w:cstheme="minorHAnsi"/>
        </w:rPr>
      </w:pPr>
    </w:p>
    <w:p w14:paraId="3C4F26A9" w14:textId="209CF6A0" w:rsidR="008178B8" w:rsidRDefault="00E3628A" w:rsidP="008178B8">
      <w:pPr>
        <w:rPr>
          <w:rFonts w:asciiTheme="minorHAnsi" w:hAnsiTheme="minorHAnsi" w:cstheme="minorHAnsi"/>
        </w:rPr>
      </w:pPr>
      <w:r>
        <w:rPr>
          <w:rFonts w:asciiTheme="minorHAnsi" w:hAnsiTheme="minorHAnsi" w:cstheme="minorHAnsi"/>
        </w:rPr>
        <w:lastRenderedPageBreak/>
        <w:t xml:space="preserve">Equation 5 multiplied by equation </w:t>
      </w:r>
      <w:r w:rsidR="00D82871">
        <w:rPr>
          <w:rFonts w:asciiTheme="minorHAnsi" w:hAnsiTheme="minorHAnsi" w:cstheme="minorHAnsi"/>
        </w:rPr>
        <w:t xml:space="preserve">3 will lead the forward transfer function for the </w:t>
      </w:r>
      <w:r w:rsidR="00D622A8">
        <w:rPr>
          <w:rFonts w:asciiTheme="minorHAnsi" w:hAnsiTheme="minorHAnsi" w:cstheme="minorHAnsi"/>
        </w:rPr>
        <w:t>system and</w:t>
      </w:r>
      <w:r w:rsidR="00D82871">
        <w:rPr>
          <w:rFonts w:asciiTheme="minorHAnsi" w:hAnsiTheme="minorHAnsi" w:cstheme="minorHAnsi"/>
        </w:rPr>
        <w:t xml:space="preserve"> is represented in equation 6 below.</w:t>
      </w:r>
    </w:p>
    <w:p w14:paraId="2F3D324E" w14:textId="08480204" w:rsidR="00D82871" w:rsidRPr="00D622A8" w:rsidRDefault="007B7050" w:rsidP="00D82871">
      <w:pPr>
        <w:jc w:val="center"/>
        <w:rPr>
          <w:rFonts w:asciiTheme="minorHAnsi" w:hAnsiTheme="minorHAnsi" w:cstheme="minorHAnsi"/>
          <w:sz w:val="28"/>
          <w:szCs w:val="24"/>
        </w:rPr>
      </w:pPr>
      <m:oMathPara>
        <m:oMath>
          <m:f>
            <m:fPr>
              <m:ctrlPr>
                <w:rPr>
                  <w:rFonts w:ascii="Cambria Math" w:hAnsi="Cambria Math" w:cstheme="minorHAnsi"/>
                  <w:i/>
                  <w:sz w:val="28"/>
                  <w:szCs w:val="24"/>
                </w:rPr>
              </m:ctrlPr>
            </m:fPr>
            <m:num>
              <m:d>
                <m:dPr>
                  <m:ctrlPr>
                    <w:rPr>
                      <w:rFonts w:ascii="Cambria Math" w:hAnsi="Cambria Math" w:cstheme="minorHAnsi"/>
                      <w:i/>
                      <w:sz w:val="28"/>
                      <w:szCs w:val="24"/>
                    </w:rPr>
                  </m:ctrlPr>
                </m:dPr>
                <m:e>
                  <m:sSub>
                    <m:sSubPr>
                      <m:ctrlPr>
                        <w:rPr>
                          <w:rFonts w:ascii="Cambria Math" w:hAnsi="Cambria Math" w:cstheme="minorHAnsi"/>
                          <w:i/>
                          <w:sz w:val="28"/>
                          <w:szCs w:val="24"/>
                        </w:rPr>
                      </m:ctrlPr>
                    </m:sSubPr>
                    <m:e>
                      <m:r>
                        <w:rPr>
                          <w:rFonts w:ascii="Cambria Math" w:hAnsi="Cambria Math" w:cstheme="minorHAnsi"/>
                          <w:sz w:val="28"/>
                          <w:szCs w:val="24"/>
                        </w:rPr>
                        <m:t>K</m:t>
                      </m:r>
                    </m:e>
                    <m:sub>
                      <m:r>
                        <w:rPr>
                          <w:rFonts w:ascii="Cambria Math" w:hAnsi="Cambria Math" w:cstheme="minorHAnsi"/>
                          <w:sz w:val="28"/>
                          <w:szCs w:val="24"/>
                        </w:rPr>
                        <m:t>P</m:t>
                      </m:r>
                    </m:sub>
                  </m:sSub>
                  <m:r>
                    <w:rPr>
                      <w:rFonts w:ascii="Cambria Math" w:hAnsi="Cambria Math" w:cstheme="minorHAnsi"/>
                      <w:sz w:val="28"/>
                      <w:szCs w:val="24"/>
                    </w:rPr>
                    <m:t>+</m:t>
                  </m:r>
                  <m:sSub>
                    <m:sSubPr>
                      <m:ctrlPr>
                        <w:rPr>
                          <w:rFonts w:ascii="Cambria Math" w:hAnsi="Cambria Math" w:cstheme="minorHAnsi"/>
                          <w:i/>
                          <w:sz w:val="28"/>
                          <w:szCs w:val="24"/>
                        </w:rPr>
                      </m:ctrlPr>
                    </m:sSubPr>
                    <m:e>
                      <m:r>
                        <w:rPr>
                          <w:rFonts w:ascii="Cambria Math" w:hAnsi="Cambria Math" w:cstheme="minorHAnsi"/>
                          <w:sz w:val="28"/>
                          <w:szCs w:val="24"/>
                        </w:rPr>
                        <m:t>K</m:t>
                      </m:r>
                    </m:e>
                    <m:sub>
                      <m:r>
                        <w:rPr>
                          <w:rFonts w:ascii="Cambria Math" w:hAnsi="Cambria Math" w:cstheme="minorHAnsi"/>
                          <w:sz w:val="28"/>
                          <w:szCs w:val="24"/>
                        </w:rPr>
                        <m:t>D</m:t>
                      </m:r>
                    </m:sub>
                  </m:sSub>
                  <m:r>
                    <w:rPr>
                      <w:rFonts w:ascii="Cambria Math" w:hAnsi="Cambria Math" w:cstheme="minorHAnsi"/>
                      <w:sz w:val="28"/>
                      <w:szCs w:val="24"/>
                    </w:rPr>
                    <m:t>N</m:t>
                  </m:r>
                </m:e>
              </m:d>
              <m:sSup>
                <m:sSupPr>
                  <m:ctrlPr>
                    <w:rPr>
                      <w:rFonts w:ascii="Cambria Math" w:hAnsi="Cambria Math" w:cstheme="minorHAnsi"/>
                      <w:i/>
                      <w:sz w:val="28"/>
                      <w:szCs w:val="24"/>
                    </w:rPr>
                  </m:ctrlPr>
                </m:sSupPr>
                <m:e>
                  <m:r>
                    <w:rPr>
                      <w:rFonts w:ascii="Cambria Math" w:hAnsi="Cambria Math" w:cstheme="minorHAnsi"/>
                      <w:sz w:val="28"/>
                      <w:szCs w:val="24"/>
                    </w:rPr>
                    <m:t>s</m:t>
                  </m:r>
                </m:e>
                <m:sup>
                  <m:r>
                    <w:rPr>
                      <w:rFonts w:ascii="Cambria Math" w:hAnsi="Cambria Math" w:cstheme="minorHAnsi"/>
                      <w:sz w:val="28"/>
                      <w:szCs w:val="24"/>
                    </w:rPr>
                    <m:t>2</m:t>
                  </m:r>
                </m:sup>
              </m:sSup>
              <m:r>
                <w:rPr>
                  <w:rFonts w:ascii="Cambria Math" w:hAnsi="Cambria Math" w:cstheme="minorHAnsi"/>
                  <w:sz w:val="28"/>
                  <w:szCs w:val="24"/>
                </w:rPr>
                <m:t>+</m:t>
              </m:r>
              <m:d>
                <m:dPr>
                  <m:ctrlPr>
                    <w:rPr>
                      <w:rFonts w:ascii="Cambria Math" w:hAnsi="Cambria Math" w:cstheme="minorHAnsi"/>
                      <w:i/>
                      <w:sz w:val="28"/>
                      <w:szCs w:val="24"/>
                    </w:rPr>
                  </m:ctrlPr>
                </m:dPr>
                <m:e>
                  <m:r>
                    <w:rPr>
                      <w:rFonts w:ascii="Cambria Math" w:hAnsi="Cambria Math" w:cstheme="minorHAnsi"/>
                      <w:sz w:val="28"/>
                      <w:szCs w:val="24"/>
                    </w:rPr>
                    <m:t>N</m:t>
                  </m:r>
                  <m:sSub>
                    <m:sSubPr>
                      <m:ctrlPr>
                        <w:rPr>
                          <w:rFonts w:ascii="Cambria Math" w:hAnsi="Cambria Math" w:cstheme="minorHAnsi"/>
                          <w:i/>
                          <w:sz w:val="28"/>
                          <w:szCs w:val="24"/>
                        </w:rPr>
                      </m:ctrlPr>
                    </m:sSubPr>
                    <m:e>
                      <m:r>
                        <w:rPr>
                          <w:rFonts w:ascii="Cambria Math" w:hAnsi="Cambria Math" w:cstheme="minorHAnsi"/>
                          <w:sz w:val="28"/>
                          <w:szCs w:val="24"/>
                        </w:rPr>
                        <m:t>K</m:t>
                      </m:r>
                    </m:e>
                    <m:sub>
                      <m:r>
                        <w:rPr>
                          <w:rFonts w:ascii="Cambria Math" w:hAnsi="Cambria Math" w:cstheme="minorHAnsi"/>
                          <w:sz w:val="28"/>
                          <w:szCs w:val="24"/>
                        </w:rPr>
                        <m:t>p</m:t>
                      </m:r>
                    </m:sub>
                  </m:sSub>
                  <m:r>
                    <w:rPr>
                      <w:rFonts w:ascii="Cambria Math" w:hAnsi="Cambria Math" w:cstheme="minorHAnsi"/>
                      <w:sz w:val="28"/>
                      <w:szCs w:val="24"/>
                    </w:rPr>
                    <m:t>+</m:t>
                  </m:r>
                  <m:sSub>
                    <m:sSubPr>
                      <m:ctrlPr>
                        <w:rPr>
                          <w:rFonts w:ascii="Cambria Math" w:hAnsi="Cambria Math" w:cstheme="minorHAnsi"/>
                          <w:i/>
                          <w:sz w:val="28"/>
                          <w:szCs w:val="24"/>
                        </w:rPr>
                      </m:ctrlPr>
                    </m:sSubPr>
                    <m:e>
                      <m:r>
                        <w:rPr>
                          <w:rFonts w:ascii="Cambria Math" w:hAnsi="Cambria Math" w:cstheme="minorHAnsi"/>
                          <w:sz w:val="28"/>
                          <w:szCs w:val="24"/>
                        </w:rPr>
                        <m:t>K</m:t>
                      </m:r>
                    </m:e>
                    <m:sub>
                      <m:r>
                        <w:rPr>
                          <w:rFonts w:ascii="Cambria Math" w:hAnsi="Cambria Math" w:cstheme="minorHAnsi"/>
                          <w:sz w:val="28"/>
                          <w:szCs w:val="24"/>
                        </w:rPr>
                        <m:t>I</m:t>
                      </m:r>
                    </m:sub>
                  </m:sSub>
                </m:e>
              </m:d>
              <m:r>
                <w:rPr>
                  <w:rFonts w:ascii="Cambria Math" w:hAnsi="Cambria Math" w:cstheme="minorHAnsi"/>
                  <w:sz w:val="28"/>
                  <w:szCs w:val="24"/>
                </w:rPr>
                <m:t>s</m:t>
              </m:r>
              <m:r>
                <w:rPr>
                  <w:rFonts w:ascii="Cambria Math" w:hAnsi="Cambria Math" w:cstheme="minorHAnsi"/>
                  <w:sz w:val="28"/>
                  <w:szCs w:val="24"/>
                </w:rPr>
                <m:t xml:space="preserve">+ </m:t>
              </m:r>
              <m:sSub>
                <m:sSubPr>
                  <m:ctrlPr>
                    <w:rPr>
                      <w:rFonts w:ascii="Cambria Math" w:hAnsi="Cambria Math" w:cstheme="minorHAnsi"/>
                      <w:i/>
                      <w:sz w:val="28"/>
                      <w:szCs w:val="24"/>
                    </w:rPr>
                  </m:ctrlPr>
                </m:sSubPr>
                <m:e>
                  <m:r>
                    <w:rPr>
                      <w:rFonts w:ascii="Cambria Math" w:hAnsi="Cambria Math" w:cstheme="minorHAnsi"/>
                      <w:sz w:val="28"/>
                      <w:szCs w:val="24"/>
                    </w:rPr>
                    <m:t>K</m:t>
                  </m:r>
                </m:e>
                <m:sub>
                  <m:r>
                    <w:rPr>
                      <w:rFonts w:ascii="Cambria Math" w:hAnsi="Cambria Math" w:cstheme="minorHAnsi"/>
                      <w:sz w:val="28"/>
                      <w:szCs w:val="24"/>
                    </w:rPr>
                    <m:t>i</m:t>
                  </m:r>
                </m:sub>
              </m:sSub>
              <m:r>
                <w:rPr>
                  <w:rFonts w:ascii="Cambria Math" w:hAnsi="Cambria Math" w:cstheme="minorHAnsi"/>
                  <w:sz w:val="28"/>
                  <w:szCs w:val="24"/>
                </w:rPr>
                <m:t>N</m:t>
              </m:r>
            </m:num>
            <m:den>
              <m:r>
                <w:rPr>
                  <w:rFonts w:ascii="Cambria Math" w:hAnsi="Cambria Math" w:cstheme="minorHAnsi"/>
                  <w:sz w:val="28"/>
                  <w:szCs w:val="24"/>
                </w:rPr>
                <m:t>a</m:t>
              </m:r>
              <m:sSup>
                <m:sSupPr>
                  <m:ctrlPr>
                    <w:rPr>
                      <w:rFonts w:ascii="Cambria Math" w:hAnsi="Cambria Math" w:cstheme="minorHAnsi"/>
                      <w:i/>
                      <w:sz w:val="28"/>
                      <w:szCs w:val="24"/>
                    </w:rPr>
                  </m:ctrlPr>
                </m:sSupPr>
                <m:e>
                  <m:r>
                    <w:rPr>
                      <w:rFonts w:ascii="Cambria Math" w:hAnsi="Cambria Math" w:cstheme="minorHAnsi"/>
                      <w:sz w:val="28"/>
                      <w:szCs w:val="24"/>
                    </w:rPr>
                    <m:t>s</m:t>
                  </m:r>
                </m:e>
                <m:sup>
                  <m:r>
                    <w:rPr>
                      <w:rFonts w:ascii="Cambria Math" w:hAnsi="Cambria Math" w:cstheme="minorHAnsi"/>
                      <w:sz w:val="28"/>
                      <w:szCs w:val="24"/>
                    </w:rPr>
                    <m:t>4</m:t>
                  </m:r>
                </m:sup>
              </m:sSup>
              <m:r>
                <w:rPr>
                  <w:rFonts w:ascii="Cambria Math" w:hAnsi="Cambria Math" w:cstheme="minorHAnsi"/>
                  <w:sz w:val="28"/>
                  <w:szCs w:val="24"/>
                </w:rPr>
                <m:t>+</m:t>
              </m:r>
              <m:d>
                <m:dPr>
                  <m:ctrlPr>
                    <w:rPr>
                      <w:rFonts w:ascii="Cambria Math" w:hAnsi="Cambria Math" w:cstheme="minorHAnsi"/>
                      <w:i/>
                      <w:sz w:val="28"/>
                      <w:szCs w:val="24"/>
                    </w:rPr>
                  </m:ctrlPr>
                </m:dPr>
                <m:e>
                  <m:r>
                    <w:rPr>
                      <w:rFonts w:ascii="Cambria Math" w:hAnsi="Cambria Math" w:cstheme="minorHAnsi"/>
                      <w:sz w:val="28"/>
                      <w:szCs w:val="24"/>
                    </w:rPr>
                    <m:t>b</m:t>
                  </m:r>
                  <m:r>
                    <w:rPr>
                      <w:rFonts w:ascii="Cambria Math" w:hAnsi="Cambria Math" w:cstheme="minorHAnsi"/>
                      <w:sz w:val="28"/>
                      <w:szCs w:val="24"/>
                    </w:rPr>
                    <m:t>+</m:t>
                  </m:r>
                  <m:r>
                    <w:rPr>
                      <w:rFonts w:ascii="Cambria Math" w:hAnsi="Cambria Math" w:cstheme="minorHAnsi"/>
                      <w:sz w:val="28"/>
                      <w:szCs w:val="24"/>
                    </w:rPr>
                    <m:t>Na</m:t>
                  </m:r>
                </m:e>
              </m:d>
              <m:sSup>
                <m:sSupPr>
                  <m:ctrlPr>
                    <w:rPr>
                      <w:rFonts w:ascii="Cambria Math" w:hAnsi="Cambria Math" w:cstheme="minorHAnsi"/>
                      <w:i/>
                      <w:sz w:val="28"/>
                      <w:szCs w:val="24"/>
                    </w:rPr>
                  </m:ctrlPr>
                </m:sSupPr>
                <m:e>
                  <m:r>
                    <w:rPr>
                      <w:rFonts w:ascii="Cambria Math" w:hAnsi="Cambria Math" w:cstheme="minorHAnsi"/>
                      <w:sz w:val="28"/>
                      <w:szCs w:val="24"/>
                    </w:rPr>
                    <m:t>s</m:t>
                  </m:r>
                </m:e>
                <m:sup>
                  <m:r>
                    <w:rPr>
                      <w:rFonts w:ascii="Cambria Math" w:hAnsi="Cambria Math" w:cstheme="minorHAnsi"/>
                      <w:sz w:val="28"/>
                      <w:szCs w:val="24"/>
                    </w:rPr>
                    <m:t>3</m:t>
                  </m:r>
                </m:sup>
              </m:sSup>
              <m:r>
                <w:rPr>
                  <w:rFonts w:ascii="Cambria Math" w:hAnsi="Cambria Math" w:cstheme="minorHAnsi"/>
                  <w:sz w:val="28"/>
                  <w:szCs w:val="24"/>
                </w:rPr>
                <m:t>+</m:t>
              </m:r>
              <m:d>
                <m:dPr>
                  <m:ctrlPr>
                    <w:rPr>
                      <w:rFonts w:ascii="Cambria Math" w:hAnsi="Cambria Math" w:cstheme="minorHAnsi"/>
                      <w:i/>
                      <w:sz w:val="28"/>
                      <w:szCs w:val="24"/>
                    </w:rPr>
                  </m:ctrlPr>
                </m:dPr>
                <m:e>
                  <m:r>
                    <w:rPr>
                      <w:rFonts w:ascii="Cambria Math" w:hAnsi="Cambria Math" w:cstheme="minorHAnsi"/>
                      <w:sz w:val="28"/>
                      <w:szCs w:val="24"/>
                    </w:rPr>
                    <m:t>C</m:t>
                  </m:r>
                  <m:r>
                    <w:rPr>
                      <w:rFonts w:ascii="Cambria Math" w:hAnsi="Cambria Math" w:cstheme="minorHAnsi"/>
                      <w:sz w:val="28"/>
                      <w:szCs w:val="24"/>
                    </w:rPr>
                    <m:t>+</m:t>
                  </m:r>
                  <m:r>
                    <w:rPr>
                      <w:rFonts w:ascii="Cambria Math" w:hAnsi="Cambria Math" w:cstheme="minorHAnsi"/>
                      <w:sz w:val="28"/>
                      <w:szCs w:val="24"/>
                    </w:rPr>
                    <m:t>Nb</m:t>
                  </m:r>
                </m:e>
              </m:d>
              <m:sSup>
                <m:sSupPr>
                  <m:ctrlPr>
                    <w:rPr>
                      <w:rFonts w:ascii="Cambria Math" w:hAnsi="Cambria Math" w:cstheme="minorHAnsi"/>
                      <w:i/>
                      <w:sz w:val="28"/>
                      <w:szCs w:val="24"/>
                    </w:rPr>
                  </m:ctrlPr>
                </m:sSupPr>
                <m:e>
                  <m:r>
                    <w:rPr>
                      <w:rFonts w:ascii="Cambria Math" w:hAnsi="Cambria Math" w:cstheme="minorHAnsi"/>
                      <w:sz w:val="28"/>
                      <w:szCs w:val="24"/>
                    </w:rPr>
                    <m:t>s</m:t>
                  </m:r>
                </m:e>
                <m:sup>
                  <m:r>
                    <w:rPr>
                      <w:rFonts w:ascii="Cambria Math" w:hAnsi="Cambria Math" w:cstheme="minorHAnsi"/>
                      <w:sz w:val="28"/>
                      <w:szCs w:val="24"/>
                    </w:rPr>
                    <m:t>2</m:t>
                  </m:r>
                </m:sup>
              </m:sSup>
              <m:r>
                <w:rPr>
                  <w:rFonts w:ascii="Cambria Math" w:hAnsi="Cambria Math" w:cstheme="minorHAnsi"/>
                  <w:sz w:val="28"/>
                  <w:szCs w:val="24"/>
                </w:rPr>
                <m:t>+</m:t>
              </m:r>
              <m:r>
                <w:rPr>
                  <w:rFonts w:ascii="Cambria Math" w:hAnsi="Cambria Math" w:cstheme="minorHAnsi"/>
                  <w:sz w:val="28"/>
                  <w:szCs w:val="24"/>
                </w:rPr>
                <m:t>CNs</m:t>
              </m:r>
            </m:den>
          </m:f>
        </m:oMath>
      </m:oMathPara>
    </w:p>
    <w:p w14:paraId="458D21B4" w14:textId="271A375F" w:rsidR="008178B8" w:rsidRPr="008178B8" w:rsidRDefault="00D82871" w:rsidP="00D82871">
      <w:pPr>
        <w:pStyle w:val="Caption"/>
        <w:jc w:val="center"/>
        <w:rPr>
          <w:rFonts w:asciiTheme="minorHAnsi" w:hAnsiTheme="minorHAnsi" w:cstheme="minorHAnsi"/>
        </w:rPr>
      </w:pPr>
      <w:r>
        <w:t xml:space="preserve">Equation </w:t>
      </w:r>
      <w:r w:rsidR="007B7050">
        <w:fldChar w:fldCharType="begin"/>
      </w:r>
      <w:r w:rsidR="007B7050">
        <w:instrText xml:space="preserve"> SEQ Equation \* ARABIC </w:instrText>
      </w:r>
      <w:r w:rsidR="007B7050">
        <w:fldChar w:fldCharType="separate"/>
      </w:r>
      <w:r w:rsidR="00C76AE4">
        <w:rPr>
          <w:noProof/>
        </w:rPr>
        <w:t>6</w:t>
      </w:r>
      <w:r w:rsidR="007B7050">
        <w:rPr>
          <w:noProof/>
        </w:rPr>
        <w:fldChar w:fldCharType="end"/>
      </w:r>
      <w:r>
        <w:t xml:space="preserve"> - Forward Transfer Function</w:t>
      </w:r>
    </w:p>
    <w:p w14:paraId="4C2B2EB4" w14:textId="66C4705B" w:rsidR="008178B8" w:rsidRDefault="00D82871" w:rsidP="008178B8">
      <w:pPr>
        <w:rPr>
          <w:rFonts w:asciiTheme="minorHAnsi" w:hAnsiTheme="minorHAnsi" w:cstheme="minorHAnsi"/>
        </w:rPr>
      </w:pPr>
      <w:r>
        <w:rPr>
          <w:rFonts w:asciiTheme="minorHAnsi" w:hAnsiTheme="minorHAnsi" w:cstheme="minorHAnsi"/>
        </w:rPr>
        <w:t xml:space="preserve">An equation for the feedback loop of the system can be derived from equation 6. Taking equation 6 as X, equation 7 represents </w:t>
      </w:r>
      <w:r w:rsidR="00C76AE4">
        <w:rPr>
          <w:rFonts w:asciiTheme="minorHAnsi" w:hAnsiTheme="minorHAnsi" w:cstheme="minorHAnsi"/>
        </w:rPr>
        <w:t xml:space="preserve">the transfer function with the error part of the system (the feedback) included. </w:t>
      </w:r>
    </w:p>
    <w:p w14:paraId="191732E5" w14:textId="5143B086" w:rsidR="00C76AE4" w:rsidRPr="003D7EB9" w:rsidRDefault="007B7050" w:rsidP="00C76AE4">
      <w:pPr>
        <w:jc w:val="center"/>
        <w:rPr>
          <w:rFonts w:asciiTheme="minorHAnsi" w:hAnsiTheme="minorHAnsi" w:cstheme="minorHAnsi"/>
          <w:sz w:val="32"/>
          <w:szCs w:val="28"/>
        </w:rPr>
      </w:pPr>
      <m:oMathPara>
        <m:oMath>
          <m:f>
            <m:fPr>
              <m:ctrlPr>
                <w:rPr>
                  <w:rFonts w:ascii="Cambria Math" w:hAnsi="Cambria Math" w:cstheme="minorHAnsi"/>
                  <w:i/>
                  <w:sz w:val="32"/>
                  <w:szCs w:val="28"/>
                </w:rPr>
              </m:ctrlPr>
            </m:fPr>
            <m:num>
              <m:r>
                <w:rPr>
                  <w:rFonts w:ascii="Cambria Math" w:hAnsi="Cambria Math" w:cstheme="minorHAnsi"/>
                  <w:sz w:val="32"/>
                  <w:szCs w:val="28"/>
                </w:rPr>
                <m:t>X</m:t>
              </m:r>
            </m:num>
            <m:den>
              <m:r>
                <w:rPr>
                  <w:rFonts w:ascii="Cambria Math" w:hAnsi="Cambria Math" w:cstheme="minorHAnsi"/>
                  <w:sz w:val="32"/>
                  <w:szCs w:val="28"/>
                </w:rPr>
                <m:t>1+</m:t>
              </m:r>
              <m:r>
                <w:rPr>
                  <w:rFonts w:ascii="Cambria Math" w:hAnsi="Cambria Math" w:cstheme="minorHAnsi"/>
                  <w:sz w:val="32"/>
                  <w:szCs w:val="28"/>
                </w:rPr>
                <m:t>XH</m:t>
              </m:r>
            </m:den>
          </m:f>
        </m:oMath>
      </m:oMathPara>
    </w:p>
    <w:p w14:paraId="625212E4" w14:textId="30F80E0C" w:rsidR="008178B8" w:rsidRPr="008178B8" w:rsidRDefault="00C76AE4" w:rsidP="00C76AE4">
      <w:pPr>
        <w:pStyle w:val="Caption"/>
        <w:jc w:val="center"/>
        <w:rPr>
          <w:rFonts w:asciiTheme="minorHAnsi" w:hAnsiTheme="minorHAnsi" w:cstheme="minorHAnsi"/>
        </w:rPr>
      </w:pPr>
      <w:r>
        <w:t xml:space="preserve">Equation </w:t>
      </w:r>
      <w:r w:rsidR="007B7050">
        <w:fldChar w:fldCharType="begin"/>
      </w:r>
      <w:r w:rsidR="007B7050">
        <w:instrText xml:space="preserve"> SEQ Equation \* ARABIC </w:instrText>
      </w:r>
      <w:r w:rsidR="007B7050">
        <w:fldChar w:fldCharType="separate"/>
      </w:r>
      <w:r>
        <w:rPr>
          <w:noProof/>
        </w:rPr>
        <w:t>7</w:t>
      </w:r>
      <w:r w:rsidR="007B7050">
        <w:rPr>
          <w:noProof/>
        </w:rPr>
        <w:fldChar w:fldCharType="end"/>
      </w:r>
      <w:r>
        <w:t xml:space="preserve"> - Total Transfer Function, X = Equation 6, H = 1</w:t>
      </w:r>
    </w:p>
    <w:p w14:paraId="7F90BBA3" w14:textId="77777777" w:rsidR="002B2A3D" w:rsidRDefault="002B2A3D" w:rsidP="002B2A3D">
      <w:pPr>
        <w:rPr>
          <w:rFonts w:asciiTheme="minorHAnsi" w:hAnsiTheme="minorHAnsi" w:cstheme="minorHAnsi"/>
        </w:rPr>
      </w:pPr>
    </w:p>
    <w:p w14:paraId="2D566A40" w14:textId="0BD82F06" w:rsidR="008178B8" w:rsidRDefault="00C76AE4" w:rsidP="002B2A3D">
      <w:pPr>
        <w:rPr>
          <w:rFonts w:asciiTheme="minorHAnsi" w:hAnsiTheme="minorHAnsi" w:cstheme="minorHAnsi"/>
        </w:rPr>
      </w:pPr>
      <w:r>
        <w:rPr>
          <w:rFonts w:asciiTheme="minorHAnsi" w:hAnsiTheme="minorHAnsi" w:cstheme="minorHAnsi"/>
        </w:rPr>
        <w:t>Equation 7 when worked through is equal to equation 8 below.</w:t>
      </w:r>
    </w:p>
    <w:p w14:paraId="75BEDDFA" w14:textId="26D84C35" w:rsidR="00C76AE4" w:rsidRPr="003D7EB9" w:rsidRDefault="007B7050" w:rsidP="00C76AE4">
      <w:pPr>
        <w:jc w:val="center"/>
        <w:rPr>
          <w:rFonts w:asciiTheme="minorHAnsi" w:hAnsiTheme="minorHAnsi" w:cstheme="minorHAnsi"/>
          <w:sz w:val="32"/>
          <w:szCs w:val="28"/>
        </w:rPr>
      </w:pPr>
      <m:oMathPara>
        <m:oMath>
          <m:f>
            <m:fPr>
              <m:ctrlPr>
                <w:rPr>
                  <w:rFonts w:ascii="Cambria Math" w:hAnsi="Cambria Math" w:cstheme="minorHAnsi"/>
                  <w:i/>
                  <w:sz w:val="32"/>
                  <w:szCs w:val="28"/>
                </w:rPr>
              </m:ctrlPr>
            </m:fPr>
            <m:num>
              <m:d>
                <m:dPr>
                  <m:ctrlPr>
                    <w:rPr>
                      <w:rFonts w:ascii="Cambria Math" w:hAnsi="Cambria Math" w:cstheme="minorHAnsi"/>
                      <w:i/>
                      <w:sz w:val="32"/>
                      <w:szCs w:val="28"/>
                    </w:rPr>
                  </m:ctrlPr>
                </m:dPr>
                <m:e>
                  <m:sSub>
                    <m:sSubPr>
                      <m:ctrlPr>
                        <w:rPr>
                          <w:rFonts w:ascii="Cambria Math" w:hAnsi="Cambria Math" w:cstheme="minorHAnsi"/>
                          <w:i/>
                          <w:sz w:val="32"/>
                          <w:szCs w:val="28"/>
                        </w:rPr>
                      </m:ctrlPr>
                    </m:sSubPr>
                    <m:e>
                      <m:r>
                        <w:rPr>
                          <w:rFonts w:ascii="Cambria Math" w:hAnsi="Cambria Math" w:cstheme="minorHAnsi"/>
                          <w:sz w:val="32"/>
                          <w:szCs w:val="28"/>
                        </w:rPr>
                        <m:t>K</m:t>
                      </m:r>
                    </m:e>
                    <m:sub>
                      <m:r>
                        <w:rPr>
                          <w:rFonts w:ascii="Cambria Math" w:hAnsi="Cambria Math" w:cstheme="minorHAnsi"/>
                          <w:sz w:val="32"/>
                          <w:szCs w:val="28"/>
                        </w:rPr>
                        <m:t>P</m:t>
                      </m:r>
                    </m:sub>
                  </m:sSub>
                  <m:r>
                    <w:rPr>
                      <w:rFonts w:ascii="Cambria Math" w:hAnsi="Cambria Math" w:cstheme="minorHAnsi"/>
                      <w:sz w:val="32"/>
                      <w:szCs w:val="28"/>
                    </w:rPr>
                    <m:t>+</m:t>
                  </m:r>
                  <m:sSub>
                    <m:sSubPr>
                      <m:ctrlPr>
                        <w:rPr>
                          <w:rFonts w:ascii="Cambria Math" w:hAnsi="Cambria Math" w:cstheme="minorHAnsi"/>
                          <w:i/>
                          <w:sz w:val="32"/>
                          <w:szCs w:val="28"/>
                        </w:rPr>
                      </m:ctrlPr>
                    </m:sSubPr>
                    <m:e>
                      <m:r>
                        <w:rPr>
                          <w:rFonts w:ascii="Cambria Math" w:hAnsi="Cambria Math" w:cstheme="minorHAnsi"/>
                          <w:sz w:val="32"/>
                          <w:szCs w:val="28"/>
                        </w:rPr>
                        <m:t>K</m:t>
                      </m:r>
                    </m:e>
                    <m:sub>
                      <m:r>
                        <w:rPr>
                          <w:rFonts w:ascii="Cambria Math" w:hAnsi="Cambria Math" w:cstheme="minorHAnsi"/>
                          <w:sz w:val="32"/>
                          <w:szCs w:val="28"/>
                        </w:rPr>
                        <m:t>D</m:t>
                      </m:r>
                    </m:sub>
                  </m:sSub>
                  <m:r>
                    <w:rPr>
                      <w:rFonts w:ascii="Cambria Math" w:hAnsi="Cambria Math" w:cstheme="minorHAnsi"/>
                      <w:sz w:val="32"/>
                      <w:szCs w:val="28"/>
                    </w:rPr>
                    <m:t>N</m:t>
                  </m:r>
                </m:e>
              </m:d>
              <m:sSup>
                <m:sSupPr>
                  <m:ctrlPr>
                    <w:rPr>
                      <w:rFonts w:ascii="Cambria Math" w:hAnsi="Cambria Math" w:cstheme="minorHAnsi"/>
                      <w:i/>
                      <w:sz w:val="32"/>
                      <w:szCs w:val="28"/>
                    </w:rPr>
                  </m:ctrlPr>
                </m:sSupPr>
                <m:e>
                  <m:r>
                    <w:rPr>
                      <w:rFonts w:ascii="Cambria Math" w:hAnsi="Cambria Math" w:cstheme="minorHAnsi"/>
                      <w:sz w:val="32"/>
                      <w:szCs w:val="28"/>
                    </w:rPr>
                    <m:t>s</m:t>
                  </m:r>
                </m:e>
                <m:sup>
                  <m:r>
                    <w:rPr>
                      <w:rFonts w:ascii="Cambria Math" w:hAnsi="Cambria Math" w:cstheme="minorHAnsi"/>
                      <w:sz w:val="32"/>
                      <w:szCs w:val="28"/>
                    </w:rPr>
                    <m:t>2</m:t>
                  </m:r>
                </m:sup>
              </m:sSup>
              <m:r>
                <w:rPr>
                  <w:rFonts w:ascii="Cambria Math" w:hAnsi="Cambria Math" w:cstheme="minorHAnsi"/>
                  <w:sz w:val="32"/>
                  <w:szCs w:val="28"/>
                </w:rPr>
                <m:t>+</m:t>
              </m:r>
              <m:d>
                <m:dPr>
                  <m:ctrlPr>
                    <w:rPr>
                      <w:rFonts w:ascii="Cambria Math" w:hAnsi="Cambria Math" w:cstheme="minorHAnsi"/>
                      <w:i/>
                      <w:sz w:val="32"/>
                      <w:szCs w:val="28"/>
                    </w:rPr>
                  </m:ctrlPr>
                </m:dPr>
                <m:e>
                  <m:r>
                    <w:rPr>
                      <w:rFonts w:ascii="Cambria Math" w:hAnsi="Cambria Math" w:cstheme="minorHAnsi"/>
                      <w:sz w:val="32"/>
                      <w:szCs w:val="28"/>
                    </w:rPr>
                    <m:t>N</m:t>
                  </m:r>
                  <m:sSub>
                    <m:sSubPr>
                      <m:ctrlPr>
                        <w:rPr>
                          <w:rFonts w:ascii="Cambria Math" w:hAnsi="Cambria Math" w:cstheme="minorHAnsi"/>
                          <w:i/>
                          <w:sz w:val="32"/>
                          <w:szCs w:val="28"/>
                        </w:rPr>
                      </m:ctrlPr>
                    </m:sSubPr>
                    <m:e>
                      <m:r>
                        <w:rPr>
                          <w:rFonts w:ascii="Cambria Math" w:hAnsi="Cambria Math" w:cstheme="minorHAnsi"/>
                          <w:sz w:val="32"/>
                          <w:szCs w:val="28"/>
                        </w:rPr>
                        <m:t>K</m:t>
                      </m:r>
                    </m:e>
                    <m:sub>
                      <m:r>
                        <w:rPr>
                          <w:rFonts w:ascii="Cambria Math" w:hAnsi="Cambria Math" w:cstheme="minorHAnsi"/>
                          <w:sz w:val="32"/>
                          <w:szCs w:val="28"/>
                        </w:rPr>
                        <m:t>p</m:t>
                      </m:r>
                    </m:sub>
                  </m:sSub>
                  <m:r>
                    <w:rPr>
                      <w:rFonts w:ascii="Cambria Math" w:hAnsi="Cambria Math" w:cstheme="minorHAnsi"/>
                      <w:sz w:val="32"/>
                      <w:szCs w:val="28"/>
                    </w:rPr>
                    <m:t>+</m:t>
                  </m:r>
                  <m:sSub>
                    <m:sSubPr>
                      <m:ctrlPr>
                        <w:rPr>
                          <w:rFonts w:ascii="Cambria Math" w:hAnsi="Cambria Math" w:cstheme="minorHAnsi"/>
                          <w:i/>
                          <w:sz w:val="32"/>
                          <w:szCs w:val="28"/>
                        </w:rPr>
                      </m:ctrlPr>
                    </m:sSubPr>
                    <m:e>
                      <m:r>
                        <w:rPr>
                          <w:rFonts w:ascii="Cambria Math" w:hAnsi="Cambria Math" w:cstheme="minorHAnsi"/>
                          <w:sz w:val="32"/>
                          <w:szCs w:val="28"/>
                        </w:rPr>
                        <m:t>K</m:t>
                      </m:r>
                    </m:e>
                    <m:sub>
                      <m:r>
                        <w:rPr>
                          <w:rFonts w:ascii="Cambria Math" w:hAnsi="Cambria Math" w:cstheme="minorHAnsi"/>
                          <w:sz w:val="32"/>
                          <w:szCs w:val="28"/>
                        </w:rPr>
                        <m:t>I</m:t>
                      </m:r>
                    </m:sub>
                  </m:sSub>
                </m:e>
              </m:d>
              <m:r>
                <w:rPr>
                  <w:rFonts w:ascii="Cambria Math" w:hAnsi="Cambria Math" w:cstheme="minorHAnsi"/>
                  <w:sz w:val="32"/>
                  <w:szCs w:val="28"/>
                </w:rPr>
                <m:t>s</m:t>
              </m:r>
              <m:r>
                <w:rPr>
                  <w:rFonts w:ascii="Cambria Math" w:hAnsi="Cambria Math" w:cstheme="minorHAnsi"/>
                  <w:sz w:val="32"/>
                  <w:szCs w:val="28"/>
                </w:rPr>
                <m:t xml:space="preserve">+ </m:t>
              </m:r>
              <m:sSub>
                <m:sSubPr>
                  <m:ctrlPr>
                    <w:rPr>
                      <w:rFonts w:ascii="Cambria Math" w:hAnsi="Cambria Math" w:cstheme="minorHAnsi"/>
                      <w:i/>
                      <w:sz w:val="32"/>
                      <w:szCs w:val="28"/>
                    </w:rPr>
                  </m:ctrlPr>
                </m:sSubPr>
                <m:e>
                  <m:r>
                    <w:rPr>
                      <w:rFonts w:ascii="Cambria Math" w:hAnsi="Cambria Math" w:cstheme="minorHAnsi"/>
                      <w:sz w:val="32"/>
                      <w:szCs w:val="28"/>
                    </w:rPr>
                    <m:t>K</m:t>
                  </m:r>
                </m:e>
                <m:sub>
                  <m:r>
                    <w:rPr>
                      <w:rFonts w:ascii="Cambria Math" w:hAnsi="Cambria Math" w:cstheme="minorHAnsi"/>
                      <w:sz w:val="32"/>
                      <w:szCs w:val="28"/>
                    </w:rPr>
                    <m:t>i</m:t>
                  </m:r>
                </m:sub>
              </m:sSub>
              <m:r>
                <w:rPr>
                  <w:rFonts w:ascii="Cambria Math" w:hAnsi="Cambria Math" w:cstheme="minorHAnsi"/>
                  <w:sz w:val="32"/>
                  <w:szCs w:val="28"/>
                </w:rPr>
                <m:t>N</m:t>
              </m:r>
            </m:num>
            <m:den>
              <m:r>
                <w:rPr>
                  <w:rFonts w:ascii="Cambria Math" w:hAnsi="Cambria Math" w:cstheme="minorHAnsi"/>
                  <w:sz w:val="32"/>
                  <w:szCs w:val="28"/>
                </w:rPr>
                <m:t>a</m:t>
              </m:r>
              <m:sSup>
                <m:sSupPr>
                  <m:ctrlPr>
                    <w:rPr>
                      <w:rFonts w:ascii="Cambria Math" w:hAnsi="Cambria Math" w:cstheme="minorHAnsi"/>
                      <w:i/>
                      <w:sz w:val="32"/>
                      <w:szCs w:val="28"/>
                    </w:rPr>
                  </m:ctrlPr>
                </m:sSupPr>
                <m:e>
                  <m:r>
                    <w:rPr>
                      <w:rFonts w:ascii="Cambria Math" w:hAnsi="Cambria Math" w:cstheme="minorHAnsi"/>
                      <w:sz w:val="32"/>
                      <w:szCs w:val="28"/>
                    </w:rPr>
                    <m:t>s</m:t>
                  </m:r>
                </m:e>
                <m:sup>
                  <m:r>
                    <w:rPr>
                      <w:rFonts w:ascii="Cambria Math" w:hAnsi="Cambria Math" w:cstheme="minorHAnsi"/>
                      <w:sz w:val="32"/>
                      <w:szCs w:val="28"/>
                    </w:rPr>
                    <m:t>4</m:t>
                  </m:r>
                </m:sup>
              </m:sSup>
              <m:r>
                <w:rPr>
                  <w:rFonts w:ascii="Cambria Math" w:hAnsi="Cambria Math" w:cstheme="minorHAnsi"/>
                  <w:sz w:val="32"/>
                  <w:szCs w:val="28"/>
                </w:rPr>
                <m:t>+</m:t>
              </m:r>
              <m:d>
                <m:dPr>
                  <m:ctrlPr>
                    <w:rPr>
                      <w:rFonts w:ascii="Cambria Math" w:hAnsi="Cambria Math" w:cstheme="minorHAnsi"/>
                      <w:i/>
                      <w:sz w:val="32"/>
                      <w:szCs w:val="28"/>
                    </w:rPr>
                  </m:ctrlPr>
                </m:dPr>
                <m:e>
                  <m:r>
                    <w:rPr>
                      <w:rFonts w:ascii="Cambria Math" w:hAnsi="Cambria Math" w:cstheme="minorHAnsi"/>
                      <w:sz w:val="32"/>
                      <w:szCs w:val="28"/>
                    </w:rPr>
                    <m:t>b</m:t>
                  </m:r>
                  <m:r>
                    <w:rPr>
                      <w:rFonts w:ascii="Cambria Math" w:hAnsi="Cambria Math" w:cstheme="minorHAnsi"/>
                      <w:sz w:val="32"/>
                      <w:szCs w:val="28"/>
                    </w:rPr>
                    <m:t>+</m:t>
                  </m:r>
                  <m:r>
                    <w:rPr>
                      <w:rFonts w:ascii="Cambria Math" w:hAnsi="Cambria Math" w:cstheme="minorHAnsi"/>
                      <w:sz w:val="32"/>
                      <w:szCs w:val="28"/>
                    </w:rPr>
                    <m:t>Na</m:t>
                  </m:r>
                </m:e>
              </m:d>
              <m:sSup>
                <m:sSupPr>
                  <m:ctrlPr>
                    <w:rPr>
                      <w:rFonts w:ascii="Cambria Math" w:hAnsi="Cambria Math" w:cstheme="minorHAnsi"/>
                      <w:i/>
                      <w:sz w:val="32"/>
                      <w:szCs w:val="28"/>
                    </w:rPr>
                  </m:ctrlPr>
                </m:sSupPr>
                <m:e>
                  <m:r>
                    <w:rPr>
                      <w:rFonts w:ascii="Cambria Math" w:hAnsi="Cambria Math" w:cstheme="minorHAnsi"/>
                      <w:sz w:val="32"/>
                      <w:szCs w:val="28"/>
                    </w:rPr>
                    <m:t>s</m:t>
                  </m:r>
                </m:e>
                <m:sup>
                  <m:r>
                    <w:rPr>
                      <w:rFonts w:ascii="Cambria Math" w:hAnsi="Cambria Math" w:cstheme="minorHAnsi"/>
                      <w:sz w:val="32"/>
                      <w:szCs w:val="28"/>
                    </w:rPr>
                    <m:t>3</m:t>
                  </m:r>
                </m:sup>
              </m:sSup>
              <m:r>
                <w:rPr>
                  <w:rFonts w:ascii="Cambria Math" w:hAnsi="Cambria Math" w:cstheme="minorHAnsi"/>
                  <w:sz w:val="32"/>
                  <w:szCs w:val="28"/>
                </w:rPr>
                <m:t>+</m:t>
              </m:r>
              <m:d>
                <m:dPr>
                  <m:ctrlPr>
                    <w:rPr>
                      <w:rFonts w:ascii="Cambria Math" w:hAnsi="Cambria Math" w:cstheme="minorHAnsi"/>
                      <w:i/>
                      <w:sz w:val="32"/>
                      <w:szCs w:val="28"/>
                    </w:rPr>
                  </m:ctrlPr>
                </m:dPr>
                <m:e>
                  <m:r>
                    <w:rPr>
                      <w:rFonts w:ascii="Cambria Math" w:hAnsi="Cambria Math" w:cstheme="minorHAnsi"/>
                      <w:sz w:val="32"/>
                      <w:szCs w:val="28"/>
                    </w:rPr>
                    <m:t>C</m:t>
                  </m:r>
                  <m:r>
                    <w:rPr>
                      <w:rFonts w:ascii="Cambria Math" w:hAnsi="Cambria Math" w:cstheme="minorHAnsi"/>
                      <w:sz w:val="32"/>
                      <w:szCs w:val="28"/>
                    </w:rPr>
                    <m:t>+</m:t>
                  </m:r>
                  <m:r>
                    <w:rPr>
                      <w:rFonts w:ascii="Cambria Math" w:hAnsi="Cambria Math" w:cstheme="minorHAnsi"/>
                      <w:sz w:val="32"/>
                      <w:szCs w:val="28"/>
                    </w:rPr>
                    <m:t>Nb</m:t>
                  </m:r>
                  <m:r>
                    <w:rPr>
                      <w:rFonts w:ascii="Cambria Math" w:hAnsi="Cambria Math" w:cstheme="minorHAnsi"/>
                      <w:sz w:val="32"/>
                      <w:szCs w:val="28"/>
                    </w:rPr>
                    <m:t>+</m:t>
                  </m:r>
                  <m:sSub>
                    <m:sSubPr>
                      <m:ctrlPr>
                        <w:rPr>
                          <w:rFonts w:ascii="Cambria Math" w:hAnsi="Cambria Math" w:cstheme="minorHAnsi"/>
                          <w:i/>
                          <w:sz w:val="32"/>
                          <w:szCs w:val="28"/>
                        </w:rPr>
                      </m:ctrlPr>
                    </m:sSubPr>
                    <m:e>
                      <m:r>
                        <w:rPr>
                          <w:rFonts w:ascii="Cambria Math" w:hAnsi="Cambria Math" w:cstheme="minorHAnsi"/>
                          <w:sz w:val="32"/>
                          <w:szCs w:val="28"/>
                        </w:rPr>
                        <m:t>K</m:t>
                      </m:r>
                    </m:e>
                    <m:sub>
                      <m:r>
                        <w:rPr>
                          <w:rFonts w:ascii="Cambria Math" w:hAnsi="Cambria Math" w:cstheme="minorHAnsi"/>
                          <w:sz w:val="32"/>
                          <w:szCs w:val="28"/>
                        </w:rPr>
                        <m:t>P</m:t>
                      </m:r>
                    </m:sub>
                  </m:sSub>
                  <m:r>
                    <w:rPr>
                      <w:rFonts w:ascii="Cambria Math" w:hAnsi="Cambria Math" w:cstheme="minorHAnsi"/>
                      <w:sz w:val="32"/>
                      <w:szCs w:val="28"/>
                    </w:rPr>
                    <m:t>+</m:t>
                  </m:r>
                  <m:sSub>
                    <m:sSubPr>
                      <m:ctrlPr>
                        <w:rPr>
                          <w:rFonts w:ascii="Cambria Math" w:hAnsi="Cambria Math" w:cstheme="minorHAnsi"/>
                          <w:i/>
                          <w:sz w:val="32"/>
                          <w:szCs w:val="28"/>
                        </w:rPr>
                      </m:ctrlPr>
                    </m:sSubPr>
                    <m:e>
                      <m:r>
                        <w:rPr>
                          <w:rFonts w:ascii="Cambria Math" w:hAnsi="Cambria Math" w:cstheme="minorHAnsi"/>
                          <w:sz w:val="32"/>
                          <w:szCs w:val="28"/>
                        </w:rPr>
                        <m:t>K</m:t>
                      </m:r>
                    </m:e>
                    <m:sub>
                      <m:r>
                        <w:rPr>
                          <w:rFonts w:ascii="Cambria Math" w:hAnsi="Cambria Math" w:cstheme="minorHAnsi"/>
                          <w:sz w:val="32"/>
                          <w:szCs w:val="28"/>
                        </w:rPr>
                        <m:t>D</m:t>
                      </m:r>
                    </m:sub>
                  </m:sSub>
                  <m:r>
                    <w:rPr>
                      <w:rFonts w:ascii="Cambria Math" w:hAnsi="Cambria Math" w:cstheme="minorHAnsi"/>
                      <w:sz w:val="32"/>
                      <w:szCs w:val="28"/>
                    </w:rPr>
                    <m:t>N</m:t>
                  </m:r>
                </m:e>
              </m:d>
              <m:sSup>
                <m:sSupPr>
                  <m:ctrlPr>
                    <w:rPr>
                      <w:rFonts w:ascii="Cambria Math" w:hAnsi="Cambria Math" w:cstheme="minorHAnsi"/>
                      <w:i/>
                      <w:sz w:val="32"/>
                      <w:szCs w:val="28"/>
                    </w:rPr>
                  </m:ctrlPr>
                </m:sSupPr>
                <m:e>
                  <m:r>
                    <w:rPr>
                      <w:rFonts w:ascii="Cambria Math" w:hAnsi="Cambria Math" w:cstheme="minorHAnsi"/>
                      <w:sz w:val="32"/>
                      <w:szCs w:val="28"/>
                    </w:rPr>
                    <m:t>s</m:t>
                  </m:r>
                </m:e>
                <m:sup>
                  <m:r>
                    <w:rPr>
                      <w:rFonts w:ascii="Cambria Math" w:hAnsi="Cambria Math" w:cstheme="minorHAnsi"/>
                      <w:sz w:val="32"/>
                      <w:szCs w:val="28"/>
                    </w:rPr>
                    <m:t>2</m:t>
                  </m:r>
                </m:sup>
              </m:sSup>
              <m:r>
                <w:rPr>
                  <w:rFonts w:ascii="Cambria Math" w:hAnsi="Cambria Math" w:cstheme="minorHAnsi"/>
                  <w:sz w:val="32"/>
                  <w:szCs w:val="28"/>
                </w:rPr>
                <m:t>+</m:t>
              </m:r>
              <m:d>
                <m:dPr>
                  <m:ctrlPr>
                    <w:rPr>
                      <w:rFonts w:ascii="Cambria Math" w:hAnsi="Cambria Math" w:cstheme="minorHAnsi"/>
                      <w:i/>
                      <w:sz w:val="32"/>
                      <w:szCs w:val="28"/>
                    </w:rPr>
                  </m:ctrlPr>
                </m:dPr>
                <m:e>
                  <m:r>
                    <w:rPr>
                      <w:rFonts w:ascii="Cambria Math" w:hAnsi="Cambria Math" w:cstheme="minorHAnsi"/>
                      <w:sz w:val="32"/>
                      <w:szCs w:val="28"/>
                    </w:rPr>
                    <m:t>CN</m:t>
                  </m:r>
                  <m:r>
                    <w:rPr>
                      <w:rFonts w:ascii="Cambria Math" w:hAnsi="Cambria Math" w:cstheme="minorHAnsi"/>
                      <w:sz w:val="32"/>
                      <w:szCs w:val="28"/>
                    </w:rPr>
                    <m:t>+</m:t>
                  </m:r>
                  <m:r>
                    <w:rPr>
                      <w:rFonts w:ascii="Cambria Math" w:hAnsi="Cambria Math" w:cstheme="minorHAnsi"/>
                      <w:sz w:val="32"/>
                      <w:szCs w:val="28"/>
                    </w:rPr>
                    <m:t>N</m:t>
                  </m:r>
                  <m:sSub>
                    <m:sSubPr>
                      <m:ctrlPr>
                        <w:rPr>
                          <w:rFonts w:ascii="Cambria Math" w:hAnsi="Cambria Math" w:cstheme="minorHAnsi"/>
                          <w:i/>
                          <w:sz w:val="32"/>
                          <w:szCs w:val="28"/>
                        </w:rPr>
                      </m:ctrlPr>
                    </m:sSubPr>
                    <m:e>
                      <m:r>
                        <w:rPr>
                          <w:rFonts w:ascii="Cambria Math" w:hAnsi="Cambria Math" w:cstheme="minorHAnsi"/>
                          <w:sz w:val="32"/>
                          <w:szCs w:val="28"/>
                        </w:rPr>
                        <m:t>K</m:t>
                      </m:r>
                    </m:e>
                    <m:sub>
                      <m:r>
                        <w:rPr>
                          <w:rFonts w:ascii="Cambria Math" w:hAnsi="Cambria Math" w:cstheme="minorHAnsi"/>
                          <w:sz w:val="32"/>
                          <w:szCs w:val="28"/>
                        </w:rPr>
                        <m:t>P</m:t>
                      </m:r>
                    </m:sub>
                  </m:sSub>
                  <m:r>
                    <w:rPr>
                      <w:rFonts w:ascii="Cambria Math" w:hAnsi="Cambria Math" w:cstheme="minorHAnsi"/>
                      <w:sz w:val="32"/>
                      <w:szCs w:val="28"/>
                    </w:rPr>
                    <m:t>+</m:t>
                  </m:r>
                  <m:sSub>
                    <m:sSubPr>
                      <m:ctrlPr>
                        <w:rPr>
                          <w:rFonts w:ascii="Cambria Math" w:hAnsi="Cambria Math" w:cstheme="minorHAnsi"/>
                          <w:i/>
                          <w:sz w:val="32"/>
                          <w:szCs w:val="28"/>
                        </w:rPr>
                      </m:ctrlPr>
                    </m:sSubPr>
                    <m:e>
                      <m:r>
                        <w:rPr>
                          <w:rFonts w:ascii="Cambria Math" w:hAnsi="Cambria Math" w:cstheme="minorHAnsi"/>
                          <w:sz w:val="32"/>
                          <w:szCs w:val="28"/>
                        </w:rPr>
                        <m:t>K</m:t>
                      </m:r>
                    </m:e>
                    <m:sub>
                      <m:r>
                        <w:rPr>
                          <w:rFonts w:ascii="Cambria Math" w:hAnsi="Cambria Math" w:cstheme="minorHAnsi"/>
                          <w:sz w:val="32"/>
                          <w:szCs w:val="28"/>
                        </w:rPr>
                        <m:t>I</m:t>
                      </m:r>
                    </m:sub>
                  </m:sSub>
                </m:e>
              </m:d>
              <m:r>
                <w:rPr>
                  <w:rFonts w:ascii="Cambria Math" w:hAnsi="Cambria Math" w:cstheme="minorHAnsi"/>
                  <w:sz w:val="32"/>
                  <w:szCs w:val="28"/>
                </w:rPr>
                <m:t>s</m:t>
              </m:r>
              <m:r>
                <w:rPr>
                  <w:rFonts w:ascii="Cambria Math" w:hAnsi="Cambria Math" w:cstheme="minorHAnsi"/>
                  <w:sz w:val="32"/>
                  <w:szCs w:val="28"/>
                </w:rPr>
                <m:t>+</m:t>
              </m:r>
              <m:sSub>
                <m:sSubPr>
                  <m:ctrlPr>
                    <w:rPr>
                      <w:rFonts w:ascii="Cambria Math" w:hAnsi="Cambria Math" w:cstheme="minorHAnsi"/>
                      <w:i/>
                      <w:sz w:val="32"/>
                      <w:szCs w:val="28"/>
                    </w:rPr>
                  </m:ctrlPr>
                </m:sSubPr>
                <m:e>
                  <m:r>
                    <w:rPr>
                      <w:rFonts w:ascii="Cambria Math" w:hAnsi="Cambria Math" w:cstheme="minorHAnsi"/>
                      <w:sz w:val="32"/>
                      <w:szCs w:val="28"/>
                    </w:rPr>
                    <m:t>K</m:t>
                  </m:r>
                </m:e>
                <m:sub>
                  <m:r>
                    <w:rPr>
                      <w:rFonts w:ascii="Cambria Math" w:hAnsi="Cambria Math" w:cstheme="minorHAnsi"/>
                      <w:sz w:val="32"/>
                      <w:szCs w:val="28"/>
                    </w:rPr>
                    <m:t>I</m:t>
                  </m:r>
                </m:sub>
              </m:sSub>
              <m:r>
                <w:rPr>
                  <w:rFonts w:ascii="Cambria Math" w:hAnsi="Cambria Math" w:cstheme="minorHAnsi"/>
                  <w:sz w:val="32"/>
                  <w:szCs w:val="28"/>
                </w:rPr>
                <m:t>N</m:t>
              </m:r>
            </m:den>
          </m:f>
        </m:oMath>
      </m:oMathPara>
    </w:p>
    <w:p w14:paraId="37904942" w14:textId="4550B4ED" w:rsidR="00C76AE4" w:rsidRDefault="00C76AE4" w:rsidP="00C76AE4">
      <w:pPr>
        <w:pStyle w:val="Caption"/>
        <w:jc w:val="center"/>
      </w:pPr>
      <w:r>
        <w:t xml:space="preserve">Equation </w:t>
      </w:r>
      <w:r w:rsidR="007B7050">
        <w:fldChar w:fldCharType="begin"/>
      </w:r>
      <w:r w:rsidR="007B7050">
        <w:instrText xml:space="preserve"> SEQ </w:instrText>
      </w:r>
      <w:r w:rsidR="007B7050">
        <w:instrText xml:space="preserve">Equation \* ARABIC </w:instrText>
      </w:r>
      <w:r w:rsidR="007B7050">
        <w:fldChar w:fldCharType="separate"/>
      </w:r>
      <w:r>
        <w:rPr>
          <w:noProof/>
        </w:rPr>
        <w:t>8</w:t>
      </w:r>
      <w:r w:rsidR="007B7050">
        <w:rPr>
          <w:noProof/>
        </w:rPr>
        <w:fldChar w:fldCharType="end"/>
      </w:r>
      <w:r>
        <w:t xml:space="preserve"> - Total System Transfer Function</w:t>
      </w:r>
    </w:p>
    <w:p w14:paraId="4439B0C7" w14:textId="7CFA7FED" w:rsidR="00C76AE4" w:rsidRPr="00C76AE4" w:rsidRDefault="00C76AE4" w:rsidP="00C76AE4">
      <w:pPr>
        <w:rPr>
          <w:rFonts w:asciiTheme="minorHAnsi" w:hAnsiTheme="minorHAnsi"/>
        </w:rPr>
      </w:pPr>
      <w:r w:rsidRPr="00C76AE4">
        <w:rPr>
          <w:rFonts w:asciiTheme="minorHAnsi" w:hAnsiTheme="minorHAnsi"/>
        </w:rPr>
        <w:t>In or</w:t>
      </w:r>
      <w:r w:rsidR="0062053C">
        <w:rPr>
          <w:rFonts w:asciiTheme="minorHAnsi" w:hAnsiTheme="minorHAnsi"/>
        </w:rPr>
        <w:t>der to prove the</w:t>
      </w:r>
      <w:r>
        <w:rPr>
          <w:rFonts w:asciiTheme="minorHAnsi" w:hAnsiTheme="minorHAnsi"/>
        </w:rPr>
        <w:t xml:space="preserve"> mathematics an additional system was built, shown in figure 7 below. </w:t>
      </w:r>
      <w:r w:rsidR="0062053C">
        <w:rPr>
          <w:rFonts w:asciiTheme="minorHAnsi" w:hAnsiTheme="minorHAnsi"/>
        </w:rPr>
        <w:t xml:space="preserve">The bottom part of the system diagram represents equation 8. In theory, if these equations are correct, then the two systems should cancel each other out, and provide a ‘0’ reading on the scope. This is because equation 8 represents the total transfer function of the whole system, and so is essentially the whole loop rolled into one controller. </w:t>
      </w:r>
      <w:r w:rsidR="00F67A04">
        <w:rPr>
          <w:rFonts w:asciiTheme="minorHAnsi" w:hAnsiTheme="minorHAnsi"/>
        </w:rPr>
        <w:t>Note that the values used in these equations are shown in figure 6 for the K values and N and equation 4 for values of a, b and c</w:t>
      </w:r>
    </w:p>
    <w:p w14:paraId="7286F56E" w14:textId="6035E4E8" w:rsidR="008B05F8" w:rsidRPr="008B05F8" w:rsidRDefault="00C76AE4" w:rsidP="008B05F8">
      <w:pPr>
        <w:keepNext/>
        <w:ind w:firstLine="0"/>
        <w:rPr>
          <w:sz w:val="28"/>
        </w:rPr>
      </w:pPr>
      <w:r w:rsidRPr="00C76AE4">
        <w:rPr>
          <w:rFonts w:asciiTheme="minorHAnsi" w:hAnsiTheme="minorHAnsi" w:cstheme="minorHAnsi"/>
          <w:noProof/>
          <w:lang w:eastAsia="en-GB" w:bidi="ar-SA"/>
        </w:rPr>
        <w:lastRenderedPageBreak/>
        <w:drawing>
          <wp:anchor distT="0" distB="0" distL="114300" distR="114300" simplePos="0" relativeHeight="251661312" behindDoc="1" locked="0" layoutInCell="1" allowOverlap="1" wp14:anchorId="7D64EB3A" wp14:editId="71A6B3A5">
            <wp:simplePos x="0" y="0"/>
            <wp:positionH relativeFrom="margin">
              <wp:align>center</wp:align>
            </wp:positionH>
            <wp:positionV relativeFrom="paragraph">
              <wp:posOffset>300942</wp:posOffset>
            </wp:positionV>
            <wp:extent cx="6194092" cy="3827969"/>
            <wp:effectExtent l="0" t="0" r="0" b="1270"/>
            <wp:wrapTight wrapText="bothSides">
              <wp:wrapPolygon edited="0">
                <wp:start x="0" y="0"/>
                <wp:lineTo x="0" y="21500"/>
                <wp:lineTo x="21525" y="21500"/>
                <wp:lineTo x="21525" y="0"/>
                <wp:lineTo x="0" y="0"/>
              </wp:wrapPolygon>
            </wp:wrapTight>
            <wp:docPr id="12" name="Picture 12" descr="\\rnet.dstl.gov.uk\home\990361g\My Documents\Uni\Error Circui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rnet.dstl.gov.uk\home\990361g\My Documents\Uni\Error Circuit.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194092" cy="3827969"/>
                    </a:xfrm>
                    <a:prstGeom prst="rect">
                      <a:avLst/>
                    </a:prstGeom>
                    <a:noFill/>
                    <a:ln>
                      <a:noFill/>
                    </a:ln>
                  </pic:spPr>
                </pic:pic>
              </a:graphicData>
            </a:graphic>
            <wp14:sizeRelV relativeFrom="margin">
              <wp14:pctHeight>0</wp14:pctHeight>
            </wp14:sizeRelV>
          </wp:anchor>
        </w:drawing>
      </w:r>
    </w:p>
    <w:p w14:paraId="028B8105" w14:textId="141CE72D" w:rsidR="008B05F8" w:rsidRPr="008B05F8" w:rsidRDefault="008B05F8" w:rsidP="008B05F8">
      <w:pPr>
        <w:pStyle w:val="Caption"/>
        <w:rPr>
          <w:sz w:val="20"/>
        </w:rPr>
      </w:pPr>
      <w:r w:rsidRPr="008B05F8">
        <w:rPr>
          <w:sz w:val="20"/>
        </w:rPr>
        <w:t xml:space="preserve">Figure </w:t>
      </w:r>
      <w:r w:rsidRPr="008B05F8">
        <w:rPr>
          <w:sz w:val="20"/>
        </w:rPr>
        <w:fldChar w:fldCharType="begin"/>
      </w:r>
      <w:r w:rsidRPr="008B05F8">
        <w:rPr>
          <w:sz w:val="20"/>
        </w:rPr>
        <w:instrText xml:space="preserve"> SEQ Figure \* ARABIC </w:instrText>
      </w:r>
      <w:r w:rsidRPr="008B05F8">
        <w:rPr>
          <w:sz w:val="20"/>
        </w:rPr>
        <w:fldChar w:fldCharType="separate"/>
      </w:r>
      <w:r w:rsidR="00513F75">
        <w:rPr>
          <w:noProof/>
          <w:sz w:val="20"/>
        </w:rPr>
        <w:t>7</w:t>
      </w:r>
      <w:r w:rsidRPr="008B05F8">
        <w:rPr>
          <w:sz w:val="20"/>
        </w:rPr>
        <w:fldChar w:fldCharType="end"/>
      </w:r>
      <w:r w:rsidRPr="008B05F8">
        <w:rPr>
          <w:sz w:val="20"/>
        </w:rPr>
        <w:t xml:space="preserve"> - System Error Proof, N1 = </w:t>
      </w:r>
      <m:oMath>
        <m:d>
          <m:dPr>
            <m:ctrlPr>
              <w:rPr>
                <w:rFonts w:ascii="Cambria Math" w:hAnsi="Cambria Math" w:cstheme="minorHAnsi"/>
                <w:i w:val="0"/>
                <w:sz w:val="20"/>
              </w:rPr>
            </m:ctrlPr>
          </m:dPr>
          <m:e>
            <m:sSub>
              <m:sSubPr>
                <m:ctrlPr>
                  <w:rPr>
                    <w:rFonts w:ascii="Cambria Math" w:hAnsi="Cambria Math" w:cstheme="minorHAnsi"/>
                    <w:iCs w:val="0"/>
                    <w:color w:val="auto"/>
                    <w:sz w:val="28"/>
                    <w:szCs w:val="22"/>
                  </w:rPr>
                </m:ctrlPr>
              </m:sSubPr>
              <m:e>
                <m:r>
                  <w:rPr>
                    <w:rFonts w:ascii="Cambria Math" w:hAnsi="Cambria Math" w:cstheme="minorHAnsi"/>
                    <w:sz w:val="20"/>
                  </w:rPr>
                  <m:t>K</m:t>
                </m:r>
              </m:e>
              <m:sub>
                <m:r>
                  <w:rPr>
                    <w:rFonts w:ascii="Cambria Math" w:hAnsi="Cambria Math" w:cstheme="minorHAnsi"/>
                    <w:sz w:val="20"/>
                  </w:rPr>
                  <m:t>P</m:t>
                </m:r>
              </m:sub>
            </m:sSub>
            <m:r>
              <w:rPr>
                <w:rFonts w:ascii="Cambria Math" w:hAnsi="Cambria Math" w:cstheme="minorHAnsi"/>
                <w:sz w:val="20"/>
              </w:rPr>
              <m:t>+</m:t>
            </m:r>
            <m:sSub>
              <m:sSubPr>
                <m:ctrlPr>
                  <w:rPr>
                    <w:rFonts w:ascii="Cambria Math" w:hAnsi="Cambria Math" w:cstheme="minorHAnsi"/>
                    <w:iCs w:val="0"/>
                    <w:color w:val="auto"/>
                    <w:sz w:val="28"/>
                    <w:szCs w:val="22"/>
                  </w:rPr>
                </m:ctrlPr>
              </m:sSubPr>
              <m:e>
                <m:r>
                  <w:rPr>
                    <w:rFonts w:ascii="Cambria Math" w:hAnsi="Cambria Math" w:cstheme="minorHAnsi"/>
                    <w:sz w:val="20"/>
                  </w:rPr>
                  <m:t>K</m:t>
                </m:r>
              </m:e>
              <m:sub>
                <m:r>
                  <w:rPr>
                    <w:rFonts w:ascii="Cambria Math" w:hAnsi="Cambria Math" w:cstheme="minorHAnsi"/>
                    <w:sz w:val="20"/>
                  </w:rPr>
                  <m:t>D</m:t>
                </m:r>
              </m:sub>
            </m:sSub>
            <m:r>
              <w:rPr>
                <w:rFonts w:ascii="Cambria Math" w:hAnsi="Cambria Math" w:cstheme="minorHAnsi"/>
                <w:sz w:val="20"/>
              </w:rPr>
              <m:t>N</m:t>
            </m:r>
          </m:e>
        </m:d>
      </m:oMath>
      <w:r w:rsidRPr="008B05F8">
        <w:rPr>
          <w:sz w:val="20"/>
        </w:rPr>
        <w:t xml:space="preserve">, N2 = </w:t>
      </w:r>
      <m:oMath>
        <m:d>
          <m:dPr>
            <m:ctrlPr>
              <w:rPr>
                <w:rFonts w:ascii="Cambria Math" w:hAnsi="Cambria Math" w:cstheme="minorHAnsi"/>
                <w:i w:val="0"/>
                <w:sz w:val="20"/>
              </w:rPr>
            </m:ctrlPr>
          </m:dPr>
          <m:e>
            <m:r>
              <w:rPr>
                <w:rFonts w:ascii="Cambria Math" w:hAnsi="Cambria Math" w:cstheme="minorHAnsi"/>
                <w:sz w:val="20"/>
              </w:rPr>
              <m:t>N</m:t>
            </m:r>
            <m:sSub>
              <m:sSubPr>
                <m:ctrlPr>
                  <w:rPr>
                    <w:rFonts w:ascii="Cambria Math" w:hAnsi="Cambria Math" w:cstheme="minorHAnsi"/>
                    <w:iCs w:val="0"/>
                    <w:color w:val="auto"/>
                    <w:sz w:val="28"/>
                    <w:szCs w:val="22"/>
                  </w:rPr>
                </m:ctrlPr>
              </m:sSubPr>
              <m:e>
                <m:r>
                  <w:rPr>
                    <w:rFonts w:ascii="Cambria Math" w:hAnsi="Cambria Math" w:cstheme="minorHAnsi"/>
                    <w:sz w:val="20"/>
                  </w:rPr>
                  <m:t>K</m:t>
                </m:r>
              </m:e>
              <m:sub>
                <m:r>
                  <w:rPr>
                    <w:rFonts w:ascii="Cambria Math" w:hAnsi="Cambria Math" w:cstheme="minorHAnsi"/>
                    <w:sz w:val="20"/>
                  </w:rPr>
                  <m:t>p</m:t>
                </m:r>
              </m:sub>
            </m:sSub>
            <m:r>
              <w:rPr>
                <w:rFonts w:ascii="Cambria Math" w:hAnsi="Cambria Math" w:cstheme="minorHAnsi"/>
                <w:sz w:val="20"/>
              </w:rPr>
              <m:t>+</m:t>
            </m:r>
            <m:sSub>
              <m:sSubPr>
                <m:ctrlPr>
                  <w:rPr>
                    <w:rFonts w:ascii="Cambria Math" w:hAnsi="Cambria Math" w:cstheme="minorHAnsi"/>
                    <w:iCs w:val="0"/>
                    <w:color w:val="auto"/>
                    <w:sz w:val="28"/>
                    <w:szCs w:val="22"/>
                  </w:rPr>
                </m:ctrlPr>
              </m:sSubPr>
              <m:e>
                <m:r>
                  <w:rPr>
                    <w:rFonts w:ascii="Cambria Math" w:hAnsi="Cambria Math" w:cstheme="minorHAnsi"/>
                    <w:sz w:val="20"/>
                  </w:rPr>
                  <m:t>K</m:t>
                </m:r>
              </m:e>
              <m:sub>
                <m:r>
                  <w:rPr>
                    <w:rFonts w:ascii="Cambria Math" w:hAnsi="Cambria Math" w:cstheme="minorHAnsi"/>
                    <w:sz w:val="20"/>
                  </w:rPr>
                  <m:t>I</m:t>
                </m:r>
              </m:sub>
            </m:sSub>
          </m:e>
        </m:d>
      </m:oMath>
      <w:r w:rsidRPr="008B05F8">
        <w:rPr>
          <w:sz w:val="20"/>
        </w:rPr>
        <w:t xml:space="preserve">, N3 = </w:t>
      </w:r>
      <m:oMath>
        <m:sSub>
          <m:sSubPr>
            <m:ctrlPr>
              <w:rPr>
                <w:rFonts w:ascii="Cambria Math" w:hAnsi="Cambria Math" w:cstheme="minorHAnsi"/>
                <w:iCs w:val="0"/>
                <w:color w:val="auto"/>
                <w:sz w:val="28"/>
                <w:szCs w:val="22"/>
              </w:rPr>
            </m:ctrlPr>
          </m:sSubPr>
          <m:e>
            <m:r>
              <w:rPr>
                <w:rFonts w:ascii="Cambria Math" w:hAnsi="Cambria Math" w:cstheme="minorHAnsi"/>
                <w:sz w:val="20"/>
              </w:rPr>
              <m:t>K</m:t>
            </m:r>
          </m:e>
          <m:sub>
            <m:r>
              <w:rPr>
                <w:rFonts w:ascii="Cambria Math" w:hAnsi="Cambria Math" w:cstheme="minorHAnsi"/>
                <w:sz w:val="20"/>
              </w:rPr>
              <m:t>i</m:t>
            </m:r>
          </m:sub>
        </m:sSub>
        <m:r>
          <w:rPr>
            <w:rFonts w:ascii="Cambria Math" w:hAnsi="Cambria Math" w:cstheme="minorHAnsi"/>
            <w:sz w:val="20"/>
          </w:rPr>
          <m:t>N</m:t>
        </m:r>
      </m:oMath>
      <w:r w:rsidRPr="008B05F8">
        <w:rPr>
          <w:sz w:val="20"/>
        </w:rPr>
        <w:t xml:space="preserve">, M1 = </w:t>
      </w:r>
      <m:oMath>
        <m:d>
          <m:dPr>
            <m:ctrlPr>
              <w:rPr>
                <w:rFonts w:ascii="Cambria Math" w:hAnsi="Cambria Math" w:cstheme="minorHAnsi"/>
                <w:i w:val="0"/>
                <w:sz w:val="20"/>
              </w:rPr>
            </m:ctrlPr>
          </m:dPr>
          <m:e>
            <m:r>
              <w:rPr>
                <w:rFonts w:ascii="Cambria Math" w:hAnsi="Cambria Math" w:cstheme="minorHAnsi"/>
                <w:sz w:val="20"/>
              </w:rPr>
              <m:t>b+Na</m:t>
            </m:r>
          </m:e>
        </m:d>
      </m:oMath>
      <w:r w:rsidRPr="008B05F8">
        <w:rPr>
          <w:sz w:val="20"/>
        </w:rPr>
        <w:t xml:space="preserve">, </w:t>
      </w:r>
    </w:p>
    <w:p w14:paraId="6D2A1A6F" w14:textId="3E7A1B3B" w:rsidR="00C76AE4" w:rsidRPr="008B05F8" w:rsidRDefault="008B05F8" w:rsidP="008B05F8">
      <w:pPr>
        <w:pStyle w:val="Caption"/>
        <w:jc w:val="center"/>
        <w:rPr>
          <w:rFonts w:asciiTheme="minorHAnsi" w:hAnsiTheme="minorHAnsi" w:cstheme="minorHAnsi"/>
          <w:sz w:val="20"/>
        </w:rPr>
      </w:pPr>
      <w:r w:rsidRPr="008B05F8">
        <w:rPr>
          <w:sz w:val="20"/>
        </w:rPr>
        <w:t xml:space="preserve">M2 = </w:t>
      </w:r>
      <m:oMath>
        <m:d>
          <m:dPr>
            <m:ctrlPr>
              <w:rPr>
                <w:rFonts w:ascii="Cambria Math" w:hAnsi="Cambria Math" w:cstheme="minorHAnsi"/>
                <w:i w:val="0"/>
                <w:sz w:val="20"/>
              </w:rPr>
            </m:ctrlPr>
          </m:dPr>
          <m:e>
            <m:r>
              <w:rPr>
                <w:rFonts w:ascii="Cambria Math" w:hAnsi="Cambria Math" w:cstheme="minorHAnsi"/>
                <w:sz w:val="20"/>
              </w:rPr>
              <m:t>C+Nb+</m:t>
            </m:r>
            <m:sSub>
              <m:sSubPr>
                <m:ctrlPr>
                  <w:rPr>
                    <w:rFonts w:ascii="Cambria Math" w:hAnsi="Cambria Math" w:cstheme="minorHAnsi"/>
                    <w:iCs w:val="0"/>
                    <w:color w:val="auto"/>
                    <w:sz w:val="28"/>
                    <w:szCs w:val="22"/>
                  </w:rPr>
                </m:ctrlPr>
              </m:sSubPr>
              <m:e>
                <m:r>
                  <w:rPr>
                    <w:rFonts w:ascii="Cambria Math" w:hAnsi="Cambria Math" w:cstheme="minorHAnsi"/>
                    <w:sz w:val="20"/>
                  </w:rPr>
                  <m:t>K</m:t>
                </m:r>
              </m:e>
              <m:sub>
                <m:r>
                  <w:rPr>
                    <w:rFonts w:ascii="Cambria Math" w:hAnsi="Cambria Math" w:cstheme="minorHAnsi"/>
                    <w:sz w:val="20"/>
                  </w:rPr>
                  <m:t>P</m:t>
                </m:r>
              </m:sub>
            </m:sSub>
            <m:r>
              <w:rPr>
                <w:rFonts w:ascii="Cambria Math" w:hAnsi="Cambria Math" w:cstheme="minorHAnsi"/>
                <w:sz w:val="20"/>
              </w:rPr>
              <m:t>+</m:t>
            </m:r>
            <m:sSub>
              <m:sSubPr>
                <m:ctrlPr>
                  <w:rPr>
                    <w:rFonts w:ascii="Cambria Math" w:hAnsi="Cambria Math" w:cstheme="minorHAnsi"/>
                    <w:iCs w:val="0"/>
                    <w:color w:val="auto"/>
                    <w:sz w:val="28"/>
                    <w:szCs w:val="22"/>
                  </w:rPr>
                </m:ctrlPr>
              </m:sSubPr>
              <m:e>
                <m:r>
                  <w:rPr>
                    <w:rFonts w:ascii="Cambria Math" w:hAnsi="Cambria Math" w:cstheme="minorHAnsi"/>
                    <w:sz w:val="20"/>
                  </w:rPr>
                  <m:t>K</m:t>
                </m:r>
              </m:e>
              <m:sub>
                <m:r>
                  <w:rPr>
                    <w:rFonts w:ascii="Cambria Math" w:hAnsi="Cambria Math" w:cstheme="minorHAnsi"/>
                    <w:sz w:val="20"/>
                  </w:rPr>
                  <m:t>D</m:t>
                </m:r>
              </m:sub>
            </m:sSub>
            <m:r>
              <w:rPr>
                <w:rFonts w:ascii="Cambria Math" w:hAnsi="Cambria Math" w:cstheme="minorHAnsi"/>
                <w:sz w:val="20"/>
              </w:rPr>
              <m:t>N</m:t>
            </m:r>
          </m:e>
        </m:d>
      </m:oMath>
      <w:r w:rsidRPr="008B05F8">
        <w:rPr>
          <w:sz w:val="20"/>
        </w:rPr>
        <w:t xml:space="preserve">, M3 = </w:t>
      </w:r>
      <m:oMath>
        <m:d>
          <m:dPr>
            <m:ctrlPr>
              <w:rPr>
                <w:rFonts w:ascii="Cambria Math" w:hAnsi="Cambria Math" w:cstheme="minorHAnsi"/>
                <w:i w:val="0"/>
                <w:sz w:val="20"/>
              </w:rPr>
            </m:ctrlPr>
          </m:dPr>
          <m:e>
            <m:r>
              <w:rPr>
                <w:rFonts w:ascii="Cambria Math" w:hAnsi="Cambria Math" w:cstheme="minorHAnsi"/>
                <w:sz w:val="20"/>
              </w:rPr>
              <m:t>CN+N</m:t>
            </m:r>
            <m:sSub>
              <m:sSubPr>
                <m:ctrlPr>
                  <w:rPr>
                    <w:rFonts w:ascii="Cambria Math" w:hAnsi="Cambria Math" w:cstheme="minorHAnsi"/>
                    <w:iCs w:val="0"/>
                    <w:color w:val="auto"/>
                    <w:sz w:val="28"/>
                    <w:szCs w:val="22"/>
                  </w:rPr>
                </m:ctrlPr>
              </m:sSubPr>
              <m:e>
                <m:r>
                  <w:rPr>
                    <w:rFonts w:ascii="Cambria Math" w:hAnsi="Cambria Math" w:cstheme="minorHAnsi"/>
                    <w:sz w:val="20"/>
                  </w:rPr>
                  <m:t>K</m:t>
                </m:r>
              </m:e>
              <m:sub>
                <m:r>
                  <w:rPr>
                    <w:rFonts w:ascii="Cambria Math" w:hAnsi="Cambria Math" w:cstheme="minorHAnsi"/>
                    <w:sz w:val="20"/>
                  </w:rPr>
                  <m:t>P</m:t>
                </m:r>
              </m:sub>
            </m:sSub>
            <m:r>
              <w:rPr>
                <w:rFonts w:ascii="Cambria Math" w:hAnsi="Cambria Math" w:cstheme="minorHAnsi"/>
                <w:sz w:val="20"/>
              </w:rPr>
              <m:t>+</m:t>
            </m:r>
            <m:sSub>
              <m:sSubPr>
                <m:ctrlPr>
                  <w:rPr>
                    <w:rFonts w:ascii="Cambria Math" w:hAnsi="Cambria Math" w:cstheme="minorHAnsi"/>
                    <w:iCs w:val="0"/>
                    <w:color w:val="auto"/>
                    <w:sz w:val="28"/>
                    <w:szCs w:val="22"/>
                  </w:rPr>
                </m:ctrlPr>
              </m:sSubPr>
              <m:e>
                <m:r>
                  <w:rPr>
                    <w:rFonts w:ascii="Cambria Math" w:hAnsi="Cambria Math" w:cstheme="minorHAnsi"/>
                    <w:sz w:val="20"/>
                  </w:rPr>
                  <m:t>K</m:t>
                </m:r>
              </m:e>
              <m:sub>
                <m:r>
                  <w:rPr>
                    <w:rFonts w:ascii="Cambria Math" w:hAnsi="Cambria Math" w:cstheme="minorHAnsi"/>
                    <w:sz w:val="20"/>
                  </w:rPr>
                  <m:t>I</m:t>
                </m:r>
              </m:sub>
            </m:sSub>
          </m:e>
        </m:d>
      </m:oMath>
      <w:r w:rsidRPr="008B05F8">
        <w:rPr>
          <w:sz w:val="20"/>
        </w:rPr>
        <w:t xml:space="preserve">  </w:t>
      </w:r>
    </w:p>
    <w:p w14:paraId="0BDDF49E" w14:textId="5CFE16C8" w:rsidR="00C76AE4" w:rsidRDefault="00C76AE4" w:rsidP="008178B8">
      <w:pPr>
        <w:rPr>
          <w:rFonts w:asciiTheme="minorHAnsi" w:hAnsiTheme="minorHAnsi" w:cstheme="minorHAnsi"/>
        </w:rPr>
      </w:pPr>
    </w:p>
    <w:p w14:paraId="1ABCEF22" w14:textId="42E64C60" w:rsidR="00C76AE4" w:rsidRPr="00997A66" w:rsidRDefault="00F67A04" w:rsidP="003B2AA0">
      <w:pPr>
        <w:ind w:firstLine="0"/>
        <w:rPr>
          <w:rFonts w:asciiTheme="majorHAnsi" w:hAnsiTheme="majorHAnsi" w:cstheme="majorHAnsi"/>
          <w:b/>
          <w:bCs/>
          <w:sz w:val="36"/>
          <w:szCs w:val="32"/>
          <w:u w:val="single"/>
        </w:rPr>
      </w:pPr>
      <w:r w:rsidRPr="00997A66">
        <w:rPr>
          <w:rFonts w:asciiTheme="majorHAnsi" w:hAnsiTheme="majorHAnsi" w:cstheme="majorHAnsi"/>
          <w:b/>
          <w:bCs/>
          <w:sz w:val="36"/>
          <w:szCs w:val="32"/>
          <w:u w:val="single"/>
        </w:rPr>
        <w:t xml:space="preserve">Discussion </w:t>
      </w:r>
    </w:p>
    <w:p w14:paraId="180CCBFB" w14:textId="3686DE8B" w:rsidR="00F67A04" w:rsidRPr="00997A66" w:rsidRDefault="00F67A04" w:rsidP="003B2AA0">
      <w:pPr>
        <w:ind w:firstLine="0"/>
        <w:rPr>
          <w:rFonts w:asciiTheme="minorHAnsi" w:hAnsiTheme="minorHAnsi" w:cstheme="minorHAnsi"/>
          <w:i/>
          <w:iCs/>
          <w:sz w:val="28"/>
          <w:szCs w:val="24"/>
          <w:u w:val="single"/>
        </w:rPr>
      </w:pPr>
      <w:r w:rsidRPr="00997A66">
        <w:rPr>
          <w:rFonts w:asciiTheme="minorHAnsi" w:hAnsiTheme="minorHAnsi" w:cstheme="minorHAnsi"/>
          <w:i/>
          <w:iCs/>
          <w:sz w:val="28"/>
          <w:szCs w:val="24"/>
          <w:u w:val="single"/>
        </w:rPr>
        <w:t>Scope graphs</w:t>
      </w:r>
    </w:p>
    <w:p w14:paraId="6F144951" w14:textId="45E7DBCF" w:rsidR="00F67A04" w:rsidRDefault="00F67A04" w:rsidP="008178B8">
      <w:pPr>
        <w:rPr>
          <w:rFonts w:asciiTheme="minorHAnsi" w:hAnsiTheme="minorHAnsi" w:cstheme="minorHAnsi"/>
        </w:rPr>
      </w:pPr>
      <w:r>
        <w:rPr>
          <w:rFonts w:asciiTheme="minorHAnsi" w:hAnsiTheme="minorHAnsi" w:cstheme="minorHAnsi"/>
        </w:rPr>
        <w:t>Figure 8 shows the output from the figure 3, the closed loop control system</w:t>
      </w:r>
      <w:r w:rsidR="006B2637">
        <w:rPr>
          <w:rFonts w:asciiTheme="minorHAnsi" w:hAnsiTheme="minorHAnsi" w:cstheme="minorHAnsi"/>
        </w:rPr>
        <w:t xml:space="preserve">. The top graph shows out input into the system (also known as the step input from 0 – 1). The second graph represents the error of the system, and is the difference between the input and output. The third graph shows the PID output. It is responsible for correcting the error that is fed in from the previous step, which will generate a value that brings the value back down to zero. Notice that the magnitude of this graph is extremely large. This is because of the tuning that we have put on the system, as the error is very quickly reduced to zero. The final graph is the system output, and represents the transfer function. This output is then fed back into </w:t>
      </w:r>
      <w:r w:rsidR="007973E5">
        <w:rPr>
          <w:rFonts w:asciiTheme="minorHAnsi" w:hAnsiTheme="minorHAnsi" w:cstheme="minorHAnsi"/>
        </w:rPr>
        <w:t xml:space="preserve">the system in </w:t>
      </w:r>
      <w:r w:rsidR="00552D22">
        <w:rPr>
          <w:noProof/>
        </w:rPr>
        <w:lastRenderedPageBreak/>
        <w:drawing>
          <wp:anchor distT="0" distB="0" distL="114300" distR="114300" simplePos="0" relativeHeight="251662336" behindDoc="1" locked="0" layoutInCell="1" allowOverlap="1" wp14:anchorId="6AC9ACEA" wp14:editId="50C7AD6F">
            <wp:simplePos x="0" y="0"/>
            <wp:positionH relativeFrom="margin">
              <wp:align>center</wp:align>
            </wp:positionH>
            <wp:positionV relativeFrom="paragraph">
              <wp:posOffset>752475</wp:posOffset>
            </wp:positionV>
            <wp:extent cx="6445885" cy="3088683"/>
            <wp:effectExtent l="0" t="0" r="0" b="0"/>
            <wp:wrapTight wrapText="bothSides">
              <wp:wrapPolygon edited="0">
                <wp:start x="0" y="0"/>
                <wp:lineTo x="0" y="21449"/>
                <wp:lineTo x="21513" y="21449"/>
                <wp:lineTo x="21513" y="0"/>
                <wp:lineTo x="0" y="0"/>
              </wp:wrapPolygon>
            </wp:wrapTight>
            <wp:docPr id="2096409085" name="Picture 1"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6409085" name="Picture 1" descr="A picture containing diagram&#10;&#10;Description automatically generated"/>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6445885" cy="3088683"/>
                    </a:xfrm>
                    <a:prstGeom prst="rect">
                      <a:avLst/>
                    </a:prstGeom>
                    <a:noFill/>
                    <a:ln>
                      <a:noFill/>
                    </a:ln>
                  </pic:spPr>
                </pic:pic>
              </a:graphicData>
            </a:graphic>
          </wp:anchor>
        </w:drawing>
      </w:r>
      <w:r w:rsidR="007973E5">
        <w:rPr>
          <w:rFonts w:asciiTheme="minorHAnsi" w:hAnsiTheme="minorHAnsi" w:cstheme="minorHAnsi"/>
        </w:rPr>
        <w:t>the feedback loop, and hence forms the closed loop system.</w:t>
      </w:r>
      <w:r w:rsidR="006D3D31">
        <w:rPr>
          <w:rFonts w:asciiTheme="minorHAnsi" w:hAnsiTheme="minorHAnsi" w:cstheme="minorHAnsi"/>
        </w:rPr>
        <w:t xml:space="preserve"> The y-axis represents </w:t>
      </w:r>
      <w:r w:rsidR="009E5EEB">
        <w:rPr>
          <w:rFonts w:asciiTheme="minorHAnsi" w:hAnsiTheme="minorHAnsi" w:cstheme="minorHAnsi"/>
        </w:rPr>
        <w:t xml:space="preserve">the </w:t>
      </w:r>
      <w:r w:rsidR="00436313">
        <w:rPr>
          <w:rFonts w:asciiTheme="minorHAnsi" w:hAnsiTheme="minorHAnsi" w:cstheme="minorHAnsi"/>
        </w:rPr>
        <w:t xml:space="preserve">position </w:t>
      </w:r>
      <w:r w:rsidR="00F002D8">
        <w:rPr>
          <w:noProof/>
        </w:rPr>
        <mc:AlternateContent>
          <mc:Choice Requires="wps">
            <w:drawing>
              <wp:anchor distT="0" distB="0" distL="114300" distR="114300" simplePos="0" relativeHeight="251666432" behindDoc="1" locked="0" layoutInCell="1" allowOverlap="1" wp14:anchorId="595F624C" wp14:editId="6AE87454">
                <wp:simplePos x="0" y="0"/>
                <wp:positionH relativeFrom="margin">
                  <wp:align>center</wp:align>
                </wp:positionH>
                <wp:positionV relativeFrom="paragraph">
                  <wp:posOffset>3917315</wp:posOffset>
                </wp:positionV>
                <wp:extent cx="6445885" cy="635"/>
                <wp:effectExtent l="0" t="0" r="0" b="8255"/>
                <wp:wrapTight wrapText="bothSides">
                  <wp:wrapPolygon edited="0">
                    <wp:start x="0" y="0"/>
                    <wp:lineTo x="0" y="20698"/>
                    <wp:lineTo x="21513" y="20698"/>
                    <wp:lineTo x="21513" y="0"/>
                    <wp:lineTo x="0" y="0"/>
                  </wp:wrapPolygon>
                </wp:wrapTight>
                <wp:docPr id="1984907177" name="Text Box 1"/>
                <wp:cNvGraphicFramePr/>
                <a:graphic xmlns:a="http://schemas.openxmlformats.org/drawingml/2006/main">
                  <a:graphicData uri="http://schemas.microsoft.com/office/word/2010/wordprocessingShape">
                    <wps:wsp>
                      <wps:cNvSpPr txBox="1"/>
                      <wps:spPr>
                        <a:xfrm>
                          <a:off x="0" y="0"/>
                          <a:ext cx="6445885" cy="635"/>
                        </a:xfrm>
                        <a:prstGeom prst="rect">
                          <a:avLst/>
                        </a:prstGeom>
                        <a:solidFill>
                          <a:prstClr val="white"/>
                        </a:solidFill>
                        <a:ln>
                          <a:noFill/>
                        </a:ln>
                      </wps:spPr>
                      <wps:txbx>
                        <w:txbxContent>
                          <w:p w14:paraId="341CBDAC" w14:textId="2FEDE3B9" w:rsidR="00F002D8" w:rsidRPr="001962DB" w:rsidRDefault="00F002D8" w:rsidP="00F002D8">
                            <w:pPr>
                              <w:pStyle w:val="Caption"/>
                              <w:jc w:val="center"/>
                              <w:rPr>
                                <w:rFonts w:cstheme="minorHAnsi"/>
                                <w:sz w:val="24"/>
                              </w:rPr>
                            </w:pPr>
                            <w:r>
                              <w:t xml:space="preserve">Figure </w:t>
                            </w:r>
                            <w:r w:rsidR="007B7050">
                              <w:fldChar w:fldCharType="begin"/>
                            </w:r>
                            <w:r w:rsidR="007B7050">
                              <w:instrText xml:space="preserve"> SEQ Figure \* ARABIC </w:instrText>
                            </w:r>
                            <w:r w:rsidR="007B7050">
                              <w:fldChar w:fldCharType="separate"/>
                            </w:r>
                            <w:r w:rsidR="00513F75">
                              <w:rPr>
                                <w:noProof/>
                              </w:rPr>
                              <w:t>8</w:t>
                            </w:r>
                            <w:r w:rsidR="007B7050">
                              <w:rPr>
                                <w:noProof/>
                              </w:rPr>
                              <w:fldChar w:fldCharType="end"/>
                            </w:r>
                            <w:r>
                              <w:t xml:space="preserve"> - Scope Outpit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95F624C" id="Text Box 1" o:spid="_x0000_s1027" type="#_x0000_t202" style="position:absolute;left:0;text-align:left;margin-left:0;margin-top:308.45pt;width:507.55pt;height:.05pt;z-index:-251650048;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" stroked="f">
                <v:textbox style="mso-fit-shape-to-text:t" inset="0,0,0,0">
                  <w:txbxContent>
                    <w:p w14:paraId="341CBDAC" w14:textId="2FEDE3B9" w:rsidR="00F002D8" w:rsidRPr="001962DB" w:rsidRDefault="00F002D8" w:rsidP="00F002D8">
                      <w:pPr>
                        <w:pStyle w:val="Caption"/>
                        <w:jc w:val="center"/>
                        <w:rPr>
                          <w:rFonts w:cstheme="minorHAnsi"/>
                          <w:sz w:val="24"/>
                        </w:rPr>
                      </w:pPr>
                      <w:r>
                        <w:t xml:space="preserve">Figure </w:t>
                      </w:r>
                      <w:r w:rsidR="007B7050">
                        <w:fldChar w:fldCharType="begin"/>
                      </w:r>
                      <w:r w:rsidR="007B7050">
                        <w:instrText xml:space="preserve"> SEQ Figure \* ARABIC </w:instrText>
                      </w:r>
                      <w:r w:rsidR="007B7050">
                        <w:fldChar w:fldCharType="separate"/>
                      </w:r>
                      <w:r w:rsidR="00513F75">
                        <w:rPr>
                          <w:noProof/>
                        </w:rPr>
                        <w:t>8</w:t>
                      </w:r>
                      <w:r w:rsidR="007B7050">
                        <w:rPr>
                          <w:noProof/>
                        </w:rPr>
                        <w:fldChar w:fldCharType="end"/>
                      </w:r>
                      <w:r>
                        <w:t xml:space="preserve"> - Scope Outpit</w:t>
                      </w:r>
                    </w:p>
                  </w:txbxContent>
                </v:textbox>
                <w10:wrap type="tight" anchorx="margin"/>
              </v:shape>
            </w:pict>
          </mc:Fallback>
        </mc:AlternateContent>
      </w:r>
      <w:r w:rsidR="00436313">
        <w:rPr>
          <w:rFonts w:asciiTheme="minorHAnsi" w:hAnsiTheme="minorHAnsi" w:cstheme="minorHAnsi"/>
        </w:rPr>
        <w:t>that the turret has turned to, and the x axis represents time.</w:t>
      </w:r>
    </w:p>
    <w:p w14:paraId="41AD425D" w14:textId="58528A47" w:rsidR="00116C2D" w:rsidRDefault="00116C2D" w:rsidP="008178B8">
      <w:pPr>
        <w:rPr>
          <w:rFonts w:asciiTheme="minorHAnsi" w:hAnsiTheme="minorHAnsi" w:cstheme="minorHAnsi"/>
        </w:rPr>
      </w:pPr>
    </w:p>
    <w:p w14:paraId="24262F7F" w14:textId="08B3D1B3" w:rsidR="007973E5" w:rsidRDefault="007973E5" w:rsidP="008178B8">
      <w:pPr>
        <w:rPr>
          <w:rFonts w:asciiTheme="minorHAnsi" w:hAnsiTheme="minorHAnsi" w:cstheme="minorHAnsi"/>
        </w:rPr>
      </w:pPr>
      <w:r>
        <w:rPr>
          <w:rFonts w:asciiTheme="minorHAnsi" w:hAnsiTheme="minorHAnsi" w:cstheme="minorHAnsi"/>
        </w:rPr>
        <w:t>Figures 9 and 10 show the result from figure 7, th</w:t>
      </w:r>
      <w:r w:rsidR="008820E6">
        <w:rPr>
          <w:rFonts w:asciiTheme="minorHAnsi" w:hAnsiTheme="minorHAnsi" w:cstheme="minorHAnsi"/>
        </w:rPr>
        <w:t>e system error proof. A</w:t>
      </w:r>
      <w:r>
        <w:rPr>
          <w:rFonts w:asciiTheme="minorHAnsi" w:hAnsiTheme="minorHAnsi" w:cstheme="minorHAnsi"/>
        </w:rPr>
        <w:t xml:space="preserve">s figure 9 shows  the blue line (the </w:t>
      </w:r>
      <w:r w:rsidR="008820E6">
        <w:rPr>
          <w:rFonts w:asciiTheme="minorHAnsi" w:hAnsiTheme="minorHAnsi" w:cstheme="minorHAnsi"/>
        </w:rPr>
        <w:t>combination of the original system and equation 8)</w:t>
      </w:r>
      <w:r>
        <w:rPr>
          <w:rFonts w:asciiTheme="minorHAnsi" w:hAnsiTheme="minorHAnsi" w:cstheme="minorHAnsi"/>
        </w:rPr>
        <w:t xml:space="preserve"> being insignificant in comparison to the original plot</w:t>
      </w:r>
      <w:r w:rsidR="008820E6">
        <w:rPr>
          <w:rFonts w:asciiTheme="minorHAnsi" w:hAnsiTheme="minorHAnsi" w:cstheme="minorHAnsi"/>
        </w:rPr>
        <w:t xml:space="preserve"> it means that equation 8 is correct for the total transfer function of the system. Figure 10 shows the blue line from figure 9 on its own plot. Notice that the </w:t>
      </w:r>
      <w:r w:rsidR="00116C2D">
        <w:rPr>
          <w:rFonts w:asciiTheme="minorHAnsi" w:hAnsiTheme="minorHAnsi" w:cstheme="minorHAnsi"/>
        </w:rPr>
        <w:t>graph is not a perfectly flat line, but is orders of magnitude lower than figure 9. The reason that the value is not 0</w:t>
      </w:r>
      <w:r w:rsidR="003016E8">
        <w:rPr>
          <w:rFonts w:asciiTheme="minorHAnsi" w:hAnsiTheme="minorHAnsi" w:cstheme="minorHAnsi"/>
        </w:rPr>
        <w:t xml:space="preserve"> at all points</w:t>
      </w:r>
      <w:r w:rsidR="00116C2D">
        <w:rPr>
          <w:rFonts w:asciiTheme="minorHAnsi" w:hAnsiTheme="minorHAnsi" w:cstheme="minorHAnsi"/>
        </w:rPr>
        <w:t xml:space="preserve"> is due to rounding errors. In Simulink the top part of the system in figure 7 is calculating to many significant figures, but as the bottom part was manually derived using the MATLAB workspace, and the values copy and pasted from figure 6, the difference in the number of significant figures is causing this rounding error.</w:t>
      </w:r>
      <w:r w:rsidR="00F002D8">
        <w:rPr>
          <w:rFonts w:asciiTheme="minorHAnsi" w:hAnsiTheme="minorHAnsi" w:cstheme="minorHAnsi"/>
        </w:rPr>
        <w:t xml:space="preserve"> Note that both these figures have the same x and y axis labels as figure 8.</w:t>
      </w:r>
    </w:p>
    <w:p w14:paraId="64784FAE" w14:textId="2590A99C" w:rsidR="00C76AE4" w:rsidRDefault="003C0231" w:rsidP="008F3C05">
      <w:pPr>
        <w:ind w:firstLine="0"/>
        <w:rPr>
          <w:rFonts w:asciiTheme="minorHAnsi" w:hAnsiTheme="minorHAnsi" w:cstheme="minorHAnsi"/>
        </w:rPr>
      </w:pPr>
      <w:r>
        <w:rPr>
          <w:noProof/>
        </w:rPr>
        <w:t xml:space="preserve"> </w:t>
      </w:r>
    </w:p>
    <w:p w14:paraId="666D87F9" w14:textId="77777777" w:rsidR="004A417B" w:rsidRDefault="004A417B" w:rsidP="004A417B">
      <w:pPr>
        <w:keepNext/>
        <w:ind w:firstLine="0"/>
        <w:jc w:val="center"/>
      </w:pPr>
      <w:r>
        <w:rPr>
          <w:noProof/>
        </w:rPr>
        <w:lastRenderedPageBreak/>
        <w:drawing>
          <wp:inline distT="0" distB="0" distL="0" distR="0" wp14:anchorId="51ED716B" wp14:editId="1D6DBA73">
            <wp:extent cx="6258929" cy="1190625"/>
            <wp:effectExtent l="0" t="0" r="8890" b="0"/>
            <wp:docPr id="1482026082" name="Picture 7"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2026082" name="Picture 7" descr="Graphical user interface, application&#10;&#10;Description automatically generated"/>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287106" cy="1195985"/>
                    </a:xfrm>
                    <a:prstGeom prst="rect">
                      <a:avLst/>
                    </a:prstGeom>
                    <a:noFill/>
                    <a:ln>
                      <a:noFill/>
                    </a:ln>
                  </pic:spPr>
                </pic:pic>
              </a:graphicData>
            </a:graphic>
          </wp:inline>
        </w:drawing>
      </w:r>
    </w:p>
    <w:p w14:paraId="5E919D24" w14:textId="1F3DE7B7" w:rsidR="00066E8C" w:rsidRDefault="004A417B" w:rsidP="004A417B">
      <w:pPr>
        <w:pStyle w:val="Caption"/>
        <w:jc w:val="center"/>
        <w:rPr>
          <w:rFonts w:asciiTheme="minorHAnsi" w:hAnsiTheme="minorHAnsi" w:cstheme="minorHAnsi"/>
        </w:rPr>
      </w:pPr>
      <w:r>
        <w:t xml:space="preserve">Figure </w:t>
      </w:r>
      <w:r w:rsidR="007B7050">
        <w:fldChar w:fldCharType="begin"/>
      </w:r>
      <w:r w:rsidR="007B7050">
        <w:instrText xml:space="preserve"> SEQ Figure \* ARABIC </w:instrText>
      </w:r>
      <w:r w:rsidR="007B7050">
        <w:fldChar w:fldCharType="separate"/>
      </w:r>
      <w:r w:rsidR="00513F75">
        <w:rPr>
          <w:noProof/>
        </w:rPr>
        <w:t>9</w:t>
      </w:r>
      <w:r w:rsidR="007B7050">
        <w:rPr>
          <w:noProof/>
        </w:rPr>
        <w:fldChar w:fldCharType="end"/>
      </w:r>
      <w:r>
        <w:t xml:space="preserve"> - Scope Output Combination</w:t>
      </w:r>
    </w:p>
    <w:p w14:paraId="3699D0F1" w14:textId="77777777" w:rsidR="004A417B" w:rsidRDefault="004A417B" w:rsidP="004A417B">
      <w:pPr>
        <w:keepNext/>
        <w:ind w:firstLine="0"/>
        <w:jc w:val="center"/>
      </w:pPr>
      <w:r>
        <w:rPr>
          <w:noProof/>
        </w:rPr>
        <w:drawing>
          <wp:inline distT="0" distB="0" distL="0" distR="0" wp14:anchorId="05ADB9F9" wp14:editId="6DEFC174">
            <wp:extent cx="6436455" cy="1066800"/>
            <wp:effectExtent l="0" t="0" r="2540" b="0"/>
            <wp:docPr id="690576718" name="Picture 8"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0576718" name="Picture 8" descr="A screenshot of a computer&#10;&#10;Description automatically generated with medium confidence"/>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443313" cy="1067937"/>
                    </a:xfrm>
                    <a:prstGeom prst="rect">
                      <a:avLst/>
                    </a:prstGeom>
                    <a:noFill/>
                    <a:ln>
                      <a:noFill/>
                    </a:ln>
                  </pic:spPr>
                </pic:pic>
              </a:graphicData>
            </a:graphic>
          </wp:inline>
        </w:drawing>
      </w:r>
    </w:p>
    <w:p w14:paraId="34C7553F" w14:textId="3345B6D9" w:rsidR="003C0231" w:rsidRDefault="004A417B" w:rsidP="004A417B">
      <w:pPr>
        <w:pStyle w:val="Caption"/>
        <w:jc w:val="center"/>
        <w:rPr>
          <w:rFonts w:asciiTheme="minorHAnsi" w:hAnsiTheme="minorHAnsi" w:cstheme="minorHAnsi"/>
        </w:rPr>
      </w:pPr>
      <w:r>
        <w:t xml:space="preserve">Figure </w:t>
      </w:r>
      <w:r w:rsidR="007B7050">
        <w:fldChar w:fldCharType="begin"/>
      </w:r>
      <w:r w:rsidR="007B7050">
        <w:instrText xml:space="preserve"> SEQ Figure \* ARABIC </w:instrText>
      </w:r>
      <w:r w:rsidR="007B7050">
        <w:fldChar w:fldCharType="separate"/>
      </w:r>
      <w:r w:rsidR="00513F75">
        <w:rPr>
          <w:noProof/>
        </w:rPr>
        <w:t>10</w:t>
      </w:r>
      <w:r w:rsidR="007B7050">
        <w:rPr>
          <w:noProof/>
        </w:rPr>
        <w:fldChar w:fldCharType="end"/>
      </w:r>
      <w:r>
        <w:t xml:space="preserve"> - Rounding Error</w:t>
      </w:r>
    </w:p>
    <w:p w14:paraId="02272729" w14:textId="77777777" w:rsidR="003C0231" w:rsidRDefault="003C0231" w:rsidP="00116C2D">
      <w:pPr>
        <w:ind w:firstLine="0"/>
        <w:rPr>
          <w:rFonts w:asciiTheme="minorHAnsi" w:hAnsiTheme="minorHAnsi" w:cstheme="minorHAnsi"/>
        </w:rPr>
      </w:pPr>
    </w:p>
    <w:p w14:paraId="24B836F9" w14:textId="69FA1DD3" w:rsidR="00116C2D" w:rsidRPr="00997A66" w:rsidRDefault="00116C2D" w:rsidP="00116C2D">
      <w:pPr>
        <w:ind w:firstLine="0"/>
        <w:rPr>
          <w:rFonts w:asciiTheme="minorHAnsi" w:hAnsiTheme="minorHAnsi" w:cstheme="minorHAnsi"/>
          <w:i/>
          <w:iCs/>
          <w:sz w:val="28"/>
          <w:szCs w:val="24"/>
          <w:u w:val="single"/>
        </w:rPr>
      </w:pPr>
      <w:r w:rsidRPr="00997A66">
        <w:rPr>
          <w:rFonts w:asciiTheme="minorHAnsi" w:hAnsiTheme="minorHAnsi" w:cstheme="minorHAnsi"/>
          <w:i/>
          <w:iCs/>
          <w:sz w:val="28"/>
          <w:szCs w:val="24"/>
          <w:u w:val="single"/>
        </w:rPr>
        <w:t>Nyquist</w:t>
      </w:r>
    </w:p>
    <w:p w14:paraId="68A4FC4D" w14:textId="5A5377CD" w:rsidR="00C76AE4" w:rsidRDefault="00A61474" w:rsidP="00C6519E">
      <w:pPr>
        <w:ind w:firstLine="0"/>
        <w:rPr>
          <w:rFonts w:asciiTheme="minorHAnsi" w:hAnsiTheme="minorHAnsi" w:cstheme="minorHAnsi"/>
        </w:rPr>
      </w:pPr>
      <w:r>
        <w:rPr>
          <w:rFonts w:asciiTheme="minorHAnsi" w:hAnsiTheme="minorHAnsi" w:cstheme="minorHAnsi"/>
        </w:rPr>
        <w:tab/>
      </w:r>
      <w:r w:rsidR="00890D34">
        <w:rPr>
          <w:rFonts w:asciiTheme="minorHAnsi" w:hAnsiTheme="minorHAnsi" w:cstheme="minorHAnsi"/>
        </w:rPr>
        <w:t xml:space="preserve">A </w:t>
      </w:r>
      <w:r w:rsidR="004641C4">
        <w:rPr>
          <w:rFonts w:asciiTheme="minorHAnsi" w:hAnsiTheme="minorHAnsi" w:cstheme="minorHAnsi"/>
        </w:rPr>
        <w:t>Nyquist</w:t>
      </w:r>
      <w:r w:rsidR="00890D34">
        <w:rPr>
          <w:rFonts w:asciiTheme="minorHAnsi" w:hAnsiTheme="minorHAnsi" w:cstheme="minorHAnsi"/>
        </w:rPr>
        <w:t xml:space="preserve"> plot determines the closed loop stability of a system with the frequency response of an open loop, or in this case just the forward transfer function</w:t>
      </w:r>
      <w:r w:rsidR="005B5115">
        <w:rPr>
          <w:rFonts w:asciiTheme="minorHAnsi" w:hAnsiTheme="minorHAnsi" w:cstheme="minorHAnsi"/>
        </w:rPr>
        <w:t xml:space="preserve"> for all real frequencies</w:t>
      </w:r>
      <w:r w:rsidR="00890D34">
        <w:rPr>
          <w:rFonts w:asciiTheme="minorHAnsi" w:hAnsiTheme="minorHAnsi" w:cstheme="minorHAnsi"/>
        </w:rPr>
        <w:t xml:space="preserve">. The parameters that it measures are the gain margin and the phase margin. Phase margin </w:t>
      </w:r>
      <w:r w:rsidR="008D25C8">
        <w:rPr>
          <w:rFonts w:asciiTheme="minorHAnsi" w:hAnsiTheme="minorHAnsi" w:cstheme="minorHAnsi"/>
        </w:rPr>
        <w:t xml:space="preserve">is the degree to which an open-loop can be changed, before a closed-loop becomes unstable </w:t>
      </w:r>
      <w:sdt>
        <w:sdtPr>
          <w:rPr>
            <w:rFonts w:asciiTheme="minorHAnsi" w:hAnsiTheme="minorHAnsi" w:cstheme="minorHAnsi"/>
          </w:rPr>
          <w:id w:val="1539697314"/>
          <w:citation/>
        </w:sdtPr>
        <w:sdtEndPr/>
        <w:sdtContent>
          <w:r w:rsidR="008D25C8">
            <w:rPr>
              <w:rFonts w:asciiTheme="minorHAnsi" w:hAnsiTheme="minorHAnsi" w:cstheme="minorHAnsi"/>
            </w:rPr>
            <w:fldChar w:fldCharType="begin"/>
          </w:r>
          <w:r w:rsidR="008D25C8">
            <w:rPr>
              <w:rFonts w:asciiTheme="minorHAnsi" w:hAnsiTheme="minorHAnsi" w:cstheme="minorHAnsi"/>
            </w:rPr>
            <w:instrText xml:space="preserve"> CITATION Kim17 \l 2057 </w:instrText>
          </w:r>
          <w:r w:rsidR="008D25C8">
            <w:rPr>
              <w:rFonts w:asciiTheme="minorHAnsi" w:hAnsiTheme="minorHAnsi" w:cstheme="minorHAnsi"/>
            </w:rPr>
            <w:fldChar w:fldCharType="separate"/>
          </w:r>
          <w:r w:rsidR="0077681C" w:rsidRPr="0077681C">
            <w:rPr>
              <w:rFonts w:asciiTheme="minorHAnsi" w:hAnsiTheme="minorHAnsi" w:cstheme="minorHAnsi"/>
              <w:noProof/>
            </w:rPr>
            <w:t>[11]</w:t>
          </w:r>
          <w:r w:rsidR="008D25C8">
            <w:rPr>
              <w:rFonts w:asciiTheme="minorHAnsi" w:hAnsiTheme="minorHAnsi" w:cstheme="minorHAnsi"/>
            </w:rPr>
            <w:fldChar w:fldCharType="end"/>
          </w:r>
        </w:sdtContent>
      </w:sdt>
      <w:r w:rsidR="004A7CCC">
        <w:rPr>
          <w:rFonts w:asciiTheme="minorHAnsi" w:hAnsiTheme="minorHAnsi" w:cstheme="minorHAnsi"/>
        </w:rPr>
        <w:t>, and measures how close the second pole is to causing instability</w:t>
      </w:r>
      <w:r w:rsidR="008D25C8">
        <w:rPr>
          <w:rFonts w:asciiTheme="minorHAnsi" w:hAnsiTheme="minorHAnsi" w:cstheme="minorHAnsi"/>
        </w:rPr>
        <w:t>.</w:t>
      </w:r>
      <w:r w:rsidR="00890D34">
        <w:rPr>
          <w:rFonts w:asciiTheme="minorHAnsi" w:hAnsiTheme="minorHAnsi" w:cstheme="minorHAnsi"/>
        </w:rPr>
        <w:t xml:space="preserve"> </w:t>
      </w:r>
      <w:r w:rsidR="004A7CCC">
        <w:rPr>
          <w:rFonts w:asciiTheme="minorHAnsi" w:hAnsiTheme="minorHAnsi" w:cstheme="minorHAnsi"/>
        </w:rPr>
        <w:t xml:space="preserve">Gain margin is the amount of gain a system can handle before making it unstable. It is said that a phase margin of greater than 45° is stable </w:t>
      </w:r>
      <w:sdt>
        <w:sdtPr>
          <w:rPr>
            <w:rFonts w:asciiTheme="minorHAnsi" w:hAnsiTheme="minorHAnsi" w:cstheme="minorHAnsi"/>
          </w:rPr>
          <w:id w:val="1200976166"/>
          <w:citation/>
        </w:sdtPr>
        <w:sdtEndPr/>
        <w:sdtContent>
          <w:r w:rsidR="004A7CCC">
            <w:rPr>
              <w:rFonts w:asciiTheme="minorHAnsi" w:hAnsiTheme="minorHAnsi" w:cstheme="minorHAnsi"/>
            </w:rPr>
            <w:fldChar w:fldCharType="begin"/>
          </w:r>
          <w:r w:rsidR="004A7CCC">
            <w:rPr>
              <w:rFonts w:asciiTheme="minorHAnsi" w:hAnsiTheme="minorHAnsi" w:cstheme="minorHAnsi"/>
            </w:rPr>
            <w:instrText xml:space="preserve"> CITATION Zum08 \l 2057 </w:instrText>
          </w:r>
          <w:r w:rsidR="004A7CCC">
            <w:rPr>
              <w:rFonts w:asciiTheme="minorHAnsi" w:hAnsiTheme="minorHAnsi" w:cstheme="minorHAnsi"/>
            </w:rPr>
            <w:fldChar w:fldCharType="separate"/>
          </w:r>
          <w:r w:rsidR="0077681C" w:rsidRPr="0077681C">
            <w:rPr>
              <w:rFonts w:asciiTheme="minorHAnsi" w:hAnsiTheme="minorHAnsi" w:cstheme="minorHAnsi"/>
              <w:noProof/>
            </w:rPr>
            <w:t>[12]</w:t>
          </w:r>
          <w:r w:rsidR="004A7CCC">
            <w:rPr>
              <w:rFonts w:asciiTheme="minorHAnsi" w:hAnsiTheme="minorHAnsi" w:cstheme="minorHAnsi"/>
            </w:rPr>
            <w:fldChar w:fldCharType="end"/>
          </w:r>
        </w:sdtContent>
      </w:sdt>
      <w:r w:rsidR="004A7CCC">
        <w:rPr>
          <w:rFonts w:asciiTheme="minorHAnsi" w:hAnsiTheme="minorHAnsi" w:cstheme="minorHAnsi"/>
        </w:rPr>
        <w:t>.</w:t>
      </w:r>
      <w:r w:rsidR="0070261E">
        <w:rPr>
          <w:rFonts w:asciiTheme="minorHAnsi" w:hAnsiTheme="minorHAnsi" w:cstheme="minorHAnsi"/>
        </w:rPr>
        <w:t xml:space="preserve"> Clearly, the gain margin is very large</w:t>
      </w:r>
      <w:r w:rsidR="00806CCA">
        <w:rPr>
          <w:rFonts w:asciiTheme="minorHAnsi" w:hAnsiTheme="minorHAnsi" w:cstheme="minorHAnsi"/>
        </w:rPr>
        <w:t>, and the sys</w:t>
      </w:r>
      <w:r w:rsidR="00DE3515">
        <w:rPr>
          <w:rFonts w:asciiTheme="minorHAnsi" w:hAnsiTheme="minorHAnsi" w:cstheme="minorHAnsi"/>
        </w:rPr>
        <w:t>tem is very stable</w:t>
      </w:r>
      <w:r w:rsidR="0070261E">
        <w:rPr>
          <w:rFonts w:asciiTheme="minorHAnsi" w:hAnsiTheme="minorHAnsi" w:cstheme="minorHAnsi"/>
        </w:rPr>
        <w:t xml:space="preserve"> </w:t>
      </w:r>
      <w:r w:rsidR="00F60C7E">
        <w:rPr>
          <w:rFonts w:asciiTheme="minorHAnsi" w:hAnsiTheme="minorHAnsi" w:cstheme="minorHAnsi"/>
        </w:rPr>
        <w:t xml:space="preserve">as the point at which </w:t>
      </w:r>
      <w:r w:rsidR="000C7D43">
        <w:rPr>
          <w:rFonts w:asciiTheme="minorHAnsi" w:hAnsiTheme="minorHAnsi" w:cstheme="minorHAnsi"/>
        </w:rPr>
        <w:t xml:space="preserve">it crosses the </w:t>
      </w:r>
      <w:r w:rsidR="00DE3515">
        <w:rPr>
          <w:rFonts w:asciiTheme="minorHAnsi" w:hAnsiTheme="minorHAnsi" w:cstheme="minorHAnsi"/>
        </w:rPr>
        <w:t>negative real axis</w:t>
      </w:r>
      <w:r w:rsidR="00174B67">
        <w:rPr>
          <w:rFonts w:asciiTheme="minorHAnsi" w:hAnsiTheme="minorHAnsi" w:cstheme="minorHAnsi"/>
        </w:rPr>
        <w:t xml:space="preserve"> is far from the 180</w:t>
      </w:r>
      <w:r w:rsidR="007F41B4">
        <w:rPr>
          <w:rFonts w:asciiTheme="minorHAnsi" w:hAnsiTheme="minorHAnsi" w:cstheme="minorHAnsi"/>
        </w:rPr>
        <w:t>°</w:t>
      </w:r>
      <w:r w:rsidR="00F40E5E">
        <w:rPr>
          <w:rFonts w:asciiTheme="minorHAnsi" w:hAnsiTheme="minorHAnsi" w:cstheme="minorHAnsi"/>
        </w:rPr>
        <w:t xml:space="preserve"> point </w:t>
      </w:r>
      <w:r w:rsidR="000145B3">
        <w:rPr>
          <w:rFonts w:asciiTheme="minorHAnsi" w:hAnsiTheme="minorHAnsi" w:cstheme="minorHAnsi"/>
        </w:rPr>
        <w:t xml:space="preserve">on the unit circle. </w:t>
      </w:r>
      <w:r w:rsidR="005A1CFD">
        <w:rPr>
          <w:rFonts w:asciiTheme="minorHAnsi" w:hAnsiTheme="minorHAnsi" w:cstheme="minorHAnsi"/>
        </w:rPr>
        <w:t xml:space="preserve">The </w:t>
      </w:r>
      <w:r w:rsidR="00616B7D">
        <w:rPr>
          <w:rFonts w:asciiTheme="minorHAnsi" w:hAnsiTheme="minorHAnsi" w:cstheme="minorHAnsi"/>
        </w:rPr>
        <w:t xml:space="preserve">Nyquist plot also shows system stability following the phase margin criteria, as there is a very large angle between </w:t>
      </w:r>
      <w:r w:rsidR="00EC499E">
        <w:rPr>
          <w:rFonts w:asciiTheme="minorHAnsi" w:hAnsiTheme="minorHAnsi" w:cstheme="minorHAnsi"/>
        </w:rPr>
        <w:t>where the blue line</w:t>
      </w:r>
      <w:r w:rsidR="00D31C10">
        <w:rPr>
          <w:rFonts w:asciiTheme="minorHAnsi" w:hAnsiTheme="minorHAnsi" w:cstheme="minorHAnsi"/>
        </w:rPr>
        <w:t xml:space="preserve"> (</w:t>
      </w:r>
      <w:r w:rsidR="004641C4">
        <w:rPr>
          <w:rFonts w:asciiTheme="minorHAnsi" w:hAnsiTheme="minorHAnsi" w:cstheme="minorHAnsi"/>
        </w:rPr>
        <w:t>the plot itself)</w:t>
      </w:r>
      <w:r w:rsidR="00EC499E">
        <w:rPr>
          <w:rFonts w:asciiTheme="minorHAnsi" w:hAnsiTheme="minorHAnsi" w:cstheme="minorHAnsi"/>
        </w:rPr>
        <w:t xml:space="preserve"> crosses the unit </w:t>
      </w:r>
      <w:r w:rsidR="004641C4">
        <w:rPr>
          <w:rFonts w:asciiTheme="minorHAnsi" w:hAnsiTheme="minorHAnsi" w:cstheme="minorHAnsi"/>
        </w:rPr>
        <w:t>circle in the double negative quadrant.</w:t>
      </w:r>
    </w:p>
    <w:p w14:paraId="1143A2B7" w14:textId="6AC600B3" w:rsidR="00C76AE4" w:rsidRDefault="00C76AE4" w:rsidP="008178B8">
      <w:pPr>
        <w:rPr>
          <w:rFonts w:asciiTheme="minorHAnsi" w:hAnsiTheme="minorHAnsi" w:cstheme="minorHAnsi"/>
        </w:rPr>
      </w:pPr>
    </w:p>
    <w:p w14:paraId="4915B209" w14:textId="605BE965" w:rsidR="00C76AE4" w:rsidRDefault="00C76AE4" w:rsidP="008178B8">
      <w:pPr>
        <w:rPr>
          <w:rFonts w:asciiTheme="minorHAnsi" w:hAnsiTheme="minorHAnsi" w:cstheme="minorHAnsi"/>
        </w:rPr>
      </w:pPr>
    </w:p>
    <w:p w14:paraId="3B9E58E1" w14:textId="77777777" w:rsidR="007F767E" w:rsidRDefault="00EA2C4B" w:rsidP="007F767E">
      <w:pPr>
        <w:keepNext/>
        <w:jc w:val="center"/>
      </w:pPr>
      <w:r>
        <w:rPr>
          <w:noProof/>
        </w:rPr>
        <w:drawing>
          <wp:inline distT="0" distB="0" distL="0" distR="0" wp14:anchorId="7F250880" wp14:editId="28F26C84">
            <wp:extent cx="5731510" cy="3091180"/>
            <wp:effectExtent l="0" t="0" r="2540" b="0"/>
            <wp:docPr id="18483503" name="Picture 5" descr="Chart, 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83503" name="Picture 5" descr="Chart, diagram&#10;&#10;Description automatically generated with medium confidence"/>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31510" cy="3091180"/>
                    </a:xfrm>
                    <a:prstGeom prst="rect">
                      <a:avLst/>
                    </a:prstGeom>
                    <a:noFill/>
                    <a:ln>
                      <a:noFill/>
                    </a:ln>
                  </pic:spPr>
                </pic:pic>
              </a:graphicData>
            </a:graphic>
          </wp:inline>
        </w:drawing>
      </w:r>
    </w:p>
    <w:p w14:paraId="4115B7A2" w14:textId="1159B371" w:rsidR="00C76AE4" w:rsidRDefault="007F767E" w:rsidP="007F767E">
      <w:pPr>
        <w:pStyle w:val="Caption"/>
        <w:jc w:val="center"/>
        <w:rPr>
          <w:rFonts w:asciiTheme="minorHAnsi" w:hAnsiTheme="minorHAnsi" w:cstheme="minorHAnsi"/>
        </w:rPr>
      </w:pPr>
      <w:r>
        <w:t xml:space="preserve">Figure </w:t>
      </w:r>
      <w:r w:rsidR="007B7050">
        <w:fldChar w:fldCharType="begin"/>
      </w:r>
      <w:r w:rsidR="007B7050">
        <w:instrText xml:space="preserve"> SEQ Figure \* ARABIC </w:instrText>
      </w:r>
      <w:r w:rsidR="007B7050">
        <w:fldChar w:fldCharType="separate"/>
      </w:r>
      <w:r w:rsidR="00513F75">
        <w:rPr>
          <w:noProof/>
        </w:rPr>
        <w:t>11</w:t>
      </w:r>
      <w:r w:rsidR="007B7050">
        <w:rPr>
          <w:noProof/>
        </w:rPr>
        <w:fldChar w:fldCharType="end"/>
      </w:r>
      <w:r>
        <w:t xml:space="preserve"> - Nyquist Plot</w:t>
      </w:r>
    </w:p>
    <w:p w14:paraId="3FAB7F0D" w14:textId="77777777" w:rsidR="00331708" w:rsidRDefault="00331708" w:rsidP="008178B8">
      <w:pPr>
        <w:rPr>
          <w:rFonts w:asciiTheme="minorHAnsi" w:hAnsiTheme="minorHAnsi" w:cstheme="minorHAnsi"/>
        </w:rPr>
      </w:pPr>
    </w:p>
    <w:p w14:paraId="27ADCE67" w14:textId="341C606A" w:rsidR="00C76AE4" w:rsidRPr="00766F9F" w:rsidRDefault="004641C4" w:rsidP="003B2AA0">
      <w:pPr>
        <w:ind w:firstLine="0"/>
        <w:rPr>
          <w:rFonts w:asciiTheme="minorHAnsi" w:hAnsiTheme="minorHAnsi" w:cstheme="minorHAnsi"/>
          <w:i/>
          <w:iCs/>
          <w:sz w:val="28"/>
          <w:szCs w:val="24"/>
          <w:u w:val="single"/>
        </w:rPr>
      </w:pPr>
      <w:r w:rsidRPr="00766F9F">
        <w:rPr>
          <w:rFonts w:asciiTheme="minorHAnsi" w:hAnsiTheme="minorHAnsi" w:cstheme="minorHAnsi"/>
          <w:i/>
          <w:iCs/>
          <w:sz w:val="28"/>
          <w:szCs w:val="24"/>
          <w:u w:val="single"/>
        </w:rPr>
        <w:t>Bode</w:t>
      </w:r>
    </w:p>
    <w:p w14:paraId="61A9B022" w14:textId="26F01A36" w:rsidR="004641C4" w:rsidRDefault="004641C4" w:rsidP="008178B8">
      <w:pPr>
        <w:rPr>
          <w:rFonts w:asciiTheme="minorHAnsi" w:hAnsiTheme="minorHAnsi" w:cstheme="minorHAnsi"/>
        </w:rPr>
      </w:pPr>
      <w:r>
        <w:rPr>
          <w:rFonts w:asciiTheme="minorHAnsi" w:hAnsiTheme="minorHAnsi" w:cstheme="minorHAnsi"/>
        </w:rPr>
        <w:t>A Bode plot is very similar to the Nyquist plot</w:t>
      </w:r>
      <w:r w:rsidR="00010948">
        <w:rPr>
          <w:rFonts w:asciiTheme="minorHAnsi" w:hAnsiTheme="minorHAnsi" w:cstheme="minorHAnsi"/>
        </w:rPr>
        <w:t xml:space="preserve"> and shows the stability of the system by plotting</w:t>
      </w:r>
      <w:r>
        <w:rPr>
          <w:rFonts w:asciiTheme="minorHAnsi" w:hAnsiTheme="minorHAnsi" w:cstheme="minorHAnsi"/>
        </w:rPr>
        <w:t xml:space="preserve"> the phase and gain margins</w:t>
      </w:r>
      <w:r w:rsidR="00010948">
        <w:rPr>
          <w:rFonts w:asciiTheme="minorHAnsi" w:hAnsiTheme="minorHAnsi" w:cstheme="minorHAnsi"/>
        </w:rPr>
        <w:t>.</w:t>
      </w:r>
      <w:r w:rsidR="007259D9">
        <w:rPr>
          <w:rFonts w:asciiTheme="minorHAnsi" w:hAnsiTheme="minorHAnsi" w:cstheme="minorHAnsi"/>
        </w:rPr>
        <w:t xml:space="preserve"> Figure 12 shows the Bode </w:t>
      </w:r>
      <w:r w:rsidR="00DB2F24">
        <w:rPr>
          <w:rFonts w:asciiTheme="minorHAnsi" w:hAnsiTheme="minorHAnsi" w:cstheme="minorHAnsi"/>
        </w:rPr>
        <w:t>plot where</w:t>
      </w:r>
      <w:r w:rsidR="008A61A7">
        <w:rPr>
          <w:rFonts w:asciiTheme="minorHAnsi" w:hAnsiTheme="minorHAnsi" w:cstheme="minorHAnsi"/>
        </w:rPr>
        <w:t xml:space="preserve"> </w:t>
      </w:r>
      <w:r w:rsidR="00DB2F24">
        <w:rPr>
          <w:rFonts w:asciiTheme="minorHAnsi" w:hAnsiTheme="minorHAnsi" w:cstheme="minorHAnsi"/>
        </w:rPr>
        <w:t>t</w:t>
      </w:r>
      <w:r w:rsidR="008A61A7">
        <w:rPr>
          <w:rFonts w:asciiTheme="minorHAnsi" w:hAnsiTheme="minorHAnsi" w:cstheme="minorHAnsi"/>
        </w:rPr>
        <w:t>he top plot represents the</w:t>
      </w:r>
      <w:r w:rsidR="005513B7">
        <w:rPr>
          <w:rFonts w:asciiTheme="minorHAnsi" w:hAnsiTheme="minorHAnsi" w:cstheme="minorHAnsi"/>
        </w:rPr>
        <w:t xml:space="preserve"> gain, and the bottom plot represents the phase of the system.</w:t>
      </w:r>
      <w:r w:rsidR="00731B35">
        <w:rPr>
          <w:rFonts w:asciiTheme="minorHAnsi" w:hAnsiTheme="minorHAnsi" w:cstheme="minorHAnsi"/>
        </w:rPr>
        <w:t xml:space="preserve"> </w:t>
      </w:r>
      <w:r w:rsidR="00E7628E">
        <w:rPr>
          <w:rFonts w:asciiTheme="minorHAnsi" w:hAnsiTheme="minorHAnsi" w:cstheme="minorHAnsi"/>
        </w:rPr>
        <w:t>The phase margin is 88° for this system</w:t>
      </w:r>
      <w:r w:rsidR="0095702F">
        <w:rPr>
          <w:rFonts w:asciiTheme="minorHAnsi" w:hAnsiTheme="minorHAnsi" w:cstheme="minorHAnsi"/>
        </w:rPr>
        <w:t xml:space="preserve"> (which demonstrates good stability)</w:t>
      </w:r>
      <w:r w:rsidR="001376F0">
        <w:rPr>
          <w:rFonts w:asciiTheme="minorHAnsi" w:hAnsiTheme="minorHAnsi" w:cstheme="minorHAnsi"/>
        </w:rPr>
        <w:t xml:space="preserve">, and the </w:t>
      </w:r>
      <w:r w:rsidR="00E04ABB">
        <w:rPr>
          <w:rFonts w:asciiTheme="minorHAnsi" w:hAnsiTheme="minorHAnsi" w:cstheme="minorHAnsi"/>
        </w:rPr>
        <w:t xml:space="preserve">gain margin is </w:t>
      </w:r>
      <w:r w:rsidR="008368D3">
        <w:rPr>
          <w:rFonts w:asciiTheme="minorHAnsi" w:hAnsiTheme="minorHAnsi" w:cstheme="minorHAnsi"/>
        </w:rPr>
        <w:t>infinite</w:t>
      </w:r>
      <w:r w:rsidR="00E04ABB">
        <w:rPr>
          <w:rFonts w:asciiTheme="minorHAnsi" w:hAnsiTheme="minorHAnsi" w:cstheme="minorHAnsi"/>
        </w:rPr>
        <w:t xml:space="preserve"> as the phase never reaches </w:t>
      </w:r>
      <w:r w:rsidR="00D40BE7">
        <w:rPr>
          <w:rFonts w:asciiTheme="minorHAnsi" w:hAnsiTheme="minorHAnsi" w:cstheme="minorHAnsi"/>
        </w:rPr>
        <w:t xml:space="preserve">-180° on the bottom plot. </w:t>
      </w:r>
      <w:r w:rsidR="001429DD">
        <w:rPr>
          <w:rFonts w:asciiTheme="minorHAnsi" w:hAnsiTheme="minorHAnsi" w:cstheme="minorHAnsi"/>
        </w:rPr>
        <w:t xml:space="preserve">This means that </w:t>
      </w:r>
      <w:r w:rsidR="004D2436">
        <w:rPr>
          <w:rFonts w:asciiTheme="minorHAnsi" w:hAnsiTheme="minorHAnsi" w:cstheme="minorHAnsi"/>
        </w:rPr>
        <w:t>the system will always remain stable</w:t>
      </w:r>
      <w:r w:rsidR="00B771D8">
        <w:rPr>
          <w:rFonts w:asciiTheme="minorHAnsi" w:hAnsiTheme="minorHAnsi" w:cstheme="minorHAnsi"/>
        </w:rPr>
        <w:t xml:space="preserve">, regardless of the gain that is applied. </w:t>
      </w:r>
      <w:r w:rsidR="00D40BE7">
        <w:rPr>
          <w:rFonts w:asciiTheme="minorHAnsi" w:hAnsiTheme="minorHAnsi" w:cstheme="minorHAnsi"/>
        </w:rPr>
        <w:t>This plot supports the Nyquist pl</w:t>
      </w:r>
      <w:r w:rsidR="00487854">
        <w:rPr>
          <w:rFonts w:asciiTheme="minorHAnsi" w:hAnsiTheme="minorHAnsi" w:cstheme="minorHAnsi"/>
        </w:rPr>
        <w:t>ot, and shows that the system is stable as it never has a 0 dB gain at a phase shift of -180°.</w:t>
      </w:r>
      <w:r w:rsidR="00704434">
        <w:rPr>
          <w:rFonts w:asciiTheme="minorHAnsi" w:hAnsiTheme="minorHAnsi" w:cstheme="minorHAnsi"/>
        </w:rPr>
        <w:t xml:space="preserve"> The Nyquist and </w:t>
      </w:r>
      <w:r w:rsidR="00984F12">
        <w:rPr>
          <w:rFonts w:asciiTheme="minorHAnsi" w:hAnsiTheme="minorHAnsi" w:cstheme="minorHAnsi"/>
        </w:rPr>
        <w:t xml:space="preserve">bode plots differ, as although the Bode states an infinite gain margin, there is a point at which the </w:t>
      </w:r>
      <w:r w:rsidR="00E82651">
        <w:rPr>
          <w:rFonts w:asciiTheme="minorHAnsi" w:hAnsiTheme="minorHAnsi" w:cstheme="minorHAnsi"/>
        </w:rPr>
        <w:t>Nyquist plot crosses the unit circle.</w:t>
      </w:r>
    </w:p>
    <w:p w14:paraId="37920CD1" w14:textId="4BB52F87" w:rsidR="00331708" w:rsidRDefault="00331708" w:rsidP="00331708">
      <w:pPr>
        <w:ind w:firstLine="0"/>
        <w:rPr>
          <w:rFonts w:asciiTheme="minorHAnsi" w:hAnsiTheme="minorHAnsi" w:cstheme="minorHAnsi"/>
        </w:rPr>
      </w:pPr>
    </w:p>
    <w:p w14:paraId="498D21D8" w14:textId="77777777" w:rsidR="00B23B2F" w:rsidRDefault="00B23B2F" w:rsidP="008178B8">
      <w:pPr>
        <w:rPr>
          <w:rFonts w:asciiTheme="minorHAnsi" w:hAnsiTheme="minorHAnsi" w:cstheme="minorHAnsi"/>
        </w:rPr>
      </w:pPr>
    </w:p>
    <w:p w14:paraId="0ED24781" w14:textId="77777777" w:rsidR="001E5757" w:rsidRDefault="001E5757" w:rsidP="008178B8">
      <w:pPr>
        <w:rPr>
          <w:rFonts w:asciiTheme="minorHAnsi" w:hAnsiTheme="minorHAnsi" w:cstheme="minorHAnsi"/>
        </w:rPr>
      </w:pPr>
    </w:p>
    <w:p w14:paraId="1148C393" w14:textId="77777777" w:rsidR="001E5757" w:rsidRDefault="001E5757" w:rsidP="001E5757">
      <w:pPr>
        <w:keepNext/>
        <w:jc w:val="center"/>
      </w:pPr>
      <w:r>
        <w:rPr>
          <w:noProof/>
        </w:rPr>
        <w:drawing>
          <wp:inline distT="0" distB="0" distL="0" distR="0" wp14:anchorId="723A6335" wp14:editId="547248D3">
            <wp:extent cx="5731510" cy="3376930"/>
            <wp:effectExtent l="0" t="0" r="2540" b="0"/>
            <wp:docPr id="710085828" name="Picture 9"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0085828" name="Picture 9" descr="Chart, line chart&#10;&#10;Description automatically generated"/>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31510" cy="3376930"/>
                    </a:xfrm>
                    <a:prstGeom prst="rect">
                      <a:avLst/>
                    </a:prstGeom>
                    <a:noFill/>
                    <a:ln>
                      <a:noFill/>
                    </a:ln>
                  </pic:spPr>
                </pic:pic>
              </a:graphicData>
            </a:graphic>
          </wp:inline>
        </w:drawing>
      </w:r>
    </w:p>
    <w:p w14:paraId="12D03281" w14:textId="4A2D206F" w:rsidR="001E5757" w:rsidRDefault="001E5757" w:rsidP="001E5757">
      <w:pPr>
        <w:pStyle w:val="Caption"/>
        <w:jc w:val="center"/>
        <w:rPr>
          <w:rFonts w:asciiTheme="minorHAnsi" w:hAnsiTheme="minorHAnsi" w:cstheme="minorHAnsi"/>
        </w:rPr>
      </w:pPr>
      <w:r>
        <w:t xml:space="preserve">Figure </w:t>
      </w:r>
      <w:r w:rsidR="007B7050">
        <w:fldChar w:fldCharType="begin"/>
      </w:r>
      <w:r w:rsidR="007B7050">
        <w:instrText xml:space="preserve"> SEQ Figure \* ARABIC </w:instrText>
      </w:r>
      <w:r w:rsidR="007B7050">
        <w:fldChar w:fldCharType="separate"/>
      </w:r>
      <w:r w:rsidR="00513F75">
        <w:rPr>
          <w:noProof/>
        </w:rPr>
        <w:t>12</w:t>
      </w:r>
      <w:r w:rsidR="007B7050">
        <w:rPr>
          <w:noProof/>
        </w:rPr>
        <w:fldChar w:fldCharType="end"/>
      </w:r>
      <w:r>
        <w:t xml:space="preserve"> - Bode Diagram</w:t>
      </w:r>
    </w:p>
    <w:p w14:paraId="2C917531" w14:textId="77777777" w:rsidR="001A702C" w:rsidRPr="00766F9F" w:rsidRDefault="001A702C" w:rsidP="001A702C">
      <w:pPr>
        <w:ind w:firstLine="0"/>
        <w:rPr>
          <w:rFonts w:asciiTheme="minorHAnsi" w:hAnsiTheme="minorHAnsi" w:cstheme="minorHAnsi"/>
          <w:i/>
          <w:iCs/>
          <w:sz w:val="28"/>
          <w:szCs w:val="24"/>
          <w:u w:val="single"/>
        </w:rPr>
      </w:pPr>
      <w:r w:rsidRPr="00766F9F">
        <w:rPr>
          <w:rFonts w:asciiTheme="minorHAnsi" w:hAnsiTheme="minorHAnsi" w:cstheme="minorHAnsi"/>
          <w:i/>
          <w:iCs/>
          <w:sz w:val="28"/>
          <w:szCs w:val="24"/>
          <w:u w:val="single"/>
        </w:rPr>
        <w:t>Pole Zero Plots</w:t>
      </w:r>
    </w:p>
    <w:p w14:paraId="2A5362DF" w14:textId="511DEB55" w:rsidR="001A702C" w:rsidRDefault="001B422F" w:rsidP="001A702C">
      <w:pPr>
        <w:ind w:firstLine="0"/>
        <w:rPr>
          <w:rFonts w:asciiTheme="minorHAnsi" w:hAnsiTheme="minorHAnsi" w:cstheme="minorHAnsi"/>
        </w:rPr>
      </w:pPr>
      <w:r>
        <w:rPr>
          <w:rFonts w:asciiTheme="minorHAnsi" w:hAnsiTheme="minorHAnsi" w:cstheme="minorHAnsi"/>
        </w:rPr>
        <w:tab/>
      </w:r>
      <w:r w:rsidR="00F548FA">
        <w:rPr>
          <w:rFonts w:asciiTheme="minorHAnsi" w:hAnsiTheme="minorHAnsi" w:cstheme="minorHAnsi"/>
        </w:rPr>
        <w:t xml:space="preserve">These plots help to show the </w:t>
      </w:r>
      <w:r w:rsidR="009D6839">
        <w:rPr>
          <w:rFonts w:asciiTheme="minorHAnsi" w:hAnsiTheme="minorHAnsi" w:cstheme="minorHAnsi"/>
        </w:rPr>
        <w:t>response of a system,</w:t>
      </w:r>
      <w:r w:rsidR="005248BF">
        <w:rPr>
          <w:rFonts w:asciiTheme="minorHAnsi" w:hAnsiTheme="minorHAnsi" w:cstheme="minorHAnsi"/>
        </w:rPr>
        <w:t xml:space="preserve"> and again are another measure of stability,</w:t>
      </w:r>
      <w:r w:rsidR="009D6839">
        <w:rPr>
          <w:rFonts w:asciiTheme="minorHAnsi" w:hAnsiTheme="minorHAnsi" w:cstheme="minorHAnsi"/>
        </w:rPr>
        <w:t xml:space="preserve"> providing the transfer function is known. </w:t>
      </w:r>
      <w:r w:rsidR="00FA4A9D">
        <w:rPr>
          <w:rFonts w:asciiTheme="minorHAnsi" w:hAnsiTheme="minorHAnsi" w:cstheme="minorHAnsi"/>
        </w:rPr>
        <w:t>The location of the poles on the plot tells us information about the time domain response of our system</w:t>
      </w:r>
      <w:r w:rsidR="009E2969">
        <w:rPr>
          <w:rFonts w:asciiTheme="minorHAnsi" w:hAnsiTheme="minorHAnsi" w:cstheme="minorHAnsi"/>
        </w:rPr>
        <w:t xml:space="preserve">, and specifically tells us when </w:t>
      </w:r>
      <w:r w:rsidR="008731CF">
        <w:rPr>
          <w:rFonts w:asciiTheme="minorHAnsi" w:hAnsiTheme="minorHAnsi" w:cstheme="minorHAnsi"/>
        </w:rPr>
        <w:t>the transfer function of a system tends towards infinity.</w:t>
      </w:r>
      <w:r w:rsidR="006A2666">
        <w:rPr>
          <w:rFonts w:asciiTheme="minorHAnsi" w:hAnsiTheme="minorHAnsi" w:cstheme="minorHAnsi"/>
        </w:rPr>
        <w:t xml:space="preserve"> Conversely, the zeros </w:t>
      </w:r>
      <w:r w:rsidR="006C14E3">
        <w:rPr>
          <w:rFonts w:asciiTheme="minorHAnsi" w:hAnsiTheme="minorHAnsi" w:cstheme="minorHAnsi"/>
        </w:rPr>
        <w:t>on a pole zero plot tell us where the transfer function of the system tends towards zero.</w:t>
      </w:r>
      <w:r w:rsidR="003C6417">
        <w:rPr>
          <w:rFonts w:asciiTheme="minorHAnsi" w:hAnsiTheme="minorHAnsi" w:cstheme="minorHAnsi"/>
        </w:rPr>
        <w:t xml:space="preserve"> Figure </w:t>
      </w:r>
      <w:r w:rsidR="00A47744">
        <w:rPr>
          <w:rFonts w:asciiTheme="minorHAnsi" w:hAnsiTheme="minorHAnsi" w:cstheme="minorHAnsi"/>
        </w:rPr>
        <w:t xml:space="preserve">13 shows a pole at approximately 9900 </w:t>
      </w:r>
      <w:r w:rsidR="00261C45">
        <w:rPr>
          <w:rFonts w:asciiTheme="minorHAnsi" w:hAnsiTheme="minorHAnsi" w:cstheme="minorHAnsi"/>
        </w:rPr>
        <w:t>on the real axis, and 0 on the imaginary axis</w:t>
      </w:r>
      <w:r w:rsidR="00E15F43">
        <w:rPr>
          <w:rFonts w:asciiTheme="minorHAnsi" w:hAnsiTheme="minorHAnsi" w:cstheme="minorHAnsi"/>
        </w:rPr>
        <w:t xml:space="preserve">, indicating that it </w:t>
      </w:r>
      <w:r w:rsidR="00316627">
        <w:rPr>
          <w:rFonts w:asciiTheme="minorHAnsi" w:hAnsiTheme="minorHAnsi" w:cstheme="minorHAnsi"/>
        </w:rPr>
        <w:t>has no imaginary part.</w:t>
      </w:r>
      <w:r w:rsidR="00CF4AAE">
        <w:rPr>
          <w:rFonts w:asciiTheme="minorHAnsi" w:hAnsiTheme="minorHAnsi" w:cstheme="minorHAnsi"/>
        </w:rPr>
        <w:t xml:space="preserve"> This </w:t>
      </w:r>
      <w:r w:rsidR="00413499">
        <w:rPr>
          <w:rFonts w:asciiTheme="minorHAnsi" w:hAnsiTheme="minorHAnsi" w:cstheme="minorHAnsi"/>
        </w:rPr>
        <w:t xml:space="preserve">is the dominant </w:t>
      </w:r>
      <w:r w:rsidR="00CF4AAE">
        <w:rPr>
          <w:rFonts w:asciiTheme="minorHAnsi" w:hAnsiTheme="minorHAnsi" w:cstheme="minorHAnsi"/>
        </w:rPr>
        <w:t>pole</w:t>
      </w:r>
      <w:r w:rsidR="00A066E9">
        <w:rPr>
          <w:rFonts w:asciiTheme="minorHAnsi" w:hAnsiTheme="minorHAnsi" w:cstheme="minorHAnsi"/>
        </w:rPr>
        <w:t xml:space="preserve"> in the stable region</w:t>
      </w:r>
      <w:r w:rsidR="00413499">
        <w:rPr>
          <w:rFonts w:asciiTheme="minorHAnsi" w:hAnsiTheme="minorHAnsi" w:cstheme="minorHAnsi"/>
        </w:rPr>
        <w:t xml:space="preserve"> and represents </w:t>
      </w:r>
      <w:r w:rsidR="00D80434">
        <w:rPr>
          <w:rFonts w:asciiTheme="minorHAnsi" w:hAnsiTheme="minorHAnsi" w:cstheme="minorHAnsi"/>
        </w:rPr>
        <w:t xml:space="preserve">the </w:t>
      </w:r>
      <w:r w:rsidR="000E2920">
        <w:rPr>
          <w:rFonts w:asciiTheme="minorHAnsi" w:hAnsiTheme="minorHAnsi" w:cstheme="minorHAnsi"/>
        </w:rPr>
        <w:t xml:space="preserve">exponential </w:t>
      </w:r>
      <w:r w:rsidR="00D80434">
        <w:rPr>
          <w:rFonts w:asciiTheme="minorHAnsi" w:hAnsiTheme="minorHAnsi" w:cstheme="minorHAnsi"/>
        </w:rPr>
        <w:t xml:space="preserve">decay of the entire system. As this value </w:t>
      </w:r>
      <w:r w:rsidR="00037F97">
        <w:rPr>
          <w:rFonts w:asciiTheme="minorHAnsi" w:hAnsiTheme="minorHAnsi" w:cstheme="minorHAnsi"/>
        </w:rPr>
        <w:t>lies far from the origin</w:t>
      </w:r>
      <w:r w:rsidR="00D80434">
        <w:rPr>
          <w:rFonts w:asciiTheme="minorHAnsi" w:hAnsiTheme="minorHAnsi" w:cstheme="minorHAnsi"/>
        </w:rPr>
        <w:t xml:space="preserve">, the decay will be </w:t>
      </w:r>
      <w:r w:rsidR="00037F97">
        <w:rPr>
          <w:rFonts w:asciiTheme="minorHAnsi" w:hAnsiTheme="minorHAnsi" w:cstheme="minorHAnsi"/>
        </w:rPr>
        <w:t xml:space="preserve">rapid, </w:t>
      </w:r>
      <w:r w:rsidR="0081726F">
        <w:rPr>
          <w:rFonts w:asciiTheme="minorHAnsi" w:hAnsiTheme="minorHAnsi" w:cstheme="minorHAnsi"/>
        </w:rPr>
        <w:t xml:space="preserve">which is </w:t>
      </w:r>
      <w:r w:rsidR="006C4AF6">
        <w:rPr>
          <w:rFonts w:asciiTheme="minorHAnsi" w:hAnsiTheme="minorHAnsi" w:cstheme="minorHAnsi"/>
        </w:rPr>
        <w:t>good for a tank turret</w:t>
      </w:r>
      <w:r w:rsidR="00037F97">
        <w:rPr>
          <w:rFonts w:asciiTheme="minorHAnsi" w:hAnsiTheme="minorHAnsi" w:cstheme="minorHAnsi"/>
        </w:rPr>
        <w:t xml:space="preserve"> that needs to be able to acquire targets rapidly. </w:t>
      </w:r>
      <w:r w:rsidR="009361DE">
        <w:rPr>
          <w:rFonts w:asciiTheme="minorHAnsi" w:hAnsiTheme="minorHAnsi" w:cstheme="minorHAnsi"/>
        </w:rPr>
        <w:t>The other pole</w:t>
      </w:r>
      <w:r w:rsidR="001150DA">
        <w:rPr>
          <w:rFonts w:asciiTheme="minorHAnsi" w:hAnsiTheme="minorHAnsi" w:cstheme="minorHAnsi"/>
        </w:rPr>
        <w:t xml:space="preserve"> that lies close to the origin will provide a negli</w:t>
      </w:r>
      <w:r w:rsidR="00852060">
        <w:rPr>
          <w:rFonts w:asciiTheme="minorHAnsi" w:hAnsiTheme="minorHAnsi" w:cstheme="minorHAnsi"/>
        </w:rPr>
        <w:t xml:space="preserve">gible stability change, relative to the previously mentioned one, and so does not need to be considered. </w:t>
      </w:r>
      <w:r w:rsidR="00513F75">
        <w:rPr>
          <w:rFonts w:asciiTheme="minorHAnsi" w:hAnsiTheme="minorHAnsi" w:cstheme="minorHAnsi"/>
        </w:rPr>
        <w:t xml:space="preserve">Additionally, figure 14 </w:t>
      </w:r>
      <w:r w:rsidR="00587061">
        <w:rPr>
          <w:rFonts w:asciiTheme="minorHAnsi" w:hAnsiTheme="minorHAnsi" w:cstheme="minorHAnsi"/>
        </w:rPr>
        <w:lastRenderedPageBreak/>
        <w:t>shows a conjugate pole pair</w:t>
      </w:r>
      <w:r w:rsidR="004F75E5">
        <w:rPr>
          <w:rFonts w:asciiTheme="minorHAnsi" w:hAnsiTheme="minorHAnsi" w:cstheme="minorHAnsi"/>
        </w:rPr>
        <w:t xml:space="preserve"> </w:t>
      </w:r>
      <w:r w:rsidR="007A20D6">
        <w:rPr>
          <w:rFonts w:asciiTheme="minorHAnsi" w:hAnsiTheme="minorHAnsi" w:cstheme="minorHAnsi"/>
        </w:rPr>
        <w:t>on the imaginary axis</w:t>
      </w:r>
      <w:r w:rsidR="00D02D1E">
        <w:rPr>
          <w:rFonts w:asciiTheme="minorHAnsi" w:hAnsiTheme="minorHAnsi" w:cstheme="minorHAnsi"/>
        </w:rPr>
        <w:t>, yielding a purely sinusoidal wave</w:t>
      </w:r>
      <w:r w:rsidR="00BC68E6">
        <w:rPr>
          <w:rFonts w:asciiTheme="minorHAnsi" w:hAnsiTheme="minorHAnsi" w:cstheme="minorHAnsi"/>
        </w:rPr>
        <w:t xml:space="preserve">, or the undamped </w:t>
      </w:r>
      <w:r w:rsidR="00860B6D">
        <w:rPr>
          <w:rFonts w:asciiTheme="minorHAnsi" w:hAnsiTheme="minorHAnsi" w:cstheme="minorHAnsi"/>
        </w:rPr>
        <w:t>response</w:t>
      </w:r>
      <w:r w:rsidR="00D02D1E">
        <w:rPr>
          <w:rFonts w:asciiTheme="minorHAnsi" w:hAnsiTheme="minorHAnsi" w:cstheme="minorHAnsi"/>
        </w:rPr>
        <w:t xml:space="preserve">. </w:t>
      </w:r>
      <w:r w:rsidR="00AC4826">
        <w:rPr>
          <w:rFonts w:asciiTheme="minorHAnsi" w:hAnsiTheme="minorHAnsi" w:cstheme="minorHAnsi"/>
        </w:rPr>
        <w:t xml:space="preserve">As this pole lies </w:t>
      </w:r>
      <w:r w:rsidR="00C339DE">
        <w:rPr>
          <w:rFonts w:asciiTheme="minorHAnsi" w:hAnsiTheme="minorHAnsi" w:cstheme="minorHAnsi"/>
        </w:rPr>
        <w:t>on 0 for the real axis, the wave does not grow or decay meaning it does not affect the system stability</w:t>
      </w:r>
      <w:r w:rsidR="000B6E54">
        <w:rPr>
          <w:rFonts w:asciiTheme="minorHAnsi" w:hAnsiTheme="minorHAnsi" w:cstheme="minorHAnsi"/>
        </w:rPr>
        <w:t>.</w:t>
      </w:r>
    </w:p>
    <w:p w14:paraId="1818F679" w14:textId="77777777" w:rsidR="009D6839" w:rsidRDefault="001A702C" w:rsidP="009D6839">
      <w:pPr>
        <w:keepNext/>
        <w:jc w:val="center"/>
      </w:pPr>
      <w:r>
        <w:rPr>
          <w:noProof/>
        </w:rPr>
        <w:drawing>
          <wp:inline distT="0" distB="0" distL="0" distR="0" wp14:anchorId="5581C2D9" wp14:editId="791FECAB">
            <wp:extent cx="5731510" cy="3443605"/>
            <wp:effectExtent l="0" t="0" r="2540" b="4445"/>
            <wp:docPr id="2067689215" name="Picture 10" descr="A picture containing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7689215" name="Picture 10" descr="A picture containing chart&#10;&#10;Description automatically generated"/>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31510" cy="3443605"/>
                    </a:xfrm>
                    <a:prstGeom prst="rect">
                      <a:avLst/>
                    </a:prstGeom>
                    <a:noFill/>
                    <a:ln>
                      <a:noFill/>
                    </a:ln>
                  </pic:spPr>
                </pic:pic>
              </a:graphicData>
            </a:graphic>
          </wp:inline>
        </w:drawing>
      </w:r>
    </w:p>
    <w:p w14:paraId="4F531495" w14:textId="27490369" w:rsidR="00C76AE4" w:rsidRDefault="009D6839" w:rsidP="009D6839">
      <w:pPr>
        <w:pStyle w:val="Caption"/>
        <w:jc w:val="center"/>
      </w:pPr>
      <w:r>
        <w:t xml:space="preserve">Figure </w:t>
      </w:r>
      <w:r w:rsidR="007B7050">
        <w:fldChar w:fldCharType="begin"/>
      </w:r>
      <w:r w:rsidR="007B7050">
        <w:instrText xml:space="preserve"> SEQ Figure \* ARABIC </w:instrText>
      </w:r>
      <w:r w:rsidR="007B7050">
        <w:fldChar w:fldCharType="separate"/>
      </w:r>
      <w:r w:rsidR="00513F75">
        <w:rPr>
          <w:noProof/>
        </w:rPr>
        <w:t>13</w:t>
      </w:r>
      <w:r w:rsidR="007B7050">
        <w:rPr>
          <w:noProof/>
        </w:rPr>
        <w:fldChar w:fldCharType="end"/>
      </w:r>
      <w:r>
        <w:t xml:space="preserve"> - Pole Zero Plot</w:t>
      </w:r>
      <w:r w:rsidR="007B4507">
        <w:t xml:space="preserve"> of Transfer Functi</w:t>
      </w:r>
      <w:r w:rsidR="00513F75">
        <w:t>on</w:t>
      </w:r>
    </w:p>
    <w:p w14:paraId="117D4506" w14:textId="77777777" w:rsidR="00513F75" w:rsidRDefault="00513F75" w:rsidP="00513F75">
      <w:pPr>
        <w:keepNext/>
        <w:jc w:val="center"/>
      </w:pPr>
      <w:r>
        <w:rPr>
          <w:noProof/>
        </w:rPr>
        <w:drawing>
          <wp:inline distT="0" distB="0" distL="0" distR="0" wp14:anchorId="38854CE0" wp14:editId="0837FCFA">
            <wp:extent cx="5731510" cy="3242945"/>
            <wp:effectExtent l="0" t="0" r="2540" b="0"/>
            <wp:docPr id="491112706" name="Picture 11"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1112706" name="Picture 11" descr="Chart&#10;&#10;Description automatically generated"/>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31510" cy="3242945"/>
                    </a:xfrm>
                    <a:prstGeom prst="rect">
                      <a:avLst/>
                    </a:prstGeom>
                    <a:noFill/>
                    <a:ln>
                      <a:noFill/>
                    </a:ln>
                  </pic:spPr>
                </pic:pic>
              </a:graphicData>
            </a:graphic>
          </wp:inline>
        </w:drawing>
      </w:r>
    </w:p>
    <w:p w14:paraId="75C19AE1" w14:textId="3AA27492" w:rsidR="00D5753B" w:rsidRPr="00AA7A3C" w:rsidRDefault="00513F75" w:rsidP="00AA7A3C">
      <w:pPr>
        <w:pStyle w:val="Caption"/>
        <w:jc w:val="center"/>
      </w:pPr>
      <w:r>
        <w:t xml:space="preserve">Figure </w:t>
      </w:r>
      <w:r w:rsidR="007B7050">
        <w:fldChar w:fldCharType="begin"/>
      </w:r>
      <w:r w:rsidR="007B7050">
        <w:instrText xml:space="preserve"> SEQ Figure \* ARABIC </w:instrText>
      </w:r>
      <w:r w:rsidR="007B7050">
        <w:fldChar w:fldCharType="separate"/>
      </w:r>
      <w:r>
        <w:rPr>
          <w:noProof/>
        </w:rPr>
        <w:t>14</w:t>
      </w:r>
      <w:r w:rsidR="007B7050">
        <w:rPr>
          <w:noProof/>
        </w:rPr>
        <w:fldChar w:fldCharType="end"/>
      </w:r>
      <w:r>
        <w:t xml:space="preserve"> - Pole Zero Plot of The Turret Transfer Function</w:t>
      </w:r>
    </w:p>
    <w:p w14:paraId="336EFB3A" w14:textId="553454E6" w:rsidR="00D5753B" w:rsidRPr="00766F9F" w:rsidRDefault="00D5753B" w:rsidP="003B2AA0">
      <w:pPr>
        <w:ind w:firstLine="0"/>
        <w:rPr>
          <w:rFonts w:asciiTheme="majorHAnsi" w:hAnsiTheme="majorHAnsi" w:cstheme="majorHAnsi"/>
          <w:b/>
          <w:bCs/>
          <w:sz w:val="32"/>
          <w:szCs w:val="28"/>
          <w:u w:val="single"/>
        </w:rPr>
      </w:pPr>
      <w:r w:rsidRPr="00766F9F">
        <w:rPr>
          <w:rFonts w:asciiTheme="majorHAnsi" w:hAnsiTheme="majorHAnsi" w:cstheme="majorHAnsi"/>
          <w:b/>
          <w:bCs/>
          <w:sz w:val="32"/>
          <w:szCs w:val="28"/>
          <w:u w:val="single"/>
        </w:rPr>
        <w:lastRenderedPageBreak/>
        <w:t>Conclusion</w:t>
      </w:r>
    </w:p>
    <w:p w14:paraId="3D909667" w14:textId="0C57EEE4" w:rsidR="000D58D3" w:rsidRDefault="000D58D3" w:rsidP="00D04DDE">
      <w:pPr>
        <w:rPr>
          <w:rFonts w:asciiTheme="minorHAnsi" w:hAnsiTheme="minorHAnsi" w:cstheme="minorHAnsi"/>
        </w:rPr>
      </w:pPr>
      <w:r>
        <w:rPr>
          <w:rFonts w:asciiTheme="minorHAnsi" w:hAnsiTheme="minorHAnsi" w:cstheme="minorHAnsi"/>
        </w:rPr>
        <w:t xml:space="preserve">As all the stability measures have met the criteria that defines a stable system, it is safe to say that in this simulation, </w:t>
      </w:r>
      <w:r w:rsidR="006979E4">
        <w:rPr>
          <w:rFonts w:asciiTheme="minorHAnsi" w:hAnsiTheme="minorHAnsi" w:cstheme="minorHAnsi"/>
        </w:rPr>
        <w:t xml:space="preserve">application of the turret controlled by this system will be stable. </w:t>
      </w:r>
      <w:r w:rsidR="00D95BC7">
        <w:rPr>
          <w:rFonts w:asciiTheme="minorHAnsi" w:hAnsiTheme="minorHAnsi" w:cstheme="minorHAnsi"/>
        </w:rPr>
        <w:t>However</w:t>
      </w:r>
      <w:r w:rsidR="00D04DDE">
        <w:rPr>
          <w:rFonts w:asciiTheme="minorHAnsi" w:hAnsiTheme="minorHAnsi" w:cstheme="minorHAnsi"/>
        </w:rPr>
        <w:t>,</w:t>
      </w:r>
      <w:r w:rsidR="00DD5EFE">
        <w:rPr>
          <w:rFonts w:asciiTheme="minorHAnsi" w:hAnsiTheme="minorHAnsi" w:cstheme="minorHAnsi"/>
        </w:rPr>
        <w:t xml:space="preserve"> the lik</w:t>
      </w:r>
      <w:r w:rsidR="00654E2E">
        <w:rPr>
          <w:rFonts w:asciiTheme="minorHAnsi" w:hAnsiTheme="minorHAnsi" w:cstheme="minorHAnsi"/>
        </w:rPr>
        <w:t xml:space="preserve">elihood of such as response occurring in real </w:t>
      </w:r>
      <w:r w:rsidR="00DA1B08">
        <w:rPr>
          <w:rFonts w:asciiTheme="minorHAnsi" w:hAnsiTheme="minorHAnsi" w:cstheme="minorHAnsi"/>
        </w:rPr>
        <w:t>life is questionable</w:t>
      </w:r>
      <w:r w:rsidR="00A12139">
        <w:rPr>
          <w:rFonts w:asciiTheme="minorHAnsi" w:hAnsiTheme="minorHAnsi" w:cstheme="minorHAnsi"/>
        </w:rPr>
        <w:t>, especially for a heavy turret. The unreasonably fast</w:t>
      </w:r>
      <w:r w:rsidR="00516DF2">
        <w:rPr>
          <w:rFonts w:asciiTheme="minorHAnsi" w:hAnsiTheme="minorHAnsi" w:cstheme="minorHAnsi"/>
        </w:rPr>
        <w:t xml:space="preserve"> rise and settling times shown in figure 4 are assuming c</w:t>
      </w:r>
      <w:r w:rsidR="00C615E1">
        <w:rPr>
          <w:rFonts w:asciiTheme="minorHAnsi" w:hAnsiTheme="minorHAnsi" w:cstheme="minorHAnsi"/>
        </w:rPr>
        <w:t>ompletely perfect conditions and does not take into account the heavy mass of a moving part, which will also</w:t>
      </w:r>
      <w:r w:rsidR="00035485">
        <w:rPr>
          <w:rFonts w:asciiTheme="minorHAnsi" w:hAnsiTheme="minorHAnsi" w:cstheme="minorHAnsi"/>
        </w:rPr>
        <w:t xml:space="preserve"> effect how much the turret overshoots its </w:t>
      </w:r>
      <w:r w:rsidR="00343171">
        <w:rPr>
          <w:rFonts w:asciiTheme="minorHAnsi" w:hAnsiTheme="minorHAnsi" w:cstheme="minorHAnsi"/>
        </w:rPr>
        <w:t>intended position.</w:t>
      </w:r>
    </w:p>
    <w:p w14:paraId="0CC19874" w14:textId="77777777" w:rsidR="00D04DDE" w:rsidRDefault="00D04DDE" w:rsidP="00D04DDE">
      <w:pPr>
        <w:rPr>
          <w:rFonts w:asciiTheme="minorHAnsi" w:hAnsiTheme="minorHAnsi" w:cstheme="minorHAnsi"/>
        </w:rPr>
      </w:pPr>
    </w:p>
    <w:p w14:paraId="467C6BA8" w14:textId="77777777" w:rsidR="00D04DDE" w:rsidRDefault="00D04DDE" w:rsidP="00D04DDE">
      <w:pPr>
        <w:rPr>
          <w:rFonts w:asciiTheme="minorHAnsi" w:hAnsiTheme="minorHAnsi" w:cstheme="minorHAnsi"/>
        </w:rPr>
      </w:pPr>
    </w:p>
    <w:p w14:paraId="22BA02E5" w14:textId="77777777" w:rsidR="00D04DDE" w:rsidRDefault="00D04DDE" w:rsidP="00D04DDE">
      <w:pPr>
        <w:rPr>
          <w:rFonts w:asciiTheme="minorHAnsi" w:hAnsiTheme="minorHAnsi" w:cstheme="minorHAnsi"/>
        </w:rPr>
      </w:pPr>
    </w:p>
    <w:p w14:paraId="0ED38FB5" w14:textId="77777777" w:rsidR="00D04DDE" w:rsidRDefault="00D04DDE" w:rsidP="00D04DDE">
      <w:pPr>
        <w:rPr>
          <w:rFonts w:asciiTheme="minorHAnsi" w:hAnsiTheme="minorHAnsi" w:cstheme="minorHAnsi"/>
        </w:rPr>
      </w:pPr>
    </w:p>
    <w:p w14:paraId="65C1ABCC" w14:textId="77777777" w:rsidR="00D04DDE" w:rsidRDefault="00D04DDE" w:rsidP="00D04DDE">
      <w:pPr>
        <w:rPr>
          <w:rFonts w:asciiTheme="minorHAnsi" w:hAnsiTheme="minorHAnsi" w:cstheme="minorHAnsi"/>
        </w:rPr>
      </w:pPr>
    </w:p>
    <w:p w14:paraId="622A124F" w14:textId="77777777" w:rsidR="00D04DDE" w:rsidRDefault="00D04DDE" w:rsidP="00D04DDE">
      <w:pPr>
        <w:rPr>
          <w:rFonts w:asciiTheme="minorHAnsi" w:hAnsiTheme="minorHAnsi" w:cstheme="minorHAnsi"/>
        </w:rPr>
      </w:pPr>
    </w:p>
    <w:p w14:paraId="2F62FC99" w14:textId="77777777" w:rsidR="00D04DDE" w:rsidRDefault="00D04DDE" w:rsidP="00D04DDE">
      <w:pPr>
        <w:rPr>
          <w:rFonts w:asciiTheme="minorHAnsi" w:hAnsiTheme="minorHAnsi" w:cstheme="minorHAnsi"/>
        </w:rPr>
      </w:pPr>
    </w:p>
    <w:p w14:paraId="0FCCA88E" w14:textId="77777777" w:rsidR="00D04DDE" w:rsidRDefault="00D04DDE" w:rsidP="00D04DDE">
      <w:pPr>
        <w:rPr>
          <w:rFonts w:asciiTheme="minorHAnsi" w:hAnsiTheme="minorHAnsi" w:cstheme="minorHAnsi"/>
        </w:rPr>
      </w:pPr>
    </w:p>
    <w:p w14:paraId="5B5857DA" w14:textId="77777777" w:rsidR="00D04DDE" w:rsidRDefault="00D04DDE" w:rsidP="00D04DDE">
      <w:pPr>
        <w:rPr>
          <w:rFonts w:asciiTheme="minorHAnsi" w:hAnsiTheme="minorHAnsi" w:cstheme="minorHAnsi"/>
        </w:rPr>
      </w:pPr>
    </w:p>
    <w:p w14:paraId="17039E66" w14:textId="77777777" w:rsidR="00D04DDE" w:rsidRDefault="00D04DDE" w:rsidP="00D04DDE">
      <w:pPr>
        <w:rPr>
          <w:rFonts w:asciiTheme="minorHAnsi" w:hAnsiTheme="minorHAnsi" w:cstheme="minorHAnsi"/>
        </w:rPr>
      </w:pPr>
    </w:p>
    <w:p w14:paraId="3E754772" w14:textId="77777777" w:rsidR="00D04DDE" w:rsidRDefault="00D04DDE" w:rsidP="00D04DDE">
      <w:pPr>
        <w:rPr>
          <w:rFonts w:asciiTheme="minorHAnsi" w:hAnsiTheme="minorHAnsi" w:cstheme="minorHAnsi"/>
        </w:rPr>
      </w:pPr>
    </w:p>
    <w:p w14:paraId="7D609EB9" w14:textId="77777777" w:rsidR="00D04DDE" w:rsidRDefault="00D04DDE" w:rsidP="00D04DDE">
      <w:pPr>
        <w:rPr>
          <w:rFonts w:asciiTheme="minorHAnsi" w:hAnsiTheme="minorHAnsi" w:cstheme="minorHAnsi"/>
        </w:rPr>
      </w:pPr>
    </w:p>
    <w:p w14:paraId="2A366408" w14:textId="77777777" w:rsidR="00D04DDE" w:rsidRDefault="00D04DDE" w:rsidP="00D04DDE">
      <w:pPr>
        <w:rPr>
          <w:rFonts w:asciiTheme="minorHAnsi" w:hAnsiTheme="minorHAnsi" w:cstheme="minorHAnsi"/>
        </w:rPr>
      </w:pPr>
    </w:p>
    <w:p w14:paraId="51560E2C" w14:textId="20AAF12B" w:rsidR="00D04DDE" w:rsidRDefault="00D04DDE" w:rsidP="00AA7A3C">
      <w:pPr>
        <w:ind w:firstLine="0"/>
        <w:rPr>
          <w:rFonts w:asciiTheme="minorHAnsi" w:hAnsiTheme="minorHAnsi" w:cstheme="minorHAnsi"/>
        </w:rPr>
      </w:pPr>
    </w:p>
    <w:p w14:paraId="71CC9912" w14:textId="77777777" w:rsidR="00AA7A3C" w:rsidRPr="000D58D3" w:rsidRDefault="00AA7A3C" w:rsidP="00AA7A3C">
      <w:pPr>
        <w:ind w:firstLine="0"/>
        <w:rPr>
          <w:rFonts w:asciiTheme="minorHAnsi" w:hAnsiTheme="minorHAnsi" w:cstheme="minorHAnsi"/>
        </w:rPr>
      </w:pPr>
    </w:p>
    <w:sdt>
      <w:sdtPr>
        <w:rPr>
          <w:rFonts w:ascii="Times New Roman" w:eastAsia="Times New Roman" w:hAnsi="Times New Roman" w:cs="Times New Roman"/>
          <w:color w:val="auto"/>
          <w:sz w:val="24"/>
          <w:szCs w:val="22"/>
          <w:lang w:val="en-GB" w:bidi="en-US"/>
        </w:rPr>
        <w:id w:val="-1460716651"/>
        <w:docPartObj>
          <w:docPartGallery w:val="Bibliographies"/>
          <w:docPartUnique/>
        </w:docPartObj>
      </w:sdtPr>
      <w:sdtEndPr/>
      <w:sdtContent>
        <w:p w14:paraId="49AA3104" w14:textId="2C18F4E7" w:rsidR="00A56ADD" w:rsidRDefault="00A56ADD">
          <w:pPr>
            <w:pStyle w:val="Heading1"/>
          </w:pPr>
          <w:r>
            <w:t>References</w:t>
          </w:r>
        </w:p>
        <w:sdt>
          <w:sdtPr>
            <w:id w:val="-573587230"/>
            <w:bibliography/>
          </w:sdtPr>
          <w:sdtEndPr/>
          <w:sdtContent>
            <w:p w14:paraId="2AEF18E7" w14:textId="77777777" w:rsidR="0077681C" w:rsidRDefault="00A56ADD">
              <w:pPr>
                <w:rPr>
                  <w:rFonts w:asciiTheme="minorHAnsi" w:eastAsiaTheme="minorEastAsia" w:hAnsiTheme="minorHAnsi" w:cstheme="minorBidi"/>
                  <w:noProof/>
                  <w:sz w:val="22"/>
                  <w:lang w:eastAsia="zh-CN" w:bidi="ar-SA"/>
                </w:rPr>
              </w:pPr>
              <w:r>
                <w:fldChar w:fldCharType="begin"/>
              </w:r>
              <w:r>
                <w:instrText xml:space="preserve"> BIBLIOGRAPHY </w:instrText>
              </w:r>
              <w:r>
                <w:fldChar w:fldCharType="separate"/>
              </w:r>
            </w:p>
            <w:tbl>
              <w:tblPr>
                <w:tblW w:w="5000" w:type="pct"/>
                <w:tblCellSpacing w:w="15" w:type="dxa"/>
                <w:tblLayout w:type="fixed"/>
                <w:tblCellMar>
                  <w:top w:w="15" w:type="dxa"/>
                  <w:left w:w="15" w:type="dxa"/>
                  <w:bottom w:w="15" w:type="dxa"/>
                  <w:right w:w="15" w:type="dxa"/>
                </w:tblCellMar>
                <w:tblLook w:val="04A0" w:firstRow="1" w:lastRow="0" w:firstColumn="1" w:lastColumn="0" w:noHBand="0" w:noVBand="1"/>
              </w:tblPr>
              <w:tblGrid>
                <w:gridCol w:w="992"/>
                <w:gridCol w:w="8034"/>
              </w:tblGrid>
              <w:tr w:rsidR="0077681C" w:rsidRPr="0077681C" w14:paraId="5F4EEBEB" w14:textId="77777777" w:rsidTr="0077681C">
                <w:trPr>
                  <w:divId w:val="1586063811"/>
                  <w:tblCellSpacing w:w="15" w:type="dxa"/>
                </w:trPr>
                <w:tc>
                  <w:tcPr>
                    <w:tcW w:w="525" w:type="pct"/>
                    <w:hideMark/>
                  </w:tcPr>
                  <w:p w14:paraId="15914C8C" w14:textId="3BC90C71" w:rsidR="0077681C" w:rsidRPr="0077681C" w:rsidRDefault="0077681C">
                    <w:pPr>
                      <w:pStyle w:val="Bibliography"/>
                      <w:rPr>
                        <w:rFonts w:asciiTheme="minorHAnsi" w:hAnsiTheme="minorHAnsi" w:cstheme="minorHAnsi"/>
                        <w:noProof/>
                        <w:sz w:val="22"/>
                        <w:szCs w:val="20"/>
                        <w:lang w:val="en-US"/>
                      </w:rPr>
                    </w:pPr>
                    <w:r w:rsidRPr="0077681C">
                      <w:rPr>
                        <w:rFonts w:asciiTheme="minorHAnsi" w:hAnsiTheme="minorHAnsi" w:cstheme="minorHAnsi"/>
                        <w:noProof/>
                        <w:sz w:val="22"/>
                        <w:szCs w:val="20"/>
                        <w:lang w:val="en-US"/>
                      </w:rPr>
                      <w:t xml:space="preserve">[1] </w:t>
                    </w:r>
                  </w:p>
                </w:tc>
                <w:tc>
                  <w:tcPr>
                    <w:tcW w:w="4425" w:type="pct"/>
                    <w:hideMark/>
                  </w:tcPr>
                  <w:p w14:paraId="023250B5" w14:textId="77777777" w:rsidR="0077681C" w:rsidRPr="0077681C" w:rsidRDefault="0077681C">
                    <w:pPr>
                      <w:pStyle w:val="Bibliography"/>
                      <w:rPr>
                        <w:rFonts w:asciiTheme="minorHAnsi" w:hAnsiTheme="minorHAnsi" w:cstheme="minorHAnsi"/>
                        <w:noProof/>
                        <w:sz w:val="22"/>
                        <w:szCs w:val="20"/>
                        <w:lang w:val="en-US"/>
                      </w:rPr>
                    </w:pPr>
                    <w:r w:rsidRPr="0077681C">
                      <w:rPr>
                        <w:rFonts w:asciiTheme="minorHAnsi" w:hAnsiTheme="minorHAnsi" w:cstheme="minorHAnsi"/>
                        <w:noProof/>
                        <w:sz w:val="22"/>
                        <w:szCs w:val="20"/>
                        <w:lang w:val="en-US"/>
                      </w:rPr>
                      <w:t xml:space="preserve">K. Astrom and R. Murray, Feedback Systems, Princeton University Press, 2008. </w:t>
                    </w:r>
                  </w:p>
                </w:tc>
              </w:tr>
              <w:tr w:rsidR="0077681C" w:rsidRPr="0077681C" w14:paraId="63E59392" w14:textId="77777777" w:rsidTr="0077681C">
                <w:trPr>
                  <w:divId w:val="1586063811"/>
                  <w:tblCellSpacing w:w="15" w:type="dxa"/>
                </w:trPr>
                <w:tc>
                  <w:tcPr>
                    <w:tcW w:w="525" w:type="pct"/>
                    <w:hideMark/>
                  </w:tcPr>
                  <w:p w14:paraId="71BD911A" w14:textId="77777777" w:rsidR="0077681C" w:rsidRPr="0077681C" w:rsidRDefault="0077681C">
                    <w:pPr>
                      <w:pStyle w:val="Bibliography"/>
                      <w:rPr>
                        <w:rFonts w:asciiTheme="minorHAnsi" w:hAnsiTheme="minorHAnsi" w:cstheme="minorHAnsi"/>
                        <w:noProof/>
                        <w:sz w:val="22"/>
                        <w:szCs w:val="20"/>
                        <w:lang w:val="en-US"/>
                      </w:rPr>
                    </w:pPr>
                    <w:r w:rsidRPr="0077681C">
                      <w:rPr>
                        <w:rFonts w:asciiTheme="minorHAnsi" w:hAnsiTheme="minorHAnsi" w:cstheme="minorHAnsi"/>
                        <w:noProof/>
                        <w:sz w:val="22"/>
                        <w:szCs w:val="20"/>
                        <w:lang w:val="en-US"/>
                      </w:rPr>
                      <w:t xml:space="preserve">[2] </w:t>
                    </w:r>
                  </w:p>
                </w:tc>
                <w:tc>
                  <w:tcPr>
                    <w:tcW w:w="4425" w:type="pct"/>
                    <w:hideMark/>
                  </w:tcPr>
                  <w:p w14:paraId="10749785" w14:textId="77777777" w:rsidR="0077681C" w:rsidRPr="0077681C" w:rsidRDefault="0077681C">
                    <w:pPr>
                      <w:pStyle w:val="Bibliography"/>
                      <w:rPr>
                        <w:rFonts w:asciiTheme="minorHAnsi" w:hAnsiTheme="minorHAnsi" w:cstheme="minorHAnsi"/>
                        <w:noProof/>
                        <w:sz w:val="22"/>
                        <w:szCs w:val="20"/>
                        <w:lang w:val="en-US"/>
                      </w:rPr>
                    </w:pPr>
                    <w:r w:rsidRPr="0077681C">
                      <w:rPr>
                        <w:rFonts w:asciiTheme="minorHAnsi" w:hAnsiTheme="minorHAnsi" w:cstheme="minorHAnsi"/>
                        <w:noProof/>
                        <w:sz w:val="22"/>
                        <w:szCs w:val="20"/>
                        <w:lang w:val="en-US"/>
                      </w:rPr>
                      <w:t xml:space="preserve">V. Kumar, B. Nakra and A. Mittal, "A Review on Classical and Fuzzy PID Controllers," </w:t>
                    </w:r>
                    <w:r w:rsidRPr="0077681C">
                      <w:rPr>
                        <w:rFonts w:asciiTheme="minorHAnsi" w:hAnsiTheme="minorHAnsi" w:cstheme="minorHAnsi"/>
                        <w:i/>
                        <w:iCs/>
                        <w:noProof/>
                        <w:sz w:val="22"/>
                        <w:szCs w:val="20"/>
                        <w:lang w:val="en-US"/>
                      </w:rPr>
                      <w:t xml:space="preserve">International Journal of Intelligent Control and Systems, </w:t>
                    </w:r>
                    <w:r w:rsidRPr="0077681C">
                      <w:rPr>
                        <w:rFonts w:asciiTheme="minorHAnsi" w:hAnsiTheme="minorHAnsi" w:cstheme="minorHAnsi"/>
                        <w:noProof/>
                        <w:sz w:val="22"/>
                        <w:szCs w:val="20"/>
                        <w:lang w:val="en-US"/>
                      </w:rPr>
                      <w:t xml:space="preserve">pp. 170-181, 2011. </w:t>
                    </w:r>
                  </w:p>
                </w:tc>
              </w:tr>
              <w:tr w:rsidR="0077681C" w:rsidRPr="0077681C" w14:paraId="5D178148" w14:textId="77777777" w:rsidTr="0077681C">
                <w:trPr>
                  <w:divId w:val="1586063811"/>
                  <w:tblCellSpacing w:w="15" w:type="dxa"/>
                </w:trPr>
                <w:tc>
                  <w:tcPr>
                    <w:tcW w:w="525" w:type="pct"/>
                    <w:hideMark/>
                  </w:tcPr>
                  <w:p w14:paraId="795B221A" w14:textId="77777777" w:rsidR="0077681C" w:rsidRPr="0077681C" w:rsidRDefault="0077681C">
                    <w:pPr>
                      <w:pStyle w:val="Bibliography"/>
                      <w:rPr>
                        <w:rFonts w:asciiTheme="minorHAnsi" w:hAnsiTheme="minorHAnsi" w:cstheme="minorHAnsi"/>
                        <w:noProof/>
                        <w:sz w:val="22"/>
                        <w:szCs w:val="20"/>
                        <w:lang w:val="en-US"/>
                      </w:rPr>
                    </w:pPr>
                    <w:r w:rsidRPr="0077681C">
                      <w:rPr>
                        <w:rFonts w:asciiTheme="minorHAnsi" w:hAnsiTheme="minorHAnsi" w:cstheme="minorHAnsi"/>
                        <w:noProof/>
                        <w:sz w:val="22"/>
                        <w:szCs w:val="20"/>
                        <w:lang w:val="en-US"/>
                      </w:rPr>
                      <w:t xml:space="preserve">[3] </w:t>
                    </w:r>
                  </w:p>
                </w:tc>
                <w:tc>
                  <w:tcPr>
                    <w:tcW w:w="4425" w:type="pct"/>
                    <w:hideMark/>
                  </w:tcPr>
                  <w:p w14:paraId="38382606" w14:textId="77777777" w:rsidR="0077681C" w:rsidRPr="0077681C" w:rsidRDefault="0077681C">
                    <w:pPr>
                      <w:pStyle w:val="Bibliography"/>
                      <w:rPr>
                        <w:rFonts w:asciiTheme="minorHAnsi" w:hAnsiTheme="minorHAnsi" w:cstheme="minorHAnsi"/>
                        <w:noProof/>
                        <w:sz w:val="22"/>
                        <w:szCs w:val="20"/>
                        <w:lang w:val="en-US"/>
                      </w:rPr>
                    </w:pPr>
                    <w:r w:rsidRPr="0077681C">
                      <w:rPr>
                        <w:rFonts w:asciiTheme="minorHAnsi" w:hAnsiTheme="minorHAnsi" w:cstheme="minorHAnsi"/>
                        <w:noProof/>
                        <w:sz w:val="22"/>
                        <w:szCs w:val="20"/>
                        <w:lang w:val="en-US"/>
                      </w:rPr>
                      <w:t>University of Michigan, "Control Tutorials: for MatLab and Simulink," Michigan University, [Online]. Available: https://ctms.engin.umich.edu/CTMS/index.php?example=Introduction&amp;section=ControlPID. [Accessed 25 April 2023].</w:t>
                    </w:r>
                  </w:p>
                </w:tc>
              </w:tr>
              <w:tr w:rsidR="0077681C" w:rsidRPr="0077681C" w14:paraId="2808A73B" w14:textId="77777777" w:rsidTr="0077681C">
                <w:trPr>
                  <w:divId w:val="1586063811"/>
                  <w:tblCellSpacing w:w="15" w:type="dxa"/>
                </w:trPr>
                <w:tc>
                  <w:tcPr>
                    <w:tcW w:w="525" w:type="pct"/>
                    <w:hideMark/>
                  </w:tcPr>
                  <w:p w14:paraId="69C77D79" w14:textId="77777777" w:rsidR="0077681C" w:rsidRPr="0077681C" w:rsidRDefault="0077681C">
                    <w:pPr>
                      <w:pStyle w:val="Bibliography"/>
                      <w:rPr>
                        <w:rFonts w:asciiTheme="minorHAnsi" w:hAnsiTheme="minorHAnsi" w:cstheme="minorHAnsi"/>
                        <w:noProof/>
                        <w:sz w:val="22"/>
                        <w:szCs w:val="20"/>
                        <w:lang w:val="en-US"/>
                      </w:rPr>
                    </w:pPr>
                    <w:r w:rsidRPr="0077681C">
                      <w:rPr>
                        <w:rFonts w:asciiTheme="minorHAnsi" w:hAnsiTheme="minorHAnsi" w:cstheme="minorHAnsi"/>
                        <w:noProof/>
                        <w:sz w:val="22"/>
                        <w:szCs w:val="20"/>
                        <w:lang w:val="en-US"/>
                      </w:rPr>
                      <w:t xml:space="preserve">[4] </w:t>
                    </w:r>
                  </w:p>
                </w:tc>
                <w:tc>
                  <w:tcPr>
                    <w:tcW w:w="4425" w:type="pct"/>
                    <w:hideMark/>
                  </w:tcPr>
                  <w:p w14:paraId="25256E64" w14:textId="77777777" w:rsidR="0077681C" w:rsidRPr="0077681C" w:rsidRDefault="0077681C">
                    <w:pPr>
                      <w:pStyle w:val="Bibliography"/>
                      <w:rPr>
                        <w:rFonts w:asciiTheme="minorHAnsi" w:hAnsiTheme="minorHAnsi" w:cstheme="minorHAnsi"/>
                        <w:noProof/>
                        <w:sz w:val="22"/>
                        <w:szCs w:val="20"/>
                        <w:lang w:val="en-US"/>
                      </w:rPr>
                    </w:pPr>
                    <w:r w:rsidRPr="0077681C">
                      <w:rPr>
                        <w:rFonts w:asciiTheme="minorHAnsi" w:hAnsiTheme="minorHAnsi" w:cstheme="minorHAnsi"/>
                        <w:noProof/>
                        <w:sz w:val="22"/>
                        <w:szCs w:val="20"/>
                        <w:lang w:val="en-US"/>
                      </w:rPr>
                      <w:t xml:space="preserve">W. Budiharto and e. al, "DESIGN OF OBJECT TRACKING FOR MILITARY ROBOT USING PID CONTROLLER AND COMPUTER VISION," </w:t>
                    </w:r>
                    <w:r w:rsidRPr="0077681C">
                      <w:rPr>
                        <w:rFonts w:asciiTheme="minorHAnsi" w:hAnsiTheme="minorHAnsi" w:cstheme="minorHAnsi"/>
                        <w:i/>
                        <w:iCs/>
                        <w:noProof/>
                        <w:sz w:val="22"/>
                        <w:szCs w:val="20"/>
                        <w:lang w:val="en-US"/>
                      </w:rPr>
                      <w:t xml:space="preserve">ICIC International, </w:t>
                    </w:r>
                    <w:r w:rsidRPr="0077681C">
                      <w:rPr>
                        <w:rFonts w:asciiTheme="minorHAnsi" w:hAnsiTheme="minorHAnsi" w:cstheme="minorHAnsi"/>
                        <w:noProof/>
                        <w:sz w:val="22"/>
                        <w:szCs w:val="20"/>
                        <w:lang w:val="en-US"/>
                      </w:rPr>
                      <w:t xml:space="preserve">vol. 14, no. 3, pp. 289-294, 2020. </w:t>
                    </w:r>
                  </w:p>
                </w:tc>
              </w:tr>
              <w:tr w:rsidR="0077681C" w:rsidRPr="0077681C" w14:paraId="6F555C79" w14:textId="77777777" w:rsidTr="0077681C">
                <w:trPr>
                  <w:divId w:val="1586063811"/>
                  <w:tblCellSpacing w:w="15" w:type="dxa"/>
                </w:trPr>
                <w:tc>
                  <w:tcPr>
                    <w:tcW w:w="525" w:type="pct"/>
                    <w:hideMark/>
                  </w:tcPr>
                  <w:p w14:paraId="6F043F0C" w14:textId="77777777" w:rsidR="0077681C" w:rsidRPr="0077681C" w:rsidRDefault="0077681C">
                    <w:pPr>
                      <w:pStyle w:val="Bibliography"/>
                      <w:rPr>
                        <w:rFonts w:asciiTheme="minorHAnsi" w:hAnsiTheme="minorHAnsi" w:cstheme="minorHAnsi"/>
                        <w:noProof/>
                        <w:sz w:val="22"/>
                        <w:szCs w:val="20"/>
                        <w:lang w:val="en-US"/>
                      </w:rPr>
                    </w:pPr>
                    <w:r w:rsidRPr="0077681C">
                      <w:rPr>
                        <w:rFonts w:asciiTheme="minorHAnsi" w:hAnsiTheme="minorHAnsi" w:cstheme="minorHAnsi"/>
                        <w:noProof/>
                        <w:sz w:val="22"/>
                        <w:szCs w:val="20"/>
                        <w:lang w:val="en-US"/>
                      </w:rPr>
                      <w:t xml:space="preserve">[5] </w:t>
                    </w:r>
                  </w:p>
                </w:tc>
                <w:tc>
                  <w:tcPr>
                    <w:tcW w:w="4425" w:type="pct"/>
                    <w:hideMark/>
                  </w:tcPr>
                  <w:p w14:paraId="10F3AD8B" w14:textId="77777777" w:rsidR="0077681C" w:rsidRPr="0077681C" w:rsidRDefault="0077681C">
                    <w:pPr>
                      <w:pStyle w:val="Bibliography"/>
                      <w:rPr>
                        <w:rFonts w:asciiTheme="minorHAnsi" w:hAnsiTheme="minorHAnsi" w:cstheme="minorHAnsi"/>
                        <w:noProof/>
                        <w:sz w:val="22"/>
                        <w:szCs w:val="20"/>
                        <w:lang w:val="en-US"/>
                      </w:rPr>
                    </w:pPr>
                    <w:r w:rsidRPr="0077681C">
                      <w:rPr>
                        <w:rFonts w:asciiTheme="minorHAnsi" w:hAnsiTheme="minorHAnsi" w:cstheme="minorHAnsi"/>
                        <w:noProof/>
                        <w:sz w:val="22"/>
                        <w:szCs w:val="20"/>
                        <w:lang w:val="en-US"/>
                      </w:rPr>
                      <w:t xml:space="preserve">L. Reznik, O. Ghanayem and Bourmistrov, "PID plus fuzzy controller structures as a design base for industrial applications," </w:t>
                    </w:r>
                    <w:r w:rsidRPr="0077681C">
                      <w:rPr>
                        <w:rFonts w:asciiTheme="minorHAnsi" w:hAnsiTheme="minorHAnsi" w:cstheme="minorHAnsi"/>
                        <w:i/>
                        <w:iCs/>
                        <w:noProof/>
                        <w:sz w:val="22"/>
                        <w:szCs w:val="20"/>
                        <w:lang w:val="en-US"/>
                      </w:rPr>
                      <w:t xml:space="preserve">Engineering Applications of Artificial Intelligence, </w:t>
                    </w:r>
                    <w:r w:rsidRPr="0077681C">
                      <w:rPr>
                        <w:rFonts w:asciiTheme="minorHAnsi" w:hAnsiTheme="minorHAnsi" w:cstheme="minorHAnsi"/>
                        <w:noProof/>
                        <w:sz w:val="22"/>
                        <w:szCs w:val="20"/>
                        <w:lang w:val="en-US"/>
                      </w:rPr>
                      <w:t xml:space="preserve">vol. 13, pp. 419-430, 2000. </w:t>
                    </w:r>
                  </w:p>
                </w:tc>
              </w:tr>
              <w:tr w:rsidR="0077681C" w:rsidRPr="0077681C" w14:paraId="09F89C0B" w14:textId="77777777" w:rsidTr="0077681C">
                <w:trPr>
                  <w:divId w:val="1586063811"/>
                  <w:tblCellSpacing w:w="15" w:type="dxa"/>
                </w:trPr>
                <w:tc>
                  <w:tcPr>
                    <w:tcW w:w="525" w:type="pct"/>
                    <w:hideMark/>
                  </w:tcPr>
                  <w:p w14:paraId="38C989E4" w14:textId="77777777" w:rsidR="0077681C" w:rsidRPr="0077681C" w:rsidRDefault="0077681C">
                    <w:pPr>
                      <w:pStyle w:val="Bibliography"/>
                      <w:rPr>
                        <w:rFonts w:asciiTheme="minorHAnsi" w:hAnsiTheme="minorHAnsi" w:cstheme="minorHAnsi"/>
                        <w:noProof/>
                        <w:sz w:val="22"/>
                        <w:szCs w:val="20"/>
                        <w:lang w:val="en-US"/>
                      </w:rPr>
                    </w:pPr>
                    <w:r w:rsidRPr="0077681C">
                      <w:rPr>
                        <w:rFonts w:asciiTheme="minorHAnsi" w:hAnsiTheme="minorHAnsi" w:cstheme="minorHAnsi"/>
                        <w:noProof/>
                        <w:sz w:val="22"/>
                        <w:szCs w:val="20"/>
                        <w:lang w:val="en-US"/>
                      </w:rPr>
                      <w:t xml:space="preserve">[6] </w:t>
                    </w:r>
                  </w:p>
                </w:tc>
                <w:tc>
                  <w:tcPr>
                    <w:tcW w:w="4425" w:type="pct"/>
                    <w:hideMark/>
                  </w:tcPr>
                  <w:p w14:paraId="26BBB417" w14:textId="77777777" w:rsidR="0077681C" w:rsidRPr="0077681C" w:rsidRDefault="0077681C">
                    <w:pPr>
                      <w:pStyle w:val="Bibliography"/>
                      <w:rPr>
                        <w:rFonts w:asciiTheme="minorHAnsi" w:hAnsiTheme="minorHAnsi" w:cstheme="minorHAnsi"/>
                        <w:noProof/>
                        <w:sz w:val="22"/>
                        <w:szCs w:val="20"/>
                        <w:lang w:val="en-US"/>
                      </w:rPr>
                    </w:pPr>
                    <w:r w:rsidRPr="0077681C">
                      <w:rPr>
                        <w:rFonts w:asciiTheme="minorHAnsi" w:hAnsiTheme="minorHAnsi" w:cstheme="minorHAnsi"/>
                        <w:noProof/>
                        <w:sz w:val="22"/>
                        <w:szCs w:val="20"/>
                        <w:lang w:val="en-US"/>
                      </w:rPr>
                      <w:t xml:space="preserve">S. Bennett, "The Past of PID Controllers," </w:t>
                    </w:r>
                    <w:r w:rsidRPr="0077681C">
                      <w:rPr>
                        <w:rFonts w:asciiTheme="minorHAnsi" w:hAnsiTheme="minorHAnsi" w:cstheme="minorHAnsi"/>
                        <w:i/>
                        <w:iCs/>
                        <w:noProof/>
                        <w:sz w:val="22"/>
                        <w:szCs w:val="20"/>
                        <w:lang w:val="en-US"/>
                      </w:rPr>
                      <w:t xml:space="preserve">Annueal Reviews in Control, </w:t>
                    </w:r>
                    <w:r w:rsidRPr="0077681C">
                      <w:rPr>
                        <w:rFonts w:asciiTheme="minorHAnsi" w:hAnsiTheme="minorHAnsi" w:cstheme="minorHAnsi"/>
                        <w:noProof/>
                        <w:sz w:val="22"/>
                        <w:szCs w:val="20"/>
                        <w:lang w:val="en-US"/>
                      </w:rPr>
                      <w:t xml:space="preserve">vol. 25, pp. 43-53, 2001. </w:t>
                    </w:r>
                  </w:p>
                </w:tc>
              </w:tr>
              <w:tr w:rsidR="0077681C" w:rsidRPr="0077681C" w14:paraId="6BB57608" w14:textId="77777777" w:rsidTr="0077681C">
                <w:trPr>
                  <w:divId w:val="1586063811"/>
                  <w:tblCellSpacing w:w="15" w:type="dxa"/>
                </w:trPr>
                <w:tc>
                  <w:tcPr>
                    <w:tcW w:w="525" w:type="pct"/>
                    <w:hideMark/>
                  </w:tcPr>
                  <w:p w14:paraId="218702A0" w14:textId="77777777" w:rsidR="0077681C" w:rsidRPr="0077681C" w:rsidRDefault="0077681C">
                    <w:pPr>
                      <w:pStyle w:val="Bibliography"/>
                      <w:rPr>
                        <w:rFonts w:asciiTheme="minorHAnsi" w:hAnsiTheme="minorHAnsi" w:cstheme="minorHAnsi"/>
                        <w:noProof/>
                        <w:sz w:val="22"/>
                        <w:szCs w:val="20"/>
                        <w:lang w:val="en-US"/>
                      </w:rPr>
                    </w:pPr>
                    <w:r w:rsidRPr="0077681C">
                      <w:rPr>
                        <w:rFonts w:asciiTheme="minorHAnsi" w:hAnsiTheme="minorHAnsi" w:cstheme="minorHAnsi"/>
                        <w:noProof/>
                        <w:sz w:val="22"/>
                        <w:szCs w:val="20"/>
                        <w:lang w:val="en-US"/>
                      </w:rPr>
                      <w:t xml:space="preserve">[7] </w:t>
                    </w:r>
                  </w:p>
                </w:tc>
                <w:tc>
                  <w:tcPr>
                    <w:tcW w:w="4425" w:type="pct"/>
                    <w:hideMark/>
                  </w:tcPr>
                  <w:p w14:paraId="537C898B" w14:textId="77777777" w:rsidR="0077681C" w:rsidRPr="0077681C" w:rsidRDefault="0077681C">
                    <w:pPr>
                      <w:pStyle w:val="Bibliography"/>
                      <w:rPr>
                        <w:rFonts w:asciiTheme="minorHAnsi" w:hAnsiTheme="minorHAnsi" w:cstheme="minorHAnsi"/>
                        <w:noProof/>
                        <w:sz w:val="22"/>
                        <w:szCs w:val="20"/>
                        <w:lang w:val="en-US"/>
                      </w:rPr>
                    </w:pPr>
                    <w:r w:rsidRPr="0077681C">
                      <w:rPr>
                        <w:rFonts w:asciiTheme="minorHAnsi" w:hAnsiTheme="minorHAnsi" w:cstheme="minorHAnsi"/>
                        <w:noProof/>
                        <w:sz w:val="22"/>
                        <w:szCs w:val="20"/>
                        <w:lang w:val="en-US"/>
                      </w:rPr>
                      <w:t xml:space="preserve">J. Zeigler and N. Nichols, "Optimum Settings for Automatic Controllers," </w:t>
                    </w:r>
                    <w:r w:rsidRPr="0077681C">
                      <w:rPr>
                        <w:rFonts w:asciiTheme="minorHAnsi" w:hAnsiTheme="minorHAnsi" w:cstheme="minorHAnsi"/>
                        <w:i/>
                        <w:iCs/>
                        <w:noProof/>
                        <w:sz w:val="22"/>
                        <w:szCs w:val="20"/>
                        <w:lang w:val="en-US"/>
                      </w:rPr>
                      <w:t xml:space="preserve">Journal of Dynamic Systems, Measurement and Control, </w:t>
                    </w:r>
                    <w:r w:rsidRPr="0077681C">
                      <w:rPr>
                        <w:rFonts w:asciiTheme="minorHAnsi" w:hAnsiTheme="minorHAnsi" w:cstheme="minorHAnsi"/>
                        <w:noProof/>
                        <w:sz w:val="22"/>
                        <w:szCs w:val="20"/>
                        <w:lang w:val="en-US"/>
                      </w:rPr>
                      <w:t xml:space="preserve">vol. 115, no. 2B, 1993. </w:t>
                    </w:r>
                  </w:p>
                </w:tc>
              </w:tr>
              <w:tr w:rsidR="0077681C" w:rsidRPr="0077681C" w14:paraId="4176B352" w14:textId="77777777" w:rsidTr="0077681C">
                <w:trPr>
                  <w:divId w:val="1586063811"/>
                  <w:tblCellSpacing w:w="15" w:type="dxa"/>
                </w:trPr>
                <w:tc>
                  <w:tcPr>
                    <w:tcW w:w="525" w:type="pct"/>
                    <w:hideMark/>
                  </w:tcPr>
                  <w:p w14:paraId="2B7DF743" w14:textId="77777777" w:rsidR="0077681C" w:rsidRPr="0077681C" w:rsidRDefault="0077681C">
                    <w:pPr>
                      <w:pStyle w:val="Bibliography"/>
                      <w:rPr>
                        <w:rFonts w:asciiTheme="minorHAnsi" w:hAnsiTheme="minorHAnsi" w:cstheme="minorHAnsi"/>
                        <w:noProof/>
                        <w:sz w:val="22"/>
                        <w:szCs w:val="20"/>
                        <w:lang w:val="en-US"/>
                      </w:rPr>
                    </w:pPr>
                    <w:r w:rsidRPr="0077681C">
                      <w:rPr>
                        <w:rFonts w:asciiTheme="minorHAnsi" w:hAnsiTheme="minorHAnsi" w:cstheme="minorHAnsi"/>
                        <w:noProof/>
                        <w:sz w:val="22"/>
                        <w:szCs w:val="20"/>
                        <w:lang w:val="en-US"/>
                      </w:rPr>
                      <w:t xml:space="preserve">[8] </w:t>
                    </w:r>
                  </w:p>
                </w:tc>
                <w:tc>
                  <w:tcPr>
                    <w:tcW w:w="4425" w:type="pct"/>
                    <w:hideMark/>
                  </w:tcPr>
                  <w:p w14:paraId="1A837D9D" w14:textId="77777777" w:rsidR="0077681C" w:rsidRPr="0077681C" w:rsidRDefault="0077681C">
                    <w:pPr>
                      <w:pStyle w:val="Bibliography"/>
                      <w:rPr>
                        <w:rFonts w:asciiTheme="minorHAnsi" w:hAnsiTheme="minorHAnsi" w:cstheme="minorHAnsi"/>
                        <w:noProof/>
                        <w:sz w:val="22"/>
                        <w:szCs w:val="20"/>
                        <w:lang w:val="en-US"/>
                      </w:rPr>
                    </w:pPr>
                    <w:r w:rsidRPr="0077681C">
                      <w:rPr>
                        <w:rFonts w:asciiTheme="minorHAnsi" w:hAnsiTheme="minorHAnsi" w:cstheme="minorHAnsi"/>
                        <w:noProof/>
                        <w:sz w:val="22"/>
                        <w:szCs w:val="20"/>
                        <w:lang w:val="en-US"/>
                      </w:rPr>
                      <w:t xml:space="preserve">A. Molland, The Maritime Engineering Reference Book, Butterworth-Heinmann, 2008. </w:t>
                    </w:r>
                  </w:p>
                </w:tc>
              </w:tr>
              <w:tr w:rsidR="0077681C" w:rsidRPr="0077681C" w14:paraId="6E1BDFF1" w14:textId="77777777" w:rsidTr="0077681C">
                <w:trPr>
                  <w:divId w:val="1586063811"/>
                  <w:tblCellSpacing w:w="15" w:type="dxa"/>
                </w:trPr>
                <w:tc>
                  <w:tcPr>
                    <w:tcW w:w="525" w:type="pct"/>
                    <w:hideMark/>
                  </w:tcPr>
                  <w:p w14:paraId="01CA2EFA" w14:textId="77777777" w:rsidR="0077681C" w:rsidRPr="0077681C" w:rsidRDefault="0077681C">
                    <w:pPr>
                      <w:pStyle w:val="Bibliography"/>
                      <w:rPr>
                        <w:rFonts w:asciiTheme="minorHAnsi" w:hAnsiTheme="minorHAnsi" w:cstheme="minorHAnsi"/>
                        <w:noProof/>
                        <w:sz w:val="22"/>
                        <w:szCs w:val="20"/>
                        <w:lang w:val="en-US"/>
                      </w:rPr>
                    </w:pPr>
                    <w:r w:rsidRPr="0077681C">
                      <w:rPr>
                        <w:rFonts w:asciiTheme="minorHAnsi" w:hAnsiTheme="minorHAnsi" w:cstheme="minorHAnsi"/>
                        <w:noProof/>
                        <w:sz w:val="22"/>
                        <w:szCs w:val="20"/>
                        <w:lang w:val="en-US"/>
                      </w:rPr>
                      <w:lastRenderedPageBreak/>
                      <w:t xml:space="preserve">[9] </w:t>
                    </w:r>
                  </w:p>
                </w:tc>
                <w:tc>
                  <w:tcPr>
                    <w:tcW w:w="4425" w:type="pct"/>
                    <w:hideMark/>
                  </w:tcPr>
                  <w:p w14:paraId="4478ECA9" w14:textId="77777777" w:rsidR="0077681C" w:rsidRPr="0077681C" w:rsidRDefault="0077681C">
                    <w:pPr>
                      <w:pStyle w:val="Bibliography"/>
                      <w:rPr>
                        <w:rFonts w:asciiTheme="minorHAnsi" w:hAnsiTheme="minorHAnsi" w:cstheme="minorHAnsi"/>
                        <w:noProof/>
                        <w:sz w:val="22"/>
                        <w:szCs w:val="20"/>
                        <w:lang w:val="en-US"/>
                      </w:rPr>
                    </w:pPr>
                    <w:r w:rsidRPr="0077681C">
                      <w:rPr>
                        <w:rFonts w:asciiTheme="minorHAnsi" w:hAnsiTheme="minorHAnsi" w:cstheme="minorHAnsi"/>
                        <w:noProof/>
                        <w:sz w:val="22"/>
                        <w:szCs w:val="20"/>
                        <w:lang w:val="en-US"/>
                      </w:rPr>
                      <w:t xml:space="preserve">J. Schiff, The Laplace Transform: Theory and Applications, Springer Science &amp; Business Media, 1999. </w:t>
                    </w:r>
                  </w:p>
                </w:tc>
              </w:tr>
              <w:tr w:rsidR="0077681C" w:rsidRPr="0077681C" w14:paraId="7CE0ACEE" w14:textId="77777777" w:rsidTr="0077681C">
                <w:trPr>
                  <w:divId w:val="1586063811"/>
                  <w:tblCellSpacing w:w="15" w:type="dxa"/>
                </w:trPr>
                <w:tc>
                  <w:tcPr>
                    <w:tcW w:w="525" w:type="pct"/>
                    <w:hideMark/>
                  </w:tcPr>
                  <w:p w14:paraId="3E6B1B82" w14:textId="77777777" w:rsidR="0077681C" w:rsidRPr="0077681C" w:rsidRDefault="0077681C">
                    <w:pPr>
                      <w:pStyle w:val="Bibliography"/>
                      <w:rPr>
                        <w:rFonts w:asciiTheme="minorHAnsi" w:hAnsiTheme="minorHAnsi" w:cstheme="minorHAnsi"/>
                        <w:noProof/>
                        <w:sz w:val="22"/>
                        <w:szCs w:val="20"/>
                        <w:lang w:val="en-US"/>
                      </w:rPr>
                    </w:pPr>
                    <w:r w:rsidRPr="0077681C">
                      <w:rPr>
                        <w:rFonts w:asciiTheme="minorHAnsi" w:hAnsiTheme="minorHAnsi" w:cstheme="minorHAnsi"/>
                        <w:noProof/>
                        <w:sz w:val="22"/>
                        <w:szCs w:val="20"/>
                        <w:lang w:val="en-US"/>
                      </w:rPr>
                      <w:t xml:space="preserve">[10] </w:t>
                    </w:r>
                  </w:p>
                </w:tc>
                <w:tc>
                  <w:tcPr>
                    <w:tcW w:w="4425" w:type="pct"/>
                    <w:hideMark/>
                  </w:tcPr>
                  <w:p w14:paraId="2E0B26EA" w14:textId="77777777" w:rsidR="0077681C" w:rsidRPr="0077681C" w:rsidRDefault="0077681C">
                    <w:pPr>
                      <w:pStyle w:val="Bibliography"/>
                      <w:rPr>
                        <w:rFonts w:asciiTheme="minorHAnsi" w:hAnsiTheme="minorHAnsi" w:cstheme="minorHAnsi"/>
                        <w:noProof/>
                        <w:sz w:val="22"/>
                        <w:szCs w:val="20"/>
                        <w:lang w:val="en-US"/>
                      </w:rPr>
                    </w:pPr>
                    <w:r w:rsidRPr="0077681C">
                      <w:rPr>
                        <w:rFonts w:asciiTheme="minorHAnsi" w:hAnsiTheme="minorHAnsi" w:cstheme="minorHAnsi"/>
                        <w:noProof/>
                        <w:sz w:val="22"/>
                        <w:szCs w:val="20"/>
                        <w:lang w:val="en-US"/>
                      </w:rPr>
                      <w:t>MATLANB, "PID Controller," MathWorks, [Online]. Available: https://uk.mathworks.com/help/simulink/slref/pidcontroller.html. [Accessed 25 April 2023].</w:t>
                    </w:r>
                  </w:p>
                </w:tc>
              </w:tr>
              <w:tr w:rsidR="0077681C" w:rsidRPr="0077681C" w14:paraId="51726F78" w14:textId="77777777" w:rsidTr="0077681C">
                <w:trPr>
                  <w:divId w:val="1586063811"/>
                  <w:tblCellSpacing w:w="15" w:type="dxa"/>
                </w:trPr>
                <w:tc>
                  <w:tcPr>
                    <w:tcW w:w="525" w:type="pct"/>
                    <w:hideMark/>
                  </w:tcPr>
                  <w:p w14:paraId="52572311" w14:textId="77777777" w:rsidR="0077681C" w:rsidRPr="0077681C" w:rsidRDefault="0077681C">
                    <w:pPr>
                      <w:pStyle w:val="Bibliography"/>
                      <w:rPr>
                        <w:rFonts w:asciiTheme="minorHAnsi" w:hAnsiTheme="minorHAnsi" w:cstheme="minorHAnsi"/>
                        <w:noProof/>
                        <w:sz w:val="22"/>
                        <w:szCs w:val="20"/>
                        <w:lang w:val="en-US"/>
                      </w:rPr>
                    </w:pPr>
                    <w:r w:rsidRPr="0077681C">
                      <w:rPr>
                        <w:rFonts w:asciiTheme="minorHAnsi" w:hAnsiTheme="minorHAnsi" w:cstheme="minorHAnsi"/>
                        <w:noProof/>
                        <w:sz w:val="22"/>
                        <w:szCs w:val="20"/>
                        <w:lang w:val="en-US"/>
                      </w:rPr>
                      <w:t xml:space="preserve">[11] </w:t>
                    </w:r>
                  </w:p>
                </w:tc>
                <w:tc>
                  <w:tcPr>
                    <w:tcW w:w="4425" w:type="pct"/>
                    <w:hideMark/>
                  </w:tcPr>
                  <w:p w14:paraId="73E91FB6" w14:textId="77777777" w:rsidR="0077681C" w:rsidRPr="0077681C" w:rsidRDefault="0077681C">
                    <w:pPr>
                      <w:pStyle w:val="Bibliography"/>
                      <w:rPr>
                        <w:rFonts w:asciiTheme="minorHAnsi" w:hAnsiTheme="minorHAnsi" w:cstheme="minorHAnsi"/>
                        <w:noProof/>
                        <w:sz w:val="22"/>
                        <w:szCs w:val="20"/>
                        <w:lang w:val="en-US"/>
                      </w:rPr>
                    </w:pPr>
                    <w:r w:rsidRPr="0077681C">
                      <w:rPr>
                        <w:rFonts w:asciiTheme="minorHAnsi" w:hAnsiTheme="minorHAnsi" w:cstheme="minorHAnsi"/>
                        <w:noProof/>
                        <w:sz w:val="22"/>
                        <w:szCs w:val="20"/>
                        <w:lang w:val="en-US"/>
                      </w:rPr>
                      <w:t xml:space="preserve">S.-H. Kim, Electric Motor Control, Elsevier, 2017. </w:t>
                    </w:r>
                  </w:p>
                </w:tc>
              </w:tr>
              <w:tr w:rsidR="0077681C" w:rsidRPr="0077681C" w14:paraId="59FCB807" w14:textId="77777777" w:rsidTr="0077681C">
                <w:trPr>
                  <w:divId w:val="1586063811"/>
                  <w:tblCellSpacing w:w="15" w:type="dxa"/>
                </w:trPr>
                <w:tc>
                  <w:tcPr>
                    <w:tcW w:w="525" w:type="pct"/>
                    <w:hideMark/>
                  </w:tcPr>
                  <w:p w14:paraId="2E2B2D3B" w14:textId="77777777" w:rsidR="0077681C" w:rsidRPr="0077681C" w:rsidRDefault="0077681C">
                    <w:pPr>
                      <w:pStyle w:val="Bibliography"/>
                      <w:rPr>
                        <w:rFonts w:asciiTheme="minorHAnsi" w:hAnsiTheme="minorHAnsi" w:cstheme="minorHAnsi"/>
                        <w:noProof/>
                        <w:sz w:val="22"/>
                        <w:szCs w:val="20"/>
                        <w:lang w:val="en-US"/>
                      </w:rPr>
                    </w:pPr>
                    <w:r w:rsidRPr="0077681C">
                      <w:rPr>
                        <w:rFonts w:asciiTheme="minorHAnsi" w:hAnsiTheme="minorHAnsi" w:cstheme="minorHAnsi"/>
                        <w:noProof/>
                        <w:sz w:val="22"/>
                        <w:szCs w:val="20"/>
                        <w:lang w:val="en-US"/>
                      </w:rPr>
                      <w:t xml:space="preserve">[12] </w:t>
                    </w:r>
                  </w:p>
                </w:tc>
                <w:tc>
                  <w:tcPr>
                    <w:tcW w:w="4425" w:type="pct"/>
                    <w:hideMark/>
                  </w:tcPr>
                  <w:p w14:paraId="4972F3B8" w14:textId="77777777" w:rsidR="0077681C" w:rsidRPr="0077681C" w:rsidRDefault="0077681C">
                    <w:pPr>
                      <w:pStyle w:val="Bibliography"/>
                      <w:rPr>
                        <w:rFonts w:asciiTheme="minorHAnsi" w:hAnsiTheme="minorHAnsi" w:cstheme="minorHAnsi"/>
                        <w:noProof/>
                        <w:sz w:val="22"/>
                        <w:szCs w:val="20"/>
                        <w:lang w:val="en-US"/>
                      </w:rPr>
                    </w:pPr>
                    <w:r w:rsidRPr="0077681C">
                      <w:rPr>
                        <w:rFonts w:asciiTheme="minorHAnsi" w:hAnsiTheme="minorHAnsi" w:cstheme="minorHAnsi"/>
                        <w:noProof/>
                        <w:sz w:val="22"/>
                        <w:szCs w:val="20"/>
                        <w:lang w:val="en-US"/>
                      </w:rPr>
                      <w:t xml:space="preserve">Zumbahlen, Linear Circuit Design Handbook, Newnes, 2008. </w:t>
                    </w:r>
                  </w:p>
                </w:tc>
              </w:tr>
              <w:tr w:rsidR="0077681C" w:rsidRPr="0077681C" w14:paraId="1104A1C8" w14:textId="77777777" w:rsidTr="0077681C">
                <w:trPr>
                  <w:divId w:val="1586063811"/>
                  <w:tblCellSpacing w:w="15" w:type="dxa"/>
                </w:trPr>
                <w:tc>
                  <w:tcPr>
                    <w:tcW w:w="525" w:type="pct"/>
                    <w:hideMark/>
                  </w:tcPr>
                  <w:p w14:paraId="4F2CCABF" w14:textId="77777777" w:rsidR="0077681C" w:rsidRPr="0077681C" w:rsidRDefault="0077681C">
                    <w:pPr>
                      <w:pStyle w:val="Bibliography"/>
                      <w:rPr>
                        <w:rFonts w:asciiTheme="minorHAnsi" w:hAnsiTheme="minorHAnsi" w:cstheme="minorHAnsi"/>
                        <w:noProof/>
                        <w:sz w:val="22"/>
                        <w:szCs w:val="20"/>
                        <w:lang w:val="en-US"/>
                      </w:rPr>
                    </w:pPr>
                    <w:r w:rsidRPr="0077681C">
                      <w:rPr>
                        <w:rFonts w:asciiTheme="minorHAnsi" w:hAnsiTheme="minorHAnsi" w:cstheme="minorHAnsi"/>
                        <w:noProof/>
                        <w:sz w:val="22"/>
                        <w:szCs w:val="20"/>
                        <w:lang w:val="en-US"/>
                      </w:rPr>
                      <w:t xml:space="preserve">[13] </w:t>
                    </w:r>
                  </w:p>
                </w:tc>
                <w:tc>
                  <w:tcPr>
                    <w:tcW w:w="4425" w:type="pct"/>
                    <w:hideMark/>
                  </w:tcPr>
                  <w:p w14:paraId="046AD1F0" w14:textId="77777777" w:rsidR="0077681C" w:rsidRPr="0077681C" w:rsidRDefault="0077681C">
                    <w:pPr>
                      <w:pStyle w:val="Bibliography"/>
                      <w:rPr>
                        <w:rFonts w:asciiTheme="minorHAnsi" w:hAnsiTheme="minorHAnsi" w:cstheme="minorHAnsi"/>
                        <w:noProof/>
                        <w:sz w:val="22"/>
                        <w:szCs w:val="20"/>
                        <w:lang w:val="en-US"/>
                      </w:rPr>
                    </w:pPr>
                    <w:r w:rsidRPr="0077681C">
                      <w:rPr>
                        <w:rFonts w:asciiTheme="minorHAnsi" w:hAnsiTheme="minorHAnsi" w:cstheme="minorHAnsi"/>
                        <w:noProof/>
                        <w:sz w:val="22"/>
                        <w:szCs w:val="20"/>
                        <w:lang w:val="en-US"/>
                      </w:rPr>
                      <w:t>WatElectronics, "What is an Open Loop Control System &amp; Its Working," WatElectronics, 30 September 2020. [Online]. Available: https://www.watelectronics.com/what-is-an-open-loop-control-system-its-working/. [Accessed 24 April 2023].</w:t>
                    </w:r>
                  </w:p>
                </w:tc>
              </w:tr>
              <w:tr w:rsidR="0077681C" w:rsidRPr="0077681C" w14:paraId="781D4D4A" w14:textId="77777777" w:rsidTr="0077681C">
                <w:trPr>
                  <w:divId w:val="1586063811"/>
                  <w:tblCellSpacing w:w="15" w:type="dxa"/>
                </w:trPr>
                <w:tc>
                  <w:tcPr>
                    <w:tcW w:w="525" w:type="pct"/>
                    <w:hideMark/>
                  </w:tcPr>
                  <w:p w14:paraId="79BF34F8" w14:textId="77777777" w:rsidR="0077681C" w:rsidRPr="0077681C" w:rsidRDefault="0077681C">
                    <w:pPr>
                      <w:pStyle w:val="Bibliography"/>
                      <w:rPr>
                        <w:rFonts w:asciiTheme="minorHAnsi" w:hAnsiTheme="minorHAnsi" w:cstheme="minorHAnsi"/>
                        <w:noProof/>
                        <w:sz w:val="22"/>
                        <w:szCs w:val="20"/>
                        <w:lang w:val="en-US"/>
                      </w:rPr>
                    </w:pPr>
                    <w:r w:rsidRPr="0077681C">
                      <w:rPr>
                        <w:rFonts w:asciiTheme="minorHAnsi" w:hAnsiTheme="minorHAnsi" w:cstheme="minorHAnsi"/>
                        <w:noProof/>
                        <w:sz w:val="22"/>
                        <w:szCs w:val="20"/>
                        <w:lang w:val="en-US"/>
                      </w:rPr>
                      <w:t xml:space="preserve">[14] </w:t>
                    </w:r>
                  </w:p>
                </w:tc>
                <w:tc>
                  <w:tcPr>
                    <w:tcW w:w="4425" w:type="pct"/>
                    <w:hideMark/>
                  </w:tcPr>
                  <w:p w14:paraId="375FFA97" w14:textId="77777777" w:rsidR="0077681C" w:rsidRPr="0077681C" w:rsidRDefault="0077681C">
                    <w:pPr>
                      <w:pStyle w:val="Bibliography"/>
                      <w:rPr>
                        <w:rFonts w:asciiTheme="minorHAnsi" w:hAnsiTheme="minorHAnsi" w:cstheme="minorHAnsi"/>
                        <w:noProof/>
                        <w:sz w:val="22"/>
                        <w:szCs w:val="20"/>
                        <w:lang w:val="en-US"/>
                      </w:rPr>
                    </w:pPr>
                    <w:r w:rsidRPr="0077681C">
                      <w:rPr>
                        <w:rFonts w:asciiTheme="minorHAnsi" w:hAnsiTheme="minorHAnsi" w:cstheme="minorHAnsi"/>
                        <w:noProof/>
                        <w:sz w:val="22"/>
                        <w:szCs w:val="20"/>
                        <w:lang w:val="en-US"/>
                      </w:rPr>
                      <w:t xml:space="preserve">K. Astrom and R. Murray, Feedback Sytems, Princeton: Princeton University Press, 2008. </w:t>
                    </w:r>
                  </w:p>
                </w:tc>
              </w:tr>
            </w:tbl>
            <w:p w14:paraId="172B194E" w14:textId="77777777" w:rsidR="0077681C" w:rsidRDefault="0077681C">
              <w:pPr>
                <w:divId w:val="1586063811"/>
                <w:rPr>
                  <w:noProof/>
                </w:rPr>
              </w:pPr>
            </w:p>
            <w:p w14:paraId="212734FB" w14:textId="591F980C" w:rsidR="00A56ADD" w:rsidRDefault="00A56ADD">
              <w:r>
                <w:rPr>
                  <w:b/>
                  <w:bCs/>
                  <w:noProof/>
                </w:rPr>
                <w:fldChar w:fldCharType="end"/>
              </w:r>
            </w:p>
          </w:sdtContent>
        </w:sdt>
      </w:sdtContent>
    </w:sdt>
    <w:p w14:paraId="6A041941" w14:textId="6181BFDB" w:rsidR="00D82661" w:rsidRPr="008178B8" w:rsidRDefault="00D82661">
      <w:pPr>
        <w:rPr>
          <w:rFonts w:asciiTheme="minorHAnsi" w:hAnsiTheme="minorHAnsi" w:cstheme="minorHAnsi"/>
        </w:rPr>
      </w:pPr>
    </w:p>
    <w:p w14:paraId="0B81EA41" w14:textId="51B5FDDA" w:rsidR="00742AD3" w:rsidRPr="008178B8" w:rsidRDefault="00742AD3">
      <w:pPr>
        <w:rPr>
          <w:rFonts w:asciiTheme="minorHAnsi" w:hAnsiTheme="minorHAnsi" w:cstheme="minorHAnsi"/>
        </w:rPr>
      </w:pPr>
    </w:p>
    <w:sectPr w:rsidR="00742AD3" w:rsidRPr="008178B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32C4A02"/>
    <w:multiLevelType w:val="hybridMultilevel"/>
    <w:tmpl w:val="DA822A0C"/>
    <w:lvl w:ilvl="0" w:tplc="08090001">
      <w:start w:val="1"/>
      <w:numFmt w:val="bullet"/>
      <w:lvlText w:val=""/>
      <w:lvlJc w:val="left"/>
      <w:pPr>
        <w:ind w:left="1077" w:hanging="360"/>
      </w:pPr>
      <w:rPr>
        <w:rFonts w:ascii="Symbol" w:hAnsi="Symbol" w:hint="default"/>
      </w:rPr>
    </w:lvl>
    <w:lvl w:ilvl="1" w:tplc="08090003" w:tentative="1">
      <w:start w:val="1"/>
      <w:numFmt w:val="bullet"/>
      <w:lvlText w:val="o"/>
      <w:lvlJc w:val="left"/>
      <w:pPr>
        <w:ind w:left="1797" w:hanging="360"/>
      </w:pPr>
      <w:rPr>
        <w:rFonts w:ascii="Courier New" w:hAnsi="Courier New" w:cs="Courier New" w:hint="default"/>
      </w:rPr>
    </w:lvl>
    <w:lvl w:ilvl="2" w:tplc="08090005" w:tentative="1">
      <w:start w:val="1"/>
      <w:numFmt w:val="bullet"/>
      <w:lvlText w:val=""/>
      <w:lvlJc w:val="left"/>
      <w:pPr>
        <w:ind w:left="2517" w:hanging="360"/>
      </w:pPr>
      <w:rPr>
        <w:rFonts w:ascii="Wingdings" w:hAnsi="Wingdings" w:hint="default"/>
      </w:rPr>
    </w:lvl>
    <w:lvl w:ilvl="3" w:tplc="08090001" w:tentative="1">
      <w:start w:val="1"/>
      <w:numFmt w:val="bullet"/>
      <w:lvlText w:val=""/>
      <w:lvlJc w:val="left"/>
      <w:pPr>
        <w:ind w:left="3237" w:hanging="360"/>
      </w:pPr>
      <w:rPr>
        <w:rFonts w:ascii="Symbol" w:hAnsi="Symbol" w:hint="default"/>
      </w:rPr>
    </w:lvl>
    <w:lvl w:ilvl="4" w:tplc="08090003" w:tentative="1">
      <w:start w:val="1"/>
      <w:numFmt w:val="bullet"/>
      <w:lvlText w:val="o"/>
      <w:lvlJc w:val="left"/>
      <w:pPr>
        <w:ind w:left="3957" w:hanging="360"/>
      </w:pPr>
      <w:rPr>
        <w:rFonts w:ascii="Courier New" w:hAnsi="Courier New" w:cs="Courier New" w:hint="default"/>
      </w:rPr>
    </w:lvl>
    <w:lvl w:ilvl="5" w:tplc="08090005" w:tentative="1">
      <w:start w:val="1"/>
      <w:numFmt w:val="bullet"/>
      <w:lvlText w:val=""/>
      <w:lvlJc w:val="left"/>
      <w:pPr>
        <w:ind w:left="4677" w:hanging="360"/>
      </w:pPr>
      <w:rPr>
        <w:rFonts w:ascii="Wingdings" w:hAnsi="Wingdings" w:hint="default"/>
      </w:rPr>
    </w:lvl>
    <w:lvl w:ilvl="6" w:tplc="08090001" w:tentative="1">
      <w:start w:val="1"/>
      <w:numFmt w:val="bullet"/>
      <w:lvlText w:val=""/>
      <w:lvlJc w:val="left"/>
      <w:pPr>
        <w:ind w:left="5397" w:hanging="360"/>
      </w:pPr>
      <w:rPr>
        <w:rFonts w:ascii="Symbol" w:hAnsi="Symbol" w:hint="default"/>
      </w:rPr>
    </w:lvl>
    <w:lvl w:ilvl="7" w:tplc="08090003" w:tentative="1">
      <w:start w:val="1"/>
      <w:numFmt w:val="bullet"/>
      <w:lvlText w:val="o"/>
      <w:lvlJc w:val="left"/>
      <w:pPr>
        <w:ind w:left="6117" w:hanging="360"/>
      </w:pPr>
      <w:rPr>
        <w:rFonts w:ascii="Courier New" w:hAnsi="Courier New" w:cs="Courier New" w:hint="default"/>
      </w:rPr>
    </w:lvl>
    <w:lvl w:ilvl="8" w:tplc="08090005" w:tentative="1">
      <w:start w:val="1"/>
      <w:numFmt w:val="bullet"/>
      <w:lvlText w:val=""/>
      <w:lvlJc w:val="left"/>
      <w:pPr>
        <w:ind w:left="6837" w:hanging="360"/>
      </w:pPr>
      <w:rPr>
        <w:rFonts w:ascii="Wingdings" w:hAnsi="Wingdings" w:hint="default"/>
      </w:rPr>
    </w:lvl>
  </w:abstractNum>
  <w:abstractNum w:abstractNumId="1" w15:restartNumberingAfterBreak="0">
    <w:nsid w:val="4E612454"/>
    <w:multiLevelType w:val="hybridMultilevel"/>
    <w:tmpl w:val="DF7C4EEE"/>
    <w:lvl w:ilvl="0" w:tplc="0809000F">
      <w:start w:val="1"/>
      <w:numFmt w:val="decimal"/>
      <w:lvlText w:val="%1."/>
      <w:lvlJc w:val="left"/>
      <w:pPr>
        <w:ind w:left="1077" w:hanging="360"/>
      </w:pPr>
    </w:lvl>
    <w:lvl w:ilvl="1" w:tplc="08090019" w:tentative="1">
      <w:start w:val="1"/>
      <w:numFmt w:val="lowerLetter"/>
      <w:lvlText w:val="%2."/>
      <w:lvlJc w:val="left"/>
      <w:pPr>
        <w:ind w:left="1797" w:hanging="360"/>
      </w:pPr>
    </w:lvl>
    <w:lvl w:ilvl="2" w:tplc="0809001B" w:tentative="1">
      <w:start w:val="1"/>
      <w:numFmt w:val="lowerRoman"/>
      <w:lvlText w:val="%3."/>
      <w:lvlJc w:val="right"/>
      <w:pPr>
        <w:ind w:left="2517" w:hanging="180"/>
      </w:pPr>
    </w:lvl>
    <w:lvl w:ilvl="3" w:tplc="0809000F" w:tentative="1">
      <w:start w:val="1"/>
      <w:numFmt w:val="decimal"/>
      <w:lvlText w:val="%4."/>
      <w:lvlJc w:val="left"/>
      <w:pPr>
        <w:ind w:left="3237" w:hanging="360"/>
      </w:pPr>
    </w:lvl>
    <w:lvl w:ilvl="4" w:tplc="08090019" w:tentative="1">
      <w:start w:val="1"/>
      <w:numFmt w:val="lowerLetter"/>
      <w:lvlText w:val="%5."/>
      <w:lvlJc w:val="left"/>
      <w:pPr>
        <w:ind w:left="3957" w:hanging="360"/>
      </w:pPr>
    </w:lvl>
    <w:lvl w:ilvl="5" w:tplc="0809001B" w:tentative="1">
      <w:start w:val="1"/>
      <w:numFmt w:val="lowerRoman"/>
      <w:lvlText w:val="%6."/>
      <w:lvlJc w:val="right"/>
      <w:pPr>
        <w:ind w:left="4677" w:hanging="180"/>
      </w:pPr>
    </w:lvl>
    <w:lvl w:ilvl="6" w:tplc="0809000F" w:tentative="1">
      <w:start w:val="1"/>
      <w:numFmt w:val="decimal"/>
      <w:lvlText w:val="%7."/>
      <w:lvlJc w:val="left"/>
      <w:pPr>
        <w:ind w:left="5397" w:hanging="360"/>
      </w:pPr>
    </w:lvl>
    <w:lvl w:ilvl="7" w:tplc="08090019" w:tentative="1">
      <w:start w:val="1"/>
      <w:numFmt w:val="lowerLetter"/>
      <w:lvlText w:val="%8."/>
      <w:lvlJc w:val="left"/>
      <w:pPr>
        <w:ind w:left="6117" w:hanging="360"/>
      </w:pPr>
    </w:lvl>
    <w:lvl w:ilvl="8" w:tplc="0809001B" w:tentative="1">
      <w:start w:val="1"/>
      <w:numFmt w:val="lowerRoman"/>
      <w:lvlText w:val="%9."/>
      <w:lvlJc w:val="right"/>
      <w:pPr>
        <w:ind w:left="6837" w:hanging="180"/>
      </w:pPr>
    </w:lvl>
  </w:abstractNum>
  <w:num w:numId="1" w16cid:durableId="1822040035">
    <w:abstractNumId w:val="1"/>
  </w:num>
  <w:num w:numId="2" w16cid:durableId="13426633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42AD3"/>
    <w:rsid w:val="00010948"/>
    <w:rsid w:val="000145B3"/>
    <w:rsid w:val="00035485"/>
    <w:rsid w:val="00037F97"/>
    <w:rsid w:val="00066E8C"/>
    <w:rsid w:val="00072D89"/>
    <w:rsid w:val="000B6E54"/>
    <w:rsid w:val="000C7D43"/>
    <w:rsid w:val="000D58D3"/>
    <w:rsid w:val="000E2920"/>
    <w:rsid w:val="001150DA"/>
    <w:rsid w:val="00116C2D"/>
    <w:rsid w:val="001376F0"/>
    <w:rsid w:val="001429DD"/>
    <w:rsid w:val="00165B85"/>
    <w:rsid w:val="00174B67"/>
    <w:rsid w:val="001A2541"/>
    <w:rsid w:val="001A374E"/>
    <w:rsid w:val="001A423F"/>
    <w:rsid w:val="001A702C"/>
    <w:rsid w:val="001B422F"/>
    <w:rsid w:val="001D0998"/>
    <w:rsid w:val="001E5757"/>
    <w:rsid w:val="00261C45"/>
    <w:rsid w:val="002B2A3D"/>
    <w:rsid w:val="002B395C"/>
    <w:rsid w:val="002D7394"/>
    <w:rsid w:val="003016E8"/>
    <w:rsid w:val="00316627"/>
    <w:rsid w:val="0032686E"/>
    <w:rsid w:val="00331708"/>
    <w:rsid w:val="00336744"/>
    <w:rsid w:val="00343171"/>
    <w:rsid w:val="003B2AA0"/>
    <w:rsid w:val="003B45EF"/>
    <w:rsid w:val="003C0231"/>
    <w:rsid w:val="003C6417"/>
    <w:rsid w:val="003D7EB9"/>
    <w:rsid w:val="003E704E"/>
    <w:rsid w:val="003F446C"/>
    <w:rsid w:val="00413499"/>
    <w:rsid w:val="00436313"/>
    <w:rsid w:val="00446007"/>
    <w:rsid w:val="004641C4"/>
    <w:rsid w:val="00475E1C"/>
    <w:rsid w:val="00475E22"/>
    <w:rsid w:val="00487854"/>
    <w:rsid w:val="004A417B"/>
    <w:rsid w:val="004A7CCC"/>
    <w:rsid w:val="004B7A5F"/>
    <w:rsid w:val="004D2436"/>
    <w:rsid w:val="004E687E"/>
    <w:rsid w:val="004E78DE"/>
    <w:rsid w:val="004F75E5"/>
    <w:rsid w:val="00513F75"/>
    <w:rsid w:val="00516DF2"/>
    <w:rsid w:val="005248BF"/>
    <w:rsid w:val="005513B7"/>
    <w:rsid w:val="00552D22"/>
    <w:rsid w:val="005842D2"/>
    <w:rsid w:val="00587061"/>
    <w:rsid w:val="005930C7"/>
    <w:rsid w:val="005A1CFD"/>
    <w:rsid w:val="005A276F"/>
    <w:rsid w:val="005A447F"/>
    <w:rsid w:val="005A5FA4"/>
    <w:rsid w:val="005A7B18"/>
    <w:rsid w:val="005B5115"/>
    <w:rsid w:val="00616B7D"/>
    <w:rsid w:val="0062053C"/>
    <w:rsid w:val="00645605"/>
    <w:rsid w:val="00646547"/>
    <w:rsid w:val="00654E2E"/>
    <w:rsid w:val="00665210"/>
    <w:rsid w:val="006979E4"/>
    <w:rsid w:val="006A2666"/>
    <w:rsid w:val="006A6505"/>
    <w:rsid w:val="006B2637"/>
    <w:rsid w:val="006C14E3"/>
    <w:rsid w:val="006C4AF6"/>
    <w:rsid w:val="006C5114"/>
    <w:rsid w:val="006D3D31"/>
    <w:rsid w:val="006E0F68"/>
    <w:rsid w:val="006E298A"/>
    <w:rsid w:val="0070261E"/>
    <w:rsid w:val="00704434"/>
    <w:rsid w:val="007259D9"/>
    <w:rsid w:val="00725FD5"/>
    <w:rsid w:val="00731B35"/>
    <w:rsid w:val="00742AD3"/>
    <w:rsid w:val="00766F9F"/>
    <w:rsid w:val="0077681C"/>
    <w:rsid w:val="0079057A"/>
    <w:rsid w:val="007973E5"/>
    <w:rsid w:val="007A20D6"/>
    <w:rsid w:val="007B4507"/>
    <w:rsid w:val="007B7050"/>
    <w:rsid w:val="007C4FF0"/>
    <w:rsid w:val="007D104F"/>
    <w:rsid w:val="007E017A"/>
    <w:rsid w:val="007F41B4"/>
    <w:rsid w:val="007F767E"/>
    <w:rsid w:val="00806CCA"/>
    <w:rsid w:val="00816A4E"/>
    <w:rsid w:val="0081726F"/>
    <w:rsid w:val="008178B8"/>
    <w:rsid w:val="008368D3"/>
    <w:rsid w:val="00852060"/>
    <w:rsid w:val="00860B6D"/>
    <w:rsid w:val="008731CF"/>
    <w:rsid w:val="008820E6"/>
    <w:rsid w:val="00890D34"/>
    <w:rsid w:val="008A61A7"/>
    <w:rsid w:val="008B05F8"/>
    <w:rsid w:val="008D25C8"/>
    <w:rsid w:val="008E69DC"/>
    <w:rsid w:val="008F3C05"/>
    <w:rsid w:val="009361DE"/>
    <w:rsid w:val="0095702F"/>
    <w:rsid w:val="00964007"/>
    <w:rsid w:val="0097217F"/>
    <w:rsid w:val="009739DD"/>
    <w:rsid w:val="00984F12"/>
    <w:rsid w:val="00990650"/>
    <w:rsid w:val="00997A66"/>
    <w:rsid w:val="009B25F4"/>
    <w:rsid w:val="009B5300"/>
    <w:rsid w:val="009D6839"/>
    <w:rsid w:val="009E2969"/>
    <w:rsid w:val="009E5EEB"/>
    <w:rsid w:val="009E61FC"/>
    <w:rsid w:val="00A066E9"/>
    <w:rsid w:val="00A12139"/>
    <w:rsid w:val="00A47744"/>
    <w:rsid w:val="00A56ADD"/>
    <w:rsid w:val="00A61474"/>
    <w:rsid w:val="00A67752"/>
    <w:rsid w:val="00AA7A3C"/>
    <w:rsid w:val="00AB3B2B"/>
    <w:rsid w:val="00AC3A38"/>
    <w:rsid w:val="00AC4826"/>
    <w:rsid w:val="00AD4BF4"/>
    <w:rsid w:val="00AF6AB6"/>
    <w:rsid w:val="00AF6CB3"/>
    <w:rsid w:val="00B079CF"/>
    <w:rsid w:val="00B23B2F"/>
    <w:rsid w:val="00B6028E"/>
    <w:rsid w:val="00B61B68"/>
    <w:rsid w:val="00B771D8"/>
    <w:rsid w:val="00B879D3"/>
    <w:rsid w:val="00B973BB"/>
    <w:rsid w:val="00BA1150"/>
    <w:rsid w:val="00BB0EE0"/>
    <w:rsid w:val="00BC68E6"/>
    <w:rsid w:val="00BF1436"/>
    <w:rsid w:val="00BF3AFD"/>
    <w:rsid w:val="00BF4703"/>
    <w:rsid w:val="00C30C86"/>
    <w:rsid w:val="00C339DE"/>
    <w:rsid w:val="00C579C3"/>
    <w:rsid w:val="00C615E1"/>
    <w:rsid w:val="00C6519E"/>
    <w:rsid w:val="00C76AE4"/>
    <w:rsid w:val="00C9098D"/>
    <w:rsid w:val="00C9198A"/>
    <w:rsid w:val="00CF0433"/>
    <w:rsid w:val="00CF4AAE"/>
    <w:rsid w:val="00D02D1E"/>
    <w:rsid w:val="00D04DDE"/>
    <w:rsid w:val="00D31C10"/>
    <w:rsid w:val="00D40BE7"/>
    <w:rsid w:val="00D5753B"/>
    <w:rsid w:val="00D604EE"/>
    <w:rsid w:val="00D622A8"/>
    <w:rsid w:val="00D64C2C"/>
    <w:rsid w:val="00D77885"/>
    <w:rsid w:val="00D80434"/>
    <w:rsid w:val="00D815A6"/>
    <w:rsid w:val="00D82661"/>
    <w:rsid w:val="00D82871"/>
    <w:rsid w:val="00D83898"/>
    <w:rsid w:val="00D95BC7"/>
    <w:rsid w:val="00DA1B08"/>
    <w:rsid w:val="00DB2F24"/>
    <w:rsid w:val="00DD5EFE"/>
    <w:rsid w:val="00DE3515"/>
    <w:rsid w:val="00E04ABB"/>
    <w:rsid w:val="00E15F43"/>
    <w:rsid w:val="00E3628A"/>
    <w:rsid w:val="00E7628E"/>
    <w:rsid w:val="00E82651"/>
    <w:rsid w:val="00EA03C6"/>
    <w:rsid w:val="00EA2C4B"/>
    <w:rsid w:val="00EC0F70"/>
    <w:rsid w:val="00EC499E"/>
    <w:rsid w:val="00ED407C"/>
    <w:rsid w:val="00F002D8"/>
    <w:rsid w:val="00F046CD"/>
    <w:rsid w:val="00F21AE4"/>
    <w:rsid w:val="00F32CF2"/>
    <w:rsid w:val="00F40E5E"/>
    <w:rsid w:val="00F548FA"/>
    <w:rsid w:val="00F60C7E"/>
    <w:rsid w:val="00F67A04"/>
    <w:rsid w:val="00FA2E0B"/>
    <w:rsid w:val="00FA4A9D"/>
    <w:rsid w:val="00FD380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E10700F"/>
  <w15:chartTrackingRefBased/>
  <w15:docId w15:val="{FE2EB090-0903-4192-829C-3FF40D41CE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2AD3"/>
    <w:pPr>
      <w:spacing w:after="240" w:line="480" w:lineRule="auto"/>
      <w:ind w:firstLine="357"/>
      <w:contextualSpacing/>
      <w:jc w:val="both"/>
    </w:pPr>
    <w:rPr>
      <w:rFonts w:ascii="Times New Roman" w:eastAsia="Times New Roman" w:hAnsi="Times New Roman" w:cs="Times New Roman"/>
      <w:sz w:val="24"/>
      <w:lang w:eastAsia="en-US" w:bidi="en-US"/>
    </w:rPr>
  </w:style>
  <w:style w:type="paragraph" w:styleId="Heading1">
    <w:name w:val="heading 1"/>
    <w:basedOn w:val="Normal"/>
    <w:next w:val="Normal"/>
    <w:link w:val="Heading1Char"/>
    <w:uiPriority w:val="9"/>
    <w:qFormat/>
    <w:rsid w:val="00D82661"/>
    <w:pPr>
      <w:keepNext/>
      <w:keepLines/>
      <w:spacing w:before="240" w:after="0" w:line="259" w:lineRule="auto"/>
      <w:ind w:firstLine="0"/>
      <w:contextualSpacing w:val="0"/>
      <w:jc w:val="left"/>
      <w:outlineLvl w:val="0"/>
    </w:pPr>
    <w:rPr>
      <w:rFonts w:asciiTheme="majorHAnsi" w:eastAsiaTheme="majorEastAsia" w:hAnsiTheme="majorHAnsi" w:cstheme="majorBidi"/>
      <w:color w:val="2F5496" w:themeColor="accent1" w:themeShade="BF"/>
      <w:sz w:val="32"/>
      <w:szCs w:val="32"/>
      <w:lang w:val="en-US"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742AD3"/>
    <w:pPr>
      <w:spacing w:line="240" w:lineRule="auto"/>
      <w:ind w:firstLine="0"/>
    </w:pPr>
    <w:rPr>
      <w:rFonts w:ascii="Arial" w:hAnsi="Arial"/>
      <w:b/>
      <w:bCs/>
      <w:i/>
      <w:iCs/>
      <w:spacing w:val="10"/>
      <w:sz w:val="60"/>
      <w:szCs w:val="60"/>
    </w:rPr>
  </w:style>
  <w:style w:type="character" w:customStyle="1" w:styleId="TitleChar">
    <w:name w:val="Title Char"/>
    <w:basedOn w:val="DefaultParagraphFont"/>
    <w:link w:val="Title"/>
    <w:uiPriority w:val="10"/>
    <w:rsid w:val="00742AD3"/>
    <w:rPr>
      <w:rFonts w:ascii="Arial" w:eastAsia="Times New Roman" w:hAnsi="Arial" w:cs="Times New Roman"/>
      <w:b/>
      <w:bCs/>
      <w:i/>
      <w:iCs/>
      <w:spacing w:val="10"/>
      <w:sz w:val="60"/>
      <w:szCs w:val="60"/>
      <w:lang w:eastAsia="en-US" w:bidi="en-US"/>
    </w:rPr>
  </w:style>
  <w:style w:type="character" w:customStyle="1" w:styleId="Heading1Char">
    <w:name w:val="Heading 1 Char"/>
    <w:basedOn w:val="DefaultParagraphFont"/>
    <w:link w:val="Heading1"/>
    <w:uiPriority w:val="9"/>
    <w:rsid w:val="00D82661"/>
    <w:rPr>
      <w:rFonts w:asciiTheme="majorHAnsi" w:eastAsiaTheme="majorEastAsia" w:hAnsiTheme="majorHAnsi" w:cstheme="majorBidi"/>
      <w:color w:val="2F5496" w:themeColor="accent1" w:themeShade="BF"/>
      <w:sz w:val="32"/>
      <w:szCs w:val="32"/>
      <w:lang w:val="en-US" w:eastAsia="en-US"/>
    </w:rPr>
  </w:style>
  <w:style w:type="paragraph" w:styleId="Bibliography">
    <w:name w:val="Bibliography"/>
    <w:basedOn w:val="Normal"/>
    <w:next w:val="Normal"/>
    <w:uiPriority w:val="37"/>
    <w:unhideWhenUsed/>
    <w:rsid w:val="008178B8"/>
  </w:style>
  <w:style w:type="paragraph" w:styleId="ListParagraph">
    <w:name w:val="List Paragraph"/>
    <w:basedOn w:val="Normal"/>
    <w:uiPriority w:val="34"/>
    <w:qFormat/>
    <w:rsid w:val="009739DD"/>
    <w:pPr>
      <w:ind w:left="720"/>
    </w:pPr>
  </w:style>
  <w:style w:type="paragraph" w:styleId="Caption">
    <w:name w:val="caption"/>
    <w:basedOn w:val="Normal"/>
    <w:next w:val="Normal"/>
    <w:uiPriority w:val="35"/>
    <w:unhideWhenUsed/>
    <w:qFormat/>
    <w:rsid w:val="00475E22"/>
    <w:pPr>
      <w:spacing w:after="200" w:line="240" w:lineRule="auto"/>
    </w:pPr>
    <w:rPr>
      <w:i/>
      <w:iCs/>
      <w:color w:val="44546A" w:themeColor="text2"/>
      <w:sz w:val="18"/>
      <w:szCs w:val="18"/>
    </w:rPr>
  </w:style>
  <w:style w:type="character" w:styleId="PlaceholderText">
    <w:name w:val="Placeholder Text"/>
    <w:basedOn w:val="DefaultParagraphFont"/>
    <w:uiPriority w:val="99"/>
    <w:semiHidden/>
    <w:rsid w:val="00AF6AB6"/>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452245">
      <w:bodyDiv w:val="1"/>
      <w:marLeft w:val="0"/>
      <w:marRight w:val="0"/>
      <w:marTop w:val="0"/>
      <w:marBottom w:val="0"/>
      <w:divBdr>
        <w:top w:val="none" w:sz="0" w:space="0" w:color="auto"/>
        <w:left w:val="none" w:sz="0" w:space="0" w:color="auto"/>
        <w:bottom w:val="none" w:sz="0" w:space="0" w:color="auto"/>
        <w:right w:val="none" w:sz="0" w:space="0" w:color="auto"/>
      </w:divBdr>
    </w:div>
    <w:div w:id="121774607">
      <w:bodyDiv w:val="1"/>
      <w:marLeft w:val="0"/>
      <w:marRight w:val="0"/>
      <w:marTop w:val="0"/>
      <w:marBottom w:val="0"/>
      <w:divBdr>
        <w:top w:val="none" w:sz="0" w:space="0" w:color="auto"/>
        <w:left w:val="none" w:sz="0" w:space="0" w:color="auto"/>
        <w:bottom w:val="none" w:sz="0" w:space="0" w:color="auto"/>
        <w:right w:val="none" w:sz="0" w:space="0" w:color="auto"/>
      </w:divBdr>
    </w:div>
    <w:div w:id="129445458">
      <w:bodyDiv w:val="1"/>
      <w:marLeft w:val="0"/>
      <w:marRight w:val="0"/>
      <w:marTop w:val="0"/>
      <w:marBottom w:val="0"/>
      <w:divBdr>
        <w:top w:val="none" w:sz="0" w:space="0" w:color="auto"/>
        <w:left w:val="none" w:sz="0" w:space="0" w:color="auto"/>
        <w:bottom w:val="none" w:sz="0" w:space="0" w:color="auto"/>
        <w:right w:val="none" w:sz="0" w:space="0" w:color="auto"/>
      </w:divBdr>
    </w:div>
    <w:div w:id="147211507">
      <w:bodyDiv w:val="1"/>
      <w:marLeft w:val="0"/>
      <w:marRight w:val="0"/>
      <w:marTop w:val="0"/>
      <w:marBottom w:val="0"/>
      <w:divBdr>
        <w:top w:val="none" w:sz="0" w:space="0" w:color="auto"/>
        <w:left w:val="none" w:sz="0" w:space="0" w:color="auto"/>
        <w:bottom w:val="none" w:sz="0" w:space="0" w:color="auto"/>
        <w:right w:val="none" w:sz="0" w:space="0" w:color="auto"/>
      </w:divBdr>
    </w:div>
    <w:div w:id="174199915">
      <w:bodyDiv w:val="1"/>
      <w:marLeft w:val="0"/>
      <w:marRight w:val="0"/>
      <w:marTop w:val="0"/>
      <w:marBottom w:val="0"/>
      <w:divBdr>
        <w:top w:val="none" w:sz="0" w:space="0" w:color="auto"/>
        <w:left w:val="none" w:sz="0" w:space="0" w:color="auto"/>
        <w:bottom w:val="none" w:sz="0" w:space="0" w:color="auto"/>
        <w:right w:val="none" w:sz="0" w:space="0" w:color="auto"/>
      </w:divBdr>
    </w:div>
    <w:div w:id="182714552">
      <w:bodyDiv w:val="1"/>
      <w:marLeft w:val="0"/>
      <w:marRight w:val="0"/>
      <w:marTop w:val="0"/>
      <w:marBottom w:val="0"/>
      <w:divBdr>
        <w:top w:val="none" w:sz="0" w:space="0" w:color="auto"/>
        <w:left w:val="none" w:sz="0" w:space="0" w:color="auto"/>
        <w:bottom w:val="none" w:sz="0" w:space="0" w:color="auto"/>
        <w:right w:val="none" w:sz="0" w:space="0" w:color="auto"/>
      </w:divBdr>
    </w:div>
    <w:div w:id="188226730">
      <w:bodyDiv w:val="1"/>
      <w:marLeft w:val="0"/>
      <w:marRight w:val="0"/>
      <w:marTop w:val="0"/>
      <w:marBottom w:val="0"/>
      <w:divBdr>
        <w:top w:val="none" w:sz="0" w:space="0" w:color="auto"/>
        <w:left w:val="none" w:sz="0" w:space="0" w:color="auto"/>
        <w:bottom w:val="none" w:sz="0" w:space="0" w:color="auto"/>
        <w:right w:val="none" w:sz="0" w:space="0" w:color="auto"/>
      </w:divBdr>
    </w:div>
    <w:div w:id="222915223">
      <w:bodyDiv w:val="1"/>
      <w:marLeft w:val="0"/>
      <w:marRight w:val="0"/>
      <w:marTop w:val="0"/>
      <w:marBottom w:val="0"/>
      <w:divBdr>
        <w:top w:val="none" w:sz="0" w:space="0" w:color="auto"/>
        <w:left w:val="none" w:sz="0" w:space="0" w:color="auto"/>
        <w:bottom w:val="none" w:sz="0" w:space="0" w:color="auto"/>
        <w:right w:val="none" w:sz="0" w:space="0" w:color="auto"/>
      </w:divBdr>
    </w:div>
    <w:div w:id="257636965">
      <w:bodyDiv w:val="1"/>
      <w:marLeft w:val="0"/>
      <w:marRight w:val="0"/>
      <w:marTop w:val="0"/>
      <w:marBottom w:val="0"/>
      <w:divBdr>
        <w:top w:val="none" w:sz="0" w:space="0" w:color="auto"/>
        <w:left w:val="none" w:sz="0" w:space="0" w:color="auto"/>
        <w:bottom w:val="none" w:sz="0" w:space="0" w:color="auto"/>
        <w:right w:val="none" w:sz="0" w:space="0" w:color="auto"/>
      </w:divBdr>
    </w:div>
    <w:div w:id="283006352">
      <w:bodyDiv w:val="1"/>
      <w:marLeft w:val="0"/>
      <w:marRight w:val="0"/>
      <w:marTop w:val="0"/>
      <w:marBottom w:val="0"/>
      <w:divBdr>
        <w:top w:val="none" w:sz="0" w:space="0" w:color="auto"/>
        <w:left w:val="none" w:sz="0" w:space="0" w:color="auto"/>
        <w:bottom w:val="none" w:sz="0" w:space="0" w:color="auto"/>
        <w:right w:val="none" w:sz="0" w:space="0" w:color="auto"/>
      </w:divBdr>
    </w:div>
    <w:div w:id="329914478">
      <w:bodyDiv w:val="1"/>
      <w:marLeft w:val="0"/>
      <w:marRight w:val="0"/>
      <w:marTop w:val="0"/>
      <w:marBottom w:val="0"/>
      <w:divBdr>
        <w:top w:val="none" w:sz="0" w:space="0" w:color="auto"/>
        <w:left w:val="none" w:sz="0" w:space="0" w:color="auto"/>
        <w:bottom w:val="none" w:sz="0" w:space="0" w:color="auto"/>
        <w:right w:val="none" w:sz="0" w:space="0" w:color="auto"/>
      </w:divBdr>
    </w:div>
    <w:div w:id="441459863">
      <w:bodyDiv w:val="1"/>
      <w:marLeft w:val="0"/>
      <w:marRight w:val="0"/>
      <w:marTop w:val="0"/>
      <w:marBottom w:val="0"/>
      <w:divBdr>
        <w:top w:val="none" w:sz="0" w:space="0" w:color="auto"/>
        <w:left w:val="none" w:sz="0" w:space="0" w:color="auto"/>
        <w:bottom w:val="none" w:sz="0" w:space="0" w:color="auto"/>
        <w:right w:val="none" w:sz="0" w:space="0" w:color="auto"/>
      </w:divBdr>
    </w:div>
    <w:div w:id="443425241">
      <w:bodyDiv w:val="1"/>
      <w:marLeft w:val="0"/>
      <w:marRight w:val="0"/>
      <w:marTop w:val="0"/>
      <w:marBottom w:val="0"/>
      <w:divBdr>
        <w:top w:val="none" w:sz="0" w:space="0" w:color="auto"/>
        <w:left w:val="none" w:sz="0" w:space="0" w:color="auto"/>
        <w:bottom w:val="none" w:sz="0" w:space="0" w:color="auto"/>
        <w:right w:val="none" w:sz="0" w:space="0" w:color="auto"/>
      </w:divBdr>
    </w:div>
    <w:div w:id="451359713">
      <w:bodyDiv w:val="1"/>
      <w:marLeft w:val="0"/>
      <w:marRight w:val="0"/>
      <w:marTop w:val="0"/>
      <w:marBottom w:val="0"/>
      <w:divBdr>
        <w:top w:val="none" w:sz="0" w:space="0" w:color="auto"/>
        <w:left w:val="none" w:sz="0" w:space="0" w:color="auto"/>
        <w:bottom w:val="none" w:sz="0" w:space="0" w:color="auto"/>
        <w:right w:val="none" w:sz="0" w:space="0" w:color="auto"/>
      </w:divBdr>
    </w:div>
    <w:div w:id="473568537">
      <w:bodyDiv w:val="1"/>
      <w:marLeft w:val="0"/>
      <w:marRight w:val="0"/>
      <w:marTop w:val="0"/>
      <w:marBottom w:val="0"/>
      <w:divBdr>
        <w:top w:val="none" w:sz="0" w:space="0" w:color="auto"/>
        <w:left w:val="none" w:sz="0" w:space="0" w:color="auto"/>
        <w:bottom w:val="none" w:sz="0" w:space="0" w:color="auto"/>
        <w:right w:val="none" w:sz="0" w:space="0" w:color="auto"/>
      </w:divBdr>
    </w:div>
    <w:div w:id="486946311">
      <w:bodyDiv w:val="1"/>
      <w:marLeft w:val="0"/>
      <w:marRight w:val="0"/>
      <w:marTop w:val="0"/>
      <w:marBottom w:val="0"/>
      <w:divBdr>
        <w:top w:val="none" w:sz="0" w:space="0" w:color="auto"/>
        <w:left w:val="none" w:sz="0" w:space="0" w:color="auto"/>
        <w:bottom w:val="none" w:sz="0" w:space="0" w:color="auto"/>
        <w:right w:val="none" w:sz="0" w:space="0" w:color="auto"/>
      </w:divBdr>
    </w:div>
    <w:div w:id="526866176">
      <w:bodyDiv w:val="1"/>
      <w:marLeft w:val="0"/>
      <w:marRight w:val="0"/>
      <w:marTop w:val="0"/>
      <w:marBottom w:val="0"/>
      <w:divBdr>
        <w:top w:val="none" w:sz="0" w:space="0" w:color="auto"/>
        <w:left w:val="none" w:sz="0" w:space="0" w:color="auto"/>
        <w:bottom w:val="none" w:sz="0" w:space="0" w:color="auto"/>
        <w:right w:val="none" w:sz="0" w:space="0" w:color="auto"/>
      </w:divBdr>
    </w:div>
    <w:div w:id="530000134">
      <w:bodyDiv w:val="1"/>
      <w:marLeft w:val="0"/>
      <w:marRight w:val="0"/>
      <w:marTop w:val="0"/>
      <w:marBottom w:val="0"/>
      <w:divBdr>
        <w:top w:val="none" w:sz="0" w:space="0" w:color="auto"/>
        <w:left w:val="none" w:sz="0" w:space="0" w:color="auto"/>
        <w:bottom w:val="none" w:sz="0" w:space="0" w:color="auto"/>
        <w:right w:val="none" w:sz="0" w:space="0" w:color="auto"/>
      </w:divBdr>
    </w:div>
    <w:div w:id="581641413">
      <w:bodyDiv w:val="1"/>
      <w:marLeft w:val="0"/>
      <w:marRight w:val="0"/>
      <w:marTop w:val="0"/>
      <w:marBottom w:val="0"/>
      <w:divBdr>
        <w:top w:val="none" w:sz="0" w:space="0" w:color="auto"/>
        <w:left w:val="none" w:sz="0" w:space="0" w:color="auto"/>
        <w:bottom w:val="none" w:sz="0" w:space="0" w:color="auto"/>
        <w:right w:val="none" w:sz="0" w:space="0" w:color="auto"/>
      </w:divBdr>
    </w:div>
    <w:div w:id="589122169">
      <w:bodyDiv w:val="1"/>
      <w:marLeft w:val="0"/>
      <w:marRight w:val="0"/>
      <w:marTop w:val="0"/>
      <w:marBottom w:val="0"/>
      <w:divBdr>
        <w:top w:val="none" w:sz="0" w:space="0" w:color="auto"/>
        <w:left w:val="none" w:sz="0" w:space="0" w:color="auto"/>
        <w:bottom w:val="none" w:sz="0" w:space="0" w:color="auto"/>
        <w:right w:val="none" w:sz="0" w:space="0" w:color="auto"/>
      </w:divBdr>
    </w:div>
    <w:div w:id="608586748">
      <w:bodyDiv w:val="1"/>
      <w:marLeft w:val="0"/>
      <w:marRight w:val="0"/>
      <w:marTop w:val="0"/>
      <w:marBottom w:val="0"/>
      <w:divBdr>
        <w:top w:val="none" w:sz="0" w:space="0" w:color="auto"/>
        <w:left w:val="none" w:sz="0" w:space="0" w:color="auto"/>
        <w:bottom w:val="none" w:sz="0" w:space="0" w:color="auto"/>
        <w:right w:val="none" w:sz="0" w:space="0" w:color="auto"/>
      </w:divBdr>
    </w:div>
    <w:div w:id="685442371">
      <w:bodyDiv w:val="1"/>
      <w:marLeft w:val="0"/>
      <w:marRight w:val="0"/>
      <w:marTop w:val="0"/>
      <w:marBottom w:val="0"/>
      <w:divBdr>
        <w:top w:val="none" w:sz="0" w:space="0" w:color="auto"/>
        <w:left w:val="none" w:sz="0" w:space="0" w:color="auto"/>
        <w:bottom w:val="none" w:sz="0" w:space="0" w:color="auto"/>
        <w:right w:val="none" w:sz="0" w:space="0" w:color="auto"/>
      </w:divBdr>
    </w:div>
    <w:div w:id="766998952">
      <w:bodyDiv w:val="1"/>
      <w:marLeft w:val="0"/>
      <w:marRight w:val="0"/>
      <w:marTop w:val="0"/>
      <w:marBottom w:val="0"/>
      <w:divBdr>
        <w:top w:val="none" w:sz="0" w:space="0" w:color="auto"/>
        <w:left w:val="none" w:sz="0" w:space="0" w:color="auto"/>
        <w:bottom w:val="none" w:sz="0" w:space="0" w:color="auto"/>
        <w:right w:val="none" w:sz="0" w:space="0" w:color="auto"/>
      </w:divBdr>
    </w:div>
    <w:div w:id="786974633">
      <w:bodyDiv w:val="1"/>
      <w:marLeft w:val="0"/>
      <w:marRight w:val="0"/>
      <w:marTop w:val="0"/>
      <w:marBottom w:val="0"/>
      <w:divBdr>
        <w:top w:val="none" w:sz="0" w:space="0" w:color="auto"/>
        <w:left w:val="none" w:sz="0" w:space="0" w:color="auto"/>
        <w:bottom w:val="none" w:sz="0" w:space="0" w:color="auto"/>
        <w:right w:val="none" w:sz="0" w:space="0" w:color="auto"/>
      </w:divBdr>
    </w:div>
    <w:div w:id="846287432">
      <w:bodyDiv w:val="1"/>
      <w:marLeft w:val="0"/>
      <w:marRight w:val="0"/>
      <w:marTop w:val="0"/>
      <w:marBottom w:val="0"/>
      <w:divBdr>
        <w:top w:val="none" w:sz="0" w:space="0" w:color="auto"/>
        <w:left w:val="none" w:sz="0" w:space="0" w:color="auto"/>
        <w:bottom w:val="none" w:sz="0" w:space="0" w:color="auto"/>
        <w:right w:val="none" w:sz="0" w:space="0" w:color="auto"/>
      </w:divBdr>
    </w:div>
    <w:div w:id="858813710">
      <w:bodyDiv w:val="1"/>
      <w:marLeft w:val="0"/>
      <w:marRight w:val="0"/>
      <w:marTop w:val="0"/>
      <w:marBottom w:val="0"/>
      <w:divBdr>
        <w:top w:val="none" w:sz="0" w:space="0" w:color="auto"/>
        <w:left w:val="none" w:sz="0" w:space="0" w:color="auto"/>
        <w:bottom w:val="none" w:sz="0" w:space="0" w:color="auto"/>
        <w:right w:val="none" w:sz="0" w:space="0" w:color="auto"/>
      </w:divBdr>
    </w:div>
    <w:div w:id="905258419">
      <w:bodyDiv w:val="1"/>
      <w:marLeft w:val="0"/>
      <w:marRight w:val="0"/>
      <w:marTop w:val="0"/>
      <w:marBottom w:val="0"/>
      <w:divBdr>
        <w:top w:val="none" w:sz="0" w:space="0" w:color="auto"/>
        <w:left w:val="none" w:sz="0" w:space="0" w:color="auto"/>
        <w:bottom w:val="none" w:sz="0" w:space="0" w:color="auto"/>
        <w:right w:val="none" w:sz="0" w:space="0" w:color="auto"/>
      </w:divBdr>
    </w:div>
    <w:div w:id="939600731">
      <w:bodyDiv w:val="1"/>
      <w:marLeft w:val="0"/>
      <w:marRight w:val="0"/>
      <w:marTop w:val="0"/>
      <w:marBottom w:val="0"/>
      <w:divBdr>
        <w:top w:val="none" w:sz="0" w:space="0" w:color="auto"/>
        <w:left w:val="none" w:sz="0" w:space="0" w:color="auto"/>
        <w:bottom w:val="none" w:sz="0" w:space="0" w:color="auto"/>
        <w:right w:val="none" w:sz="0" w:space="0" w:color="auto"/>
      </w:divBdr>
    </w:div>
    <w:div w:id="941910728">
      <w:bodyDiv w:val="1"/>
      <w:marLeft w:val="0"/>
      <w:marRight w:val="0"/>
      <w:marTop w:val="0"/>
      <w:marBottom w:val="0"/>
      <w:divBdr>
        <w:top w:val="none" w:sz="0" w:space="0" w:color="auto"/>
        <w:left w:val="none" w:sz="0" w:space="0" w:color="auto"/>
        <w:bottom w:val="none" w:sz="0" w:space="0" w:color="auto"/>
        <w:right w:val="none" w:sz="0" w:space="0" w:color="auto"/>
      </w:divBdr>
    </w:div>
    <w:div w:id="947733495">
      <w:bodyDiv w:val="1"/>
      <w:marLeft w:val="0"/>
      <w:marRight w:val="0"/>
      <w:marTop w:val="0"/>
      <w:marBottom w:val="0"/>
      <w:divBdr>
        <w:top w:val="none" w:sz="0" w:space="0" w:color="auto"/>
        <w:left w:val="none" w:sz="0" w:space="0" w:color="auto"/>
        <w:bottom w:val="none" w:sz="0" w:space="0" w:color="auto"/>
        <w:right w:val="none" w:sz="0" w:space="0" w:color="auto"/>
      </w:divBdr>
    </w:div>
    <w:div w:id="984091768">
      <w:bodyDiv w:val="1"/>
      <w:marLeft w:val="0"/>
      <w:marRight w:val="0"/>
      <w:marTop w:val="0"/>
      <w:marBottom w:val="0"/>
      <w:divBdr>
        <w:top w:val="none" w:sz="0" w:space="0" w:color="auto"/>
        <w:left w:val="none" w:sz="0" w:space="0" w:color="auto"/>
        <w:bottom w:val="none" w:sz="0" w:space="0" w:color="auto"/>
        <w:right w:val="none" w:sz="0" w:space="0" w:color="auto"/>
      </w:divBdr>
    </w:div>
    <w:div w:id="1081567417">
      <w:bodyDiv w:val="1"/>
      <w:marLeft w:val="0"/>
      <w:marRight w:val="0"/>
      <w:marTop w:val="0"/>
      <w:marBottom w:val="0"/>
      <w:divBdr>
        <w:top w:val="none" w:sz="0" w:space="0" w:color="auto"/>
        <w:left w:val="none" w:sz="0" w:space="0" w:color="auto"/>
        <w:bottom w:val="none" w:sz="0" w:space="0" w:color="auto"/>
        <w:right w:val="none" w:sz="0" w:space="0" w:color="auto"/>
      </w:divBdr>
    </w:div>
    <w:div w:id="1095631758">
      <w:bodyDiv w:val="1"/>
      <w:marLeft w:val="0"/>
      <w:marRight w:val="0"/>
      <w:marTop w:val="0"/>
      <w:marBottom w:val="0"/>
      <w:divBdr>
        <w:top w:val="none" w:sz="0" w:space="0" w:color="auto"/>
        <w:left w:val="none" w:sz="0" w:space="0" w:color="auto"/>
        <w:bottom w:val="none" w:sz="0" w:space="0" w:color="auto"/>
        <w:right w:val="none" w:sz="0" w:space="0" w:color="auto"/>
      </w:divBdr>
    </w:div>
    <w:div w:id="1133788936">
      <w:bodyDiv w:val="1"/>
      <w:marLeft w:val="0"/>
      <w:marRight w:val="0"/>
      <w:marTop w:val="0"/>
      <w:marBottom w:val="0"/>
      <w:divBdr>
        <w:top w:val="none" w:sz="0" w:space="0" w:color="auto"/>
        <w:left w:val="none" w:sz="0" w:space="0" w:color="auto"/>
        <w:bottom w:val="none" w:sz="0" w:space="0" w:color="auto"/>
        <w:right w:val="none" w:sz="0" w:space="0" w:color="auto"/>
      </w:divBdr>
    </w:div>
    <w:div w:id="1200779024">
      <w:bodyDiv w:val="1"/>
      <w:marLeft w:val="0"/>
      <w:marRight w:val="0"/>
      <w:marTop w:val="0"/>
      <w:marBottom w:val="0"/>
      <w:divBdr>
        <w:top w:val="none" w:sz="0" w:space="0" w:color="auto"/>
        <w:left w:val="none" w:sz="0" w:space="0" w:color="auto"/>
        <w:bottom w:val="none" w:sz="0" w:space="0" w:color="auto"/>
        <w:right w:val="none" w:sz="0" w:space="0" w:color="auto"/>
      </w:divBdr>
    </w:div>
    <w:div w:id="1222014171">
      <w:bodyDiv w:val="1"/>
      <w:marLeft w:val="0"/>
      <w:marRight w:val="0"/>
      <w:marTop w:val="0"/>
      <w:marBottom w:val="0"/>
      <w:divBdr>
        <w:top w:val="none" w:sz="0" w:space="0" w:color="auto"/>
        <w:left w:val="none" w:sz="0" w:space="0" w:color="auto"/>
        <w:bottom w:val="none" w:sz="0" w:space="0" w:color="auto"/>
        <w:right w:val="none" w:sz="0" w:space="0" w:color="auto"/>
      </w:divBdr>
    </w:div>
    <w:div w:id="1230846261">
      <w:bodyDiv w:val="1"/>
      <w:marLeft w:val="0"/>
      <w:marRight w:val="0"/>
      <w:marTop w:val="0"/>
      <w:marBottom w:val="0"/>
      <w:divBdr>
        <w:top w:val="none" w:sz="0" w:space="0" w:color="auto"/>
        <w:left w:val="none" w:sz="0" w:space="0" w:color="auto"/>
        <w:bottom w:val="none" w:sz="0" w:space="0" w:color="auto"/>
        <w:right w:val="none" w:sz="0" w:space="0" w:color="auto"/>
      </w:divBdr>
    </w:div>
    <w:div w:id="1287735682">
      <w:bodyDiv w:val="1"/>
      <w:marLeft w:val="0"/>
      <w:marRight w:val="0"/>
      <w:marTop w:val="0"/>
      <w:marBottom w:val="0"/>
      <w:divBdr>
        <w:top w:val="none" w:sz="0" w:space="0" w:color="auto"/>
        <w:left w:val="none" w:sz="0" w:space="0" w:color="auto"/>
        <w:bottom w:val="none" w:sz="0" w:space="0" w:color="auto"/>
        <w:right w:val="none" w:sz="0" w:space="0" w:color="auto"/>
      </w:divBdr>
    </w:div>
    <w:div w:id="1295672446">
      <w:bodyDiv w:val="1"/>
      <w:marLeft w:val="0"/>
      <w:marRight w:val="0"/>
      <w:marTop w:val="0"/>
      <w:marBottom w:val="0"/>
      <w:divBdr>
        <w:top w:val="none" w:sz="0" w:space="0" w:color="auto"/>
        <w:left w:val="none" w:sz="0" w:space="0" w:color="auto"/>
        <w:bottom w:val="none" w:sz="0" w:space="0" w:color="auto"/>
        <w:right w:val="none" w:sz="0" w:space="0" w:color="auto"/>
      </w:divBdr>
    </w:div>
    <w:div w:id="1298992659">
      <w:bodyDiv w:val="1"/>
      <w:marLeft w:val="0"/>
      <w:marRight w:val="0"/>
      <w:marTop w:val="0"/>
      <w:marBottom w:val="0"/>
      <w:divBdr>
        <w:top w:val="none" w:sz="0" w:space="0" w:color="auto"/>
        <w:left w:val="none" w:sz="0" w:space="0" w:color="auto"/>
        <w:bottom w:val="none" w:sz="0" w:space="0" w:color="auto"/>
        <w:right w:val="none" w:sz="0" w:space="0" w:color="auto"/>
      </w:divBdr>
    </w:div>
    <w:div w:id="1303995544">
      <w:bodyDiv w:val="1"/>
      <w:marLeft w:val="0"/>
      <w:marRight w:val="0"/>
      <w:marTop w:val="0"/>
      <w:marBottom w:val="0"/>
      <w:divBdr>
        <w:top w:val="none" w:sz="0" w:space="0" w:color="auto"/>
        <w:left w:val="none" w:sz="0" w:space="0" w:color="auto"/>
        <w:bottom w:val="none" w:sz="0" w:space="0" w:color="auto"/>
        <w:right w:val="none" w:sz="0" w:space="0" w:color="auto"/>
      </w:divBdr>
    </w:div>
    <w:div w:id="1320964019">
      <w:bodyDiv w:val="1"/>
      <w:marLeft w:val="0"/>
      <w:marRight w:val="0"/>
      <w:marTop w:val="0"/>
      <w:marBottom w:val="0"/>
      <w:divBdr>
        <w:top w:val="none" w:sz="0" w:space="0" w:color="auto"/>
        <w:left w:val="none" w:sz="0" w:space="0" w:color="auto"/>
        <w:bottom w:val="none" w:sz="0" w:space="0" w:color="auto"/>
        <w:right w:val="none" w:sz="0" w:space="0" w:color="auto"/>
      </w:divBdr>
    </w:div>
    <w:div w:id="1357388282">
      <w:bodyDiv w:val="1"/>
      <w:marLeft w:val="0"/>
      <w:marRight w:val="0"/>
      <w:marTop w:val="0"/>
      <w:marBottom w:val="0"/>
      <w:divBdr>
        <w:top w:val="none" w:sz="0" w:space="0" w:color="auto"/>
        <w:left w:val="none" w:sz="0" w:space="0" w:color="auto"/>
        <w:bottom w:val="none" w:sz="0" w:space="0" w:color="auto"/>
        <w:right w:val="none" w:sz="0" w:space="0" w:color="auto"/>
      </w:divBdr>
    </w:div>
    <w:div w:id="1361858162">
      <w:bodyDiv w:val="1"/>
      <w:marLeft w:val="0"/>
      <w:marRight w:val="0"/>
      <w:marTop w:val="0"/>
      <w:marBottom w:val="0"/>
      <w:divBdr>
        <w:top w:val="none" w:sz="0" w:space="0" w:color="auto"/>
        <w:left w:val="none" w:sz="0" w:space="0" w:color="auto"/>
        <w:bottom w:val="none" w:sz="0" w:space="0" w:color="auto"/>
        <w:right w:val="none" w:sz="0" w:space="0" w:color="auto"/>
      </w:divBdr>
    </w:div>
    <w:div w:id="1426075930">
      <w:bodyDiv w:val="1"/>
      <w:marLeft w:val="0"/>
      <w:marRight w:val="0"/>
      <w:marTop w:val="0"/>
      <w:marBottom w:val="0"/>
      <w:divBdr>
        <w:top w:val="none" w:sz="0" w:space="0" w:color="auto"/>
        <w:left w:val="none" w:sz="0" w:space="0" w:color="auto"/>
        <w:bottom w:val="none" w:sz="0" w:space="0" w:color="auto"/>
        <w:right w:val="none" w:sz="0" w:space="0" w:color="auto"/>
      </w:divBdr>
    </w:div>
    <w:div w:id="1430926058">
      <w:bodyDiv w:val="1"/>
      <w:marLeft w:val="0"/>
      <w:marRight w:val="0"/>
      <w:marTop w:val="0"/>
      <w:marBottom w:val="0"/>
      <w:divBdr>
        <w:top w:val="none" w:sz="0" w:space="0" w:color="auto"/>
        <w:left w:val="none" w:sz="0" w:space="0" w:color="auto"/>
        <w:bottom w:val="none" w:sz="0" w:space="0" w:color="auto"/>
        <w:right w:val="none" w:sz="0" w:space="0" w:color="auto"/>
      </w:divBdr>
    </w:div>
    <w:div w:id="1431780497">
      <w:bodyDiv w:val="1"/>
      <w:marLeft w:val="0"/>
      <w:marRight w:val="0"/>
      <w:marTop w:val="0"/>
      <w:marBottom w:val="0"/>
      <w:divBdr>
        <w:top w:val="none" w:sz="0" w:space="0" w:color="auto"/>
        <w:left w:val="none" w:sz="0" w:space="0" w:color="auto"/>
        <w:bottom w:val="none" w:sz="0" w:space="0" w:color="auto"/>
        <w:right w:val="none" w:sz="0" w:space="0" w:color="auto"/>
      </w:divBdr>
    </w:div>
    <w:div w:id="1438714251">
      <w:bodyDiv w:val="1"/>
      <w:marLeft w:val="0"/>
      <w:marRight w:val="0"/>
      <w:marTop w:val="0"/>
      <w:marBottom w:val="0"/>
      <w:divBdr>
        <w:top w:val="none" w:sz="0" w:space="0" w:color="auto"/>
        <w:left w:val="none" w:sz="0" w:space="0" w:color="auto"/>
        <w:bottom w:val="none" w:sz="0" w:space="0" w:color="auto"/>
        <w:right w:val="none" w:sz="0" w:space="0" w:color="auto"/>
      </w:divBdr>
    </w:div>
    <w:div w:id="1463813142">
      <w:bodyDiv w:val="1"/>
      <w:marLeft w:val="0"/>
      <w:marRight w:val="0"/>
      <w:marTop w:val="0"/>
      <w:marBottom w:val="0"/>
      <w:divBdr>
        <w:top w:val="none" w:sz="0" w:space="0" w:color="auto"/>
        <w:left w:val="none" w:sz="0" w:space="0" w:color="auto"/>
        <w:bottom w:val="none" w:sz="0" w:space="0" w:color="auto"/>
        <w:right w:val="none" w:sz="0" w:space="0" w:color="auto"/>
      </w:divBdr>
    </w:div>
    <w:div w:id="1471046605">
      <w:bodyDiv w:val="1"/>
      <w:marLeft w:val="0"/>
      <w:marRight w:val="0"/>
      <w:marTop w:val="0"/>
      <w:marBottom w:val="0"/>
      <w:divBdr>
        <w:top w:val="none" w:sz="0" w:space="0" w:color="auto"/>
        <w:left w:val="none" w:sz="0" w:space="0" w:color="auto"/>
        <w:bottom w:val="none" w:sz="0" w:space="0" w:color="auto"/>
        <w:right w:val="none" w:sz="0" w:space="0" w:color="auto"/>
      </w:divBdr>
    </w:div>
    <w:div w:id="1471433310">
      <w:bodyDiv w:val="1"/>
      <w:marLeft w:val="0"/>
      <w:marRight w:val="0"/>
      <w:marTop w:val="0"/>
      <w:marBottom w:val="0"/>
      <w:divBdr>
        <w:top w:val="none" w:sz="0" w:space="0" w:color="auto"/>
        <w:left w:val="none" w:sz="0" w:space="0" w:color="auto"/>
        <w:bottom w:val="none" w:sz="0" w:space="0" w:color="auto"/>
        <w:right w:val="none" w:sz="0" w:space="0" w:color="auto"/>
      </w:divBdr>
    </w:div>
    <w:div w:id="1473400247">
      <w:bodyDiv w:val="1"/>
      <w:marLeft w:val="0"/>
      <w:marRight w:val="0"/>
      <w:marTop w:val="0"/>
      <w:marBottom w:val="0"/>
      <w:divBdr>
        <w:top w:val="none" w:sz="0" w:space="0" w:color="auto"/>
        <w:left w:val="none" w:sz="0" w:space="0" w:color="auto"/>
        <w:bottom w:val="none" w:sz="0" w:space="0" w:color="auto"/>
        <w:right w:val="none" w:sz="0" w:space="0" w:color="auto"/>
      </w:divBdr>
    </w:div>
    <w:div w:id="1485395035">
      <w:bodyDiv w:val="1"/>
      <w:marLeft w:val="0"/>
      <w:marRight w:val="0"/>
      <w:marTop w:val="0"/>
      <w:marBottom w:val="0"/>
      <w:divBdr>
        <w:top w:val="none" w:sz="0" w:space="0" w:color="auto"/>
        <w:left w:val="none" w:sz="0" w:space="0" w:color="auto"/>
        <w:bottom w:val="none" w:sz="0" w:space="0" w:color="auto"/>
        <w:right w:val="none" w:sz="0" w:space="0" w:color="auto"/>
      </w:divBdr>
    </w:div>
    <w:div w:id="1553693936">
      <w:bodyDiv w:val="1"/>
      <w:marLeft w:val="0"/>
      <w:marRight w:val="0"/>
      <w:marTop w:val="0"/>
      <w:marBottom w:val="0"/>
      <w:divBdr>
        <w:top w:val="none" w:sz="0" w:space="0" w:color="auto"/>
        <w:left w:val="none" w:sz="0" w:space="0" w:color="auto"/>
        <w:bottom w:val="none" w:sz="0" w:space="0" w:color="auto"/>
        <w:right w:val="none" w:sz="0" w:space="0" w:color="auto"/>
      </w:divBdr>
    </w:div>
    <w:div w:id="1563783845">
      <w:bodyDiv w:val="1"/>
      <w:marLeft w:val="0"/>
      <w:marRight w:val="0"/>
      <w:marTop w:val="0"/>
      <w:marBottom w:val="0"/>
      <w:divBdr>
        <w:top w:val="none" w:sz="0" w:space="0" w:color="auto"/>
        <w:left w:val="none" w:sz="0" w:space="0" w:color="auto"/>
        <w:bottom w:val="none" w:sz="0" w:space="0" w:color="auto"/>
        <w:right w:val="none" w:sz="0" w:space="0" w:color="auto"/>
      </w:divBdr>
    </w:div>
    <w:div w:id="1586063811">
      <w:bodyDiv w:val="1"/>
      <w:marLeft w:val="0"/>
      <w:marRight w:val="0"/>
      <w:marTop w:val="0"/>
      <w:marBottom w:val="0"/>
      <w:divBdr>
        <w:top w:val="none" w:sz="0" w:space="0" w:color="auto"/>
        <w:left w:val="none" w:sz="0" w:space="0" w:color="auto"/>
        <w:bottom w:val="none" w:sz="0" w:space="0" w:color="auto"/>
        <w:right w:val="none" w:sz="0" w:space="0" w:color="auto"/>
      </w:divBdr>
    </w:div>
    <w:div w:id="1594557196">
      <w:bodyDiv w:val="1"/>
      <w:marLeft w:val="0"/>
      <w:marRight w:val="0"/>
      <w:marTop w:val="0"/>
      <w:marBottom w:val="0"/>
      <w:divBdr>
        <w:top w:val="none" w:sz="0" w:space="0" w:color="auto"/>
        <w:left w:val="none" w:sz="0" w:space="0" w:color="auto"/>
        <w:bottom w:val="none" w:sz="0" w:space="0" w:color="auto"/>
        <w:right w:val="none" w:sz="0" w:space="0" w:color="auto"/>
      </w:divBdr>
    </w:div>
    <w:div w:id="1624194307">
      <w:bodyDiv w:val="1"/>
      <w:marLeft w:val="0"/>
      <w:marRight w:val="0"/>
      <w:marTop w:val="0"/>
      <w:marBottom w:val="0"/>
      <w:divBdr>
        <w:top w:val="none" w:sz="0" w:space="0" w:color="auto"/>
        <w:left w:val="none" w:sz="0" w:space="0" w:color="auto"/>
        <w:bottom w:val="none" w:sz="0" w:space="0" w:color="auto"/>
        <w:right w:val="none" w:sz="0" w:space="0" w:color="auto"/>
      </w:divBdr>
    </w:div>
    <w:div w:id="1651590216">
      <w:bodyDiv w:val="1"/>
      <w:marLeft w:val="0"/>
      <w:marRight w:val="0"/>
      <w:marTop w:val="0"/>
      <w:marBottom w:val="0"/>
      <w:divBdr>
        <w:top w:val="none" w:sz="0" w:space="0" w:color="auto"/>
        <w:left w:val="none" w:sz="0" w:space="0" w:color="auto"/>
        <w:bottom w:val="none" w:sz="0" w:space="0" w:color="auto"/>
        <w:right w:val="none" w:sz="0" w:space="0" w:color="auto"/>
      </w:divBdr>
    </w:div>
    <w:div w:id="1678531217">
      <w:bodyDiv w:val="1"/>
      <w:marLeft w:val="0"/>
      <w:marRight w:val="0"/>
      <w:marTop w:val="0"/>
      <w:marBottom w:val="0"/>
      <w:divBdr>
        <w:top w:val="none" w:sz="0" w:space="0" w:color="auto"/>
        <w:left w:val="none" w:sz="0" w:space="0" w:color="auto"/>
        <w:bottom w:val="none" w:sz="0" w:space="0" w:color="auto"/>
        <w:right w:val="none" w:sz="0" w:space="0" w:color="auto"/>
      </w:divBdr>
    </w:div>
    <w:div w:id="1680081175">
      <w:bodyDiv w:val="1"/>
      <w:marLeft w:val="0"/>
      <w:marRight w:val="0"/>
      <w:marTop w:val="0"/>
      <w:marBottom w:val="0"/>
      <w:divBdr>
        <w:top w:val="none" w:sz="0" w:space="0" w:color="auto"/>
        <w:left w:val="none" w:sz="0" w:space="0" w:color="auto"/>
        <w:bottom w:val="none" w:sz="0" w:space="0" w:color="auto"/>
        <w:right w:val="none" w:sz="0" w:space="0" w:color="auto"/>
      </w:divBdr>
    </w:div>
    <w:div w:id="1726368020">
      <w:bodyDiv w:val="1"/>
      <w:marLeft w:val="0"/>
      <w:marRight w:val="0"/>
      <w:marTop w:val="0"/>
      <w:marBottom w:val="0"/>
      <w:divBdr>
        <w:top w:val="none" w:sz="0" w:space="0" w:color="auto"/>
        <w:left w:val="none" w:sz="0" w:space="0" w:color="auto"/>
        <w:bottom w:val="none" w:sz="0" w:space="0" w:color="auto"/>
        <w:right w:val="none" w:sz="0" w:space="0" w:color="auto"/>
      </w:divBdr>
    </w:div>
    <w:div w:id="1726566897">
      <w:bodyDiv w:val="1"/>
      <w:marLeft w:val="0"/>
      <w:marRight w:val="0"/>
      <w:marTop w:val="0"/>
      <w:marBottom w:val="0"/>
      <w:divBdr>
        <w:top w:val="none" w:sz="0" w:space="0" w:color="auto"/>
        <w:left w:val="none" w:sz="0" w:space="0" w:color="auto"/>
        <w:bottom w:val="none" w:sz="0" w:space="0" w:color="auto"/>
        <w:right w:val="none" w:sz="0" w:space="0" w:color="auto"/>
      </w:divBdr>
    </w:div>
    <w:div w:id="1726685575">
      <w:bodyDiv w:val="1"/>
      <w:marLeft w:val="0"/>
      <w:marRight w:val="0"/>
      <w:marTop w:val="0"/>
      <w:marBottom w:val="0"/>
      <w:divBdr>
        <w:top w:val="none" w:sz="0" w:space="0" w:color="auto"/>
        <w:left w:val="none" w:sz="0" w:space="0" w:color="auto"/>
        <w:bottom w:val="none" w:sz="0" w:space="0" w:color="auto"/>
        <w:right w:val="none" w:sz="0" w:space="0" w:color="auto"/>
      </w:divBdr>
    </w:div>
    <w:div w:id="1780182754">
      <w:bodyDiv w:val="1"/>
      <w:marLeft w:val="0"/>
      <w:marRight w:val="0"/>
      <w:marTop w:val="0"/>
      <w:marBottom w:val="0"/>
      <w:divBdr>
        <w:top w:val="none" w:sz="0" w:space="0" w:color="auto"/>
        <w:left w:val="none" w:sz="0" w:space="0" w:color="auto"/>
        <w:bottom w:val="none" w:sz="0" w:space="0" w:color="auto"/>
        <w:right w:val="none" w:sz="0" w:space="0" w:color="auto"/>
      </w:divBdr>
    </w:div>
    <w:div w:id="1789277598">
      <w:bodyDiv w:val="1"/>
      <w:marLeft w:val="0"/>
      <w:marRight w:val="0"/>
      <w:marTop w:val="0"/>
      <w:marBottom w:val="0"/>
      <w:divBdr>
        <w:top w:val="none" w:sz="0" w:space="0" w:color="auto"/>
        <w:left w:val="none" w:sz="0" w:space="0" w:color="auto"/>
        <w:bottom w:val="none" w:sz="0" w:space="0" w:color="auto"/>
        <w:right w:val="none" w:sz="0" w:space="0" w:color="auto"/>
      </w:divBdr>
    </w:div>
    <w:div w:id="1824662192">
      <w:bodyDiv w:val="1"/>
      <w:marLeft w:val="0"/>
      <w:marRight w:val="0"/>
      <w:marTop w:val="0"/>
      <w:marBottom w:val="0"/>
      <w:divBdr>
        <w:top w:val="none" w:sz="0" w:space="0" w:color="auto"/>
        <w:left w:val="none" w:sz="0" w:space="0" w:color="auto"/>
        <w:bottom w:val="none" w:sz="0" w:space="0" w:color="auto"/>
        <w:right w:val="none" w:sz="0" w:space="0" w:color="auto"/>
      </w:divBdr>
    </w:div>
    <w:div w:id="1829664191">
      <w:bodyDiv w:val="1"/>
      <w:marLeft w:val="0"/>
      <w:marRight w:val="0"/>
      <w:marTop w:val="0"/>
      <w:marBottom w:val="0"/>
      <w:divBdr>
        <w:top w:val="none" w:sz="0" w:space="0" w:color="auto"/>
        <w:left w:val="none" w:sz="0" w:space="0" w:color="auto"/>
        <w:bottom w:val="none" w:sz="0" w:space="0" w:color="auto"/>
        <w:right w:val="none" w:sz="0" w:space="0" w:color="auto"/>
      </w:divBdr>
    </w:div>
    <w:div w:id="1863932556">
      <w:bodyDiv w:val="1"/>
      <w:marLeft w:val="0"/>
      <w:marRight w:val="0"/>
      <w:marTop w:val="0"/>
      <w:marBottom w:val="0"/>
      <w:divBdr>
        <w:top w:val="none" w:sz="0" w:space="0" w:color="auto"/>
        <w:left w:val="none" w:sz="0" w:space="0" w:color="auto"/>
        <w:bottom w:val="none" w:sz="0" w:space="0" w:color="auto"/>
        <w:right w:val="none" w:sz="0" w:space="0" w:color="auto"/>
      </w:divBdr>
    </w:div>
    <w:div w:id="1908606360">
      <w:bodyDiv w:val="1"/>
      <w:marLeft w:val="0"/>
      <w:marRight w:val="0"/>
      <w:marTop w:val="0"/>
      <w:marBottom w:val="0"/>
      <w:divBdr>
        <w:top w:val="none" w:sz="0" w:space="0" w:color="auto"/>
        <w:left w:val="none" w:sz="0" w:space="0" w:color="auto"/>
        <w:bottom w:val="none" w:sz="0" w:space="0" w:color="auto"/>
        <w:right w:val="none" w:sz="0" w:space="0" w:color="auto"/>
      </w:divBdr>
    </w:div>
    <w:div w:id="1913537259">
      <w:bodyDiv w:val="1"/>
      <w:marLeft w:val="0"/>
      <w:marRight w:val="0"/>
      <w:marTop w:val="0"/>
      <w:marBottom w:val="0"/>
      <w:divBdr>
        <w:top w:val="none" w:sz="0" w:space="0" w:color="auto"/>
        <w:left w:val="none" w:sz="0" w:space="0" w:color="auto"/>
        <w:bottom w:val="none" w:sz="0" w:space="0" w:color="auto"/>
        <w:right w:val="none" w:sz="0" w:space="0" w:color="auto"/>
      </w:divBdr>
    </w:div>
    <w:div w:id="1914701740">
      <w:bodyDiv w:val="1"/>
      <w:marLeft w:val="0"/>
      <w:marRight w:val="0"/>
      <w:marTop w:val="0"/>
      <w:marBottom w:val="0"/>
      <w:divBdr>
        <w:top w:val="none" w:sz="0" w:space="0" w:color="auto"/>
        <w:left w:val="none" w:sz="0" w:space="0" w:color="auto"/>
        <w:bottom w:val="none" w:sz="0" w:space="0" w:color="auto"/>
        <w:right w:val="none" w:sz="0" w:space="0" w:color="auto"/>
      </w:divBdr>
    </w:div>
    <w:div w:id="1929729305">
      <w:bodyDiv w:val="1"/>
      <w:marLeft w:val="0"/>
      <w:marRight w:val="0"/>
      <w:marTop w:val="0"/>
      <w:marBottom w:val="0"/>
      <w:divBdr>
        <w:top w:val="none" w:sz="0" w:space="0" w:color="auto"/>
        <w:left w:val="none" w:sz="0" w:space="0" w:color="auto"/>
        <w:bottom w:val="none" w:sz="0" w:space="0" w:color="auto"/>
        <w:right w:val="none" w:sz="0" w:space="0" w:color="auto"/>
      </w:divBdr>
    </w:div>
    <w:div w:id="1938445576">
      <w:bodyDiv w:val="1"/>
      <w:marLeft w:val="0"/>
      <w:marRight w:val="0"/>
      <w:marTop w:val="0"/>
      <w:marBottom w:val="0"/>
      <w:divBdr>
        <w:top w:val="none" w:sz="0" w:space="0" w:color="auto"/>
        <w:left w:val="none" w:sz="0" w:space="0" w:color="auto"/>
        <w:bottom w:val="none" w:sz="0" w:space="0" w:color="auto"/>
        <w:right w:val="none" w:sz="0" w:space="0" w:color="auto"/>
      </w:divBdr>
    </w:div>
    <w:div w:id="1955091721">
      <w:bodyDiv w:val="1"/>
      <w:marLeft w:val="0"/>
      <w:marRight w:val="0"/>
      <w:marTop w:val="0"/>
      <w:marBottom w:val="0"/>
      <w:divBdr>
        <w:top w:val="none" w:sz="0" w:space="0" w:color="auto"/>
        <w:left w:val="none" w:sz="0" w:space="0" w:color="auto"/>
        <w:bottom w:val="none" w:sz="0" w:space="0" w:color="auto"/>
        <w:right w:val="none" w:sz="0" w:space="0" w:color="auto"/>
      </w:divBdr>
    </w:div>
    <w:div w:id="1961955132">
      <w:bodyDiv w:val="1"/>
      <w:marLeft w:val="0"/>
      <w:marRight w:val="0"/>
      <w:marTop w:val="0"/>
      <w:marBottom w:val="0"/>
      <w:divBdr>
        <w:top w:val="none" w:sz="0" w:space="0" w:color="auto"/>
        <w:left w:val="none" w:sz="0" w:space="0" w:color="auto"/>
        <w:bottom w:val="none" w:sz="0" w:space="0" w:color="auto"/>
        <w:right w:val="none" w:sz="0" w:space="0" w:color="auto"/>
      </w:divBdr>
    </w:div>
    <w:div w:id="1990206279">
      <w:bodyDiv w:val="1"/>
      <w:marLeft w:val="0"/>
      <w:marRight w:val="0"/>
      <w:marTop w:val="0"/>
      <w:marBottom w:val="0"/>
      <w:divBdr>
        <w:top w:val="none" w:sz="0" w:space="0" w:color="auto"/>
        <w:left w:val="none" w:sz="0" w:space="0" w:color="auto"/>
        <w:bottom w:val="none" w:sz="0" w:space="0" w:color="auto"/>
        <w:right w:val="none" w:sz="0" w:space="0" w:color="auto"/>
      </w:divBdr>
    </w:div>
    <w:div w:id="1993948212">
      <w:bodyDiv w:val="1"/>
      <w:marLeft w:val="0"/>
      <w:marRight w:val="0"/>
      <w:marTop w:val="0"/>
      <w:marBottom w:val="0"/>
      <w:divBdr>
        <w:top w:val="none" w:sz="0" w:space="0" w:color="auto"/>
        <w:left w:val="none" w:sz="0" w:space="0" w:color="auto"/>
        <w:bottom w:val="none" w:sz="0" w:space="0" w:color="auto"/>
        <w:right w:val="none" w:sz="0" w:space="0" w:color="auto"/>
      </w:divBdr>
    </w:div>
    <w:div w:id="2011440627">
      <w:bodyDiv w:val="1"/>
      <w:marLeft w:val="0"/>
      <w:marRight w:val="0"/>
      <w:marTop w:val="0"/>
      <w:marBottom w:val="0"/>
      <w:divBdr>
        <w:top w:val="none" w:sz="0" w:space="0" w:color="auto"/>
        <w:left w:val="none" w:sz="0" w:space="0" w:color="auto"/>
        <w:bottom w:val="none" w:sz="0" w:space="0" w:color="auto"/>
        <w:right w:val="none" w:sz="0" w:space="0" w:color="auto"/>
      </w:divBdr>
    </w:div>
    <w:div w:id="20488703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image" Target="media/image15.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image" Target="media/image10.png"/><Relationship Id="rId10" Type="http://schemas.openxmlformats.org/officeDocument/2006/relationships/image" Target="media/image5.png"/><Relationship Id="rId19" Type="http://schemas.openxmlformats.org/officeDocument/2006/relationships/image" Target="media/image14.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Kum11</b:Tag>
    <b:SourceType>JournalArticle</b:SourceType>
    <b:Guid>{33F0AEEC-584B-44CB-BB84-C09E0CFE980F}</b:Guid>
    <b:Title>A Review on Classical and Fuzzy PID Controllers</b:Title>
    <b:Year>2011</b:Year>
    <b:JournalName>International Journal of Intelligent Control and Systems</b:JournalName>
    <b:Pages>170-181</b:Pages>
    <b:Author>
      <b:Author>
        <b:NameList>
          <b:Person>
            <b:Last>Kumar</b:Last>
            <b:First>Vineet</b:First>
          </b:Person>
          <b:Person>
            <b:Last>Nakra</b:Last>
            <b:First>B</b:First>
          </b:Person>
          <b:Person>
            <b:Last>Mittal</b:Last>
            <b:First>A</b:First>
          </b:Person>
        </b:NameList>
      </b:Author>
    </b:Author>
    <b:RefOrder>2</b:RefOrder>
  </b:Source>
  <b:Source>
    <b:Tag>Rez00</b:Tag>
    <b:SourceType>JournalArticle</b:SourceType>
    <b:Guid>{A88B0BD9-4283-439B-BAE3-2DF37CA1C276}</b:Guid>
    <b:Title>PID plus fuzzy controller structures as a design base for industrial applications</b:Title>
    <b:Year>2000</b:Year>
    <b:Volume>13</b:Volume>
    <b:Pages>419-430</b:Pages>
    <b:Author>
      <b:Author>
        <b:NameList>
          <b:Person>
            <b:Last>Reznik</b:Last>
            <b:First>Leonid</b:First>
          </b:Person>
          <b:Person>
            <b:Last>Ghanayem</b:Last>
            <b:First>Omar</b:First>
          </b:Person>
          <b:Person>
            <b:Last>Bourmistrov</b:Last>
          </b:Person>
        </b:NameList>
      </b:Author>
    </b:Author>
    <b:JournalName>Engineering Applications of Artificial Intelligence</b:JournalName>
    <b:RefOrder>5</b:RefOrder>
  </b:Source>
  <b:Source>
    <b:Tag>Ben01</b:Tag>
    <b:SourceType>JournalArticle</b:SourceType>
    <b:Guid>{560E945D-394E-4344-ACF5-DE15ADD4F0FD}</b:Guid>
    <b:Title>The Past of PID Controllers</b:Title>
    <b:JournalName>Annueal Reviews in Control</b:JournalName>
    <b:Year>2001</b:Year>
    <b:Pages>43-53</b:Pages>
    <b:Volume>25</b:Volume>
    <b:Author>
      <b:Author>
        <b:NameList>
          <b:Person>
            <b:Last>Bennett</b:Last>
            <b:First>Stuart</b:First>
          </b:Person>
        </b:NameList>
      </b:Author>
    </b:Author>
    <b:RefOrder>6</b:RefOrder>
  </b:Source>
  <b:Source>
    <b:Tag>Zei93</b:Tag>
    <b:SourceType>JournalArticle</b:SourceType>
    <b:Guid>{42BB7D9B-2C24-4905-8429-0B50AFB72EA9}</b:Guid>
    <b:Title>Optimum Settings for Automatic Controllers</b:Title>
    <b:JournalName>Journal of Dynamic Systems, Measurement and Control</b:JournalName>
    <b:Year>1993</b:Year>
    <b:Volume>115</b:Volume>
    <b:Issue>2B</b:Issue>
    <b:Author>
      <b:Author>
        <b:NameList>
          <b:Person>
            <b:Last>Zeigler</b:Last>
            <b:First>J</b:First>
          </b:Person>
          <b:Person>
            <b:Last>Nichols</b:Last>
            <b:First>N</b:First>
          </b:Person>
        </b:NameList>
      </b:Author>
    </b:Author>
    <b:RefOrder>7</b:RefOrder>
  </b:Source>
  <b:Source>
    <b:Tag>Mol08</b:Tag>
    <b:SourceType>Book</b:SourceType>
    <b:Guid>{E3D1D8EC-D659-402C-B82D-EB04C108D73B}</b:Guid>
    <b:Title>The Maritime Engineering Reference Book</b:Title>
    <b:Year>2008</b:Year>
    <b:Publisher>Butterworth-Heinmann</b:Publisher>
    <b:Author>
      <b:Author>
        <b:NameList>
          <b:Person>
            <b:Last>Molland</b:Last>
            <b:First>Anthony</b:First>
          </b:Person>
        </b:NameList>
      </b:Author>
    </b:Author>
    <b:RefOrder>8</b:RefOrder>
  </b:Source>
  <b:Source>
    <b:Tag>Uni23</b:Tag>
    <b:SourceType>InternetSite</b:SourceType>
    <b:Guid>{A17123B4-0E94-4ED4-B2AB-3D931C663879}</b:Guid>
    <b:Title>Control Tutorials: for MatLab and Simulink</b:Title>
    <b:Author>
      <b:Author>
        <b:Corporate>University of Michigan</b:Corporate>
      </b:Author>
    </b:Author>
    <b:ProductionCompany>Michigan University</b:ProductionCompany>
    <b:YearAccessed>2023</b:YearAccessed>
    <b:MonthAccessed>April</b:MonthAccessed>
    <b:DayAccessed>25</b:DayAccessed>
    <b:URL>https://ctms.engin.umich.edu/CTMS/index.php?example=Introduction&amp;section=ControlPID</b:URL>
    <b:RefOrder>3</b:RefOrder>
  </b:Source>
  <b:Source>
    <b:Tag>Wat20</b:Tag>
    <b:SourceType>InternetSite</b:SourceType>
    <b:Guid>{606A7741-6913-4B53-B0ED-25F1F0957FA1}</b:Guid>
    <b:Author>
      <b:Author>
        <b:Corporate>WatElectronics</b:Corporate>
      </b:Author>
    </b:Author>
    <b:Title>What is an Open Loop Control System &amp; Its Working</b:Title>
    <b:ProductionCompany>WatElectronics</b:ProductionCompany>
    <b:Year>2020</b:Year>
    <b:Month>September</b:Month>
    <b:Day>30</b:Day>
    <b:YearAccessed>2023</b:YearAccessed>
    <b:MonthAccessed>April</b:MonthAccessed>
    <b:DayAccessed>24</b:DayAccessed>
    <b:URL>https://www.watelectronics.com/what-is-an-open-loop-control-system-its-working/</b:URL>
    <b:RefOrder>13</b:RefOrder>
  </b:Source>
  <b:Source>
    <b:Tag>Ast08</b:Tag>
    <b:SourceType>Book</b:SourceType>
    <b:Guid>{079FE585-FBA3-4482-830C-64663598A0E1}</b:Guid>
    <b:Title>Feedback Systems</b:Title>
    <b:Year>2008</b:Year>
    <b:Publisher>Princeton University Press</b:Publisher>
    <b:Author>
      <b:Author>
        <b:NameList>
          <b:Person>
            <b:Last>Astrom</b:Last>
            <b:First>Karl</b:First>
          </b:Person>
          <b:Person>
            <b:Last>Murray</b:Last>
            <b:First>Richard</b:First>
          </b:Person>
        </b:NameList>
      </b:Author>
    </b:Author>
    <b:RefOrder>1</b:RefOrder>
  </b:Source>
  <b:Source>
    <b:Tag>Ast09</b:Tag>
    <b:SourceType>Book</b:SourceType>
    <b:Guid>{BCE20581-E96F-426A-910D-83931EA5E976}</b:Guid>
    <b:Title>Feedback Sytems</b:Title>
    <b:Year>2008</b:Year>
    <b:Publisher>Princeton University Press</b:Publisher>
    <b:City>Princeton</b:City>
    <b:Author>
      <b:Author>
        <b:NameList>
          <b:Person>
            <b:Last>Astrom</b:Last>
            <b:First>Karl</b:First>
          </b:Person>
          <b:Person>
            <b:Last>Murray</b:Last>
            <b:First>Richard</b:First>
          </b:Person>
        </b:NameList>
      </b:Author>
    </b:Author>
    <b:RefOrder>14</b:RefOrder>
  </b:Source>
  <b:Source>
    <b:Tag>Sch99</b:Tag>
    <b:SourceType>Book</b:SourceType>
    <b:Guid>{B1352414-FDDA-47C0-8075-346D4E10CBE4}</b:Guid>
    <b:Title>The Laplace Transform: Theory and Applications</b:Title>
    <b:Year>1999</b:Year>
    <b:Publisher>Springer Science &amp; Business Media</b:Publisher>
    <b:Author>
      <b:Author>
        <b:NameList>
          <b:Person>
            <b:Last>Schiff</b:Last>
            <b:First>Joel</b:First>
          </b:Person>
        </b:NameList>
      </b:Author>
    </b:Author>
    <b:RefOrder>9</b:RefOrder>
  </b:Source>
  <b:Source>
    <b:Tag>Bud20</b:Tag>
    <b:SourceType>JournalArticle</b:SourceType>
    <b:Guid>{05319C00-2F02-451B-99F4-B63E5B93AAB4}</b:Guid>
    <b:Title>DESIGN OF OBJECT TRACKING FOR MILITARY ROBOT USING PID CONTROLLER AND COMPUTER VISION</b:Title>
    <b:Year>2020</b:Year>
    <b:JournalName>ICIC International</b:JournalName>
    <b:Pages>289-294</b:Pages>
    <b:Volume>14</b:Volume>
    <b:Issue>3</b:Issue>
    <b:Author>
      <b:Author>
        <b:NameList>
          <b:Person>
            <b:Last>Budiharto</b:Last>
            <b:First>Widodo</b:First>
          </b:Person>
          <b:Person>
            <b:Last>al</b:Last>
            <b:First>et</b:First>
          </b:Person>
        </b:NameList>
      </b:Author>
    </b:Author>
    <b:RefOrder>4</b:RefOrder>
  </b:Source>
  <b:Source>
    <b:Tag>MAT23</b:Tag>
    <b:SourceType>InternetSite</b:SourceType>
    <b:Guid>{A55253E1-543D-4D0C-9917-F6ED07127320}</b:Guid>
    <b:Title>PID Controller</b:Title>
    <b:Author>
      <b:Author>
        <b:Corporate>MATLANB</b:Corporate>
      </b:Author>
    </b:Author>
    <b:ProductionCompany>MathWorks</b:ProductionCompany>
    <b:YearAccessed>2023</b:YearAccessed>
    <b:MonthAccessed>April</b:MonthAccessed>
    <b:DayAccessed>25</b:DayAccessed>
    <b:URL>https://uk.mathworks.com/help/simulink/slref/pidcontroller.html</b:URL>
    <b:RefOrder>10</b:RefOrder>
  </b:Source>
  <b:Source>
    <b:Tag>Kim17</b:Tag>
    <b:SourceType>Book</b:SourceType>
    <b:Guid>{C3BF01B8-85E8-4A88-B082-484134C77598}</b:Guid>
    <b:Title>Electric Motor Control</b:Title>
    <b:Year>2017</b:Year>
    <b:Publisher>Elsevier</b:Publisher>
    <b:Author>
      <b:Author>
        <b:NameList>
          <b:Person>
            <b:Last>Kim</b:Last>
            <b:First>Sang-Hoon</b:First>
          </b:Person>
        </b:NameList>
      </b:Author>
    </b:Author>
    <b:RefOrder>11</b:RefOrder>
  </b:Source>
  <b:Source>
    <b:Tag>Zum08</b:Tag>
    <b:SourceType>Book</b:SourceType>
    <b:Guid>{607810D2-2A07-440B-A0C8-127F77D53315}</b:Guid>
    <b:Title>Linear Circuit Design Handbook</b:Title>
    <b:Year>2008</b:Year>
    <b:Publisher>Newnes</b:Publisher>
    <b:Author>
      <b:Author>
        <b:NameList>
          <b:Person>
            <b:Last>Zumbahlen</b:Last>
          </b:Person>
        </b:NameList>
      </b:Author>
    </b:Author>
    <b:RefOrder>12</b:RefOrder>
  </b:Source>
</b:Sources>
</file>

<file path=customXml/itemProps1.xml><?xml version="1.0" encoding="utf-8"?>
<ds:datastoreItem xmlns:ds="http://schemas.openxmlformats.org/officeDocument/2006/customXml" ds:itemID="{A4B6571D-13FE-47A4-8C92-FE3DFB84B4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1243</TotalTime>
  <Pages>18</Pages>
  <Words>2900</Words>
  <Characters>15603</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Samuel Parker (2023507)</dc:creator>
  <cp:keywords/>
  <dc:description/>
  <cp:lastModifiedBy>Samuel Parker (2023507)</cp:lastModifiedBy>
  <cp:revision>155</cp:revision>
  <dcterms:created xsi:type="dcterms:W3CDTF">2023-04-25T10:12:00Z</dcterms:created>
  <dcterms:modified xsi:type="dcterms:W3CDTF">2023-05-04T19:29:00Z</dcterms:modified>
</cp:coreProperties>
</file>