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7FF0E7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92185">
              <w:rPr>
                <w:rFonts w:ascii="Times New Roman" w:hAnsi="Times New Roman" w:cs="Times New Roman"/>
                <w:b/>
                <w:color w:val="auto"/>
                <w:sz w:val="48"/>
              </w:rPr>
              <w:t>Susan Astle (Sue)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C788E8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92185">
              <w:rPr>
                <w:rFonts w:ascii="Times New Roman" w:hAnsi="Times New Roman" w:cs="Times New Roman"/>
                <w:b/>
                <w:color w:val="auto"/>
                <w:sz w:val="48"/>
              </w:rPr>
              <w:t xml:space="preserve"> sue.astle@wrexham.gov.uk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3FBFDC7" w14:textId="77777777" w:rsidR="003C46E2" w:rsidRPr="00A15363" w:rsidRDefault="003C46E2" w:rsidP="003C46E2">
            <w:pPr>
              <w:overflowPunct/>
              <w:autoSpaceDE/>
              <w:autoSpaceDN/>
              <w:adjustRightInd/>
              <w:ind w:right="-957"/>
              <w:textAlignment w:val="auto"/>
              <w:rPr>
                <w:rFonts w:ascii="Times New Roman" w:eastAsiaTheme="minorHAnsi" w:hAnsi="Times New Roman" w:cs="Times New Roman"/>
                <w:b/>
                <w:color w:val="auto"/>
                <w:sz w:val="48"/>
                <w:szCs w:val="24"/>
                <w:lang w:eastAsia="en-US"/>
              </w:rPr>
            </w:pPr>
            <w:r w:rsidRPr="00A15363">
              <w:rPr>
                <w:rFonts w:ascii="Times New Roman" w:eastAsiaTheme="minorHAnsi" w:hAnsi="Times New Roman" w:cs="Times New Roman"/>
                <w:b/>
                <w:color w:val="auto"/>
                <w:sz w:val="48"/>
                <w:szCs w:val="24"/>
                <w:lang w:eastAsia="en-US"/>
              </w:rPr>
              <w:t>2330142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7EBFED49" w14:textId="77777777" w:rsidR="00162FD9"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2F7AA12F" w14:textId="77777777" w:rsidR="00160945" w:rsidRDefault="00160945" w:rsidP="00FF7EBB">
            <w:pPr>
              <w:jc w:val="both"/>
              <w:rPr>
                <w:sz w:val="24"/>
                <w:szCs w:val="24"/>
              </w:rPr>
            </w:pPr>
          </w:p>
          <w:p w14:paraId="541C87C5" w14:textId="77777777" w:rsidR="00160945" w:rsidRDefault="00160945" w:rsidP="00160945">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0B444306" w14:textId="77777777" w:rsidR="00162FD9" w:rsidRPr="008A0B0D" w:rsidRDefault="00162FD9" w:rsidP="00FF7EBB">
            <w:pPr>
              <w:jc w:val="both"/>
              <w:rPr>
                <w:color w:val="auto"/>
                <w:sz w:val="24"/>
                <w:szCs w:val="24"/>
              </w:rPr>
            </w:pPr>
          </w:p>
          <w:p w14:paraId="17A49383" w14:textId="096B8E0D" w:rsidR="008B28E7" w:rsidRPr="008A0B0D" w:rsidRDefault="000A0E7C" w:rsidP="00FF7EBB">
            <w:pPr>
              <w:jc w:val="both"/>
              <w:rPr>
                <w:color w:val="auto"/>
                <w:sz w:val="24"/>
                <w:szCs w:val="24"/>
              </w:rPr>
            </w:pPr>
            <w:r w:rsidRPr="008A0B0D">
              <w:rPr>
                <w:color w:val="auto"/>
                <w:sz w:val="24"/>
                <w:szCs w:val="24"/>
              </w:rPr>
              <w:t xml:space="preserve">The Social Services and Wellbeing (Wales) </w:t>
            </w:r>
            <w:r w:rsidR="0054415D" w:rsidRPr="008A0B0D">
              <w:rPr>
                <w:color w:val="auto"/>
                <w:sz w:val="24"/>
                <w:szCs w:val="24"/>
              </w:rPr>
              <w:t>Act, 2014 (SSWBA) forms the overarching legal framework for safeguarding both adults and children in Wales.</w:t>
            </w:r>
            <w:r w:rsidR="00225772" w:rsidRPr="008A0B0D">
              <w:rPr>
                <w:color w:val="auto"/>
                <w:sz w:val="24"/>
                <w:szCs w:val="24"/>
              </w:rPr>
              <w:t xml:space="preserve">  Part 7 of the Act</w:t>
            </w:r>
            <w:r w:rsidR="001E2CB6" w:rsidRPr="008A0B0D">
              <w:rPr>
                <w:color w:val="auto"/>
                <w:sz w:val="24"/>
                <w:szCs w:val="24"/>
              </w:rPr>
              <w:t xml:space="preserve"> defines and adult at risk as</w:t>
            </w:r>
            <w:r w:rsidR="00BB7FD2" w:rsidRPr="008A0B0D">
              <w:rPr>
                <w:color w:val="auto"/>
                <w:sz w:val="24"/>
                <w:szCs w:val="24"/>
              </w:rPr>
              <w:t xml:space="preserve"> </w:t>
            </w:r>
            <w:r w:rsidR="00225772" w:rsidRPr="008A0B0D">
              <w:rPr>
                <w:color w:val="auto"/>
                <w:sz w:val="24"/>
                <w:szCs w:val="24"/>
              </w:rPr>
              <w:t>“(a) is experiencing or is at risk of abuse or neglect, (</w:t>
            </w:r>
            <w:r w:rsidR="001E2CB6" w:rsidRPr="008A0B0D">
              <w:rPr>
                <w:color w:val="auto"/>
                <w:sz w:val="24"/>
                <w:szCs w:val="24"/>
              </w:rPr>
              <w:t>b</w:t>
            </w:r>
            <w:r w:rsidR="00225772" w:rsidRPr="008A0B0D">
              <w:rPr>
                <w:color w:val="auto"/>
                <w:sz w:val="24"/>
                <w:szCs w:val="24"/>
              </w:rPr>
              <w:t>) has needs for care and support (whether or not the authority is meeting any of those needs), and (c) as a result of those needs is unable to protect himself or herself against the abuse or neglect or the risk of it</w:t>
            </w:r>
            <w:r w:rsidR="001E2CB6" w:rsidRPr="008A0B0D">
              <w:rPr>
                <w:color w:val="auto"/>
                <w:sz w:val="24"/>
                <w:szCs w:val="24"/>
              </w:rPr>
              <w:t>"</w:t>
            </w:r>
            <w:r w:rsidR="00083B6F" w:rsidRPr="008A0B0D">
              <w:rPr>
                <w:color w:val="auto"/>
                <w:sz w:val="24"/>
                <w:szCs w:val="24"/>
              </w:rPr>
              <w:t xml:space="preserve"> (SSWBA, 2014).</w:t>
            </w:r>
          </w:p>
          <w:p w14:paraId="5BCBFCC4" w14:textId="77777777" w:rsidR="00083B6F" w:rsidRPr="008A0B0D" w:rsidRDefault="00083B6F" w:rsidP="00FF7EBB">
            <w:pPr>
              <w:jc w:val="both"/>
              <w:rPr>
                <w:color w:val="auto"/>
                <w:sz w:val="24"/>
                <w:szCs w:val="24"/>
              </w:rPr>
            </w:pPr>
          </w:p>
          <w:p w14:paraId="70CD691C" w14:textId="12C2DC59" w:rsidR="00083B6F" w:rsidRPr="008A0B0D" w:rsidRDefault="00083B6F" w:rsidP="00FF7EBB">
            <w:pPr>
              <w:jc w:val="both"/>
              <w:rPr>
                <w:color w:val="auto"/>
                <w:sz w:val="24"/>
                <w:szCs w:val="24"/>
              </w:rPr>
            </w:pPr>
            <w:r w:rsidRPr="008A0B0D">
              <w:rPr>
                <w:color w:val="auto"/>
                <w:sz w:val="24"/>
                <w:szCs w:val="24"/>
              </w:rPr>
              <w:t xml:space="preserve">The Act places a duty on local authorities to </w:t>
            </w:r>
            <w:r w:rsidR="002C3094" w:rsidRPr="008A0B0D">
              <w:rPr>
                <w:color w:val="auto"/>
                <w:sz w:val="24"/>
                <w:szCs w:val="24"/>
              </w:rPr>
              <w:t xml:space="preserve">assess </w:t>
            </w:r>
            <w:r w:rsidR="00453FEB" w:rsidRPr="008A0B0D">
              <w:rPr>
                <w:color w:val="auto"/>
                <w:sz w:val="24"/>
                <w:szCs w:val="24"/>
              </w:rPr>
              <w:t>the care and support needs of adult</w:t>
            </w:r>
            <w:r w:rsidR="00814178">
              <w:rPr>
                <w:color w:val="auto"/>
                <w:sz w:val="24"/>
                <w:szCs w:val="24"/>
              </w:rPr>
              <w:t>s</w:t>
            </w:r>
            <w:r w:rsidR="00453FEB" w:rsidRPr="008A0B0D">
              <w:rPr>
                <w:color w:val="auto"/>
                <w:sz w:val="24"/>
                <w:szCs w:val="24"/>
              </w:rPr>
              <w:t xml:space="preserve"> in </w:t>
            </w:r>
            <w:r w:rsidR="00B14CAC" w:rsidRPr="008A0B0D">
              <w:rPr>
                <w:color w:val="auto"/>
                <w:sz w:val="24"/>
                <w:szCs w:val="24"/>
              </w:rPr>
              <w:t>their</w:t>
            </w:r>
            <w:r w:rsidR="00453FEB" w:rsidRPr="008A0B0D">
              <w:rPr>
                <w:color w:val="auto"/>
                <w:sz w:val="24"/>
                <w:szCs w:val="24"/>
              </w:rPr>
              <w:t xml:space="preserve"> locality </w:t>
            </w:r>
            <w:r w:rsidR="00AD5DDB" w:rsidRPr="008A0B0D">
              <w:rPr>
                <w:color w:val="auto"/>
                <w:sz w:val="24"/>
                <w:szCs w:val="24"/>
              </w:rPr>
              <w:t xml:space="preserve">and it must </w:t>
            </w:r>
            <w:r w:rsidR="007A23F7" w:rsidRPr="008A0B0D">
              <w:rPr>
                <w:color w:val="auto"/>
                <w:sz w:val="24"/>
                <w:szCs w:val="24"/>
              </w:rPr>
              <w:t xml:space="preserve">make any enquiries where </w:t>
            </w:r>
            <w:r w:rsidR="00AD5DDB" w:rsidRPr="008A0B0D">
              <w:rPr>
                <w:color w:val="auto"/>
                <w:sz w:val="24"/>
                <w:szCs w:val="24"/>
              </w:rPr>
              <w:t>there is</w:t>
            </w:r>
            <w:r w:rsidR="007A23F7" w:rsidRPr="008A0B0D">
              <w:rPr>
                <w:color w:val="auto"/>
                <w:sz w:val="24"/>
                <w:szCs w:val="24"/>
              </w:rPr>
              <w:t xml:space="preserve"> reasonable </w:t>
            </w:r>
            <w:r w:rsidR="00AF35AC" w:rsidRPr="008A0B0D">
              <w:rPr>
                <w:color w:val="auto"/>
                <w:sz w:val="24"/>
                <w:szCs w:val="24"/>
              </w:rPr>
              <w:t>cause to suspect that an adult is at risk.  These enquires should inform what</w:t>
            </w:r>
            <w:r w:rsidR="00424E1E" w:rsidRPr="008A0B0D">
              <w:rPr>
                <w:color w:val="auto"/>
                <w:sz w:val="24"/>
                <w:szCs w:val="24"/>
              </w:rPr>
              <w:t>, if any,</w:t>
            </w:r>
            <w:r w:rsidR="00AF35AC" w:rsidRPr="008A0B0D">
              <w:rPr>
                <w:color w:val="auto"/>
                <w:sz w:val="24"/>
                <w:szCs w:val="24"/>
              </w:rPr>
              <w:t xml:space="preserve"> action needs to be taken</w:t>
            </w:r>
            <w:r w:rsidR="00236118" w:rsidRPr="008A0B0D">
              <w:rPr>
                <w:color w:val="auto"/>
                <w:sz w:val="24"/>
                <w:szCs w:val="24"/>
              </w:rPr>
              <w:t xml:space="preserve"> and by whom.</w:t>
            </w:r>
            <w:r w:rsidR="00AF35AC" w:rsidRPr="008A0B0D">
              <w:rPr>
                <w:color w:val="auto"/>
                <w:sz w:val="24"/>
                <w:szCs w:val="24"/>
              </w:rPr>
              <w:t xml:space="preserve"> </w:t>
            </w:r>
            <w:r w:rsidR="00E3717F" w:rsidRPr="008A0B0D">
              <w:rPr>
                <w:color w:val="auto"/>
                <w:sz w:val="24"/>
                <w:szCs w:val="24"/>
              </w:rPr>
              <w:t xml:space="preserve">The Act places emphasis on wellbeing and </w:t>
            </w:r>
            <w:r w:rsidR="00913165" w:rsidRPr="008A0B0D">
              <w:rPr>
                <w:color w:val="auto"/>
                <w:sz w:val="24"/>
                <w:szCs w:val="24"/>
              </w:rPr>
              <w:t>promoting the independence of individuals</w:t>
            </w:r>
            <w:r w:rsidR="008606FF">
              <w:rPr>
                <w:color w:val="auto"/>
                <w:sz w:val="24"/>
                <w:szCs w:val="24"/>
              </w:rPr>
              <w:t xml:space="preserve"> and is underpinned by the Human Rights Act (19</w:t>
            </w:r>
            <w:r w:rsidR="006D3BD3">
              <w:rPr>
                <w:color w:val="auto"/>
                <w:sz w:val="24"/>
                <w:szCs w:val="24"/>
              </w:rPr>
              <w:t>98)</w:t>
            </w:r>
            <w:r w:rsidR="00913165" w:rsidRPr="008A0B0D">
              <w:rPr>
                <w:color w:val="auto"/>
                <w:sz w:val="24"/>
                <w:szCs w:val="24"/>
              </w:rPr>
              <w:t>.</w:t>
            </w:r>
          </w:p>
          <w:p w14:paraId="2DE8EA7C" w14:textId="77777777" w:rsidR="00913165" w:rsidRPr="008A0B0D" w:rsidRDefault="00913165" w:rsidP="00FF7EBB">
            <w:pPr>
              <w:jc w:val="both"/>
              <w:rPr>
                <w:color w:val="auto"/>
                <w:sz w:val="24"/>
                <w:szCs w:val="24"/>
              </w:rPr>
            </w:pPr>
          </w:p>
          <w:p w14:paraId="4DE7F1DF" w14:textId="77777777" w:rsidR="00CD38EB" w:rsidRPr="008A0B0D" w:rsidRDefault="00B2350B" w:rsidP="00FF7EBB">
            <w:pPr>
              <w:jc w:val="both"/>
              <w:rPr>
                <w:color w:val="auto"/>
                <w:sz w:val="24"/>
                <w:szCs w:val="24"/>
              </w:rPr>
            </w:pPr>
            <w:r w:rsidRPr="008A0B0D">
              <w:rPr>
                <w:color w:val="auto"/>
                <w:sz w:val="24"/>
                <w:szCs w:val="24"/>
              </w:rPr>
              <w:t>Part</w:t>
            </w:r>
            <w:r w:rsidR="009F0C6D" w:rsidRPr="008A0B0D">
              <w:rPr>
                <w:color w:val="auto"/>
                <w:sz w:val="24"/>
                <w:szCs w:val="24"/>
              </w:rPr>
              <w:t xml:space="preserve"> 7 of</w:t>
            </w:r>
            <w:r w:rsidR="00913165" w:rsidRPr="008A0B0D">
              <w:rPr>
                <w:color w:val="auto"/>
                <w:sz w:val="24"/>
                <w:szCs w:val="24"/>
              </w:rPr>
              <w:t xml:space="preserve"> SSWBA</w:t>
            </w:r>
            <w:r w:rsidR="003D39E4" w:rsidRPr="008A0B0D">
              <w:rPr>
                <w:color w:val="auto"/>
                <w:sz w:val="24"/>
                <w:szCs w:val="24"/>
              </w:rPr>
              <w:t xml:space="preserve"> enables authorised officers to apply for an </w:t>
            </w:r>
            <w:r w:rsidR="000902A1" w:rsidRPr="008A0B0D">
              <w:rPr>
                <w:color w:val="auto"/>
                <w:sz w:val="24"/>
                <w:szCs w:val="24"/>
              </w:rPr>
              <w:t xml:space="preserve">Adult Protection and Support Order which </w:t>
            </w:r>
            <w:r w:rsidR="0064075C" w:rsidRPr="008A0B0D">
              <w:rPr>
                <w:color w:val="auto"/>
                <w:sz w:val="24"/>
                <w:szCs w:val="24"/>
              </w:rPr>
              <w:t xml:space="preserve">allows the authorised </w:t>
            </w:r>
            <w:r w:rsidR="00A03B54" w:rsidRPr="008A0B0D">
              <w:rPr>
                <w:color w:val="auto"/>
                <w:sz w:val="24"/>
                <w:szCs w:val="24"/>
              </w:rPr>
              <w:t>officer,</w:t>
            </w:r>
            <w:r w:rsidR="0064075C" w:rsidRPr="008A0B0D">
              <w:rPr>
                <w:color w:val="auto"/>
                <w:sz w:val="24"/>
                <w:szCs w:val="24"/>
              </w:rPr>
              <w:t xml:space="preserve"> or any other person specified in the order, to speak with the </w:t>
            </w:r>
            <w:r w:rsidR="00332E26" w:rsidRPr="008A0B0D">
              <w:rPr>
                <w:color w:val="auto"/>
                <w:sz w:val="24"/>
                <w:szCs w:val="24"/>
              </w:rPr>
              <w:t xml:space="preserve">adult suspected of being at risk, in private.  The purpose of this is to ensure the adult suspected of being at risk </w:t>
            </w:r>
            <w:r w:rsidR="00A03B54" w:rsidRPr="008A0B0D">
              <w:rPr>
                <w:color w:val="auto"/>
                <w:sz w:val="24"/>
                <w:szCs w:val="24"/>
              </w:rPr>
              <w:t>can</w:t>
            </w:r>
            <w:r w:rsidR="000159BE" w:rsidRPr="008A0B0D">
              <w:rPr>
                <w:color w:val="auto"/>
                <w:sz w:val="24"/>
                <w:szCs w:val="24"/>
              </w:rPr>
              <w:t xml:space="preserve"> make informed decisions freely and to assess whether the adult is at risk</w:t>
            </w:r>
            <w:r w:rsidR="00A03B54" w:rsidRPr="008A0B0D">
              <w:rPr>
                <w:color w:val="auto"/>
                <w:sz w:val="24"/>
                <w:szCs w:val="24"/>
              </w:rPr>
              <w:t xml:space="preserve"> and if so whether any action is needed.</w:t>
            </w:r>
            <w:r w:rsidR="00A13127" w:rsidRPr="008A0B0D">
              <w:rPr>
                <w:color w:val="auto"/>
                <w:sz w:val="24"/>
                <w:szCs w:val="24"/>
              </w:rPr>
              <w:t xml:space="preserve">  </w:t>
            </w:r>
          </w:p>
          <w:p w14:paraId="0E4E9EB1" w14:textId="77777777" w:rsidR="00CD38EB" w:rsidRPr="008A0B0D" w:rsidRDefault="00CD38EB" w:rsidP="00FF7EBB">
            <w:pPr>
              <w:jc w:val="both"/>
              <w:rPr>
                <w:color w:val="auto"/>
                <w:sz w:val="24"/>
                <w:szCs w:val="24"/>
              </w:rPr>
            </w:pPr>
          </w:p>
          <w:p w14:paraId="63B3F965" w14:textId="393A5DD6" w:rsidR="00647F17" w:rsidRPr="008A0B0D" w:rsidRDefault="00CD38EB" w:rsidP="00FF7EBB">
            <w:pPr>
              <w:jc w:val="both"/>
              <w:rPr>
                <w:color w:val="auto"/>
                <w:sz w:val="24"/>
                <w:szCs w:val="24"/>
              </w:rPr>
            </w:pPr>
            <w:r w:rsidRPr="008A0B0D">
              <w:rPr>
                <w:color w:val="auto"/>
                <w:sz w:val="24"/>
                <w:szCs w:val="24"/>
              </w:rPr>
              <w:t xml:space="preserve">An adult has the right to refuse assessment however, </w:t>
            </w:r>
            <w:r w:rsidR="00C67C67" w:rsidRPr="008A0B0D">
              <w:rPr>
                <w:color w:val="auto"/>
                <w:sz w:val="24"/>
                <w:szCs w:val="24"/>
              </w:rPr>
              <w:t xml:space="preserve">s108 of Part 3 of Code of Practice </w:t>
            </w:r>
            <w:r w:rsidR="00C43BA8" w:rsidRPr="008A0B0D">
              <w:rPr>
                <w:color w:val="auto"/>
                <w:sz w:val="24"/>
                <w:szCs w:val="24"/>
              </w:rPr>
              <w:t xml:space="preserve">states that an assessment can continue without consent if the adult is deemed to be </w:t>
            </w:r>
            <w:r w:rsidR="00793462" w:rsidRPr="008A0B0D">
              <w:rPr>
                <w:color w:val="auto"/>
                <w:sz w:val="24"/>
                <w:szCs w:val="24"/>
              </w:rPr>
              <w:t>experiencing</w:t>
            </w:r>
            <w:r w:rsidR="00C43BA8" w:rsidRPr="008A0B0D">
              <w:rPr>
                <w:color w:val="auto"/>
                <w:sz w:val="24"/>
                <w:szCs w:val="24"/>
              </w:rPr>
              <w:t xml:space="preserve"> </w:t>
            </w:r>
            <w:r w:rsidR="00793462" w:rsidRPr="008A0B0D">
              <w:rPr>
                <w:color w:val="auto"/>
                <w:sz w:val="24"/>
                <w:szCs w:val="24"/>
              </w:rPr>
              <w:t>abuse or neglect or if the adul</w:t>
            </w:r>
            <w:r w:rsidR="00385F7B" w:rsidRPr="008A0B0D">
              <w:rPr>
                <w:color w:val="auto"/>
                <w:sz w:val="24"/>
                <w:szCs w:val="24"/>
              </w:rPr>
              <w:t>t lacks capacity to make decisions</w:t>
            </w:r>
            <w:r w:rsidR="007668E0" w:rsidRPr="008A0B0D">
              <w:rPr>
                <w:color w:val="auto"/>
                <w:sz w:val="24"/>
                <w:szCs w:val="24"/>
              </w:rPr>
              <w:t>.</w:t>
            </w:r>
          </w:p>
          <w:p w14:paraId="3178E42E" w14:textId="77777777" w:rsidR="00E60795" w:rsidRPr="008A0B0D" w:rsidRDefault="00E60795" w:rsidP="00FF7EBB">
            <w:pPr>
              <w:jc w:val="both"/>
              <w:rPr>
                <w:color w:val="auto"/>
                <w:sz w:val="24"/>
                <w:szCs w:val="24"/>
              </w:rPr>
            </w:pPr>
          </w:p>
          <w:p w14:paraId="118216C3" w14:textId="74BF24C1" w:rsidR="00E60795" w:rsidRDefault="00E60795" w:rsidP="00FF7EBB">
            <w:pPr>
              <w:jc w:val="both"/>
              <w:rPr>
                <w:color w:val="auto"/>
                <w:sz w:val="24"/>
                <w:szCs w:val="24"/>
              </w:rPr>
            </w:pPr>
            <w:r w:rsidRPr="008A0B0D">
              <w:rPr>
                <w:color w:val="auto"/>
                <w:sz w:val="24"/>
                <w:szCs w:val="24"/>
              </w:rPr>
              <w:t>The Mental Capacity Act, 2005 (MCA)</w:t>
            </w:r>
            <w:r w:rsidR="00480FDF" w:rsidRPr="008A0B0D">
              <w:rPr>
                <w:color w:val="auto"/>
                <w:sz w:val="24"/>
                <w:szCs w:val="24"/>
              </w:rPr>
              <w:t xml:space="preserve"> provides the legal framework around assessing a person’s capacity and making best interest decisions</w:t>
            </w:r>
            <w:r w:rsidR="002A5A1C" w:rsidRPr="008A0B0D">
              <w:rPr>
                <w:color w:val="auto"/>
                <w:sz w:val="24"/>
                <w:szCs w:val="24"/>
              </w:rPr>
              <w:t xml:space="preserve"> for them where necessary (MCA, 2005).</w:t>
            </w:r>
            <w:r w:rsidR="0076167F" w:rsidRPr="008A0B0D">
              <w:rPr>
                <w:color w:val="auto"/>
                <w:sz w:val="24"/>
                <w:szCs w:val="24"/>
              </w:rPr>
              <w:t xml:space="preserve">  </w:t>
            </w:r>
            <w:r w:rsidR="00CC6B47" w:rsidRPr="008A0B0D">
              <w:rPr>
                <w:color w:val="auto"/>
                <w:sz w:val="24"/>
                <w:szCs w:val="24"/>
              </w:rPr>
              <w:t>Where a person lacks capacity</w:t>
            </w:r>
            <w:r w:rsidR="00FD3BC8" w:rsidRPr="008A0B0D">
              <w:rPr>
                <w:color w:val="auto"/>
                <w:sz w:val="24"/>
                <w:szCs w:val="24"/>
              </w:rPr>
              <w:t>, there may be need to restrict their freedom t</w:t>
            </w:r>
            <w:r w:rsidR="002A6C5B" w:rsidRPr="008A0B0D">
              <w:rPr>
                <w:color w:val="auto"/>
                <w:sz w:val="24"/>
                <w:szCs w:val="24"/>
              </w:rPr>
              <w:t>o</w:t>
            </w:r>
            <w:r w:rsidR="00AA58CA" w:rsidRPr="008A0B0D">
              <w:rPr>
                <w:color w:val="auto"/>
                <w:sz w:val="24"/>
                <w:szCs w:val="24"/>
              </w:rPr>
              <w:t xml:space="preserve"> prevent them from harm.  In such cases, the local authority can apply to the Court of Protection for a </w:t>
            </w:r>
            <w:r w:rsidR="00535162" w:rsidRPr="008A0B0D">
              <w:rPr>
                <w:color w:val="auto"/>
                <w:sz w:val="24"/>
                <w:szCs w:val="24"/>
              </w:rPr>
              <w:lastRenderedPageBreak/>
              <w:t>Depravation of Liberty Safeguards Order</w:t>
            </w:r>
            <w:r w:rsidR="002A5A1C" w:rsidRPr="008A0B0D">
              <w:rPr>
                <w:color w:val="auto"/>
                <w:sz w:val="24"/>
                <w:szCs w:val="24"/>
              </w:rPr>
              <w:t xml:space="preserve"> </w:t>
            </w:r>
            <w:r w:rsidR="00FF22E1" w:rsidRPr="008A0B0D">
              <w:rPr>
                <w:color w:val="auto"/>
                <w:sz w:val="24"/>
                <w:szCs w:val="24"/>
              </w:rPr>
              <w:t xml:space="preserve">to </w:t>
            </w:r>
            <w:r w:rsidR="00FE3760" w:rsidRPr="008A0B0D">
              <w:rPr>
                <w:color w:val="auto"/>
                <w:sz w:val="24"/>
                <w:szCs w:val="24"/>
              </w:rPr>
              <w:t xml:space="preserve">deprive them of specific liberties or prevent them from leaving a </w:t>
            </w:r>
            <w:r w:rsidR="003F3A2F" w:rsidRPr="008A0B0D">
              <w:rPr>
                <w:color w:val="auto"/>
                <w:sz w:val="24"/>
                <w:szCs w:val="24"/>
              </w:rPr>
              <w:t>particular setting such as their home or hospital (Social Care Wales, 2022).</w:t>
            </w:r>
          </w:p>
          <w:p w14:paraId="68F30C7B" w14:textId="77777777" w:rsidR="009527CF" w:rsidRDefault="009527CF" w:rsidP="00FF7EBB">
            <w:pPr>
              <w:jc w:val="both"/>
              <w:rPr>
                <w:color w:val="auto"/>
                <w:sz w:val="24"/>
                <w:szCs w:val="24"/>
              </w:rPr>
            </w:pPr>
          </w:p>
          <w:p w14:paraId="25E69625" w14:textId="321EBB4C" w:rsidR="009527CF" w:rsidRPr="009527CF" w:rsidRDefault="009527CF" w:rsidP="009527CF">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9527CF">
              <w:rPr>
                <w:rFonts w:eastAsiaTheme="minorHAnsi"/>
                <w:color w:val="auto"/>
                <w:kern w:val="2"/>
                <w:sz w:val="24"/>
                <w:szCs w:val="24"/>
                <w:lang w:eastAsia="en-US"/>
                <w14:ligatures w14:val="standardContextual"/>
              </w:rPr>
              <w:t>Other legislation that is relevant to safeguarding adults who are at risk, includes Domestic Abuse (Violence against Women, Domestic Abuse and Sexual Violence (Wales) Act 2015, Modern Day Slavery Act 201</w:t>
            </w:r>
            <w:r w:rsidR="006D3BD3">
              <w:rPr>
                <w:rFonts w:eastAsiaTheme="minorHAnsi"/>
                <w:color w:val="auto"/>
                <w:kern w:val="2"/>
                <w:sz w:val="24"/>
                <w:szCs w:val="24"/>
                <w:lang w:eastAsia="en-US"/>
                <w14:ligatures w14:val="standardContextual"/>
              </w:rPr>
              <w:t>5</w:t>
            </w:r>
            <w:r w:rsidR="00640718">
              <w:rPr>
                <w:rFonts w:eastAsiaTheme="minorHAnsi"/>
                <w:color w:val="auto"/>
                <w:kern w:val="2"/>
                <w:sz w:val="24"/>
                <w:szCs w:val="24"/>
                <w:lang w:eastAsia="en-US"/>
                <w14:ligatures w14:val="standardContextual"/>
              </w:rPr>
              <w:t>.</w:t>
            </w:r>
          </w:p>
          <w:p w14:paraId="0B6F6DB8" w14:textId="77777777" w:rsidR="00647F17" w:rsidRPr="008A0B0D" w:rsidRDefault="00647F17" w:rsidP="00FF7EBB">
            <w:pPr>
              <w:jc w:val="both"/>
              <w:rPr>
                <w:color w:val="auto"/>
                <w:sz w:val="24"/>
                <w:szCs w:val="24"/>
              </w:rPr>
            </w:pPr>
          </w:p>
          <w:p w14:paraId="2C610D2C" w14:textId="6F0CDB5A" w:rsidR="00162FD9" w:rsidRDefault="00C75140" w:rsidP="00162FD9">
            <w:pPr>
              <w:spacing w:line="360" w:lineRule="auto"/>
              <w:rPr>
                <w:color w:val="auto"/>
                <w:sz w:val="24"/>
                <w:szCs w:val="24"/>
              </w:rPr>
            </w:pPr>
            <w:r w:rsidRPr="008A0B0D">
              <w:rPr>
                <w:bCs/>
                <w:color w:val="auto"/>
                <w:sz w:val="24"/>
                <w:szCs w:val="24"/>
              </w:rPr>
              <w:t>The XXX</w:t>
            </w:r>
            <w:r w:rsidR="004E0A11" w:rsidRPr="008A0B0D">
              <w:rPr>
                <w:bCs/>
                <w:color w:val="auto"/>
                <w:sz w:val="24"/>
                <w:szCs w:val="24"/>
              </w:rPr>
              <w:t xml:space="preserve">X Safeguarding Board has a duty </w:t>
            </w:r>
            <w:r w:rsidR="00454C38" w:rsidRPr="008A0B0D">
              <w:rPr>
                <w:bCs/>
                <w:color w:val="auto"/>
                <w:sz w:val="24"/>
                <w:szCs w:val="24"/>
              </w:rPr>
              <w:t>under s13</w:t>
            </w:r>
            <w:r w:rsidR="005E1CCE" w:rsidRPr="008A0B0D">
              <w:rPr>
                <w:bCs/>
                <w:color w:val="auto"/>
                <w:sz w:val="24"/>
                <w:szCs w:val="24"/>
              </w:rPr>
              <w:t xml:space="preserve">4 of the SSWBA, </w:t>
            </w:r>
            <w:r w:rsidR="00162FD9" w:rsidRPr="008A0B0D">
              <w:rPr>
                <w:color w:val="auto"/>
                <w:sz w:val="24"/>
                <w:szCs w:val="24"/>
              </w:rPr>
              <w:t>to protect adults within its area who have needs for care and support (whether a local authority is meeting any of those needs</w:t>
            </w:r>
            <w:r w:rsidR="004E0A11" w:rsidRPr="008A0B0D">
              <w:rPr>
                <w:color w:val="auto"/>
                <w:sz w:val="24"/>
                <w:szCs w:val="24"/>
              </w:rPr>
              <w:t xml:space="preserve"> or not</w:t>
            </w:r>
            <w:r w:rsidR="00162FD9" w:rsidRPr="008A0B0D">
              <w:rPr>
                <w:color w:val="auto"/>
                <w:sz w:val="24"/>
                <w:szCs w:val="24"/>
              </w:rPr>
              <w:t>) and are experiencing, or are at risk of, abuse or neglect</w:t>
            </w:r>
            <w:r w:rsidR="005E1CCE" w:rsidRPr="008A0B0D">
              <w:rPr>
                <w:color w:val="auto"/>
                <w:sz w:val="24"/>
                <w:szCs w:val="24"/>
              </w:rPr>
              <w:t xml:space="preserve"> (SSWBA, 2014)</w:t>
            </w:r>
            <w:r w:rsidR="00162FD9" w:rsidRPr="008A0B0D">
              <w:rPr>
                <w:color w:val="auto"/>
                <w:sz w:val="24"/>
                <w:szCs w:val="24"/>
              </w:rPr>
              <w:t xml:space="preserve">. </w:t>
            </w:r>
            <w:r w:rsidR="00B65558" w:rsidRPr="008A0B0D">
              <w:rPr>
                <w:color w:val="auto"/>
                <w:sz w:val="24"/>
                <w:szCs w:val="24"/>
              </w:rPr>
              <w:t xml:space="preserve">The </w:t>
            </w:r>
            <w:r w:rsidR="00162FD9" w:rsidRPr="008A0B0D">
              <w:rPr>
                <w:color w:val="auto"/>
                <w:sz w:val="24"/>
                <w:szCs w:val="24"/>
              </w:rPr>
              <w:t xml:space="preserve">Safeguarding board provides </w:t>
            </w:r>
            <w:r w:rsidR="00B65558" w:rsidRPr="008A0B0D">
              <w:rPr>
                <w:color w:val="auto"/>
                <w:sz w:val="24"/>
                <w:szCs w:val="24"/>
              </w:rPr>
              <w:t xml:space="preserve">information, advise, </w:t>
            </w:r>
            <w:r w:rsidR="00162FD9" w:rsidRPr="008A0B0D">
              <w:rPr>
                <w:color w:val="auto"/>
                <w:sz w:val="24"/>
                <w:szCs w:val="24"/>
              </w:rPr>
              <w:t xml:space="preserve">policy and </w:t>
            </w:r>
            <w:r w:rsidR="00647EA5" w:rsidRPr="008A0B0D">
              <w:rPr>
                <w:color w:val="auto"/>
                <w:sz w:val="24"/>
                <w:szCs w:val="24"/>
              </w:rPr>
              <w:t>procedures to</w:t>
            </w:r>
            <w:r w:rsidR="0068683D" w:rsidRPr="008A0B0D">
              <w:rPr>
                <w:color w:val="auto"/>
                <w:sz w:val="24"/>
                <w:szCs w:val="24"/>
              </w:rPr>
              <w:t xml:space="preserve"> </w:t>
            </w:r>
            <w:r w:rsidR="00094CB0" w:rsidRPr="008A0B0D">
              <w:rPr>
                <w:color w:val="auto"/>
                <w:sz w:val="24"/>
                <w:szCs w:val="24"/>
              </w:rPr>
              <w:t xml:space="preserve">protect adults who may be at risk of harm.  They also </w:t>
            </w:r>
            <w:r w:rsidR="00472070" w:rsidRPr="008A0B0D">
              <w:rPr>
                <w:color w:val="auto"/>
                <w:sz w:val="24"/>
                <w:szCs w:val="24"/>
              </w:rPr>
              <w:t xml:space="preserve">share learning from Practice Reviews </w:t>
            </w:r>
            <w:r w:rsidR="00B65412" w:rsidRPr="008A0B0D">
              <w:rPr>
                <w:color w:val="auto"/>
                <w:sz w:val="24"/>
                <w:szCs w:val="24"/>
              </w:rPr>
              <w:t>and Inquests to develop policy and procedures</w:t>
            </w:r>
            <w:r w:rsidR="003416CD" w:rsidRPr="008A0B0D">
              <w:rPr>
                <w:color w:val="auto"/>
                <w:sz w:val="24"/>
                <w:szCs w:val="24"/>
              </w:rPr>
              <w:t xml:space="preserve"> such as the</w:t>
            </w:r>
            <w:r w:rsidR="00162FD9" w:rsidRPr="008A0B0D">
              <w:rPr>
                <w:color w:val="auto"/>
                <w:sz w:val="24"/>
                <w:szCs w:val="24"/>
              </w:rPr>
              <w:t xml:space="preserve"> Adult at Risk Protocol and Professional Curiosity Guidance (XXXX Safeguarding Board, 2024). </w:t>
            </w:r>
          </w:p>
          <w:p w14:paraId="4E860D98" w14:textId="77777777" w:rsidR="005B7C04" w:rsidRDefault="005B7C04" w:rsidP="00162FD9">
            <w:pPr>
              <w:spacing w:line="360" w:lineRule="auto"/>
              <w:rPr>
                <w:color w:val="auto"/>
                <w:sz w:val="24"/>
                <w:szCs w:val="24"/>
              </w:rPr>
            </w:pPr>
          </w:p>
          <w:p w14:paraId="13DC5652" w14:textId="04E168D2" w:rsidR="005B7C04" w:rsidRPr="008A0B0D" w:rsidRDefault="005B7C04" w:rsidP="00162FD9">
            <w:pPr>
              <w:spacing w:line="360" w:lineRule="auto"/>
              <w:rPr>
                <w:color w:val="auto"/>
                <w:sz w:val="24"/>
                <w:szCs w:val="24"/>
              </w:rPr>
            </w:pPr>
            <w:r>
              <w:rPr>
                <w:color w:val="auto"/>
                <w:sz w:val="24"/>
                <w:szCs w:val="24"/>
              </w:rPr>
              <w:t>Local authorities have a responsibility to develop appropriate policies and procedures</w:t>
            </w:r>
            <w:r w:rsidR="00364001">
              <w:rPr>
                <w:color w:val="auto"/>
                <w:sz w:val="24"/>
                <w:szCs w:val="24"/>
              </w:rPr>
              <w:t xml:space="preserve">, for example, my local authority has guidance, policies and procedures on a range of topics concerned with protecting adults, including </w:t>
            </w:r>
            <w:r w:rsidR="007876F8">
              <w:rPr>
                <w:color w:val="auto"/>
                <w:sz w:val="24"/>
                <w:szCs w:val="24"/>
              </w:rPr>
              <w:t>the Adults at Risk Threshold Guidance (XXXX Local Authority, 2022).</w:t>
            </w:r>
          </w:p>
          <w:p w14:paraId="6342B40A" w14:textId="77777777" w:rsidR="00383E98" w:rsidRPr="00C007A3" w:rsidRDefault="00383E98" w:rsidP="00162FD9">
            <w:pPr>
              <w:spacing w:line="360" w:lineRule="auto"/>
              <w:rPr>
                <w:color w:val="auto"/>
                <w:sz w:val="24"/>
                <w:szCs w:val="24"/>
              </w:rPr>
            </w:pPr>
          </w:p>
          <w:p w14:paraId="3AF29EAD" w14:textId="1D3160B8" w:rsidR="00BE6E55" w:rsidRPr="00C007A3" w:rsidRDefault="00BE6E55" w:rsidP="00162FD9">
            <w:pPr>
              <w:spacing w:line="360" w:lineRule="auto"/>
              <w:rPr>
                <w:color w:val="auto"/>
                <w:sz w:val="24"/>
                <w:szCs w:val="24"/>
              </w:rPr>
            </w:pPr>
            <w:r w:rsidRPr="00C007A3">
              <w:rPr>
                <w:color w:val="auto"/>
                <w:sz w:val="24"/>
                <w:szCs w:val="24"/>
              </w:rPr>
              <w:t>Word count: 544</w:t>
            </w:r>
          </w:p>
          <w:p w14:paraId="774095BD" w14:textId="77777777" w:rsidR="00FC0334" w:rsidRPr="00C007A3" w:rsidRDefault="00FC0334" w:rsidP="00FF7EBB">
            <w:pPr>
              <w:jc w:val="both"/>
              <w:rPr>
                <w:color w:val="auto"/>
                <w:sz w:val="24"/>
                <w:szCs w:val="24"/>
              </w:rPr>
            </w:pPr>
          </w:p>
          <w:p w14:paraId="03BD6D93" w14:textId="56AD433A" w:rsidR="007A628F" w:rsidRPr="008B28E7" w:rsidRDefault="007A628F" w:rsidP="00160945">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1DB98469" w14:textId="77777777" w:rsidR="003E44F6" w:rsidRDefault="003E44F6" w:rsidP="003E44F6">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58EF4DB1" w14:textId="22A00721" w:rsidR="00A06FB5" w:rsidRDefault="00752D4C" w:rsidP="00A169F1">
            <w:pPr>
              <w:spacing w:line="360" w:lineRule="auto"/>
              <w:rPr>
                <w:color w:val="auto"/>
                <w:sz w:val="24"/>
                <w:szCs w:val="24"/>
              </w:rPr>
            </w:pPr>
            <w:r w:rsidRPr="00A06FB5">
              <w:rPr>
                <w:color w:val="auto"/>
                <w:sz w:val="24"/>
                <w:szCs w:val="24"/>
              </w:rPr>
              <w:t xml:space="preserve">Although similarities </w:t>
            </w:r>
            <w:r w:rsidR="000B1B14">
              <w:rPr>
                <w:color w:val="auto"/>
                <w:sz w:val="24"/>
                <w:szCs w:val="24"/>
              </w:rPr>
              <w:t xml:space="preserve">exist </w:t>
            </w:r>
            <w:r w:rsidRPr="00A06FB5">
              <w:rPr>
                <w:color w:val="auto"/>
                <w:sz w:val="24"/>
                <w:szCs w:val="24"/>
              </w:rPr>
              <w:t>in safeguarding adults and children</w:t>
            </w:r>
            <w:r w:rsidR="00622683" w:rsidRPr="00A06FB5">
              <w:rPr>
                <w:color w:val="auto"/>
                <w:sz w:val="24"/>
                <w:szCs w:val="24"/>
              </w:rPr>
              <w:t>, there are also key difference</w:t>
            </w:r>
            <w:r w:rsidR="000B1B14">
              <w:rPr>
                <w:color w:val="auto"/>
                <w:sz w:val="24"/>
                <w:szCs w:val="24"/>
              </w:rPr>
              <w:t>s</w:t>
            </w:r>
            <w:r w:rsidR="00622683" w:rsidRPr="00A06FB5">
              <w:rPr>
                <w:color w:val="auto"/>
                <w:sz w:val="24"/>
                <w:szCs w:val="24"/>
              </w:rPr>
              <w:t xml:space="preserve">.  A child is inherently vulnerable </w:t>
            </w:r>
            <w:r w:rsidR="00A06FB5" w:rsidRPr="00A06FB5">
              <w:rPr>
                <w:color w:val="auto"/>
                <w:sz w:val="24"/>
                <w:szCs w:val="24"/>
              </w:rPr>
              <w:t>due to their age, development limited capacity and dependency on care givers</w:t>
            </w:r>
            <w:r w:rsidR="00F044FC">
              <w:rPr>
                <w:color w:val="auto"/>
                <w:sz w:val="24"/>
                <w:szCs w:val="24"/>
              </w:rPr>
              <w:t xml:space="preserve">, all of which can increase the likelihood of them experiencing </w:t>
            </w:r>
            <w:r w:rsidR="00F044FC">
              <w:rPr>
                <w:color w:val="auto"/>
                <w:sz w:val="24"/>
                <w:szCs w:val="24"/>
              </w:rPr>
              <w:lastRenderedPageBreak/>
              <w:t xml:space="preserve">abuse and neglect </w:t>
            </w:r>
            <w:r w:rsidR="00A828AD">
              <w:rPr>
                <w:color w:val="auto"/>
                <w:sz w:val="24"/>
                <w:szCs w:val="24"/>
              </w:rPr>
              <w:t>and decrease the likelihood of them being able to</w:t>
            </w:r>
            <w:r w:rsidR="00BD4884">
              <w:rPr>
                <w:color w:val="auto"/>
                <w:sz w:val="24"/>
                <w:szCs w:val="24"/>
              </w:rPr>
              <w:t xml:space="preserve"> protect themselves.  </w:t>
            </w:r>
            <w:r w:rsidR="00EF6355">
              <w:rPr>
                <w:color w:val="auto"/>
                <w:sz w:val="24"/>
                <w:szCs w:val="24"/>
              </w:rPr>
              <w:t>An adult is considered to have capacity, unless proven otherwise, and can make unwise decisions in respect of protecting themselves from harm.</w:t>
            </w:r>
          </w:p>
          <w:p w14:paraId="5542ABC5" w14:textId="77777777" w:rsidR="00EF6355" w:rsidRDefault="00EF6355" w:rsidP="00A169F1">
            <w:pPr>
              <w:spacing w:line="360" w:lineRule="auto"/>
              <w:rPr>
                <w:color w:val="auto"/>
                <w:sz w:val="24"/>
                <w:szCs w:val="24"/>
              </w:rPr>
            </w:pPr>
          </w:p>
          <w:p w14:paraId="1AE6F382" w14:textId="4421330C" w:rsidR="00EF6355" w:rsidRPr="0045219F" w:rsidRDefault="00EF6355" w:rsidP="00EF6355">
            <w:pPr>
              <w:spacing w:line="360" w:lineRule="auto"/>
              <w:rPr>
                <w:color w:val="auto"/>
                <w:sz w:val="24"/>
                <w:szCs w:val="24"/>
                <w:shd w:val="clear" w:color="auto" w:fill="FFFFFF"/>
              </w:rPr>
            </w:pPr>
            <w:r>
              <w:rPr>
                <w:color w:val="auto"/>
                <w:sz w:val="24"/>
                <w:szCs w:val="24"/>
              </w:rPr>
              <w:t>In the legislative context, the Social Services and Wellbeing (Wales) Act, 2014 (SSWBA) provides legislation relating to both adults and children</w:t>
            </w:r>
            <w:r w:rsidR="003075D7">
              <w:rPr>
                <w:color w:val="auto"/>
                <w:sz w:val="24"/>
                <w:szCs w:val="24"/>
              </w:rPr>
              <w:t xml:space="preserve">.  </w:t>
            </w:r>
            <w:r w:rsidR="00994230">
              <w:rPr>
                <w:color w:val="auto"/>
                <w:sz w:val="24"/>
                <w:szCs w:val="24"/>
              </w:rPr>
              <w:t>However, the Children Act, 1989</w:t>
            </w:r>
            <w:r w:rsidR="0073016F">
              <w:rPr>
                <w:color w:val="auto"/>
                <w:sz w:val="24"/>
                <w:szCs w:val="24"/>
              </w:rPr>
              <w:t xml:space="preserve"> and its amendment in 2004 are also part of the legal framework which exists to safeguard children. </w:t>
            </w:r>
            <w:r w:rsidRPr="001D3B57">
              <w:rPr>
                <w:color w:val="auto"/>
                <w:sz w:val="24"/>
                <w:szCs w:val="24"/>
              </w:rPr>
              <w:t xml:space="preserve">These </w:t>
            </w:r>
            <w:r w:rsidR="00283648">
              <w:rPr>
                <w:color w:val="auto"/>
                <w:sz w:val="24"/>
                <w:szCs w:val="24"/>
              </w:rPr>
              <w:t xml:space="preserve">pieces of legislation </w:t>
            </w:r>
            <w:r w:rsidRPr="001D3B57">
              <w:rPr>
                <w:color w:val="auto"/>
                <w:sz w:val="24"/>
                <w:szCs w:val="24"/>
              </w:rPr>
              <w:t>are strengthened</w:t>
            </w:r>
            <w:r w:rsidRPr="001D3B57">
              <w:rPr>
                <w:color w:val="auto"/>
                <w:sz w:val="24"/>
                <w:szCs w:val="24"/>
                <w:shd w:val="clear" w:color="auto" w:fill="FFFFFF"/>
              </w:rPr>
              <w:t xml:space="preserve"> by statutory guidance including "Working Together to Safeguard Children" (Welsh Government, 2018). </w:t>
            </w:r>
            <w:r w:rsidR="000A70E8" w:rsidRPr="0045219F">
              <w:rPr>
                <w:color w:val="auto"/>
                <w:sz w:val="24"/>
                <w:szCs w:val="24"/>
                <w:shd w:val="clear" w:color="auto" w:fill="FFFFFF"/>
              </w:rPr>
              <w:t>Adult safeguarding</w:t>
            </w:r>
            <w:r w:rsidRPr="0045219F">
              <w:rPr>
                <w:color w:val="auto"/>
                <w:sz w:val="24"/>
                <w:szCs w:val="24"/>
                <w:shd w:val="clear" w:color="auto" w:fill="FFFFFF"/>
              </w:rPr>
              <w:t xml:space="preserve"> i</w:t>
            </w:r>
            <w:r w:rsidR="006871F3" w:rsidRPr="0045219F">
              <w:rPr>
                <w:color w:val="auto"/>
                <w:sz w:val="24"/>
                <w:szCs w:val="24"/>
                <w:shd w:val="clear" w:color="auto" w:fill="FFFFFF"/>
              </w:rPr>
              <w:t>n Wales is</w:t>
            </w:r>
            <w:r w:rsidRPr="0045219F">
              <w:rPr>
                <w:color w:val="auto"/>
                <w:sz w:val="24"/>
                <w:szCs w:val="24"/>
                <w:shd w:val="clear" w:color="auto" w:fill="FFFFFF"/>
              </w:rPr>
              <w:t xml:space="preserve"> primarily regulated by and the </w:t>
            </w:r>
            <w:r w:rsidR="006871F3" w:rsidRPr="0045219F">
              <w:rPr>
                <w:color w:val="auto"/>
                <w:sz w:val="24"/>
                <w:szCs w:val="24"/>
                <w:shd w:val="clear" w:color="auto" w:fill="FFFFFF"/>
              </w:rPr>
              <w:t>SSWBA</w:t>
            </w:r>
            <w:r w:rsidRPr="0045219F">
              <w:rPr>
                <w:color w:val="auto"/>
                <w:sz w:val="24"/>
                <w:szCs w:val="24"/>
                <w:shd w:val="clear" w:color="auto" w:fill="FFFFFF"/>
              </w:rPr>
              <w:t>, which</w:t>
            </w:r>
            <w:r w:rsidR="00A07604" w:rsidRPr="0045219F">
              <w:rPr>
                <w:color w:val="auto"/>
                <w:sz w:val="24"/>
                <w:szCs w:val="24"/>
                <w:shd w:val="clear" w:color="auto" w:fill="FFFFFF"/>
              </w:rPr>
              <w:t xml:space="preserve"> </w:t>
            </w:r>
            <w:r w:rsidR="00767A02" w:rsidRPr="0045219F">
              <w:rPr>
                <w:color w:val="auto"/>
                <w:sz w:val="24"/>
                <w:szCs w:val="24"/>
                <w:shd w:val="clear" w:color="auto" w:fill="FFFFFF"/>
              </w:rPr>
              <w:t xml:space="preserve">has a similar role as the Care Act, 2014 has in England.  </w:t>
            </w:r>
          </w:p>
          <w:p w14:paraId="2C3E129F" w14:textId="77777777" w:rsidR="00547661" w:rsidRPr="0045219F" w:rsidRDefault="00547661" w:rsidP="00EF6355">
            <w:pPr>
              <w:spacing w:line="360" w:lineRule="auto"/>
              <w:rPr>
                <w:color w:val="auto"/>
                <w:sz w:val="24"/>
                <w:szCs w:val="24"/>
                <w:shd w:val="clear" w:color="auto" w:fill="FFFFFF"/>
              </w:rPr>
            </w:pPr>
          </w:p>
          <w:p w14:paraId="46FC854E" w14:textId="3760BE1E" w:rsidR="002F699A" w:rsidRDefault="00547661" w:rsidP="00A169F1">
            <w:pPr>
              <w:spacing w:line="360" w:lineRule="auto"/>
              <w:rPr>
                <w:color w:val="auto"/>
                <w:sz w:val="24"/>
                <w:szCs w:val="24"/>
                <w:shd w:val="clear" w:color="auto" w:fill="FFFFFF"/>
              </w:rPr>
            </w:pPr>
            <w:r w:rsidRPr="0045219F">
              <w:rPr>
                <w:color w:val="auto"/>
                <w:sz w:val="24"/>
                <w:szCs w:val="24"/>
                <w:shd w:val="clear" w:color="auto" w:fill="FFFFFF"/>
              </w:rPr>
              <w:t xml:space="preserve">The SSWBA places a duty on local authorities to </w:t>
            </w:r>
            <w:r w:rsidR="00DF5D2F" w:rsidRPr="0045219F">
              <w:rPr>
                <w:color w:val="auto"/>
                <w:sz w:val="24"/>
                <w:szCs w:val="24"/>
                <w:shd w:val="clear" w:color="auto" w:fill="FFFFFF"/>
              </w:rPr>
              <w:t xml:space="preserve">assess where a child or adult is deemed to </w:t>
            </w:r>
            <w:r w:rsidR="00D54C96" w:rsidRPr="0045219F">
              <w:rPr>
                <w:color w:val="auto"/>
                <w:sz w:val="24"/>
                <w:szCs w:val="24"/>
                <w:shd w:val="clear" w:color="auto" w:fill="FFFFFF"/>
              </w:rPr>
              <w:t>need</w:t>
            </w:r>
            <w:r w:rsidR="00DF5D2F" w:rsidRPr="0045219F">
              <w:rPr>
                <w:color w:val="auto"/>
                <w:sz w:val="24"/>
                <w:szCs w:val="24"/>
                <w:shd w:val="clear" w:color="auto" w:fill="FFFFFF"/>
              </w:rPr>
              <w:t xml:space="preserve"> care and support or </w:t>
            </w:r>
            <w:r w:rsidR="00836A1D" w:rsidRPr="0045219F">
              <w:rPr>
                <w:color w:val="auto"/>
                <w:sz w:val="24"/>
                <w:szCs w:val="24"/>
                <w:shd w:val="clear" w:color="auto" w:fill="FFFFFF"/>
              </w:rPr>
              <w:t xml:space="preserve">is at risk of harm, however, an adult can refuse consent </w:t>
            </w:r>
            <w:r w:rsidR="00F157E7" w:rsidRPr="0045219F">
              <w:rPr>
                <w:color w:val="auto"/>
                <w:sz w:val="24"/>
                <w:szCs w:val="24"/>
                <w:shd w:val="clear" w:color="auto" w:fill="FFFFFF"/>
              </w:rPr>
              <w:t>for such assessment unless they lack capacity or are experiencing abuse or neglect.</w:t>
            </w:r>
            <w:r w:rsidR="00626CA8" w:rsidRPr="0045219F">
              <w:rPr>
                <w:color w:val="auto"/>
                <w:sz w:val="24"/>
                <w:szCs w:val="24"/>
                <w:shd w:val="clear" w:color="auto" w:fill="FFFFFF"/>
              </w:rPr>
              <w:t xml:space="preserve">  In respect of children, consent is not required if there is reasonable cause to suspect abuse or neglect</w:t>
            </w:r>
            <w:r w:rsidR="00D726CD" w:rsidRPr="0045219F">
              <w:rPr>
                <w:color w:val="auto"/>
                <w:sz w:val="24"/>
                <w:szCs w:val="24"/>
                <w:shd w:val="clear" w:color="auto" w:fill="FFFFFF"/>
              </w:rPr>
              <w:t xml:space="preserve">.  </w:t>
            </w:r>
            <w:r w:rsidR="002F699A">
              <w:rPr>
                <w:color w:val="auto"/>
                <w:sz w:val="24"/>
                <w:szCs w:val="24"/>
              </w:rPr>
              <w:t xml:space="preserve">A legally recognised parent has parental responsibility (PR) for a child </w:t>
            </w:r>
            <w:r w:rsidR="002F699A">
              <w:rPr>
                <w:color w:val="auto"/>
                <w:sz w:val="24"/>
                <w:szCs w:val="24"/>
              </w:rPr>
              <w:t xml:space="preserve">and </w:t>
            </w:r>
            <w:r w:rsidR="002F699A">
              <w:rPr>
                <w:color w:val="auto"/>
                <w:sz w:val="24"/>
                <w:szCs w:val="24"/>
              </w:rPr>
              <w:t xml:space="preserve">has legal duties and responsibilities which include keeping the child safe from harm. </w:t>
            </w:r>
            <w:r w:rsidR="00D726CD" w:rsidRPr="0045219F">
              <w:rPr>
                <w:color w:val="auto"/>
                <w:sz w:val="24"/>
                <w:szCs w:val="24"/>
                <w:shd w:val="clear" w:color="auto" w:fill="FFFFFF"/>
              </w:rPr>
              <w:t xml:space="preserve">Parents and older children can refuse </w:t>
            </w:r>
            <w:r w:rsidR="00EC7706" w:rsidRPr="0045219F">
              <w:rPr>
                <w:color w:val="auto"/>
                <w:sz w:val="24"/>
                <w:szCs w:val="24"/>
                <w:shd w:val="clear" w:color="auto" w:fill="FFFFFF"/>
              </w:rPr>
              <w:t xml:space="preserve">consent for assessment of care and support needs </w:t>
            </w:r>
            <w:r w:rsidR="0045219F" w:rsidRPr="0045219F">
              <w:rPr>
                <w:color w:val="auto"/>
                <w:sz w:val="24"/>
                <w:szCs w:val="24"/>
                <w:shd w:val="clear" w:color="auto" w:fill="FFFFFF"/>
              </w:rPr>
              <w:t>if</w:t>
            </w:r>
            <w:r w:rsidR="00EC7706" w:rsidRPr="0045219F">
              <w:rPr>
                <w:color w:val="auto"/>
                <w:sz w:val="24"/>
                <w:szCs w:val="24"/>
                <w:shd w:val="clear" w:color="auto" w:fill="FFFFFF"/>
              </w:rPr>
              <w:t xml:space="preserve"> the concerns don’t meet threshold for </w:t>
            </w:r>
            <w:r w:rsidR="0045219F" w:rsidRPr="0045219F">
              <w:rPr>
                <w:color w:val="auto"/>
                <w:sz w:val="24"/>
                <w:szCs w:val="24"/>
                <w:shd w:val="clear" w:color="auto" w:fill="FFFFFF"/>
              </w:rPr>
              <w:t>statutory intervention.</w:t>
            </w:r>
            <w:r w:rsidR="00CB3358">
              <w:rPr>
                <w:color w:val="auto"/>
                <w:sz w:val="24"/>
                <w:szCs w:val="24"/>
                <w:shd w:val="clear" w:color="auto" w:fill="FFFFFF"/>
              </w:rPr>
              <w:t xml:space="preserve">  </w:t>
            </w:r>
          </w:p>
          <w:p w14:paraId="3CC3E835" w14:textId="77777777" w:rsidR="00804AD0" w:rsidRDefault="00804AD0" w:rsidP="00A169F1">
            <w:pPr>
              <w:spacing w:line="360" w:lineRule="auto"/>
              <w:rPr>
                <w:color w:val="auto"/>
                <w:sz w:val="24"/>
                <w:szCs w:val="24"/>
              </w:rPr>
            </w:pPr>
          </w:p>
          <w:p w14:paraId="5B86CA66" w14:textId="5B004AC0" w:rsidR="001B273C" w:rsidRPr="00C47D0C" w:rsidRDefault="00A169F1" w:rsidP="00A169F1">
            <w:pPr>
              <w:spacing w:line="360" w:lineRule="auto"/>
              <w:rPr>
                <w:color w:val="auto"/>
                <w:sz w:val="24"/>
                <w:szCs w:val="24"/>
              </w:rPr>
            </w:pPr>
            <w:r w:rsidRPr="00C47D0C">
              <w:rPr>
                <w:color w:val="auto"/>
                <w:sz w:val="24"/>
                <w:szCs w:val="24"/>
              </w:rPr>
              <w:t xml:space="preserve">Safeguarding children often involves concerns related to abuse or neglect within </w:t>
            </w:r>
            <w:r w:rsidR="00B63D76" w:rsidRPr="00C47D0C">
              <w:rPr>
                <w:color w:val="auto"/>
                <w:sz w:val="24"/>
                <w:szCs w:val="24"/>
              </w:rPr>
              <w:t xml:space="preserve">the </w:t>
            </w:r>
            <w:r w:rsidRPr="00C47D0C">
              <w:rPr>
                <w:color w:val="auto"/>
                <w:sz w:val="24"/>
                <w:szCs w:val="24"/>
              </w:rPr>
              <w:t>family</w:t>
            </w:r>
            <w:r w:rsidR="00E00342" w:rsidRPr="00C47D0C">
              <w:rPr>
                <w:color w:val="auto"/>
                <w:sz w:val="24"/>
                <w:szCs w:val="24"/>
              </w:rPr>
              <w:t>, or where the family have failed to protect the child</w:t>
            </w:r>
            <w:r w:rsidRPr="00C47D0C">
              <w:rPr>
                <w:color w:val="auto"/>
                <w:sz w:val="24"/>
                <w:szCs w:val="24"/>
              </w:rPr>
              <w:t xml:space="preserve"> (NSPCC,</w:t>
            </w:r>
            <w:r w:rsidR="00F76E47" w:rsidRPr="00C47D0C">
              <w:rPr>
                <w:color w:val="auto"/>
                <w:sz w:val="24"/>
                <w:szCs w:val="24"/>
              </w:rPr>
              <w:t xml:space="preserve"> </w:t>
            </w:r>
            <w:r w:rsidRPr="00C47D0C">
              <w:rPr>
                <w:color w:val="auto"/>
                <w:sz w:val="24"/>
                <w:szCs w:val="24"/>
              </w:rPr>
              <w:t>202</w:t>
            </w:r>
            <w:r w:rsidR="00F76E47" w:rsidRPr="00C47D0C">
              <w:rPr>
                <w:color w:val="auto"/>
                <w:sz w:val="24"/>
                <w:szCs w:val="24"/>
              </w:rPr>
              <w:t>5</w:t>
            </w:r>
            <w:r w:rsidRPr="00C47D0C">
              <w:rPr>
                <w:color w:val="auto"/>
                <w:sz w:val="24"/>
                <w:szCs w:val="24"/>
              </w:rPr>
              <w:t xml:space="preserve">). In contrast, </w:t>
            </w:r>
            <w:r w:rsidR="000C751D" w:rsidRPr="00C47D0C">
              <w:rPr>
                <w:color w:val="auto"/>
                <w:sz w:val="24"/>
                <w:szCs w:val="24"/>
              </w:rPr>
              <w:t xml:space="preserve">safeguarding </w:t>
            </w:r>
            <w:r w:rsidRPr="00C47D0C">
              <w:rPr>
                <w:color w:val="auto"/>
                <w:sz w:val="24"/>
                <w:szCs w:val="24"/>
              </w:rPr>
              <w:t xml:space="preserve">adults </w:t>
            </w:r>
            <w:r w:rsidR="003D61B8" w:rsidRPr="00C47D0C">
              <w:rPr>
                <w:color w:val="auto"/>
                <w:sz w:val="24"/>
                <w:szCs w:val="24"/>
              </w:rPr>
              <w:t>often relates to concerns</w:t>
            </w:r>
            <w:r w:rsidRPr="00C47D0C">
              <w:rPr>
                <w:color w:val="auto"/>
                <w:sz w:val="24"/>
                <w:szCs w:val="24"/>
              </w:rPr>
              <w:t xml:space="preserve"> </w:t>
            </w:r>
            <w:r w:rsidR="00E019B8">
              <w:rPr>
                <w:color w:val="auto"/>
                <w:sz w:val="24"/>
                <w:szCs w:val="24"/>
              </w:rPr>
              <w:t>around</w:t>
            </w:r>
            <w:r w:rsidRPr="00C47D0C">
              <w:rPr>
                <w:color w:val="auto"/>
                <w:sz w:val="24"/>
                <w:szCs w:val="24"/>
              </w:rPr>
              <w:t xml:space="preserve"> disability, mental health, </w:t>
            </w:r>
            <w:r w:rsidR="003D61B8" w:rsidRPr="00C47D0C">
              <w:rPr>
                <w:color w:val="auto"/>
                <w:sz w:val="24"/>
                <w:szCs w:val="24"/>
              </w:rPr>
              <w:t>mental capacity</w:t>
            </w:r>
            <w:r w:rsidR="00C47D0C" w:rsidRPr="00C47D0C">
              <w:rPr>
                <w:color w:val="auto"/>
                <w:sz w:val="24"/>
                <w:szCs w:val="24"/>
              </w:rPr>
              <w:t xml:space="preserve">, </w:t>
            </w:r>
            <w:r w:rsidRPr="00C47D0C">
              <w:rPr>
                <w:color w:val="auto"/>
                <w:sz w:val="24"/>
                <w:szCs w:val="24"/>
              </w:rPr>
              <w:t>aging, or social isolation</w:t>
            </w:r>
            <w:r w:rsidR="00471319">
              <w:rPr>
                <w:color w:val="auto"/>
                <w:sz w:val="24"/>
                <w:szCs w:val="24"/>
              </w:rPr>
              <w:t xml:space="preserve">.  Adults are more likely to experience </w:t>
            </w:r>
            <w:r w:rsidR="00762B53">
              <w:rPr>
                <w:color w:val="auto"/>
                <w:sz w:val="24"/>
                <w:szCs w:val="24"/>
              </w:rPr>
              <w:t xml:space="preserve">financial abuse and cuckooing </w:t>
            </w:r>
            <w:r w:rsidR="00015DDC">
              <w:rPr>
                <w:color w:val="auto"/>
                <w:sz w:val="24"/>
                <w:szCs w:val="24"/>
              </w:rPr>
              <w:t>whereby their home is taken over for the purpose of illegal activities.</w:t>
            </w:r>
            <w:r w:rsidR="000C751D" w:rsidRPr="00C47D0C">
              <w:rPr>
                <w:color w:val="auto"/>
                <w:sz w:val="24"/>
                <w:szCs w:val="24"/>
              </w:rPr>
              <w:t xml:space="preserve"> (Wales Safer Communities, 2025)</w:t>
            </w:r>
            <w:r w:rsidRPr="00C47D0C">
              <w:rPr>
                <w:color w:val="auto"/>
                <w:sz w:val="24"/>
                <w:szCs w:val="24"/>
              </w:rPr>
              <w:t xml:space="preserve">. </w:t>
            </w:r>
          </w:p>
          <w:p w14:paraId="3713DABE" w14:textId="77777777" w:rsidR="001B273C" w:rsidRDefault="001B273C" w:rsidP="00A169F1">
            <w:pPr>
              <w:spacing w:line="360" w:lineRule="auto"/>
              <w:rPr>
                <w:color w:val="4472C4" w:themeColor="accent1"/>
                <w:sz w:val="24"/>
                <w:szCs w:val="24"/>
              </w:rPr>
            </w:pPr>
          </w:p>
          <w:p w14:paraId="23B08F00" w14:textId="437CA7B0" w:rsidR="00D752D8" w:rsidRDefault="00A169F1" w:rsidP="00A169F1">
            <w:pPr>
              <w:spacing w:line="360" w:lineRule="auto"/>
              <w:rPr>
                <w:color w:val="auto"/>
                <w:sz w:val="24"/>
                <w:szCs w:val="24"/>
                <w:shd w:val="clear" w:color="auto" w:fill="FFFFFF"/>
              </w:rPr>
            </w:pPr>
            <w:r w:rsidRPr="00CC5604">
              <w:rPr>
                <w:color w:val="auto"/>
                <w:sz w:val="24"/>
                <w:szCs w:val="24"/>
                <w:shd w:val="clear" w:color="auto" w:fill="FFFFFF"/>
              </w:rPr>
              <w:t xml:space="preserve">In conclusion legislation </w:t>
            </w:r>
            <w:r w:rsidR="00D41719" w:rsidRPr="00CC5604">
              <w:rPr>
                <w:color w:val="auto"/>
                <w:sz w:val="24"/>
                <w:szCs w:val="24"/>
                <w:shd w:val="clear" w:color="auto" w:fill="FFFFFF"/>
              </w:rPr>
              <w:t>exists to</w:t>
            </w:r>
            <w:r w:rsidRPr="00CC5604">
              <w:rPr>
                <w:color w:val="auto"/>
                <w:sz w:val="24"/>
                <w:szCs w:val="24"/>
                <w:shd w:val="clear" w:color="auto" w:fill="FFFFFF"/>
              </w:rPr>
              <w:t xml:space="preserve"> safeguards both children and adults at risk of significant harm. However, adults </w:t>
            </w:r>
            <w:r w:rsidR="00D41719" w:rsidRPr="00CC5604">
              <w:rPr>
                <w:color w:val="auto"/>
                <w:sz w:val="24"/>
                <w:szCs w:val="24"/>
                <w:shd w:val="clear" w:color="auto" w:fill="FFFFFF"/>
              </w:rPr>
              <w:t>have</w:t>
            </w:r>
            <w:r w:rsidRPr="00CC5604">
              <w:rPr>
                <w:color w:val="auto"/>
                <w:sz w:val="24"/>
                <w:szCs w:val="24"/>
                <w:shd w:val="clear" w:color="auto" w:fill="FFFFFF"/>
              </w:rPr>
              <w:t xml:space="preserve"> the right to self-determination and can make decisions independently, except in cases where </w:t>
            </w:r>
            <w:r w:rsidR="00EC7EB2" w:rsidRPr="00CC5604">
              <w:rPr>
                <w:color w:val="auto"/>
                <w:sz w:val="24"/>
                <w:szCs w:val="24"/>
                <w:shd w:val="clear" w:color="auto" w:fill="FFFFFF"/>
              </w:rPr>
              <w:t>they are deemed to lack capacity</w:t>
            </w:r>
            <w:r w:rsidRPr="00CC5604">
              <w:rPr>
                <w:color w:val="auto"/>
                <w:sz w:val="24"/>
                <w:szCs w:val="24"/>
                <w:shd w:val="clear" w:color="auto" w:fill="FFFFFF"/>
              </w:rPr>
              <w:t xml:space="preserve">.  </w:t>
            </w:r>
            <w:r w:rsidR="00CC5604">
              <w:rPr>
                <w:color w:val="auto"/>
                <w:sz w:val="24"/>
                <w:szCs w:val="24"/>
                <w:shd w:val="clear" w:color="auto" w:fill="FFFFFF"/>
              </w:rPr>
              <w:t xml:space="preserve">It is important that I </w:t>
            </w:r>
            <w:r w:rsidR="00CC5604">
              <w:rPr>
                <w:color w:val="auto"/>
                <w:sz w:val="24"/>
                <w:szCs w:val="24"/>
                <w:shd w:val="clear" w:color="auto" w:fill="FFFFFF"/>
              </w:rPr>
              <w:lastRenderedPageBreak/>
              <w:t xml:space="preserve">understand this in my role as </w:t>
            </w:r>
            <w:r w:rsidR="00E96BF2">
              <w:rPr>
                <w:color w:val="auto"/>
                <w:sz w:val="24"/>
                <w:szCs w:val="24"/>
                <w:shd w:val="clear" w:color="auto" w:fill="FFFFFF"/>
              </w:rPr>
              <w:t>although I am a children’s social worker, I will, on occasion encounter an adult at risk</w:t>
            </w:r>
            <w:r w:rsidR="00760641">
              <w:rPr>
                <w:color w:val="auto"/>
                <w:sz w:val="24"/>
                <w:szCs w:val="24"/>
                <w:shd w:val="clear" w:color="auto" w:fill="FFFFFF"/>
              </w:rPr>
              <w:t>, such as parents, grandparents or older siblings,</w:t>
            </w:r>
            <w:r w:rsidR="00E96BF2">
              <w:rPr>
                <w:color w:val="auto"/>
                <w:sz w:val="24"/>
                <w:szCs w:val="24"/>
                <w:shd w:val="clear" w:color="auto" w:fill="FFFFFF"/>
              </w:rPr>
              <w:t xml:space="preserve"> </w:t>
            </w:r>
            <w:r w:rsidR="000B1B14">
              <w:rPr>
                <w:color w:val="auto"/>
                <w:sz w:val="24"/>
                <w:szCs w:val="24"/>
                <w:shd w:val="clear" w:color="auto" w:fill="FFFFFF"/>
              </w:rPr>
              <w:t>or a child who is about to become an adult.</w:t>
            </w:r>
          </w:p>
          <w:p w14:paraId="65784C95" w14:textId="77777777" w:rsidR="00760641" w:rsidRDefault="00760641" w:rsidP="00A169F1">
            <w:pPr>
              <w:spacing w:line="360" w:lineRule="auto"/>
              <w:rPr>
                <w:color w:val="auto"/>
                <w:sz w:val="24"/>
                <w:szCs w:val="24"/>
                <w:shd w:val="clear" w:color="auto" w:fill="FFFFFF"/>
              </w:rPr>
            </w:pPr>
          </w:p>
          <w:p w14:paraId="62112186" w14:textId="191A29C8" w:rsidR="00D752D8" w:rsidRPr="00CC5604" w:rsidRDefault="00760641" w:rsidP="00A169F1">
            <w:pPr>
              <w:spacing w:line="360" w:lineRule="auto"/>
              <w:rPr>
                <w:color w:val="auto"/>
                <w:sz w:val="24"/>
                <w:szCs w:val="24"/>
                <w:shd w:val="clear" w:color="auto" w:fill="FFFFFF"/>
              </w:rPr>
            </w:pPr>
            <w:r>
              <w:rPr>
                <w:color w:val="auto"/>
                <w:sz w:val="24"/>
                <w:szCs w:val="24"/>
                <w:shd w:val="clear" w:color="auto" w:fill="FFFFFF"/>
              </w:rPr>
              <w:t>Word count:  4</w:t>
            </w:r>
            <w:r w:rsidR="00015DDC">
              <w:rPr>
                <w:color w:val="auto"/>
                <w:sz w:val="24"/>
                <w:szCs w:val="24"/>
                <w:shd w:val="clear" w:color="auto" w:fill="FFFFFF"/>
              </w:rPr>
              <w:t>24</w:t>
            </w: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08760B3D" w14:textId="77777777" w:rsidR="00FC0334" w:rsidRPr="006108C9" w:rsidRDefault="00FC0334" w:rsidP="003E44F6">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543CF" w14:textId="77777777" w:rsidR="0001254A" w:rsidRDefault="0001254A">
      <w:r>
        <w:separator/>
      </w:r>
    </w:p>
  </w:endnote>
  <w:endnote w:type="continuationSeparator" w:id="0">
    <w:p w14:paraId="726A475B" w14:textId="77777777" w:rsidR="0001254A" w:rsidRDefault="00012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044B3" w14:textId="77777777" w:rsidR="0001254A" w:rsidRDefault="0001254A">
      <w:r>
        <w:separator/>
      </w:r>
    </w:p>
  </w:footnote>
  <w:footnote w:type="continuationSeparator" w:id="0">
    <w:p w14:paraId="5DB2A9A5" w14:textId="77777777" w:rsidR="0001254A" w:rsidRDefault="000125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54A"/>
    <w:rsid w:val="00012B16"/>
    <w:rsid w:val="000159BE"/>
    <w:rsid w:val="00015DDC"/>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11E"/>
    <w:rsid w:val="000766EC"/>
    <w:rsid w:val="00080E58"/>
    <w:rsid w:val="00083B6F"/>
    <w:rsid w:val="00083D99"/>
    <w:rsid w:val="00084DA6"/>
    <w:rsid w:val="00085699"/>
    <w:rsid w:val="00090160"/>
    <w:rsid w:val="000902A1"/>
    <w:rsid w:val="00091F52"/>
    <w:rsid w:val="00092970"/>
    <w:rsid w:val="00093720"/>
    <w:rsid w:val="000938E6"/>
    <w:rsid w:val="00093B3C"/>
    <w:rsid w:val="0009488C"/>
    <w:rsid w:val="00094CB0"/>
    <w:rsid w:val="00095C1B"/>
    <w:rsid w:val="00096DEA"/>
    <w:rsid w:val="000A0E7C"/>
    <w:rsid w:val="000A4240"/>
    <w:rsid w:val="000A469A"/>
    <w:rsid w:val="000A584A"/>
    <w:rsid w:val="000A6458"/>
    <w:rsid w:val="000A70E8"/>
    <w:rsid w:val="000B1B14"/>
    <w:rsid w:val="000C378F"/>
    <w:rsid w:val="000C5FCC"/>
    <w:rsid w:val="000C6892"/>
    <w:rsid w:val="000C6FFE"/>
    <w:rsid w:val="000C751D"/>
    <w:rsid w:val="000D0BB6"/>
    <w:rsid w:val="000D2ED2"/>
    <w:rsid w:val="000D6653"/>
    <w:rsid w:val="000E0D51"/>
    <w:rsid w:val="000E165E"/>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3F23"/>
    <w:rsid w:val="001608C4"/>
    <w:rsid w:val="00160945"/>
    <w:rsid w:val="00162FD9"/>
    <w:rsid w:val="00164832"/>
    <w:rsid w:val="00171418"/>
    <w:rsid w:val="001772BF"/>
    <w:rsid w:val="001772DE"/>
    <w:rsid w:val="00192185"/>
    <w:rsid w:val="0019496C"/>
    <w:rsid w:val="001961CF"/>
    <w:rsid w:val="001A59BB"/>
    <w:rsid w:val="001A607E"/>
    <w:rsid w:val="001A6A51"/>
    <w:rsid w:val="001A79C4"/>
    <w:rsid w:val="001B273C"/>
    <w:rsid w:val="001B331A"/>
    <w:rsid w:val="001C0237"/>
    <w:rsid w:val="001C0E74"/>
    <w:rsid w:val="001C4DB8"/>
    <w:rsid w:val="001C50B8"/>
    <w:rsid w:val="001D229F"/>
    <w:rsid w:val="001D3B57"/>
    <w:rsid w:val="001E1DBB"/>
    <w:rsid w:val="001E2CB6"/>
    <w:rsid w:val="001E2EB6"/>
    <w:rsid w:val="001F4552"/>
    <w:rsid w:val="002019EB"/>
    <w:rsid w:val="00204B58"/>
    <w:rsid w:val="00205051"/>
    <w:rsid w:val="00211F65"/>
    <w:rsid w:val="00214047"/>
    <w:rsid w:val="00216563"/>
    <w:rsid w:val="0021792F"/>
    <w:rsid w:val="00220D06"/>
    <w:rsid w:val="002246A0"/>
    <w:rsid w:val="00225772"/>
    <w:rsid w:val="00230439"/>
    <w:rsid w:val="00232A09"/>
    <w:rsid w:val="00235176"/>
    <w:rsid w:val="00236061"/>
    <w:rsid w:val="00236118"/>
    <w:rsid w:val="0024100E"/>
    <w:rsid w:val="00241C1B"/>
    <w:rsid w:val="0024288B"/>
    <w:rsid w:val="00243DB0"/>
    <w:rsid w:val="00247265"/>
    <w:rsid w:val="00260663"/>
    <w:rsid w:val="002657E9"/>
    <w:rsid w:val="0026665E"/>
    <w:rsid w:val="0027147E"/>
    <w:rsid w:val="002761F4"/>
    <w:rsid w:val="002775E1"/>
    <w:rsid w:val="00277979"/>
    <w:rsid w:val="00283648"/>
    <w:rsid w:val="00291ADD"/>
    <w:rsid w:val="002920DF"/>
    <w:rsid w:val="00292F3D"/>
    <w:rsid w:val="00295CA1"/>
    <w:rsid w:val="002A0E51"/>
    <w:rsid w:val="002A1A44"/>
    <w:rsid w:val="002A291A"/>
    <w:rsid w:val="002A2C54"/>
    <w:rsid w:val="002A4E2E"/>
    <w:rsid w:val="002A5604"/>
    <w:rsid w:val="002A5A1C"/>
    <w:rsid w:val="002A6C5B"/>
    <w:rsid w:val="002B1701"/>
    <w:rsid w:val="002B23C3"/>
    <w:rsid w:val="002B443A"/>
    <w:rsid w:val="002B5B35"/>
    <w:rsid w:val="002B7AEE"/>
    <w:rsid w:val="002C2536"/>
    <w:rsid w:val="002C256A"/>
    <w:rsid w:val="002C3031"/>
    <w:rsid w:val="002C3094"/>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699A"/>
    <w:rsid w:val="003015C3"/>
    <w:rsid w:val="00307427"/>
    <w:rsid w:val="003075D7"/>
    <w:rsid w:val="003106DB"/>
    <w:rsid w:val="0031350A"/>
    <w:rsid w:val="00316815"/>
    <w:rsid w:val="003168CA"/>
    <w:rsid w:val="00321255"/>
    <w:rsid w:val="0032230D"/>
    <w:rsid w:val="00322A0B"/>
    <w:rsid w:val="00330881"/>
    <w:rsid w:val="00331CD2"/>
    <w:rsid w:val="00332426"/>
    <w:rsid w:val="00332E26"/>
    <w:rsid w:val="00335C41"/>
    <w:rsid w:val="00335FC5"/>
    <w:rsid w:val="0033771E"/>
    <w:rsid w:val="00337FEF"/>
    <w:rsid w:val="003416CD"/>
    <w:rsid w:val="00354B6D"/>
    <w:rsid w:val="00355210"/>
    <w:rsid w:val="00355CFD"/>
    <w:rsid w:val="00364001"/>
    <w:rsid w:val="00365DF9"/>
    <w:rsid w:val="0037066E"/>
    <w:rsid w:val="00372DB4"/>
    <w:rsid w:val="00373A36"/>
    <w:rsid w:val="0037419E"/>
    <w:rsid w:val="00375AF5"/>
    <w:rsid w:val="003761BD"/>
    <w:rsid w:val="00377448"/>
    <w:rsid w:val="00377884"/>
    <w:rsid w:val="003826BD"/>
    <w:rsid w:val="00383E98"/>
    <w:rsid w:val="00385414"/>
    <w:rsid w:val="00385F7B"/>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46E2"/>
    <w:rsid w:val="003C6185"/>
    <w:rsid w:val="003D0D2D"/>
    <w:rsid w:val="003D1885"/>
    <w:rsid w:val="003D1BC0"/>
    <w:rsid w:val="003D20F1"/>
    <w:rsid w:val="003D39E4"/>
    <w:rsid w:val="003D4710"/>
    <w:rsid w:val="003D61B8"/>
    <w:rsid w:val="003E16D7"/>
    <w:rsid w:val="003E197E"/>
    <w:rsid w:val="003E44F6"/>
    <w:rsid w:val="003E4B70"/>
    <w:rsid w:val="003E54CF"/>
    <w:rsid w:val="003E5FBA"/>
    <w:rsid w:val="003F1233"/>
    <w:rsid w:val="003F3A2F"/>
    <w:rsid w:val="003F67A4"/>
    <w:rsid w:val="00400786"/>
    <w:rsid w:val="00401FDA"/>
    <w:rsid w:val="004036A7"/>
    <w:rsid w:val="004046F0"/>
    <w:rsid w:val="0040668F"/>
    <w:rsid w:val="00411EF7"/>
    <w:rsid w:val="00412677"/>
    <w:rsid w:val="00424E1E"/>
    <w:rsid w:val="00425160"/>
    <w:rsid w:val="00430DE3"/>
    <w:rsid w:val="004348AE"/>
    <w:rsid w:val="004376C0"/>
    <w:rsid w:val="0044223A"/>
    <w:rsid w:val="00450B67"/>
    <w:rsid w:val="00451851"/>
    <w:rsid w:val="0045189A"/>
    <w:rsid w:val="0045219F"/>
    <w:rsid w:val="00453343"/>
    <w:rsid w:val="004538C3"/>
    <w:rsid w:val="00453FEB"/>
    <w:rsid w:val="00454C38"/>
    <w:rsid w:val="004608B9"/>
    <w:rsid w:val="00463B55"/>
    <w:rsid w:val="00465947"/>
    <w:rsid w:val="004667B1"/>
    <w:rsid w:val="00467F66"/>
    <w:rsid w:val="00470461"/>
    <w:rsid w:val="00470BB1"/>
    <w:rsid w:val="00471319"/>
    <w:rsid w:val="00472070"/>
    <w:rsid w:val="00473153"/>
    <w:rsid w:val="0047350F"/>
    <w:rsid w:val="004743AF"/>
    <w:rsid w:val="00480FD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0A11"/>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5162"/>
    <w:rsid w:val="00540EEC"/>
    <w:rsid w:val="005414F4"/>
    <w:rsid w:val="0054415D"/>
    <w:rsid w:val="00546187"/>
    <w:rsid w:val="00547661"/>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B7C04"/>
    <w:rsid w:val="005C1567"/>
    <w:rsid w:val="005C28D3"/>
    <w:rsid w:val="005C6CE5"/>
    <w:rsid w:val="005D3F07"/>
    <w:rsid w:val="005D4A1E"/>
    <w:rsid w:val="005D4F72"/>
    <w:rsid w:val="005E13EA"/>
    <w:rsid w:val="005E17F1"/>
    <w:rsid w:val="005E1CCE"/>
    <w:rsid w:val="005F64AA"/>
    <w:rsid w:val="005F7851"/>
    <w:rsid w:val="00606E27"/>
    <w:rsid w:val="006108C9"/>
    <w:rsid w:val="00614DF7"/>
    <w:rsid w:val="006179BB"/>
    <w:rsid w:val="0062158D"/>
    <w:rsid w:val="006223FD"/>
    <w:rsid w:val="00622683"/>
    <w:rsid w:val="00626CA8"/>
    <w:rsid w:val="006326D1"/>
    <w:rsid w:val="00632E0A"/>
    <w:rsid w:val="00633165"/>
    <w:rsid w:val="00640718"/>
    <w:rsid w:val="0064075C"/>
    <w:rsid w:val="006447DE"/>
    <w:rsid w:val="00644889"/>
    <w:rsid w:val="00647EA5"/>
    <w:rsid w:val="00647F17"/>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683D"/>
    <w:rsid w:val="00687016"/>
    <w:rsid w:val="006871F3"/>
    <w:rsid w:val="006872A0"/>
    <w:rsid w:val="00687E71"/>
    <w:rsid w:val="0069625A"/>
    <w:rsid w:val="00696A88"/>
    <w:rsid w:val="00696F65"/>
    <w:rsid w:val="00697572"/>
    <w:rsid w:val="006B4496"/>
    <w:rsid w:val="006B5E67"/>
    <w:rsid w:val="006B6612"/>
    <w:rsid w:val="006C2EB5"/>
    <w:rsid w:val="006D18A3"/>
    <w:rsid w:val="006D3BD3"/>
    <w:rsid w:val="006D5970"/>
    <w:rsid w:val="006E3FF9"/>
    <w:rsid w:val="006E481E"/>
    <w:rsid w:val="006E795F"/>
    <w:rsid w:val="006F0862"/>
    <w:rsid w:val="006F1438"/>
    <w:rsid w:val="006F2A9E"/>
    <w:rsid w:val="006F5ED3"/>
    <w:rsid w:val="00700249"/>
    <w:rsid w:val="007069CD"/>
    <w:rsid w:val="00706BB5"/>
    <w:rsid w:val="0071231A"/>
    <w:rsid w:val="00712E90"/>
    <w:rsid w:val="00713B7E"/>
    <w:rsid w:val="007243C0"/>
    <w:rsid w:val="0072678F"/>
    <w:rsid w:val="00726D05"/>
    <w:rsid w:val="007276E5"/>
    <w:rsid w:val="00727C4C"/>
    <w:rsid w:val="0073016F"/>
    <w:rsid w:val="00734809"/>
    <w:rsid w:val="0073714E"/>
    <w:rsid w:val="007374EF"/>
    <w:rsid w:val="007406E1"/>
    <w:rsid w:val="00743E40"/>
    <w:rsid w:val="00745016"/>
    <w:rsid w:val="0075031F"/>
    <w:rsid w:val="00751263"/>
    <w:rsid w:val="00752D4C"/>
    <w:rsid w:val="00753290"/>
    <w:rsid w:val="007544FC"/>
    <w:rsid w:val="00755427"/>
    <w:rsid w:val="00756548"/>
    <w:rsid w:val="0075673A"/>
    <w:rsid w:val="0075704F"/>
    <w:rsid w:val="00760641"/>
    <w:rsid w:val="0076167F"/>
    <w:rsid w:val="00762B53"/>
    <w:rsid w:val="00763B2D"/>
    <w:rsid w:val="00764C84"/>
    <w:rsid w:val="007668E0"/>
    <w:rsid w:val="00767A02"/>
    <w:rsid w:val="007710AD"/>
    <w:rsid w:val="00772924"/>
    <w:rsid w:val="0078112D"/>
    <w:rsid w:val="007872F2"/>
    <w:rsid w:val="007873F9"/>
    <w:rsid w:val="007876F8"/>
    <w:rsid w:val="007908E0"/>
    <w:rsid w:val="007919F6"/>
    <w:rsid w:val="00793462"/>
    <w:rsid w:val="00793EB3"/>
    <w:rsid w:val="00794205"/>
    <w:rsid w:val="0079422A"/>
    <w:rsid w:val="007A1F6A"/>
    <w:rsid w:val="007A23F7"/>
    <w:rsid w:val="007A628F"/>
    <w:rsid w:val="007B0DE3"/>
    <w:rsid w:val="007B1BFD"/>
    <w:rsid w:val="007B7191"/>
    <w:rsid w:val="007C1D94"/>
    <w:rsid w:val="007C556F"/>
    <w:rsid w:val="007C5ABE"/>
    <w:rsid w:val="007C6A87"/>
    <w:rsid w:val="007D0A07"/>
    <w:rsid w:val="007D0F11"/>
    <w:rsid w:val="007D133D"/>
    <w:rsid w:val="007D3EB4"/>
    <w:rsid w:val="007D3F16"/>
    <w:rsid w:val="007E189C"/>
    <w:rsid w:val="007F10BD"/>
    <w:rsid w:val="007F312E"/>
    <w:rsid w:val="007F3F7E"/>
    <w:rsid w:val="007F4BA4"/>
    <w:rsid w:val="00804AD0"/>
    <w:rsid w:val="00813CEC"/>
    <w:rsid w:val="00814178"/>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A1D"/>
    <w:rsid w:val="00836FEC"/>
    <w:rsid w:val="00841F9D"/>
    <w:rsid w:val="008420E1"/>
    <w:rsid w:val="00844D98"/>
    <w:rsid w:val="00846D84"/>
    <w:rsid w:val="00850233"/>
    <w:rsid w:val="0085230E"/>
    <w:rsid w:val="008550A1"/>
    <w:rsid w:val="008606FF"/>
    <w:rsid w:val="00861038"/>
    <w:rsid w:val="00864D76"/>
    <w:rsid w:val="00865B58"/>
    <w:rsid w:val="00866B50"/>
    <w:rsid w:val="00867053"/>
    <w:rsid w:val="00867A63"/>
    <w:rsid w:val="008708F1"/>
    <w:rsid w:val="00871960"/>
    <w:rsid w:val="00871F68"/>
    <w:rsid w:val="0087369F"/>
    <w:rsid w:val="00880539"/>
    <w:rsid w:val="008859E8"/>
    <w:rsid w:val="0088737B"/>
    <w:rsid w:val="00891078"/>
    <w:rsid w:val="00892716"/>
    <w:rsid w:val="00893067"/>
    <w:rsid w:val="008933DE"/>
    <w:rsid w:val="00895FCE"/>
    <w:rsid w:val="00897F3E"/>
    <w:rsid w:val="008A0B0D"/>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3165"/>
    <w:rsid w:val="00916FB2"/>
    <w:rsid w:val="00920E5B"/>
    <w:rsid w:val="00926436"/>
    <w:rsid w:val="00926C53"/>
    <w:rsid w:val="0093018C"/>
    <w:rsid w:val="00937580"/>
    <w:rsid w:val="0094495F"/>
    <w:rsid w:val="009527CF"/>
    <w:rsid w:val="009544C0"/>
    <w:rsid w:val="00954FA4"/>
    <w:rsid w:val="00956AE9"/>
    <w:rsid w:val="00964CC6"/>
    <w:rsid w:val="00967BFA"/>
    <w:rsid w:val="00975640"/>
    <w:rsid w:val="0098262C"/>
    <w:rsid w:val="0098427C"/>
    <w:rsid w:val="00986B43"/>
    <w:rsid w:val="00986C0B"/>
    <w:rsid w:val="00986D46"/>
    <w:rsid w:val="00991FDA"/>
    <w:rsid w:val="00992ACA"/>
    <w:rsid w:val="00994230"/>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0C6D"/>
    <w:rsid w:val="009F3AEC"/>
    <w:rsid w:val="009F6801"/>
    <w:rsid w:val="00A00081"/>
    <w:rsid w:val="00A03B54"/>
    <w:rsid w:val="00A06422"/>
    <w:rsid w:val="00A06FB5"/>
    <w:rsid w:val="00A07604"/>
    <w:rsid w:val="00A10D56"/>
    <w:rsid w:val="00A12AAE"/>
    <w:rsid w:val="00A12F22"/>
    <w:rsid w:val="00A13127"/>
    <w:rsid w:val="00A169F1"/>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28AD"/>
    <w:rsid w:val="00A85039"/>
    <w:rsid w:val="00A906AA"/>
    <w:rsid w:val="00A94C5E"/>
    <w:rsid w:val="00AA252C"/>
    <w:rsid w:val="00AA58CA"/>
    <w:rsid w:val="00AA666E"/>
    <w:rsid w:val="00AA7960"/>
    <w:rsid w:val="00AB5518"/>
    <w:rsid w:val="00AC3A0E"/>
    <w:rsid w:val="00AC4A04"/>
    <w:rsid w:val="00AC5679"/>
    <w:rsid w:val="00AD336F"/>
    <w:rsid w:val="00AD5DDB"/>
    <w:rsid w:val="00AE134C"/>
    <w:rsid w:val="00AE1868"/>
    <w:rsid w:val="00AE2564"/>
    <w:rsid w:val="00AE301F"/>
    <w:rsid w:val="00AE3302"/>
    <w:rsid w:val="00AE5BA6"/>
    <w:rsid w:val="00AE6231"/>
    <w:rsid w:val="00AE7077"/>
    <w:rsid w:val="00AF35AC"/>
    <w:rsid w:val="00AF61C2"/>
    <w:rsid w:val="00AF6CC6"/>
    <w:rsid w:val="00B0296A"/>
    <w:rsid w:val="00B07E79"/>
    <w:rsid w:val="00B12295"/>
    <w:rsid w:val="00B137BE"/>
    <w:rsid w:val="00B14CAC"/>
    <w:rsid w:val="00B15998"/>
    <w:rsid w:val="00B17FA0"/>
    <w:rsid w:val="00B2292C"/>
    <w:rsid w:val="00B22C3C"/>
    <w:rsid w:val="00B2350B"/>
    <w:rsid w:val="00B24344"/>
    <w:rsid w:val="00B26769"/>
    <w:rsid w:val="00B2754B"/>
    <w:rsid w:val="00B31C91"/>
    <w:rsid w:val="00B3747F"/>
    <w:rsid w:val="00B42E76"/>
    <w:rsid w:val="00B43194"/>
    <w:rsid w:val="00B436BF"/>
    <w:rsid w:val="00B47734"/>
    <w:rsid w:val="00B50FBA"/>
    <w:rsid w:val="00B558EB"/>
    <w:rsid w:val="00B577D3"/>
    <w:rsid w:val="00B60466"/>
    <w:rsid w:val="00B63D76"/>
    <w:rsid w:val="00B65412"/>
    <w:rsid w:val="00B6548F"/>
    <w:rsid w:val="00B65558"/>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4884"/>
    <w:rsid w:val="00BE0F7B"/>
    <w:rsid w:val="00BE10C2"/>
    <w:rsid w:val="00BE6E55"/>
    <w:rsid w:val="00BF0D6C"/>
    <w:rsid w:val="00C007A3"/>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3BA8"/>
    <w:rsid w:val="00C4664D"/>
    <w:rsid w:val="00C472AA"/>
    <w:rsid w:val="00C47D0C"/>
    <w:rsid w:val="00C50A05"/>
    <w:rsid w:val="00C54AED"/>
    <w:rsid w:val="00C555FC"/>
    <w:rsid w:val="00C55E9B"/>
    <w:rsid w:val="00C56D09"/>
    <w:rsid w:val="00C57D24"/>
    <w:rsid w:val="00C604D6"/>
    <w:rsid w:val="00C63CAB"/>
    <w:rsid w:val="00C63D00"/>
    <w:rsid w:val="00C6441B"/>
    <w:rsid w:val="00C65921"/>
    <w:rsid w:val="00C67C67"/>
    <w:rsid w:val="00C7108B"/>
    <w:rsid w:val="00C75140"/>
    <w:rsid w:val="00C75883"/>
    <w:rsid w:val="00C77FA5"/>
    <w:rsid w:val="00C8089F"/>
    <w:rsid w:val="00C82432"/>
    <w:rsid w:val="00C835FE"/>
    <w:rsid w:val="00C836CC"/>
    <w:rsid w:val="00C852D6"/>
    <w:rsid w:val="00C87A74"/>
    <w:rsid w:val="00C92C71"/>
    <w:rsid w:val="00C93F8F"/>
    <w:rsid w:val="00C95607"/>
    <w:rsid w:val="00CA0894"/>
    <w:rsid w:val="00CA3593"/>
    <w:rsid w:val="00CA5726"/>
    <w:rsid w:val="00CA7E6A"/>
    <w:rsid w:val="00CB258E"/>
    <w:rsid w:val="00CB3358"/>
    <w:rsid w:val="00CB3C8F"/>
    <w:rsid w:val="00CC02F1"/>
    <w:rsid w:val="00CC1122"/>
    <w:rsid w:val="00CC11A6"/>
    <w:rsid w:val="00CC135E"/>
    <w:rsid w:val="00CC1C2E"/>
    <w:rsid w:val="00CC5604"/>
    <w:rsid w:val="00CC6B47"/>
    <w:rsid w:val="00CC7226"/>
    <w:rsid w:val="00CD0735"/>
    <w:rsid w:val="00CD38EB"/>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3727E"/>
    <w:rsid w:val="00D41719"/>
    <w:rsid w:val="00D44B67"/>
    <w:rsid w:val="00D44F8E"/>
    <w:rsid w:val="00D51FD5"/>
    <w:rsid w:val="00D52ADB"/>
    <w:rsid w:val="00D54C96"/>
    <w:rsid w:val="00D55DE0"/>
    <w:rsid w:val="00D607EF"/>
    <w:rsid w:val="00D60F88"/>
    <w:rsid w:val="00D646BD"/>
    <w:rsid w:val="00D65558"/>
    <w:rsid w:val="00D71201"/>
    <w:rsid w:val="00D720C7"/>
    <w:rsid w:val="00D726CD"/>
    <w:rsid w:val="00D752D8"/>
    <w:rsid w:val="00D8127B"/>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5D2F"/>
    <w:rsid w:val="00DF7899"/>
    <w:rsid w:val="00E00342"/>
    <w:rsid w:val="00E019B8"/>
    <w:rsid w:val="00E0524C"/>
    <w:rsid w:val="00E1422E"/>
    <w:rsid w:val="00E1535D"/>
    <w:rsid w:val="00E15751"/>
    <w:rsid w:val="00E17160"/>
    <w:rsid w:val="00E17D41"/>
    <w:rsid w:val="00E231D1"/>
    <w:rsid w:val="00E3288D"/>
    <w:rsid w:val="00E35112"/>
    <w:rsid w:val="00E35BEC"/>
    <w:rsid w:val="00E3717F"/>
    <w:rsid w:val="00E41A6A"/>
    <w:rsid w:val="00E50821"/>
    <w:rsid w:val="00E51F91"/>
    <w:rsid w:val="00E5498A"/>
    <w:rsid w:val="00E559CE"/>
    <w:rsid w:val="00E60795"/>
    <w:rsid w:val="00E60F42"/>
    <w:rsid w:val="00E6746C"/>
    <w:rsid w:val="00E7086E"/>
    <w:rsid w:val="00E71248"/>
    <w:rsid w:val="00E71D47"/>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6BF2"/>
    <w:rsid w:val="00E97171"/>
    <w:rsid w:val="00EA4D48"/>
    <w:rsid w:val="00EA7ADF"/>
    <w:rsid w:val="00EB2173"/>
    <w:rsid w:val="00EB62E6"/>
    <w:rsid w:val="00EB695F"/>
    <w:rsid w:val="00EC3A85"/>
    <w:rsid w:val="00EC4B89"/>
    <w:rsid w:val="00EC59A5"/>
    <w:rsid w:val="00EC6E15"/>
    <w:rsid w:val="00EC7706"/>
    <w:rsid w:val="00EC7EB2"/>
    <w:rsid w:val="00ED1B30"/>
    <w:rsid w:val="00ED5D03"/>
    <w:rsid w:val="00EE01ED"/>
    <w:rsid w:val="00EE1AC1"/>
    <w:rsid w:val="00EE39D6"/>
    <w:rsid w:val="00EE52AD"/>
    <w:rsid w:val="00EE5BC3"/>
    <w:rsid w:val="00EE6FAB"/>
    <w:rsid w:val="00EF23C1"/>
    <w:rsid w:val="00EF328C"/>
    <w:rsid w:val="00EF3FCB"/>
    <w:rsid w:val="00EF6355"/>
    <w:rsid w:val="00EF68BB"/>
    <w:rsid w:val="00F01F92"/>
    <w:rsid w:val="00F02A99"/>
    <w:rsid w:val="00F030D4"/>
    <w:rsid w:val="00F04053"/>
    <w:rsid w:val="00F044FC"/>
    <w:rsid w:val="00F06573"/>
    <w:rsid w:val="00F10A08"/>
    <w:rsid w:val="00F15354"/>
    <w:rsid w:val="00F157E7"/>
    <w:rsid w:val="00F22AC5"/>
    <w:rsid w:val="00F254D1"/>
    <w:rsid w:val="00F32B82"/>
    <w:rsid w:val="00F34C86"/>
    <w:rsid w:val="00F4043E"/>
    <w:rsid w:val="00F41795"/>
    <w:rsid w:val="00F41BBC"/>
    <w:rsid w:val="00F444F0"/>
    <w:rsid w:val="00F446FF"/>
    <w:rsid w:val="00F45348"/>
    <w:rsid w:val="00F45521"/>
    <w:rsid w:val="00F50847"/>
    <w:rsid w:val="00F53F27"/>
    <w:rsid w:val="00F546D1"/>
    <w:rsid w:val="00F60281"/>
    <w:rsid w:val="00F66272"/>
    <w:rsid w:val="00F709C0"/>
    <w:rsid w:val="00F714E2"/>
    <w:rsid w:val="00F76E47"/>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BC8"/>
    <w:rsid w:val="00FD3D7C"/>
    <w:rsid w:val="00FD4F8F"/>
    <w:rsid w:val="00FE0C16"/>
    <w:rsid w:val="00FE14B1"/>
    <w:rsid w:val="00FE3760"/>
    <w:rsid w:val="00FE4D97"/>
    <w:rsid w:val="00FE5F90"/>
    <w:rsid w:val="00FF0070"/>
    <w:rsid w:val="00FF07C3"/>
    <w:rsid w:val="00FF22E1"/>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legclearfix">
    <w:name w:val="legclearfix"/>
    <w:basedOn w:val="Normal"/>
    <w:rsid w:val="00162FD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162F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5</Pages>
  <Words>1174</Words>
  <Characters>6132</Characters>
  <Application>Microsoft Office Word</Application>
  <DocSecurity>0</DocSecurity>
  <Lines>153</Lines>
  <Paragraphs>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Sue Astle</cp:lastModifiedBy>
  <cp:revision>150</cp:revision>
  <cp:lastPrinted>2020-02-11T19:20:00Z</cp:lastPrinted>
  <dcterms:created xsi:type="dcterms:W3CDTF">2025-01-27T12:33:00Z</dcterms:created>
  <dcterms:modified xsi:type="dcterms:W3CDTF">2025-02-18T15:54:00Z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