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711977" w14:textId="63C6D7AF" w:rsidR="00C66465" w:rsidRPr="00EA03F7" w:rsidRDefault="00C66465" w:rsidP="00C66465">
      <w:pPr>
        <w:spacing w:after="0" w:line="240" w:lineRule="auto"/>
        <w:jc w:val="center"/>
        <w:rPr>
          <w:sz w:val="60"/>
          <w:szCs w:val="60"/>
          <w:lang w:eastAsia="en-GB"/>
        </w:rPr>
      </w:pPr>
      <w:r>
        <w:rPr>
          <w:sz w:val="60"/>
          <w:szCs w:val="60"/>
          <w:lang w:eastAsia="en-GB"/>
        </w:rPr>
        <w:t>Combustion Emissions, Calculations and Mapping for Efficiency</w:t>
      </w:r>
    </w:p>
    <w:p w14:paraId="1EEAB7EF" w14:textId="77777777" w:rsidR="00C66465" w:rsidRDefault="00C66465" w:rsidP="00C66465"/>
    <w:p w14:paraId="2D9F0D2A" w14:textId="77777777" w:rsidR="00C66465" w:rsidRDefault="00C66465" w:rsidP="00C66465">
      <w:pPr>
        <w:jc w:val="center"/>
      </w:pPr>
    </w:p>
    <w:p w14:paraId="49C8C6B8" w14:textId="353AFA0D" w:rsidR="00C66465" w:rsidRDefault="00C66465" w:rsidP="00C66465">
      <w:pPr>
        <w:jc w:val="center"/>
      </w:pPr>
      <w:r>
        <w:t>Powertrain &amp; Sustainability</w:t>
      </w:r>
      <w:r>
        <w:br/>
        <w:t>(Malcolm McDonald)</w:t>
      </w:r>
      <w:r>
        <w:br/>
      </w:r>
      <w:r w:rsidR="00FE0E14">
        <w:t>Module Code Unknown</w:t>
      </w:r>
    </w:p>
    <w:p w14:paraId="367C5F1B" w14:textId="77777777" w:rsidR="00C66465" w:rsidRDefault="00C66465" w:rsidP="00C66465"/>
    <w:p w14:paraId="5C59559D" w14:textId="77777777" w:rsidR="00C66465" w:rsidRDefault="00C66465" w:rsidP="00C66465"/>
    <w:p w14:paraId="6A365AD3" w14:textId="77777777" w:rsidR="00C66465" w:rsidRDefault="00C66465" w:rsidP="00C66465"/>
    <w:p w14:paraId="424734FB" w14:textId="77777777" w:rsidR="00C66465" w:rsidRDefault="00C66465" w:rsidP="00C66465"/>
    <w:p w14:paraId="40C86357" w14:textId="77777777" w:rsidR="00C66465" w:rsidRDefault="00C66465" w:rsidP="00C66465"/>
    <w:p w14:paraId="6297D87F" w14:textId="77777777" w:rsidR="00C66465" w:rsidRDefault="00C66465" w:rsidP="00C66465"/>
    <w:p w14:paraId="76595C72" w14:textId="77777777" w:rsidR="00C66465" w:rsidRDefault="00C66465" w:rsidP="00C66465"/>
    <w:p w14:paraId="5D3C7939" w14:textId="77777777" w:rsidR="00C66465" w:rsidRDefault="00C66465" w:rsidP="00C66465"/>
    <w:p w14:paraId="74036AA0" w14:textId="77777777" w:rsidR="00C66465" w:rsidRDefault="00C66465" w:rsidP="00C66465"/>
    <w:p w14:paraId="421E840C" w14:textId="77777777" w:rsidR="00C66465" w:rsidRDefault="00C66465" w:rsidP="00C66465"/>
    <w:p w14:paraId="27BC8705" w14:textId="77777777" w:rsidR="00C66465" w:rsidRDefault="00C66465" w:rsidP="00C66465"/>
    <w:p w14:paraId="0694894F" w14:textId="77777777" w:rsidR="00C66465" w:rsidRDefault="00C66465" w:rsidP="00C66465"/>
    <w:p w14:paraId="0B6461E9" w14:textId="77777777" w:rsidR="00C66465" w:rsidRDefault="00C66465" w:rsidP="00C66465"/>
    <w:p w14:paraId="250CE2B1" w14:textId="77777777" w:rsidR="00C66465" w:rsidRDefault="00C66465" w:rsidP="00C66465"/>
    <w:p w14:paraId="7A6158DE" w14:textId="77777777" w:rsidR="00C66465" w:rsidRDefault="00C66465" w:rsidP="00C66465"/>
    <w:p w14:paraId="039B422D" w14:textId="77777777" w:rsidR="00C66465" w:rsidRDefault="00C66465" w:rsidP="00C66465"/>
    <w:p w14:paraId="76465FD5" w14:textId="77777777" w:rsidR="00C66465" w:rsidRDefault="00C66465" w:rsidP="00C66465"/>
    <w:p w14:paraId="04D76405" w14:textId="77777777" w:rsidR="00C66465" w:rsidRDefault="00C66465" w:rsidP="00C66465"/>
    <w:p w14:paraId="5624CE2F" w14:textId="77777777" w:rsidR="00C66465" w:rsidRDefault="00C66465" w:rsidP="00C66465"/>
    <w:p w14:paraId="5D06CE05" w14:textId="77777777" w:rsidR="00C66465" w:rsidRDefault="00C66465" w:rsidP="00C66465">
      <w:r>
        <w:t>Tom Hill</w:t>
      </w:r>
    </w:p>
    <w:p w14:paraId="50DC2B8C" w14:textId="77777777" w:rsidR="00C66465" w:rsidRDefault="00C66465" w:rsidP="00C66465">
      <w:pPr>
        <w:sectPr w:rsidR="00C66465">
          <w:headerReference w:type="default" r:id="rId8"/>
          <w:pgSz w:w="11906" w:h="16838"/>
          <w:pgMar w:top="1440" w:right="1440" w:bottom="1440" w:left="1440" w:header="708" w:footer="708" w:gutter="0"/>
          <w:cols w:space="708"/>
          <w:docGrid w:linePitch="360"/>
        </w:sectPr>
      </w:pPr>
      <w:r>
        <w:t>P124 738</w:t>
      </w:r>
    </w:p>
    <w:p w14:paraId="3F02024E" w14:textId="750644FA" w:rsidR="00F85B20" w:rsidRDefault="00C66465" w:rsidP="00C66465">
      <w:pPr>
        <w:pStyle w:val="Heading1"/>
      </w:pPr>
      <w:r>
        <w:lastRenderedPageBreak/>
        <w:t>Contents</w:t>
      </w:r>
    </w:p>
    <w:p w14:paraId="0C9131D8" w14:textId="77777777" w:rsidR="00D526A9" w:rsidRPr="00D526A9" w:rsidRDefault="00D526A9" w:rsidP="00D526A9"/>
    <w:p w14:paraId="294260B5" w14:textId="25C97979" w:rsidR="00C66465" w:rsidRDefault="00C66465" w:rsidP="00C66465">
      <w:pPr>
        <w:pStyle w:val="ListParagraph"/>
        <w:numPr>
          <w:ilvl w:val="0"/>
          <w:numId w:val="1"/>
        </w:numPr>
      </w:pPr>
      <w:r>
        <w:t>Introduction</w:t>
      </w:r>
      <w:r w:rsidR="00FE0E14">
        <w:tab/>
      </w:r>
      <w:r w:rsidR="00FE0E14">
        <w:tab/>
      </w:r>
      <w:r w:rsidR="00FE0E14">
        <w:tab/>
      </w:r>
      <w:r w:rsidR="00FE0E14">
        <w:tab/>
      </w:r>
      <w:r w:rsidR="00FE0E14">
        <w:tab/>
      </w:r>
      <w:r w:rsidR="00FE0E14">
        <w:tab/>
        <w:t>Page 3</w:t>
      </w:r>
    </w:p>
    <w:p w14:paraId="3EB330C4" w14:textId="26F0C95D" w:rsidR="00C66465" w:rsidRDefault="00D526A9" w:rsidP="00C66465">
      <w:pPr>
        <w:pStyle w:val="ListParagraph"/>
        <w:numPr>
          <w:ilvl w:val="0"/>
          <w:numId w:val="1"/>
        </w:numPr>
      </w:pPr>
      <w:r>
        <w:t>Question 1</w:t>
      </w:r>
    </w:p>
    <w:p w14:paraId="7E69CEC5" w14:textId="5CDB2BAB" w:rsidR="00DB5CDF" w:rsidRDefault="00DB5CDF" w:rsidP="00DB5CDF">
      <w:pPr>
        <w:pStyle w:val="ListParagraph"/>
        <w:numPr>
          <w:ilvl w:val="1"/>
          <w:numId w:val="1"/>
        </w:numPr>
      </w:pPr>
      <w:r>
        <w:t>Question 1a</w:t>
      </w:r>
      <w:r w:rsidR="00FE0E14">
        <w:tab/>
      </w:r>
      <w:r w:rsidR="00FE0E14">
        <w:tab/>
      </w:r>
      <w:r w:rsidR="00FE0E14">
        <w:tab/>
      </w:r>
      <w:r w:rsidR="00FE0E14">
        <w:tab/>
      </w:r>
      <w:r w:rsidR="00FE0E14">
        <w:tab/>
        <w:t>Page 4</w:t>
      </w:r>
    </w:p>
    <w:p w14:paraId="40BD3CC4" w14:textId="6743C698" w:rsidR="00DB5CDF" w:rsidRDefault="00DB5CDF" w:rsidP="00DB5CDF">
      <w:pPr>
        <w:pStyle w:val="ListParagraph"/>
        <w:numPr>
          <w:ilvl w:val="1"/>
          <w:numId w:val="1"/>
        </w:numPr>
      </w:pPr>
      <w:r>
        <w:t>Question 1b</w:t>
      </w:r>
      <w:r w:rsidR="00FE0E14">
        <w:tab/>
      </w:r>
      <w:r w:rsidR="00FE0E14">
        <w:tab/>
      </w:r>
      <w:r w:rsidR="00FE0E14">
        <w:tab/>
      </w:r>
      <w:r w:rsidR="00FE0E14">
        <w:tab/>
      </w:r>
      <w:r w:rsidR="00FE0E14">
        <w:tab/>
        <w:t>Page 9</w:t>
      </w:r>
    </w:p>
    <w:p w14:paraId="306E1C85" w14:textId="776A86AC" w:rsidR="007279D9" w:rsidRDefault="007279D9" w:rsidP="007279D9">
      <w:pPr>
        <w:pStyle w:val="ListParagraph"/>
        <w:numPr>
          <w:ilvl w:val="1"/>
          <w:numId w:val="1"/>
        </w:numPr>
      </w:pPr>
      <w:r>
        <w:t>Question 1c</w:t>
      </w:r>
      <w:r w:rsidR="00FE0E14">
        <w:tab/>
      </w:r>
      <w:r w:rsidR="00FE0E14">
        <w:tab/>
      </w:r>
      <w:r w:rsidR="00FE0E14">
        <w:tab/>
      </w:r>
      <w:r w:rsidR="00FE0E14">
        <w:tab/>
      </w:r>
      <w:r w:rsidR="00FE0E14">
        <w:tab/>
        <w:t>Page 11</w:t>
      </w:r>
    </w:p>
    <w:p w14:paraId="7DEBBE89" w14:textId="12B390F9" w:rsidR="007279D9" w:rsidRDefault="00D526A9" w:rsidP="007279D9">
      <w:pPr>
        <w:pStyle w:val="ListParagraph"/>
        <w:numPr>
          <w:ilvl w:val="0"/>
          <w:numId w:val="1"/>
        </w:numPr>
      </w:pPr>
      <w:r>
        <w:t xml:space="preserve">Question </w:t>
      </w:r>
      <w:r w:rsidR="007279D9">
        <w:t>2</w:t>
      </w:r>
    </w:p>
    <w:p w14:paraId="0DCD58A8" w14:textId="72AAB82B" w:rsidR="007279D9" w:rsidRDefault="007279D9" w:rsidP="007279D9">
      <w:pPr>
        <w:pStyle w:val="ListParagraph"/>
        <w:numPr>
          <w:ilvl w:val="1"/>
          <w:numId w:val="1"/>
        </w:numPr>
      </w:pPr>
      <w:r>
        <w:t>Question 2a</w:t>
      </w:r>
      <w:r w:rsidR="00FE0E14">
        <w:tab/>
      </w:r>
      <w:r w:rsidR="00FE0E14">
        <w:tab/>
      </w:r>
      <w:r w:rsidR="00FE0E14">
        <w:tab/>
      </w:r>
      <w:r w:rsidR="00FE0E14">
        <w:tab/>
      </w:r>
      <w:r w:rsidR="00FE0E14">
        <w:tab/>
        <w:t>Page 12</w:t>
      </w:r>
    </w:p>
    <w:p w14:paraId="1966ADB3" w14:textId="1D84F4EA" w:rsidR="007279D9" w:rsidRDefault="007279D9" w:rsidP="007279D9">
      <w:pPr>
        <w:pStyle w:val="ListParagraph"/>
        <w:numPr>
          <w:ilvl w:val="1"/>
          <w:numId w:val="1"/>
        </w:numPr>
      </w:pPr>
      <w:r>
        <w:t>Question 2b</w:t>
      </w:r>
      <w:r w:rsidR="00FE0E14">
        <w:tab/>
      </w:r>
      <w:r w:rsidR="00FE0E14">
        <w:tab/>
      </w:r>
      <w:r w:rsidR="00FE0E14">
        <w:tab/>
      </w:r>
      <w:r w:rsidR="00FE0E14">
        <w:tab/>
      </w:r>
      <w:r w:rsidR="00FE0E14">
        <w:tab/>
        <w:t>Page 13</w:t>
      </w:r>
    </w:p>
    <w:p w14:paraId="16CC651D" w14:textId="7C121638" w:rsidR="007279D9" w:rsidRDefault="007279D9" w:rsidP="007279D9">
      <w:pPr>
        <w:pStyle w:val="ListParagraph"/>
        <w:numPr>
          <w:ilvl w:val="1"/>
          <w:numId w:val="1"/>
        </w:numPr>
      </w:pPr>
      <w:r>
        <w:t>Question 2c</w:t>
      </w:r>
      <w:r w:rsidR="00FE0E14">
        <w:tab/>
      </w:r>
      <w:r w:rsidR="00FE0E14">
        <w:tab/>
      </w:r>
      <w:r w:rsidR="00FE0E14">
        <w:tab/>
      </w:r>
      <w:r w:rsidR="00FE0E14">
        <w:tab/>
      </w:r>
      <w:r w:rsidR="00FE0E14">
        <w:tab/>
        <w:t>Page 14</w:t>
      </w:r>
    </w:p>
    <w:p w14:paraId="4E99DF7F" w14:textId="2F33D104" w:rsidR="007279D9" w:rsidRDefault="007279D9" w:rsidP="007279D9">
      <w:pPr>
        <w:pStyle w:val="ListParagraph"/>
        <w:numPr>
          <w:ilvl w:val="1"/>
          <w:numId w:val="1"/>
        </w:numPr>
      </w:pPr>
      <w:r>
        <w:t>Question 2d</w:t>
      </w:r>
      <w:r w:rsidR="00FE0E14">
        <w:tab/>
      </w:r>
      <w:r w:rsidR="00FE0E14">
        <w:tab/>
      </w:r>
      <w:r w:rsidR="00FE0E14">
        <w:tab/>
      </w:r>
      <w:r w:rsidR="00FE0E14">
        <w:tab/>
      </w:r>
      <w:r w:rsidR="00FE0E14">
        <w:tab/>
        <w:t>Page 15</w:t>
      </w:r>
    </w:p>
    <w:p w14:paraId="56DEC85D" w14:textId="0A8D3416" w:rsidR="00FE0E14" w:rsidRDefault="00FE0E14" w:rsidP="00FE0E14">
      <w:pPr>
        <w:pStyle w:val="ListParagraph"/>
        <w:numPr>
          <w:ilvl w:val="0"/>
          <w:numId w:val="1"/>
        </w:numPr>
      </w:pPr>
      <w:r>
        <w:t>Evaluation</w:t>
      </w:r>
      <w:r>
        <w:tab/>
      </w:r>
      <w:r>
        <w:tab/>
      </w:r>
      <w:r>
        <w:tab/>
      </w:r>
      <w:r>
        <w:tab/>
      </w:r>
      <w:r>
        <w:tab/>
      </w:r>
      <w:r>
        <w:tab/>
        <w:t>Page 20</w:t>
      </w:r>
    </w:p>
    <w:p w14:paraId="71F132FB" w14:textId="7642178A" w:rsidR="00C87068" w:rsidRDefault="00C87068" w:rsidP="00C87068">
      <w:pPr>
        <w:pStyle w:val="ListParagraph"/>
        <w:numPr>
          <w:ilvl w:val="0"/>
          <w:numId w:val="1"/>
        </w:numPr>
      </w:pPr>
      <w:r>
        <w:t xml:space="preserve">Appendix A </w:t>
      </w:r>
      <w:r w:rsidR="00111A01">
        <w:tab/>
      </w:r>
      <w:r w:rsidR="00111A01">
        <w:tab/>
      </w:r>
      <w:r w:rsidR="00111A01">
        <w:tab/>
      </w:r>
      <w:r w:rsidR="00111A01">
        <w:tab/>
      </w:r>
      <w:r w:rsidR="00111A01">
        <w:tab/>
      </w:r>
      <w:r w:rsidR="00111A01">
        <w:tab/>
        <w:t>Page 21</w:t>
      </w:r>
    </w:p>
    <w:p w14:paraId="608E0D4E" w14:textId="251B1FA6" w:rsidR="00A95B1F" w:rsidRDefault="00A95B1F" w:rsidP="00C87068">
      <w:pPr>
        <w:pStyle w:val="ListParagraph"/>
        <w:numPr>
          <w:ilvl w:val="0"/>
          <w:numId w:val="1"/>
        </w:numPr>
      </w:pPr>
      <w:r>
        <w:t>References</w:t>
      </w:r>
      <w:r>
        <w:tab/>
      </w:r>
      <w:r>
        <w:tab/>
      </w:r>
      <w:r>
        <w:tab/>
      </w:r>
      <w:r>
        <w:tab/>
      </w:r>
      <w:r>
        <w:tab/>
      </w:r>
      <w:r>
        <w:tab/>
        <w:t>Page 26</w:t>
      </w:r>
    </w:p>
    <w:p w14:paraId="505227DE" w14:textId="33C383C6" w:rsidR="00586503" w:rsidRDefault="00586503" w:rsidP="00586503"/>
    <w:p w14:paraId="450FD813" w14:textId="77777777" w:rsidR="00586503" w:rsidRDefault="00586503" w:rsidP="00586503">
      <w:pPr>
        <w:sectPr w:rsidR="00586503" w:rsidSect="00DC122D">
          <w:pgSz w:w="11906" w:h="16838"/>
          <w:pgMar w:top="1440" w:right="1440" w:bottom="1440" w:left="1440" w:header="708" w:footer="708" w:gutter="0"/>
          <w:cols w:space="708"/>
          <w:docGrid w:linePitch="360"/>
        </w:sectPr>
      </w:pPr>
    </w:p>
    <w:p w14:paraId="68908590" w14:textId="77777777" w:rsidR="00586503" w:rsidRDefault="00586503" w:rsidP="00586503">
      <w:pPr>
        <w:pStyle w:val="Heading1"/>
      </w:pPr>
      <w:r>
        <w:lastRenderedPageBreak/>
        <w:t>Introduction</w:t>
      </w:r>
    </w:p>
    <w:p w14:paraId="0B60E12C" w14:textId="77777777" w:rsidR="00586503" w:rsidRDefault="00586503" w:rsidP="00586503">
      <w:pPr>
        <w:pStyle w:val="ListParagraph"/>
      </w:pPr>
    </w:p>
    <w:p w14:paraId="1EAB1221" w14:textId="77777777" w:rsidR="00586503" w:rsidRDefault="00586503" w:rsidP="00586503">
      <w:r>
        <w:t xml:space="preserve">Engine management systems are becoming ever-more complicated as technology advances are added to production vehicles. New sub-systems require new management strategies that must be harmonized with existing strategies and a hierarchy formed so that priority can be given to the most important strategy for a given circumstance. For an extreme example, VW vehicles using </w:t>
      </w:r>
      <w:proofErr w:type="spellStart"/>
      <w:r>
        <w:t>AbBlue</w:t>
      </w:r>
      <w:proofErr w:type="spellEnd"/>
      <w:r>
        <w:t xml:space="preserve"> will go into ‘limp’ mode when the car runs out to reduce emissions to legal standards.</w:t>
      </w:r>
    </w:p>
    <w:p w14:paraId="23E337DC" w14:textId="77777777" w:rsidR="00586503" w:rsidRPr="00C66465" w:rsidRDefault="00586503" w:rsidP="00586503">
      <w:r>
        <w:t xml:space="preserve">Question 1 of this assignment involves generating fuel and ignition maps for a high performance naturally aspirated (NA) vehicle must pass the current New European Driving Cycle (NEDC). Question 2 requires a dataset from a 1.0 litre GDI turbo engine to be analysed. The </w:t>
      </w:r>
      <w:proofErr w:type="spellStart"/>
      <w:r>
        <w:t>Dynojet</w:t>
      </w:r>
      <w:proofErr w:type="spellEnd"/>
      <w:r>
        <w:t xml:space="preserve"> Power Vision and Emerald K3 remapping software packages will be used alongside other data to provide guidance and intuition for both these tasks, allowing access to historical and modern strategies in different formats.</w:t>
      </w:r>
    </w:p>
    <w:p w14:paraId="6EA31220" w14:textId="00FB559B" w:rsidR="00586503" w:rsidRDefault="00586503" w:rsidP="00586503"/>
    <w:p w14:paraId="32548A9D" w14:textId="646CD7E3" w:rsidR="00A80B9A" w:rsidRDefault="00A80B9A" w:rsidP="00A80B9A">
      <w:r>
        <w:br w:type="page"/>
      </w:r>
    </w:p>
    <w:p w14:paraId="699B9C6B" w14:textId="0EF168F5" w:rsidR="00FA3EFF" w:rsidRDefault="00FA3EFF" w:rsidP="00FA3EFF">
      <w:pPr>
        <w:pStyle w:val="Heading1"/>
      </w:pPr>
      <w:r>
        <w:lastRenderedPageBreak/>
        <w:t>Question 1</w:t>
      </w:r>
    </w:p>
    <w:p w14:paraId="3EA31374" w14:textId="6AC6D9BA" w:rsidR="00A80B9A" w:rsidRDefault="00A80B9A" w:rsidP="00FA3EFF">
      <w:pPr>
        <w:pStyle w:val="Heading2"/>
      </w:pPr>
      <w:r>
        <w:t>Question 1a</w:t>
      </w:r>
    </w:p>
    <w:p w14:paraId="5C6BF289" w14:textId="7C398F7A" w:rsidR="00A80B9A" w:rsidRDefault="00C2616C" w:rsidP="00A80B9A">
      <w:r>
        <w:t xml:space="preserve">Work done by </w:t>
      </w:r>
      <w:proofErr w:type="spellStart"/>
      <w:r>
        <w:t>Mellors</w:t>
      </w:r>
      <w:proofErr w:type="spellEnd"/>
      <w:r>
        <w:t xml:space="preserve"> (2017) highlights the load/RPM sites used in the current </w:t>
      </w:r>
      <w:r w:rsidR="0041068C">
        <w:t xml:space="preserve">NEDC for a 2.0 litre </w:t>
      </w:r>
      <w:r w:rsidR="00006910">
        <w:t xml:space="preserve">VW </w:t>
      </w:r>
      <w:r w:rsidR="0041068C">
        <w:t>Passat</w:t>
      </w:r>
      <w:r w:rsidR="00FA3EFF">
        <w:t xml:space="preserve"> (Table 1) highlighted in yellow</w:t>
      </w:r>
      <w:r w:rsidR="00FD3DCC">
        <w:t>, where black</w:t>
      </w:r>
      <w:r w:rsidR="00E03232">
        <w:t xml:space="preserve"> represents unused sites.</w:t>
      </w:r>
      <w:r w:rsidR="00DC122D">
        <w:t xml:space="preserve"> </w:t>
      </w:r>
      <w:r w:rsidR="00F65918">
        <w:t xml:space="preserve">This was used as a template to produce </w:t>
      </w:r>
      <w:r w:rsidR="00DB4CB6">
        <w:t xml:space="preserve">Lambda maps that </w:t>
      </w:r>
      <w:r w:rsidR="00FC597E">
        <w:t>would be representative of a manufacturer</w:t>
      </w:r>
      <w:r w:rsidR="00DA04EB">
        <w:t xml:space="preserve"> NA</w:t>
      </w:r>
      <w:r w:rsidR="00FC597E">
        <w:t xml:space="preserve"> </w:t>
      </w:r>
      <w:r w:rsidR="006D5244">
        <w:t>map that would satisfy the</w:t>
      </w:r>
      <w:r w:rsidR="00DA04EB">
        <w:t xml:space="preserve"> question</w:t>
      </w:r>
      <w:r w:rsidR="006D5244">
        <w:t xml:space="preserve"> criteria</w:t>
      </w:r>
      <w:r w:rsidR="00C918C7">
        <w:t>.</w:t>
      </w:r>
      <w:r w:rsidR="00C00B6A">
        <w:t xml:space="preserve"> </w:t>
      </w:r>
    </w:p>
    <w:p w14:paraId="39B03B06" w14:textId="77777777" w:rsidR="00DC122D" w:rsidRDefault="00DC122D" w:rsidP="00FA3EFF">
      <w:pPr>
        <w:pStyle w:val="Heading3"/>
        <w:sectPr w:rsidR="00DC122D" w:rsidSect="00DC122D">
          <w:pgSz w:w="11906" w:h="16838"/>
          <w:pgMar w:top="1440" w:right="1440" w:bottom="1440" w:left="1440" w:header="708" w:footer="708" w:gutter="0"/>
          <w:cols w:space="708"/>
          <w:docGrid w:linePitch="360"/>
        </w:sectPr>
      </w:pPr>
    </w:p>
    <w:p w14:paraId="4AF540C9" w14:textId="6AFAFC5C" w:rsidR="003E0347" w:rsidRDefault="003E0347" w:rsidP="00FA3EFF">
      <w:pPr>
        <w:pStyle w:val="Heading3"/>
      </w:pPr>
      <w:r>
        <w:lastRenderedPageBreak/>
        <w:t>Table 1 – NEDC Load/RPM Sites</w:t>
      </w:r>
    </w:p>
    <w:tbl>
      <w:tblPr>
        <w:tblW w:w="13440" w:type="dxa"/>
        <w:tblLook w:val="04A0" w:firstRow="1" w:lastRow="0" w:firstColumn="1" w:lastColumn="0" w:noHBand="0" w:noVBand="1"/>
      </w:tblPr>
      <w:tblGrid>
        <w:gridCol w:w="1413"/>
        <w:gridCol w:w="960"/>
        <w:gridCol w:w="960"/>
        <w:gridCol w:w="960"/>
        <w:gridCol w:w="960"/>
        <w:gridCol w:w="960"/>
        <w:gridCol w:w="960"/>
        <w:gridCol w:w="960"/>
        <w:gridCol w:w="960"/>
        <w:gridCol w:w="960"/>
        <w:gridCol w:w="960"/>
        <w:gridCol w:w="960"/>
        <w:gridCol w:w="960"/>
        <w:gridCol w:w="960"/>
      </w:tblGrid>
      <w:tr w:rsidR="003E0347" w:rsidRPr="003E0347" w14:paraId="434F3300" w14:textId="77777777" w:rsidTr="003E0347">
        <w:trPr>
          <w:trHeight w:val="288"/>
        </w:trPr>
        <w:tc>
          <w:tcPr>
            <w:tcW w:w="96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DC3412D" w14:textId="00CD96F8"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r w:rsidR="00D708BB">
              <w:rPr>
                <w:rFonts w:ascii="Calibri" w:eastAsia="Times New Roman" w:hAnsi="Calibri" w:cs="Calibri"/>
                <w:color w:val="000000"/>
                <w:lang w:eastAsia="en-GB"/>
              </w:rPr>
              <w:t>Torque/RPM</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06A8333E"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800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7DC28778"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1000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2AD3FE68"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1500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21D3A058"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2000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4EBB0B29"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2500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78A810C3"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3000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6298061E"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3500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7D2FA1B5"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4000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275BA3C7"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4500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01A6C910"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5000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767C0E07"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5500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10330A9F"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6000</w:t>
            </w:r>
          </w:p>
        </w:tc>
        <w:tc>
          <w:tcPr>
            <w:tcW w:w="960" w:type="dxa"/>
            <w:tcBorders>
              <w:top w:val="single" w:sz="8" w:space="0" w:color="auto"/>
              <w:left w:val="nil"/>
              <w:bottom w:val="single" w:sz="4" w:space="0" w:color="auto"/>
              <w:right w:val="single" w:sz="8" w:space="0" w:color="auto"/>
            </w:tcBorders>
            <w:shd w:val="clear" w:color="auto" w:fill="auto"/>
            <w:noWrap/>
            <w:vAlign w:val="bottom"/>
            <w:hideMark/>
          </w:tcPr>
          <w:p w14:paraId="112B4052"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6500</w:t>
            </w:r>
          </w:p>
        </w:tc>
      </w:tr>
      <w:tr w:rsidR="003E0347" w:rsidRPr="003E0347" w14:paraId="39EEE24F"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50645D1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FL</w:t>
            </w:r>
          </w:p>
        </w:tc>
        <w:tc>
          <w:tcPr>
            <w:tcW w:w="960" w:type="dxa"/>
            <w:tcBorders>
              <w:top w:val="nil"/>
              <w:left w:val="nil"/>
              <w:bottom w:val="single" w:sz="4" w:space="0" w:color="auto"/>
              <w:right w:val="single" w:sz="4" w:space="0" w:color="auto"/>
            </w:tcBorders>
            <w:shd w:val="clear" w:color="000000" w:fill="000000"/>
            <w:noWrap/>
            <w:vAlign w:val="bottom"/>
            <w:hideMark/>
          </w:tcPr>
          <w:p w14:paraId="3554303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9CBA22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4186DAA"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833CEE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6962E7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A81794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417524C"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DBCE07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1FCDBB3"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C85360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D764F6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ED130B4"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auto" w:fill="auto"/>
            <w:noWrap/>
            <w:vAlign w:val="bottom"/>
            <w:hideMark/>
          </w:tcPr>
          <w:p w14:paraId="3A46671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2EEA0BD4"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1C6CC692"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200</w:t>
            </w:r>
          </w:p>
        </w:tc>
        <w:tc>
          <w:tcPr>
            <w:tcW w:w="960" w:type="dxa"/>
            <w:tcBorders>
              <w:top w:val="nil"/>
              <w:left w:val="nil"/>
              <w:bottom w:val="single" w:sz="4" w:space="0" w:color="auto"/>
              <w:right w:val="single" w:sz="4" w:space="0" w:color="auto"/>
            </w:tcBorders>
            <w:shd w:val="clear" w:color="000000" w:fill="000000"/>
            <w:noWrap/>
            <w:vAlign w:val="bottom"/>
            <w:hideMark/>
          </w:tcPr>
          <w:p w14:paraId="140A88A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3298904"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1B7A658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419698E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4973D49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BAF916C"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96AE40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4B9D94C"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8D217C4"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EE6AE4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42B84E6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3A4AE3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4FBD5EC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5888E658"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63D49071"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190</w:t>
            </w:r>
          </w:p>
        </w:tc>
        <w:tc>
          <w:tcPr>
            <w:tcW w:w="960" w:type="dxa"/>
            <w:tcBorders>
              <w:top w:val="nil"/>
              <w:left w:val="nil"/>
              <w:bottom w:val="single" w:sz="4" w:space="0" w:color="auto"/>
              <w:right w:val="single" w:sz="4" w:space="0" w:color="auto"/>
            </w:tcBorders>
            <w:shd w:val="clear" w:color="000000" w:fill="000000"/>
            <w:noWrap/>
            <w:vAlign w:val="bottom"/>
            <w:hideMark/>
          </w:tcPr>
          <w:p w14:paraId="6CB6236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2278226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5CC54BB"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ADB742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1004F86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9BB672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5704EA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0864B9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B0DA69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5BB8E3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274BE51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25A1838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403F541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537839DF"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16F99377"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180</w:t>
            </w:r>
          </w:p>
        </w:tc>
        <w:tc>
          <w:tcPr>
            <w:tcW w:w="960" w:type="dxa"/>
            <w:tcBorders>
              <w:top w:val="nil"/>
              <w:left w:val="nil"/>
              <w:bottom w:val="single" w:sz="4" w:space="0" w:color="auto"/>
              <w:right w:val="single" w:sz="4" w:space="0" w:color="auto"/>
            </w:tcBorders>
            <w:shd w:val="clear" w:color="000000" w:fill="000000"/>
            <w:noWrap/>
            <w:vAlign w:val="bottom"/>
            <w:hideMark/>
          </w:tcPr>
          <w:p w14:paraId="7F9AF95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75D93B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5BF9BEF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171F9C3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2B9A4D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6F53C9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9227C6B"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B0BEF9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3F40C3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4864E7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1F7CD79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136783B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0534BE6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54E8330B"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4651076A"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170</w:t>
            </w:r>
          </w:p>
        </w:tc>
        <w:tc>
          <w:tcPr>
            <w:tcW w:w="960" w:type="dxa"/>
            <w:tcBorders>
              <w:top w:val="nil"/>
              <w:left w:val="nil"/>
              <w:bottom w:val="single" w:sz="4" w:space="0" w:color="auto"/>
              <w:right w:val="single" w:sz="4" w:space="0" w:color="auto"/>
            </w:tcBorders>
            <w:shd w:val="clear" w:color="000000" w:fill="000000"/>
            <w:noWrap/>
            <w:vAlign w:val="bottom"/>
            <w:hideMark/>
          </w:tcPr>
          <w:p w14:paraId="2D963A7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74D893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497218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64EF458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A4B89D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EF3B44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656EF7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02D778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B4E709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B42642B"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D098B8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23AA5F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4EFCD79B"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10444CFD"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6AFB0FC0"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160</w:t>
            </w:r>
          </w:p>
        </w:tc>
        <w:tc>
          <w:tcPr>
            <w:tcW w:w="960" w:type="dxa"/>
            <w:tcBorders>
              <w:top w:val="nil"/>
              <w:left w:val="nil"/>
              <w:bottom w:val="single" w:sz="4" w:space="0" w:color="auto"/>
              <w:right w:val="single" w:sz="4" w:space="0" w:color="auto"/>
            </w:tcBorders>
            <w:shd w:val="clear" w:color="000000" w:fill="000000"/>
            <w:noWrap/>
            <w:vAlign w:val="bottom"/>
            <w:hideMark/>
          </w:tcPr>
          <w:p w14:paraId="3C98220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35E21F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D49B5C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4FCF843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70FDB3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658BCE4"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5536BB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C58331C"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EAD74B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F64600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8C4158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057BA07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72C87BDA"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02FBE15E"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274A43E1"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150</w:t>
            </w:r>
          </w:p>
        </w:tc>
        <w:tc>
          <w:tcPr>
            <w:tcW w:w="960" w:type="dxa"/>
            <w:tcBorders>
              <w:top w:val="nil"/>
              <w:left w:val="nil"/>
              <w:bottom w:val="single" w:sz="4" w:space="0" w:color="auto"/>
              <w:right w:val="single" w:sz="4" w:space="0" w:color="auto"/>
            </w:tcBorders>
            <w:shd w:val="clear" w:color="000000" w:fill="000000"/>
            <w:noWrap/>
            <w:vAlign w:val="bottom"/>
            <w:hideMark/>
          </w:tcPr>
          <w:p w14:paraId="671ACA8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09D89B4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55CA8EEC"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56D9C52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B6E608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47B288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3CF00D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75FEF4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66A5E7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9B6CA8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483977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755CF6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7203485C"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1A9AAB7E"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14019503"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140</w:t>
            </w:r>
          </w:p>
        </w:tc>
        <w:tc>
          <w:tcPr>
            <w:tcW w:w="960" w:type="dxa"/>
            <w:tcBorders>
              <w:top w:val="nil"/>
              <w:left w:val="nil"/>
              <w:bottom w:val="single" w:sz="4" w:space="0" w:color="auto"/>
              <w:right w:val="single" w:sz="4" w:space="0" w:color="auto"/>
            </w:tcBorders>
            <w:shd w:val="clear" w:color="000000" w:fill="000000"/>
            <w:noWrap/>
            <w:vAlign w:val="bottom"/>
            <w:hideMark/>
          </w:tcPr>
          <w:p w14:paraId="1BBE60F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19AE28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5DF07BF4"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DD01AA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39C534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7F33FBD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85195F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CF3E2F4"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3566E8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5DAFA3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CBF2E8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5D69FE7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4653DEE4"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53F27065"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3AB1D25F"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130</w:t>
            </w:r>
          </w:p>
        </w:tc>
        <w:tc>
          <w:tcPr>
            <w:tcW w:w="960" w:type="dxa"/>
            <w:tcBorders>
              <w:top w:val="nil"/>
              <w:left w:val="nil"/>
              <w:bottom w:val="single" w:sz="4" w:space="0" w:color="auto"/>
              <w:right w:val="single" w:sz="4" w:space="0" w:color="auto"/>
            </w:tcBorders>
            <w:shd w:val="clear" w:color="000000" w:fill="000000"/>
            <w:noWrap/>
            <w:vAlign w:val="bottom"/>
            <w:hideMark/>
          </w:tcPr>
          <w:p w14:paraId="52E058E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03C09B2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0F0DB25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B80694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853E4A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3577609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FC141B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403FB6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7D06F0A"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240BD8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8B4D22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0BEE9C1A"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5BE74FE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503D9BCB"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16CEB41A"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120</w:t>
            </w:r>
          </w:p>
        </w:tc>
        <w:tc>
          <w:tcPr>
            <w:tcW w:w="960" w:type="dxa"/>
            <w:tcBorders>
              <w:top w:val="nil"/>
              <w:left w:val="nil"/>
              <w:bottom w:val="single" w:sz="4" w:space="0" w:color="auto"/>
              <w:right w:val="single" w:sz="4" w:space="0" w:color="auto"/>
            </w:tcBorders>
            <w:shd w:val="clear" w:color="000000" w:fill="000000"/>
            <w:noWrap/>
            <w:vAlign w:val="bottom"/>
            <w:hideMark/>
          </w:tcPr>
          <w:p w14:paraId="12E0020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6BA329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20347EB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8EEDA0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1E2DF47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6408312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95185CC"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786AF8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508FF1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52F443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159B00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8C3BF0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38848DB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7CC88F80"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668E8D51"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110</w:t>
            </w:r>
          </w:p>
        </w:tc>
        <w:tc>
          <w:tcPr>
            <w:tcW w:w="960" w:type="dxa"/>
            <w:tcBorders>
              <w:top w:val="nil"/>
              <w:left w:val="nil"/>
              <w:bottom w:val="single" w:sz="4" w:space="0" w:color="auto"/>
              <w:right w:val="single" w:sz="4" w:space="0" w:color="auto"/>
            </w:tcBorders>
            <w:shd w:val="clear" w:color="000000" w:fill="000000"/>
            <w:noWrap/>
            <w:vAlign w:val="bottom"/>
            <w:hideMark/>
          </w:tcPr>
          <w:p w14:paraId="05D03CB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20B5D54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7AC2EEDC"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3525C5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29AE521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1F905BA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018F5F4"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8A054C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9E1268C"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D90783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A60A80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91AEA7C"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28A27E0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44CF2302"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353628F9"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000000"/>
            <w:noWrap/>
            <w:vAlign w:val="bottom"/>
            <w:hideMark/>
          </w:tcPr>
          <w:p w14:paraId="79CE9B84"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0631069A"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21D6E7F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4C8C992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48DD865A"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7578023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7F9B174"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1196EE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7C083D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F8F770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DD4F9F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E855C34"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6D2F25E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137FEE71"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597ECDD4"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90</w:t>
            </w:r>
          </w:p>
        </w:tc>
        <w:tc>
          <w:tcPr>
            <w:tcW w:w="960" w:type="dxa"/>
            <w:tcBorders>
              <w:top w:val="nil"/>
              <w:left w:val="nil"/>
              <w:bottom w:val="single" w:sz="4" w:space="0" w:color="auto"/>
              <w:right w:val="single" w:sz="4" w:space="0" w:color="auto"/>
            </w:tcBorders>
            <w:shd w:val="clear" w:color="000000" w:fill="000000"/>
            <w:noWrap/>
            <w:vAlign w:val="bottom"/>
            <w:hideMark/>
          </w:tcPr>
          <w:p w14:paraId="70AB308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7270B3A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68AA0CE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5EBEBD8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5679F7A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201E951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049670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B020D5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8C6E3B4"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11A381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5E6EA6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6BB4AA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auto" w:fill="auto"/>
            <w:noWrap/>
            <w:vAlign w:val="bottom"/>
            <w:hideMark/>
          </w:tcPr>
          <w:p w14:paraId="4A2BF5C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20755432"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2DEB2C29"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80</w:t>
            </w:r>
          </w:p>
        </w:tc>
        <w:tc>
          <w:tcPr>
            <w:tcW w:w="960" w:type="dxa"/>
            <w:tcBorders>
              <w:top w:val="nil"/>
              <w:left w:val="nil"/>
              <w:bottom w:val="single" w:sz="4" w:space="0" w:color="auto"/>
              <w:right w:val="single" w:sz="4" w:space="0" w:color="auto"/>
            </w:tcBorders>
            <w:shd w:val="clear" w:color="000000" w:fill="000000"/>
            <w:noWrap/>
            <w:vAlign w:val="bottom"/>
            <w:hideMark/>
          </w:tcPr>
          <w:p w14:paraId="3209E2D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404FD93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524D435C"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791E109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116F477A"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7515C5E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F55D35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A99488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57F7AE4"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69A6AB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CFE0D2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94AB2D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auto" w:fill="auto"/>
            <w:noWrap/>
            <w:vAlign w:val="bottom"/>
            <w:hideMark/>
          </w:tcPr>
          <w:p w14:paraId="51BB7B4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0EA5AB37"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502BD03D"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70</w:t>
            </w:r>
          </w:p>
        </w:tc>
        <w:tc>
          <w:tcPr>
            <w:tcW w:w="960" w:type="dxa"/>
            <w:tcBorders>
              <w:top w:val="nil"/>
              <w:left w:val="nil"/>
              <w:bottom w:val="single" w:sz="4" w:space="0" w:color="auto"/>
              <w:right w:val="single" w:sz="4" w:space="0" w:color="auto"/>
            </w:tcBorders>
            <w:shd w:val="clear" w:color="000000" w:fill="FFFF00"/>
            <w:noWrap/>
            <w:vAlign w:val="bottom"/>
            <w:hideMark/>
          </w:tcPr>
          <w:p w14:paraId="3BE0985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324115D3"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05EF1FCA"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41A33D9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2E7E559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FA77C1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7507B9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5A10ACC"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E27F28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D8FE44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43583B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409AF23"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auto" w:fill="auto"/>
            <w:noWrap/>
            <w:vAlign w:val="bottom"/>
            <w:hideMark/>
          </w:tcPr>
          <w:p w14:paraId="52908E0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274DC44F"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04A61C73"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60</w:t>
            </w:r>
          </w:p>
        </w:tc>
        <w:tc>
          <w:tcPr>
            <w:tcW w:w="960" w:type="dxa"/>
            <w:tcBorders>
              <w:top w:val="nil"/>
              <w:left w:val="nil"/>
              <w:bottom w:val="single" w:sz="4" w:space="0" w:color="auto"/>
              <w:right w:val="single" w:sz="4" w:space="0" w:color="auto"/>
            </w:tcBorders>
            <w:shd w:val="clear" w:color="000000" w:fill="FFFF00"/>
            <w:noWrap/>
            <w:vAlign w:val="bottom"/>
            <w:hideMark/>
          </w:tcPr>
          <w:p w14:paraId="739E157B"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12AB083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4668166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22304C2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31E5583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6771C9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2908D1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E80B89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B35620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9FE67BC"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FDE4BD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E0F9DCB"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auto" w:fill="auto"/>
            <w:noWrap/>
            <w:vAlign w:val="bottom"/>
            <w:hideMark/>
          </w:tcPr>
          <w:p w14:paraId="58253AC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0D181674"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6D70CB82"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50</w:t>
            </w:r>
          </w:p>
        </w:tc>
        <w:tc>
          <w:tcPr>
            <w:tcW w:w="960" w:type="dxa"/>
            <w:tcBorders>
              <w:top w:val="nil"/>
              <w:left w:val="nil"/>
              <w:bottom w:val="single" w:sz="4" w:space="0" w:color="auto"/>
              <w:right w:val="single" w:sz="4" w:space="0" w:color="auto"/>
            </w:tcBorders>
            <w:shd w:val="clear" w:color="000000" w:fill="FFFF00"/>
            <w:noWrap/>
            <w:vAlign w:val="bottom"/>
            <w:hideMark/>
          </w:tcPr>
          <w:p w14:paraId="1B3C3F0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7149B7B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341ADE93"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05D96C4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11B55C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0B599EB"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1DE86D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0E6D8FA"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31ED73B"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133E3F4"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EBCC23C"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A74534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auto" w:fill="auto"/>
            <w:noWrap/>
            <w:vAlign w:val="bottom"/>
            <w:hideMark/>
          </w:tcPr>
          <w:p w14:paraId="7BABE90A"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47283E1A"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70221051"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40</w:t>
            </w:r>
          </w:p>
        </w:tc>
        <w:tc>
          <w:tcPr>
            <w:tcW w:w="960" w:type="dxa"/>
            <w:tcBorders>
              <w:top w:val="nil"/>
              <w:left w:val="nil"/>
              <w:bottom w:val="single" w:sz="4" w:space="0" w:color="auto"/>
              <w:right w:val="single" w:sz="4" w:space="0" w:color="auto"/>
            </w:tcBorders>
            <w:shd w:val="clear" w:color="000000" w:fill="FFFF00"/>
            <w:noWrap/>
            <w:vAlign w:val="bottom"/>
            <w:hideMark/>
          </w:tcPr>
          <w:p w14:paraId="65D8EBC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4DD966E4"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284D048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2DB2B43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BB946C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DDDFA9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7E4589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E266BF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309EDC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EF2CFF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421222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6290453"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auto" w:fill="auto"/>
            <w:noWrap/>
            <w:vAlign w:val="bottom"/>
            <w:hideMark/>
          </w:tcPr>
          <w:p w14:paraId="6E978DC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3A754D67"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6DE347AE"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30</w:t>
            </w:r>
          </w:p>
        </w:tc>
        <w:tc>
          <w:tcPr>
            <w:tcW w:w="960" w:type="dxa"/>
            <w:tcBorders>
              <w:top w:val="nil"/>
              <w:left w:val="nil"/>
              <w:bottom w:val="single" w:sz="4" w:space="0" w:color="auto"/>
              <w:right w:val="single" w:sz="4" w:space="0" w:color="auto"/>
            </w:tcBorders>
            <w:shd w:val="clear" w:color="auto" w:fill="auto"/>
            <w:noWrap/>
            <w:vAlign w:val="bottom"/>
            <w:hideMark/>
          </w:tcPr>
          <w:p w14:paraId="4341CF0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4EB114D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7A79644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1E07FDE3"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3A3B313"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A19AFE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67EF0A3"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EE2796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15741C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B822F7A"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C64352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B58379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auto" w:fill="auto"/>
            <w:noWrap/>
            <w:vAlign w:val="bottom"/>
            <w:hideMark/>
          </w:tcPr>
          <w:p w14:paraId="22588F1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06FF9C27"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4127342C"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180947F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371A894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101030C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582BCB3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31FA1B3"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F8B03A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317FD4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A5C5DF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48CB58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51CC0C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B1B753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76DB02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auto" w:fill="auto"/>
            <w:noWrap/>
            <w:vAlign w:val="bottom"/>
            <w:hideMark/>
          </w:tcPr>
          <w:p w14:paraId="060B9FD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1B08EDE0"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17163B9E"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4AF9DFC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6F09FAA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6CE0D491"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0847B60A"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21F5EB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882994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5402FF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A7CB60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D60E7B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9A62CE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715501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7AE68B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auto" w:fill="auto"/>
            <w:noWrap/>
            <w:vAlign w:val="bottom"/>
            <w:hideMark/>
          </w:tcPr>
          <w:p w14:paraId="58F3C63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0307C0B1" w14:textId="77777777" w:rsidTr="003E0347">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409A6A70"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7EF23023"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C2DACAC"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6F4602F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BEDD98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EBF4200"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A53BCC3"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97D589C"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8BD355D"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DB4D85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DDCA49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4A277D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7DD38D2"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auto" w:fill="auto"/>
            <w:noWrap/>
            <w:vAlign w:val="bottom"/>
            <w:hideMark/>
          </w:tcPr>
          <w:p w14:paraId="3CD99A7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r w:rsidR="003E0347" w:rsidRPr="003E0347" w14:paraId="10E1BB1D" w14:textId="77777777" w:rsidTr="003E0347">
        <w:trPr>
          <w:trHeight w:val="300"/>
        </w:trPr>
        <w:tc>
          <w:tcPr>
            <w:tcW w:w="960" w:type="dxa"/>
            <w:tcBorders>
              <w:top w:val="nil"/>
              <w:left w:val="single" w:sz="8" w:space="0" w:color="auto"/>
              <w:bottom w:val="single" w:sz="8" w:space="0" w:color="auto"/>
              <w:right w:val="single" w:sz="4" w:space="0" w:color="auto"/>
            </w:tcBorders>
            <w:shd w:val="clear" w:color="auto" w:fill="auto"/>
            <w:noWrap/>
            <w:vAlign w:val="bottom"/>
            <w:hideMark/>
          </w:tcPr>
          <w:p w14:paraId="5B780AA2" w14:textId="77777777" w:rsidR="003E0347" w:rsidRPr="003E0347" w:rsidRDefault="003E0347" w:rsidP="003E0347">
            <w:pPr>
              <w:spacing w:after="0" w:line="240" w:lineRule="auto"/>
              <w:jc w:val="right"/>
              <w:rPr>
                <w:rFonts w:ascii="Calibri" w:eastAsia="Times New Roman" w:hAnsi="Calibri" w:cs="Calibri"/>
                <w:color w:val="000000"/>
                <w:lang w:eastAsia="en-GB"/>
              </w:rPr>
            </w:pPr>
            <w:r w:rsidRPr="003E0347">
              <w:rPr>
                <w:rFonts w:ascii="Calibri" w:eastAsia="Times New Roman" w:hAnsi="Calibri" w:cs="Calibri"/>
                <w:color w:val="000000"/>
                <w:lang w:eastAsia="en-GB"/>
              </w:rPr>
              <w:t>2</w:t>
            </w:r>
          </w:p>
        </w:tc>
        <w:tc>
          <w:tcPr>
            <w:tcW w:w="960" w:type="dxa"/>
            <w:tcBorders>
              <w:top w:val="nil"/>
              <w:left w:val="nil"/>
              <w:bottom w:val="single" w:sz="8" w:space="0" w:color="auto"/>
              <w:right w:val="single" w:sz="4" w:space="0" w:color="auto"/>
            </w:tcBorders>
            <w:shd w:val="clear" w:color="auto" w:fill="auto"/>
            <w:noWrap/>
            <w:vAlign w:val="bottom"/>
            <w:hideMark/>
          </w:tcPr>
          <w:p w14:paraId="273CDBDF"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8" w:space="0" w:color="auto"/>
              <w:right w:val="single" w:sz="4" w:space="0" w:color="auto"/>
            </w:tcBorders>
            <w:shd w:val="clear" w:color="auto" w:fill="auto"/>
            <w:noWrap/>
            <w:vAlign w:val="bottom"/>
            <w:hideMark/>
          </w:tcPr>
          <w:p w14:paraId="64CBBD85"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8" w:space="0" w:color="auto"/>
              <w:right w:val="single" w:sz="4" w:space="0" w:color="auto"/>
            </w:tcBorders>
            <w:shd w:val="clear" w:color="auto" w:fill="auto"/>
            <w:noWrap/>
            <w:vAlign w:val="bottom"/>
            <w:hideMark/>
          </w:tcPr>
          <w:p w14:paraId="77328A67"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8" w:space="0" w:color="auto"/>
              <w:right w:val="single" w:sz="4" w:space="0" w:color="auto"/>
            </w:tcBorders>
            <w:shd w:val="clear" w:color="auto" w:fill="auto"/>
            <w:noWrap/>
            <w:vAlign w:val="bottom"/>
            <w:hideMark/>
          </w:tcPr>
          <w:p w14:paraId="68F4919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8" w:space="0" w:color="auto"/>
              <w:right w:val="single" w:sz="4" w:space="0" w:color="auto"/>
            </w:tcBorders>
            <w:shd w:val="clear" w:color="auto" w:fill="auto"/>
            <w:noWrap/>
            <w:vAlign w:val="bottom"/>
            <w:hideMark/>
          </w:tcPr>
          <w:p w14:paraId="09835283"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8" w:space="0" w:color="auto"/>
              <w:right w:val="single" w:sz="4" w:space="0" w:color="auto"/>
            </w:tcBorders>
            <w:shd w:val="clear" w:color="auto" w:fill="auto"/>
            <w:noWrap/>
            <w:vAlign w:val="bottom"/>
            <w:hideMark/>
          </w:tcPr>
          <w:p w14:paraId="0E01259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8" w:space="0" w:color="auto"/>
              <w:right w:val="single" w:sz="4" w:space="0" w:color="auto"/>
            </w:tcBorders>
            <w:shd w:val="clear" w:color="auto" w:fill="auto"/>
            <w:noWrap/>
            <w:vAlign w:val="bottom"/>
            <w:hideMark/>
          </w:tcPr>
          <w:p w14:paraId="5D0BB59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8" w:space="0" w:color="auto"/>
              <w:right w:val="single" w:sz="4" w:space="0" w:color="auto"/>
            </w:tcBorders>
            <w:shd w:val="clear" w:color="auto" w:fill="auto"/>
            <w:noWrap/>
            <w:vAlign w:val="bottom"/>
            <w:hideMark/>
          </w:tcPr>
          <w:p w14:paraId="25427AB6"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8" w:space="0" w:color="auto"/>
              <w:right w:val="single" w:sz="4" w:space="0" w:color="auto"/>
            </w:tcBorders>
            <w:shd w:val="clear" w:color="auto" w:fill="auto"/>
            <w:noWrap/>
            <w:vAlign w:val="bottom"/>
            <w:hideMark/>
          </w:tcPr>
          <w:p w14:paraId="026A6094"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8" w:space="0" w:color="auto"/>
              <w:right w:val="single" w:sz="4" w:space="0" w:color="auto"/>
            </w:tcBorders>
            <w:shd w:val="clear" w:color="auto" w:fill="auto"/>
            <w:noWrap/>
            <w:vAlign w:val="bottom"/>
            <w:hideMark/>
          </w:tcPr>
          <w:p w14:paraId="4607B3AE"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8" w:space="0" w:color="auto"/>
              <w:right w:val="single" w:sz="4" w:space="0" w:color="auto"/>
            </w:tcBorders>
            <w:shd w:val="clear" w:color="auto" w:fill="auto"/>
            <w:noWrap/>
            <w:vAlign w:val="bottom"/>
            <w:hideMark/>
          </w:tcPr>
          <w:p w14:paraId="3084F09B"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8" w:space="0" w:color="auto"/>
              <w:right w:val="single" w:sz="4" w:space="0" w:color="auto"/>
            </w:tcBorders>
            <w:shd w:val="clear" w:color="auto" w:fill="auto"/>
            <w:noWrap/>
            <w:vAlign w:val="bottom"/>
            <w:hideMark/>
          </w:tcPr>
          <w:p w14:paraId="770F4558"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c>
          <w:tcPr>
            <w:tcW w:w="960" w:type="dxa"/>
            <w:tcBorders>
              <w:top w:val="nil"/>
              <w:left w:val="nil"/>
              <w:bottom w:val="single" w:sz="8" w:space="0" w:color="auto"/>
              <w:right w:val="single" w:sz="8" w:space="0" w:color="auto"/>
            </w:tcBorders>
            <w:shd w:val="clear" w:color="auto" w:fill="auto"/>
            <w:noWrap/>
            <w:vAlign w:val="bottom"/>
            <w:hideMark/>
          </w:tcPr>
          <w:p w14:paraId="1FE43569" w14:textId="77777777" w:rsidR="003E0347" w:rsidRPr="003E0347" w:rsidRDefault="003E0347" w:rsidP="003E0347">
            <w:pPr>
              <w:spacing w:after="0" w:line="240" w:lineRule="auto"/>
              <w:rPr>
                <w:rFonts w:ascii="Calibri" w:eastAsia="Times New Roman" w:hAnsi="Calibri" w:cs="Calibri"/>
                <w:color w:val="000000"/>
                <w:lang w:eastAsia="en-GB"/>
              </w:rPr>
            </w:pPr>
            <w:r w:rsidRPr="003E0347">
              <w:rPr>
                <w:rFonts w:ascii="Calibri" w:eastAsia="Times New Roman" w:hAnsi="Calibri" w:cs="Calibri"/>
                <w:color w:val="000000"/>
                <w:lang w:eastAsia="en-GB"/>
              </w:rPr>
              <w:t> </w:t>
            </w:r>
          </w:p>
        </w:tc>
      </w:tr>
    </w:tbl>
    <w:p w14:paraId="2501DE39" w14:textId="77777777" w:rsidR="00FA3EFF" w:rsidRDefault="00FA3EFF" w:rsidP="00A80B9A">
      <w:pPr>
        <w:sectPr w:rsidR="00FA3EFF" w:rsidSect="003E0347">
          <w:pgSz w:w="16838" w:h="11906" w:orient="landscape"/>
          <w:pgMar w:top="1440" w:right="1440" w:bottom="1440" w:left="1440" w:header="708" w:footer="708" w:gutter="0"/>
          <w:cols w:space="708"/>
          <w:docGrid w:linePitch="360"/>
        </w:sectPr>
      </w:pPr>
    </w:p>
    <w:p w14:paraId="104357C7" w14:textId="543A06AF" w:rsidR="00025CC8" w:rsidRDefault="00D456C9" w:rsidP="000A468F">
      <w:pPr>
        <w:pStyle w:val="Heading3"/>
      </w:pPr>
      <w:r>
        <w:lastRenderedPageBreak/>
        <w:t xml:space="preserve">Table </w:t>
      </w:r>
      <w:r w:rsidR="007E0B45">
        <w:t>2</w:t>
      </w:r>
      <w:r>
        <w:t xml:space="preserve"> – Manufacturer Type Map for NA Engine</w:t>
      </w:r>
    </w:p>
    <w:tbl>
      <w:tblPr>
        <w:tblW w:w="14200" w:type="dxa"/>
        <w:tblLook w:val="04A0" w:firstRow="1" w:lastRow="0" w:firstColumn="1" w:lastColumn="0" w:noHBand="0" w:noVBand="1"/>
      </w:tblPr>
      <w:tblGrid>
        <w:gridCol w:w="1720"/>
        <w:gridCol w:w="960"/>
        <w:gridCol w:w="960"/>
        <w:gridCol w:w="960"/>
        <w:gridCol w:w="960"/>
        <w:gridCol w:w="960"/>
        <w:gridCol w:w="960"/>
        <w:gridCol w:w="960"/>
        <w:gridCol w:w="960"/>
        <w:gridCol w:w="960"/>
        <w:gridCol w:w="960"/>
        <w:gridCol w:w="960"/>
        <w:gridCol w:w="960"/>
        <w:gridCol w:w="960"/>
      </w:tblGrid>
      <w:tr w:rsidR="00C01384" w:rsidRPr="00C01384" w14:paraId="4C2BD960" w14:textId="77777777" w:rsidTr="00C01384">
        <w:trPr>
          <w:trHeight w:val="288"/>
        </w:trPr>
        <w:tc>
          <w:tcPr>
            <w:tcW w:w="17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ED13EA2"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3C5CC65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800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4E30AF7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3CC8889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1500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742C6483"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2000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6618F21E"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2500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660D64E7"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3000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2AE4E35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3500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29F31A6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4000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6E490DC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4500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03A1764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5000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6442B763"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5500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6E824301"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6000</w:t>
            </w:r>
          </w:p>
        </w:tc>
        <w:tc>
          <w:tcPr>
            <w:tcW w:w="960" w:type="dxa"/>
            <w:tcBorders>
              <w:top w:val="single" w:sz="8" w:space="0" w:color="auto"/>
              <w:left w:val="nil"/>
              <w:bottom w:val="single" w:sz="4" w:space="0" w:color="auto"/>
              <w:right w:val="single" w:sz="8" w:space="0" w:color="auto"/>
            </w:tcBorders>
            <w:shd w:val="clear" w:color="auto" w:fill="auto"/>
            <w:noWrap/>
            <w:vAlign w:val="bottom"/>
            <w:hideMark/>
          </w:tcPr>
          <w:p w14:paraId="165168BD"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6500</w:t>
            </w:r>
          </w:p>
        </w:tc>
      </w:tr>
      <w:tr w:rsidR="00C01384" w:rsidRPr="00C01384" w14:paraId="3932ADAD"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493F12FD"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FL</w:t>
            </w:r>
          </w:p>
        </w:tc>
        <w:tc>
          <w:tcPr>
            <w:tcW w:w="960" w:type="dxa"/>
            <w:tcBorders>
              <w:top w:val="nil"/>
              <w:left w:val="nil"/>
              <w:bottom w:val="single" w:sz="4" w:space="0" w:color="auto"/>
              <w:right w:val="single" w:sz="4" w:space="0" w:color="auto"/>
            </w:tcBorders>
            <w:shd w:val="clear" w:color="000000" w:fill="000000"/>
            <w:noWrap/>
            <w:vAlign w:val="bottom"/>
            <w:hideMark/>
          </w:tcPr>
          <w:p w14:paraId="13C848F5"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5A398B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1.08</w:t>
            </w:r>
          </w:p>
        </w:tc>
        <w:tc>
          <w:tcPr>
            <w:tcW w:w="960" w:type="dxa"/>
            <w:tcBorders>
              <w:top w:val="nil"/>
              <w:left w:val="nil"/>
              <w:bottom w:val="single" w:sz="4" w:space="0" w:color="auto"/>
              <w:right w:val="single" w:sz="4" w:space="0" w:color="auto"/>
            </w:tcBorders>
            <w:shd w:val="clear" w:color="auto" w:fill="auto"/>
            <w:noWrap/>
            <w:vAlign w:val="bottom"/>
            <w:hideMark/>
          </w:tcPr>
          <w:p w14:paraId="7025DF9E"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1.08</w:t>
            </w:r>
          </w:p>
        </w:tc>
        <w:tc>
          <w:tcPr>
            <w:tcW w:w="960" w:type="dxa"/>
            <w:tcBorders>
              <w:top w:val="nil"/>
              <w:left w:val="nil"/>
              <w:bottom w:val="single" w:sz="4" w:space="0" w:color="auto"/>
              <w:right w:val="single" w:sz="4" w:space="0" w:color="auto"/>
            </w:tcBorders>
            <w:shd w:val="clear" w:color="auto" w:fill="auto"/>
            <w:noWrap/>
            <w:vAlign w:val="bottom"/>
            <w:hideMark/>
          </w:tcPr>
          <w:p w14:paraId="7800B35F" w14:textId="3B9772A0"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0.8</w:t>
            </w:r>
            <w:r w:rsidR="00491679">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4DEE30D5" w14:textId="2B98CF76" w:rsidR="00C01384" w:rsidRPr="00C01384" w:rsidRDefault="00491679"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0.84</w:t>
            </w:r>
          </w:p>
        </w:tc>
        <w:tc>
          <w:tcPr>
            <w:tcW w:w="960" w:type="dxa"/>
            <w:tcBorders>
              <w:top w:val="nil"/>
              <w:left w:val="nil"/>
              <w:bottom w:val="single" w:sz="4" w:space="0" w:color="auto"/>
              <w:right w:val="single" w:sz="4" w:space="0" w:color="auto"/>
            </w:tcBorders>
            <w:shd w:val="clear" w:color="auto" w:fill="auto"/>
            <w:noWrap/>
            <w:vAlign w:val="bottom"/>
            <w:hideMark/>
          </w:tcPr>
          <w:p w14:paraId="45D435D1" w14:textId="390B2EDF" w:rsidR="00C01384" w:rsidRPr="00C01384" w:rsidRDefault="00491679"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0.84</w:t>
            </w:r>
          </w:p>
        </w:tc>
        <w:tc>
          <w:tcPr>
            <w:tcW w:w="960" w:type="dxa"/>
            <w:tcBorders>
              <w:top w:val="nil"/>
              <w:left w:val="nil"/>
              <w:bottom w:val="single" w:sz="4" w:space="0" w:color="auto"/>
              <w:right w:val="single" w:sz="4" w:space="0" w:color="auto"/>
            </w:tcBorders>
            <w:shd w:val="clear" w:color="auto" w:fill="auto"/>
            <w:noWrap/>
            <w:vAlign w:val="bottom"/>
            <w:hideMark/>
          </w:tcPr>
          <w:p w14:paraId="792175FA" w14:textId="420252CB" w:rsidR="00C01384" w:rsidRPr="00C01384" w:rsidRDefault="00491679"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0.84</w:t>
            </w:r>
          </w:p>
        </w:tc>
        <w:tc>
          <w:tcPr>
            <w:tcW w:w="960" w:type="dxa"/>
            <w:tcBorders>
              <w:top w:val="nil"/>
              <w:left w:val="nil"/>
              <w:bottom w:val="single" w:sz="4" w:space="0" w:color="auto"/>
              <w:right w:val="single" w:sz="4" w:space="0" w:color="auto"/>
            </w:tcBorders>
            <w:shd w:val="clear" w:color="auto" w:fill="auto"/>
            <w:noWrap/>
            <w:vAlign w:val="bottom"/>
            <w:hideMark/>
          </w:tcPr>
          <w:p w14:paraId="13B7FCF9" w14:textId="64DF3D9E" w:rsidR="00C01384" w:rsidRPr="00C01384" w:rsidRDefault="00491679"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0.84</w:t>
            </w:r>
          </w:p>
        </w:tc>
        <w:tc>
          <w:tcPr>
            <w:tcW w:w="960" w:type="dxa"/>
            <w:tcBorders>
              <w:top w:val="nil"/>
              <w:left w:val="nil"/>
              <w:bottom w:val="single" w:sz="4" w:space="0" w:color="auto"/>
              <w:right w:val="single" w:sz="4" w:space="0" w:color="auto"/>
            </w:tcBorders>
            <w:shd w:val="clear" w:color="auto" w:fill="auto"/>
            <w:noWrap/>
            <w:vAlign w:val="bottom"/>
            <w:hideMark/>
          </w:tcPr>
          <w:p w14:paraId="14708765" w14:textId="51AA3BA1" w:rsidR="00C01384" w:rsidRPr="00C01384" w:rsidRDefault="00491679"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0.84</w:t>
            </w:r>
          </w:p>
        </w:tc>
        <w:tc>
          <w:tcPr>
            <w:tcW w:w="960" w:type="dxa"/>
            <w:tcBorders>
              <w:top w:val="nil"/>
              <w:left w:val="nil"/>
              <w:bottom w:val="single" w:sz="4" w:space="0" w:color="auto"/>
              <w:right w:val="single" w:sz="4" w:space="0" w:color="auto"/>
            </w:tcBorders>
            <w:shd w:val="clear" w:color="auto" w:fill="auto"/>
            <w:noWrap/>
            <w:vAlign w:val="bottom"/>
            <w:hideMark/>
          </w:tcPr>
          <w:p w14:paraId="3C06E43D" w14:textId="4AAF9367" w:rsidR="00C01384" w:rsidRPr="00C01384" w:rsidRDefault="00491679"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0.80</w:t>
            </w:r>
          </w:p>
        </w:tc>
        <w:tc>
          <w:tcPr>
            <w:tcW w:w="960" w:type="dxa"/>
            <w:tcBorders>
              <w:top w:val="nil"/>
              <w:left w:val="nil"/>
              <w:bottom w:val="single" w:sz="4" w:space="0" w:color="auto"/>
              <w:right w:val="single" w:sz="4" w:space="0" w:color="auto"/>
            </w:tcBorders>
            <w:shd w:val="clear" w:color="auto" w:fill="auto"/>
            <w:noWrap/>
            <w:vAlign w:val="bottom"/>
            <w:hideMark/>
          </w:tcPr>
          <w:p w14:paraId="6F6EDAFD" w14:textId="691ED704" w:rsidR="00C01384" w:rsidRPr="00C01384" w:rsidRDefault="00491679"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0.80</w:t>
            </w:r>
          </w:p>
        </w:tc>
        <w:tc>
          <w:tcPr>
            <w:tcW w:w="960" w:type="dxa"/>
            <w:tcBorders>
              <w:top w:val="nil"/>
              <w:left w:val="nil"/>
              <w:bottom w:val="single" w:sz="4" w:space="0" w:color="auto"/>
              <w:right w:val="single" w:sz="4" w:space="0" w:color="auto"/>
            </w:tcBorders>
            <w:shd w:val="clear" w:color="auto" w:fill="auto"/>
            <w:noWrap/>
            <w:vAlign w:val="bottom"/>
            <w:hideMark/>
          </w:tcPr>
          <w:p w14:paraId="0AD40C28" w14:textId="69ED57A3" w:rsidR="00C01384" w:rsidRPr="00C01384" w:rsidRDefault="00491679"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0.80</w:t>
            </w:r>
          </w:p>
        </w:tc>
        <w:tc>
          <w:tcPr>
            <w:tcW w:w="960" w:type="dxa"/>
            <w:tcBorders>
              <w:top w:val="nil"/>
              <w:left w:val="nil"/>
              <w:bottom w:val="single" w:sz="4" w:space="0" w:color="auto"/>
              <w:right w:val="single" w:sz="4" w:space="0" w:color="auto"/>
            </w:tcBorders>
            <w:shd w:val="clear" w:color="auto" w:fill="auto"/>
            <w:noWrap/>
            <w:vAlign w:val="bottom"/>
            <w:hideMark/>
          </w:tcPr>
          <w:p w14:paraId="03E311E8" w14:textId="6BCA7FDA" w:rsidR="00C01384" w:rsidRPr="00C01384" w:rsidRDefault="00491679"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0.80</w:t>
            </w:r>
          </w:p>
        </w:tc>
      </w:tr>
      <w:tr w:rsidR="00C01384" w:rsidRPr="00C01384" w14:paraId="13F5555A"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683D88C2"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300</w:t>
            </w:r>
          </w:p>
        </w:tc>
        <w:tc>
          <w:tcPr>
            <w:tcW w:w="960" w:type="dxa"/>
            <w:tcBorders>
              <w:top w:val="nil"/>
              <w:left w:val="nil"/>
              <w:bottom w:val="single" w:sz="4" w:space="0" w:color="auto"/>
              <w:right w:val="single" w:sz="4" w:space="0" w:color="auto"/>
            </w:tcBorders>
            <w:shd w:val="clear" w:color="000000" w:fill="000000"/>
            <w:noWrap/>
            <w:vAlign w:val="bottom"/>
            <w:hideMark/>
          </w:tcPr>
          <w:p w14:paraId="1BB45C30"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1414B84"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0FAFBFD"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67A20E9F"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4F17D163"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FC8A4D2"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0.92</w:t>
            </w:r>
          </w:p>
        </w:tc>
        <w:tc>
          <w:tcPr>
            <w:tcW w:w="960" w:type="dxa"/>
            <w:tcBorders>
              <w:top w:val="nil"/>
              <w:left w:val="nil"/>
              <w:bottom w:val="single" w:sz="4" w:space="0" w:color="auto"/>
              <w:right w:val="single" w:sz="4" w:space="0" w:color="auto"/>
            </w:tcBorders>
            <w:shd w:val="clear" w:color="auto" w:fill="auto"/>
            <w:noWrap/>
            <w:vAlign w:val="bottom"/>
            <w:hideMark/>
          </w:tcPr>
          <w:p w14:paraId="2F67EEA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0.92</w:t>
            </w:r>
          </w:p>
        </w:tc>
        <w:tc>
          <w:tcPr>
            <w:tcW w:w="960" w:type="dxa"/>
            <w:tcBorders>
              <w:top w:val="nil"/>
              <w:left w:val="nil"/>
              <w:bottom w:val="single" w:sz="4" w:space="0" w:color="auto"/>
              <w:right w:val="single" w:sz="4" w:space="0" w:color="auto"/>
            </w:tcBorders>
            <w:shd w:val="clear" w:color="auto" w:fill="auto"/>
            <w:noWrap/>
            <w:vAlign w:val="bottom"/>
            <w:hideMark/>
          </w:tcPr>
          <w:p w14:paraId="413C02EB"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0.92</w:t>
            </w:r>
          </w:p>
        </w:tc>
        <w:tc>
          <w:tcPr>
            <w:tcW w:w="960" w:type="dxa"/>
            <w:tcBorders>
              <w:top w:val="nil"/>
              <w:left w:val="nil"/>
              <w:bottom w:val="single" w:sz="4" w:space="0" w:color="auto"/>
              <w:right w:val="single" w:sz="4" w:space="0" w:color="auto"/>
            </w:tcBorders>
            <w:shd w:val="clear" w:color="auto" w:fill="auto"/>
            <w:noWrap/>
            <w:vAlign w:val="bottom"/>
            <w:hideMark/>
          </w:tcPr>
          <w:p w14:paraId="3648C152"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0.92</w:t>
            </w:r>
          </w:p>
        </w:tc>
        <w:tc>
          <w:tcPr>
            <w:tcW w:w="960" w:type="dxa"/>
            <w:tcBorders>
              <w:top w:val="nil"/>
              <w:left w:val="nil"/>
              <w:bottom w:val="single" w:sz="4" w:space="0" w:color="auto"/>
              <w:right w:val="single" w:sz="4" w:space="0" w:color="auto"/>
            </w:tcBorders>
            <w:shd w:val="clear" w:color="auto" w:fill="auto"/>
            <w:noWrap/>
            <w:vAlign w:val="bottom"/>
            <w:hideMark/>
          </w:tcPr>
          <w:p w14:paraId="202D395D"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0.92</w:t>
            </w:r>
          </w:p>
        </w:tc>
        <w:tc>
          <w:tcPr>
            <w:tcW w:w="960" w:type="dxa"/>
            <w:tcBorders>
              <w:top w:val="nil"/>
              <w:left w:val="nil"/>
              <w:bottom w:val="single" w:sz="4" w:space="0" w:color="auto"/>
              <w:right w:val="single" w:sz="4" w:space="0" w:color="auto"/>
            </w:tcBorders>
            <w:shd w:val="clear" w:color="000000" w:fill="000000"/>
            <w:noWrap/>
            <w:vAlign w:val="bottom"/>
            <w:hideMark/>
          </w:tcPr>
          <w:p w14:paraId="01FE5EB5"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168408E4"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6255E314"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r>
      <w:tr w:rsidR="00C01384" w:rsidRPr="00C01384" w14:paraId="0AE0E1D3"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45D8246D"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270</w:t>
            </w:r>
          </w:p>
        </w:tc>
        <w:tc>
          <w:tcPr>
            <w:tcW w:w="960" w:type="dxa"/>
            <w:tcBorders>
              <w:top w:val="nil"/>
              <w:left w:val="nil"/>
              <w:bottom w:val="single" w:sz="4" w:space="0" w:color="auto"/>
              <w:right w:val="single" w:sz="4" w:space="0" w:color="auto"/>
            </w:tcBorders>
            <w:shd w:val="clear" w:color="000000" w:fill="000000"/>
            <w:noWrap/>
            <w:vAlign w:val="bottom"/>
            <w:hideMark/>
          </w:tcPr>
          <w:p w14:paraId="0FFA556C"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11ABD253"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07B07593"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179B3D74"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99155B2"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7915D3E"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0.94</w:t>
            </w:r>
          </w:p>
        </w:tc>
        <w:tc>
          <w:tcPr>
            <w:tcW w:w="960" w:type="dxa"/>
            <w:tcBorders>
              <w:top w:val="nil"/>
              <w:left w:val="nil"/>
              <w:bottom w:val="single" w:sz="4" w:space="0" w:color="auto"/>
              <w:right w:val="single" w:sz="4" w:space="0" w:color="auto"/>
            </w:tcBorders>
            <w:shd w:val="clear" w:color="auto" w:fill="auto"/>
            <w:noWrap/>
            <w:vAlign w:val="bottom"/>
            <w:hideMark/>
          </w:tcPr>
          <w:p w14:paraId="3EB2C341"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0.94</w:t>
            </w:r>
          </w:p>
        </w:tc>
        <w:tc>
          <w:tcPr>
            <w:tcW w:w="960" w:type="dxa"/>
            <w:tcBorders>
              <w:top w:val="nil"/>
              <w:left w:val="nil"/>
              <w:bottom w:val="single" w:sz="4" w:space="0" w:color="auto"/>
              <w:right w:val="single" w:sz="4" w:space="0" w:color="auto"/>
            </w:tcBorders>
            <w:shd w:val="clear" w:color="auto" w:fill="auto"/>
            <w:noWrap/>
            <w:vAlign w:val="bottom"/>
            <w:hideMark/>
          </w:tcPr>
          <w:p w14:paraId="6AF96323"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0.94</w:t>
            </w:r>
          </w:p>
        </w:tc>
        <w:tc>
          <w:tcPr>
            <w:tcW w:w="960" w:type="dxa"/>
            <w:tcBorders>
              <w:top w:val="nil"/>
              <w:left w:val="nil"/>
              <w:bottom w:val="single" w:sz="4" w:space="0" w:color="auto"/>
              <w:right w:val="single" w:sz="4" w:space="0" w:color="auto"/>
            </w:tcBorders>
            <w:shd w:val="clear" w:color="auto" w:fill="auto"/>
            <w:noWrap/>
            <w:vAlign w:val="bottom"/>
            <w:hideMark/>
          </w:tcPr>
          <w:p w14:paraId="7C5D1D5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0.94</w:t>
            </w:r>
          </w:p>
        </w:tc>
        <w:tc>
          <w:tcPr>
            <w:tcW w:w="960" w:type="dxa"/>
            <w:tcBorders>
              <w:top w:val="nil"/>
              <w:left w:val="nil"/>
              <w:bottom w:val="single" w:sz="4" w:space="0" w:color="auto"/>
              <w:right w:val="single" w:sz="4" w:space="0" w:color="auto"/>
            </w:tcBorders>
            <w:shd w:val="clear" w:color="auto" w:fill="auto"/>
            <w:noWrap/>
            <w:vAlign w:val="bottom"/>
            <w:hideMark/>
          </w:tcPr>
          <w:p w14:paraId="1B3B748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0.94</w:t>
            </w:r>
          </w:p>
        </w:tc>
        <w:tc>
          <w:tcPr>
            <w:tcW w:w="960" w:type="dxa"/>
            <w:tcBorders>
              <w:top w:val="nil"/>
              <w:left w:val="nil"/>
              <w:bottom w:val="single" w:sz="4" w:space="0" w:color="auto"/>
              <w:right w:val="single" w:sz="4" w:space="0" w:color="auto"/>
            </w:tcBorders>
            <w:shd w:val="clear" w:color="000000" w:fill="000000"/>
            <w:noWrap/>
            <w:vAlign w:val="bottom"/>
            <w:hideMark/>
          </w:tcPr>
          <w:p w14:paraId="52F29531"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F526872"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577DA99D"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r>
      <w:tr w:rsidR="00C01384" w:rsidRPr="00C01384" w14:paraId="216A4298"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704423CE"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240</w:t>
            </w:r>
          </w:p>
        </w:tc>
        <w:tc>
          <w:tcPr>
            <w:tcW w:w="960" w:type="dxa"/>
            <w:tcBorders>
              <w:top w:val="nil"/>
              <w:left w:val="nil"/>
              <w:bottom w:val="single" w:sz="4" w:space="0" w:color="auto"/>
              <w:right w:val="single" w:sz="4" w:space="0" w:color="auto"/>
            </w:tcBorders>
            <w:shd w:val="clear" w:color="000000" w:fill="000000"/>
            <w:noWrap/>
            <w:vAlign w:val="bottom"/>
            <w:hideMark/>
          </w:tcPr>
          <w:p w14:paraId="011E92F8"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0CF8F4C3"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45D286F3"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89000C4"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077A3154"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5C319F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0.97</w:t>
            </w:r>
          </w:p>
        </w:tc>
        <w:tc>
          <w:tcPr>
            <w:tcW w:w="960" w:type="dxa"/>
            <w:tcBorders>
              <w:top w:val="nil"/>
              <w:left w:val="nil"/>
              <w:bottom w:val="single" w:sz="4" w:space="0" w:color="auto"/>
              <w:right w:val="single" w:sz="4" w:space="0" w:color="auto"/>
            </w:tcBorders>
            <w:shd w:val="clear" w:color="auto" w:fill="auto"/>
            <w:noWrap/>
            <w:vAlign w:val="bottom"/>
            <w:hideMark/>
          </w:tcPr>
          <w:p w14:paraId="58C8DAC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0.97</w:t>
            </w:r>
          </w:p>
        </w:tc>
        <w:tc>
          <w:tcPr>
            <w:tcW w:w="960" w:type="dxa"/>
            <w:tcBorders>
              <w:top w:val="nil"/>
              <w:left w:val="nil"/>
              <w:bottom w:val="single" w:sz="4" w:space="0" w:color="auto"/>
              <w:right w:val="single" w:sz="4" w:space="0" w:color="auto"/>
            </w:tcBorders>
            <w:shd w:val="clear" w:color="auto" w:fill="auto"/>
            <w:noWrap/>
            <w:vAlign w:val="bottom"/>
            <w:hideMark/>
          </w:tcPr>
          <w:p w14:paraId="2C7DAC1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0.97</w:t>
            </w:r>
          </w:p>
        </w:tc>
        <w:tc>
          <w:tcPr>
            <w:tcW w:w="960" w:type="dxa"/>
            <w:tcBorders>
              <w:top w:val="nil"/>
              <w:left w:val="nil"/>
              <w:bottom w:val="single" w:sz="4" w:space="0" w:color="auto"/>
              <w:right w:val="single" w:sz="4" w:space="0" w:color="auto"/>
            </w:tcBorders>
            <w:shd w:val="clear" w:color="auto" w:fill="auto"/>
            <w:noWrap/>
            <w:vAlign w:val="bottom"/>
            <w:hideMark/>
          </w:tcPr>
          <w:p w14:paraId="6C3F666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0.97</w:t>
            </w:r>
          </w:p>
        </w:tc>
        <w:tc>
          <w:tcPr>
            <w:tcW w:w="960" w:type="dxa"/>
            <w:tcBorders>
              <w:top w:val="nil"/>
              <w:left w:val="nil"/>
              <w:bottom w:val="single" w:sz="4" w:space="0" w:color="auto"/>
              <w:right w:val="single" w:sz="4" w:space="0" w:color="auto"/>
            </w:tcBorders>
            <w:shd w:val="clear" w:color="auto" w:fill="auto"/>
            <w:noWrap/>
            <w:vAlign w:val="bottom"/>
            <w:hideMark/>
          </w:tcPr>
          <w:p w14:paraId="5748C09B"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0.97</w:t>
            </w:r>
          </w:p>
        </w:tc>
        <w:tc>
          <w:tcPr>
            <w:tcW w:w="960" w:type="dxa"/>
            <w:tcBorders>
              <w:top w:val="nil"/>
              <w:left w:val="nil"/>
              <w:bottom w:val="single" w:sz="4" w:space="0" w:color="auto"/>
              <w:right w:val="single" w:sz="4" w:space="0" w:color="auto"/>
            </w:tcBorders>
            <w:shd w:val="clear" w:color="000000" w:fill="000000"/>
            <w:noWrap/>
            <w:vAlign w:val="bottom"/>
            <w:hideMark/>
          </w:tcPr>
          <w:p w14:paraId="1D11DAE5"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51073BD6"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1D8F66DF"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r>
      <w:tr w:rsidR="00C01384" w:rsidRPr="00C01384" w14:paraId="19694CE2"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048982EF"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210</w:t>
            </w:r>
          </w:p>
        </w:tc>
        <w:tc>
          <w:tcPr>
            <w:tcW w:w="960" w:type="dxa"/>
            <w:tcBorders>
              <w:top w:val="nil"/>
              <w:left w:val="nil"/>
              <w:bottom w:val="single" w:sz="4" w:space="0" w:color="auto"/>
              <w:right w:val="single" w:sz="4" w:space="0" w:color="auto"/>
            </w:tcBorders>
            <w:shd w:val="clear" w:color="000000" w:fill="000000"/>
            <w:noWrap/>
            <w:vAlign w:val="bottom"/>
            <w:hideMark/>
          </w:tcPr>
          <w:p w14:paraId="2A70C9C4"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43F92DDC"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4961199A"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2D200A21"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1315E0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1DF0AAF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34DC056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77C7E5F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4ACDC1EB"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52952D03"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000000"/>
            <w:noWrap/>
            <w:vAlign w:val="bottom"/>
            <w:hideMark/>
          </w:tcPr>
          <w:p w14:paraId="3FECA15C"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3F71505"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68EE4F69"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r>
      <w:tr w:rsidR="00C01384" w:rsidRPr="00C01384" w14:paraId="6B4E4A7F"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77B7367E"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180</w:t>
            </w:r>
          </w:p>
        </w:tc>
        <w:tc>
          <w:tcPr>
            <w:tcW w:w="960" w:type="dxa"/>
            <w:tcBorders>
              <w:top w:val="nil"/>
              <w:left w:val="nil"/>
              <w:bottom w:val="single" w:sz="4" w:space="0" w:color="auto"/>
              <w:right w:val="single" w:sz="4" w:space="0" w:color="auto"/>
            </w:tcBorders>
            <w:shd w:val="clear" w:color="000000" w:fill="000000"/>
            <w:noWrap/>
            <w:vAlign w:val="bottom"/>
            <w:hideMark/>
          </w:tcPr>
          <w:p w14:paraId="4AB2690C"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974D324"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51D4E77D"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6FC19753"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0D7411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CE8E59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5DBCFB1E"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5FA944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91639BB"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14B1BD03"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1ACDC28"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0.93</w:t>
            </w:r>
          </w:p>
        </w:tc>
        <w:tc>
          <w:tcPr>
            <w:tcW w:w="960" w:type="dxa"/>
            <w:tcBorders>
              <w:top w:val="nil"/>
              <w:left w:val="nil"/>
              <w:bottom w:val="single" w:sz="4" w:space="0" w:color="auto"/>
              <w:right w:val="single" w:sz="4" w:space="0" w:color="auto"/>
            </w:tcBorders>
            <w:shd w:val="clear" w:color="000000" w:fill="000000"/>
            <w:noWrap/>
            <w:vAlign w:val="bottom"/>
            <w:hideMark/>
          </w:tcPr>
          <w:p w14:paraId="5F86A99F"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4C26105B"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r>
      <w:tr w:rsidR="00C01384" w:rsidRPr="00C01384" w14:paraId="501B4A2A"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358CE95E"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150</w:t>
            </w:r>
          </w:p>
        </w:tc>
        <w:tc>
          <w:tcPr>
            <w:tcW w:w="960" w:type="dxa"/>
            <w:tcBorders>
              <w:top w:val="nil"/>
              <w:left w:val="nil"/>
              <w:bottom w:val="single" w:sz="4" w:space="0" w:color="auto"/>
              <w:right w:val="single" w:sz="4" w:space="0" w:color="auto"/>
            </w:tcBorders>
            <w:shd w:val="clear" w:color="000000" w:fill="000000"/>
            <w:noWrap/>
            <w:vAlign w:val="bottom"/>
            <w:hideMark/>
          </w:tcPr>
          <w:p w14:paraId="79E17F1B"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5AD62558"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64638898"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597C1113"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7A7E84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4F86FEF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8EFA698"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CD6C16D"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5C752E2"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4AC36B5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45F8B347"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0.95</w:t>
            </w:r>
          </w:p>
        </w:tc>
        <w:tc>
          <w:tcPr>
            <w:tcW w:w="960" w:type="dxa"/>
            <w:tcBorders>
              <w:top w:val="nil"/>
              <w:left w:val="nil"/>
              <w:bottom w:val="single" w:sz="4" w:space="0" w:color="auto"/>
              <w:right w:val="single" w:sz="4" w:space="0" w:color="auto"/>
            </w:tcBorders>
            <w:shd w:val="clear" w:color="000000" w:fill="000000"/>
            <w:noWrap/>
            <w:vAlign w:val="bottom"/>
            <w:hideMark/>
          </w:tcPr>
          <w:p w14:paraId="7102951D"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0B1F7013"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r>
      <w:tr w:rsidR="00C01384" w:rsidRPr="00C01384" w14:paraId="26CA9D4D"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41F90F1D"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140</w:t>
            </w:r>
          </w:p>
        </w:tc>
        <w:tc>
          <w:tcPr>
            <w:tcW w:w="960" w:type="dxa"/>
            <w:tcBorders>
              <w:top w:val="nil"/>
              <w:left w:val="nil"/>
              <w:bottom w:val="single" w:sz="4" w:space="0" w:color="auto"/>
              <w:right w:val="single" w:sz="4" w:space="0" w:color="auto"/>
            </w:tcBorders>
            <w:shd w:val="clear" w:color="000000" w:fill="000000"/>
            <w:noWrap/>
            <w:vAlign w:val="bottom"/>
            <w:hideMark/>
          </w:tcPr>
          <w:p w14:paraId="0AC5ADEB"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5CADD6CD"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14166CCA"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B582D97"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40D9DA23"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000000" w:fill="FFFF00"/>
            <w:noWrap/>
            <w:vAlign w:val="bottom"/>
            <w:hideMark/>
          </w:tcPr>
          <w:p w14:paraId="00925A38"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099BC03B"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72A5F8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F9F264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478B5EEF"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48C5D01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0.97</w:t>
            </w:r>
          </w:p>
        </w:tc>
        <w:tc>
          <w:tcPr>
            <w:tcW w:w="960" w:type="dxa"/>
            <w:tcBorders>
              <w:top w:val="nil"/>
              <w:left w:val="nil"/>
              <w:bottom w:val="single" w:sz="4" w:space="0" w:color="auto"/>
              <w:right w:val="single" w:sz="4" w:space="0" w:color="auto"/>
            </w:tcBorders>
            <w:shd w:val="clear" w:color="000000" w:fill="000000"/>
            <w:noWrap/>
            <w:vAlign w:val="bottom"/>
            <w:hideMark/>
          </w:tcPr>
          <w:p w14:paraId="67CBDC76"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12D5953A"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r>
      <w:tr w:rsidR="00C01384" w:rsidRPr="00C01384" w14:paraId="5D2E7BB2"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4601548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130</w:t>
            </w:r>
          </w:p>
        </w:tc>
        <w:tc>
          <w:tcPr>
            <w:tcW w:w="960" w:type="dxa"/>
            <w:tcBorders>
              <w:top w:val="nil"/>
              <w:left w:val="nil"/>
              <w:bottom w:val="single" w:sz="4" w:space="0" w:color="auto"/>
              <w:right w:val="single" w:sz="4" w:space="0" w:color="auto"/>
            </w:tcBorders>
            <w:shd w:val="clear" w:color="000000" w:fill="000000"/>
            <w:noWrap/>
            <w:vAlign w:val="bottom"/>
            <w:hideMark/>
          </w:tcPr>
          <w:p w14:paraId="3C14E323"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085A879D"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141159F8"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8B540F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5C89C3E1" w14:textId="3791492C" w:rsidR="00C01384" w:rsidRPr="00C01384" w:rsidRDefault="002F20E2"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1.06</w:t>
            </w:r>
          </w:p>
        </w:tc>
        <w:tc>
          <w:tcPr>
            <w:tcW w:w="960" w:type="dxa"/>
            <w:tcBorders>
              <w:top w:val="nil"/>
              <w:left w:val="nil"/>
              <w:bottom w:val="single" w:sz="4" w:space="0" w:color="auto"/>
              <w:right w:val="single" w:sz="4" w:space="0" w:color="auto"/>
            </w:tcBorders>
            <w:shd w:val="clear" w:color="000000" w:fill="FFFF00"/>
            <w:noWrap/>
            <w:vAlign w:val="bottom"/>
            <w:hideMark/>
          </w:tcPr>
          <w:p w14:paraId="2C2C76A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40D12F2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409B08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72C5CC9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94764E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2F69882"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000000" w:fill="000000"/>
            <w:noWrap/>
            <w:vAlign w:val="bottom"/>
            <w:hideMark/>
          </w:tcPr>
          <w:p w14:paraId="39457B9C"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39A3D4FB"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r>
      <w:tr w:rsidR="00C01384" w:rsidRPr="00C01384" w14:paraId="61AB557A"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5B4C45B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120</w:t>
            </w:r>
          </w:p>
        </w:tc>
        <w:tc>
          <w:tcPr>
            <w:tcW w:w="960" w:type="dxa"/>
            <w:tcBorders>
              <w:top w:val="nil"/>
              <w:left w:val="nil"/>
              <w:bottom w:val="single" w:sz="4" w:space="0" w:color="auto"/>
              <w:right w:val="single" w:sz="4" w:space="0" w:color="auto"/>
            </w:tcBorders>
            <w:shd w:val="clear" w:color="000000" w:fill="000000"/>
            <w:noWrap/>
            <w:vAlign w:val="bottom"/>
            <w:hideMark/>
          </w:tcPr>
          <w:p w14:paraId="181A4B9A"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43D3248B"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162DBAE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73689BB7"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000000" w:fill="FFFF00"/>
            <w:noWrap/>
            <w:vAlign w:val="bottom"/>
            <w:hideMark/>
          </w:tcPr>
          <w:p w14:paraId="0F2AAD3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7344335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1A73071F"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49E4FAD1"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7076F37F"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1E684B98"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228D4D2"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1379448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8" w:space="0" w:color="auto"/>
            </w:tcBorders>
            <w:shd w:val="clear" w:color="000000" w:fill="000000"/>
            <w:noWrap/>
            <w:vAlign w:val="bottom"/>
            <w:hideMark/>
          </w:tcPr>
          <w:p w14:paraId="2E46800E"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r>
      <w:tr w:rsidR="00C01384" w:rsidRPr="00C01384" w14:paraId="5F2D9E83"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04FB129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110</w:t>
            </w:r>
          </w:p>
        </w:tc>
        <w:tc>
          <w:tcPr>
            <w:tcW w:w="960" w:type="dxa"/>
            <w:tcBorders>
              <w:top w:val="nil"/>
              <w:left w:val="nil"/>
              <w:bottom w:val="single" w:sz="4" w:space="0" w:color="auto"/>
              <w:right w:val="single" w:sz="4" w:space="0" w:color="auto"/>
            </w:tcBorders>
            <w:shd w:val="clear" w:color="000000" w:fill="000000"/>
            <w:noWrap/>
            <w:vAlign w:val="bottom"/>
            <w:hideMark/>
          </w:tcPr>
          <w:p w14:paraId="2F0532ED"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57F828A"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37BFDD2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5694B055" w14:textId="43286A29" w:rsidR="00C01384" w:rsidRPr="00C01384" w:rsidRDefault="002F20E2"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1.06</w:t>
            </w:r>
          </w:p>
        </w:tc>
        <w:tc>
          <w:tcPr>
            <w:tcW w:w="960" w:type="dxa"/>
            <w:tcBorders>
              <w:top w:val="nil"/>
              <w:left w:val="nil"/>
              <w:bottom w:val="single" w:sz="4" w:space="0" w:color="auto"/>
              <w:right w:val="single" w:sz="4" w:space="0" w:color="auto"/>
            </w:tcBorders>
            <w:shd w:val="clear" w:color="000000" w:fill="FFFF00"/>
            <w:noWrap/>
            <w:vAlign w:val="bottom"/>
            <w:hideMark/>
          </w:tcPr>
          <w:p w14:paraId="213D946F"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52741AD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4B36DD5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12D5F24E"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4BD4772"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5C6AA13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1B80C7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CC39F6E"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8" w:space="0" w:color="auto"/>
            </w:tcBorders>
            <w:shd w:val="clear" w:color="000000" w:fill="000000"/>
            <w:noWrap/>
            <w:vAlign w:val="bottom"/>
            <w:hideMark/>
          </w:tcPr>
          <w:p w14:paraId="47C80326"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r>
      <w:tr w:rsidR="00C01384" w:rsidRPr="00C01384" w14:paraId="1276CF84"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7426F0B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000000"/>
            <w:noWrap/>
            <w:vAlign w:val="bottom"/>
            <w:hideMark/>
          </w:tcPr>
          <w:p w14:paraId="14ED7041"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3F82415"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118D3BD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723E0EB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51C720E7"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5F460E2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1D9A4FB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43F07C3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7BD9286F"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54F112D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F6CF7A8"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5265C64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8" w:space="0" w:color="auto"/>
            </w:tcBorders>
            <w:shd w:val="clear" w:color="000000" w:fill="000000"/>
            <w:noWrap/>
            <w:vAlign w:val="bottom"/>
            <w:hideMark/>
          </w:tcPr>
          <w:p w14:paraId="2574F20E"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r>
      <w:tr w:rsidR="00C01384" w:rsidRPr="00C01384" w14:paraId="7500B13C"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7303B8EB"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90</w:t>
            </w:r>
          </w:p>
        </w:tc>
        <w:tc>
          <w:tcPr>
            <w:tcW w:w="960" w:type="dxa"/>
            <w:tcBorders>
              <w:top w:val="nil"/>
              <w:left w:val="nil"/>
              <w:bottom w:val="single" w:sz="4" w:space="0" w:color="auto"/>
              <w:right w:val="single" w:sz="4" w:space="0" w:color="auto"/>
            </w:tcBorders>
            <w:shd w:val="clear" w:color="000000" w:fill="000000"/>
            <w:noWrap/>
            <w:vAlign w:val="bottom"/>
            <w:hideMark/>
          </w:tcPr>
          <w:p w14:paraId="70D9F186"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7413A01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2FF12FF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52C973E3"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156FB9E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7A3BEF71"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685DAD0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CC48DE2"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4B83FFD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1FB25A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ADFB71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37F6471"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93D054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r>
      <w:tr w:rsidR="00C01384" w:rsidRPr="00C01384" w14:paraId="3BFAD7E4"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369C445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80</w:t>
            </w:r>
          </w:p>
        </w:tc>
        <w:tc>
          <w:tcPr>
            <w:tcW w:w="960" w:type="dxa"/>
            <w:tcBorders>
              <w:top w:val="nil"/>
              <w:left w:val="nil"/>
              <w:bottom w:val="single" w:sz="4" w:space="0" w:color="auto"/>
              <w:right w:val="single" w:sz="4" w:space="0" w:color="auto"/>
            </w:tcBorders>
            <w:shd w:val="clear" w:color="000000" w:fill="000000"/>
            <w:noWrap/>
            <w:vAlign w:val="bottom"/>
            <w:hideMark/>
          </w:tcPr>
          <w:p w14:paraId="23F63C55" w14:textId="77777777" w:rsidR="00C01384" w:rsidRPr="00C01384" w:rsidRDefault="00C01384" w:rsidP="00C01384">
            <w:pPr>
              <w:spacing w:after="0" w:line="240" w:lineRule="auto"/>
              <w:rPr>
                <w:rFonts w:ascii="Calibri" w:eastAsia="Times New Roman" w:hAnsi="Calibri" w:cs="Calibri"/>
                <w:color w:val="000000"/>
                <w:lang w:eastAsia="en-GB"/>
              </w:rPr>
            </w:pPr>
            <w:r w:rsidRPr="00C0138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38755F5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09D7A457"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30C84A4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0ED5D013"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3B9C135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6D9DB68E"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56716543"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5746A8F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4CCCB53E"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451D72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2B6CB08"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997B4AB"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r>
      <w:tr w:rsidR="00C01384" w:rsidRPr="00C01384" w14:paraId="718DE934"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2139228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70</w:t>
            </w:r>
          </w:p>
        </w:tc>
        <w:tc>
          <w:tcPr>
            <w:tcW w:w="960" w:type="dxa"/>
            <w:tcBorders>
              <w:top w:val="nil"/>
              <w:left w:val="nil"/>
              <w:bottom w:val="single" w:sz="4" w:space="0" w:color="auto"/>
              <w:right w:val="single" w:sz="4" w:space="0" w:color="auto"/>
            </w:tcBorders>
            <w:shd w:val="clear" w:color="000000" w:fill="FFFF00"/>
            <w:noWrap/>
            <w:vAlign w:val="bottom"/>
            <w:hideMark/>
          </w:tcPr>
          <w:p w14:paraId="27EDEFE1"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6E1860F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384D59A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0A74EE7B"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42ED888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2D9A6999" w14:textId="00F65707" w:rsidR="00C01384" w:rsidRPr="00C01384" w:rsidRDefault="002F20E2"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1.06</w:t>
            </w:r>
          </w:p>
        </w:tc>
        <w:tc>
          <w:tcPr>
            <w:tcW w:w="960" w:type="dxa"/>
            <w:tcBorders>
              <w:top w:val="nil"/>
              <w:left w:val="nil"/>
              <w:bottom w:val="single" w:sz="4" w:space="0" w:color="auto"/>
              <w:right w:val="single" w:sz="4" w:space="0" w:color="auto"/>
            </w:tcBorders>
            <w:shd w:val="clear" w:color="auto" w:fill="auto"/>
            <w:noWrap/>
            <w:vAlign w:val="bottom"/>
            <w:hideMark/>
          </w:tcPr>
          <w:p w14:paraId="17D1D6EB"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82EC20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4D6330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8714F8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7E0453F7"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71622D8"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7743728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r>
      <w:tr w:rsidR="00C01384" w:rsidRPr="00C01384" w14:paraId="7A1D06FE"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6C385E68"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60</w:t>
            </w:r>
          </w:p>
        </w:tc>
        <w:tc>
          <w:tcPr>
            <w:tcW w:w="960" w:type="dxa"/>
            <w:tcBorders>
              <w:top w:val="nil"/>
              <w:left w:val="nil"/>
              <w:bottom w:val="single" w:sz="4" w:space="0" w:color="auto"/>
              <w:right w:val="single" w:sz="4" w:space="0" w:color="auto"/>
            </w:tcBorders>
            <w:shd w:val="clear" w:color="000000" w:fill="FFFF00"/>
            <w:noWrap/>
            <w:vAlign w:val="bottom"/>
            <w:hideMark/>
          </w:tcPr>
          <w:p w14:paraId="498AB8F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69E78977"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729185F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53CDA94D"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13E4D4F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4CCA5048" w14:textId="6C650D09" w:rsidR="00C01384" w:rsidRPr="00C01384" w:rsidRDefault="002F20E2"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1.06</w:t>
            </w:r>
          </w:p>
        </w:tc>
        <w:tc>
          <w:tcPr>
            <w:tcW w:w="960" w:type="dxa"/>
            <w:tcBorders>
              <w:top w:val="nil"/>
              <w:left w:val="nil"/>
              <w:bottom w:val="single" w:sz="4" w:space="0" w:color="auto"/>
              <w:right w:val="single" w:sz="4" w:space="0" w:color="auto"/>
            </w:tcBorders>
            <w:shd w:val="clear" w:color="auto" w:fill="auto"/>
            <w:noWrap/>
            <w:vAlign w:val="bottom"/>
            <w:hideMark/>
          </w:tcPr>
          <w:p w14:paraId="0876CA7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50426883"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1EB03A4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9B8F46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77853D9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4D984403"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575FAA2"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r>
      <w:tr w:rsidR="00C01384" w:rsidRPr="00C01384" w14:paraId="6996435F"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46A23EED"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50</w:t>
            </w:r>
          </w:p>
        </w:tc>
        <w:tc>
          <w:tcPr>
            <w:tcW w:w="960" w:type="dxa"/>
            <w:tcBorders>
              <w:top w:val="nil"/>
              <w:left w:val="nil"/>
              <w:bottom w:val="single" w:sz="4" w:space="0" w:color="auto"/>
              <w:right w:val="single" w:sz="4" w:space="0" w:color="auto"/>
            </w:tcBorders>
            <w:shd w:val="clear" w:color="000000" w:fill="FFFF00"/>
            <w:noWrap/>
            <w:vAlign w:val="bottom"/>
            <w:hideMark/>
          </w:tcPr>
          <w:p w14:paraId="5954DF4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280707E1"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30C60F17"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393DC2B8"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1163CCC3" w14:textId="045A7EEA" w:rsidR="00C01384" w:rsidRPr="00C01384" w:rsidRDefault="002F20E2"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1.06</w:t>
            </w:r>
          </w:p>
        </w:tc>
        <w:tc>
          <w:tcPr>
            <w:tcW w:w="960" w:type="dxa"/>
            <w:tcBorders>
              <w:top w:val="nil"/>
              <w:left w:val="nil"/>
              <w:bottom w:val="single" w:sz="4" w:space="0" w:color="auto"/>
              <w:right w:val="single" w:sz="4" w:space="0" w:color="auto"/>
            </w:tcBorders>
            <w:shd w:val="clear" w:color="auto" w:fill="auto"/>
            <w:noWrap/>
            <w:vAlign w:val="bottom"/>
            <w:hideMark/>
          </w:tcPr>
          <w:p w14:paraId="3CB305FE" w14:textId="758EFAE0" w:rsidR="00C01384" w:rsidRPr="00C01384" w:rsidRDefault="002F20E2"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1.06</w:t>
            </w:r>
          </w:p>
        </w:tc>
        <w:tc>
          <w:tcPr>
            <w:tcW w:w="960" w:type="dxa"/>
            <w:tcBorders>
              <w:top w:val="nil"/>
              <w:left w:val="nil"/>
              <w:bottom w:val="single" w:sz="4" w:space="0" w:color="auto"/>
              <w:right w:val="single" w:sz="4" w:space="0" w:color="auto"/>
            </w:tcBorders>
            <w:shd w:val="clear" w:color="auto" w:fill="auto"/>
            <w:noWrap/>
            <w:vAlign w:val="bottom"/>
            <w:hideMark/>
          </w:tcPr>
          <w:p w14:paraId="3AF9C11B"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1A720EDD"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4B0F6E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3FC9B6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7CE209E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6A2635F"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1ECAEA9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r>
      <w:tr w:rsidR="00C01384" w:rsidRPr="00C01384" w14:paraId="4341EFE8"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44A38D4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40</w:t>
            </w:r>
          </w:p>
        </w:tc>
        <w:tc>
          <w:tcPr>
            <w:tcW w:w="960" w:type="dxa"/>
            <w:tcBorders>
              <w:top w:val="nil"/>
              <w:left w:val="nil"/>
              <w:bottom w:val="single" w:sz="4" w:space="0" w:color="auto"/>
              <w:right w:val="single" w:sz="4" w:space="0" w:color="auto"/>
            </w:tcBorders>
            <w:shd w:val="clear" w:color="000000" w:fill="FFFF00"/>
            <w:noWrap/>
            <w:vAlign w:val="bottom"/>
            <w:hideMark/>
          </w:tcPr>
          <w:p w14:paraId="516F704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3B330FF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30F824BD"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3AA62E5E"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144D9F7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0EB97D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92CAD07"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71F6DFE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6F8779D"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5117BA8"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AC1A9A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29672C3"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40BD8FC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r>
      <w:tr w:rsidR="00C01384" w:rsidRPr="00C01384" w14:paraId="57CE4257"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539D619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30</w:t>
            </w:r>
          </w:p>
        </w:tc>
        <w:tc>
          <w:tcPr>
            <w:tcW w:w="960" w:type="dxa"/>
            <w:tcBorders>
              <w:top w:val="nil"/>
              <w:left w:val="nil"/>
              <w:bottom w:val="single" w:sz="4" w:space="0" w:color="auto"/>
              <w:right w:val="single" w:sz="4" w:space="0" w:color="auto"/>
            </w:tcBorders>
            <w:shd w:val="clear" w:color="auto" w:fill="auto"/>
            <w:noWrap/>
            <w:vAlign w:val="bottom"/>
            <w:hideMark/>
          </w:tcPr>
          <w:p w14:paraId="57B67EB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000000" w:fill="FFFF00"/>
            <w:noWrap/>
            <w:vAlign w:val="bottom"/>
            <w:hideMark/>
          </w:tcPr>
          <w:p w14:paraId="0F27A1D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7E78CF3B"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7BB2FC9F"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1C925913"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56FE46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09912BD"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B70AAA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1C4FF29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421AFCA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05B4C11"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981E0E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69D9E4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r>
      <w:tr w:rsidR="00C01384" w:rsidRPr="00C01384" w14:paraId="11D4FBA9"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1ED3EC0F"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4313B6DE"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000000" w:fill="FFFF00"/>
            <w:noWrap/>
            <w:vAlign w:val="bottom"/>
            <w:hideMark/>
          </w:tcPr>
          <w:p w14:paraId="665B3E0F"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5568B65D"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2D2903B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1980A64D"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7778A67F"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A983DC3"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D8643C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52E2C5E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0CF8AD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150DEBA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5215B962"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675D76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r>
      <w:tr w:rsidR="00C01384" w:rsidRPr="00C01384" w14:paraId="65635B78"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32C73E3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20A98F5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000000" w:fill="FFFF00"/>
            <w:noWrap/>
            <w:vAlign w:val="bottom"/>
            <w:hideMark/>
          </w:tcPr>
          <w:p w14:paraId="23EC65D4"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3F0B4777"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FFFF00"/>
            <w:noWrap/>
            <w:vAlign w:val="bottom"/>
            <w:hideMark/>
          </w:tcPr>
          <w:p w14:paraId="2EC164B7"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4C419B11"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BE6CC2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033642A"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E96713B"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C82B35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D26A7F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F073BC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138DE55E"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45A4FBF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r>
      <w:tr w:rsidR="00C01384" w:rsidRPr="00C01384" w14:paraId="7E0BB96E" w14:textId="77777777" w:rsidTr="00C01384">
        <w:trPr>
          <w:trHeight w:val="288"/>
        </w:trPr>
        <w:tc>
          <w:tcPr>
            <w:tcW w:w="1720" w:type="dxa"/>
            <w:tcBorders>
              <w:top w:val="nil"/>
              <w:left w:val="single" w:sz="8" w:space="0" w:color="auto"/>
              <w:bottom w:val="single" w:sz="4" w:space="0" w:color="auto"/>
              <w:right w:val="single" w:sz="4" w:space="0" w:color="auto"/>
            </w:tcBorders>
            <w:shd w:val="clear" w:color="auto" w:fill="auto"/>
            <w:noWrap/>
            <w:vAlign w:val="bottom"/>
            <w:hideMark/>
          </w:tcPr>
          <w:p w14:paraId="2FB8E688"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6370C46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782A6FF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000000" w:fill="FFFF00"/>
            <w:noWrap/>
            <w:vAlign w:val="bottom"/>
            <w:hideMark/>
          </w:tcPr>
          <w:p w14:paraId="0F162F73"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612704A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0EA4526"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66B8B6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6D0155D"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77D03892"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A172431"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4D415B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4750C905"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13C949F"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C1E3609"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r>
      <w:tr w:rsidR="00C01384" w:rsidRPr="00C01384" w14:paraId="03C0B983" w14:textId="77777777" w:rsidTr="00C01384">
        <w:trPr>
          <w:trHeight w:val="300"/>
        </w:trPr>
        <w:tc>
          <w:tcPr>
            <w:tcW w:w="1720" w:type="dxa"/>
            <w:tcBorders>
              <w:top w:val="nil"/>
              <w:left w:val="single" w:sz="8" w:space="0" w:color="auto"/>
              <w:bottom w:val="single" w:sz="8" w:space="0" w:color="auto"/>
              <w:right w:val="single" w:sz="4" w:space="0" w:color="auto"/>
            </w:tcBorders>
            <w:shd w:val="clear" w:color="auto" w:fill="auto"/>
            <w:noWrap/>
            <w:vAlign w:val="bottom"/>
            <w:hideMark/>
          </w:tcPr>
          <w:p w14:paraId="22D5A537"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792FEE97" w14:textId="0E4718B1" w:rsidR="00C01384" w:rsidRPr="00C01384" w:rsidRDefault="00814693"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0.99</w:t>
            </w:r>
          </w:p>
        </w:tc>
        <w:tc>
          <w:tcPr>
            <w:tcW w:w="960" w:type="dxa"/>
            <w:tcBorders>
              <w:top w:val="nil"/>
              <w:left w:val="nil"/>
              <w:bottom w:val="single" w:sz="4" w:space="0" w:color="auto"/>
              <w:right w:val="single" w:sz="4" w:space="0" w:color="auto"/>
            </w:tcBorders>
            <w:shd w:val="clear" w:color="auto" w:fill="auto"/>
            <w:noWrap/>
            <w:vAlign w:val="bottom"/>
            <w:hideMark/>
          </w:tcPr>
          <w:p w14:paraId="3EE11F3A" w14:textId="27FAE711" w:rsidR="00C01384" w:rsidRPr="00C01384" w:rsidRDefault="00814693"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0.99</w:t>
            </w:r>
          </w:p>
        </w:tc>
        <w:tc>
          <w:tcPr>
            <w:tcW w:w="960" w:type="dxa"/>
            <w:tcBorders>
              <w:top w:val="nil"/>
              <w:left w:val="nil"/>
              <w:bottom w:val="single" w:sz="4" w:space="0" w:color="auto"/>
              <w:right w:val="single" w:sz="4" w:space="0" w:color="auto"/>
            </w:tcBorders>
            <w:shd w:val="clear" w:color="auto" w:fill="auto"/>
            <w:noWrap/>
            <w:vAlign w:val="bottom"/>
            <w:hideMark/>
          </w:tcPr>
          <w:p w14:paraId="5D77BE06" w14:textId="7D7FF58C" w:rsidR="00C01384" w:rsidRPr="00C01384" w:rsidRDefault="00814693" w:rsidP="00C01384">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0.99</w:t>
            </w:r>
          </w:p>
        </w:tc>
        <w:tc>
          <w:tcPr>
            <w:tcW w:w="960" w:type="dxa"/>
            <w:tcBorders>
              <w:top w:val="nil"/>
              <w:left w:val="nil"/>
              <w:bottom w:val="single" w:sz="4" w:space="0" w:color="auto"/>
              <w:right w:val="single" w:sz="4" w:space="0" w:color="auto"/>
            </w:tcBorders>
            <w:shd w:val="clear" w:color="auto" w:fill="auto"/>
            <w:noWrap/>
            <w:vAlign w:val="bottom"/>
            <w:hideMark/>
          </w:tcPr>
          <w:p w14:paraId="55C1D0BC"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7718D0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A3ADE2B"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2F69CEB2"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092B498D"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5CB15341"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19D3C4D3"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C328ED1"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6A9DE2A8"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460D3540" w14:textId="77777777" w:rsidR="00C01384" w:rsidRPr="00C01384" w:rsidRDefault="00C01384" w:rsidP="00C01384">
            <w:pPr>
              <w:spacing w:after="0" w:line="240" w:lineRule="auto"/>
              <w:jc w:val="right"/>
              <w:rPr>
                <w:rFonts w:ascii="Calibri" w:eastAsia="Times New Roman" w:hAnsi="Calibri" w:cs="Calibri"/>
                <w:color w:val="000000"/>
                <w:lang w:eastAsia="en-GB"/>
              </w:rPr>
            </w:pPr>
            <w:r w:rsidRPr="00C01384">
              <w:rPr>
                <w:rFonts w:ascii="Calibri" w:eastAsia="Times New Roman" w:hAnsi="Calibri" w:cs="Calibri"/>
                <w:color w:val="000000"/>
                <w:lang w:eastAsia="en-GB"/>
              </w:rPr>
              <w:t>1.01</w:t>
            </w:r>
          </w:p>
        </w:tc>
      </w:tr>
    </w:tbl>
    <w:p w14:paraId="2F9653D5" w14:textId="4A6E9B29" w:rsidR="003E0347" w:rsidRDefault="003E0347" w:rsidP="00A80B9A"/>
    <w:p w14:paraId="69B2B3E8" w14:textId="6E11A429" w:rsidR="007279D9" w:rsidRDefault="007279D9" w:rsidP="007279D9"/>
    <w:p w14:paraId="15A59ED2" w14:textId="77777777" w:rsidR="00025CC8" w:rsidRDefault="00025CC8" w:rsidP="007279D9">
      <w:pPr>
        <w:sectPr w:rsidR="00025CC8" w:rsidSect="00D456C9">
          <w:pgSz w:w="16838" w:h="11906" w:orient="landscape"/>
          <w:pgMar w:top="1440" w:right="1440" w:bottom="1440" w:left="1440" w:header="708" w:footer="708" w:gutter="0"/>
          <w:cols w:space="708"/>
          <w:docGrid w:linePitch="360"/>
        </w:sectPr>
      </w:pPr>
    </w:p>
    <w:p w14:paraId="71E3B9AA" w14:textId="77777777" w:rsidR="003E00A3" w:rsidRDefault="008E1A25" w:rsidP="009B6227">
      <w:pPr>
        <w:keepNext/>
        <w:jc w:val="center"/>
      </w:pPr>
      <w:r>
        <w:rPr>
          <w:noProof/>
        </w:rPr>
        <w:lastRenderedPageBreak/>
        <w:drawing>
          <wp:inline distT="0" distB="0" distL="0" distR="0" wp14:anchorId="06A6CDAF" wp14:editId="51FC5EA5">
            <wp:extent cx="3619500" cy="2486121"/>
            <wp:effectExtent l="19050" t="19050" r="19050"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1688" t="40654" r="11987" b="27201"/>
                    <a:stretch/>
                  </pic:blipFill>
                  <pic:spPr bwMode="auto">
                    <a:xfrm>
                      <a:off x="0" y="0"/>
                      <a:ext cx="3630520" cy="249369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A2C04BB" w14:textId="2B5D785E" w:rsidR="00004166" w:rsidRDefault="003E00A3" w:rsidP="009B6227">
      <w:pPr>
        <w:pStyle w:val="Caption"/>
        <w:jc w:val="center"/>
      </w:pPr>
      <w:r>
        <w:t xml:space="preserve">Figure </w:t>
      </w:r>
      <w:fldSimple w:instr=" SEQ Figure \* ARABIC ">
        <w:r w:rsidR="002B2290">
          <w:rPr>
            <w:noProof/>
          </w:rPr>
          <w:t>1</w:t>
        </w:r>
      </w:fldSimple>
      <w:r>
        <w:t xml:space="preserve"> - Lambda Values and Their Uses (Hartman, 2004, P22)</w:t>
      </w:r>
    </w:p>
    <w:p w14:paraId="684B01AF" w14:textId="77777777" w:rsidR="003E00A3" w:rsidRDefault="003E00A3" w:rsidP="00290DA5"/>
    <w:p w14:paraId="7ECEF2FF" w14:textId="77777777" w:rsidR="005454F8" w:rsidRDefault="00290DA5" w:rsidP="00290DA5">
      <w:pPr>
        <w:pStyle w:val="ListParagraph"/>
        <w:numPr>
          <w:ilvl w:val="0"/>
          <w:numId w:val="8"/>
        </w:numPr>
      </w:pPr>
      <w:r>
        <w:t xml:space="preserve">Highlighted cells run stoichiometric for the NEDC to </w:t>
      </w:r>
      <w:r w:rsidR="00862523">
        <w:t xml:space="preserve">balance emissions and </w:t>
      </w:r>
      <w:r w:rsidR="00650514">
        <w:t>fuel consumption</w:t>
      </w:r>
      <w:r w:rsidR="009C061F">
        <w:t>.</w:t>
      </w:r>
      <w:r w:rsidR="00481CCD">
        <w:t xml:space="preserve"> </w:t>
      </w:r>
      <w:r w:rsidR="00CF5299">
        <w:t>Since the NEDC cells equate to typical cruising speeds</w:t>
      </w:r>
      <w:r w:rsidR="007277EE">
        <w:t>, the temptation is to run lean to improve fuel consumption – this is obviously not possible due to the increase in NO</w:t>
      </w:r>
      <w:r w:rsidR="007277EE" w:rsidRPr="005454F8">
        <w:rPr>
          <w:vertAlign w:val="subscript"/>
        </w:rPr>
        <w:t>x</w:t>
      </w:r>
      <w:r w:rsidR="007277EE">
        <w:t xml:space="preserve"> and dependence of the 3-way catalysts operating at </w:t>
      </w:r>
      <w:r w:rsidR="00194189">
        <w:t xml:space="preserve">peak efficiency temperatures. Instead Hartman’s ‘lean cruise’ values are used around the NEDC cells in values that may be used </w:t>
      </w:r>
      <w:r w:rsidR="00782FEC">
        <w:t xml:space="preserve">often. </w:t>
      </w:r>
    </w:p>
    <w:p w14:paraId="6F7F38ED" w14:textId="7ADFD646" w:rsidR="005454F8" w:rsidRDefault="00782FEC" w:rsidP="00290DA5">
      <w:pPr>
        <w:pStyle w:val="ListParagraph"/>
        <w:numPr>
          <w:ilvl w:val="0"/>
          <w:numId w:val="8"/>
        </w:numPr>
      </w:pPr>
      <w:r>
        <w:t>Much of the ma</w:t>
      </w:r>
      <w:r w:rsidR="00B22796">
        <w:t>p</w:t>
      </w:r>
      <w:r>
        <w:t xml:space="preserve"> runs slightly lean with scope to run </w:t>
      </w:r>
      <w:r w:rsidR="00690460">
        <w:t>leaner but these cells</w:t>
      </w:r>
      <w:r>
        <w:t xml:space="preserve"> are</w:t>
      </w:r>
      <w:r w:rsidR="00814693">
        <w:t xml:space="preserve"> not </w:t>
      </w:r>
      <w:r w:rsidR="00690460">
        <w:t>in constant</w:t>
      </w:r>
      <w:r w:rsidR="00814693">
        <w:t xml:space="preserve"> use by the average modern driver.</w:t>
      </w:r>
    </w:p>
    <w:p w14:paraId="4CDD64A5" w14:textId="7EB7C48B" w:rsidR="00690460" w:rsidRDefault="00BB6F02" w:rsidP="00290DA5">
      <w:pPr>
        <w:pStyle w:val="ListParagraph"/>
        <w:numPr>
          <w:ilvl w:val="0"/>
          <w:numId w:val="8"/>
        </w:numPr>
      </w:pPr>
      <w:r>
        <w:t>Low load, low RPM cells are enrichened slightly to compensate for fuel drop out at low intake velocities.</w:t>
      </w:r>
    </w:p>
    <w:p w14:paraId="6AFC10CA" w14:textId="00D0F531" w:rsidR="005454F8" w:rsidRDefault="005454F8" w:rsidP="00DC0728">
      <w:pPr>
        <w:pStyle w:val="ListParagraph"/>
        <w:numPr>
          <w:ilvl w:val="0"/>
          <w:numId w:val="8"/>
        </w:numPr>
      </w:pPr>
      <w:r>
        <w:t>High load, low RPM sites are</w:t>
      </w:r>
      <w:r w:rsidR="00352C18">
        <w:t xml:space="preserve"> leaned off to prevent soot fo</w:t>
      </w:r>
      <w:r w:rsidR="00C952B2">
        <w:t>rmation</w:t>
      </w:r>
      <w:r w:rsidR="001B5435">
        <w:t xml:space="preserve"> during idle</w:t>
      </w:r>
      <w:r w:rsidR="00856697">
        <w:t xml:space="preserve"> speeds</w:t>
      </w:r>
      <w:r w:rsidR="001B5435">
        <w:t xml:space="preserve"> via incomplete combustion. </w:t>
      </w:r>
      <w:r w:rsidR="00DC0728">
        <w:t>I</w:t>
      </w:r>
      <w:r w:rsidR="00C952B2">
        <w:t xml:space="preserve">ncreasing combustion temperature and duration </w:t>
      </w:r>
      <w:r w:rsidR="00856697">
        <w:t>burns off depos</w:t>
      </w:r>
      <w:r w:rsidR="00B25CE6">
        <w:t>its and excess air prevents them forming.</w:t>
      </w:r>
    </w:p>
    <w:p w14:paraId="6B5AFA71" w14:textId="56A4A463" w:rsidR="004F5C5F" w:rsidRDefault="004F5C5F" w:rsidP="00DC0728">
      <w:pPr>
        <w:pStyle w:val="ListParagraph"/>
        <w:numPr>
          <w:ilvl w:val="0"/>
          <w:numId w:val="8"/>
        </w:numPr>
      </w:pPr>
      <w:r>
        <w:t xml:space="preserve">Full load sites are gradually enrichened </w:t>
      </w:r>
      <w:r w:rsidR="00BE4309">
        <w:t>for performance, encouraging complete combustion in line with the principles outlined in Appendix A.</w:t>
      </w:r>
      <w:r w:rsidR="007176CD">
        <w:t xml:space="preserve"> Extra fuel is added for cooling purposes at high load, high RPM where a NA engine may be knock limited</w:t>
      </w:r>
      <w:r w:rsidR="00DF1B15">
        <w:t xml:space="preserve">. </w:t>
      </w:r>
      <w:r w:rsidR="00F26BC2">
        <w:t xml:space="preserve">Knock is not as prevalent on NA engines due to lower compression </w:t>
      </w:r>
      <w:proofErr w:type="gramStart"/>
      <w:r w:rsidR="00F26BC2">
        <w:t>ratios,</w:t>
      </w:r>
      <w:proofErr w:type="gramEnd"/>
      <w:r w:rsidR="00F26BC2">
        <w:t xml:space="preserve"> combustion pressures and temperatures so use of over-fuelling is not as extensive.</w:t>
      </w:r>
    </w:p>
    <w:p w14:paraId="05435438" w14:textId="19849428" w:rsidR="00C608E8" w:rsidRDefault="00C608E8" w:rsidP="00C608E8">
      <w:r>
        <w:t xml:space="preserve">For cold engines, Hartman notes </w:t>
      </w:r>
      <w:r w:rsidR="00D63F2B">
        <w:t>that enrichment is required because only the lightest fractions of fuel will vaporise.</w:t>
      </w:r>
      <w:r w:rsidR="00597FAC">
        <w:t xml:space="preserve"> Running rich at cranking allows more of these light fractions the chance of ignition. Hartman also quotes val</w:t>
      </w:r>
      <w:r w:rsidR="00850066">
        <w:t>ues as rich as 1.5 to 1 for cold cranking, which seems to be in line with stock Harley Davidson maps.</w:t>
      </w:r>
    </w:p>
    <w:p w14:paraId="628918B9" w14:textId="77777777" w:rsidR="002B2290" w:rsidRDefault="002B2290" w:rsidP="00B22796">
      <w:pPr>
        <w:keepNext/>
        <w:jc w:val="center"/>
      </w:pPr>
      <w:r>
        <w:rPr>
          <w:noProof/>
        </w:rPr>
        <w:lastRenderedPageBreak/>
        <w:drawing>
          <wp:inline distT="0" distB="0" distL="0" distR="0" wp14:anchorId="185468A6" wp14:editId="72CE4E12">
            <wp:extent cx="1958340" cy="3189873"/>
            <wp:effectExtent l="19050" t="19050" r="22860" b="107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8745" t="27182" r="68358" b="35473"/>
                    <a:stretch/>
                  </pic:blipFill>
                  <pic:spPr bwMode="auto">
                    <a:xfrm>
                      <a:off x="0" y="0"/>
                      <a:ext cx="1961826" cy="31955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E347F9A" w14:textId="7BE3B327" w:rsidR="002B2290" w:rsidRPr="007277EE" w:rsidRDefault="002B2290" w:rsidP="00B22796">
      <w:pPr>
        <w:pStyle w:val="Caption"/>
        <w:jc w:val="center"/>
      </w:pPr>
      <w:r>
        <w:t xml:space="preserve">Figure </w:t>
      </w:r>
      <w:fldSimple w:instr=" SEQ Figure \* ARABIC ">
        <w:r>
          <w:rPr>
            <w:noProof/>
          </w:rPr>
          <w:t>2</w:t>
        </w:r>
      </w:fldSimple>
      <w:r>
        <w:t xml:space="preserve"> - Harley Davidson Cranking Map</w:t>
      </w:r>
    </w:p>
    <w:p w14:paraId="026DFAAF" w14:textId="77777777" w:rsidR="00CF5299" w:rsidRDefault="00CF5299" w:rsidP="00290DA5"/>
    <w:p w14:paraId="221CC1C8" w14:textId="6847C133" w:rsidR="00782FEC" w:rsidRDefault="00E4286D" w:rsidP="00E4286D">
      <w:r>
        <w:t xml:space="preserve">A cranking map was </w:t>
      </w:r>
      <w:r w:rsidR="00754BE8">
        <w:t>constructed using the Harley Davidson and Emerald Maps (Walker</w:t>
      </w:r>
      <w:r w:rsidR="000E7FFE">
        <w:t>, 2001) as a basis.</w:t>
      </w:r>
    </w:p>
    <w:p w14:paraId="23CBAABB" w14:textId="52329506" w:rsidR="000E7FFE" w:rsidRDefault="000E7FFE" w:rsidP="00E4286D">
      <w:r>
        <w:t xml:space="preserve">Table 3 – </w:t>
      </w:r>
      <w:proofErr w:type="spellStart"/>
      <w:r>
        <w:t>Startup</w:t>
      </w:r>
      <w:proofErr w:type="spellEnd"/>
      <w:r>
        <w:t xml:space="preserve"> Enrichment</w:t>
      </w:r>
    </w:p>
    <w:tbl>
      <w:tblPr>
        <w:tblW w:w="3040" w:type="dxa"/>
        <w:tblLook w:val="04A0" w:firstRow="1" w:lastRow="0" w:firstColumn="1" w:lastColumn="0" w:noHBand="0" w:noVBand="1"/>
      </w:tblPr>
      <w:tblGrid>
        <w:gridCol w:w="1391"/>
        <w:gridCol w:w="1800"/>
      </w:tblGrid>
      <w:tr w:rsidR="000E7FFE" w:rsidRPr="000E7FFE" w14:paraId="446FF950" w14:textId="77777777" w:rsidTr="000E7FFE">
        <w:trPr>
          <w:trHeight w:val="288"/>
        </w:trPr>
        <w:tc>
          <w:tcPr>
            <w:tcW w:w="124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3C56E" w14:textId="77777777" w:rsidR="000E7FFE" w:rsidRPr="000E7FFE" w:rsidRDefault="000E7FFE" w:rsidP="000E7FFE">
            <w:pPr>
              <w:spacing w:after="0" w:line="240" w:lineRule="auto"/>
              <w:rPr>
                <w:rFonts w:ascii="Calibri" w:eastAsia="Times New Roman" w:hAnsi="Calibri" w:cs="Calibri"/>
                <w:color w:val="000000"/>
                <w:lang w:eastAsia="en-GB"/>
              </w:rPr>
            </w:pPr>
            <w:r w:rsidRPr="000E7FFE">
              <w:rPr>
                <w:rFonts w:ascii="Calibri" w:eastAsia="Times New Roman" w:hAnsi="Calibri" w:cs="Calibri"/>
                <w:color w:val="000000"/>
                <w:lang w:eastAsia="en-GB"/>
              </w:rPr>
              <w:t>Temperature</w:t>
            </w:r>
          </w:p>
        </w:tc>
        <w:tc>
          <w:tcPr>
            <w:tcW w:w="1800" w:type="dxa"/>
            <w:tcBorders>
              <w:top w:val="single" w:sz="8" w:space="0" w:color="auto"/>
              <w:left w:val="nil"/>
              <w:bottom w:val="single" w:sz="4" w:space="0" w:color="auto"/>
              <w:right w:val="single" w:sz="8" w:space="0" w:color="auto"/>
            </w:tcBorders>
            <w:shd w:val="clear" w:color="auto" w:fill="auto"/>
            <w:noWrap/>
            <w:vAlign w:val="bottom"/>
            <w:hideMark/>
          </w:tcPr>
          <w:p w14:paraId="275A0B4B" w14:textId="77777777" w:rsidR="000E7FFE" w:rsidRPr="000E7FFE" w:rsidRDefault="000E7FFE" w:rsidP="000E7FFE">
            <w:pPr>
              <w:spacing w:after="0" w:line="240" w:lineRule="auto"/>
              <w:rPr>
                <w:rFonts w:ascii="Calibri" w:eastAsia="Times New Roman" w:hAnsi="Calibri" w:cs="Calibri"/>
                <w:color w:val="000000"/>
                <w:lang w:eastAsia="en-GB"/>
              </w:rPr>
            </w:pPr>
            <w:proofErr w:type="spellStart"/>
            <w:r w:rsidRPr="000E7FFE">
              <w:rPr>
                <w:rFonts w:ascii="Calibri" w:eastAsia="Times New Roman" w:hAnsi="Calibri" w:cs="Calibri"/>
                <w:color w:val="000000"/>
                <w:lang w:eastAsia="en-GB"/>
              </w:rPr>
              <w:t>Startup</w:t>
            </w:r>
            <w:proofErr w:type="spellEnd"/>
            <w:r w:rsidRPr="000E7FFE">
              <w:rPr>
                <w:rFonts w:ascii="Calibri" w:eastAsia="Times New Roman" w:hAnsi="Calibri" w:cs="Calibri"/>
                <w:color w:val="000000"/>
                <w:lang w:eastAsia="en-GB"/>
              </w:rPr>
              <w:t xml:space="preserve"> Enrichment</w:t>
            </w:r>
          </w:p>
        </w:tc>
      </w:tr>
      <w:tr w:rsidR="000E7FFE" w:rsidRPr="000E7FFE" w14:paraId="07488C2C" w14:textId="77777777" w:rsidTr="000E7FFE">
        <w:trPr>
          <w:trHeight w:val="288"/>
        </w:trPr>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16BC4D54" w14:textId="77777777" w:rsidR="000E7FFE" w:rsidRPr="000E7FFE" w:rsidRDefault="000E7FFE" w:rsidP="000E7FFE">
            <w:pPr>
              <w:spacing w:after="0" w:line="240" w:lineRule="auto"/>
              <w:rPr>
                <w:rFonts w:ascii="Calibri" w:eastAsia="Times New Roman" w:hAnsi="Calibri" w:cs="Calibri"/>
                <w:color w:val="000000"/>
                <w:lang w:eastAsia="en-GB"/>
              </w:rPr>
            </w:pPr>
            <w:r w:rsidRPr="000E7FFE">
              <w:rPr>
                <w:rFonts w:ascii="Calibri" w:eastAsia="Times New Roman" w:hAnsi="Calibri" w:cs="Calibri"/>
                <w:color w:val="000000"/>
                <w:lang w:eastAsia="en-GB"/>
              </w:rPr>
              <w:t>degree c</w:t>
            </w:r>
          </w:p>
        </w:tc>
        <w:tc>
          <w:tcPr>
            <w:tcW w:w="1800" w:type="dxa"/>
            <w:tcBorders>
              <w:top w:val="nil"/>
              <w:left w:val="nil"/>
              <w:bottom w:val="single" w:sz="4" w:space="0" w:color="auto"/>
              <w:right w:val="single" w:sz="8" w:space="0" w:color="auto"/>
            </w:tcBorders>
            <w:shd w:val="clear" w:color="auto" w:fill="auto"/>
            <w:noWrap/>
            <w:vAlign w:val="bottom"/>
            <w:hideMark/>
          </w:tcPr>
          <w:p w14:paraId="50EF4C22" w14:textId="77777777" w:rsidR="000E7FFE" w:rsidRPr="000E7FFE" w:rsidRDefault="000E7FFE" w:rsidP="000E7FFE">
            <w:pPr>
              <w:spacing w:after="0" w:line="240" w:lineRule="auto"/>
              <w:rPr>
                <w:rFonts w:ascii="Calibri" w:eastAsia="Times New Roman" w:hAnsi="Calibri" w:cs="Calibri"/>
                <w:color w:val="000000"/>
                <w:lang w:eastAsia="en-GB"/>
              </w:rPr>
            </w:pPr>
            <w:r w:rsidRPr="000E7FFE">
              <w:rPr>
                <w:rFonts w:ascii="Calibri" w:eastAsia="Times New Roman" w:hAnsi="Calibri" w:cs="Calibri"/>
                <w:color w:val="000000"/>
                <w:lang w:eastAsia="en-GB"/>
              </w:rPr>
              <w:t>%</w:t>
            </w:r>
          </w:p>
        </w:tc>
      </w:tr>
      <w:tr w:rsidR="000E7FFE" w:rsidRPr="000E7FFE" w14:paraId="4F04D515" w14:textId="77777777" w:rsidTr="000E7FFE">
        <w:trPr>
          <w:trHeight w:val="288"/>
        </w:trPr>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053622F8"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-10</w:t>
            </w:r>
          </w:p>
        </w:tc>
        <w:tc>
          <w:tcPr>
            <w:tcW w:w="1800" w:type="dxa"/>
            <w:tcBorders>
              <w:top w:val="nil"/>
              <w:left w:val="nil"/>
              <w:bottom w:val="single" w:sz="4" w:space="0" w:color="auto"/>
              <w:right w:val="single" w:sz="8" w:space="0" w:color="auto"/>
            </w:tcBorders>
            <w:shd w:val="clear" w:color="auto" w:fill="auto"/>
            <w:noWrap/>
            <w:vAlign w:val="bottom"/>
            <w:hideMark/>
          </w:tcPr>
          <w:p w14:paraId="08E8334D"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100.00</w:t>
            </w:r>
          </w:p>
        </w:tc>
      </w:tr>
      <w:tr w:rsidR="000E7FFE" w:rsidRPr="000E7FFE" w14:paraId="45B576DC" w14:textId="77777777" w:rsidTr="000E7FFE">
        <w:trPr>
          <w:trHeight w:val="288"/>
        </w:trPr>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076F64BE"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0</w:t>
            </w:r>
          </w:p>
        </w:tc>
        <w:tc>
          <w:tcPr>
            <w:tcW w:w="1800" w:type="dxa"/>
            <w:tcBorders>
              <w:top w:val="nil"/>
              <w:left w:val="nil"/>
              <w:bottom w:val="single" w:sz="4" w:space="0" w:color="auto"/>
              <w:right w:val="single" w:sz="8" w:space="0" w:color="auto"/>
            </w:tcBorders>
            <w:shd w:val="clear" w:color="auto" w:fill="auto"/>
            <w:noWrap/>
            <w:vAlign w:val="bottom"/>
            <w:hideMark/>
          </w:tcPr>
          <w:p w14:paraId="577885E5"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90</w:t>
            </w:r>
          </w:p>
        </w:tc>
      </w:tr>
      <w:tr w:rsidR="000E7FFE" w:rsidRPr="000E7FFE" w14:paraId="32A549C4" w14:textId="77777777" w:rsidTr="000E7FFE">
        <w:trPr>
          <w:trHeight w:val="288"/>
        </w:trPr>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5D9DB980"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10</w:t>
            </w:r>
          </w:p>
        </w:tc>
        <w:tc>
          <w:tcPr>
            <w:tcW w:w="1800" w:type="dxa"/>
            <w:tcBorders>
              <w:top w:val="nil"/>
              <w:left w:val="nil"/>
              <w:bottom w:val="single" w:sz="4" w:space="0" w:color="auto"/>
              <w:right w:val="single" w:sz="8" w:space="0" w:color="auto"/>
            </w:tcBorders>
            <w:shd w:val="clear" w:color="auto" w:fill="auto"/>
            <w:noWrap/>
            <w:vAlign w:val="bottom"/>
            <w:hideMark/>
          </w:tcPr>
          <w:p w14:paraId="06E24CB4"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70</w:t>
            </w:r>
          </w:p>
        </w:tc>
      </w:tr>
      <w:tr w:rsidR="000E7FFE" w:rsidRPr="000E7FFE" w14:paraId="12E2DA5F" w14:textId="77777777" w:rsidTr="000E7FFE">
        <w:trPr>
          <w:trHeight w:val="288"/>
        </w:trPr>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0A0BBCC6"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20</w:t>
            </w:r>
          </w:p>
        </w:tc>
        <w:tc>
          <w:tcPr>
            <w:tcW w:w="1800" w:type="dxa"/>
            <w:tcBorders>
              <w:top w:val="nil"/>
              <w:left w:val="nil"/>
              <w:bottom w:val="single" w:sz="4" w:space="0" w:color="auto"/>
              <w:right w:val="single" w:sz="8" w:space="0" w:color="auto"/>
            </w:tcBorders>
            <w:shd w:val="clear" w:color="auto" w:fill="auto"/>
            <w:noWrap/>
            <w:vAlign w:val="bottom"/>
            <w:hideMark/>
          </w:tcPr>
          <w:p w14:paraId="7F559FDD"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50</w:t>
            </w:r>
          </w:p>
        </w:tc>
      </w:tr>
      <w:tr w:rsidR="000E7FFE" w:rsidRPr="000E7FFE" w14:paraId="717A87C7" w14:textId="77777777" w:rsidTr="000E7FFE">
        <w:trPr>
          <w:trHeight w:val="288"/>
        </w:trPr>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23E0365F"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30</w:t>
            </w:r>
          </w:p>
        </w:tc>
        <w:tc>
          <w:tcPr>
            <w:tcW w:w="1800" w:type="dxa"/>
            <w:tcBorders>
              <w:top w:val="nil"/>
              <w:left w:val="nil"/>
              <w:bottom w:val="single" w:sz="4" w:space="0" w:color="auto"/>
              <w:right w:val="single" w:sz="8" w:space="0" w:color="auto"/>
            </w:tcBorders>
            <w:shd w:val="clear" w:color="auto" w:fill="auto"/>
            <w:noWrap/>
            <w:vAlign w:val="bottom"/>
            <w:hideMark/>
          </w:tcPr>
          <w:p w14:paraId="6B929567"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30</w:t>
            </w:r>
          </w:p>
        </w:tc>
      </w:tr>
      <w:tr w:rsidR="000E7FFE" w:rsidRPr="000E7FFE" w14:paraId="5EB7988A" w14:textId="77777777" w:rsidTr="000E7FFE">
        <w:trPr>
          <w:trHeight w:val="288"/>
        </w:trPr>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04B7C4C6"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40</w:t>
            </w:r>
          </w:p>
        </w:tc>
        <w:tc>
          <w:tcPr>
            <w:tcW w:w="1800" w:type="dxa"/>
            <w:tcBorders>
              <w:top w:val="nil"/>
              <w:left w:val="nil"/>
              <w:bottom w:val="single" w:sz="4" w:space="0" w:color="auto"/>
              <w:right w:val="single" w:sz="8" w:space="0" w:color="auto"/>
            </w:tcBorders>
            <w:shd w:val="clear" w:color="auto" w:fill="auto"/>
            <w:noWrap/>
            <w:vAlign w:val="bottom"/>
            <w:hideMark/>
          </w:tcPr>
          <w:p w14:paraId="19048D90"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20</w:t>
            </w:r>
          </w:p>
        </w:tc>
      </w:tr>
      <w:tr w:rsidR="000E7FFE" w:rsidRPr="000E7FFE" w14:paraId="405DDFD3" w14:textId="77777777" w:rsidTr="000E7FFE">
        <w:trPr>
          <w:trHeight w:val="288"/>
        </w:trPr>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4463CE0F"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50</w:t>
            </w:r>
          </w:p>
        </w:tc>
        <w:tc>
          <w:tcPr>
            <w:tcW w:w="1800" w:type="dxa"/>
            <w:tcBorders>
              <w:top w:val="nil"/>
              <w:left w:val="nil"/>
              <w:bottom w:val="single" w:sz="4" w:space="0" w:color="auto"/>
              <w:right w:val="single" w:sz="8" w:space="0" w:color="auto"/>
            </w:tcBorders>
            <w:shd w:val="clear" w:color="auto" w:fill="auto"/>
            <w:noWrap/>
            <w:vAlign w:val="bottom"/>
            <w:hideMark/>
          </w:tcPr>
          <w:p w14:paraId="43E4ECD1"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15</w:t>
            </w:r>
          </w:p>
        </w:tc>
      </w:tr>
      <w:tr w:rsidR="000E7FFE" w:rsidRPr="000E7FFE" w14:paraId="4E06AD02" w14:textId="77777777" w:rsidTr="000E7FFE">
        <w:trPr>
          <w:trHeight w:val="288"/>
        </w:trPr>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6C606995"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60</w:t>
            </w:r>
          </w:p>
        </w:tc>
        <w:tc>
          <w:tcPr>
            <w:tcW w:w="1800" w:type="dxa"/>
            <w:tcBorders>
              <w:top w:val="nil"/>
              <w:left w:val="nil"/>
              <w:bottom w:val="single" w:sz="4" w:space="0" w:color="auto"/>
              <w:right w:val="single" w:sz="8" w:space="0" w:color="auto"/>
            </w:tcBorders>
            <w:shd w:val="clear" w:color="auto" w:fill="auto"/>
            <w:noWrap/>
            <w:vAlign w:val="bottom"/>
            <w:hideMark/>
          </w:tcPr>
          <w:p w14:paraId="49BF615B"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10</w:t>
            </w:r>
          </w:p>
        </w:tc>
      </w:tr>
      <w:tr w:rsidR="000E7FFE" w:rsidRPr="000E7FFE" w14:paraId="66D6AA4A" w14:textId="77777777" w:rsidTr="000E7FFE">
        <w:trPr>
          <w:trHeight w:val="288"/>
        </w:trPr>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71281478"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70</w:t>
            </w:r>
          </w:p>
        </w:tc>
        <w:tc>
          <w:tcPr>
            <w:tcW w:w="1800" w:type="dxa"/>
            <w:tcBorders>
              <w:top w:val="nil"/>
              <w:left w:val="nil"/>
              <w:bottom w:val="single" w:sz="4" w:space="0" w:color="auto"/>
              <w:right w:val="single" w:sz="8" w:space="0" w:color="auto"/>
            </w:tcBorders>
            <w:shd w:val="clear" w:color="auto" w:fill="auto"/>
            <w:noWrap/>
            <w:vAlign w:val="bottom"/>
            <w:hideMark/>
          </w:tcPr>
          <w:p w14:paraId="29A62B44"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10</w:t>
            </w:r>
          </w:p>
        </w:tc>
      </w:tr>
      <w:tr w:rsidR="000E7FFE" w:rsidRPr="000E7FFE" w14:paraId="6F5F4557" w14:textId="77777777" w:rsidTr="000E7FFE">
        <w:trPr>
          <w:trHeight w:val="288"/>
        </w:trPr>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544FC9E0"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80</w:t>
            </w:r>
          </w:p>
        </w:tc>
        <w:tc>
          <w:tcPr>
            <w:tcW w:w="1800" w:type="dxa"/>
            <w:tcBorders>
              <w:top w:val="nil"/>
              <w:left w:val="nil"/>
              <w:bottom w:val="single" w:sz="4" w:space="0" w:color="auto"/>
              <w:right w:val="single" w:sz="8" w:space="0" w:color="auto"/>
            </w:tcBorders>
            <w:shd w:val="clear" w:color="auto" w:fill="auto"/>
            <w:noWrap/>
            <w:vAlign w:val="bottom"/>
            <w:hideMark/>
          </w:tcPr>
          <w:p w14:paraId="14006CEC"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10</w:t>
            </w:r>
          </w:p>
        </w:tc>
      </w:tr>
      <w:tr w:rsidR="000E7FFE" w:rsidRPr="000E7FFE" w14:paraId="4893E83C" w14:textId="77777777" w:rsidTr="000E7FFE">
        <w:trPr>
          <w:trHeight w:val="288"/>
        </w:trPr>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34F40FDF"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90</w:t>
            </w:r>
          </w:p>
        </w:tc>
        <w:tc>
          <w:tcPr>
            <w:tcW w:w="1800" w:type="dxa"/>
            <w:tcBorders>
              <w:top w:val="nil"/>
              <w:left w:val="nil"/>
              <w:bottom w:val="single" w:sz="4" w:space="0" w:color="auto"/>
              <w:right w:val="single" w:sz="8" w:space="0" w:color="auto"/>
            </w:tcBorders>
            <w:shd w:val="clear" w:color="auto" w:fill="auto"/>
            <w:noWrap/>
            <w:vAlign w:val="bottom"/>
            <w:hideMark/>
          </w:tcPr>
          <w:p w14:paraId="12119BD5"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-1</w:t>
            </w:r>
          </w:p>
        </w:tc>
      </w:tr>
      <w:tr w:rsidR="000E7FFE" w:rsidRPr="000E7FFE" w14:paraId="2B0979D2" w14:textId="77777777" w:rsidTr="000E7FFE">
        <w:trPr>
          <w:trHeight w:val="288"/>
        </w:trPr>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6D4125ED"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100</w:t>
            </w:r>
          </w:p>
        </w:tc>
        <w:tc>
          <w:tcPr>
            <w:tcW w:w="1800" w:type="dxa"/>
            <w:tcBorders>
              <w:top w:val="nil"/>
              <w:left w:val="nil"/>
              <w:bottom w:val="single" w:sz="4" w:space="0" w:color="auto"/>
              <w:right w:val="single" w:sz="8" w:space="0" w:color="auto"/>
            </w:tcBorders>
            <w:shd w:val="clear" w:color="auto" w:fill="auto"/>
            <w:noWrap/>
            <w:vAlign w:val="bottom"/>
            <w:hideMark/>
          </w:tcPr>
          <w:p w14:paraId="7758F705"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-1</w:t>
            </w:r>
          </w:p>
        </w:tc>
      </w:tr>
      <w:tr w:rsidR="000E7FFE" w:rsidRPr="000E7FFE" w14:paraId="7018F157" w14:textId="77777777" w:rsidTr="000E7FFE">
        <w:trPr>
          <w:trHeight w:val="288"/>
        </w:trPr>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259342A2"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110</w:t>
            </w:r>
          </w:p>
        </w:tc>
        <w:tc>
          <w:tcPr>
            <w:tcW w:w="1800" w:type="dxa"/>
            <w:tcBorders>
              <w:top w:val="nil"/>
              <w:left w:val="nil"/>
              <w:bottom w:val="single" w:sz="4" w:space="0" w:color="auto"/>
              <w:right w:val="single" w:sz="8" w:space="0" w:color="auto"/>
            </w:tcBorders>
            <w:shd w:val="clear" w:color="auto" w:fill="auto"/>
            <w:noWrap/>
            <w:vAlign w:val="bottom"/>
            <w:hideMark/>
          </w:tcPr>
          <w:p w14:paraId="1D70166C"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-1</w:t>
            </w:r>
          </w:p>
        </w:tc>
      </w:tr>
      <w:tr w:rsidR="000E7FFE" w:rsidRPr="000E7FFE" w14:paraId="10675C2C" w14:textId="77777777" w:rsidTr="000E7FFE">
        <w:trPr>
          <w:trHeight w:val="300"/>
        </w:trPr>
        <w:tc>
          <w:tcPr>
            <w:tcW w:w="1240" w:type="dxa"/>
            <w:tcBorders>
              <w:top w:val="nil"/>
              <w:left w:val="single" w:sz="8" w:space="0" w:color="auto"/>
              <w:bottom w:val="single" w:sz="8" w:space="0" w:color="auto"/>
              <w:right w:val="single" w:sz="4" w:space="0" w:color="auto"/>
            </w:tcBorders>
            <w:shd w:val="clear" w:color="auto" w:fill="auto"/>
            <w:noWrap/>
            <w:vAlign w:val="bottom"/>
            <w:hideMark/>
          </w:tcPr>
          <w:p w14:paraId="07EF9B15"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120</w:t>
            </w:r>
          </w:p>
        </w:tc>
        <w:tc>
          <w:tcPr>
            <w:tcW w:w="1800" w:type="dxa"/>
            <w:tcBorders>
              <w:top w:val="nil"/>
              <w:left w:val="nil"/>
              <w:bottom w:val="single" w:sz="8" w:space="0" w:color="auto"/>
              <w:right w:val="single" w:sz="8" w:space="0" w:color="auto"/>
            </w:tcBorders>
            <w:shd w:val="clear" w:color="auto" w:fill="auto"/>
            <w:noWrap/>
            <w:vAlign w:val="bottom"/>
            <w:hideMark/>
          </w:tcPr>
          <w:p w14:paraId="0E1D2D81" w14:textId="77777777" w:rsidR="000E7FFE" w:rsidRPr="000E7FFE" w:rsidRDefault="000E7FFE" w:rsidP="000E7FFE">
            <w:pPr>
              <w:spacing w:after="0" w:line="240" w:lineRule="auto"/>
              <w:jc w:val="right"/>
              <w:rPr>
                <w:rFonts w:ascii="Calibri" w:eastAsia="Times New Roman" w:hAnsi="Calibri" w:cs="Calibri"/>
                <w:color w:val="000000"/>
                <w:lang w:eastAsia="en-GB"/>
              </w:rPr>
            </w:pPr>
            <w:r w:rsidRPr="000E7FFE">
              <w:rPr>
                <w:rFonts w:ascii="Calibri" w:eastAsia="Times New Roman" w:hAnsi="Calibri" w:cs="Calibri"/>
                <w:color w:val="000000"/>
                <w:lang w:eastAsia="en-GB"/>
              </w:rPr>
              <w:t>-1</w:t>
            </w:r>
          </w:p>
        </w:tc>
      </w:tr>
    </w:tbl>
    <w:p w14:paraId="29598D19" w14:textId="77777777" w:rsidR="000E7FFE" w:rsidRDefault="000E7FFE" w:rsidP="00E4286D">
      <w:pPr>
        <w:sectPr w:rsidR="000E7FFE">
          <w:pgSz w:w="11906" w:h="16838"/>
          <w:pgMar w:top="1440" w:right="1440" w:bottom="1440" w:left="1440" w:header="708" w:footer="708" w:gutter="0"/>
          <w:cols w:space="708"/>
          <w:docGrid w:linePitch="360"/>
        </w:sectPr>
      </w:pPr>
    </w:p>
    <w:p w14:paraId="6CD9EE0D" w14:textId="0A33F464" w:rsidR="000E7FFE" w:rsidRDefault="000E7FFE" w:rsidP="000E7FFE">
      <w:pPr>
        <w:pStyle w:val="Heading2"/>
      </w:pPr>
      <w:r>
        <w:lastRenderedPageBreak/>
        <w:t>Question 1b</w:t>
      </w:r>
    </w:p>
    <w:p w14:paraId="302FC7D0" w14:textId="404E4E05" w:rsidR="00C437D3" w:rsidRDefault="000E7FFE" w:rsidP="00E4286D">
      <w:r>
        <w:br/>
      </w:r>
      <w:r w:rsidR="00951F65">
        <w:t>Examination of data from a Ford Sigma 1.6 NA shows that MBT</w:t>
      </w:r>
      <w:r w:rsidR="006B0255">
        <w:t xml:space="preserve"> timing occurs when the</w:t>
      </w:r>
      <w:r w:rsidR="009E647E">
        <w:t xml:space="preserve"> SOC is identified at 15 degrees BTDC.</w:t>
      </w:r>
      <w:r w:rsidR="00CD65F8">
        <w:t xml:space="preserve"> This value was used as a baseline for MBT to populate an ignition map</w:t>
      </w:r>
      <w:r w:rsidR="0063566B">
        <w:t>.</w:t>
      </w:r>
      <w:r w:rsidR="002E065A">
        <w:t xml:space="preserve"> Ignition followed the trends o</w:t>
      </w:r>
      <w:r w:rsidR="00814DE8">
        <w:t>f advancing to higher loads and retarding to higher RPM</w:t>
      </w:r>
      <w:r w:rsidR="00E779DC">
        <w:t xml:space="preserve">, laid </w:t>
      </w:r>
      <w:proofErr w:type="gramStart"/>
      <w:r w:rsidR="00D81F5A">
        <w:t xml:space="preserve">out </w:t>
      </w:r>
      <w:r w:rsidR="00E779DC">
        <w:t xml:space="preserve"> by</w:t>
      </w:r>
      <w:proofErr w:type="gramEnd"/>
      <w:r w:rsidR="00E779DC">
        <w:t xml:space="preserve"> a Harley Davidson map. </w:t>
      </w:r>
    </w:p>
    <w:p w14:paraId="4F912E92" w14:textId="77777777" w:rsidR="00C437D3" w:rsidRDefault="00BC29B6" w:rsidP="00C437D3">
      <w:pPr>
        <w:pStyle w:val="ListParagraph"/>
        <w:numPr>
          <w:ilvl w:val="0"/>
          <w:numId w:val="9"/>
        </w:numPr>
      </w:pPr>
      <w:r>
        <w:t xml:space="preserve">Retarding at higher RPM allows time for initial </w:t>
      </w:r>
      <w:r w:rsidR="00F8274D">
        <w:t>combustion propagation,</w:t>
      </w:r>
      <w:r w:rsidR="00052370">
        <w:t xml:space="preserve"> which is constant across all RPM as</w:t>
      </w:r>
      <w:r w:rsidR="00F8274D">
        <w:t xml:space="preserve"> discussed in Appendix A.</w:t>
      </w:r>
      <w:r w:rsidR="00E779DC">
        <w:t xml:space="preserve"> </w:t>
      </w:r>
      <w:r w:rsidR="00E26321">
        <w:t xml:space="preserve"> </w:t>
      </w:r>
    </w:p>
    <w:p w14:paraId="737BA6F7" w14:textId="5F75D53C" w:rsidR="00E779DC" w:rsidRDefault="00E26321" w:rsidP="00C437D3">
      <w:pPr>
        <w:pStyle w:val="ListParagraph"/>
        <w:numPr>
          <w:ilvl w:val="0"/>
          <w:numId w:val="9"/>
        </w:numPr>
      </w:pPr>
      <w:r>
        <w:t>Ignition is early at low loads because combustion will be slower</w:t>
      </w:r>
      <w:r w:rsidR="002A42F3">
        <w:t>, due to low intake</w:t>
      </w:r>
      <w:r w:rsidR="00C437D3">
        <w:t xml:space="preserve"> and piston</w:t>
      </w:r>
      <w:r w:rsidR="002A42F3">
        <w:t xml:space="preserve"> velocities</w:t>
      </w:r>
      <w:r w:rsidR="00C437D3">
        <w:t xml:space="preserve"> (less turbulence)</w:t>
      </w:r>
      <w:r w:rsidR="002A42F3">
        <w:t xml:space="preserve"> and generally low air &amp; fuel masses.</w:t>
      </w:r>
    </w:p>
    <w:p w14:paraId="4682599B" w14:textId="7B5A1E61" w:rsidR="00A93535" w:rsidRDefault="00A93535" w:rsidP="00C437D3">
      <w:pPr>
        <w:pStyle w:val="ListParagraph"/>
        <w:numPr>
          <w:ilvl w:val="0"/>
          <w:numId w:val="9"/>
        </w:numPr>
      </w:pPr>
      <w:r>
        <w:t>Idle values are retarded so that the throttle can be opened to allow stable combustion</w:t>
      </w:r>
      <w:r w:rsidR="00BC7C24">
        <w:t>. Low piston and intake velocities make combustion unstable</w:t>
      </w:r>
      <w:r w:rsidR="00873DBC">
        <w:t xml:space="preserve"> and open throttle helps fuel drop out.</w:t>
      </w:r>
    </w:p>
    <w:p w14:paraId="4B4C6FB4" w14:textId="1D3B7851" w:rsidR="00873DBC" w:rsidRDefault="00C64076" w:rsidP="00C437D3">
      <w:pPr>
        <w:pStyle w:val="ListParagraph"/>
        <w:numPr>
          <w:ilvl w:val="0"/>
          <w:numId w:val="9"/>
        </w:numPr>
      </w:pPr>
      <w:r>
        <w:t>High load, low RPM values are well-retarded to prevent knock because of the increased temperatures and pressures combining with relatively long time for unburned mi</w:t>
      </w:r>
      <w:r w:rsidR="00E870FE">
        <w:t>x awaiting combustion.</w:t>
      </w:r>
    </w:p>
    <w:p w14:paraId="0D836D8E" w14:textId="2BEDA531" w:rsidR="00E870FE" w:rsidRDefault="00E870FE" w:rsidP="00C437D3">
      <w:pPr>
        <w:pStyle w:val="ListParagraph"/>
        <w:numPr>
          <w:ilvl w:val="0"/>
          <w:numId w:val="9"/>
        </w:numPr>
      </w:pPr>
      <w:r>
        <w:t>High load, high RPM values are assumed not to be knock limited due to over-fuelling but could also be</w:t>
      </w:r>
      <w:r w:rsidR="00DA10F3">
        <w:t xml:space="preserve"> retarded past MBT timing to prevent knock.</w:t>
      </w:r>
    </w:p>
    <w:p w14:paraId="38AAA574" w14:textId="77777777" w:rsidR="002A42F3" w:rsidRDefault="002A42F3" w:rsidP="00E4286D"/>
    <w:p w14:paraId="3EDBFC6D" w14:textId="77777777" w:rsidR="00E26321" w:rsidRDefault="00E26321" w:rsidP="00E4286D">
      <w:pPr>
        <w:sectPr w:rsidR="00E26321">
          <w:pgSz w:w="11906" w:h="16838"/>
          <w:pgMar w:top="1440" w:right="1440" w:bottom="1440" w:left="1440" w:header="708" w:footer="708" w:gutter="0"/>
          <w:cols w:space="708"/>
          <w:docGrid w:linePitch="360"/>
        </w:sectPr>
      </w:pPr>
    </w:p>
    <w:p w14:paraId="151ADDFC" w14:textId="492B5C60" w:rsidR="00E779DC" w:rsidRDefault="00E779DC" w:rsidP="00693652">
      <w:pPr>
        <w:pStyle w:val="Heading3"/>
      </w:pPr>
      <w:r>
        <w:lastRenderedPageBreak/>
        <w:t>Table 3 – Ignition Map</w:t>
      </w:r>
    </w:p>
    <w:tbl>
      <w:tblPr>
        <w:tblW w:w="13440" w:type="dxa"/>
        <w:tblLook w:val="04A0" w:firstRow="1" w:lastRow="0" w:firstColumn="1" w:lastColumn="0" w:noHBand="0" w:noVBand="1"/>
      </w:tblPr>
      <w:tblGrid>
        <w:gridCol w:w="960"/>
        <w:gridCol w:w="960"/>
        <w:gridCol w:w="960"/>
        <w:gridCol w:w="960"/>
        <w:gridCol w:w="960"/>
        <w:gridCol w:w="960"/>
        <w:gridCol w:w="960"/>
        <w:gridCol w:w="960"/>
        <w:gridCol w:w="960"/>
        <w:gridCol w:w="960"/>
        <w:gridCol w:w="960"/>
        <w:gridCol w:w="960"/>
        <w:gridCol w:w="960"/>
        <w:gridCol w:w="960"/>
      </w:tblGrid>
      <w:tr w:rsidR="00E779DC" w:rsidRPr="00E779DC" w14:paraId="6511B38F" w14:textId="77777777" w:rsidTr="00E779DC">
        <w:trPr>
          <w:trHeight w:val="288"/>
        </w:trPr>
        <w:tc>
          <w:tcPr>
            <w:tcW w:w="96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2C2C079"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445EB713"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800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00A23AEF"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1000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6ABB8CEF"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381A89D0"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2000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6D25BF7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2500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5C2EF5F8"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3000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109F1EB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3500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4369EA02"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4000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514329E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4500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18ABD20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5000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12A4E5C2"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5500</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14:paraId="5B0EF21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6000</w:t>
            </w:r>
          </w:p>
        </w:tc>
        <w:tc>
          <w:tcPr>
            <w:tcW w:w="960" w:type="dxa"/>
            <w:tcBorders>
              <w:top w:val="single" w:sz="8" w:space="0" w:color="auto"/>
              <w:left w:val="nil"/>
              <w:bottom w:val="single" w:sz="4" w:space="0" w:color="auto"/>
              <w:right w:val="single" w:sz="8" w:space="0" w:color="auto"/>
            </w:tcBorders>
            <w:shd w:val="clear" w:color="auto" w:fill="auto"/>
            <w:noWrap/>
            <w:vAlign w:val="bottom"/>
            <w:hideMark/>
          </w:tcPr>
          <w:p w14:paraId="6769E8B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6500</w:t>
            </w:r>
          </w:p>
        </w:tc>
      </w:tr>
      <w:tr w:rsidR="00E779DC" w:rsidRPr="00E779DC" w14:paraId="02CCA9F0"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7322512F"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FL</w:t>
            </w:r>
          </w:p>
        </w:tc>
        <w:tc>
          <w:tcPr>
            <w:tcW w:w="960" w:type="dxa"/>
            <w:tcBorders>
              <w:top w:val="nil"/>
              <w:left w:val="nil"/>
              <w:bottom w:val="single" w:sz="4" w:space="0" w:color="auto"/>
              <w:right w:val="single" w:sz="4" w:space="0" w:color="auto"/>
            </w:tcBorders>
            <w:shd w:val="clear" w:color="000000" w:fill="000000"/>
            <w:noWrap/>
            <w:vAlign w:val="bottom"/>
            <w:hideMark/>
          </w:tcPr>
          <w:p w14:paraId="069168EC"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372C82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-4.00</w:t>
            </w:r>
          </w:p>
        </w:tc>
        <w:tc>
          <w:tcPr>
            <w:tcW w:w="960" w:type="dxa"/>
            <w:tcBorders>
              <w:top w:val="nil"/>
              <w:left w:val="nil"/>
              <w:bottom w:val="single" w:sz="4" w:space="0" w:color="auto"/>
              <w:right w:val="single" w:sz="4" w:space="0" w:color="auto"/>
            </w:tcBorders>
            <w:shd w:val="clear" w:color="auto" w:fill="auto"/>
            <w:noWrap/>
            <w:vAlign w:val="bottom"/>
            <w:hideMark/>
          </w:tcPr>
          <w:p w14:paraId="35745BC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-4.00</w:t>
            </w:r>
          </w:p>
        </w:tc>
        <w:tc>
          <w:tcPr>
            <w:tcW w:w="960" w:type="dxa"/>
            <w:tcBorders>
              <w:top w:val="nil"/>
              <w:left w:val="nil"/>
              <w:bottom w:val="single" w:sz="4" w:space="0" w:color="auto"/>
              <w:right w:val="single" w:sz="4" w:space="0" w:color="auto"/>
            </w:tcBorders>
            <w:shd w:val="clear" w:color="auto" w:fill="auto"/>
            <w:noWrap/>
            <w:vAlign w:val="bottom"/>
            <w:hideMark/>
          </w:tcPr>
          <w:p w14:paraId="4BF1A733"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-4.00</w:t>
            </w:r>
          </w:p>
        </w:tc>
        <w:tc>
          <w:tcPr>
            <w:tcW w:w="960" w:type="dxa"/>
            <w:tcBorders>
              <w:top w:val="nil"/>
              <w:left w:val="nil"/>
              <w:bottom w:val="single" w:sz="4" w:space="0" w:color="auto"/>
              <w:right w:val="single" w:sz="4" w:space="0" w:color="auto"/>
            </w:tcBorders>
            <w:shd w:val="clear" w:color="auto" w:fill="auto"/>
            <w:noWrap/>
            <w:vAlign w:val="bottom"/>
            <w:hideMark/>
          </w:tcPr>
          <w:p w14:paraId="10A83B6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20FC8DA8"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7.00</w:t>
            </w:r>
          </w:p>
        </w:tc>
        <w:tc>
          <w:tcPr>
            <w:tcW w:w="960" w:type="dxa"/>
            <w:tcBorders>
              <w:top w:val="nil"/>
              <w:left w:val="nil"/>
              <w:bottom w:val="single" w:sz="4" w:space="0" w:color="auto"/>
              <w:right w:val="single" w:sz="4" w:space="0" w:color="auto"/>
            </w:tcBorders>
            <w:shd w:val="clear" w:color="auto" w:fill="auto"/>
            <w:noWrap/>
            <w:vAlign w:val="bottom"/>
            <w:hideMark/>
          </w:tcPr>
          <w:p w14:paraId="13D31D5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2518FB4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16.00</w:t>
            </w:r>
          </w:p>
        </w:tc>
        <w:tc>
          <w:tcPr>
            <w:tcW w:w="960" w:type="dxa"/>
            <w:tcBorders>
              <w:top w:val="nil"/>
              <w:left w:val="nil"/>
              <w:bottom w:val="single" w:sz="4" w:space="0" w:color="auto"/>
              <w:right w:val="single" w:sz="4" w:space="0" w:color="auto"/>
            </w:tcBorders>
            <w:shd w:val="clear" w:color="auto" w:fill="auto"/>
            <w:noWrap/>
            <w:vAlign w:val="bottom"/>
            <w:hideMark/>
          </w:tcPr>
          <w:p w14:paraId="4A6DA65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6B94457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24.00</w:t>
            </w:r>
          </w:p>
        </w:tc>
        <w:tc>
          <w:tcPr>
            <w:tcW w:w="960" w:type="dxa"/>
            <w:tcBorders>
              <w:top w:val="nil"/>
              <w:left w:val="nil"/>
              <w:bottom w:val="single" w:sz="4" w:space="0" w:color="auto"/>
              <w:right w:val="single" w:sz="4" w:space="0" w:color="auto"/>
            </w:tcBorders>
            <w:shd w:val="clear" w:color="auto" w:fill="auto"/>
            <w:noWrap/>
            <w:vAlign w:val="bottom"/>
            <w:hideMark/>
          </w:tcPr>
          <w:p w14:paraId="323A57A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28.00</w:t>
            </w:r>
          </w:p>
        </w:tc>
        <w:tc>
          <w:tcPr>
            <w:tcW w:w="960" w:type="dxa"/>
            <w:tcBorders>
              <w:top w:val="nil"/>
              <w:left w:val="nil"/>
              <w:bottom w:val="single" w:sz="4" w:space="0" w:color="auto"/>
              <w:right w:val="single" w:sz="4" w:space="0" w:color="auto"/>
            </w:tcBorders>
            <w:shd w:val="clear" w:color="auto" w:fill="auto"/>
            <w:noWrap/>
            <w:vAlign w:val="bottom"/>
            <w:hideMark/>
          </w:tcPr>
          <w:p w14:paraId="03415EB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30.00</w:t>
            </w:r>
          </w:p>
        </w:tc>
        <w:tc>
          <w:tcPr>
            <w:tcW w:w="960" w:type="dxa"/>
            <w:tcBorders>
              <w:top w:val="nil"/>
              <w:left w:val="nil"/>
              <w:bottom w:val="single" w:sz="4" w:space="0" w:color="auto"/>
              <w:right w:val="single" w:sz="4" w:space="0" w:color="auto"/>
            </w:tcBorders>
            <w:shd w:val="clear" w:color="auto" w:fill="auto"/>
            <w:noWrap/>
            <w:vAlign w:val="bottom"/>
            <w:hideMark/>
          </w:tcPr>
          <w:p w14:paraId="7DDC2D8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30.00</w:t>
            </w:r>
          </w:p>
        </w:tc>
      </w:tr>
      <w:tr w:rsidR="00E779DC" w:rsidRPr="00E779DC" w14:paraId="2AEFD0D1"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009FFE49"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300</w:t>
            </w:r>
          </w:p>
        </w:tc>
        <w:tc>
          <w:tcPr>
            <w:tcW w:w="960" w:type="dxa"/>
            <w:tcBorders>
              <w:top w:val="nil"/>
              <w:left w:val="nil"/>
              <w:bottom w:val="single" w:sz="4" w:space="0" w:color="auto"/>
              <w:right w:val="single" w:sz="4" w:space="0" w:color="auto"/>
            </w:tcBorders>
            <w:shd w:val="clear" w:color="000000" w:fill="000000"/>
            <w:noWrap/>
            <w:vAlign w:val="bottom"/>
            <w:hideMark/>
          </w:tcPr>
          <w:p w14:paraId="14EADC70"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11177BB8"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4CF1E9B0"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79ED889"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23E5FCC1"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91E2AB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14.00</w:t>
            </w:r>
          </w:p>
        </w:tc>
        <w:tc>
          <w:tcPr>
            <w:tcW w:w="960" w:type="dxa"/>
            <w:tcBorders>
              <w:top w:val="nil"/>
              <w:left w:val="nil"/>
              <w:bottom w:val="single" w:sz="4" w:space="0" w:color="auto"/>
              <w:right w:val="single" w:sz="4" w:space="0" w:color="auto"/>
            </w:tcBorders>
            <w:shd w:val="clear" w:color="auto" w:fill="auto"/>
            <w:noWrap/>
            <w:vAlign w:val="bottom"/>
            <w:hideMark/>
          </w:tcPr>
          <w:p w14:paraId="2558931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17.00</w:t>
            </w:r>
          </w:p>
        </w:tc>
        <w:tc>
          <w:tcPr>
            <w:tcW w:w="960" w:type="dxa"/>
            <w:tcBorders>
              <w:top w:val="nil"/>
              <w:left w:val="nil"/>
              <w:bottom w:val="single" w:sz="4" w:space="0" w:color="auto"/>
              <w:right w:val="single" w:sz="4" w:space="0" w:color="auto"/>
            </w:tcBorders>
            <w:shd w:val="clear" w:color="auto" w:fill="auto"/>
            <w:noWrap/>
            <w:vAlign w:val="bottom"/>
            <w:hideMark/>
          </w:tcPr>
          <w:p w14:paraId="520F4AB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16.00</w:t>
            </w:r>
          </w:p>
        </w:tc>
        <w:tc>
          <w:tcPr>
            <w:tcW w:w="960" w:type="dxa"/>
            <w:tcBorders>
              <w:top w:val="nil"/>
              <w:left w:val="nil"/>
              <w:bottom w:val="single" w:sz="4" w:space="0" w:color="auto"/>
              <w:right w:val="single" w:sz="4" w:space="0" w:color="auto"/>
            </w:tcBorders>
            <w:shd w:val="clear" w:color="auto" w:fill="auto"/>
            <w:noWrap/>
            <w:vAlign w:val="bottom"/>
            <w:hideMark/>
          </w:tcPr>
          <w:p w14:paraId="2FB34B1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21.00</w:t>
            </w:r>
          </w:p>
        </w:tc>
        <w:tc>
          <w:tcPr>
            <w:tcW w:w="960" w:type="dxa"/>
            <w:tcBorders>
              <w:top w:val="nil"/>
              <w:left w:val="nil"/>
              <w:bottom w:val="single" w:sz="4" w:space="0" w:color="auto"/>
              <w:right w:val="single" w:sz="4" w:space="0" w:color="auto"/>
            </w:tcBorders>
            <w:shd w:val="clear" w:color="auto" w:fill="auto"/>
            <w:noWrap/>
            <w:vAlign w:val="bottom"/>
            <w:hideMark/>
          </w:tcPr>
          <w:p w14:paraId="0C558D8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25.00</w:t>
            </w:r>
          </w:p>
        </w:tc>
        <w:tc>
          <w:tcPr>
            <w:tcW w:w="960" w:type="dxa"/>
            <w:tcBorders>
              <w:top w:val="nil"/>
              <w:left w:val="nil"/>
              <w:bottom w:val="single" w:sz="4" w:space="0" w:color="auto"/>
              <w:right w:val="single" w:sz="4" w:space="0" w:color="auto"/>
            </w:tcBorders>
            <w:shd w:val="clear" w:color="000000" w:fill="000000"/>
            <w:noWrap/>
            <w:vAlign w:val="bottom"/>
            <w:hideMark/>
          </w:tcPr>
          <w:p w14:paraId="492410EC"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07A9F824"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1EA13EB8"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r>
      <w:tr w:rsidR="00E779DC" w:rsidRPr="00E779DC" w14:paraId="75C29908"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4D2AAFB3"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270</w:t>
            </w:r>
          </w:p>
        </w:tc>
        <w:tc>
          <w:tcPr>
            <w:tcW w:w="960" w:type="dxa"/>
            <w:tcBorders>
              <w:top w:val="nil"/>
              <w:left w:val="nil"/>
              <w:bottom w:val="single" w:sz="4" w:space="0" w:color="auto"/>
              <w:right w:val="single" w:sz="4" w:space="0" w:color="auto"/>
            </w:tcBorders>
            <w:shd w:val="clear" w:color="000000" w:fill="000000"/>
            <w:noWrap/>
            <w:vAlign w:val="bottom"/>
            <w:hideMark/>
          </w:tcPr>
          <w:p w14:paraId="79A354B1"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09F5155F"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1A4195C9"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611C034E"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0AB7A586"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255C58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6F874FD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19.00</w:t>
            </w:r>
          </w:p>
        </w:tc>
        <w:tc>
          <w:tcPr>
            <w:tcW w:w="960" w:type="dxa"/>
            <w:tcBorders>
              <w:top w:val="nil"/>
              <w:left w:val="nil"/>
              <w:bottom w:val="single" w:sz="4" w:space="0" w:color="auto"/>
              <w:right w:val="single" w:sz="4" w:space="0" w:color="auto"/>
            </w:tcBorders>
            <w:shd w:val="clear" w:color="auto" w:fill="auto"/>
            <w:noWrap/>
            <w:vAlign w:val="bottom"/>
            <w:hideMark/>
          </w:tcPr>
          <w:p w14:paraId="350FB53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17.00</w:t>
            </w:r>
          </w:p>
        </w:tc>
        <w:tc>
          <w:tcPr>
            <w:tcW w:w="960" w:type="dxa"/>
            <w:tcBorders>
              <w:top w:val="nil"/>
              <w:left w:val="nil"/>
              <w:bottom w:val="single" w:sz="4" w:space="0" w:color="auto"/>
              <w:right w:val="single" w:sz="4" w:space="0" w:color="auto"/>
            </w:tcBorders>
            <w:shd w:val="clear" w:color="auto" w:fill="auto"/>
            <w:noWrap/>
            <w:vAlign w:val="bottom"/>
            <w:hideMark/>
          </w:tcPr>
          <w:p w14:paraId="36A8CAF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21.00</w:t>
            </w:r>
          </w:p>
        </w:tc>
        <w:tc>
          <w:tcPr>
            <w:tcW w:w="960" w:type="dxa"/>
            <w:tcBorders>
              <w:top w:val="nil"/>
              <w:left w:val="nil"/>
              <w:bottom w:val="single" w:sz="4" w:space="0" w:color="auto"/>
              <w:right w:val="single" w:sz="4" w:space="0" w:color="auto"/>
            </w:tcBorders>
            <w:shd w:val="clear" w:color="auto" w:fill="auto"/>
            <w:noWrap/>
            <w:vAlign w:val="bottom"/>
            <w:hideMark/>
          </w:tcPr>
          <w:p w14:paraId="04801FF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26.00</w:t>
            </w:r>
          </w:p>
        </w:tc>
        <w:tc>
          <w:tcPr>
            <w:tcW w:w="960" w:type="dxa"/>
            <w:tcBorders>
              <w:top w:val="nil"/>
              <w:left w:val="nil"/>
              <w:bottom w:val="single" w:sz="4" w:space="0" w:color="auto"/>
              <w:right w:val="single" w:sz="4" w:space="0" w:color="auto"/>
            </w:tcBorders>
            <w:shd w:val="clear" w:color="000000" w:fill="000000"/>
            <w:noWrap/>
            <w:vAlign w:val="bottom"/>
            <w:hideMark/>
          </w:tcPr>
          <w:p w14:paraId="4257B261"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963170B"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2977D8BD"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r>
      <w:tr w:rsidR="00E779DC" w:rsidRPr="00E779DC" w14:paraId="2C9D65F7"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4575C7F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240</w:t>
            </w:r>
          </w:p>
        </w:tc>
        <w:tc>
          <w:tcPr>
            <w:tcW w:w="960" w:type="dxa"/>
            <w:tcBorders>
              <w:top w:val="nil"/>
              <w:left w:val="nil"/>
              <w:bottom w:val="single" w:sz="4" w:space="0" w:color="auto"/>
              <w:right w:val="single" w:sz="4" w:space="0" w:color="auto"/>
            </w:tcBorders>
            <w:shd w:val="clear" w:color="000000" w:fill="000000"/>
            <w:noWrap/>
            <w:vAlign w:val="bottom"/>
            <w:hideMark/>
          </w:tcPr>
          <w:p w14:paraId="5284EC2D"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506562F2"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5C91CDA1"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608A9305"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F37187C"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FB31594"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544FA203"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0E071F5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17.00</w:t>
            </w:r>
          </w:p>
        </w:tc>
        <w:tc>
          <w:tcPr>
            <w:tcW w:w="960" w:type="dxa"/>
            <w:tcBorders>
              <w:top w:val="nil"/>
              <w:left w:val="nil"/>
              <w:bottom w:val="single" w:sz="4" w:space="0" w:color="auto"/>
              <w:right w:val="single" w:sz="4" w:space="0" w:color="auto"/>
            </w:tcBorders>
            <w:shd w:val="clear" w:color="auto" w:fill="auto"/>
            <w:noWrap/>
            <w:vAlign w:val="bottom"/>
            <w:hideMark/>
          </w:tcPr>
          <w:p w14:paraId="424AF732"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21.00</w:t>
            </w:r>
          </w:p>
        </w:tc>
        <w:tc>
          <w:tcPr>
            <w:tcW w:w="960" w:type="dxa"/>
            <w:tcBorders>
              <w:top w:val="nil"/>
              <w:left w:val="nil"/>
              <w:bottom w:val="single" w:sz="4" w:space="0" w:color="auto"/>
              <w:right w:val="single" w:sz="4" w:space="0" w:color="auto"/>
            </w:tcBorders>
            <w:shd w:val="clear" w:color="auto" w:fill="auto"/>
            <w:noWrap/>
            <w:vAlign w:val="bottom"/>
            <w:hideMark/>
          </w:tcPr>
          <w:p w14:paraId="50FA0CC9"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27.00</w:t>
            </w:r>
          </w:p>
        </w:tc>
        <w:tc>
          <w:tcPr>
            <w:tcW w:w="960" w:type="dxa"/>
            <w:tcBorders>
              <w:top w:val="nil"/>
              <w:left w:val="nil"/>
              <w:bottom w:val="single" w:sz="4" w:space="0" w:color="auto"/>
              <w:right w:val="single" w:sz="4" w:space="0" w:color="auto"/>
            </w:tcBorders>
            <w:shd w:val="clear" w:color="000000" w:fill="000000"/>
            <w:noWrap/>
            <w:vAlign w:val="bottom"/>
            <w:hideMark/>
          </w:tcPr>
          <w:p w14:paraId="23C949C5"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C1FE0BB"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6DFD61CA"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r>
      <w:tr w:rsidR="00E779DC" w:rsidRPr="00E779DC" w14:paraId="589D066D"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2D5D77A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210</w:t>
            </w:r>
          </w:p>
        </w:tc>
        <w:tc>
          <w:tcPr>
            <w:tcW w:w="960" w:type="dxa"/>
            <w:tcBorders>
              <w:top w:val="nil"/>
              <w:left w:val="nil"/>
              <w:bottom w:val="single" w:sz="4" w:space="0" w:color="auto"/>
              <w:right w:val="single" w:sz="4" w:space="0" w:color="auto"/>
            </w:tcBorders>
            <w:shd w:val="clear" w:color="000000" w:fill="000000"/>
            <w:noWrap/>
            <w:vAlign w:val="bottom"/>
            <w:hideMark/>
          </w:tcPr>
          <w:p w14:paraId="75C3B048"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6F4EB4F6"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981367B"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2D13E2ED"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EF57A8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11.00</w:t>
            </w:r>
          </w:p>
        </w:tc>
        <w:tc>
          <w:tcPr>
            <w:tcW w:w="960" w:type="dxa"/>
            <w:tcBorders>
              <w:top w:val="nil"/>
              <w:left w:val="nil"/>
              <w:bottom w:val="single" w:sz="4" w:space="0" w:color="auto"/>
              <w:right w:val="single" w:sz="4" w:space="0" w:color="auto"/>
            </w:tcBorders>
            <w:shd w:val="clear" w:color="auto" w:fill="auto"/>
            <w:noWrap/>
            <w:vAlign w:val="bottom"/>
            <w:hideMark/>
          </w:tcPr>
          <w:p w14:paraId="5A6B9F5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6DCC628F"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21.00</w:t>
            </w:r>
          </w:p>
        </w:tc>
        <w:tc>
          <w:tcPr>
            <w:tcW w:w="960" w:type="dxa"/>
            <w:tcBorders>
              <w:top w:val="nil"/>
              <w:left w:val="nil"/>
              <w:bottom w:val="single" w:sz="4" w:space="0" w:color="auto"/>
              <w:right w:val="single" w:sz="4" w:space="0" w:color="auto"/>
            </w:tcBorders>
            <w:shd w:val="clear" w:color="auto" w:fill="auto"/>
            <w:noWrap/>
            <w:vAlign w:val="bottom"/>
            <w:hideMark/>
          </w:tcPr>
          <w:p w14:paraId="54EDEA4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18.00</w:t>
            </w:r>
          </w:p>
        </w:tc>
        <w:tc>
          <w:tcPr>
            <w:tcW w:w="960" w:type="dxa"/>
            <w:tcBorders>
              <w:top w:val="nil"/>
              <w:left w:val="nil"/>
              <w:bottom w:val="single" w:sz="4" w:space="0" w:color="auto"/>
              <w:right w:val="single" w:sz="4" w:space="0" w:color="auto"/>
            </w:tcBorders>
            <w:shd w:val="clear" w:color="auto" w:fill="auto"/>
            <w:noWrap/>
            <w:vAlign w:val="bottom"/>
            <w:hideMark/>
          </w:tcPr>
          <w:p w14:paraId="4640A57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22.00</w:t>
            </w:r>
          </w:p>
        </w:tc>
        <w:tc>
          <w:tcPr>
            <w:tcW w:w="960" w:type="dxa"/>
            <w:tcBorders>
              <w:top w:val="nil"/>
              <w:left w:val="nil"/>
              <w:bottom w:val="single" w:sz="4" w:space="0" w:color="auto"/>
              <w:right w:val="single" w:sz="4" w:space="0" w:color="auto"/>
            </w:tcBorders>
            <w:shd w:val="clear" w:color="auto" w:fill="auto"/>
            <w:noWrap/>
            <w:vAlign w:val="bottom"/>
            <w:hideMark/>
          </w:tcPr>
          <w:p w14:paraId="3917B41F"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28.00</w:t>
            </w:r>
          </w:p>
        </w:tc>
        <w:tc>
          <w:tcPr>
            <w:tcW w:w="960" w:type="dxa"/>
            <w:tcBorders>
              <w:top w:val="nil"/>
              <w:left w:val="nil"/>
              <w:bottom w:val="single" w:sz="4" w:space="0" w:color="auto"/>
              <w:right w:val="single" w:sz="4" w:space="0" w:color="auto"/>
            </w:tcBorders>
            <w:shd w:val="clear" w:color="000000" w:fill="000000"/>
            <w:noWrap/>
            <w:vAlign w:val="bottom"/>
            <w:hideMark/>
          </w:tcPr>
          <w:p w14:paraId="5D65DB75"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27A0FB4F"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65D5DD70"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r>
      <w:tr w:rsidR="00E779DC" w:rsidRPr="00E779DC" w14:paraId="68005167"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1B0C5D4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180</w:t>
            </w:r>
          </w:p>
        </w:tc>
        <w:tc>
          <w:tcPr>
            <w:tcW w:w="960" w:type="dxa"/>
            <w:tcBorders>
              <w:top w:val="nil"/>
              <w:left w:val="nil"/>
              <w:bottom w:val="single" w:sz="4" w:space="0" w:color="auto"/>
              <w:right w:val="single" w:sz="4" w:space="0" w:color="auto"/>
            </w:tcBorders>
            <w:shd w:val="clear" w:color="000000" w:fill="000000"/>
            <w:noWrap/>
            <w:vAlign w:val="bottom"/>
            <w:hideMark/>
          </w:tcPr>
          <w:p w14:paraId="4463A39E"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D88C608"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4321EE62"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07C2F867"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DC02FE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12.00</w:t>
            </w:r>
          </w:p>
        </w:tc>
        <w:tc>
          <w:tcPr>
            <w:tcW w:w="960" w:type="dxa"/>
            <w:tcBorders>
              <w:top w:val="nil"/>
              <w:left w:val="nil"/>
              <w:bottom w:val="single" w:sz="4" w:space="0" w:color="auto"/>
              <w:right w:val="single" w:sz="4" w:space="0" w:color="auto"/>
            </w:tcBorders>
            <w:shd w:val="clear" w:color="auto" w:fill="auto"/>
            <w:noWrap/>
            <w:vAlign w:val="bottom"/>
            <w:hideMark/>
          </w:tcPr>
          <w:p w14:paraId="30F9A7E0"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74AA0DBF"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21.00</w:t>
            </w:r>
          </w:p>
        </w:tc>
        <w:tc>
          <w:tcPr>
            <w:tcW w:w="960" w:type="dxa"/>
            <w:tcBorders>
              <w:top w:val="nil"/>
              <w:left w:val="nil"/>
              <w:bottom w:val="single" w:sz="4" w:space="0" w:color="auto"/>
              <w:right w:val="single" w:sz="4" w:space="0" w:color="auto"/>
            </w:tcBorders>
            <w:shd w:val="clear" w:color="auto" w:fill="auto"/>
            <w:noWrap/>
            <w:vAlign w:val="bottom"/>
            <w:hideMark/>
          </w:tcPr>
          <w:p w14:paraId="3ADE3C44"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18.00</w:t>
            </w:r>
          </w:p>
        </w:tc>
        <w:tc>
          <w:tcPr>
            <w:tcW w:w="960" w:type="dxa"/>
            <w:tcBorders>
              <w:top w:val="nil"/>
              <w:left w:val="nil"/>
              <w:bottom w:val="single" w:sz="4" w:space="0" w:color="auto"/>
              <w:right w:val="single" w:sz="4" w:space="0" w:color="auto"/>
            </w:tcBorders>
            <w:shd w:val="clear" w:color="auto" w:fill="auto"/>
            <w:noWrap/>
            <w:vAlign w:val="bottom"/>
            <w:hideMark/>
          </w:tcPr>
          <w:p w14:paraId="7ABADB7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22.00</w:t>
            </w:r>
          </w:p>
        </w:tc>
        <w:tc>
          <w:tcPr>
            <w:tcW w:w="960" w:type="dxa"/>
            <w:tcBorders>
              <w:top w:val="nil"/>
              <w:left w:val="nil"/>
              <w:bottom w:val="single" w:sz="4" w:space="0" w:color="auto"/>
              <w:right w:val="single" w:sz="4" w:space="0" w:color="auto"/>
            </w:tcBorders>
            <w:shd w:val="clear" w:color="auto" w:fill="auto"/>
            <w:noWrap/>
            <w:vAlign w:val="bottom"/>
            <w:hideMark/>
          </w:tcPr>
          <w:p w14:paraId="6D831BA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28.00</w:t>
            </w:r>
          </w:p>
        </w:tc>
        <w:tc>
          <w:tcPr>
            <w:tcW w:w="960" w:type="dxa"/>
            <w:tcBorders>
              <w:top w:val="nil"/>
              <w:left w:val="nil"/>
              <w:bottom w:val="single" w:sz="4" w:space="0" w:color="auto"/>
              <w:right w:val="single" w:sz="4" w:space="0" w:color="auto"/>
            </w:tcBorders>
            <w:shd w:val="clear" w:color="auto" w:fill="auto"/>
            <w:noWrap/>
            <w:vAlign w:val="bottom"/>
            <w:hideMark/>
          </w:tcPr>
          <w:p w14:paraId="59C7EBCB"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27.00</w:t>
            </w:r>
          </w:p>
        </w:tc>
        <w:tc>
          <w:tcPr>
            <w:tcW w:w="960" w:type="dxa"/>
            <w:tcBorders>
              <w:top w:val="nil"/>
              <w:left w:val="nil"/>
              <w:bottom w:val="single" w:sz="4" w:space="0" w:color="auto"/>
              <w:right w:val="single" w:sz="4" w:space="0" w:color="auto"/>
            </w:tcBorders>
            <w:shd w:val="clear" w:color="000000" w:fill="000000"/>
            <w:noWrap/>
            <w:vAlign w:val="bottom"/>
            <w:hideMark/>
          </w:tcPr>
          <w:p w14:paraId="65ADB1C5"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5389C967"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r>
      <w:tr w:rsidR="00E779DC" w:rsidRPr="00E779DC" w14:paraId="0FAFD173"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6F3FC63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w:t>
            </w:r>
          </w:p>
        </w:tc>
        <w:tc>
          <w:tcPr>
            <w:tcW w:w="960" w:type="dxa"/>
            <w:tcBorders>
              <w:top w:val="nil"/>
              <w:left w:val="nil"/>
              <w:bottom w:val="single" w:sz="4" w:space="0" w:color="auto"/>
              <w:right w:val="single" w:sz="4" w:space="0" w:color="auto"/>
            </w:tcBorders>
            <w:shd w:val="clear" w:color="000000" w:fill="000000"/>
            <w:noWrap/>
            <w:vAlign w:val="bottom"/>
            <w:hideMark/>
          </w:tcPr>
          <w:p w14:paraId="7CA41819"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E3D7B7B"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57B6F606"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210923F1"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6B48D4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13.00</w:t>
            </w:r>
          </w:p>
        </w:tc>
        <w:tc>
          <w:tcPr>
            <w:tcW w:w="960" w:type="dxa"/>
            <w:tcBorders>
              <w:top w:val="nil"/>
              <w:left w:val="nil"/>
              <w:bottom w:val="single" w:sz="4" w:space="0" w:color="auto"/>
              <w:right w:val="single" w:sz="4" w:space="0" w:color="auto"/>
            </w:tcBorders>
            <w:shd w:val="clear" w:color="auto" w:fill="auto"/>
            <w:noWrap/>
            <w:vAlign w:val="bottom"/>
            <w:hideMark/>
          </w:tcPr>
          <w:p w14:paraId="079C7D2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197A79B8"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22.00</w:t>
            </w:r>
          </w:p>
        </w:tc>
        <w:tc>
          <w:tcPr>
            <w:tcW w:w="960" w:type="dxa"/>
            <w:tcBorders>
              <w:top w:val="nil"/>
              <w:left w:val="nil"/>
              <w:bottom w:val="single" w:sz="4" w:space="0" w:color="auto"/>
              <w:right w:val="single" w:sz="4" w:space="0" w:color="auto"/>
            </w:tcBorders>
            <w:shd w:val="clear" w:color="auto" w:fill="auto"/>
            <w:noWrap/>
            <w:vAlign w:val="bottom"/>
            <w:hideMark/>
          </w:tcPr>
          <w:p w14:paraId="0A9C49EF"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19.00</w:t>
            </w:r>
          </w:p>
        </w:tc>
        <w:tc>
          <w:tcPr>
            <w:tcW w:w="960" w:type="dxa"/>
            <w:tcBorders>
              <w:top w:val="nil"/>
              <w:left w:val="nil"/>
              <w:bottom w:val="single" w:sz="4" w:space="0" w:color="auto"/>
              <w:right w:val="single" w:sz="4" w:space="0" w:color="auto"/>
            </w:tcBorders>
            <w:shd w:val="clear" w:color="auto" w:fill="auto"/>
            <w:noWrap/>
            <w:vAlign w:val="bottom"/>
            <w:hideMark/>
          </w:tcPr>
          <w:p w14:paraId="28CD113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23.00</w:t>
            </w:r>
          </w:p>
        </w:tc>
        <w:tc>
          <w:tcPr>
            <w:tcW w:w="960" w:type="dxa"/>
            <w:tcBorders>
              <w:top w:val="nil"/>
              <w:left w:val="nil"/>
              <w:bottom w:val="single" w:sz="4" w:space="0" w:color="auto"/>
              <w:right w:val="single" w:sz="4" w:space="0" w:color="auto"/>
            </w:tcBorders>
            <w:shd w:val="clear" w:color="auto" w:fill="auto"/>
            <w:noWrap/>
            <w:vAlign w:val="bottom"/>
            <w:hideMark/>
          </w:tcPr>
          <w:p w14:paraId="5E1B52EF"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29.00</w:t>
            </w:r>
          </w:p>
        </w:tc>
        <w:tc>
          <w:tcPr>
            <w:tcW w:w="960" w:type="dxa"/>
            <w:tcBorders>
              <w:top w:val="nil"/>
              <w:left w:val="nil"/>
              <w:bottom w:val="single" w:sz="4" w:space="0" w:color="auto"/>
              <w:right w:val="single" w:sz="4" w:space="0" w:color="auto"/>
            </w:tcBorders>
            <w:shd w:val="clear" w:color="auto" w:fill="auto"/>
            <w:noWrap/>
            <w:vAlign w:val="bottom"/>
            <w:hideMark/>
          </w:tcPr>
          <w:p w14:paraId="59498BB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28.00</w:t>
            </w:r>
          </w:p>
        </w:tc>
        <w:tc>
          <w:tcPr>
            <w:tcW w:w="960" w:type="dxa"/>
            <w:tcBorders>
              <w:top w:val="nil"/>
              <w:left w:val="nil"/>
              <w:bottom w:val="single" w:sz="4" w:space="0" w:color="auto"/>
              <w:right w:val="single" w:sz="4" w:space="0" w:color="auto"/>
            </w:tcBorders>
            <w:shd w:val="clear" w:color="000000" w:fill="000000"/>
            <w:noWrap/>
            <w:vAlign w:val="bottom"/>
            <w:hideMark/>
          </w:tcPr>
          <w:p w14:paraId="7582C798"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35300EAD"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r>
      <w:tr w:rsidR="00E779DC" w:rsidRPr="00E779DC" w14:paraId="614C2D2D"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6702F102"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140</w:t>
            </w:r>
          </w:p>
        </w:tc>
        <w:tc>
          <w:tcPr>
            <w:tcW w:w="960" w:type="dxa"/>
            <w:tcBorders>
              <w:top w:val="nil"/>
              <w:left w:val="nil"/>
              <w:bottom w:val="single" w:sz="4" w:space="0" w:color="auto"/>
              <w:right w:val="single" w:sz="4" w:space="0" w:color="auto"/>
            </w:tcBorders>
            <w:shd w:val="clear" w:color="000000" w:fill="000000"/>
            <w:noWrap/>
            <w:vAlign w:val="bottom"/>
            <w:hideMark/>
          </w:tcPr>
          <w:p w14:paraId="76E4B775"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F5F0CA0"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3C741930"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CF70FB8"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3D22D20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14.00</w:t>
            </w:r>
          </w:p>
        </w:tc>
        <w:tc>
          <w:tcPr>
            <w:tcW w:w="960" w:type="dxa"/>
            <w:tcBorders>
              <w:top w:val="nil"/>
              <w:left w:val="nil"/>
              <w:bottom w:val="single" w:sz="4" w:space="0" w:color="auto"/>
              <w:right w:val="single" w:sz="4" w:space="0" w:color="auto"/>
            </w:tcBorders>
            <w:shd w:val="clear" w:color="000000" w:fill="FFFF00"/>
            <w:noWrap/>
            <w:vAlign w:val="bottom"/>
            <w:hideMark/>
          </w:tcPr>
          <w:p w14:paraId="7BE0E5C8"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7DDC182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22.00</w:t>
            </w:r>
          </w:p>
        </w:tc>
        <w:tc>
          <w:tcPr>
            <w:tcW w:w="960" w:type="dxa"/>
            <w:tcBorders>
              <w:top w:val="nil"/>
              <w:left w:val="nil"/>
              <w:bottom w:val="single" w:sz="4" w:space="0" w:color="auto"/>
              <w:right w:val="single" w:sz="4" w:space="0" w:color="auto"/>
            </w:tcBorders>
            <w:shd w:val="clear" w:color="auto" w:fill="auto"/>
            <w:noWrap/>
            <w:vAlign w:val="bottom"/>
            <w:hideMark/>
          </w:tcPr>
          <w:p w14:paraId="7F984D30"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19.00</w:t>
            </w:r>
          </w:p>
        </w:tc>
        <w:tc>
          <w:tcPr>
            <w:tcW w:w="960" w:type="dxa"/>
            <w:tcBorders>
              <w:top w:val="nil"/>
              <w:left w:val="nil"/>
              <w:bottom w:val="single" w:sz="4" w:space="0" w:color="auto"/>
              <w:right w:val="single" w:sz="4" w:space="0" w:color="auto"/>
            </w:tcBorders>
            <w:shd w:val="clear" w:color="auto" w:fill="auto"/>
            <w:noWrap/>
            <w:vAlign w:val="bottom"/>
            <w:hideMark/>
          </w:tcPr>
          <w:p w14:paraId="10D6185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23.00</w:t>
            </w:r>
          </w:p>
        </w:tc>
        <w:tc>
          <w:tcPr>
            <w:tcW w:w="960" w:type="dxa"/>
            <w:tcBorders>
              <w:top w:val="nil"/>
              <w:left w:val="nil"/>
              <w:bottom w:val="single" w:sz="4" w:space="0" w:color="auto"/>
              <w:right w:val="single" w:sz="4" w:space="0" w:color="auto"/>
            </w:tcBorders>
            <w:shd w:val="clear" w:color="auto" w:fill="auto"/>
            <w:noWrap/>
            <w:vAlign w:val="bottom"/>
            <w:hideMark/>
          </w:tcPr>
          <w:p w14:paraId="007146E2"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30.00</w:t>
            </w:r>
          </w:p>
        </w:tc>
        <w:tc>
          <w:tcPr>
            <w:tcW w:w="960" w:type="dxa"/>
            <w:tcBorders>
              <w:top w:val="nil"/>
              <w:left w:val="nil"/>
              <w:bottom w:val="single" w:sz="4" w:space="0" w:color="auto"/>
              <w:right w:val="single" w:sz="4" w:space="0" w:color="auto"/>
            </w:tcBorders>
            <w:shd w:val="clear" w:color="auto" w:fill="auto"/>
            <w:noWrap/>
            <w:vAlign w:val="bottom"/>
            <w:hideMark/>
          </w:tcPr>
          <w:p w14:paraId="14B90E3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29.00</w:t>
            </w:r>
          </w:p>
        </w:tc>
        <w:tc>
          <w:tcPr>
            <w:tcW w:w="960" w:type="dxa"/>
            <w:tcBorders>
              <w:top w:val="nil"/>
              <w:left w:val="nil"/>
              <w:bottom w:val="single" w:sz="4" w:space="0" w:color="auto"/>
              <w:right w:val="single" w:sz="4" w:space="0" w:color="auto"/>
            </w:tcBorders>
            <w:shd w:val="clear" w:color="000000" w:fill="000000"/>
            <w:noWrap/>
            <w:vAlign w:val="bottom"/>
            <w:hideMark/>
          </w:tcPr>
          <w:p w14:paraId="1A622939"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42D43042"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r>
      <w:tr w:rsidR="00E779DC" w:rsidRPr="00E779DC" w14:paraId="6EE23EF2"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426E0DB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130</w:t>
            </w:r>
          </w:p>
        </w:tc>
        <w:tc>
          <w:tcPr>
            <w:tcW w:w="960" w:type="dxa"/>
            <w:tcBorders>
              <w:top w:val="nil"/>
              <w:left w:val="nil"/>
              <w:bottom w:val="single" w:sz="4" w:space="0" w:color="auto"/>
              <w:right w:val="single" w:sz="4" w:space="0" w:color="auto"/>
            </w:tcBorders>
            <w:shd w:val="clear" w:color="000000" w:fill="000000"/>
            <w:noWrap/>
            <w:vAlign w:val="bottom"/>
            <w:hideMark/>
          </w:tcPr>
          <w:p w14:paraId="1311BED7"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2AD2F3E8"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79E3CECA"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3810E79"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791511CB"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385890C8"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38B72232"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22.00</w:t>
            </w:r>
          </w:p>
        </w:tc>
        <w:tc>
          <w:tcPr>
            <w:tcW w:w="960" w:type="dxa"/>
            <w:tcBorders>
              <w:top w:val="nil"/>
              <w:left w:val="nil"/>
              <w:bottom w:val="single" w:sz="4" w:space="0" w:color="auto"/>
              <w:right w:val="single" w:sz="4" w:space="0" w:color="auto"/>
            </w:tcBorders>
            <w:shd w:val="clear" w:color="auto" w:fill="auto"/>
            <w:noWrap/>
            <w:vAlign w:val="bottom"/>
            <w:hideMark/>
          </w:tcPr>
          <w:p w14:paraId="64A7B453"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19.00</w:t>
            </w:r>
          </w:p>
        </w:tc>
        <w:tc>
          <w:tcPr>
            <w:tcW w:w="960" w:type="dxa"/>
            <w:tcBorders>
              <w:top w:val="nil"/>
              <w:left w:val="nil"/>
              <w:bottom w:val="single" w:sz="4" w:space="0" w:color="auto"/>
              <w:right w:val="single" w:sz="4" w:space="0" w:color="auto"/>
            </w:tcBorders>
            <w:shd w:val="clear" w:color="auto" w:fill="auto"/>
            <w:noWrap/>
            <w:vAlign w:val="bottom"/>
            <w:hideMark/>
          </w:tcPr>
          <w:p w14:paraId="10BDBE0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24.00</w:t>
            </w:r>
          </w:p>
        </w:tc>
        <w:tc>
          <w:tcPr>
            <w:tcW w:w="960" w:type="dxa"/>
            <w:tcBorders>
              <w:top w:val="nil"/>
              <w:left w:val="nil"/>
              <w:bottom w:val="single" w:sz="4" w:space="0" w:color="auto"/>
              <w:right w:val="single" w:sz="4" w:space="0" w:color="auto"/>
            </w:tcBorders>
            <w:shd w:val="clear" w:color="auto" w:fill="auto"/>
            <w:noWrap/>
            <w:vAlign w:val="bottom"/>
            <w:hideMark/>
          </w:tcPr>
          <w:p w14:paraId="5A2FDF4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31.00</w:t>
            </w:r>
          </w:p>
        </w:tc>
        <w:tc>
          <w:tcPr>
            <w:tcW w:w="960" w:type="dxa"/>
            <w:tcBorders>
              <w:top w:val="nil"/>
              <w:left w:val="nil"/>
              <w:bottom w:val="single" w:sz="4" w:space="0" w:color="auto"/>
              <w:right w:val="single" w:sz="4" w:space="0" w:color="auto"/>
            </w:tcBorders>
            <w:shd w:val="clear" w:color="auto" w:fill="auto"/>
            <w:noWrap/>
            <w:vAlign w:val="bottom"/>
            <w:hideMark/>
          </w:tcPr>
          <w:p w14:paraId="799533E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30.00</w:t>
            </w:r>
          </w:p>
        </w:tc>
        <w:tc>
          <w:tcPr>
            <w:tcW w:w="960" w:type="dxa"/>
            <w:tcBorders>
              <w:top w:val="nil"/>
              <w:left w:val="nil"/>
              <w:bottom w:val="single" w:sz="4" w:space="0" w:color="auto"/>
              <w:right w:val="single" w:sz="4" w:space="0" w:color="auto"/>
            </w:tcBorders>
            <w:shd w:val="clear" w:color="000000" w:fill="000000"/>
            <w:noWrap/>
            <w:vAlign w:val="bottom"/>
            <w:hideMark/>
          </w:tcPr>
          <w:p w14:paraId="6BF51CF3"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8" w:space="0" w:color="auto"/>
            </w:tcBorders>
            <w:shd w:val="clear" w:color="000000" w:fill="000000"/>
            <w:noWrap/>
            <w:vAlign w:val="bottom"/>
            <w:hideMark/>
          </w:tcPr>
          <w:p w14:paraId="3564962E"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r>
      <w:tr w:rsidR="00E779DC" w:rsidRPr="00E779DC" w14:paraId="279381B0"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7895BAC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120</w:t>
            </w:r>
          </w:p>
        </w:tc>
        <w:tc>
          <w:tcPr>
            <w:tcW w:w="960" w:type="dxa"/>
            <w:tcBorders>
              <w:top w:val="nil"/>
              <w:left w:val="nil"/>
              <w:bottom w:val="single" w:sz="4" w:space="0" w:color="auto"/>
              <w:right w:val="single" w:sz="4" w:space="0" w:color="auto"/>
            </w:tcBorders>
            <w:shd w:val="clear" w:color="000000" w:fill="000000"/>
            <w:noWrap/>
            <w:vAlign w:val="bottom"/>
            <w:hideMark/>
          </w:tcPr>
          <w:p w14:paraId="232A6D3C"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2DAD58A9"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6E2F184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1FC2F6D8"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158485F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1814829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65E1B7B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23.00</w:t>
            </w:r>
          </w:p>
        </w:tc>
        <w:tc>
          <w:tcPr>
            <w:tcW w:w="960" w:type="dxa"/>
            <w:tcBorders>
              <w:top w:val="nil"/>
              <w:left w:val="nil"/>
              <w:bottom w:val="single" w:sz="4" w:space="0" w:color="auto"/>
              <w:right w:val="single" w:sz="4" w:space="0" w:color="auto"/>
            </w:tcBorders>
            <w:shd w:val="clear" w:color="auto" w:fill="auto"/>
            <w:noWrap/>
            <w:vAlign w:val="bottom"/>
            <w:hideMark/>
          </w:tcPr>
          <w:p w14:paraId="1F5296F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3E7567C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24.00</w:t>
            </w:r>
          </w:p>
        </w:tc>
        <w:tc>
          <w:tcPr>
            <w:tcW w:w="960" w:type="dxa"/>
            <w:tcBorders>
              <w:top w:val="nil"/>
              <w:left w:val="nil"/>
              <w:bottom w:val="single" w:sz="4" w:space="0" w:color="auto"/>
              <w:right w:val="single" w:sz="4" w:space="0" w:color="auto"/>
            </w:tcBorders>
            <w:shd w:val="clear" w:color="auto" w:fill="auto"/>
            <w:noWrap/>
            <w:vAlign w:val="bottom"/>
            <w:hideMark/>
          </w:tcPr>
          <w:p w14:paraId="391A268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32.00</w:t>
            </w:r>
          </w:p>
        </w:tc>
        <w:tc>
          <w:tcPr>
            <w:tcW w:w="960" w:type="dxa"/>
            <w:tcBorders>
              <w:top w:val="nil"/>
              <w:left w:val="nil"/>
              <w:bottom w:val="single" w:sz="4" w:space="0" w:color="auto"/>
              <w:right w:val="single" w:sz="4" w:space="0" w:color="auto"/>
            </w:tcBorders>
            <w:shd w:val="clear" w:color="auto" w:fill="auto"/>
            <w:noWrap/>
            <w:vAlign w:val="bottom"/>
            <w:hideMark/>
          </w:tcPr>
          <w:p w14:paraId="3B45444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31.00</w:t>
            </w:r>
          </w:p>
        </w:tc>
        <w:tc>
          <w:tcPr>
            <w:tcW w:w="960" w:type="dxa"/>
            <w:tcBorders>
              <w:top w:val="nil"/>
              <w:left w:val="nil"/>
              <w:bottom w:val="single" w:sz="4" w:space="0" w:color="auto"/>
              <w:right w:val="single" w:sz="4" w:space="0" w:color="auto"/>
            </w:tcBorders>
            <w:shd w:val="clear" w:color="auto" w:fill="auto"/>
            <w:noWrap/>
            <w:vAlign w:val="bottom"/>
            <w:hideMark/>
          </w:tcPr>
          <w:p w14:paraId="6B59A1A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32.00</w:t>
            </w:r>
          </w:p>
        </w:tc>
        <w:tc>
          <w:tcPr>
            <w:tcW w:w="960" w:type="dxa"/>
            <w:tcBorders>
              <w:top w:val="nil"/>
              <w:left w:val="nil"/>
              <w:bottom w:val="single" w:sz="4" w:space="0" w:color="auto"/>
              <w:right w:val="single" w:sz="8" w:space="0" w:color="auto"/>
            </w:tcBorders>
            <w:shd w:val="clear" w:color="000000" w:fill="000000"/>
            <w:noWrap/>
            <w:vAlign w:val="bottom"/>
            <w:hideMark/>
          </w:tcPr>
          <w:p w14:paraId="689B442E"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r>
      <w:tr w:rsidR="00E779DC" w:rsidRPr="00E779DC" w14:paraId="01260920"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60E302C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110</w:t>
            </w:r>
          </w:p>
        </w:tc>
        <w:tc>
          <w:tcPr>
            <w:tcW w:w="960" w:type="dxa"/>
            <w:tcBorders>
              <w:top w:val="nil"/>
              <w:left w:val="nil"/>
              <w:bottom w:val="single" w:sz="4" w:space="0" w:color="auto"/>
              <w:right w:val="single" w:sz="4" w:space="0" w:color="auto"/>
            </w:tcBorders>
            <w:shd w:val="clear" w:color="000000" w:fill="000000"/>
            <w:noWrap/>
            <w:vAlign w:val="bottom"/>
            <w:hideMark/>
          </w:tcPr>
          <w:p w14:paraId="7FEE247E"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6DFAE94F"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4DD57F7F"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1289187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307C1AD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241F92B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6A4D1933"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23.00</w:t>
            </w:r>
          </w:p>
        </w:tc>
        <w:tc>
          <w:tcPr>
            <w:tcW w:w="960" w:type="dxa"/>
            <w:tcBorders>
              <w:top w:val="nil"/>
              <w:left w:val="nil"/>
              <w:bottom w:val="single" w:sz="4" w:space="0" w:color="auto"/>
              <w:right w:val="single" w:sz="4" w:space="0" w:color="auto"/>
            </w:tcBorders>
            <w:shd w:val="clear" w:color="auto" w:fill="auto"/>
            <w:noWrap/>
            <w:vAlign w:val="bottom"/>
            <w:hideMark/>
          </w:tcPr>
          <w:p w14:paraId="2ACCB0B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09A51C2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25.00</w:t>
            </w:r>
          </w:p>
        </w:tc>
        <w:tc>
          <w:tcPr>
            <w:tcW w:w="960" w:type="dxa"/>
            <w:tcBorders>
              <w:top w:val="nil"/>
              <w:left w:val="nil"/>
              <w:bottom w:val="single" w:sz="4" w:space="0" w:color="auto"/>
              <w:right w:val="single" w:sz="4" w:space="0" w:color="auto"/>
            </w:tcBorders>
            <w:shd w:val="clear" w:color="auto" w:fill="auto"/>
            <w:noWrap/>
            <w:vAlign w:val="bottom"/>
            <w:hideMark/>
          </w:tcPr>
          <w:p w14:paraId="1E34CCD2"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33.00</w:t>
            </w:r>
          </w:p>
        </w:tc>
        <w:tc>
          <w:tcPr>
            <w:tcW w:w="960" w:type="dxa"/>
            <w:tcBorders>
              <w:top w:val="nil"/>
              <w:left w:val="nil"/>
              <w:bottom w:val="single" w:sz="4" w:space="0" w:color="auto"/>
              <w:right w:val="single" w:sz="4" w:space="0" w:color="auto"/>
            </w:tcBorders>
            <w:shd w:val="clear" w:color="auto" w:fill="auto"/>
            <w:noWrap/>
            <w:vAlign w:val="bottom"/>
            <w:hideMark/>
          </w:tcPr>
          <w:p w14:paraId="6AA25BEB"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31.00</w:t>
            </w:r>
          </w:p>
        </w:tc>
        <w:tc>
          <w:tcPr>
            <w:tcW w:w="960" w:type="dxa"/>
            <w:tcBorders>
              <w:top w:val="nil"/>
              <w:left w:val="nil"/>
              <w:bottom w:val="single" w:sz="4" w:space="0" w:color="auto"/>
              <w:right w:val="single" w:sz="4" w:space="0" w:color="auto"/>
            </w:tcBorders>
            <w:shd w:val="clear" w:color="auto" w:fill="auto"/>
            <w:noWrap/>
            <w:vAlign w:val="bottom"/>
            <w:hideMark/>
          </w:tcPr>
          <w:p w14:paraId="71AD391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33.00</w:t>
            </w:r>
          </w:p>
        </w:tc>
        <w:tc>
          <w:tcPr>
            <w:tcW w:w="960" w:type="dxa"/>
            <w:tcBorders>
              <w:top w:val="nil"/>
              <w:left w:val="nil"/>
              <w:bottom w:val="single" w:sz="4" w:space="0" w:color="auto"/>
              <w:right w:val="single" w:sz="8" w:space="0" w:color="auto"/>
            </w:tcBorders>
            <w:shd w:val="clear" w:color="000000" w:fill="000000"/>
            <w:noWrap/>
            <w:vAlign w:val="bottom"/>
            <w:hideMark/>
          </w:tcPr>
          <w:p w14:paraId="1D73DE5B"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r>
      <w:tr w:rsidR="00E779DC" w:rsidRPr="00E779DC" w14:paraId="1C76CEAC"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2B38CFB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000000" w:fill="000000"/>
            <w:noWrap/>
            <w:vAlign w:val="bottom"/>
            <w:hideMark/>
          </w:tcPr>
          <w:p w14:paraId="3D857713"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000000"/>
            <w:noWrap/>
            <w:vAlign w:val="bottom"/>
            <w:hideMark/>
          </w:tcPr>
          <w:p w14:paraId="4435DFD8"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61D92BA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636C526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4DA1FDC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5A90A1C3"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799AAF12"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23.00</w:t>
            </w:r>
          </w:p>
        </w:tc>
        <w:tc>
          <w:tcPr>
            <w:tcW w:w="960" w:type="dxa"/>
            <w:tcBorders>
              <w:top w:val="nil"/>
              <w:left w:val="nil"/>
              <w:bottom w:val="single" w:sz="4" w:space="0" w:color="auto"/>
              <w:right w:val="single" w:sz="4" w:space="0" w:color="auto"/>
            </w:tcBorders>
            <w:shd w:val="clear" w:color="auto" w:fill="auto"/>
            <w:noWrap/>
            <w:vAlign w:val="bottom"/>
            <w:hideMark/>
          </w:tcPr>
          <w:p w14:paraId="3E3B41B2"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21.00</w:t>
            </w:r>
          </w:p>
        </w:tc>
        <w:tc>
          <w:tcPr>
            <w:tcW w:w="960" w:type="dxa"/>
            <w:tcBorders>
              <w:top w:val="nil"/>
              <w:left w:val="nil"/>
              <w:bottom w:val="single" w:sz="4" w:space="0" w:color="auto"/>
              <w:right w:val="single" w:sz="4" w:space="0" w:color="auto"/>
            </w:tcBorders>
            <w:shd w:val="clear" w:color="auto" w:fill="auto"/>
            <w:noWrap/>
            <w:vAlign w:val="bottom"/>
            <w:hideMark/>
          </w:tcPr>
          <w:p w14:paraId="025422C2"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25.00</w:t>
            </w:r>
          </w:p>
        </w:tc>
        <w:tc>
          <w:tcPr>
            <w:tcW w:w="960" w:type="dxa"/>
            <w:tcBorders>
              <w:top w:val="nil"/>
              <w:left w:val="nil"/>
              <w:bottom w:val="single" w:sz="4" w:space="0" w:color="auto"/>
              <w:right w:val="single" w:sz="4" w:space="0" w:color="auto"/>
            </w:tcBorders>
            <w:shd w:val="clear" w:color="auto" w:fill="auto"/>
            <w:noWrap/>
            <w:vAlign w:val="bottom"/>
            <w:hideMark/>
          </w:tcPr>
          <w:p w14:paraId="70C61ED3"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33.00</w:t>
            </w:r>
          </w:p>
        </w:tc>
        <w:tc>
          <w:tcPr>
            <w:tcW w:w="960" w:type="dxa"/>
            <w:tcBorders>
              <w:top w:val="nil"/>
              <w:left w:val="nil"/>
              <w:bottom w:val="single" w:sz="4" w:space="0" w:color="auto"/>
              <w:right w:val="single" w:sz="4" w:space="0" w:color="auto"/>
            </w:tcBorders>
            <w:shd w:val="clear" w:color="auto" w:fill="auto"/>
            <w:noWrap/>
            <w:vAlign w:val="bottom"/>
            <w:hideMark/>
          </w:tcPr>
          <w:p w14:paraId="7B998740"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32.00</w:t>
            </w:r>
          </w:p>
        </w:tc>
        <w:tc>
          <w:tcPr>
            <w:tcW w:w="960" w:type="dxa"/>
            <w:tcBorders>
              <w:top w:val="nil"/>
              <w:left w:val="nil"/>
              <w:bottom w:val="single" w:sz="4" w:space="0" w:color="auto"/>
              <w:right w:val="single" w:sz="4" w:space="0" w:color="auto"/>
            </w:tcBorders>
            <w:shd w:val="clear" w:color="auto" w:fill="auto"/>
            <w:noWrap/>
            <w:vAlign w:val="bottom"/>
            <w:hideMark/>
          </w:tcPr>
          <w:p w14:paraId="4BE6AA18"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34.00</w:t>
            </w:r>
          </w:p>
        </w:tc>
        <w:tc>
          <w:tcPr>
            <w:tcW w:w="960" w:type="dxa"/>
            <w:tcBorders>
              <w:top w:val="nil"/>
              <w:left w:val="nil"/>
              <w:bottom w:val="single" w:sz="4" w:space="0" w:color="auto"/>
              <w:right w:val="single" w:sz="8" w:space="0" w:color="auto"/>
            </w:tcBorders>
            <w:shd w:val="clear" w:color="000000" w:fill="000000"/>
            <w:noWrap/>
            <w:vAlign w:val="bottom"/>
            <w:hideMark/>
          </w:tcPr>
          <w:p w14:paraId="6B1840B2"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r>
      <w:tr w:rsidR="00E779DC" w:rsidRPr="00E779DC" w14:paraId="46F354F9"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14E3667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90</w:t>
            </w:r>
          </w:p>
        </w:tc>
        <w:tc>
          <w:tcPr>
            <w:tcW w:w="960" w:type="dxa"/>
            <w:tcBorders>
              <w:top w:val="nil"/>
              <w:left w:val="nil"/>
              <w:bottom w:val="single" w:sz="4" w:space="0" w:color="auto"/>
              <w:right w:val="single" w:sz="4" w:space="0" w:color="auto"/>
            </w:tcBorders>
            <w:shd w:val="clear" w:color="000000" w:fill="000000"/>
            <w:noWrap/>
            <w:vAlign w:val="bottom"/>
            <w:hideMark/>
          </w:tcPr>
          <w:p w14:paraId="72DDBB3D"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3F650A39"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2245F850"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7153D31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37D67592"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396935E2"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144502C2"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23.00</w:t>
            </w:r>
          </w:p>
        </w:tc>
        <w:tc>
          <w:tcPr>
            <w:tcW w:w="960" w:type="dxa"/>
            <w:tcBorders>
              <w:top w:val="nil"/>
              <w:left w:val="nil"/>
              <w:bottom w:val="single" w:sz="4" w:space="0" w:color="auto"/>
              <w:right w:val="single" w:sz="4" w:space="0" w:color="auto"/>
            </w:tcBorders>
            <w:shd w:val="clear" w:color="auto" w:fill="auto"/>
            <w:noWrap/>
            <w:vAlign w:val="bottom"/>
            <w:hideMark/>
          </w:tcPr>
          <w:p w14:paraId="36879648"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21.00</w:t>
            </w:r>
          </w:p>
        </w:tc>
        <w:tc>
          <w:tcPr>
            <w:tcW w:w="960" w:type="dxa"/>
            <w:tcBorders>
              <w:top w:val="nil"/>
              <w:left w:val="nil"/>
              <w:bottom w:val="single" w:sz="4" w:space="0" w:color="auto"/>
              <w:right w:val="single" w:sz="4" w:space="0" w:color="auto"/>
            </w:tcBorders>
            <w:shd w:val="clear" w:color="auto" w:fill="auto"/>
            <w:noWrap/>
            <w:vAlign w:val="bottom"/>
            <w:hideMark/>
          </w:tcPr>
          <w:p w14:paraId="0A9D1EC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26.00</w:t>
            </w:r>
          </w:p>
        </w:tc>
        <w:tc>
          <w:tcPr>
            <w:tcW w:w="960" w:type="dxa"/>
            <w:tcBorders>
              <w:top w:val="nil"/>
              <w:left w:val="nil"/>
              <w:bottom w:val="single" w:sz="4" w:space="0" w:color="auto"/>
              <w:right w:val="single" w:sz="4" w:space="0" w:color="auto"/>
            </w:tcBorders>
            <w:shd w:val="clear" w:color="auto" w:fill="auto"/>
            <w:noWrap/>
            <w:vAlign w:val="bottom"/>
            <w:hideMark/>
          </w:tcPr>
          <w:p w14:paraId="48B26ADF"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34.00</w:t>
            </w:r>
          </w:p>
        </w:tc>
        <w:tc>
          <w:tcPr>
            <w:tcW w:w="960" w:type="dxa"/>
            <w:tcBorders>
              <w:top w:val="nil"/>
              <w:left w:val="nil"/>
              <w:bottom w:val="single" w:sz="4" w:space="0" w:color="auto"/>
              <w:right w:val="single" w:sz="4" w:space="0" w:color="auto"/>
            </w:tcBorders>
            <w:shd w:val="clear" w:color="auto" w:fill="auto"/>
            <w:noWrap/>
            <w:vAlign w:val="bottom"/>
            <w:hideMark/>
          </w:tcPr>
          <w:p w14:paraId="7FBAB7C9"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32.00</w:t>
            </w:r>
          </w:p>
        </w:tc>
        <w:tc>
          <w:tcPr>
            <w:tcW w:w="960" w:type="dxa"/>
            <w:tcBorders>
              <w:top w:val="nil"/>
              <w:left w:val="nil"/>
              <w:bottom w:val="single" w:sz="4" w:space="0" w:color="auto"/>
              <w:right w:val="single" w:sz="4" w:space="0" w:color="auto"/>
            </w:tcBorders>
            <w:shd w:val="clear" w:color="auto" w:fill="auto"/>
            <w:noWrap/>
            <w:vAlign w:val="bottom"/>
            <w:hideMark/>
          </w:tcPr>
          <w:p w14:paraId="3929A4D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35.00</w:t>
            </w:r>
          </w:p>
        </w:tc>
        <w:tc>
          <w:tcPr>
            <w:tcW w:w="960" w:type="dxa"/>
            <w:tcBorders>
              <w:top w:val="nil"/>
              <w:left w:val="nil"/>
              <w:bottom w:val="single" w:sz="4" w:space="0" w:color="auto"/>
              <w:right w:val="single" w:sz="4" w:space="0" w:color="auto"/>
            </w:tcBorders>
            <w:shd w:val="clear" w:color="auto" w:fill="auto"/>
            <w:noWrap/>
            <w:vAlign w:val="bottom"/>
            <w:hideMark/>
          </w:tcPr>
          <w:p w14:paraId="0DA67C18"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36.00</w:t>
            </w:r>
          </w:p>
        </w:tc>
      </w:tr>
      <w:tr w:rsidR="00E779DC" w:rsidRPr="00E779DC" w14:paraId="20CF9E62"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000FAD6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80</w:t>
            </w:r>
          </w:p>
        </w:tc>
        <w:tc>
          <w:tcPr>
            <w:tcW w:w="960" w:type="dxa"/>
            <w:tcBorders>
              <w:top w:val="nil"/>
              <w:left w:val="nil"/>
              <w:bottom w:val="single" w:sz="4" w:space="0" w:color="auto"/>
              <w:right w:val="single" w:sz="4" w:space="0" w:color="auto"/>
            </w:tcBorders>
            <w:shd w:val="clear" w:color="000000" w:fill="000000"/>
            <w:noWrap/>
            <w:vAlign w:val="bottom"/>
            <w:hideMark/>
          </w:tcPr>
          <w:p w14:paraId="747BECD5" w14:textId="77777777" w:rsidR="00E779DC" w:rsidRPr="00E779DC" w:rsidRDefault="00E779DC" w:rsidP="00E779DC">
            <w:pPr>
              <w:spacing w:after="0" w:line="240" w:lineRule="auto"/>
              <w:rPr>
                <w:rFonts w:ascii="Calibri" w:eastAsia="Times New Roman" w:hAnsi="Calibri" w:cs="Calibri"/>
                <w:color w:val="000000"/>
                <w:lang w:eastAsia="en-GB"/>
              </w:rPr>
            </w:pPr>
            <w:r w:rsidRPr="00E779D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51398BD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27B74E5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3E461EA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2312B07B"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1F0920E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3C40C71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24.00</w:t>
            </w:r>
          </w:p>
        </w:tc>
        <w:tc>
          <w:tcPr>
            <w:tcW w:w="960" w:type="dxa"/>
            <w:tcBorders>
              <w:top w:val="nil"/>
              <w:left w:val="nil"/>
              <w:bottom w:val="single" w:sz="4" w:space="0" w:color="auto"/>
              <w:right w:val="single" w:sz="4" w:space="0" w:color="auto"/>
            </w:tcBorders>
            <w:shd w:val="clear" w:color="auto" w:fill="auto"/>
            <w:noWrap/>
            <w:vAlign w:val="bottom"/>
            <w:hideMark/>
          </w:tcPr>
          <w:p w14:paraId="1C22908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21.00</w:t>
            </w:r>
          </w:p>
        </w:tc>
        <w:tc>
          <w:tcPr>
            <w:tcW w:w="960" w:type="dxa"/>
            <w:tcBorders>
              <w:top w:val="nil"/>
              <w:left w:val="nil"/>
              <w:bottom w:val="single" w:sz="4" w:space="0" w:color="auto"/>
              <w:right w:val="single" w:sz="4" w:space="0" w:color="auto"/>
            </w:tcBorders>
            <w:shd w:val="clear" w:color="auto" w:fill="auto"/>
            <w:noWrap/>
            <w:vAlign w:val="bottom"/>
            <w:hideMark/>
          </w:tcPr>
          <w:p w14:paraId="750F5658"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26.00</w:t>
            </w:r>
          </w:p>
        </w:tc>
        <w:tc>
          <w:tcPr>
            <w:tcW w:w="960" w:type="dxa"/>
            <w:tcBorders>
              <w:top w:val="nil"/>
              <w:left w:val="nil"/>
              <w:bottom w:val="single" w:sz="4" w:space="0" w:color="auto"/>
              <w:right w:val="single" w:sz="4" w:space="0" w:color="auto"/>
            </w:tcBorders>
            <w:shd w:val="clear" w:color="auto" w:fill="auto"/>
            <w:noWrap/>
            <w:vAlign w:val="bottom"/>
            <w:hideMark/>
          </w:tcPr>
          <w:p w14:paraId="68705CD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35.00</w:t>
            </w:r>
          </w:p>
        </w:tc>
        <w:tc>
          <w:tcPr>
            <w:tcW w:w="960" w:type="dxa"/>
            <w:tcBorders>
              <w:top w:val="nil"/>
              <w:left w:val="nil"/>
              <w:bottom w:val="single" w:sz="4" w:space="0" w:color="auto"/>
              <w:right w:val="single" w:sz="4" w:space="0" w:color="auto"/>
            </w:tcBorders>
            <w:shd w:val="clear" w:color="auto" w:fill="auto"/>
            <w:noWrap/>
            <w:vAlign w:val="bottom"/>
            <w:hideMark/>
          </w:tcPr>
          <w:p w14:paraId="39A75D88"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33.00</w:t>
            </w:r>
          </w:p>
        </w:tc>
        <w:tc>
          <w:tcPr>
            <w:tcW w:w="960" w:type="dxa"/>
            <w:tcBorders>
              <w:top w:val="nil"/>
              <w:left w:val="nil"/>
              <w:bottom w:val="single" w:sz="4" w:space="0" w:color="auto"/>
              <w:right w:val="single" w:sz="4" w:space="0" w:color="auto"/>
            </w:tcBorders>
            <w:shd w:val="clear" w:color="auto" w:fill="auto"/>
            <w:noWrap/>
            <w:vAlign w:val="bottom"/>
            <w:hideMark/>
          </w:tcPr>
          <w:p w14:paraId="64BBFCA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36.00</w:t>
            </w:r>
          </w:p>
        </w:tc>
        <w:tc>
          <w:tcPr>
            <w:tcW w:w="960" w:type="dxa"/>
            <w:tcBorders>
              <w:top w:val="nil"/>
              <w:left w:val="nil"/>
              <w:bottom w:val="single" w:sz="4" w:space="0" w:color="auto"/>
              <w:right w:val="single" w:sz="4" w:space="0" w:color="auto"/>
            </w:tcBorders>
            <w:shd w:val="clear" w:color="auto" w:fill="auto"/>
            <w:noWrap/>
            <w:vAlign w:val="bottom"/>
            <w:hideMark/>
          </w:tcPr>
          <w:p w14:paraId="1AD963A0"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37.00</w:t>
            </w:r>
          </w:p>
        </w:tc>
      </w:tr>
      <w:tr w:rsidR="00E779DC" w:rsidRPr="00E779DC" w14:paraId="5DADEA50"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57FBE45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70</w:t>
            </w:r>
          </w:p>
        </w:tc>
        <w:tc>
          <w:tcPr>
            <w:tcW w:w="960" w:type="dxa"/>
            <w:tcBorders>
              <w:top w:val="nil"/>
              <w:left w:val="nil"/>
              <w:bottom w:val="single" w:sz="4" w:space="0" w:color="auto"/>
              <w:right w:val="single" w:sz="4" w:space="0" w:color="auto"/>
            </w:tcBorders>
            <w:shd w:val="clear" w:color="000000" w:fill="FFFF00"/>
            <w:noWrap/>
            <w:vAlign w:val="bottom"/>
            <w:hideMark/>
          </w:tcPr>
          <w:p w14:paraId="757426D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0403C1C8"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1F2DD2E0"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3BFF9E3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5865585B"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42FB73A0"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16.00</w:t>
            </w:r>
          </w:p>
        </w:tc>
        <w:tc>
          <w:tcPr>
            <w:tcW w:w="960" w:type="dxa"/>
            <w:tcBorders>
              <w:top w:val="nil"/>
              <w:left w:val="nil"/>
              <w:bottom w:val="single" w:sz="4" w:space="0" w:color="auto"/>
              <w:right w:val="single" w:sz="4" w:space="0" w:color="auto"/>
            </w:tcBorders>
            <w:shd w:val="clear" w:color="auto" w:fill="auto"/>
            <w:noWrap/>
            <w:vAlign w:val="bottom"/>
            <w:hideMark/>
          </w:tcPr>
          <w:p w14:paraId="438F8F6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24.00</w:t>
            </w:r>
          </w:p>
        </w:tc>
        <w:tc>
          <w:tcPr>
            <w:tcW w:w="960" w:type="dxa"/>
            <w:tcBorders>
              <w:top w:val="nil"/>
              <w:left w:val="nil"/>
              <w:bottom w:val="single" w:sz="4" w:space="0" w:color="auto"/>
              <w:right w:val="single" w:sz="4" w:space="0" w:color="auto"/>
            </w:tcBorders>
            <w:shd w:val="clear" w:color="auto" w:fill="auto"/>
            <w:noWrap/>
            <w:vAlign w:val="bottom"/>
            <w:hideMark/>
          </w:tcPr>
          <w:p w14:paraId="757E1B5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22.00</w:t>
            </w:r>
          </w:p>
        </w:tc>
        <w:tc>
          <w:tcPr>
            <w:tcW w:w="960" w:type="dxa"/>
            <w:tcBorders>
              <w:top w:val="nil"/>
              <w:left w:val="nil"/>
              <w:bottom w:val="single" w:sz="4" w:space="0" w:color="auto"/>
              <w:right w:val="single" w:sz="4" w:space="0" w:color="auto"/>
            </w:tcBorders>
            <w:shd w:val="clear" w:color="auto" w:fill="auto"/>
            <w:noWrap/>
            <w:vAlign w:val="bottom"/>
            <w:hideMark/>
          </w:tcPr>
          <w:p w14:paraId="01EAE0A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26.00</w:t>
            </w:r>
          </w:p>
        </w:tc>
        <w:tc>
          <w:tcPr>
            <w:tcW w:w="960" w:type="dxa"/>
            <w:tcBorders>
              <w:top w:val="nil"/>
              <w:left w:val="nil"/>
              <w:bottom w:val="single" w:sz="4" w:space="0" w:color="auto"/>
              <w:right w:val="single" w:sz="4" w:space="0" w:color="auto"/>
            </w:tcBorders>
            <w:shd w:val="clear" w:color="auto" w:fill="auto"/>
            <w:noWrap/>
            <w:vAlign w:val="bottom"/>
            <w:hideMark/>
          </w:tcPr>
          <w:p w14:paraId="2AB8FB4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35.00</w:t>
            </w:r>
          </w:p>
        </w:tc>
        <w:tc>
          <w:tcPr>
            <w:tcW w:w="960" w:type="dxa"/>
            <w:tcBorders>
              <w:top w:val="nil"/>
              <w:left w:val="nil"/>
              <w:bottom w:val="single" w:sz="4" w:space="0" w:color="auto"/>
              <w:right w:val="single" w:sz="4" w:space="0" w:color="auto"/>
            </w:tcBorders>
            <w:shd w:val="clear" w:color="auto" w:fill="auto"/>
            <w:noWrap/>
            <w:vAlign w:val="bottom"/>
            <w:hideMark/>
          </w:tcPr>
          <w:p w14:paraId="158C846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33.00</w:t>
            </w:r>
          </w:p>
        </w:tc>
        <w:tc>
          <w:tcPr>
            <w:tcW w:w="960" w:type="dxa"/>
            <w:tcBorders>
              <w:top w:val="nil"/>
              <w:left w:val="nil"/>
              <w:bottom w:val="single" w:sz="4" w:space="0" w:color="auto"/>
              <w:right w:val="single" w:sz="4" w:space="0" w:color="auto"/>
            </w:tcBorders>
            <w:shd w:val="clear" w:color="auto" w:fill="auto"/>
            <w:noWrap/>
            <w:vAlign w:val="bottom"/>
            <w:hideMark/>
          </w:tcPr>
          <w:p w14:paraId="4AC010F9"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37.00</w:t>
            </w:r>
          </w:p>
        </w:tc>
        <w:tc>
          <w:tcPr>
            <w:tcW w:w="960" w:type="dxa"/>
            <w:tcBorders>
              <w:top w:val="nil"/>
              <w:left w:val="nil"/>
              <w:bottom w:val="single" w:sz="4" w:space="0" w:color="auto"/>
              <w:right w:val="single" w:sz="4" w:space="0" w:color="auto"/>
            </w:tcBorders>
            <w:shd w:val="clear" w:color="auto" w:fill="auto"/>
            <w:noWrap/>
            <w:vAlign w:val="bottom"/>
            <w:hideMark/>
          </w:tcPr>
          <w:p w14:paraId="45580B14"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38.00</w:t>
            </w:r>
          </w:p>
        </w:tc>
      </w:tr>
      <w:tr w:rsidR="00E779DC" w:rsidRPr="00E779DC" w14:paraId="6B3E5B12"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7402D60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60</w:t>
            </w:r>
          </w:p>
        </w:tc>
        <w:tc>
          <w:tcPr>
            <w:tcW w:w="960" w:type="dxa"/>
            <w:tcBorders>
              <w:top w:val="nil"/>
              <w:left w:val="nil"/>
              <w:bottom w:val="single" w:sz="4" w:space="0" w:color="auto"/>
              <w:right w:val="single" w:sz="4" w:space="0" w:color="auto"/>
            </w:tcBorders>
            <w:shd w:val="clear" w:color="000000" w:fill="FFFF00"/>
            <w:noWrap/>
            <w:vAlign w:val="bottom"/>
            <w:hideMark/>
          </w:tcPr>
          <w:p w14:paraId="2BDAAC8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7F18AD6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70C1086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386C5C6B"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3022383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2BD4149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16.00</w:t>
            </w:r>
          </w:p>
        </w:tc>
        <w:tc>
          <w:tcPr>
            <w:tcW w:w="960" w:type="dxa"/>
            <w:tcBorders>
              <w:top w:val="nil"/>
              <w:left w:val="nil"/>
              <w:bottom w:val="single" w:sz="4" w:space="0" w:color="auto"/>
              <w:right w:val="single" w:sz="4" w:space="0" w:color="auto"/>
            </w:tcBorders>
            <w:shd w:val="clear" w:color="auto" w:fill="auto"/>
            <w:noWrap/>
            <w:vAlign w:val="bottom"/>
            <w:hideMark/>
          </w:tcPr>
          <w:p w14:paraId="0226A094"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24.00</w:t>
            </w:r>
          </w:p>
        </w:tc>
        <w:tc>
          <w:tcPr>
            <w:tcW w:w="960" w:type="dxa"/>
            <w:tcBorders>
              <w:top w:val="nil"/>
              <w:left w:val="nil"/>
              <w:bottom w:val="single" w:sz="4" w:space="0" w:color="auto"/>
              <w:right w:val="single" w:sz="4" w:space="0" w:color="auto"/>
            </w:tcBorders>
            <w:shd w:val="clear" w:color="auto" w:fill="auto"/>
            <w:noWrap/>
            <w:vAlign w:val="bottom"/>
            <w:hideMark/>
          </w:tcPr>
          <w:p w14:paraId="1EEAF854"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22.00</w:t>
            </w:r>
          </w:p>
        </w:tc>
        <w:tc>
          <w:tcPr>
            <w:tcW w:w="960" w:type="dxa"/>
            <w:tcBorders>
              <w:top w:val="nil"/>
              <w:left w:val="nil"/>
              <w:bottom w:val="single" w:sz="4" w:space="0" w:color="auto"/>
              <w:right w:val="single" w:sz="4" w:space="0" w:color="auto"/>
            </w:tcBorders>
            <w:shd w:val="clear" w:color="auto" w:fill="auto"/>
            <w:noWrap/>
            <w:vAlign w:val="bottom"/>
            <w:hideMark/>
          </w:tcPr>
          <w:p w14:paraId="3745689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27.00</w:t>
            </w:r>
          </w:p>
        </w:tc>
        <w:tc>
          <w:tcPr>
            <w:tcW w:w="960" w:type="dxa"/>
            <w:tcBorders>
              <w:top w:val="nil"/>
              <w:left w:val="nil"/>
              <w:bottom w:val="single" w:sz="4" w:space="0" w:color="auto"/>
              <w:right w:val="single" w:sz="4" w:space="0" w:color="auto"/>
            </w:tcBorders>
            <w:shd w:val="clear" w:color="auto" w:fill="auto"/>
            <w:noWrap/>
            <w:vAlign w:val="bottom"/>
            <w:hideMark/>
          </w:tcPr>
          <w:p w14:paraId="7CCA2A90"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36.00</w:t>
            </w:r>
          </w:p>
        </w:tc>
        <w:tc>
          <w:tcPr>
            <w:tcW w:w="960" w:type="dxa"/>
            <w:tcBorders>
              <w:top w:val="nil"/>
              <w:left w:val="nil"/>
              <w:bottom w:val="single" w:sz="4" w:space="0" w:color="auto"/>
              <w:right w:val="single" w:sz="4" w:space="0" w:color="auto"/>
            </w:tcBorders>
            <w:shd w:val="clear" w:color="auto" w:fill="auto"/>
            <w:noWrap/>
            <w:vAlign w:val="bottom"/>
            <w:hideMark/>
          </w:tcPr>
          <w:p w14:paraId="72CFE1F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34.00</w:t>
            </w:r>
          </w:p>
        </w:tc>
        <w:tc>
          <w:tcPr>
            <w:tcW w:w="960" w:type="dxa"/>
            <w:tcBorders>
              <w:top w:val="nil"/>
              <w:left w:val="nil"/>
              <w:bottom w:val="single" w:sz="4" w:space="0" w:color="auto"/>
              <w:right w:val="single" w:sz="4" w:space="0" w:color="auto"/>
            </w:tcBorders>
            <w:shd w:val="clear" w:color="auto" w:fill="auto"/>
            <w:noWrap/>
            <w:vAlign w:val="bottom"/>
            <w:hideMark/>
          </w:tcPr>
          <w:p w14:paraId="2C1D23D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38.00</w:t>
            </w:r>
          </w:p>
        </w:tc>
        <w:tc>
          <w:tcPr>
            <w:tcW w:w="960" w:type="dxa"/>
            <w:tcBorders>
              <w:top w:val="nil"/>
              <w:left w:val="nil"/>
              <w:bottom w:val="single" w:sz="4" w:space="0" w:color="auto"/>
              <w:right w:val="single" w:sz="4" w:space="0" w:color="auto"/>
            </w:tcBorders>
            <w:shd w:val="clear" w:color="auto" w:fill="auto"/>
            <w:noWrap/>
            <w:vAlign w:val="bottom"/>
            <w:hideMark/>
          </w:tcPr>
          <w:p w14:paraId="74F4B7D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39.00</w:t>
            </w:r>
          </w:p>
        </w:tc>
      </w:tr>
      <w:tr w:rsidR="00E779DC" w:rsidRPr="00E779DC" w14:paraId="02D03690"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5238ADF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50</w:t>
            </w:r>
          </w:p>
        </w:tc>
        <w:tc>
          <w:tcPr>
            <w:tcW w:w="960" w:type="dxa"/>
            <w:tcBorders>
              <w:top w:val="nil"/>
              <w:left w:val="nil"/>
              <w:bottom w:val="single" w:sz="4" w:space="0" w:color="auto"/>
              <w:right w:val="single" w:sz="4" w:space="0" w:color="auto"/>
            </w:tcBorders>
            <w:shd w:val="clear" w:color="000000" w:fill="FFFF00"/>
            <w:noWrap/>
            <w:vAlign w:val="bottom"/>
            <w:hideMark/>
          </w:tcPr>
          <w:p w14:paraId="637689E9"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55959DC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67D328AB"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2ACC239B"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747EB1F8"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3B7E6DE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17.00</w:t>
            </w:r>
          </w:p>
        </w:tc>
        <w:tc>
          <w:tcPr>
            <w:tcW w:w="960" w:type="dxa"/>
            <w:tcBorders>
              <w:top w:val="nil"/>
              <w:left w:val="nil"/>
              <w:bottom w:val="single" w:sz="4" w:space="0" w:color="auto"/>
              <w:right w:val="single" w:sz="4" w:space="0" w:color="auto"/>
            </w:tcBorders>
            <w:shd w:val="clear" w:color="auto" w:fill="auto"/>
            <w:noWrap/>
            <w:vAlign w:val="bottom"/>
            <w:hideMark/>
          </w:tcPr>
          <w:p w14:paraId="7C4C2098"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24.00</w:t>
            </w:r>
          </w:p>
        </w:tc>
        <w:tc>
          <w:tcPr>
            <w:tcW w:w="960" w:type="dxa"/>
            <w:tcBorders>
              <w:top w:val="nil"/>
              <w:left w:val="nil"/>
              <w:bottom w:val="single" w:sz="4" w:space="0" w:color="auto"/>
              <w:right w:val="single" w:sz="4" w:space="0" w:color="auto"/>
            </w:tcBorders>
            <w:shd w:val="clear" w:color="auto" w:fill="auto"/>
            <w:noWrap/>
            <w:vAlign w:val="bottom"/>
            <w:hideMark/>
          </w:tcPr>
          <w:p w14:paraId="0F8B5EF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23.00</w:t>
            </w:r>
          </w:p>
        </w:tc>
        <w:tc>
          <w:tcPr>
            <w:tcW w:w="960" w:type="dxa"/>
            <w:tcBorders>
              <w:top w:val="nil"/>
              <w:left w:val="nil"/>
              <w:bottom w:val="single" w:sz="4" w:space="0" w:color="auto"/>
              <w:right w:val="single" w:sz="4" w:space="0" w:color="auto"/>
            </w:tcBorders>
            <w:shd w:val="clear" w:color="auto" w:fill="auto"/>
            <w:noWrap/>
            <w:vAlign w:val="bottom"/>
            <w:hideMark/>
          </w:tcPr>
          <w:p w14:paraId="70C69AAB"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27.00</w:t>
            </w:r>
          </w:p>
        </w:tc>
        <w:tc>
          <w:tcPr>
            <w:tcW w:w="960" w:type="dxa"/>
            <w:tcBorders>
              <w:top w:val="nil"/>
              <w:left w:val="nil"/>
              <w:bottom w:val="single" w:sz="4" w:space="0" w:color="auto"/>
              <w:right w:val="single" w:sz="4" w:space="0" w:color="auto"/>
            </w:tcBorders>
            <w:shd w:val="clear" w:color="auto" w:fill="auto"/>
            <w:noWrap/>
            <w:vAlign w:val="bottom"/>
            <w:hideMark/>
          </w:tcPr>
          <w:p w14:paraId="0E287EC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36.00</w:t>
            </w:r>
          </w:p>
        </w:tc>
        <w:tc>
          <w:tcPr>
            <w:tcW w:w="960" w:type="dxa"/>
            <w:tcBorders>
              <w:top w:val="nil"/>
              <w:left w:val="nil"/>
              <w:bottom w:val="single" w:sz="4" w:space="0" w:color="auto"/>
              <w:right w:val="single" w:sz="4" w:space="0" w:color="auto"/>
            </w:tcBorders>
            <w:shd w:val="clear" w:color="auto" w:fill="auto"/>
            <w:noWrap/>
            <w:vAlign w:val="bottom"/>
            <w:hideMark/>
          </w:tcPr>
          <w:p w14:paraId="42940DB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35.00</w:t>
            </w:r>
          </w:p>
        </w:tc>
        <w:tc>
          <w:tcPr>
            <w:tcW w:w="960" w:type="dxa"/>
            <w:tcBorders>
              <w:top w:val="nil"/>
              <w:left w:val="nil"/>
              <w:bottom w:val="single" w:sz="4" w:space="0" w:color="auto"/>
              <w:right w:val="single" w:sz="4" w:space="0" w:color="auto"/>
            </w:tcBorders>
            <w:shd w:val="clear" w:color="auto" w:fill="auto"/>
            <w:noWrap/>
            <w:vAlign w:val="bottom"/>
            <w:hideMark/>
          </w:tcPr>
          <w:p w14:paraId="44DF8152"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39.00</w:t>
            </w:r>
          </w:p>
        </w:tc>
        <w:tc>
          <w:tcPr>
            <w:tcW w:w="960" w:type="dxa"/>
            <w:tcBorders>
              <w:top w:val="nil"/>
              <w:left w:val="nil"/>
              <w:bottom w:val="single" w:sz="4" w:space="0" w:color="auto"/>
              <w:right w:val="single" w:sz="4" w:space="0" w:color="auto"/>
            </w:tcBorders>
            <w:shd w:val="clear" w:color="auto" w:fill="auto"/>
            <w:noWrap/>
            <w:vAlign w:val="bottom"/>
            <w:hideMark/>
          </w:tcPr>
          <w:p w14:paraId="4D70FE14"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40.00</w:t>
            </w:r>
          </w:p>
        </w:tc>
      </w:tr>
      <w:tr w:rsidR="00E779DC" w:rsidRPr="00E779DC" w14:paraId="63A48287"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08C9D80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40</w:t>
            </w:r>
          </w:p>
        </w:tc>
        <w:tc>
          <w:tcPr>
            <w:tcW w:w="960" w:type="dxa"/>
            <w:tcBorders>
              <w:top w:val="nil"/>
              <w:left w:val="nil"/>
              <w:bottom w:val="single" w:sz="4" w:space="0" w:color="auto"/>
              <w:right w:val="single" w:sz="4" w:space="0" w:color="auto"/>
            </w:tcBorders>
            <w:shd w:val="clear" w:color="000000" w:fill="FFFF00"/>
            <w:noWrap/>
            <w:vAlign w:val="bottom"/>
            <w:hideMark/>
          </w:tcPr>
          <w:p w14:paraId="42705FD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6C1A159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3FBAFF8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03E97E0B"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2F950E9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045E73BB"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18.00</w:t>
            </w:r>
          </w:p>
        </w:tc>
        <w:tc>
          <w:tcPr>
            <w:tcW w:w="960" w:type="dxa"/>
            <w:tcBorders>
              <w:top w:val="nil"/>
              <w:left w:val="nil"/>
              <w:bottom w:val="single" w:sz="4" w:space="0" w:color="auto"/>
              <w:right w:val="single" w:sz="4" w:space="0" w:color="auto"/>
            </w:tcBorders>
            <w:shd w:val="clear" w:color="auto" w:fill="auto"/>
            <w:noWrap/>
            <w:vAlign w:val="bottom"/>
            <w:hideMark/>
          </w:tcPr>
          <w:p w14:paraId="368A867B"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24.00</w:t>
            </w:r>
          </w:p>
        </w:tc>
        <w:tc>
          <w:tcPr>
            <w:tcW w:w="960" w:type="dxa"/>
            <w:tcBorders>
              <w:top w:val="nil"/>
              <w:left w:val="nil"/>
              <w:bottom w:val="single" w:sz="4" w:space="0" w:color="auto"/>
              <w:right w:val="single" w:sz="4" w:space="0" w:color="auto"/>
            </w:tcBorders>
            <w:shd w:val="clear" w:color="auto" w:fill="auto"/>
            <w:noWrap/>
            <w:vAlign w:val="bottom"/>
            <w:hideMark/>
          </w:tcPr>
          <w:p w14:paraId="7B55E35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23.00</w:t>
            </w:r>
          </w:p>
        </w:tc>
        <w:tc>
          <w:tcPr>
            <w:tcW w:w="960" w:type="dxa"/>
            <w:tcBorders>
              <w:top w:val="nil"/>
              <w:left w:val="nil"/>
              <w:bottom w:val="single" w:sz="4" w:space="0" w:color="auto"/>
              <w:right w:val="single" w:sz="4" w:space="0" w:color="auto"/>
            </w:tcBorders>
            <w:shd w:val="clear" w:color="auto" w:fill="auto"/>
            <w:noWrap/>
            <w:vAlign w:val="bottom"/>
            <w:hideMark/>
          </w:tcPr>
          <w:p w14:paraId="28FF657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27.00</w:t>
            </w:r>
          </w:p>
        </w:tc>
        <w:tc>
          <w:tcPr>
            <w:tcW w:w="960" w:type="dxa"/>
            <w:tcBorders>
              <w:top w:val="nil"/>
              <w:left w:val="nil"/>
              <w:bottom w:val="single" w:sz="4" w:space="0" w:color="auto"/>
              <w:right w:val="single" w:sz="4" w:space="0" w:color="auto"/>
            </w:tcBorders>
            <w:shd w:val="clear" w:color="auto" w:fill="auto"/>
            <w:noWrap/>
            <w:vAlign w:val="bottom"/>
            <w:hideMark/>
          </w:tcPr>
          <w:p w14:paraId="68E42639"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37.00</w:t>
            </w:r>
          </w:p>
        </w:tc>
        <w:tc>
          <w:tcPr>
            <w:tcW w:w="960" w:type="dxa"/>
            <w:tcBorders>
              <w:top w:val="nil"/>
              <w:left w:val="nil"/>
              <w:bottom w:val="single" w:sz="4" w:space="0" w:color="auto"/>
              <w:right w:val="single" w:sz="4" w:space="0" w:color="auto"/>
            </w:tcBorders>
            <w:shd w:val="clear" w:color="auto" w:fill="auto"/>
            <w:noWrap/>
            <w:vAlign w:val="bottom"/>
            <w:hideMark/>
          </w:tcPr>
          <w:p w14:paraId="139B480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36.00</w:t>
            </w:r>
          </w:p>
        </w:tc>
        <w:tc>
          <w:tcPr>
            <w:tcW w:w="960" w:type="dxa"/>
            <w:tcBorders>
              <w:top w:val="nil"/>
              <w:left w:val="nil"/>
              <w:bottom w:val="single" w:sz="4" w:space="0" w:color="auto"/>
              <w:right w:val="single" w:sz="4" w:space="0" w:color="auto"/>
            </w:tcBorders>
            <w:shd w:val="clear" w:color="auto" w:fill="auto"/>
            <w:noWrap/>
            <w:vAlign w:val="bottom"/>
            <w:hideMark/>
          </w:tcPr>
          <w:p w14:paraId="4727F16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40.00</w:t>
            </w:r>
          </w:p>
        </w:tc>
        <w:tc>
          <w:tcPr>
            <w:tcW w:w="960" w:type="dxa"/>
            <w:tcBorders>
              <w:top w:val="nil"/>
              <w:left w:val="nil"/>
              <w:bottom w:val="single" w:sz="4" w:space="0" w:color="auto"/>
              <w:right w:val="single" w:sz="4" w:space="0" w:color="auto"/>
            </w:tcBorders>
            <w:shd w:val="clear" w:color="auto" w:fill="auto"/>
            <w:noWrap/>
            <w:vAlign w:val="bottom"/>
            <w:hideMark/>
          </w:tcPr>
          <w:p w14:paraId="62654F6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41.00</w:t>
            </w:r>
          </w:p>
        </w:tc>
      </w:tr>
      <w:tr w:rsidR="00E779DC" w:rsidRPr="00E779DC" w14:paraId="375B538E"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393059E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30</w:t>
            </w:r>
          </w:p>
        </w:tc>
        <w:tc>
          <w:tcPr>
            <w:tcW w:w="960" w:type="dxa"/>
            <w:tcBorders>
              <w:top w:val="nil"/>
              <w:left w:val="nil"/>
              <w:bottom w:val="single" w:sz="4" w:space="0" w:color="auto"/>
              <w:right w:val="single" w:sz="4" w:space="0" w:color="auto"/>
            </w:tcBorders>
            <w:shd w:val="clear" w:color="auto" w:fill="auto"/>
            <w:noWrap/>
            <w:vAlign w:val="bottom"/>
            <w:hideMark/>
          </w:tcPr>
          <w:p w14:paraId="0EF592C4"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10.00</w:t>
            </w:r>
          </w:p>
        </w:tc>
        <w:tc>
          <w:tcPr>
            <w:tcW w:w="960" w:type="dxa"/>
            <w:tcBorders>
              <w:top w:val="nil"/>
              <w:left w:val="nil"/>
              <w:bottom w:val="single" w:sz="4" w:space="0" w:color="auto"/>
              <w:right w:val="single" w:sz="4" w:space="0" w:color="auto"/>
            </w:tcBorders>
            <w:shd w:val="clear" w:color="000000" w:fill="FFFF00"/>
            <w:noWrap/>
            <w:vAlign w:val="bottom"/>
            <w:hideMark/>
          </w:tcPr>
          <w:p w14:paraId="7E0C243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32D763D2"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0C1D4E8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5B5A3F59"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303D1CE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19.00</w:t>
            </w:r>
          </w:p>
        </w:tc>
        <w:tc>
          <w:tcPr>
            <w:tcW w:w="960" w:type="dxa"/>
            <w:tcBorders>
              <w:top w:val="nil"/>
              <w:left w:val="nil"/>
              <w:bottom w:val="single" w:sz="4" w:space="0" w:color="auto"/>
              <w:right w:val="single" w:sz="4" w:space="0" w:color="auto"/>
            </w:tcBorders>
            <w:shd w:val="clear" w:color="auto" w:fill="auto"/>
            <w:noWrap/>
            <w:vAlign w:val="bottom"/>
            <w:hideMark/>
          </w:tcPr>
          <w:p w14:paraId="338AFFD8"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25.00</w:t>
            </w:r>
          </w:p>
        </w:tc>
        <w:tc>
          <w:tcPr>
            <w:tcW w:w="960" w:type="dxa"/>
            <w:tcBorders>
              <w:top w:val="nil"/>
              <w:left w:val="nil"/>
              <w:bottom w:val="single" w:sz="4" w:space="0" w:color="auto"/>
              <w:right w:val="single" w:sz="4" w:space="0" w:color="auto"/>
            </w:tcBorders>
            <w:shd w:val="clear" w:color="auto" w:fill="auto"/>
            <w:noWrap/>
            <w:vAlign w:val="bottom"/>
            <w:hideMark/>
          </w:tcPr>
          <w:p w14:paraId="7685DC34"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23.00</w:t>
            </w:r>
          </w:p>
        </w:tc>
        <w:tc>
          <w:tcPr>
            <w:tcW w:w="960" w:type="dxa"/>
            <w:tcBorders>
              <w:top w:val="nil"/>
              <w:left w:val="nil"/>
              <w:bottom w:val="single" w:sz="4" w:space="0" w:color="auto"/>
              <w:right w:val="single" w:sz="4" w:space="0" w:color="auto"/>
            </w:tcBorders>
            <w:shd w:val="clear" w:color="auto" w:fill="auto"/>
            <w:noWrap/>
            <w:vAlign w:val="bottom"/>
            <w:hideMark/>
          </w:tcPr>
          <w:p w14:paraId="085DB5D3"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28.00</w:t>
            </w:r>
          </w:p>
        </w:tc>
        <w:tc>
          <w:tcPr>
            <w:tcW w:w="960" w:type="dxa"/>
            <w:tcBorders>
              <w:top w:val="nil"/>
              <w:left w:val="nil"/>
              <w:bottom w:val="single" w:sz="4" w:space="0" w:color="auto"/>
              <w:right w:val="single" w:sz="4" w:space="0" w:color="auto"/>
            </w:tcBorders>
            <w:shd w:val="clear" w:color="auto" w:fill="auto"/>
            <w:noWrap/>
            <w:vAlign w:val="bottom"/>
            <w:hideMark/>
          </w:tcPr>
          <w:p w14:paraId="0E1507B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37.00</w:t>
            </w:r>
          </w:p>
        </w:tc>
        <w:tc>
          <w:tcPr>
            <w:tcW w:w="960" w:type="dxa"/>
            <w:tcBorders>
              <w:top w:val="nil"/>
              <w:left w:val="nil"/>
              <w:bottom w:val="single" w:sz="4" w:space="0" w:color="auto"/>
              <w:right w:val="single" w:sz="4" w:space="0" w:color="auto"/>
            </w:tcBorders>
            <w:shd w:val="clear" w:color="auto" w:fill="auto"/>
            <w:noWrap/>
            <w:vAlign w:val="bottom"/>
            <w:hideMark/>
          </w:tcPr>
          <w:p w14:paraId="57D6BE5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37.00</w:t>
            </w:r>
          </w:p>
        </w:tc>
        <w:tc>
          <w:tcPr>
            <w:tcW w:w="960" w:type="dxa"/>
            <w:tcBorders>
              <w:top w:val="nil"/>
              <w:left w:val="nil"/>
              <w:bottom w:val="single" w:sz="4" w:space="0" w:color="auto"/>
              <w:right w:val="single" w:sz="4" w:space="0" w:color="auto"/>
            </w:tcBorders>
            <w:shd w:val="clear" w:color="auto" w:fill="auto"/>
            <w:noWrap/>
            <w:vAlign w:val="bottom"/>
            <w:hideMark/>
          </w:tcPr>
          <w:p w14:paraId="64500F6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41.00</w:t>
            </w:r>
          </w:p>
        </w:tc>
        <w:tc>
          <w:tcPr>
            <w:tcW w:w="960" w:type="dxa"/>
            <w:tcBorders>
              <w:top w:val="nil"/>
              <w:left w:val="nil"/>
              <w:bottom w:val="single" w:sz="4" w:space="0" w:color="auto"/>
              <w:right w:val="single" w:sz="4" w:space="0" w:color="auto"/>
            </w:tcBorders>
            <w:shd w:val="clear" w:color="auto" w:fill="auto"/>
            <w:noWrap/>
            <w:vAlign w:val="bottom"/>
            <w:hideMark/>
          </w:tcPr>
          <w:p w14:paraId="6E6BC46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42.00</w:t>
            </w:r>
          </w:p>
        </w:tc>
      </w:tr>
      <w:tr w:rsidR="00E779DC" w:rsidRPr="00E779DC" w14:paraId="4EADB55E"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45A12CD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53427ED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10.00</w:t>
            </w:r>
          </w:p>
        </w:tc>
        <w:tc>
          <w:tcPr>
            <w:tcW w:w="960" w:type="dxa"/>
            <w:tcBorders>
              <w:top w:val="nil"/>
              <w:left w:val="nil"/>
              <w:bottom w:val="single" w:sz="4" w:space="0" w:color="auto"/>
              <w:right w:val="single" w:sz="4" w:space="0" w:color="auto"/>
            </w:tcBorders>
            <w:shd w:val="clear" w:color="000000" w:fill="FFFF00"/>
            <w:noWrap/>
            <w:vAlign w:val="bottom"/>
            <w:hideMark/>
          </w:tcPr>
          <w:p w14:paraId="3909ABB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430C831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520EB2E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18F1E059"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1238720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19.00</w:t>
            </w:r>
          </w:p>
        </w:tc>
        <w:tc>
          <w:tcPr>
            <w:tcW w:w="960" w:type="dxa"/>
            <w:tcBorders>
              <w:top w:val="nil"/>
              <w:left w:val="nil"/>
              <w:bottom w:val="single" w:sz="4" w:space="0" w:color="auto"/>
              <w:right w:val="single" w:sz="4" w:space="0" w:color="auto"/>
            </w:tcBorders>
            <w:shd w:val="clear" w:color="auto" w:fill="auto"/>
            <w:noWrap/>
            <w:vAlign w:val="bottom"/>
            <w:hideMark/>
          </w:tcPr>
          <w:p w14:paraId="1A7C2DA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25.00</w:t>
            </w:r>
          </w:p>
        </w:tc>
        <w:tc>
          <w:tcPr>
            <w:tcW w:w="960" w:type="dxa"/>
            <w:tcBorders>
              <w:top w:val="nil"/>
              <w:left w:val="nil"/>
              <w:bottom w:val="single" w:sz="4" w:space="0" w:color="auto"/>
              <w:right w:val="single" w:sz="4" w:space="0" w:color="auto"/>
            </w:tcBorders>
            <w:shd w:val="clear" w:color="auto" w:fill="auto"/>
            <w:noWrap/>
            <w:vAlign w:val="bottom"/>
            <w:hideMark/>
          </w:tcPr>
          <w:p w14:paraId="28EFF360"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24.00</w:t>
            </w:r>
          </w:p>
        </w:tc>
        <w:tc>
          <w:tcPr>
            <w:tcW w:w="960" w:type="dxa"/>
            <w:tcBorders>
              <w:top w:val="nil"/>
              <w:left w:val="nil"/>
              <w:bottom w:val="single" w:sz="4" w:space="0" w:color="auto"/>
              <w:right w:val="single" w:sz="4" w:space="0" w:color="auto"/>
            </w:tcBorders>
            <w:shd w:val="clear" w:color="auto" w:fill="auto"/>
            <w:noWrap/>
            <w:vAlign w:val="bottom"/>
            <w:hideMark/>
          </w:tcPr>
          <w:p w14:paraId="18587AF3"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28.00</w:t>
            </w:r>
          </w:p>
        </w:tc>
        <w:tc>
          <w:tcPr>
            <w:tcW w:w="960" w:type="dxa"/>
            <w:tcBorders>
              <w:top w:val="nil"/>
              <w:left w:val="nil"/>
              <w:bottom w:val="single" w:sz="4" w:space="0" w:color="auto"/>
              <w:right w:val="single" w:sz="4" w:space="0" w:color="auto"/>
            </w:tcBorders>
            <w:shd w:val="clear" w:color="auto" w:fill="auto"/>
            <w:noWrap/>
            <w:vAlign w:val="bottom"/>
            <w:hideMark/>
          </w:tcPr>
          <w:p w14:paraId="15718449"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37.00</w:t>
            </w:r>
          </w:p>
        </w:tc>
        <w:tc>
          <w:tcPr>
            <w:tcW w:w="960" w:type="dxa"/>
            <w:tcBorders>
              <w:top w:val="nil"/>
              <w:left w:val="nil"/>
              <w:bottom w:val="single" w:sz="4" w:space="0" w:color="auto"/>
              <w:right w:val="single" w:sz="4" w:space="0" w:color="auto"/>
            </w:tcBorders>
            <w:shd w:val="clear" w:color="auto" w:fill="auto"/>
            <w:noWrap/>
            <w:vAlign w:val="bottom"/>
            <w:hideMark/>
          </w:tcPr>
          <w:p w14:paraId="3EECAD5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38.00</w:t>
            </w:r>
          </w:p>
        </w:tc>
        <w:tc>
          <w:tcPr>
            <w:tcW w:w="960" w:type="dxa"/>
            <w:tcBorders>
              <w:top w:val="nil"/>
              <w:left w:val="nil"/>
              <w:bottom w:val="single" w:sz="4" w:space="0" w:color="auto"/>
              <w:right w:val="single" w:sz="4" w:space="0" w:color="auto"/>
            </w:tcBorders>
            <w:shd w:val="clear" w:color="auto" w:fill="auto"/>
            <w:noWrap/>
            <w:vAlign w:val="bottom"/>
            <w:hideMark/>
          </w:tcPr>
          <w:p w14:paraId="18C31E74"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42.00</w:t>
            </w:r>
          </w:p>
        </w:tc>
        <w:tc>
          <w:tcPr>
            <w:tcW w:w="960" w:type="dxa"/>
            <w:tcBorders>
              <w:top w:val="nil"/>
              <w:left w:val="nil"/>
              <w:bottom w:val="single" w:sz="4" w:space="0" w:color="auto"/>
              <w:right w:val="single" w:sz="4" w:space="0" w:color="auto"/>
            </w:tcBorders>
            <w:shd w:val="clear" w:color="auto" w:fill="auto"/>
            <w:noWrap/>
            <w:vAlign w:val="bottom"/>
            <w:hideMark/>
          </w:tcPr>
          <w:p w14:paraId="107409E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43.00</w:t>
            </w:r>
          </w:p>
        </w:tc>
      </w:tr>
      <w:tr w:rsidR="00E779DC" w:rsidRPr="00E779DC" w14:paraId="650C812D"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7913C30B"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062E6C6B"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10.00</w:t>
            </w:r>
          </w:p>
        </w:tc>
        <w:tc>
          <w:tcPr>
            <w:tcW w:w="960" w:type="dxa"/>
            <w:tcBorders>
              <w:top w:val="nil"/>
              <w:left w:val="nil"/>
              <w:bottom w:val="single" w:sz="4" w:space="0" w:color="auto"/>
              <w:right w:val="single" w:sz="4" w:space="0" w:color="auto"/>
            </w:tcBorders>
            <w:shd w:val="clear" w:color="000000" w:fill="FFFF00"/>
            <w:noWrap/>
            <w:vAlign w:val="bottom"/>
            <w:hideMark/>
          </w:tcPr>
          <w:p w14:paraId="3E01FC3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6D36B94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000000" w:fill="FFFF00"/>
            <w:noWrap/>
            <w:vAlign w:val="bottom"/>
            <w:hideMark/>
          </w:tcPr>
          <w:p w14:paraId="676EC21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1F17E7F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732A7D6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19.00</w:t>
            </w:r>
          </w:p>
        </w:tc>
        <w:tc>
          <w:tcPr>
            <w:tcW w:w="960" w:type="dxa"/>
            <w:tcBorders>
              <w:top w:val="nil"/>
              <w:left w:val="nil"/>
              <w:bottom w:val="single" w:sz="4" w:space="0" w:color="auto"/>
              <w:right w:val="single" w:sz="4" w:space="0" w:color="auto"/>
            </w:tcBorders>
            <w:shd w:val="clear" w:color="auto" w:fill="auto"/>
            <w:noWrap/>
            <w:vAlign w:val="bottom"/>
            <w:hideMark/>
          </w:tcPr>
          <w:p w14:paraId="401A3C6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25.00</w:t>
            </w:r>
          </w:p>
        </w:tc>
        <w:tc>
          <w:tcPr>
            <w:tcW w:w="960" w:type="dxa"/>
            <w:tcBorders>
              <w:top w:val="nil"/>
              <w:left w:val="nil"/>
              <w:bottom w:val="single" w:sz="4" w:space="0" w:color="auto"/>
              <w:right w:val="single" w:sz="4" w:space="0" w:color="auto"/>
            </w:tcBorders>
            <w:shd w:val="clear" w:color="auto" w:fill="auto"/>
            <w:noWrap/>
            <w:vAlign w:val="bottom"/>
            <w:hideMark/>
          </w:tcPr>
          <w:p w14:paraId="498CF13F"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24.00</w:t>
            </w:r>
          </w:p>
        </w:tc>
        <w:tc>
          <w:tcPr>
            <w:tcW w:w="960" w:type="dxa"/>
            <w:tcBorders>
              <w:top w:val="nil"/>
              <w:left w:val="nil"/>
              <w:bottom w:val="single" w:sz="4" w:space="0" w:color="auto"/>
              <w:right w:val="single" w:sz="4" w:space="0" w:color="auto"/>
            </w:tcBorders>
            <w:shd w:val="clear" w:color="auto" w:fill="auto"/>
            <w:noWrap/>
            <w:vAlign w:val="bottom"/>
            <w:hideMark/>
          </w:tcPr>
          <w:p w14:paraId="3F0FDAF3"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29.00</w:t>
            </w:r>
          </w:p>
        </w:tc>
        <w:tc>
          <w:tcPr>
            <w:tcW w:w="960" w:type="dxa"/>
            <w:tcBorders>
              <w:top w:val="nil"/>
              <w:left w:val="nil"/>
              <w:bottom w:val="single" w:sz="4" w:space="0" w:color="auto"/>
              <w:right w:val="single" w:sz="4" w:space="0" w:color="auto"/>
            </w:tcBorders>
            <w:shd w:val="clear" w:color="auto" w:fill="auto"/>
            <w:noWrap/>
            <w:vAlign w:val="bottom"/>
            <w:hideMark/>
          </w:tcPr>
          <w:p w14:paraId="5E4F66A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38.00</w:t>
            </w:r>
          </w:p>
        </w:tc>
        <w:tc>
          <w:tcPr>
            <w:tcW w:w="960" w:type="dxa"/>
            <w:tcBorders>
              <w:top w:val="nil"/>
              <w:left w:val="nil"/>
              <w:bottom w:val="single" w:sz="4" w:space="0" w:color="auto"/>
              <w:right w:val="single" w:sz="4" w:space="0" w:color="auto"/>
            </w:tcBorders>
            <w:shd w:val="clear" w:color="auto" w:fill="auto"/>
            <w:noWrap/>
            <w:vAlign w:val="bottom"/>
            <w:hideMark/>
          </w:tcPr>
          <w:p w14:paraId="2723093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39.00</w:t>
            </w:r>
          </w:p>
        </w:tc>
        <w:tc>
          <w:tcPr>
            <w:tcW w:w="960" w:type="dxa"/>
            <w:tcBorders>
              <w:top w:val="nil"/>
              <w:left w:val="nil"/>
              <w:bottom w:val="single" w:sz="4" w:space="0" w:color="auto"/>
              <w:right w:val="single" w:sz="4" w:space="0" w:color="auto"/>
            </w:tcBorders>
            <w:shd w:val="clear" w:color="auto" w:fill="auto"/>
            <w:noWrap/>
            <w:vAlign w:val="bottom"/>
            <w:hideMark/>
          </w:tcPr>
          <w:p w14:paraId="06253AF5"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42.00</w:t>
            </w:r>
          </w:p>
        </w:tc>
        <w:tc>
          <w:tcPr>
            <w:tcW w:w="960" w:type="dxa"/>
            <w:tcBorders>
              <w:top w:val="nil"/>
              <w:left w:val="nil"/>
              <w:bottom w:val="single" w:sz="4" w:space="0" w:color="auto"/>
              <w:right w:val="single" w:sz="4" w:space="0" w:color="auto"/>
            </w:tcBorders>
            <w:shd w:val="clear" w:color="auto" w:fill="auto"/>
            <w:noWrap/>
            <w:vAlign w:val="bottom"/>
            <w:hideMark/>
          </w:tcPr>
          <w:p w14:paraId="5D53706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44.00</w:t>
            </w:r>
          </w:p>
        </w:tc>
      </w:tr>
      <w:tr w:rsidR="00E779DC" w:rsidRPr="00E779DC" w14:paraId="30225B5B" w14:textId="77777777" w:rsidTr="00E779DC">
        <w:trPr>
          <w:trHeight w:val="288"/>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2BC4800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2C71515C"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5.00</w:t>
            </w:r>
          </w:p>
        </w:tc>
        <w:tc>
          <w:tcPr>
            <w:tcW w:w="960" w:type="dxa"/>
            <w:tcBorders>
              <w:top w:val="nil"/>
              <w:left w:val="nil"/>
              <w:bottom w:val="single" w:sz="4" w:space="0" w:color="auto"/>
              <w:right w:val="single" w:sz="4" w:space="0" w:color="auto"/>
            </w:tcBorders>
            <w:shd w:val="clear" w:color="auto" w:fill="auto"/>
            <w:noWrap/>
            <w:vAlign w:val="bottom"/>
            <w:hideMark/>
          </w:tcPr>
          <w:p w14:paraId="124AF9B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5.00</w:t>
            </w:r>
          </w:p>
        </w:tc>
        <w:tc>
          <w:tcPr>
            <w:tcW w:w="960" w:type="dxa"/>
            <w:tcBorders>
              <w:top w:val="nil"/>
              <w:left w:val="nil"/>
              <w:bottom w:val="single" w:sz="4" w:space="0" w:color="auto"/>
              <w:right w:val="single" w:sz="4" w:space="0" w:color="auto"/>
            </w:tcBorders>
            <w:shd w:val="clear" w:color="000000" w:fill="FFFF00"/>
            <w:noWrap/>
            <w:vAlign w:val="bottom"/>
            <w:hideMark/>
          </w:tcPr>
          <w:p w14:paraId="615A72F0"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65F84763"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00D797E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69EA5054"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5D188C3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25.00</w:t>
            </w:r>
          </w:p>
        </w:tc>
        <w:tc>
          <w:tcPr>
            <w:tcW w:w="960" w:type="dxa"/>
            <w:tcBorders>
              <w:top w:val="nil"/>
              <w:left w:val="nil"/>
              <w:bottom w:val="single" w:sz="4" w:space="0" w:color="auto"/>
              <w:right w:val="single" w:sz="4" w:space="0" w:color="auto"/>
            </w:tcBorders>
            <w:shd w:val="clear" w:color="auto" w:fill="auto"/>
            <w:noWrap/>
            <w:vAlign w:val="bottom"/>
            <w:hideMark/>
          </w:tcPr>
          <w:p w14:paraId="11C72BC4"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25.00</w:t>
            </w:r>
          </w:p>
        </w:tc>
        <w:tc>
          <w:tcPr>
            <w:tcW w:w="960" w:type="dxa"/>
            <w:tcBorders>
              <w:top w:val="nil"/>
              <w:left w:val="nil"/>
              <w:bottom w:val="single" w:sz="4" w:space="0" w:color="auto"/>
              <w:right w:val="single" w:sz="4" w:space="0" w:color="auto"/>
            </w:tcBorders>
            <w:shd w:val="clear" w:color="auto" w:fill="auto"/>
            <w:noWrap/>
            <w:vAlign w:val="bottom"/>
            <w:hideMark/>
          </w:tcPr>
          <w:p w14:paraId="20E6AA43"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29.00</w:t>
            </w:r>
          </w:p>
        </w:tc>
        <w:tc>
          <w:tcPr>
            <w:tcW w:w="960" w:type="dxa"/>
            <w:tcBorders>
              <w:top w:val="nil"/>
              <w:left w:val="nil"/>
              <w:bottom w:val="single" w:sz="4" w:space="0" w:color="auto"/>
              <w:right w:val="single" w:sz="4" w:space="0" w:color="auto"/>
            </w:tcBorders>
            <w:shd w:val="clear" w:color="auto" w:fill="auto"/>
            <w:noWrap/>
            <w:vAlign w:val="bottom"/>
            <w:hideMark/>
          </w:tcPr>
          <w:p w14:paraId="4C1E9EB0"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38.00</w:t>
            </w:r>
          </w:p>
        </w:tc>
        <w:tc>
          <w:tcPr>
            <w:tcW w:w="960" w:type="dxa"/>
            <w:tcBorders>
              <w:top w:val="nil"/>
              <w:left w:val="nil"/>
              <w:bottom w:val="single" w:sz="4" w:space="0" w:color="auto"/>
              <w:right w:val="single" w:sz="4" w:space="0" w:color="auto"/>
            </w:tcBorders>
            <w:shd w:val="clear" w:color="auto" w:fill="auto"/>
            <w:noWrap/>
            <w:vAlign w:val="bottom"/>
            <w:hideMark/>
          </w:tcPr>
          <w:p w14:paraId="4DBA915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40.00</w:t>
            </w:r>
          </w:p>
        </w:tc>
        <w:tc>
          <w:tcPr>
            <w:tcW w:w="960" w:type="dxa"/>
            <w:tcBorders>
              <w:top w:val="nil"/>
              <w:left w:val="nil"/>
              <w:bottom w:val="single" w:sz="4" w:space="0" w:color="auto"/>
              <w:right w:val="single" w:sz="4" w:space="0" w:color="auto"/>
            </w:tcBorders>
            <w:shd w:val="clear" w:color="auto" w:fill="auto"/>
            <w:noWrap/>
            <w:vAlign w:val="bottom"/>
            <w:hideMark/>
          </w:tcPr>
          <w:p w14:paraId="09659FEE"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43.00</w:t>
            </w:r>
          </w:p>
        </w:tc>
        <w:tc>
          <w:tcPr>
            <w:tcW w:w="960" w:type="dxa"/>
            <w:tcBorders>
              <w:top w:val="nil"/>
              <w:left w:val="nil"/>
              <w:bottom w:val="single" w:sz="4" w:space="0" w:color="auto"/>
              <w:right w:val="single" w:sz="4" w:space="0" w:color="auto"/>
            </w:tcBorders>
            <w:shd w:val="clear" w:color="auto" w:fill="auto"/>
            <w:noWrap/>
            <w:vAlign w:val="bottom"/>
            <w:hideMark/>
          </w:tcPr>
          <w:p w14:paraId="1AB51639"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45.00</w:t>
            </w:r>
          </w:p>
        </w:tc>
      </w:tr>
      <w:tr w:rsidR="00E779DC" w:rsidRPr="00E779DC" w14:paraId="4F068BBB" w14:textId="77777777" w:rsidTr="00E779DC">
        <w:trPr>
          <w:trHeight w:val="300"/>
        </w:trPr>
        <w:tc>
          <w:tcPr>
            <w:tcW w:w="960" w:type="dxa"/>
            <w:tcBorders>
              <w:top w:val="nil"/>
              <w:left w:val="single" w:sz="8" w:space="0" w:color="auto"/>
              <w:bottom w:val="single" w:sz="8" w:space="0" w:color="auto"/>
              <w:right w:val="single" w:sz="4" w:space="0" w:color="auto"/>
            </w:tcBorders>
            <w:shd w:val="clear" w:color="auto" w:fill="auto"/>
            <w:noWrap/>
            <w:vAlign w:val="bottom"/>
            <w:hideMark/>
          </w:tcPr>
          <w:p w14:paraId="311772F3"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6BA1934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5.00</w:t>
            </w:r>
          </w:p>
        </w:tc>
        <w:tc>
          <w:tcPr>
            <w:tcW w:w="960" w:type="dxa"/>
            <w:tcBorders>
              <w:top w:val="nil"/>
              <w:left w:val="nil"/>
              <w:bottom w:val="single" w:sz="4" w:space="0" w:color="auto"/>
              <w:right w:val="single" w:sz="4" w:space="0" w:color="auto"/>
            </w:tcBorders>
            <w:shd w:val="clear" w:color="auto" w:fill="auto"/>
            <w:noWrap/>
            <w:vAlign w:val="bottom"/>
            <w:hideMark/>
          </w:tcPr>
          <w:p w14:paraId="309C74DF"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5.00</w:t>
            </w:r>
          </w:p>
        </w:tc>
        <w:tc>
          <w:tcPr>
            <w:tcW w:w="960" w:type="dxa"/>
            <w:tcBorders>
              <w:top w:val="nil"/>
              <w:left w:val="nil"/>
              <w:bottom w:val="single" w:sz="4" w:space="0" w:color="auto"/>
              <w:right w:val="single" w:sz="4" w:space="0" w:color="auto"/>
            </w:tcBorders>
            <w:shd w:val="clear" w:color="auto" w:fill="auto"/>
            <w:noWrap/>
            <w:vAlign w:val="bottom"/>
            <w:hideMark/>
          </w:tcPr>
          <w:p w14:paraId="7D3C5391"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0E5EE999"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6A34593D"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15.00</w:t>
            </w:r>
          </w:p>
        </w:tc>
        <w:tc>
          <w:tcPr>
            <w:tcW w:w="960" w:type="dxa"/>
            <w:tcBorders>
              <w:top w:val="nil"/>
              <w:left w:val="nil"/>
              <w:bottom w:val="single" w:sz="4" w:space="0" w:color="auto"/>
              <w:right w:val="single" w:sz="4" w:space="0" w:color="auto"/>
            </w:tcBorders>
            <w:shd w:val="clear" w:color="auto" w:fill="auto"/>
            <w:noWrap/>
            <w:vAlign w:val="bottom"/>
            <w:hideMark/>
          </w:tcPr>
          <w:p w14:paraId="75505E03"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273385AA"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25.00</w:t>
            </w:r>
          </w:p>
        </w:tc>
        <w:tc>
          <w:tcPr>
            <w:tcW w:w="960" w:type="dxa"/>
            <w:tcBorders>
              <w:top w:val="nil"/>
              <w:left w:val="nil"/>
              <w:bottom w:val="single" w:sz="4" w:space="0" w:color="auto"/>
              <w:right w:val="single" w:sz="4" w:space="0" w:color="auto"/>
            </w:tcBorders>
            <w:shd w:val="clear" w:color="auto" w:fill="auto"/>
            <w:noWrap/>
            <w:vAlign w:val="bottom"/>
            <w:hideMark/>
          </w:tcPr>
          <w:p w14:paraId="7E9B85DF"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25.00</w:t>
            </w:r>
          </w:p>
        </w:tc>
        <w:tc>
          <w:tcPr>
            <w:tcW w:w="960" w:type="dxa"/>
            <w:tcBorders>
              <w:top w:val="nil"/>
              <w:left w:val="nil"/>
              <w:bottom w:val="single" w:sz="4" w:space="0" w:color="auto"/>
              <w:right w:val="single" w:sz="4" w:space="0" w:color="auto"/>
            </w:tcBorders>
            <w:shd w:val="clear" w:color="auto" w:fill="auto"/>
            <w:noWrap/>
            <w:vAlign w:val="bottom"/>
            <w:hideMark/>
          </w:tcPr>
          <w:p w14:paraId="2F6BC847"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30.00</w:t>
            </w:r>
          </w:p>
        </w:tc>
        <w:tc>
          <w:tcPr>
            <w:tcW w:w="960" w:type="dxa"/>
            <w:tcBorders>
              <w:top w:val="nil"/>
              <w:left w:val="nil"/>
              <w:bottom w:val="single" w:sz="4" w:space="0" w:color="auto"/>
              <w:right w:val="single" w:sz="4" w:space="0" w:color="auto"/>
            </w:tcBorders>
            <w:shd w:val="clear" w:color="auto" w:fill="auto"/>
            <w:noWrap/>
            <w:vAlign w:val="bottom"/>
            <w:hideMark/>
          </w:tcPr>
          <w:p w14:paraId="54EF26D4"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38.00</w:t>
            </w:r>
          </w:p>
        </w:tc>
        <w:tc>
          <w:tcPr>
            <w:tcW w:w="960" w:type="dxa"/>
            <w:tcBorders>
              <w:top w:val="nil"/>
              <w:left w:val="nil"/>
              <w:bottom w:val="single" w:sz="4" w:space="0" w:color="auto"/>
              <w:right w:val="single" w:sz="4" w:space="0" w:color="auto"/>
            </w:tcBorders>
            <w:shd w:val="clear" w:color="auto" w:fill="auto"/>
            <w:noWrap/>
            <w:vAlign w:val="bottom"/>
            <w:hideMark/>
          </w:tcPr>
          <w:p w14:paraId="75B18774"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41.00</w:t>
            </w:r>
          </w:p>
        </w:tc>
        <w:tc>
          <w:tcPr>
            <w:tcW w:w="960" w:type="dxa"/>
            <w:tcBorders>
              <w:top w:val="nil"/>
              <w:left w:val="nil"/>
              <w:bottom w:val="single" w:sz="4" w:space="0" w:color="auto"/>
              <w:right w:val="single" w:sz="4" w:space="0" w:color="auto"/>
            </w:tcBorders>
            <w:shd w:val="clear" w:color="auto" w:fill="auto"/>
            <w:noWrap/>
            <w:vAlign w:val="bottom"/>
            <w:hideMark/>
          </w:tcPr>
          <w:p w14:paraId="36A65152"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43.00</w:t>
            </w:r>
          </w:p>
        </w:tc>
        <w:tc>
          <w:tcPr>
            <w:tcW w:w="960" w:type="dxa"/>
            <w:tcBorders>
              <w:top w:val="nil"/>
              <w:left w:val="nil"/>
              <w:bottom w:val="single" w:sz="4" w:space="0" w:color="auto"/>
              <w:right w:val="single" w:sz="4" w:space="0" w:color="auto"/>
            </w:tcBorders>
            <w:shd w:val="clear" w:color="auto" w:fill="auto"/>
            <w:noWrap/>
            <w:vAlign w:val="bottom"/>
            <w:hideMark/>
          </w:tcPr>
          <w:p w14:paraId="258A8B16" w14:textId="77777777" w:rsidR="00E779DC" w:rsidRPr="00E779DC" w:rsidRDefault="00E779DC" w:rsidP="00E779DC">
            <w:pPr>
              <w:spacing w:after="0" w:line="240" w:lineRule="auto"/>
              <w:jc w:val="right"/>
              <w:rPr>
                <w:rFonts w:ascii="Calibri" w:eastAsia="Times New Roman" w:hAnsi="Calibri" w:cs="Calibri"/>
                <w:color w:val="000000"/>
                <w:lang w:eastAsia="en-GB"/>
              </w:rPr>
            </w:pPr>
            <w:r w:rsidRPr="00E779DC">
              <w:rPr>
                <w:rFonts w:ascii="Calibri" w:eastAsia="Times New Roman" w:hAnsi="Calibri" w:cs="Calibri"/>
                <w:color w:val="000000"/>
                <w:lang w:eastAsia="en-GB"/>
              </w:rPr>
              <w:t>46.00</w:t>
            </w:r>
          </w:p>
        </w:tc>
      </w:tr>
    </w:tbl>
    <w:p w14:paraId="26CA7973" w14:textId="047845D0" w:rsidR="000E7FFE" w:rsidRDefault="000E7FFE" w:rsidP="00E4286D"/>
    <w:p w14:paraId="07085B6B" w14:textId="66A7C1AE" w:rsidR="00BE77AF" w:rsidRDefault="00BE77AF" w:rsidP="00E4286D"/>
    <w:p w14:paraId="4CBE17B0" w14:textId="339F8EDC" w:rsidR="00BE77AF" w:rsidRDefault="00BE77AF" w:rsidP="00E4286D"/>
    <w:p w14:paraId="73FEDB77" w14:textId="77777777" w:rsidR="00BE77AF" w:rsidRDefault="00BE77AF" w:rsidP="00E4286D">
      <w:pPr>
        <w:sectPr w:rsidR="00BE77AF" w:rsidSect="00E779DC">
          <w:pgSz w:w="16838" w:h="11906" w:orient="landscape"/>
          <w:pgMar w:top="1440" w:right="1440" w:bottom="1440" w:left="1440" w:header="708" w:footer="708" w:gutter="0"/>
          <w:cols w:space="708"/>
          <w:docGrid w:linePitch="360"/>
        </w:sectPr>
      </w:pPr>
    </w:p>
    <w:p w14:paraId="0B38522F" w14:textId="79B77005" w:rsidR="00BE77AF" w:rsidRDefault="00BE77AF" w:rsidP="00BE77AF">
      <w:pPr>
        <w:pStyle w:val="Heading2"/>
      </w:pPr>
      <w:r>
        <w:lastRenderedPageBreak/>
        <w:t>Question 1c</w:t>
      </w:r>
    </w:p>
    <w:p w14:paraId="0D515A11" w14:textId="04F90789" w:rsidR="00BE77AF" w:rsidRDefault="00BE77AF" w:rsidP="00E4286D"/>
    <w:p w14:paraId="60A2BF93" w14:textId="72558D3E" w:rsidR="00BE77AF" w:rsidRDefault="001C3C97" w:rsidP="00E4286D">
      <w:r>
        <w:t>Retarding ignition w</w:t>
      </w:r>
      <w:r w:rsidR="00C925AB">
        <w:t>ill move peak pressure away from MBT timing, reducing cylinder temperatures in the process. Decreased temperatures lead to less dissociation of N</w:t>
      </w:r>
      <w:r w:rsidR="00C925AB">
        <w:rPr>
          <w:vertAlign w:val="subscript"/>
        </w:rPr>
        <w:t>2</w:t>
      </w:r>
      <w:r w:rsidR="008758FC">
        <w:t>, reducing NO</w:t>
      </w:r>
      <w:r w:rsidR="008758FC">
        <w:rPr>
          <w:vertAlign w:val="subscript"/>
        </w:rPr>
        <w:t>x</w:t>
      </w:r>
      <w:r w:rsidR="008758FC">
        <w:t xml:space="preserve"> concentrati</w:t>
      </w:r>
      <w:r w:rsidR="00323D37">
        <w:t>on</w:t>
      </w:r>
      <w:r w:rsidR="00F46147">
        <w:t xml:space="preserve"> </w:t>
      </w:r>
      <w:r w:rsidR="00450CB7">
        <w:t xml:space="preserve">by depriving the reaction of its reactant </w:t>
      </w:r>
      <w:r w:rsidR="00F46147">
        <w:t>(Heywood, 1988)</w:t>
      </w:r>
      <w:r w:rsidR="00323D37">
        <w:t>.</w:t>
      </w:r>
    </w:p>
    <w:p w14:paraId="6D6DF4AE" w14:textId="40D4A6E5" w:rsidR="00323D37" w:rsidRPr="008758FC" w:rsidRDefault="00323D37" w:rsidP="00E4286D">
      <w:r>
        <w:t>Retarding ignition also moves combustion closer to EVO. Wit</w:t>
      </w:r>
      <w:r w:rsidR="00382827">
        <w:t>h less time for heat to dissipate</w:t>
      </w:r>
      <w:r w:rsidR="00DD0CFC">
        <w:t xml:space="preserve"> and transfer</w:t>
      </w:r>
      <w:r w:rsidR="00382827">
        <w:t xml:space="preserve">, exhaust temperatures will increase allowing excess hydrocarbons to be burned up in the exhaust. </w:t>
      </w:r>
      <w:r w:rsidR="00097C0D">
        <w:t xml:space="preserve">This can cause exhaust </w:t>
      </w:r>
      <w:r w:rsidR="004D697D">
        <w:t>backfire but</w:t>
      </w:r>
      <w:r w:rsidR="00097C0D">
        <w:t xml:space="preserve"> is seen as secondary to preventing emissions</w:t>
      </w:r>
      <w:r w:rsidR="00EF3AB2">
        <w:t xml:space="preserve"> and reducing particulate matter.</w:t>
      </w:r>
    </w:p>
    <w:p w14:paraId="60A975FB" w14:textId="33571179" w:rsidR="00C925AB" w:rsidRDefault="004C5702" w:rsidP="00E4286D">
      <w:r>
        <w:t>With the adoption of direction injection for gasoline engines, incomplete combustion of hydrocarbons, leading to soot, now becomes a proble</w:t>
      </w:r>
      <w:r w:rsidR="00481BF6">
        <w:t>m.</w:t>
      </w:r>
      <w:r w:rsidR="00135542">
        <w:t xml:space="preserve"> </w:t>
      </w:r>
      <w:r w:rsidR="002C1689">
        <w:t xml:space="preserve">The challenge is for spray to be fine enough and </w:t>
      </w:r>
      <w:r w:rsidR="005A2F53">
        <w:t>temperatures to be hot enough for atomisation and vaporisation to occur, leading to complete combustion of the fuel. This is not always possible, most notably during cold start.</w:t>
      </w:r>
    </w:p>
    <w:p w14:paraId="5EBFEAA6" w14:textId="0292F042" w:rsidR="00C925AB" w:rsidRDefault="00A6718F" w:rsidP="00E4286D">
      <w:pPr>
        <w:sectPr w:rsidR="00C925AB">
          <w:pgSz w:w="11906" w:h="16838"/>
          <w:pgMar w:top="1440" w:right="1440" w:bottom="1440" w:left="1440" w:header="708" w:footer="708" w:gutter="0"/>
          <w:cols w:space="708"/>
          <w:docGrid w:linePitch="360"/>
        </w:sectPr>
      </w:pPr>
      <w:r>
        <w:t xml:space="preserve">Polycyclic Aromatic Hydrocarbons (PAH) are strong, ring-like </w:t>
      </w:r>
      <w:r w:rsidR="00222A42">
        <w:t xml:space="preserve">hydrocarbon molecules formed by the breakdown </w:t>
      </w:r>
      <w:r w:rsidR="00A74BC3">
        <w:t xml:space="preserve">of fuel hydrocarbons that remain unoxidized. </w:t>
      </w:r>
      <w:proofErr w:type="spellStart"/>
      <w:r w:rsidR="00A74BC3">
        <w:t>Warnatz</w:t>
      </w:r>
      <w:proofErr w:type="spellEnd"/>
      <w:r w:rsidR="00A74BC3">
        <w:t xml:space="preserve"> (</w:t>
      </w:r>
      <w:r w:rsidR="005927C8">
        <w:t xml:space="preserve">2006) draws attention to PAH being a precursor to soot and </w:t>
      </w:r>
      <w:r w:rsidR="00F139E3">
        <w:t>that they can be carcinogenic.</w:t>
      </w:r>
      <w:r w:rsidR="00E4575E">
        <w:t xml:space="preserve"> </w:t>
      </w:r>
      <w:r w:rsidR="00791EC7">
        <w:t>Inside the engine soot deposits insulate the cylinder and contribute to knock. Outside of the engine, particulate emissions are harmful to people and the environment.</w:t>
      </w:r>
    </w:p>
    <w:p w14:paraId="4FCB88F6" w14:textId="2FB3DC72" w:rsidR="003642DC" w:rsidRDefault="00FA4655" w:rsidP="00CD0156">
      <w:pPr>
        <w:pStyle w:val="Heading1"/>
      </w:pPr>
      <w:r>
        <w:lastRenderedPageBreak/>
        <w:t xml:space="preserve">Question </w:t>
      </w:r>
      <w:r w:rsidR="00CD0156">
        <w:t>2</w:t>
      </w:r>
    </w:p>
    <w:p w14:paraId="2E77549A" w14:textId="5491624E" w:rsidR="00CD0156" w:rsidRDefault="00CD0156" w:rsidP="00CD0156">
      <w:pPr>
        <w:pStyle w:val="Heading2"/>
      </w:pPr>
      <w:r>
        <w:t>Question 2a</w:t>
      </w:r>
    </w:p>
    <w:p w14:paraId="68751D6E" w14:textId="6FF6EFA8" w:rsidR="00741759" w:rsidRDefault="00741759" w:rsidP="00741759"/>
    <w:p w14:paraId="0F608D42" w14:textId="648D4C92" w:rsidR="0065187A" w:rsidRDefault="00C04952" w:rsidP="00C95C84">
      <w:r>
        <w:t>Heywood (1988) asserts that under MBT timing, a</w:t>
      </w:r>
      <w:r w:rsidR="009611CE">
        <w:t>n engine’s maximum cylinder</w:t>
      </w:r>
      <w:r w:rsidR="006837B3">
        <w:t xml:space="preserve"> </w:t>
      </w:r>
      <w:r w:rsidR="00327023">
        <w:t>pressure occurs at around 16 degrees ATDC</w:t>
      </w:r>
      <w:r w:rsidR="00DE15EB">
        <w:t xml:space="preserve"> (McDonald </w:t>
      </w:r>
      <w:r w:rsidR="00793366">
        <w:t>quotes between 14-16 ATDC).</w:t>
      </w:r>
    </w:p>
    <w:p w14:paraId="1BBF58E7" w14:textId="2F38151D" w:rsidR="00793366" w:rsidRDefault="00793366" w:rsidP="00C95C84">
      <w:r>
        <w:t>Using th</w:t>
      </w:r>
      <w:r w:rsidR="00EB2985">
        <w:t>e</w:t>
      </w:r>
      <w:r w:rsidR="00CE7AC7">
        <w:t xml:space="preserve"> ‘Angle of P</w:t>
      </w:r>
      <w:r w:rsidR="00CE7AC7">
        <w:rPr>
          <w:vertAlign w:val="subscript"/>
        </w:rPr>
        <w:t>MAX</w:t>
      </w:r>
      <w:r w:rsidR="00CE7AC7">
        <w:t xml:space="preserve">’ chart </w:t>
      </w:r>
      <w:r w:rsidR="00634369">
        <w:t>MBT</w:t>
      </w:r>
      <w:r w:rsidR="00CE7AC7">
        <w:t xml:space="preserve"> timing occur</w:t>
      </w:r>
      <w:r w:rsidR="005448E7">
        <w:t xml:space="preserve">s </w:t>
      </w:r>
      <w:r w:rsidR="00890171">
        <w:t>in</w:t>
      </w:r>
      <w:r w:rsidR="007B6C29">
        <w:t xml:space="preserve"> mu</w:t>
      </w:r>
      <w:r w:rsidR="00BB796E">
        <w:t>ch</w:t>
      </w:r>
      <w:r w:rsidR="00890171">
        <w:t xml:space="preserve"> the same range in which the NEDC occurs</w:t>
      </w:r>
      <w:r w:rsidR="00634369">
        <w:t xml:space="preserve"> – </w:t>
      </w:r>
      <w:r w:rsidR="00861765">
        <w:t>in fact the ignition timing changes</w:t>
      </w:r>
      <w:r w:rsidR="00281422">
        <w:t xml:space="preserve"> up to six degrees within that region to maintain MBT timing. E</w:t>
      </w:r>
      <w:r w:rsidR="00634369">
        <w:t>verything outs</w:t>
      </w:r>
      <w:r w:rsidR="00437E89">
        <w:t xml:space="preserve">ide of </w:t>
      </w:r>
      <w:r w:rsidR="00C64CA5">
        <w:t>these ranges is assumed to be knock limited.</w:t>
      </w:r>
      <w:r w:rsidR="00890171">
        <w:t xml:space="preserve"> </w:t>
      </w:r>
    </w:p>
    <w:p w14:paraId="2B62AD10" w14:textId="534C35C0" w:rsidR="00D0152A" w:rsidRDefault="00D0152A" w:rsidP="00C95C84">
      <w:r>
        <w:t>Hartman (2004) quotes a</w:t>
      </w:r>
      <w:r w:rsidR="0078103D">
        <w:t xml:space="preserve"> </w:t>
      </w:r>
      <w:r w:rsidR="009B00B3">
        <w:t xml:space="preserve">lambda </w:t>
      </w:r>
      <w:r w:rsidR="00CC2907">
        <w:t>between 0.82-0.85 (or possibly richer) is fuel is used f</w:t>
      </w:r>
      <w:r w:rsidR="00787375">
        <w:t>or cooling effect on a forced induction engine. That these values are not even approached (lambda bottoms out at</w:t>
      </w:r>
      <w:r w:rsidR="00D94601">
        <w:t xml:space="preserve"> 0.93 on the entire map) </w:t>
      </w:r>
      <w:r w:rsidR="00B8209A">
        <w:t>shows that the engine must be managing knock largely with ignition timing. Given the development engine’s focus on BSFC</w:t>
      </w:r>
      <w:r w:rsidR="00BB3359">
        <w:t>, this is not an unreasonable conclusion.</w:t>
      </w:r>
    </w:p>
    <w:p w14:paraId="2DB6EB61" w14:textId="411DE137" w:rsidR="00BB3359" w:rsidRDefault="00BB3359" w:rsidP="00C95C84">
      <w:r>
        <w:t>The ignition chart</w:t>
      </w:r>
      <w:r w:rsidR="00D10172">
        <w:t xml:space="preserve"> s</w:t>
      </w:r>
      <w:r w:rsidR="00F709A7">
        <w:t xml:space="preserve">hows </w:t>
      </w:r>
      <w:r w:rsidR="009925AF">
        <w:t>significant</w:t>
      </w:r>
      <w:r w:rsidR="00F709A7">
        <w:t xml:space="preserve"> retard past TDC at low RPM high load values </w:t>
      </w:r>
      <w:r w:rsidR="00E02301">
        <w:t>to countera</w:t>
      </w:r>
      <w:r w:rsidR="00F95CFA">
        <w:t>ct the much leaner lambda values at the same sites</w:t>
      </w:r>
      <w:r w:rsidR="00D61EB4">
        <w:t xml:space="preserve">, designed to prevent plugs from </w:t>
      </w:r>
      <w:proofErr w:type="spellStart"/>
      <w:r w:rsidR="00D61EB4">
        <w:t>sooting</w:t>
      </w:r>
      <w:proofErr w:type="spellEnd"/>
      <w:r w:rsidR="00D61EB4">
        <w:t xml:space="preserve"> up (McDonald, 2018)</w:t>
      </w:r>
      <w:r w:rsidR="00F95CFA">
        <w:t>. These lambda values</w:t>
      </w:r>
      <w:r w:rsidR="00291C07">
        <w:t>, ranging between 1.09-1.2, cause slower flame propagat</w:t>
      </w:r>
      <w:r w:rsidR="00C15255">
        <w:t>ion</w:t>
      </w:r>
      <w:r w:rsidR="00E8635B">
        <w:t xml:space="preserve"> </w:t>
      </w:r>
      <w:r w:rsidR="0034017D">
        <w:t>throughout the less-than-optimum mixture. The unburned mixture</w:t>
      </w:r>
      <w:r w:rsidR="00E87183">
        <w:t xml:space="preserve"> undergoes the afore-mentioned heating and compression for longer periods, leading to increased risk of knock. Retarding the ignition</w:t>
      </w:r>
      <w:r w:rsidR="00683463">
        <w:t xml:space="preserve"> past TDC </w:t>
      </w:r>
      <w:r w:rsidR="00E87183">
        <w:t>allow</w:t>
      </w:r>
      <w:r w:rsidR="00683463">
        <w:t>s combustion to occur in an expanding volume that counteracts these effects, at the expense of performance.</w:t>
      </w:r>
    </w:p>
    <w:p w14:paraId="10B9EC94" w14:textId="2F7AEB88" w:rsidR="00CB7E62" w:rsidRDefault="005B0353" w:rsidP="00C95C84">
      <w:r>
        <w:t xml:space="preserve">Further up the RPM </w:t>
      </w:r>
      <w:r w:rsidR="006A0102">
        <w:t>(3500+) some over</w:t>
      </w:r>
      <w:r w:rsidR="00D61AD8">
        <w:t>-</w:t>
      </w:r>
      <w:r w:rsidR="006A0102">
        <w:t>fuel</w:t>
      </w:r>
      <w:r w:rsidR="00D61AD8">
        <w:t>l</w:t>
      </w:r>
      <w:r w:rsidR="006A0102">
        <w:t>ing can be observed</w:t>
      </w:r>
      <w:r w:rsidR="00D61AD8">
        <w:t xml:space="preserve"> at high loads</w:t>
      </w:r>
      <w:r w:rsidR="00DD5E69">
        <w:t>, which will have</w:t>
      </w:r>
      <w:r w:rsidR="00121FD6">
        <w:t xml:space="preserve"> limited cooling effect on the mixture as </w:t>
      </w:r>
      <w:r w:rsidR="007C1E76">
        <w:t xml:space="preserve">it evaporates, drawing energy out </w:t>
      </w:r>
      <w:r w:rsidR="0015689A">
        <w:t>of the hot air to do s</w:t>
      </w:r>
      <w:r w:rsidR="00396A11">
        <w:t>o (Bock et al, 2013)</w:t>
      </w:r>
      <w:r w:rsidR="0015689A">
        <w:t>.</w:t>
      </w:r>
      <w:r w:rsidR="00AA4E37">
        <w:t xml:space="preserve"> Similar values can be observed during medium</w:t>
      </w:r>
      <w:r w:rsidR="00747B79">
        <w:t xml:space="preserve">-high loads at high RPM. </w:t>
      </w:r>
      <w:r w:rsidR="00C963AE">
        <w:t>That said, the values are not optimum for cooling and are used alongside</w:t>
      </w:r>
      <w:r w:rsidR="001C3074">
        <w:t xml:space="preserve"> ignition retard to </w:t>
      </w:r>
      <w:r w:rsidR="00421938">
        <w:t xml:space="preserve">ensure combustion occurs in a larger volume. </w:t>
      </w:r>
      <w:r w:rsidR="00FA167D">
        <w:t>It is more likely that slightly rich mixture is used for performance</w:t>
      </w:r>
      <w:r w:rsidR="004726A1">
        <w:t xml:space="preserve"> reasons previously discussed</w:t>
      </w:r>
      <w:r w:rsidR="00FA167D">
        <w:t>.</w:t>
      </w:r>
    </w:p>
    <w:p w14:paraId="3B976FFA" w14:textId="77777777" w:rsidR="00552AAA" w:rsidRDefault="00FA167D" w:rsidP="00C95C84">
      <w:pPr>
        <w:sectPr w:rsidR="00552AAA">
          <w:pgSz w:w="11906" w:h="16838"/>
          <w:pgMar w:top="1440" w:right="1440" w:bottom="1440" w:left="1440" w:header="708" w:footer="708" w:gutter="0"/>
          <w:cols w:space="708"/>
          <w:docGrid w:linePitch="360"/>
        </w:sectPr>
      </w:pPr>
      <w:r>
        <w:t xml:space="preserve">Ignition timing is closer to MBT timing </w:t>
      </w:r>
      <w:r w:rsidR="004726A1">
        <w:t>at high RPM low lows and all RPM low loads where combustion temperatures are not as high</w:t>
      </w:r>
      <w:r w:rsidR="009C3677">
        <w:t>, so knock occurrence is unlikely</w:t>
      </w:r>
      <w:r w:rsidR="00552AAA">
        <w:t>.</w:t>
      </w:r>
    </w:p>
    <w:p w14:paraId="6C660E28" w14:textId="14806B2D" w:rsidR="005E5E26" w:rsidRDefault="00552AAA" w:rsidP="004E027F">
      <w:pPr>
        <w:pStyle w:val="Heading2"/>
      </w:pPr>
      <w:r>
        <w:lastRenderedPageBreak/>
        <w:t>Question 2b</w:t>
      </w:r>
    </w:p>
    <w:p w14:paraId="36600310" w14:textId="74A880A0" w:rsidR="00832330" w:rsidRDefault="004E027F" w:rsidP="00530297">
      <w:r>
        <w:br/>
      </w:r>
    </w:p>
    <w:p w14:paraId="782491FC" w14:textId="46B4C76D" w:rsidR="000D6B4F" w:rsidRDefault="007D1569" w:rsidP="00C70376">
      <w:r>
        <w:t>Using</w:t>
      </w:r>
      <w:r w:rsidR="000D6B4F">
        <w:t xml:space="preserve"> the data’s ignition timing and</w:t>
      </w:r>
      <w:r w:rsidR="004771E3">
        <w:t xml:space="preserve"> angle of maximum pressure, it is possible</w:t>
      </w:r>
      <w:r>
        <w:t xml:space="preserve"> to get a duration in degree</w:t>
      </w:r>
      <w:r w:rsidR="00EA00AE">
        <w:t>s that the engine takes to reach P</w:t>
      </w:r>
      <w:r w:rsidR="00EA00AE">
        <w:rPr>
          <w:vertAlign w:val="subscript"/>
        </w:rPr>
        <w:t>MAX</w:t>
      </w:r>
      <w:r w:rsidR="00EA00AE">
        <w:t>. Using:</w:t>
      </w:r>
    </w:p>
    <w:p w14:paraId="2053865B" w14:textId="4EB72BFC" w:rsidR="00EA00AE" w:rsidRPr="00EA00AE" w:rsidRDefault="00EA00AE" w:rsidP="00C70376">
      <m:oMathPara>
        <m:oMath>
          <m:r>
            <w:rPr>
              <w:rFonts w:ascii="Cambria Math" w:hAnsi="Cambria Math"/>
            </w:rPr>
            <m:t>Time for 1 Degree=</m:t>
          </m:r>
          <m:f>
            <m:fPr>
              <m:ctrlPr>
                <w:rPr>
                  <w:rFonts w:ascii="Cambria Math" w:hAnsi="Cambria Math"/>
                  <w:i/>
                </w:rPr>
              </m:ctrlPr>
            </m:fPr>
            <m:num>
              <m:r>
                <w:rPr>
                  <w:rFonts w:ascii="Cambria Math" w:hAnsi="Cambria Math"/>
                </w:rPr>
                <m:t>1</m:t>
              </m:r>
            </m:num>
            <m:den>
              <m:r>
                <w:rPr>
                  <w:rFonts w:ascii="Cambria Math" w:hAnsi="Cambria Math"/>
                </w:rPr>
                <m:t>360</m:t>
              </m:r>
            </m:den>
          </m:f>
          <m:r>
            <w:rPr>
              <w:rFonts w:ascii="Cambria Math" w:hAnsi="Cambria Math"/>
            </w:rPr>
            <m:t>∙</m:t>
          </m:r>
          <m:f>
            <m:fPr>
              <m:ctrlPr>
                <w:rPr>
                  <w:rFonts w:ascii="Cambria Math" w:hAnsi="Cambria Math"/>
                  <w:i/>
                </w:rPr>
              </m:ctrlPr>
            </m:fPr>
            <m:num>
              <m:r>
                <w:rPr>
                  <w:rFonts w:ascii="Cambria Math" w:hAnsi="Cambria Math"/>
                </w:rPr>
                <m:t>60</m:t>
              </m:r>
            </m:num>
            <m:den>
              <m:r>
                <w:rPr>
                  <w:rFonts w:ascii="Cambria Math" w:hAnsi="Cambria Math"/>
                </w:rPr>
                <m:t>RPM</m:t>
              </m:r>
            </m:den>
          </m:f>
        </m:oMath>
      </m:oMathPara>
    </w:p>
    <w:p w14:paraId="3E2B28AE" w14:textId="287F8E93" w:rsidR="00355BFC" w:rsidRDefault="00A266DE" w:rsidP="003F59E1">
      <w:r>
        <w:t xml:space="preserve"> </w:t>
      </w:r>
    </w:p>
    <w:p w14:paraId="062A63A6" w14:textId="64ADFD47" w:rsidR="008C3BF2" w:rsidRDefault="008C3BF2" w:rsidP="003F59E1">
      <w:r>
        <w:t>It is possible to calculate a time in seconds.</w:t>
      </w:r>
      <w:r w:rsidR="00C90423">
        <w:t xml:space="preserve"> The results are then graphed:</w:t>
      </w:r>
    </w:p>
    <w:p w14:paraId="52B9864B" w14:textId="77777777" w:rsidR="00C90423" w:rsidRDefault="00C90423" w:rsidP="00C90423">
      <w:pPr>
        <w:keepNext/>
      </w:pPr>
      <w:r>
        <w:rPr>
          <w:noProof/>
        </w:rPr>
        <w:drawing>
          <wp:inline distT="0" distB="0" distL="0" distR="0" wp14:anchorId="4E98B59F" wp14:editId="537C7232">
            <wp:extent cx="5417820" cy="3112770"/>
            <wp:effectExtent l="0" t="0" r="11430" b="11430"/>
            <wp:docPr id="2" name="Chart 2">
              <a:extLst xmlns:a="http://schemas.openxmlformats.org/drawingml/2006/main">
                <a:ext uri="{FF2B5EF4-FFF2-40B4-BE49-F238E27FC236}">
                  <a16:creationId xmlns:a16="http://schemas.microsoft.com/office/drawing/2014/main" id="{DFC6D70B-7DF6-4522-8E6B-870CA650C3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C89DFC1" w14:textId="667438BA" w:rsidR="00C90423" w:rsidRDefault="00C90423" w:rsidP="00C90423">
      <w:pPr>
        <w:pStyle w:val="Caption"/>
      </w:pPr>
      <w:r>
        <w:t xml:space="preserve">Figure </w:t>
      </w:r>
      <w:fldSimple w:instr=" SEQ Figure \* ARABIC ">
        <w:r w:rsidR="002B2290">
          <w:rPr>
            <w:noProof/>
          </w:rPr>
          <w:t>4</w:t>
        </w:r>
      </w:fldSimple>
      <w:r>
        <w:t xml:space="preserve"> - Time Taken for PMAX</w:t>
      </w:r>
    </w:p>
    <w:p w14:paraId="2315B080" w14:textId="35071977" w:rsidR="00F10FE0" w:rsidRDefault="00C90423" w:rsidP="00C90423">
      <w:r>
        <w:t>As expected</w:t>
      </w:r>
      <w:r w:rsidR="000075E5">
        <w:t>, flame speed for higher RPM is faster due to the piston speed’s relationship with turbulence.</w:t>
      </w:r>
      <w:r w:rsidR="000F6947">
        <w:t xml:space="preserve"> </w:t>
      </w:r>
      <w:r w:rsidR="001E1669">
        <w:t xml:space="preserve">Duration is expected to be a little </w:t>
      </w:r>
      <w:r w:rsidR="00263AC1">
        <w:t>longer at high RPM due to the initial flame formation previously discussed.</w:t>
      </w:r>
    </w:p>
    <w:p w14:paraId="5DF46EFD" w14:textId="7A94C0B9" w:rsidR="0081733D" w:rsidRDefault="0094629E" w:rsidP="00C90423">
      <w:r>
        <w:t xml:space="preserve">It can also be extrapolated that </w:t>
      </w:r>
      <w:r w:rsidR="001C75AF">
        <w:t xml:space="preserve">from BMEP 200-1500 at lower RPM, </w:t>
      </w:r>
      <w:r w:rsidR="007456FE">
        <w:t xml:space="preserve">flame </w:t>
      </w:r>
      <w:r w:rsidR="001C75AF">
        <w:t xml:space="preserve">speed </w:t>
      </w:r>
      <w:r w:rsidR="007456FE">
        <w:t xml:space="preserve">initially </w:t>
      </w:r>
      <w:r w:rsidR="001C75AF">
        <w:t>increases w</w:t>
      </w:r>
      <w:r w:rsidR="003979D1">
        <w:t>ith what would be an increase in</w:t>
      </w:r>
      <w:r w:rsidR="007456FE">
        <w:t xml:space="preserve"> air &amp; fuel</w:t>
      </w:r>
      <w:r w:rsidR="00615D90">
        <w:t xml:space="preserve"> mass</w:t>
      </w:r>
      <w:r w:rsidR="0081733D">
        <w:t xml:space="preserve">. From this point, </w:t>
      </w:r>
      <w:r w:rsidR="00E93329">
        <w:t>it may be surmised that</w:t>
      </w:r>
      <w:r w:rsidR="00583C38">
        <w:t xml:space="preserve"> </w:t>
      </w:r>
      <w:r w:rsidR="00E93329">
        <w:t>the project’s cooled EGR is introduced to combat</w:t>
      </w:r>
      <w:r w:rsidR="00446B72">
        <w:t xml:space="preserve"> detonation</w:t>
      </w:r>
      <w:r w:rsidR="007410B5">
        <w:t xml:space="preserve"> and run stoichiometric at high loads (</w:t>
      </w:r>
      <w:r w:rsidR="00E5238B">
        <w:t>to avoid over-fuelling as per Hancock et al, 2008)</w:t>
      </w:r>
      <w:r w:rsidR="00446B72">
        <w:t xml:space="preserve"> </w:t>
      </w:r>
      <w:r w:rsidR="007410B5">
        <w:t>and slows down flame speed</w:t>
      </w:r>
      <w:r w:rsidR="00841133">
        <w:t>.</w:t>
      </w:r>
    </w:p>
    <w:p w14:paraId="1CAE4649" w14:textId="77777777" w:rsidR="00BC57C6" w:rsidRDefault="003A2F4B" w:rsidP="00C90423">
      <w:r>
        <w:t xml:space="preserve">Though void of additional data to serve as evidence, this is a reasonable conclusion given the </w:t>
      </w:r>
      <w:r w:rsidR="006F35F8">
        <w:t>that the literature suggests load should have a positive effect on flame speed.</w:t>
      </w:r>
    </w:p>
    <w:p w14:paraId="37B27849" w14:textId="5718F197" w:rsidR="003A2F4B" w:rsidRDefault="00BC57C6" w:rsidP="00C90423">
      <w:r>
        <w:t>The trend is presen</w:t>
      </w:r>
      <w:r w:rsidR="008653AE">
        <w:t>t at high RPM though not as obvious due to the dominant turbulence present at those speeds, fee</w:t>
      </w:r>
      <w:r w:rsidR="00507B45">
        <w:t>ding the flame as previously discussed.</w:t>
      </w:r>
      <w:r w:rsidR="006F35F8">
        <w:t xml:space="preserve"> </w:t>
      </w:r>
    </w:p>
    <w:p w14:paraId="530E5C84" w14:textId="77777777" w:rsidR="0081733D" w:rsidRDefault="0081733D" w:rsidP="00C90423"/>
    <w:p w14:paraId="47AFC5BC" w14:textId="77777777" w:rsidR="00742281" w:rsidRDefault="00742281" w:rsidP="00205A3F">
      <w:pPr>
        <w:pStyle w:val="Heading2"/>
        <w:sectPr w:rsidR="00742281">
          <w:pgSz w:w="11906" w:h="16838"/>
          <w:pgMar w:top="1440" w:right="1440" w:bottom="1440" w:left="1440" w:header="708" w:footer="708" w:gutter="0"/>
          <w:cols w:space="708"/>
          <w:docGrid w:linePitch="360"/>
        </w:sectPr>
      </w:pPr>
    </w:p>
    <w:p w14:paraId="40593220" w14:textId="47CF476F" w:rsidR="00B1159F" w:rsidRDefault="00205A3F" w:rsidP="00DB6408">
      <w:pPr>
        <w:pStyle w:val="Heading2"/>
      </w:pPr>
      <w:r>
        <w:lastRenderedPageBreak/>
        <w:t>Question 2c</w:t>
      </w:r>
      <w:r>
        <w:br/>
      </w:r>
    </w:p>
    <w:p w14:paraId="658B37AF" w14:textId="78E05A17" w:rsidR="00674DCB" w:rsidRDefault="008D697A" w:rsidP="00C90423">
      <w:r>
        <w:t>It is no surprise that an en</w:t>
      </w:r>
      <w:r w:rsidR="001268F1">
        <w:t xml:space="preserve">gine with an ambitious </w:t>
      </w:r>
      <w:r w:rsidR="00AC643F">
        <w:t xml:space="preserve">BSFC target is reluctant to use over-fuelling </w:t>
      </w:r>
      <w:r w:rsidR="00803F0E">
        <w:t>for cooling purposes.</w:t>
      </w:r>
      <w:r w:rsidR="00F258EF">
        <w:t xml:space="preserve"> </w:t>
      </w:r>
      <w:r w:rsidR="008E7DBA">
        <w:t>Ground up design decisions have been made to avoid this very mechanism</w:t>
      </w:r>
      <w:r w:rsidR="00ED2ABA">
        <w:t xml:space="preserve"> with Hancock et al (2008) describing </w:t>
      </w:r>
      <w:r w:rsidR="0048458D">
        <w:t>a water cooled EGR system and exhaust manifold.</w:t>
      </w:r>
    </w:p>
    <w:p w14:paraId="465A4E06" w14:textId="6305043D" w:rsidR="00502523" w:rsidRDefault="00B92D2B" w:rsidP="00C90423">
      <w:r>
        <w:t>That said, the data shows lambda values of 0.92-0.</w:t>
      </w:r>
      <w:r w:rsidR="00895152">
        <w:t>98</w:t>
      </w:r>
      <w:r w:rsidR="005B5F1E">
        <w:t xml:space="preserve"> in full-load and near-full-load sites </w:t>
      </w:r>
      <w:r w:rsidR="00C8644E">
        <w:t xml:space="preserve">at higher RPM </w:t>
      </w:r>
      <w:r w:rsidR="005B5F1E">
        <w:t>on the lambda chart</w:t>
      </w:r>
      <w:r w:rsidR="00F55E13">
        <w:t>, where combustion is typically knock-limited due to high temperatures and pressures.</w:t>
      </w:r>
      <w:r w:rsidR="00C8644E">
        <w:t xml:space="preserve"> </w:t>
      </w:r>
      <w:r w:rsidR="005048E7">
        <w:t xml:space="preserve">Although these </w:t>
      </w:r>
      <w:r w:rsidR="008C1E61">
        <w:t xml:space="preserve">full-load values fall short of the targeted stoichiometric operation at full-load, the engine </w:t>
      </w:r>
      <w:r w:rsidR="00872A7A">
        <w:t>compares favourably to Ford Fox 1.0 Litre GDI data at high RPM, mid loads</w:t>
      </w:r>
      <w:r w:rsidR="008E22EC">
        <w:t xml:space="preserve"> – where it does run stoichiometric opposite the Fox’s significant over-fuelling.</w:t>
      </w:r>
    </w:p>
    <w:p w14:paraId="32085FA5" w14:textId="0C3513A8" w:rsidR="00CF2222" w:rsidRDefault="008E22EC" w:rsidP="00C90423">
      <w:r>
        <w:t>This indicates the</w:t>
      </w:r>
      <w:r w:rsidR="00331A52">
        <w:t xml:space="preserve"> (up to 15%)</w:t>
      </w:r>
      <w:r>
        <w:t xml:space="preserve"> cooled EGR </w:t>
      </w:r>
      <w:r w:rsidR="00331A52">
        <w:t>is having a positive effect on high end engine temperatures</w:t>
      </w:r>
      <w:r w:rsidR="00DC4A37">
        <w:t>, since no over-fuelling is necessary at those points.</w:t>
      </w:r>
    </w:p>
    <w:p w14:paraId="6B3FDB5C" w14:textId="535ACB4C" w:rsidR="00A00520" w:rsidRDefault="00A00520" w:rsidP="00C90423">
      <w:r>
        <w:t xml:space="preserve">Under-fuelling is also used at high load, low RPM to </w:t>
      </w:r>
      <w:r w:rsidR="006E6928">
        <w:t>maintain a relatively high temperature that prevents soot formation (Appendix A).</w:t>
      </w:r>
    </w:p>
    <w:p w14:paraId="2BD860ED" w14:textId="270B200B" w:rsidR="006E14BA" w:rsidRDefault="006E14BA" w:rsidP="00C90423"/>
    <w:p w14:paraId="247DE132" w14:textId="77777777" w:rsidR="00A00520" w:rsidRDefault="00A00520" w:rsidP="006765F0">
      <w:pPr>
        <w:pStyle w:val="Heading2"/>
        <w:sectPr w:rsidR="00A00520">
          <w:pgSz w:w="11906" w:h="16838"/>
          <w:pgMar w:top="1440" w:right="1440" w:bottom="1440" w:left="1440" w:header="708" w:footer="708" w:gutter="0"/>
          <w:cols w:space="708"/>
          <w:docGrid w:linePitch="360"/>
        </w:sectPr>
      </w:pPr>
    </w:p>
    <w:p w14:paraId="528070E0" w14:textId="713F4D1A" w:rsidR="008E22EC" w:rsidRDefault="00CF2222" w:rsidP="006765F0">
      <w:pPr>
        <w:pStyle w:val="Heading2"/>
      </w:pPr>
      <w:r>
        <w:lastRenderedPageBreak/>
        <w:t>Question 2d</w:t>
      </w:r>
    </w:p>
    <w:p w14:paraId="1C3AD3C7" w14:textId="53D27599" w:rsidR="0093208E" w:rsidRDefault="0093208E" w:rsidP="00C90423">
      <w:r>
        <w:br/>
      </w:r>
      <w:r w:rsidR="00AD6AC9">
        <w:t>To get BSFC, power must first be calculated</w:t>
      </w:r>
      <w:r w:rsidR="009F7E60">
        <w:t xml:space="preserve">, although Heywood (1988) </w:t>
      </w:r>
      <w:r w:rsidR="006C452E">
        <w:t>calls it an estimation</w:t>
      </w:r>
      <w:r w:rsidR="00AD6AC9">
        <w:t>:</w:t>
      </w:r>
    </w:p>
    <w:p w14:paraId="614731F8" w14:textId="43141F98" w:rsidR="00AD6AC9" w:rsidRPr="0034056B" w:rsidRDefault="0034056B" w:rsidP="00C90423">
      <w:pPr>
        <w:rPr>
          <w:rFonts w:eastAsiaTheme="minorEastAsia"/>
        </w:rPr>
      </w:pPr>
      <m:oMathPara>
        <m:oMath>
          <m:r>
            <w:rPr>
              <w:rFonts w:ascii="Cambria Math" w:hAnsi="Cambria Math"/>
            </w:rPr>
            <m:t>Power</m:t>
          </m:r>
          <m:r>
            <w:rPr>
              <w:rFonts w:ascii="Cambria Math" w:hAnsi="Cambria Math"/>
            </w:rPr>
            <m:t>≈</m:t>
          </m:r>
          <m:r>
            <w:rPr>
              <w:rFonts w:ascii="Cambria Math" w:hAnsi="Cambria Math"/>
            </w:rPr>
            <m:t>BMEP∙Engine Displacement∙</m:t>
          </m:r>
          <m:f>
            <m:fPr>
              <m:ctrlPr>
                <w:rPr>
                  <w:rFonts w:ascii="Cambria Math" w:hAnsi="Cambria Math"/>
                  <w:i/>
                </w:rPr>
              </m:ctrlPr>
            </m:fPr>
            <m:num>
              <m:r>
                <w:rPr>
                  <w:rFonts w:ascii="Cambria Math" w:hAnsi="Cambria Math"/>
                </w:rPr>
                <m:t>RPM</m:t>
              </m:r>
            </m:num>
            <m:den>
              <m:r>
                <w:rPr>
                  <w:rFonts w:ascii="Cambria Math" w:hAnsi="Cambria Math"/>
                </w:rPr>
                <m:t>120</m:t>
              </m:r>
            </m:den>
          </m:f>
          <m:r>
            <w:rPr>
              <w:rFonts w:ascii="Cambria Math" w:hAnsi="Cambria Math"/>
            </w:rPr>
            <m:t>=kW</m:t>
          </m:r>
        </m:oMath>
      </m:oMathPara>
    </w:p>
    <w:p w14:paraId="50DA9504" w14:textId="3DA5B146" w:rsidR="0034056B" w:rsidRDefault="005878D6" w:rsidP="00C90423">
      <w:pPr>
        <w:rPr>
          <w:rFonts w:eastAsiaTheme="minorEastAsia"/>
        </w:rPr>
      </w:pPr>
      <w:r>
        <w:rPr>
          <w:rFonts w:eastAsiaTheme="minorEastAsia"/>
        </w:rPr>
        <w:t>Next</w:t>
      </w:r>
      <w:r w:rsidR="00C970EF">
        <w:rPr>
          <w:rFonts w:eastAsiaTheme="minorEastAsia"/>
        </w:rPr>
        <w:t xml:space="preserve"> fuel mass can be worked out by using the air mass and lambda values given in the data:</w:t>
      </w:r>
    </w:p>
    <w:p w14:paraId="188EAB51" w14:textId="4E216660" w:rsidR="00C970EF" w:rsidRPr="00925D1F" w:rsidRDefault="00E17A64" w:rsidP="00C90423">
      <w:pPr>
        <w:rPr>
          <w:rFonts w:eastAsiaTheme="minorEastAsia"/>
        </w:rPr>
      </w:pPr>
      <m:oMathPara>
        <m:oMath>
          <m:r>
            <w:rPr>
              <w:rFonts w:ascii="Cambria Math" w:eastAsiaTheme="minorEastAsia" w:hAnsi="Cambria Math"/>
            </w:rPr>
            <m:t>Fuel Mass=</m:t>
          </m:r>
          <m:f>
            <m:fPr>
              <m:ctrlPr>
                <w:rPr>
                  <w:rFonts w:ascii="Cambria Math" w:eastAsiaTheme="minorEastAsia" w:hAnsi="Cambria Math"/>
                  <w:i/>
                </w:rPr>
              </m:ctrlPr>
            </m:fPr>
            <m:num>
              <m:r>
                <w:rPr>
                  <w:rFonts w:ascii="Cambria Math" w:eastAsiaTheme="minorEastAsia" w:hAnsi="Cambria Math"/>
                </w:rPr>
                <m:t>Air Mass</m:t>
              </m:r>
            </m:num>
            <m:den>
              <m:r>
                <w:rPr>
                  <w:rFonts w:ascii="Cambria Math" w:eastAsiaTheme="minorEastAsia" w:hAnsi="Cambria Math"/>
                </w:rPr>
                <m:t>Air Fuel Ratio∙λ</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kg</m:t>
              </m:r>
            </m:num>
            <m:den>
              <m:r>
                <w:rPr>
                  <w:rFonts w:ascii="Cambria Math" w:eastAsiaTheme="minorEastAsia" w:hAnsi="Cambria Math"/>
                </w:rPr>
                <m:t>hour</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grams</m:t>
              </m:r>
            </m:num>
            <m:den>
              <m:r>
                <w:rPr>
                  <w:rFonts w:ascii="Cambria Math" w:eastAsiaTheme="minorEastAsia" w:hAnsi="Cambria Math"/>
                </w:rPr>
                <m:t>hour</m:t>
              </m:r>
            </m:den>
          </m:f>
        </m:oMath>
      </m:oMathPara>
    </w:p>
    <w:p w14:paraId="0D02E205" w14:textId="77777777" w:rsidR="00FF27D7" w:rsidRDefault="00FF27D7" w:rsidP="00C90423">
      <w:pPr>
        <w:rPr>
          <w:rFonts w:eastAsiaTheme="minorEastAsia"/>
        </w:rPr>
      </w:pPr>
    </w:p>
    <w:p w14:paraId="2FBBADE8" w14:textId="3F8359AE" w:rsidR="00925D1F" w:rsidRDefault="004F4901" w:rsidP="00C90423">
      <w:pPr>
        <w:rPr>
          <w:rFonts w:eastAsiaTheme="minorEastAsia"/>
        </w:rPr>
      </w:pPr>
      <w:r>
        <w:rPr>
          <w:rFonts w:eastAsiaTheme="minorEastAsia"/>
        </w:rPr>
        <w:t xml:space="preserve"> BSFC can now be calculated by dividing the fuel mass</w:t>
      </w:r>
      <w:r w:rsidR="00711082">
        <w:rPr>
          <w:rFonts w:eastAsiaTheme="minorEastAsia"/>
        </w:rPr>
        <w:t xml:space="preserve"> by the power made at that RPM/load site:</w:t>
      </w:r>
    </w:p>
    <w:p w14:paraId="2D143BFB" w14:textId="07F2C031" w:rsidR="00711082" w:rsidRPr="00B37988" w:rsidRDefault="00B37988" w:rsidP="00C90423">
      <w:pPr>
        <w:rPr>
          <w:rFonts w:eastAsiaTheme="minorEastAsia"/>
        </w:rPr>
      </w:pPr>
      <m:oMathPara>
        <m:oMath>
          <m:r>
            <w:rPr>
              <w:rFonts w:ascii="Cambria Math" w:eastAsiaTheme="minorEastAsia" w:hAnsi="Cambria Math"/>
            </w:rPr>
            <m:t>BSFC=</m:t>
          </m:r>
          <m:f>
            <m:fPr>
              <m:ctrlPr>
                <w:rPr>
                  <w:rFonts w:ascii="Cambria Math" w:eastAsiaTheme="minorEastAsia" w:hAnsi="Cambria Math"/>
                  <w:i/>
                </w:rPr>
              </m:ctrlPr>
            </m:fPr>
            <m:num>
              <m:r>
                <w:rPr>
                  <w:rFonts w:ascii="Cambria Math" w:eastAsiaTheme="minorEastAsia" w:hAnsi="Cambria Math"/>
                </w:rPr>
                <m:t>Fuel Mass</m:t>
              </m:r>
            </m:num>
            <m:den>
              <m:r>
                <w:rPr>
                  <w:rFonts w:ascii="Cambria Math" w:eastAsiaTheme="minorEastAsia" w:hAnsi="Cambria Math"/>
                </w:rPr>
                <m:t>Power</m:t>
              </m:r>
            </m:den>
          </m:f>
        </m:oMath>
      </m:oMathPara>
    </w:p>
    <w:p w14:paraId="06C3C73C" w14:textId="5FE59DDC" w:rsidR="00B37988" w:rsidRDefault="007D5D62" w:rsidP="00C90423">
      <w:pPr>
        <w:rPr>
          <w:rFonts w:eastAsiaTheme="minorEastAsia"/>
        </w:rPr>
      </w:pPr>
      <w:r>
        <w:rPr>
          <w:rFonts w:eastAsiaTheme="minorEastAsia"/>
        </w:rPr>
        <w:t>These calculations were done at all RPM/load sites that held consistent data:</w:t>
      </w:r>
    </w:p>
    <w:p w14:paraId="46DF544A" w14:textId="77777777" w:rsidR="006C025D" w:rsidRDefault="006C025D" w:rsidP="00C90423">
      <w:pPr>
        <w:rPr>
          <w:rFonts w:eastAsiaTheme="minorEastAsia"/>
        </w:rPr>
        <w:sectPr w:rsidR="006C025D">
          <w:pgSz w:w="11906" w:h="16838"/>
          <w:pgMar w:top="1440" w:right="1440" w:bottom="1440" w:left="1440" w:header="708" w:footer="708" w:gutter="0"/>
          <w:cols w:space="708"/>
          <w:docGrid w:linePitch="360"/>
        </w:sectPr>
      </w:pPr>
    </w:p>
    <w:p w14:paraId="7F9FE4CC" w14:textId="0843F779" w:rsidR="006C025D" w:rsidRPr="0034056B" w:rsidRDefault="006C025D" w:rsidP="000A468F">
      <w:pPr>
        <w:pStyle w:val="Heading3"/>
        <w:rPr>
          <w:rFonts w:eastAsiaTheme="minorEastAsia"/>
        </w:rPr>
      </w:pPr>
      <w:r>
        <w:rPr>
          <w:rFonts w:eastAsiaTheme="minorEastAsia"/>
        </w:rPr>
        <w:lastRenderedPageBreak/>
        <w:t>Table</w:t>
      </w:r>
      <w:r w:rsidR="000A468F">
        <w:rPr>
          <w:rFonts w:eastAsiaTheme="minorEastAsia"/>
        </w:rPr>
        <w:t xml:space="preserve"> </w:t>
      </w:r>
      <w:r w:rsidR="000E7FFE">
        <w:rPr>
          <w:rFonts w:eastAsiaTheme="minorEastAsia"/>
        </w:rPr>
        <w:t>4</w:t>
      </w:r>
      <w:r>
        <w:rPr>
          <w:rFonts w:eastAsiaTheme="minorEastAsia"/>
        </w:rPr>
        <w:t xml:space="preserve"> – BSFC Results</w:t>
      </w:r>
    </w:p>
    <w:tbl>
      <w:tblPr>
        <w:tblW w:w="11520" w:type="dxa"/>
        <w:tblLook w:val="04A0" w:firstRow="1" w:lastRow="0" w:firstColumn="1" w:lastColumn="0" w:noHBand="0" w:noVBand="1"/>
      </w:tblPr>
      <w:tblGrid>
        <w:gridCol w:w="1110"/>
        <w:gridCol w:w="947"/>
        <w:gridCol w:w="947"/>
        <w:gridCol w:w="947"/>
        <w:gridCol w:w="947"/>
        <w:gridCol w:w="946"/>
        <w:gridCol w:w="946"/>
        <w:gridCol w:w="946"/>
        <w:gridCol w:w="946"/>
        <w:gridCol w:w="946"/>
        <w:gridCol w:w="946"/>
        <w:gridCol w:w="946"/>
      </w:tblGrid>
      <w:tr w:rsidR="006C025D" w:rsidRPr="006C025D" w14:paraId="4FAD2342" w14:textId="77777777" w:rsidTr="006C025D">
        <w:trPr>
          <w:trHeight w:val="288"/>
        </w:trPr>
        <w:tc>
          <w:tcPr>
            <w:tcW w:w="11520" w:type="dxa"/>
            <w:gridSpan w:val="12"/>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34197513" w14:textId="77777777" w:rsidR="006C025D" w:rsidRPr="006C025D" w:rsidRDefault="006C025D" w:rsidP="006C025D">
            <w:pPr>
              <w:spacing w:after="0" w:line="240" w:lineRule="auto"/>
              <w:jc w:val="center"/>
              <w:rPr>
                <w:rFonts w:ascii="Calibri" w:eastAsia="Times New Roman" w:hAnsi="Calibri" w:cs="Calibri"/>
                <w:color w:val="000000"/>
                <w:lang w:eastAsia="en-GB"/>
              </w:rPr>
            </w:pPr>
            <w:r w:rsidRPr="006C025D">
              <w:rPr>
                <w:rFonts w:ascii="Calibri" w:eastAsia="Times New Roman" w:hAnsi="Calibri" w:cs="Calibri"/>
                <w:color w:val="000000"/>
                <w:lang w:eastAsia="en-GB"/>
              </w:rPr>
              <w:t>BSFC (g/kW hour)</w:t>
            </w:r>
          </w:p>
        </w:tc>
      </w:tr>
      <w:tr w:rsidR="006C025D" w:rsidRPr="006C025D" w14:paraId="6D00C1B3" w14:textId="77777777" w:rsidTr="006C025D">
        <w:trPr>
          <w:trHeight w:val="288"/>
        </w:trPr>
        <w:tc>
          <w:tcPr>
            <w:tcW w:w="1110" w:type="dxa"/>
            <w:tcBorders>
              <w:top w:val="nil"/>
              <w:left w:val="single" w:sz="8" w:space="0" w:color="auto"/>
              <w:bottom w:val="single" w:sz="4" w:space="0" w:color="auto"/>
              <w:right w:val="single" w:sz="4" w:space="0" w:color="auto"/>
            </w:tcBorders>
            <w:shd w:val="clear" w:color="auto" w:fill="auto"/>
            <w:noWrap/>
            <w:vAlign w:val="bottom"/>
            <w:hideMark/>
          </w:tcPr>
          <w:p w14:paraId="402E6E26"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10410" w:type="dxa"/>
            <w:gridSpan w:val="11"/>
            <w:tcBorders>
              <w:top w:val="single" w:sz="4" w:space="0" w:color="auto"/>
              <w:left w:val="nil"/>
              <w:bottom w:val="single" w:sz="4" w:space="0" w:color="auto"/>
              <w:right w:val="single" w:sz="8" w:space="0" w:color="000000"/>
            </w:tcBorders>
            <w:shd w:val="clear" w:color="auto" w:fill="auto"/>
            <w:noWrap/>
            <w:vAlign w:val="bottom"/>
            <w:hideMark/>
          </w:tcPr>
          <w:p w14:paraId="5044731B" w14:textId="77777777" w:rsidR="006C025D" w:rsidRPr="006C025D" w:rsidRDefault="006C025D" w:rsidP="006C025D">
            <w:pPr>
              <w:spacing w:after="0" w:line="240" w:lineRule="auto"/>
              <w:jc w:val="center"/>
              <w:rPr>
                <w:rFonts w:ascii="Calibri" w:eastAsia="Times New Roman" w:hAnsi="Calibri" w:cs="Calibri"/>
                <w:color w:val="000000"/>
                <w:lang w:eastAsia="en-GB"/>
              </w:rPr>
            </w:pPr>
            <w:r w:rsidRPr="006C025D">
              <w:rPr>
                <w:rFonts w:ascii="Calibri" w:eastAsia="Times New Roman" w:hAnsi="Calibri" w:cs="Calibri"/>
                <w:color w:val="000000"/>
                <w:lang w:eastAsia="en-GB"/>
              </w:rPr>
              <w:t>RPM</w:t>
            </w:r>
          </w:p>
        </w:tc>
      </w:tr>
      <w:tr w:rsidR="006C025D" w:rsidRPr="006C025D" w14:paraId="76EADD75" w14:textId="77777777" w:rsidTr="006C025D">
        <w:trPr>
          <w:trHeight w:val="288"/>
        </w:trPr>
        <w:tc>
          <w:tcPr>
            <w:tcW w:w="1110" w:type="dxa"/>
            <w:tcBorders>
              <w:top w:val="nil"/>
              <w:left w:val="single" w:sz="8" w:space="0" w:color="auto"/>
              <w:bottom w:val="single" w:sz="4" w:space="0" w:color="auto"/>
              <w:right w:val="single" w:sz="4" w:space="0" w:color="auto"/>
            </w:tcBorders>
            <w:shd w:val="clear" w:color="auto" w:fill="auto"/>
            <w:noWrap/>
            <w:vAlign w:val="bottom"/>
            <w:hideMark/>
          </w:tcPr>
          <w:p w14:paraId="5113E9A3"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BMEP</w:t>
            </w:r>
          </w:p>
        </w:tc>
        <w:tc>
          <w:tcPr>
            <w:tcW w:w="947" w:type="dxa"/>
            <w:tcBorders>
              <w:top w:val="nil"/>
              <w:left w:val="nil"/>
              <w:bottom w:val="single" w:sz="4" w:space="0" w:color="auto"/>
              <w:right w:val="single" w:sz="4" w:space="0" w:color="auto"/>
            </w:tcBorders>
            <w:shd w:val="clear" w:color="000000" w:fill="E2EFDA"/>
            <w:noWrap/>
            <w:vAlign w:val="bottom"/>
            <w:hideMark/>
          </w:tcPr>
          <w:p w14:paraId="03F6E491"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1000</w:t>
            </w:r>
          </w:p>
        </w:tc>
        <w:tc>
          <w:tcPr>
            <w:tcW w:w="947" w:type="dxa"/>
            <w:tcBorders>
              <w:top w:val="nil"/>
              <w:left w:val="nil"/>
              <w:bottom w:val="single" w:sz="4" w:space="0" w:color="auto"/>
              <w:right w:val="single" w:sz="4" w:space="0" w:color="auto"/>
            </w:tcBorders>
            <w:shd w:val="clear" w:color="000000" w:fill="E2EFDA"/>
            <w:noWrap/>
            <w:vAlign w:val="bottom"/>
            <w:hideMark/>
          </w:tcPr>
          <w:p w14:paraId="31AB33B1"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1500</w:t>
            </w:r>
          </w:p>
        </w:tc>
        <w:tc>
          <w:tcPr>
            <w:tcW w:w="947" w:type="dxa"/>
            <w:tcBorders>
              <w:top w:val="nil"/>
              <w:left w:val="nil"/>
              <w:bottom w:val="single" w:sz="4" w:space="0" w:color="auto"/>
              <w:right w:val="single" w:sz="4" w:space="0" w:color="auto"/>
            </w:tcBorders>
            <w:shd w:val="clear" w:color="000000" w:fill="E2EFDA"/>
            <w:noWrap/>
            <w:vAlign w:val="bottom"/>
            <w:hideMark/>
          </w:tcPr>
          <w:p w14:paraId="0FEADCCE"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2000</w:t>
            </w:r>
          </w:p>
        </w:tc>
        <w:tc>
          <w:tcPr>
            <w:tcW w:w="947" w:type="dxa"/>
            <w:tcBorders>
              <w:top w:val="nil"/>
              <w:left w:val="nil"/>
              <w:bottom w:val="single" w:sz="4" w:space="0" w:color="auto"/>
              <w:right w:val="single" w:sz="4" w:space="0" w:color="auto"/>
            </w:tcBorders>
            <w:shd w:val="clear" w:color="000000" w:fill="E2EFDA"/>
            <w:noWrap/>
            <w:vAlign w:val="bottom"/>
            <w:hideMark/>
          </w:tcPr>
          <w:p w14:paraId="40257399"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2500</w:t>
            </w:r>
          </w:p>
        </w:tc>
        <w:tc>
          <w:tcPr>
            <w:tcW w:w="946" w:type="dxa"/>
            <w:tcBorders>
              <w:top w:val="nil"/>
              <w:left w:val="nil"/>
              <w:bottom w:val="single" w:sz="4" w:space="0" w:color="auto"/>
              <w:right w:val="single" w:sz="4" w:space="0" w:color="auto"/>
            </w:tcBorders>
            <w:shd w:val="clear" w:color="000000" w:fill="E2EFDA"/>
            <w:noWrap/>
            <w:vAlign w:val="bottom"/>
            <w:hideMark/>
          </w:tcPr>
          <w:p w14:paraId="77D0873A"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3000</w:t>
            </w:r>
          </w:p>
        </w:tc>
        <w:tc>
          <w:tcPr>
            <w:tcW w:w="946" w:type="dxa"/>
            <w:tcBorders>
              <w:top w:val="nil"/>
              <w:left w:val="nil"/>
              <w:bottom w:val="single" w:sz="4" w:space="0" w:color="auto"/>
              <w:right w:val="single" w:sz="4" w:space="0" w:color="auto"/>
            </w:tcBorders>
            <w:shd w:val="clear" w:color="000000" w:fill="E2EFDA"/>
            <w:noWrap/>
            <w:vAlign w:val="bottom"/>
            <w:hideMark/>
          </w:tcPr>
          <w:p w14:paraId="15E0A353"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3500</w:t>
            </w:r>
          </w:p>
        </w:tc>
        <w:tc>
          <w:tcPr>
            <w:tcW w:w="946" w:type="dxa"/>
            <w:tcBorders>
              <w:top w:val="nil"/>
              <w:left w:val="nil"/>
              <w:bottom w:val="single" w:sz="4" w:space="0" w:color="auto"/>
              <w:right w:val="single" w:sz="4" w:space="0" w:color="auto"/>
            </w:tcBorders>
            <w:shd w:val="clear" w:color="000000" w:fill="E2EFDA"/>
            <w:noWrap/>
            <w:vAlign w:val="bottom"/>
            <w:hideMark/>
          </w:tcPr>
          <w:p w14:paraId="65E66651"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4000</w:t>
            </w:r>
          </w:p>
        </w:tc>
        <w:tc>
          <w:tcPr>
            <w:tcW w:w="946" w:type="dxa"/>
            <w:tcBorders>
              <w:top w:val="nil"/>
              <w:left w:val="nil"/>
              <w:bottom w:val="single" w:sz="4" w:space="0" w:color="auto"/>
              <w:right w:val="single" w:sz="4" w:space="0" w:color="auto"/>
            </w:tcBorders>
            <w:shd w:val="clear" w:color="000000" w:fill="E2EFDA"/>
            <w:noWrap/>
            <w:vAlign w:val="bottom"/>
            <w:hideMark/>
          </w:tcPr>
          <w:p w14:paraId="52F00FFC"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4500</w:t>
            </w:r>
          </w:p>
        </w:tc>
        <w:tc>
          <w:tcPr>
            <w:tcW w:w="946" w:type="dxa"/>
            <w:tcBorders>
              <w:top w:val="nil"/>
              <w:left w:val="nil"/>
              <w:bottom w:val="single" w:sz="4" w:space="0" w:color="auto"/>
              <w:right w:val="single" w:sz="4" w:space="0" w:color="auto"/>
            </w:tcBorders>
            <w:shd w:val="clear" w:color="000000" w:fill="E2EFDA"/>
            <w:noWrap/>
            <w:vAlign w:val="bottom"/>
            <w:hideMark/>
          </w:tcPr>
          <w:p w14:paraId="5EA2193A"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5000</w:t>
            </w:r>
          </w:p>
        </w:tc>
        <w:tc>
          <w:tcPr>
            <w:tcW w:w="946" w:type="dxa"/>
            <w:tcBorders>
              <w:top w:val="nil"/>
              <w:left w:val="nil"/>
              <w:bottom w:val="single" w:sz="4" w:space="0" w:color="auto"/>
              <w:right w:val="single" w:sz="4" w:space="0" w:color="auto"/>
            </w:tcBorders>
            <w:shd w:val="clear" w:color="000000" w:fill="E2EFDA"/>
            <w:noWrap/>
            <w:vAlign w:val="bottom"/>
            <w:hideMark/>
          </w:tcPr>
          <w:p w14:paraId="0BAEA861"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5500</w:t>
            </w:r>
          </w:p>
        </w:tc>
        <w:tc>
          <w:tcPr>
            <w:tcW w:w="946" w:type="dxa"/>
            <w:tcBorders>
              <w:top w:val="nil"/>
              <w:left w:val="nil"/>
              <w:bottom w:val="single" w:sz="4" w:space="0" w:color="auto"/>
              <w:right w:val="single" w:sz="8" w:space="0" w:color="auto"/>
            </w:tcBorders>
            <w:shd w:val="clear" w:color="000000" w:fill="E2EFDA"/>
            <w:noWrap/>
            <w:vAlign w:val="bottom"/>
            <w:hideMark/>
          </w:tcPr>
          <w:p w14:paraId="467E50B4"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6000</w:t>
            </w:r>
          </w:p>
        </w:tc>
      </w:tr>
      <w:tr w:rsidR="006C025D" w:rsidRPr="006C025D" w14:paraId="25113601" w14:textId="77777777" w:rsidTr="006C025D">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2B3ECA11"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3000</w:t>
            </w:r>
          </w:p>
        </w:tc>
        <w:tc>
          <w:tcPr>
            <w:tcW w:w="947" w:type="dxa"/>
            <w:tcBorders>
              <w:top w:val="nil"/>
              <w:left w:val="nil"/>
              <w:bottom w:val="single" w:sz="4" w:space="0" w:color="auto"/>
              <w:right w:val="single" w:sz="4" w:space="0" w:color="auto"/>
            </w:tcBorders>
            <w:shd w:val="clear" w:color="auto" w:fill="auto"/>
            <w:noWrap/>
            <w:vAlign w:val="bottom"/>
            <w:hideMark/>
          </w:tcPr>
          <w:p w14:paraId="22DAABB2"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7" w:type="dxa"/>
            <w:tcBorders>
              <w:top w:val="nil"/>
              <w:left w:val="nil"/>
              <w:bottom w:val="single" w:sz="4" w:space="0" w:color="auto"/>
              <w:right w:val="single" w:sz="4" w:space="0" w:color="auto"/>
            </w:tcBorders>
            <w:shd w:val="clear" w:color="auto" w:fill="auto"/>
            <w:noWrap/>
            <w:vAlign w:val="bottom"/>
            <w:hideMark/>
          </w:tcPr>
          <w:p w14:paraId="39F98403"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7" w:type="dxa"/>
            <w:tcBorders>
              <w:top w:val="single" w:sz="4" w:space="0" w:color="auto"/>
              <w:left w:val="single" w:sz="4" w:space="0" w:color="auto"/>
              <w:bottom w:val="single" w:sz="4" w:space="0" w:color="auto"/>
              <w:right w:val="single" w:sz="4" w:space="0" w:color="auto"/>
            </w:tcBorders>
            <w:shd w:val="clear" w:color="000000" w:fill="FFDC81"/>
            <w:noWrap/>
            <w:vAlign w:val="bottom"/>
            <w:hideMark/>
          </w:tcPr>
          <w:p w14:paraId="344A3158"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299</w:t>
            </w:r>
          </w:p>
        </w:tc>
        <w:tc>
          <w:tcPr>
            <w:tcW w:w="947" w:type="dxa"/>
            <w:tcBorders>
              <w:top w:val="single" w:sz="4" w:space="0" w:color="auto"/>
              <w:left w:val="single" w:sz="4" w:space="0" w:color="auto"/>
              <w:bottom w:val="single" w:sz="4" w:space="0" w:color="auto"/>
              <w:right w:val="single" w:sz="4" w:space="0" w:color="auto"/>
            </w:tcBorders>
            <w:shd w:val="clear" w:color="000000" w:fill="FFE283"/>
            <w:noWrap/>
            <w:vAlign w:val="bottom"/>
            <w:hideMark/>
          </w:tcPr>
          <w:p w14:paraId="1D53D709"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288</w:t>
            </w:r>
          </w:p>
        </w:tc>
        <w:tc>
          <w:tcPr>
            <w:tcW w:w="946" w:type="dxa"/>
            <w:tcBorders>
              <w:top w:val="single" w:sz="4" w:space="0" w:color="auto"/>
              <w:left w:val="single" w:sz="4" w:space="0" w:color="auto"/>
              <w:bottom w:val="single" w:sz="4" w:space="0" w:color="auto"/>
              <w:right w:val="single" w:sz="4" w:space="0" w:color="auto"/>
            </w:tcBorders>
            <w:shd w:val="clear" w:color="000000" w:fill="FFE483"/>
            <w:noWrap/>
            <w:vAlign w:val="bottom"/>
            <w:hideMark/>
          </w:tcPr>
          <w:p w14:paraId="346D347C"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282</w:t>
            </w:r>
          </w:p>
        </w:tc>
        <w:tc>
          <w:tcPr>
            <w:tcW w:w="946" w:type="dxa"/>
            <w:tcBorders>
              <w:top w:val="single" w:sz="4" w:space="0" w:color="auto"/>
              <w:left w:val="single" w:sz="4" w:space="0" w:color="auto"/>
              <w:bottom w:val="single" w:sz="4" w:space="0" w:color="auto"/>
              <w:right w:val="single" w:sz="4" w:space="0" w:color="auto"/>
            </w:tcBorders>
            <w:shd w:val="clear" w:color="000000" w:fill="FFE784"/>
            <w:noWrap/>
            <w:vAlign w:val="bottom"/>
            <w:hideMark/>
          </w:tcPr>
          <w:p w14:paraId="5C834612"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278</w:t>
            </w:r>
          </w:p>
        </w:tc>
        <w:tc>
          <w:tcPr>
            <w:tcW w:w="946" w:type="dxa"/>
            <w:tcBorders>
              <w:top w:val="nil"/>
              <w:left w:val="nil"/>
              <w:bottom w:val="single" w:sz="4" w:space="0" w:color="auto"/>
              <w:right w:val="single" w:sz="4" w:space="0" w:color="auto"/>
            </w:tcBorders>
            <w:shd w:val="clear" w:color="auto" w:fill="auto"/>
            <w:noWrap/>
            <w:vAlign w:val="bottom"/>
            <w:hideMark/>
          </w:tcPr>
          <w:p w14:paraId="33241641"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0A767CCE"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7E9E9F5B"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265472ED"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10C9B429"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r>
      <w:tr w:rsidR="006C025D" w:rsidRPr="006C025D" w14:paraId="21C0872E" w14:textId="77777777" w:rsidTr="006C025D">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2051852E"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2500</w:t>
            </w:r>
          </w:p>
        </w:tc>
        <w:tc>
          <w:tcPr>
            <w:tcW w:w="947" w:type="dxa"/>
            <w:tcBorders>
              <w:top w:val="nil"/>
              <w:left w:val="nil"/>
              <w:bottom w:val="single" w:sz="4" w:space="0" w:color="auto"/>
              <w:right w:val="single" w:sz="4" w:space="0" w:color="auto"/>
            </w:tcBorders>
            <w:shd w:val="clear" w:color="auto" w:fill="auto"/>
            <w:noWrap/>
            <w:vAlign w:val="bottom"/>
            <w:hideMark/>
          </w:tcPr>
          <w:p w14:paraId="726EEDC1"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7" w:type="dxa"/>
            <w:tcBorders>
              <w:top w:val="single" w:sz="4" w:space="0" w:color="auto"/>
              <w:left w:val="single" w:sz="4" w:space="0" w:color="auto"/>
              <w:bottom w:val="single" w:sz="4" w:space="0" w:color="auto"/>
              <w:right w:val="single" w:sz="4" w:space="0" w:color="auto"/>
            </w:tcBorders>
            <w:shd w:val="clear" w:color="000000" w:fill="D1DD81"/>
            <w:noWrap/>
            <w:vAlign w:val="bottom"/>
            <w:hideMark/>
          </w:tcPr>
          <w:p w14:paraId="24A40039"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262</w:t>
            </w:r>
          </w:p>
        </w:tc>
        <w:tc>
          <w:tcPr>
            <w:tcW w:w="947" w:type="dxa"/>
            <w:tcBorders>
              <w:top w:val="single" w:sz="4" w:space="0" w:color="auto"/>
              <w:left w:val="single" w:sz="4" w:space="0" w:color="auto"/>
              <w:bottom w:val="single" w:sz="4" w:space="0" w:color="auto"/>
              <w:right w:val="single" w:sz="4" w:space="0" w:color="auto"/>
            </w:tcBorders>
            <w:shd w:val="clear" w:color="000000" w:fill="FFE283"/>
            <w:noWrap/>
            <w:vAlign w:val="bottom"/>
            <w:hideMark/>
          </w:tcPr>
          <w:p w14:paraId="42A94EF8"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286</w:t>
            </w:r>
          </w:p>
        </w:tc>
        <w:tc>
          <w:tcPr>
            <w:tcW w:w="947" w:type="dxa"/>
            <w:tcBorders>
              <w:top w:val="single" w:sz="4" w:space="0" w:color="auto"/>
              <w:left w:val="single" w:sz="4" w:space="0" w:color="auto"/>
              <w:bottom w:val="single" w:sz="4" w:space="0" w:color="auto"/>
              <w:right w:val="single" w:sz="4" w:space="0" w:color="auto"/>
            </w:tcBorders>
            <w:shd w:val="clear" w:color="000000" w:fill="F0E683"/>
            <w:noWrap/>
            <w:vAlign w:val="bottom"/>
            <w:hideMark/>
          </w:tcPr>
          <w:p w14:paraId="744745C6"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266</w:t>
            </w:r>
          </w:p>
        </w:tc>
        <w:tc>
          <w:tcPr>
            <w:tcW w:w="946" w:type="dxa"/>
            <w:tcBorders>
              <w:top w:val="single" w:sz="4" w:space="0" w:color="auto"/>
              <w:left w:val="single" w:sz="4" w:space="0" w:color="auto"/>
              <w:bottom w:val="single" w:sz="4" w:space="0" w:color="auto"/>
              <w:right w:val="single" w:sz="4" w:space="0" w:color="auto"/>
            </w:tcBorders>
            <w:shd w:val="clear" w:color="000000" w:fill="ECE582"/>
            <w:noWrap/>
            <w:vAlign w:val="bottom"/>
            <w:hideMark/>
          </w:tcPr>
          <w:p w14:paraId="6D4CBA48"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266</w:t>
            </w:r>
          </w:p>
        </w:tc>
        <w:tc>
          <w:tcPr>
            <w:tcW w:w="946" w:type="dxa"/>
            <w:tcBorders>
              <w:top w:val="single" w:sz="4" w:space="0" w:color="auto"/>
              <w:left w:val="single" w:sz="4" w:space="0" w:color="auto"/>
              <w:bottom w:val="single" w:sz="4" w:space="0" w:color="auto"/>
              <w:right w:val="single" w:sz="4" w:space="0" w:color="auto"/>
            </w:tcBorders>
            <w:shd w:val="clear" w:color="000000" w:fill="E0E282"/>
            <w:noWrap/>
            <w:vAlign w:val="bottom"/>
            <w:hideMark/>
          </w:tcPr>
          <w:p w14:paraId="33935804"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264</w:t>
            </w:r>
          </w:p>
        </w:tc>
        <w:tc>
          <w:tcPr>
            <w:tcW w:w="946" w:type="dxa"/>
            <w:tcBorders>
              <w:top w:val="single" w:sz="4" w:space="0" w:color="auto"/>
              <w:left w:val="single" w:sz="4" w:space="0" w:color="auto"/>
              <w:bottom w:val="single" w:sz="4" w:space="0" w:color="auto"/>
              <w:right w:val="single" w:sz="4" w:space="0" w:color="auto"/>
            </w:tcBorders>
            <w:shd w:val="clear" w:color="000000" w:fill="FFE984"/>
            <w:noWrap/>
            <w:vAlign w:val="bottom"/>
            <w:hideMark/>
          </w:tcPr>
          <w:p w14:paraId="36A44EAC"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273</w:t>
            </w:r>
          </w:p>
        </w:tc>
        <w:tc>
          <w:tcPr>
            <w:tcW w:w="946" w:type="dxa"/>
            <w:tcBorders>
              <w:top w:val="nil"/>
              <w:left w:val="nil"/>
              <w:bottom w:val="single" w:sz="4" w:space="0" w:color="auto"/>
              <w:right w:val="single" w:sz="4" w:space="0" w:color="auto"/>
            </w:tcBorders>
            <w:shd w:val="clear" w:color="auto" w:fill="auto"/>
            <w:noWrap/>
            <w:vAlign w:val="bottom"/>
            <w:hideMark/>
          </w:tcPr>
          <w:p w14:paraId="586ADF52"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17062788"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62273E9B"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1699B4FA"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r>
      <w:tr w:rsidR="006C025D" w:rsidRPr="006C025D" w14:paraId="5D6281D9" w14:textId="77777777" w:rsidTr="006C025D">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720EB790"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2200</w:t>
            </w:r>
          </w:p>
        </w:tc>
        <w:tc>
          <w:tcPr>
            <w:tcW w:w="947" w:type="dxa"/>
            <w:tcBorders>
              <w:top w:val="nil"/>
              <w:left w:val="nil"/>
              <w:bottom w:val="single" w:sz="4" w:space="0" w:color="auto"/>
              <w:right w:val="single" w:sz="4" w:space="0" w:color="auto"/>
            </w:tcBorders>
            <w:shd w:val="clear" w:color="auto" w:fill="auto"/>
            <w:noWrap/>
            <w:vAlign w:val="bottom"/>
            <w:hideMark/>
          </w:tcPr>
          <w:p w14:paraId="39A516EF"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7" w:type="dxa"/>
            <w:tcBorders>
              <w:top w:val="nil"/>
              <w:left w:val="nil"/>
              <w:bottom w:val="single" w:sz="4" w:space="0" w:color="auto"/>
              <w:right w:val="single" w:sz="4" w:space="0" w:color="auto"/>
            </w:tcBorders>
            <w:shd w:val="clear" w:color="auto" w:fill="auto"/>
            <w:noWrap/>
            <w:vAlign w:val="bottom"/>
            <w:hideMark/>
          </w:tcPr>
          <w:p w14:paraId="0D6D9FFA"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7" w:type="dxa"/>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419EE26F"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270</w:t>
            </w:r>
          </w:p>
        </w:tc>
        <w:tc>
          <w:tcPr>
            <w:tcW w:w="947" w:type="dxa"/>
            <w:tcBorders>
              <w:top w:val="nil"/>
              <w:left w:val="nil"/>
              <w:bottom w:val="single" w:sz="4" w:space="0" w:color="auto"/>
              <w:right w:val="single" w:sz="4" w:space="0" w:color="auto"/>
            </w:tcBorders>
            <w:shd w:val="clear" w:color="auto" w:fill="auto"/>
            <w:noWrap/>
            <w:vAlign w:val="bottom"/>
            <w:hideMark/>
          </w:tcPr>
          <w:p w14:paraId="0761810A"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single" w:sz="4" w:space="0" w:color="auto"/>
              <w:left w:val="single" w:sz="4" w:space="0" w:color="auto"/>
              <w:bottom w:val="single" w:sz="4" w:space="0" w:color="auto"/>
              <w:right w:val="single" w:sz="4" w:space="0" w:color="auto"/>
            </w:tcBorders>
            <w:shd w:val="clear" w:color="000000" w:fill="DDE182"/>
            <w:noWrap/>
            <w:vAlign w:val="bottom"/>
            <w:hideMark/>
          </w:tcPr>
          <w:p w14:paraId="429FFF66"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263</w:t>
            </w:r>
          </w:p>
        </w:tc>
        <w:tc>
          <w:tcPr>
            <w:tcW w:w="946" w:type="dxa"/>
            <w:tcBorders>
              <w:top w:val="nil"/>
              <w:left w:val="nil"/>
              <w:bottom w:val="single" w:sz="4" w:space="0" w:color="auto"/>
              <w:right w:val="single" w:sz="4" w:space="0" w:color="auto"/>
            </w:tcBorders>
            <w:shd w:val="clear" w:color="auto" w:fill="auto"/>
            <w:noWrap/>
            <w:vAlign w:val="bottom"/>
            <w:hideMark/>
          </w:tcPr>
          <w:p w14:paraId="0F15D0B0"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single" w:sz="4" w:space="0" w:color="auto"/>
              <w:left w:val="single" w:sz="4" w:space="0" w:color="auto"/>
              <w:bottom w:val="single" w:sz="4" w:space="0" w:color="auto"/>
              <w:right w:val="single" w:sz="4" w:space="0" w:color="auto"/>
            </w:tcBorders>
            <w:shd w:val="clear" w:color="000000" w:fill="96CC7D"/>
            <w:noWrap/>
            <w:vAlign w:val="bottom"/>
            <w:hideMark/>
          </w:tcPr>
          <w:p w14:paraId="52F3A13D"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252</w:t>
            </w:r>
          </w:p>
        </w:tc>
        <w:tc>
          <w:tcPr>
            <w:tcW w:w="946" w:type="dxa"/>
            <w:tcBorders>
              <w:top w:val="single" w:sz="4" w:space="0" w:color="auto"/>
              <w:left w:val="single" w:sz="4" w:space="0" w:color="auto"/>
              <w:bottom w:val="single" w:sz="4" w:space="0" w:color="auto"/>
              <w:right w:val="single" w:sz="4" w:space="0" w:color="auto"/>
            </w:tcBorders>
            <w:shd w:val="clear" w:color="000000" w:fill="C3D980"/>
            <w:noWrap/>
            <w:vAlign w:val="bottom"/>
            <w:hideMark/>
          </w:tcPr>
          <w:p w14:paraId="677D8EEE"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259</w:t>
            </w:r>
          </w:p>
        </w:tc>
        <w:tc>
          <w:tcPr>
            <w:tcW w:w="946" w:type="dxa"/>
            <w:tcBorders>
              <w:top w:val="single" w:sz="4" w:space="0" w:color="auto"/>
              <w:left w:val="single" w:sz="4" w:space="0" w:color="auto"/>
              <w:bottom w:val="single" w:sz="4" w:space="0" w:color="auto"/>
              <w:right w:val="single" w:sz="4" w:space="0" w:color="auto"/>
            </w:tcBorders>
            <w:shd w:val="clear" w:color="000000" w:fill="FFE082"/>
            <w:noWrap/>
            <w:vAlign w:val="bottom"/>
            <w:hideMark/>
          </w:tcPr>
          <w:p w14:paraId="56E11E45"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291</w:t>
            </w:r>
          </w:p>
        </w:tc>
        <w:tc>
          <w:tcPr>
            <w:tcW w:w="946" w:type="dxa"/>
            <w:tcBorders>
              <w:top w:val="nil"/>
              <w:left w:val="nil"/>
              <w:bottom w:val="single" w:sz="4" w:space="0" w:color="auto"/>
              <w:right w:val="single" w:sz="4" w:space="0" w:color="auto"/>
            </w:tcBorders>
            <w:shd w:val="clear" w:color="auto" w:fill="auto"/>
            <w:noWrap/>
            <w:vAlign w:val="bottom"/>
            <w:hideMark/>
          </w:tcPr>
          <w:p w14:paraId="155326CB"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single" w:sz="4" w:space="0" w:color="auto"/>
              <w:left w:val="single" w:sz="4" w:space="0" w:color="auto"/>
              <w:bottom w:val="single" w:sz="4" w:space="0" w:color="auto"/>
              <w:right w:val="single" w:sz="4" w:space="0" w:color="auto"/>
            </w:tcBorders>
            <w:shd w:val="clear" w:color="000000" w:fill="FFDB81"/>
            <w:noWrap/>
            <w:vAlign w:val="bottom"/>
            <w:hideMark/>
          </w:tcPr>
          <w:p w14:paraId="3203F88A"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301</w:t>
            </w:r>
          </w:p>
        </w:tc>
      </w:tr>
      <w:tr w:rsidR="006C025D" w:rsidRPr="006C025D" w14:paraId="631536BC" w14:textId="77777777" w:rsidTr="006C025D">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271C591F"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1800</w:t>
            </w:r>
          </w:p>
        </w:tc>
        <w:tc>
          <w:tcPr>
            <w:tcW w:w="947" w:type="dxa"/>
            <w:tcBorders>
              <w:top w:val="nil"/>
              <w:left w:val="nil"/>
              <w:bottom w:val="single" w:sz="4" w:space="0" w:color="auto"/>
              <w:right w:val="single" w:sz="4" w:space="0" w:color="auto"/>
            </w:tcBorders>
            <w:shd w:val="clear" w:color="auto" w:fill="auto"/>
            <w:noWrap/>
            <w:vAlign w:val="bottom"/>
            <w:hideMark/>
          </w:tcPr>
          <w:p w14:paraId="0593B456"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7" w:type="dxa"/>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0E79F1F4"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244</w:t>
            </w:r>
          </w:p>
        </w:tc>
        <w:tc>
          <w:tcPr>
            <w:tcW w:w="947" w:type="dxa"/>
            <w:tcBorders>
              <w:top w:val="single" w:sz="4" w:space="0" w:color="auto"/>
              <w:left w:val="single" w:sz="4" w:space="0" w:color="auto"/>
              <w:bottom w:val="single" w:sz="4" w:space="0" w:color="auto"/>
              <w:right w:val="single" w:sz="4" w:space="0" w:color="auto"/>
            </w:tcBorders>
            <w:shd w:val="clear" w:color="000000" w:fill="B4D57F"/>
            <w:noWrap/>
            <w:vAlign w:val="bottom"/>
            <w:hideMark/>
          </w:tcPr>
          <w:p w14:paraId="7743E5A5"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257</w:t>
            </w:r>
          </w:p>
        </w:tc>
        <w:tc>
          <w:tcPr>
            <w:tcW w:w="947" w:type="dxa"/>
            <w:tcBorders>
              <w:top w:val="single" w:sz="4" w:space="0" w:color="auto"/>
              <w:left w:val="single" w:sz="4" w:space="0" w:color="auto"/>
              <w:bottom w:val="single" w:sz="4" w:space="0" w:color="auto"/>
              <w:right w:val="single" w:sz="4" w:space="0" w:color="auto"/>
            </w:tcBorders>
            <w:shd w:val="clear" w:color="000000" w:fill="78C47C"/>
            <w:noWrap/>
            <w:vAlign w:val="bottom"/>
            <w:hideMark/>
          </w:tcPr>
          <w:p w14:paraId="02CDDA24"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247</w:t>
            </w:r>
          </w:p>
        </w:tc>
        <w:tc>
          <w:tcPr>
            <w:tcW w:w="946" w:type="dxa"/>
            <w:tcBorders>
              <w:top w:val="single" w:sz="4" w:space="0" w:color="auto"/>
              <w:left w:val="single" w:sz="4" w:space="0" w:color="auto"/>
              <w:bottom w:val="single" w:sz="4" w:space="0" w:color="auto"/>
              <w:right w:val="single" w:sz="4" w:space="0" w:color="auto"/>
            </w:tcBorders>
            <w:shd w:val="clear" w:color="000000" w:fill="A3D07E"/>
            <w:noWrap/>
            <w:vAlign w:val="bottom"/>
            <w:hideMark/>
          </w:tcPr>
          <w:p w14:paraId="2E363979"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254</w:t>
            </w:r>
          </w:p>
        </w:tc>
        <w:tc>
          <w:tcPr>
            <w:tcW w:w="946" w:type="dxa"/>
            <w:tcBorders>
              <w:top w:val="single" w:sz="4" w:space="0" w:color="auto"/>
              <w:left w:val="single" w:sz="4" w:space="0" w:color="auto"/>
              <w:bottom w:val="single" w:sz="4" w:space="0" w:color="auto"/>
              <w:right w:val="single" w:sz="4" w:space="0" w:color="auto"/>
            </w:tcBorders>
            <w:shd w:val="clear" w:color="000000" w:fill="82C77C"/>
            <w:noWrap/>
            <w:vAlign w:val="bottom"/>
            <w:hideMark/>
          </w:tcPr>
          <w:p w14:paraId="714798BE"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249</w:t>
            </w:r>
          </w:p>
        </w:tc>
        <w:tc>
          <w:tcPr>
            <w:tcW w:w="946" w:type="dxa"/>
            <w:tcBorders>
              <w:top w:val="single" w:sz="4" w:space="0" w:color="auto"/>
              <w:left w:val="single" w:sz="4" w:space="0" w:color="auto"/>
              <w:bottom w:val="single" w:sz="4" w:space="0" w:color="auto"/>
              <w:right w:val="single" w:sz="4" w:space="0" w:color="auto"/>
            </w:tcBorders>
            <w:shd w:val="clear" w:color="000000" w:fill="7EC57C"/>
            <w:noWrap/>
            <w:vAlign w:val="bottom"/>
            <w:hideMark/>
          </w:tcPr>
          <w:p w14:paraId="62BBB44C"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248</w:t>
            </w:r>
          </w:p>
        </w:tc>
        <w:tc>
          <w:tcPr>
            <w:tcW w:w="946" w:type="dxa"/>
            <w:tcBorders>
              <w:top w:val="single" w:sz="4" w:space="0" w:color="auto"/>
              <w:left w:val="single" w:sz="4" w:space="0" w:color="auto"/>
              <w:bottom w:val="single" w:sz="4" w:space="0" w:color="auto"/>
              <w:right w:val="single" w:sz="4" w:space="0" w:color="auto"/>
            </w:tcBorders>
            <w:shd w:val="clear" w:color="000000" w:fill="B8D67F"/>
            <w:noWrap/>
            <w:vAlign w:val="bottom"/>
            <w:hideMark/>
          </w:tcPr>
          <w:p w14:paraId="5600AA70"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257</w:t>
            </w:r>
          </w:p>
        </w:tc>
        <w:tc>
          <w:tcPr>
            <w:tcW w:w="946" w:type="dxa"/>
            <w:tcBorders>
              <w:top w:val="single" w:sz="4" w:space="0" w:color="auto"/>
              <w:left w:val="single" w:sz="4" w:space="0" w:color="auto"/>
              <w:bottom w:val="single" w:sz="4" w:space="0" w:color="auto"/>
              <w:right w:val="single" w:sz="4" w:space="0" w:color="auto"/>
            </w:tcBorders>
            <w:shd w:val="clear" w:color="000000" w:fill="FFEA84"/>
            <w:noWrap/>
            <w:vAlign w:val="bottom"/>
            <w:hideMark/>
          </w:tcPr>
          <w:p w14:paraId="72977AED"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271</w:t>
            </w:r>
          </w:p>
        </w:tc>
        <w:tc>
          <w:tcPr>
            <w:tcW w:w="946" w:type="dxa"/>
            <w:tcBorders>
              <w:top w:val="single" w:sz="4" w:space="0" w:color="auto"/>
              <w:left w:val="single" w:sz="4" w:space="0" w:color="auto"/>
              <w:bottom w:val="single" w:sz="4" w:space="0" w:color="auto"/>
              <w:right w:val="single" w:sz="4" w:space="0" w:color="auto"/>
            </w:tcBorders>
            <w:shd w:val="clear" w:color="000000" w:fill="F7E883"/>
            <w:noWrap/>
            <w:vAlign w:val="bottom"/>
            <w:hideMark/>
          </w:tcPr>
          <w:p w14:paraId="3853DA0C"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268</w:t>
            </w:r>
          </w:p>
        </w:tc>
        <w:tc>
          <w:tcPr>
            <w:tcW w:w="946" w:type="dxa"/>
            <w:tcBorders>
              <w:top w:val="single" w:sz="4" w:space="0" w:color="auto"/>
              <w:left w:val="single" w:sz="4" w:space="0" w:color="auto"/>
              <w:bottom w:val="single" w:sz="4" w:space="0" w:color="auto"/>
              <w:right w:val="single" w:sz="4" w:space="0" w:color="auto"/>
            </w:tcBorders>
            <w:shd w:val="clear" w:color="000000" w:fill="FFE583"/>
            <w:noWrap/>
            <w:vAlign w:val="bottom"/>
            <w:hideMark/>
          </w:tcPr>
          <w:p w14:paraId="03E0D342"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282</w:t>
            </w:r>
          </w:p>
        </w:tc>
      </w:tr>
      <w:tr w:rsidR="006C025D" w:rsidRPr="006C025D" w14:paraId="2F789F1B" w14:textId="77777777" w:rsidTr="006C025D">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3FE1A722"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1400</w:t>
            </w:r>
          </w:p>
        </w:tc>
        <w:tc>
          <w:tcPr>
            <w:tcW w:w="947" w:type="dxa"/>
            <w:tcBorders>
              <w:top w:val="nil"/>
              <w:left w:val="nil"/>
              <w:bottom w:val="single" w:sz="4" w:space="0" w:color="auto"/>
              <w:right w:val="single" w:sz="4" w:space="0" w:color="auto"/>
            </w:tcBorders>
            <w:shd w:val="clear" w:color="auto" w:fill="auto"/>
            <w:noWrap/>
            <w:vAlign w:val="bottom"/>
            <w:hideMark/>
          </w:tcPr>
          <w:p w14:paraId="4ED59F37"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7" w:type="dxa"/>
            <w:tcBorders>
              <w:top w:val="single" w:sz="4" w:space="0" w:color="auto"/>
              <w:left w:val="single" w:sz="4" w:space="0" w:color="auto"/>
              <w:bottom w:val="single" w:sz="4" w:space="0" w:color="auto"/>
              <w:right w:val="single" w:sz="4" w:space="0" w:color="auto"/>
            </w:tcBorders>
            <w:shd w:val="clear" w:color="000000" w:fill="68BF7B"/>
            <w:noWrap/>
            <w:vAlign w:val="bottom"/>
            <w:hideMark/>
          </w:tcPr>
          <w:p w14:paraId="7449CEFA"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245</w:t>
            </w:r>
          </w:p>
        </w:tc>
        <w:tc>
          <w:tcPr>
            <w:tcW w:w="947" w:type="dxa"/>
            <w:tcBorders>
              <w:top w:val="single" w:sz="4" w:space="0" w:color="auto"/>
              <w:left w:val="single" w:sz="4" w:space="0" w:color="auto"/>
              <w:bottom w:val="single" w:sz="4" w:space="0" w:color="auto"/>
              <w:right w:val="single" w:sz="4" w:space="0" w:color="auto"/>
            </w:tcBorders>
            <w:shd w:val="clear" w:color="000000" w:fill="FFEA84"/>
            <w:noWrap/>
            <w:vAlign w:val="bottom"/>
            <w:hideMark/>
          </w:tcPr>
          <w:p w14:paraId="4E965065"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271</w:t>
            </w:r>
          </w:p>
        </w:tc>
        <w:tc>
          <w:tcPr>
            <w:tcW w:w="947" w:type="dxa"/>
            <w:tcBorders>
              <w:top w:val="single" w:sz="4" w:space="0" w:color="auto"/>
              <w:left w:val="single" w:sz="4" w:space="0" w:color="auto"/>
              <w:bottom w:val="single" w:sz="4" w:space="0" w:color="auto"/>
              <w:right w:val="single" w:sz="4" w:space="0" w:color="auto"/>
            </w:tcBorders>
            <w:shd w:val="clear" w:color="000000" w:fill="EDE582"/>
            <w:noWrap/>
            <w:vAlign w:val="bottom"/>
            <w:hideMark/>
          </w:tcPr>
          <w:p w14:paraId="77970B07"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266</w:t>
            </w:r>
          </w:p>
        </w:tc>
        <w:tc>
          <w:tcPr>
            <w:tcW w:w="946" w:type="dxa"/>
            <w:tcBorders>
              <w:top w:val="single" w:sz="4" w:space="0" w:color="auto"/>
              <w:left w:val="single" w:sz="4" w:space="0" w:color="auto"/>
              <w:bottom w:val="single" w:sz="4" w:space="0" w:color="auto"/>
              <w:right w:val="single" w:sz="4" w:space="0" w:color="auto"/>
            </w:tcBorders>
            <w:shd w:val="clear" w:color="000000" w:fill="B2D47F"/>
            <w:noWrap/>
            <w:vAlign w:val="bottom"/>
            <w:hideMark/>
          </w:tcPr>
          <w:p w14:paraId="788F11A9"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257</w:t>
            </w:r>
          </w:p>
        </w:tc>
        <w:tc>
          <w:tcPr>
            <w:tcW w:w="946" w:type="dxa"/>
            <w:tcBorders>
              <w:top w:val="single" w:sz="4" w:space="0" w:color="auto"/>
              <w:left w:val="single" w:sz="4" w:space="0" w:color="auto"/>
              <w:bottom w:val="single" w:sz="4" w:space="0" w:color="auto"/>
              <w:right w:val="single" w:sz="4" w:space="0" w:color="auto"/>
            </w:tcBorders>
            <w:shd w:val="clear" w:color="000000" w:fill="85C77C"/>
            <w:noWrap/>
            <w:vAlign w:val="bottom"/>
            <w:hideMark/>
          </w:tcPr>
          <w:p w14:paraId="23A585FE"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249</w:t>
            </w:r>
          </w:p>
        </w:tc>
        <w:tc>
          <w:tcPr>
            <w:tcW w:w="946" w:type="dxa"/>
            <w:tcBorders>
              <w:top w:val="single" w:sz="4" w:space="0" w:color="auto"/>
              <w:left w:val="single" w:sz="4" w:space="0" w:color="auto"/>
              <w:bottom w:val="single" w:sz="4" w:space="0" w:color="auto"/>
              <w:right w:val="single" w:sz="4" w:space="0" w:color="auto"/>
            </w:tcBorders>
            <w:shd w:val="clear" w:color="000000" w:fill="87C87D"/>
            <w:noWrap/>
            <w:vAlign w:val="bottom"/>
            <w:hideMark/>
          </w:tcPr>
          <w:p w14:paraId="20123605"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250</w:t>
            </w:r>
          </w:p>
        </w:tc>
        <w:tc>
          <w:tcPr>
            <w:tcW w:w="946" w:type="dxa"/>
            <w:tcBorders>
              <w:top w:val="single" w:sz="4" w:space="0" w:color="auto"/>
              <w:left w:val="single" w:sz="4" w:space="0" w:color="auto"/>
              <w:bottom w:val="single" w:sz="4" w:space="0" w:color="auto"/>
              <w:right w:val="single" w:sz="4" w:space="0" w:color="auto"/>
            </w:tcBorders>
            <w:shd w:val="clear" w:color="000000" w:fill="ABD27F"/>
            <w:noWrap/>
            <w:vAlign w:val="bottom"/>
            <w:hideMark/>
          </w:tcPr>
          <w:p w14:paraId="75AF2200"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255</w:t>
            </w:r>
          </w:p>
        </w:tc>
        <w:tc>
          <w:tcPr>
            <w:tcW w:w="946" w:type="dxa"/>
            <w:tcBorders>
              <w:top w:val="single" w:sz="4" w:space="0" w:color="auto"/>
              <w:left w:val="single" w:sz="4" w:space="0" w:color="auto"/>
              <w:bottom w:val="single" w:sz="4" w:space="0" w:color="auto"/>
              <w:right w:val="single" w:sz="4" w:space="0" w:color="auto"/>
            </w:tcBorders>
            <w:shd w:val="clear" w:color="000000" w:fill="B8D67F"/>
            <w:noWrap/>
            <w:vAlign w:val="bottom"/>
            <w:hideMark/>
          </w:tcPr>
          <w:p w14:paraId="5AB83F14"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257</w:t>
            </w:r>
          </w:p>
        </w:tc>
        <w:tc>
          <w:tcPr>
            <w:tcW w:w="946" w:type="dxa"/>
            <w:tcBorders>
              <w:top w:val="single" w:sz="4" w:space="0" w:color="auto"/>
              <w:left w:val="single" w:sz="4" w:space="0" w:color="auto"/>
              <w:bottom w:val="single" w:sz="4" w:space="0" w:color="auto"/>
              <w:right w:val="single" w:sz="4" w:space="0" w:color="auto"/>
            </w:tcBorders>
            <w:shd w:val="clear" w:color="000000" w:fill="E3E382"/>
            <w:noWrap/>
            <w:vAlign w:val="bottom"/>
            <w:hideMark/>
          </w:tcPr>
          <w:p w14:paraId="6958BD73"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264</w:t>
            </w:r>
          </w:p>
        </w:tc>
        <w:tc>
          <w:tcPr>
            <w:tcW w:w="946" w:type="dxa"/>
            <w:tcBorders>
              <w:top w:val="single" w:sz="4" w:space="0" w:color="auto"/>
              <w:left w:val="single" w:sz="4" w:space="0" w:color="auto"/>
              <w:bottom w:val="single" w:sz="4" w:space="0" w:color="auto"/>
              <w:right w:val="single" w:sz="4" w:space="0" w:color="auto"/>
            </w:tcBorders>
            <w:shd w:val="clear" w:color="000000" w:fill="FFEA84"/>
            <w:noWrap/>
            <w:vAlign w:val="bottom"/>
            <w:hideMark/>
          </w:tcPr>
          <w:p w14:paraId="0C68E728"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271</w:t>
            </w:r>
          </w:p>
        </w:tc>
      </w:tr>
      <w:tr w:rsidR="006C025D" w:rsidRPr="006C025D" w14:paraId="7DE23542" w14:textId="77777777" w:rsidTr="006C025D">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417CA3C7"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1200</w:t>
            </w:r>
          </w:p>
        </w:tc>
        <w:tc>
          <w:tcPr>
            <w:tcW w:w="947" w:type="dxa"/>
            <w:tcBorders>
              <w:top w:val="nil"/>
              <w:left w:val="nil"/>
              <w:bottom w:val="single" w:sz="4" w:space="0" w:color="auto"/>
              <w:right w:val="single" w:sz="4" w:space="0" w:color="auto"/>
            </w:tcBorders>
            <w:shd w:val="clear" w:color="auto" w:fill="auto"/>
            <w:noWrap/>
            <w:vAlign w:val="bottom"/>
            <w:hideMark/>
          </w:tcPr>
          <w:p w14:paraId="65A3E261"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7" w:type="dxa"/>
            <w:tcBorders>
              <w:top w:val="nil"/>
              <w:left w:val="nil"/>
              <w:bottom w:val="single" w:sz="4" w:space="0" w:color="auto"/>
              <w:right w:val="single" w:sz="4" w:space="0" w:color="auto"/>
            </w:tcBorders>
            <w:shd w:val="clear" w:color="auto" w:fill="auto"/>
            <w:noWrap/>
            <w:vAlign w:val="bottom"/>
            <w:hideMark/>
          </w:tcPr>
          <w:p w14:paraId="5B30A251"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7" w:type="dxa"/>
            <w:tcBorders>
              <w:top w:val="single" w:sz="4" w:space="0" w:color="auto"/>
              <w:left w:val="single" w:sz="4" w:space="0" w:color="auto"/>
              <w:bottom w:val="single" w:sz="4" w:space="0" w:color="auto"/>
              <w:right w:val="single" w:sz="4" w:space="0" w:color="auto"/>
            </w:tcBorders>
            <w:shd w:val="clear" w:color="000000" w:fill="A5D17E"/>
            <w:noWrap/>
            <w:vAlign w:val="bottom"/>
            <w:hideMark/>
          </w:tcPr>
          <w:p w14:paraId="73CFD9A9"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255</w:t>
            </w:r>
          </w:p>
        </w:tc>
        <w:tc>
          <w:tcPr>
            <w:tcW w:w="947" w:type="dxa"/>
            <w:tcBorders>
              <w:top w:val="single" w:sz="4" w:space="0" w:color="auto"/>
              <w:left w:val="single" w:sz="4" w:space="0" w:color="auto"/>
              <w:bottom w:val="single" w:sz="4" w:space="0" w:color="auto"/>
              <w:right w:val="single" w:sz="4" w:space="0" w:color="auto"/>
            </w:tcBorders>
            <w:shd w:val="clear" w:color="000000" w:fill="B0D47F"/>
            <w:noWrap/>
            <w:vAlign w:val="bottom"/>
            <w:hideMark/>
          </w:tcPr>
          <w:p w14:paraId="07DE193E"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256</w:t>
            </w:r>
          </w:p>
        </w:tc>
        <w:tc>
          <w:tcPr>
            <w:tcW w:w="946" w:type="dxa"/>
            <w:tcBorders>
              <w:top w:val="single" w:sz="4" w:space="0" w:color="auto"/>
              <w:left w:val="single" w:sz="4" w:space="0" w:color="auto"/>
              <w:bottom w:val="single" w:sz="4" w:space="0" w:color="auto"/>
              <w:right w:val="single" w:sz="4" w:space="0" w:color="auto"/>
            </w:tcBorders>
            <w:shd w:val="clear" w:color="000000" w:fill="ABD27F"/>
            <w:noWrap/>
            <w:vAlign w:val="bottom"/>
            <w:hideMark/>
          </w:tcPr>
          <w:p w14:paraId="6E7B01EA"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255</w:t>
            </w:r>
          </w:p>
        </w:tc>
        <w:tc>
          <w:tcPr>
            <w:tcW w:w="946" w:type="dxa"/>
            <w:tcBorders>
              <w:top w:val="nil"/>
              <w:left w:val="nil"/>
              <w:bottom w:val="single" w:sz="4" w:space="0" w:color="auto"/>
              <w:right w:val="single" w:sz="4" w:space="0" w:color="auto"/>
            </w:tcBorders>
            <w:shd w:val="clear" w:color="auto" w:fill="auto"/>
            <w:noWrap/>
            <w:vAlign w:val="bottom"/>
            <w:hideMark/>
          </w:tcPr>
          <w:p w14:paraId="0005562A"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67C728F3"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5E7AEC1C"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2CC0E336"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7ED95DD0"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73F0F48A"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r>
      <w:tr w:rsidR="006C025D" w:rsidRPr="006C025D" w14:paraId="72E16366" w14:textId="77777777" w:rsidTr="006C025D">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6A22312A"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1000</w:t>
            </w:r>
          </w:p>
        </w:tc>
        <w:tc>
          <w:tcPr>
            <w:tcW w:w="947" w:type="dxa"/>
            <w:tcBorders>
              <w:top w:val="single" w:sz="4" w:space="0" w:color="auto"/>
              <w:left w:val="single" w:sz="4" w:space="0" w:color="auto"/>
              <w:bottom w:val="single" w:sz="4" w:space="0" w:color="auto"/>
              <w:right w:val="single" w:sz="4" w:space="0" w:color="auto"/>
            </w:tcBorders>
            <w:shd w:val="clear" w:color="000000" w:fill="FFE784"/>
            <w:noWrap/>
            <w:vAlign w:val="bottom"/>
            <w:hideMark/>
          </w:tcPr>
          <w:p w14:paraId="3CC512C4"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278</w:t>
            </w:r>
          </w:p>
        </w:tc>
        <w:tc>
          <w:tcPr>
            <w:tcW w:w="947" w:type="dxa"/>
            <w:tcBorders>
              <w:top w:val="single" w:sz="4" w:space="0" w:color="auto"/>
              <w:left w:val="single" w:sz="4" w:space="0" w:color="auto"/>
              <w:bottom w:val="single" w:sz="4" w:space="0" w:color="auto"/>
              <w:right w:val="single" w:sz="4" w:space="0" w:color="auto"/>
            </w:tcBorders>
            <w:shd w:val="clear" w:color="000000" w:fill="9FCF7E"/>
            <w:noWrap/>
            <w:vAlign w:val="bottom"/>
            <w:hideMark/>
          </w:tcPr>
          <w:p w14:paraId="6F6DC25D"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254</w:t>
            </w:r>
          </w:p>
        </w:tc>
        <w:tc>
          <w:tcPr>
            <w:tcW w:w="947" w:type="dxa"/>
            <w:tcBorders>
              <w:top w:val="single" w:sz="4" w:space="0" w:color="auto"/>
              <w:left w:val="single" w:sz="4" w:space="0" w:color="auto"/>
              <w:bottom w:val="single" w:sz="4" w:space="0" w:color="auto"/>
              <w:right w:val="single" w:sz="4" w:space="0" w:color="auto"/>
            </w:tcBorders>
            <w:shd w:val="clear" w:color="000000" w:fill="9ACD7E"/>
            <w:noWrap/>
            <w:vAlign w:val="bottom"/>
            <w:hideMark/>
          </w:tcPr>
          <w:p w14:paraId="60C66FD5"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253</w:t>
            </w:r>
          </w:p>
        </w:tc>
        <w:tc>
          <w:tcPr>
            <w:tcW w:w="947" w:type="dxa"/>
            <w:tcBorders>
              <w:top w:val="single" w:sz="4" w:space="0" w:color="auto"/>
              <w:left w:val="single" w:sz="4" w:space="0" w:color="auto"/>
              <w:bottom w:val="single" w:sz="4" w:space="0" w:color="auto"/>
              <w:right w:val="single" w:sz="4" w:space="0" w:color="auto"/>
            </w:tcBorders>
            <w:shd w:val="clear" w:color="000000" w:fill="99CD7E"/>
            <w:noWrap/>
            <w:vAlign w:val="bottom"/>
            <w:hideMark/>
          </w:tcPr>
          <w:p w14:paraId="37BD1692"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253</w:t>
            </w:r>
          </w:p>
        </w:tc>
        <w:tc>
          <w:tcPr>
            <w:tcW w:w="946" w:type="dxa"/>
            <w:tcBorders>
              <w:top w:val="single" w:sz="4" w:space="0" w:color="auto"/>
              <w:left w:val="single" w:sz="4" w:space="0" w:color="auto"/>
              <w:bottom w:val="single" w:sz="4" w:space="0" w:color="auto"/>
              <w:right w:val="single" w:sz="4" w:space="0" w:color="auto"/>
            </w:tcBorders>
            <w:shd w:val="clear" w:color="000000" w:fill="A5D17E"/>
            <w:noWrap/>
            <w:vAlign w:val="bottom"/>
            <w:hideMark/>
          </w:tcPr>
          <w:p w14:paraId="6C17B0DC"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254</w:t>
            </w:r>
          </w:p>
        </w:tc>
        <w:tc>
          <w:tcPr>
            <w:tcW w:w="946" w:type="dxa"/>
            <w:tcBorders>
              <w:top w:val="single" w:sz="4" w:space="0" w:color="auto"/>
              <w:left w:val="single" w:sz="4" w:space="0" w:color="auto"/>
              <w:bottom w:val="single" w:sz="4" w:space="0" w:color="auto"/>
              <w:right w:val="single" w:sz="4" w:space="0" w:color="auto"/>
            </w:tcBorders>
            <w:shd w:val="clear" w:color="000000" w:fill="C3D980"/>
            <w:noWrap/>
            <w:vAlign w:val="bottom"/>
            <w:hideMark/>
          </w:tcPr>
          <w:p w14:paraId="63E8CF3F"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259</w:t>
            </w:r>
          </w:p>
        </w:tc>
        <w:tc>
          <w:tcPr>
            <w:tcW w:w="946" w:type="dxa"/>
            <w:tcBorders>
              <w:top w:val="single" w:sz="4" w:space="0" w:color="auto"/>
              <w:left w:val="single" w:sz="4" w:space="0" w:color="auto"/>
              <w:bottom w:val="single" w:sz="4" w:space="0" w:color="auto"/>
              <w:right w:val="single" w:sz="4" w:space="0" w:color="auto"/>
            </w:tcBorders>
            <w:shd w:val="clear" w:color="000000" w:fill="CDDC81"/>
            <w:noWrap/>
            <w:vAlign w:val="bottom"/>
            <w:hideMark/>
          </w:tcPr>
          <w:p w14:paraId="7563904E"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261</w:t>
            </w:r>
          </w:p>
        </w:tc>
        <w:tc>
          <w:tcPr>
            <w:tcW w:w="946" w:type="dxa"/>
            <w:tcBorders>
              <w:top w:val="nil"/>
              <w:left w:val="nil"/>
              <w:bottom w:val="single" w:sz="4" w:space="0" w:color="auto"/>
              <w:right w:val="single" w:sz="4" w:space="0" w:color="auto"/>
            </w:tcBorders>
            <w:shd w:val="clear" w:color="auto" w:fill="auto"/>
            <w:noWrap/>
            <w:vAlign w:val="bottom"/>
            <w:hideMark/>
          </w:tcPr>
          <w:p w14:paraId="07A3FA2C"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38C12AF3"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269</w:t>
            </w:r>
          </w:p>
        </w:tc>
        <w:tc>
          <w:tcPr>
            <w:tcW w:w="946" w:type="dxa"/>
            <w:tcBorders>
              <w:top w:val="nil"/>
              <w:left w:val="nil"/>
              <w:bottom w:val="single" w:sz="4" w:space="0" w:color="auto"/>
              <w:right w:val="single" w:sz="4" w:space="0" w:color="auto"/>
            </w:tcBorders>
            <w:shd w:val="clear" w:color="auto" w:fill="auto"/>
            <w:noWrap/>
            <w:vAlign w:val="bottom"/>
            <w:hideMark/>
          </w:tcPr>
          <w:p w14:paraId="65997242"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single" w:sz="4" w:space="0" w:color="auto"/>
              <w:left w:val="single" w:sz="4" w:space="0" w:color="auto"/>
              <w:bottom w:val="single" w:sz="4" w:space="0" w:color="auto"/>
              <w:right w:val="single" w:sz="4" w:space="0" w:color="auto"/>
            </w:tcBorders>
            <w:shd w:val="clear" w:color="000000" w:fill="FFE583"/>
            <w:noWrap/>
            <w:vAlign w:val="bottom"/>
            <w:hideMark/>
          </w:tcPr>
          <w:p w14:paraId="4AC140D7"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282</w:t>
            </w:r>
          </w:p>
        </w:tc>
      </w:tr>
      <w:tr w:rsidR="006C025D" w:rsidRPr="006C025D" w14:paraId="7795AC00" w14:textId="77777777" w:rsidTr="006C025D">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4BAF4474"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800</w:t>
            </w:r>
          </w:p>
        </w:tc>
        <w:tc>
          <w:tcPr>
            <w:tcW w:w="947" w:type="dxa"/>
            <w:tcBorders>
              <w:top w:val="nil"/>
              <w:left w:val="nil"/>
              <w:bottom w:val="single" w:sz="4" w:space="0" w:color="auto"/>
              <w:right w:val="single" w:sz="4" w:space="0" w:color="auto"/>
            </w:tcBorders>
            <w:shd w:val="clear" w:color="auto" w:fill="auto"/>
            <w:noWrap/>
            <w:vAlign w:val="bottom"/>
            <w:hideMark/>
          </w:tcPr>
          <w:p w14:paraId="1DE1EE7C"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7" w:type="dxa"/>
            <w:tcBorders>
              <w:top w:val="single" w:sz="4" w:space="0" w:color="auto"/>
              <w:left w:val="single" w:sz="4" w:space="0" w:color="auto"/>
              <w:bottom w:val="single" w:sz="4" w:space="0" w:color="auto"/>
              <w:right w:val="single" w:sz="4" w:space="0" w:color="auto"/>
            </w:tcBorders>
            <w:shd w:val="clear" w:color="000000" w:fill="B7D67F"/>
            <w:noWrap/>
            <w:vAlign w:val="bottom"/>
            <w:hideMark/>
          </w:tcPr>
          <w:p w14:paraId="7F86C470"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257</w:t>
            </w:r>
          </w:p>
        </w:tc>
        <w:tc>
          <w:tcPr>
            <w:tcW w:w="947" w:type="dxa"/>
            <w:tcBorders>
              <w:top w:val="single" w:sz="4" w:space="0" w:color="auto"/>
              <w:left w:val="single" w:sz="4" w:space="0" w:color="auto"/>
              <w:bottom w:val="single" w:sz="4" w:space="0" w:color="auto"/>
              <w:right w:val="single" w:sz="4" w:space="0" w:color="auto"/>
            </w:tcBorders>
            <w:shd w:val="clear" w:color="000000" w:fill="B1D47F"/>
            <w:noWrap/>
            <w:vAlign w:val="bottom"/>
            <w:hideMark/>
          </w:tcPr>
          <w:p w14:paraId="702B0222"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256</w:t>
            </w:r>
          </w:p>
        </w:tc>
        <w:tc>
          <w:tcPr>
            <w:tcW w:w="947" w:type="dxa"/>
            <w:tcBorders>
              <w:top w:val="single" w:sz="4" w:space="0" w:color="auto"/>
              <w:left w:val="single" w:sz="4" w:space="0" w:color="auto"/>
              <w:bottom w:val="single" w:sz="4" w:space="0" w:color="auto"/>
              <w:right w:val="single" w:sz="4" w:space="0" w:color="auto"/>
            </w:tcBorders>
            <w:shd w:val="clear" w:color="000000" w:fill="C3D980"/>
            <w:noWrap/>
            <w:vAlign w:val="bottom"/>
            <w:hideMark/>
          </w:tcPr>
          <w:p w14:paraId="3CFDBF86"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259</w:t>
            </w:r>
          </w:p>
        </w:tc>
        <w:tc>
          <w:tcPr>
            <w:tcW w:w="946" w:type="dxa"/>
            <w:tcBorders>
              <w:top w:val="single" w:sz="4" w:space="0" w:color="auto"/>
              <w:left w:val="single" w:sz="4" w:space="0" w:color="auto"/>
              <w:bottom w:val="single" w:sz="4" w:space="0" w:color="auto"/>
              <w:right w:val="single" w:sz="4" w:space="0" w:color="auto"/>
            </w:tcBorders>
            <w:shd w:val="clear" w:color="000000" w:fill="D0DD81"/>
            <w:noWrap/>
            <w:vAlign w:val="bottom"/>
            <w:hideMark/>
          </w:tcPr>
          <w:p w14:paraId="6DA9442E"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261</w:t>
            </w:r>
          </w:p>
        </w:tc>
        <w:tc>
          <w:tcPr>
            <w:tcW w:w="946" w:type="dxa"/>
            <w:tcBorders>
              <w:top w:val="nil"/>
              <w:left w:val="nil"/>
              <w:bottom w:val="single" w:sz="4" w:space="0" w:color="auto"/>
              <w:right w:val="single" w:sz="4" w:space="0" w:color="auto"/>
            </w:tcBorders>
            <w:shd w:val="clear" w:color="auto" w:fill="auto"/>
            <w:noWrap/>
            <w:vAlign w:val="bottom"/>
            <w:hideMark/>
          </w:tcPr>
          <w:p w14:paraId="11A98403"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2F3A1EC3"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63BAF71B"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16A69F9A"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114593CA"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354372BE"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r>
      <w:tr w:rsidR="006C025D" w:rsidRPr="006C025D" w14:paraId="6CA2EAEB" w14:textId="77777777" w:rsidTr="006C025D">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43F4790E"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600</w:t>
            </w:r>
          </w:p>
        </w:tc>
        <w:tc>
          <w:tcPr>
            <w:tcW w:w="947" w:type="dxa"/>
            <w:tcBorders>
              <w:top w:val="single" w:sz="4" w:space="0" w:color="auto"/>
              <w:left w:val="single" w:sz="4" w:space="0" w:color="auto"/>
              <w:bottom w:val="single" w:sz="4" w:space="0" w:color="auto"/>
              <w:right w:val="single" w:sz="4" w:space="0" w:color="auto"/>
            </w:tcBorders>
            <w:shd w:val="clear" w:color="000000" w:fill="E2E282"/>
            <w:noWrap/>
            <w:vAlign w:val="bottom"/>
            <w:hideMark/>
          </w:tcPr>
          <w:p w14:paraId="14D4EE12"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264</w:t>
            </w:r>
          </w:p>
        </w:tc>
        <w:tc>
          <w:tcPr>
            <w:tcW w:w="947" w:type="dxa"/>
            <w:tcBorders>
              <w:top w:val="single" w:sz="4" w:space="0" w:color="auto"/>
              <w:left w:val="single" w:sz="4" w:space="0" w:color="auto"/>
              <w:bottom w:val="single" w:sz="4" w:space="0" w:color="auto"/>
              <w:right w:val="single" w:sz="4" w:space="0" w:color="auto"/>
            </w:tcBorders>
            <w:shd w:val="clear" w:color="000000" w:fill="FCEA83"/>
            <w:noWrap/>
            <w:vAlign w:val="bottom"/>
            <w:hideMark/>
          </w:tcPr>
          <w:p w14:paraId="47BDF62A"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268</w:t>
            </w:r>
          </w:p>
        </w:tc>
        <w:tc>
          <w:tcPr>
            <w:tcW w:w="947" w:type="dxa"/>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5D9989FD"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269</w:t>
            </w:r>
          </w:p>
        </w:tc>
        <w:tc>
          <w:tcPr>
            <w:tcW w:w="947" w:type="dxa"/>
            <w:tcBorders>
              <w:top w:val="single" w:sz="4" w:space="0" w:color="auto"/>
              <w:left w:val="single" w:sz="4" w:space="0" w:color="auto"/>
              <w:bottom w:val="single" w:sz="4" w:space="0" w:color="auto"/>
              <w:right w:val="single" w:sz="4" w:space="0" w:color="auto"/>
            </w:tcBorders>
            <w:shd w:val="clear" w:color="000000" w:fill="FFE984"/>
            <w:noWrap/>
            <w:vAlign w:val="bottom"/>
            <w:hideMark/>
          </w:tcPr>
          <w:p w14:paraId="664F9BDB"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273</w:t>
            </w:r>
          </w:p>
        </w:tc>
        <w:tc>
          <w:tcPr>
            <w:tcW w:w="946" w:type="dxa"/>
            <w:tcBorders>
              <w:top w:val="single" w:sz="4" w:space="0" w:color="auto"/>
              <w:left w:val="single" w:sz="4" w:space="0" w:color="auto"/>
              <w:bottom w:val="single" w:sz="4" w:space="0" w:color="auto"/>
              <w:right w:val="single" w:sz="4" w:space="0" w:color="auto"/>
            </w:tcBorders>
            <w:shd w:val="clear" w:color="000000" w:fill="FFE683"/>
            <w:noWrap/>
            <w:vAlign w:val="bottom"/>
            <w:hideMark/>
          </w:tcPr>
          <w:p w14:paraId="171AFE72"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279</w:t>
            </w:r>
          </w:p>
        </w:tc>
        <w:tc>
          <w:tcPr>
            <w:tcW w:w="946" w:type="dxa"/>
            <w:tcBorders>
              <w:top w:val="single" w:sz="4" w:space="0" w:color="auto"/>
              <w:left w:val="single" w:sz="4" w:space="0" w:color="auto"/>
              <w:bottom w:val="single" w:sz="4" w:space="0" w:color="auto"/>
              <w:right w:val="single" w:sz="4" w:space="0" w:color="auto"/>
            </w:tcBorders>
            <w:shd w:val="clear" w:color="000000" w:fill="FFE583"/>
            <w:noWrap/>
            <w:vAlign w:val="bottom"/>
            <w:hideMark/>
          </w:tcPr>
          <w:p w14:paraId="01A025BF"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282</w:t>
            </w:r>
          </w:p>
        </w:tc>
        <w:tc>
          <w:tcPr>
            <w:tcW w:w="946" w:type="dxa"/>
            <w:tcBorders>
              <w:top w:val="single" w:sz="4" w:space="0" w:color="auto"/>
              <w:left w:val="single" w:sz="4" w:space="0" w:color="auto"/>
              <w:bottom w:val="single" w:sz="4" w:space="0" w:color="auto"/>
              <w:right w:val="single" w:sz="4" w:space="0" w:color="auto"/>
            </w:tcBorders>
            <w:shd w:val="clear" w:color="000000" w:fill="FFE183"/>
            <w:noWrap/>
            <w:vAlign w:val="bottom"/>
            <w:hideMark/>
          </w:tcPr>
          <w:p w14:paraId="77D4CB0D"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289</w:t>
            </w:r>
          </w:p>
        </w:tc>
        <w:tc>
          <w:tcPr>
            <w:tcW w:w="946" w:type="dxa"/>
            <w:tcBorders>
              <w:top w:val="single" w:sz="4" w:space="0" w:color="auto"/>
              <w:left w:val="single" w:sz="4" w:space="0" w:color="auto"/>
              <w:bottom w:val="single" w:sz="4" w:space="0" w:color="auto"/>
              <w:right w:val="single" w:sz="4" w:space="0" w:color="auto"/>
            </w:tcBorders>
            <w:shd w:val="clear" w:color="000000" w:fill="FFDF82"/>
            <w:noWrap/>
            <w:vAlign w:val="bottom"/>
            <w:hideMark/>
          </w:tcPr>
          <w:p w14:paraId="397EBA8B"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292</w:t>
            </w:r>
          </w:p>
        </w:tc>
        <w:tc>
          <w:tcPr>
            <w:tcW w:w="946" w:type="dxa"/>
            <w:tcBorders>
              <w:top w:val="single" w:sz="4" w:space="0" w:color="auto"/>
              <w:left w:val="single" w:sz="4" w:space="0" w:color="auto"/>
              <w:bottom w:val="single" w:sz="4" w:space="0" w:color="auto"/>
              <w:right w:val="single" w:sz="4" w:space="0" w:color="auto"/>
            </w:tcBorders>
            <w:shd w:val="clear" w:color="000000" w:fill="FFDA81"/>
            <w:noWrap/>
            <w:vAlign w:val="bottom"/>
            <w:hideMark/>
          </w:tcPr>
          <w:p w14:paraId="4DC73F6F"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301</w:t>
            </w:r>
          </w:p>
        </w:tc>
        <w:tc>
          <w:tcPr>
            <w:tcW w:w="946" w:type="dxa"/>
            <w:tcBorders>
              <w:top w:val="single" w:sz="4" w:space="0" w:color="auto"/>
              <w:left w:val="single" w:sz="4" w:space="0" w:color="auto"/>
              <w:bottom w:val="single" w:sz="4" w:space="0" w:color="auto"/>
              <w:right w:val="single" w:sz="4" w:space="0" w:color="auto"/>
            </w:tcBorders>
            <w:shd w:val="clear" w:color="000000" w:fill="FED480"/>
            <w:noWrap/>
            <w:vAlign w:val="bottom"/>
            <w:hideMark/>
          </w:tcPr>
          <w:p w14:paraId="6FD97677"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314</w:t>
            </w:r>
          </w:p>
        </w:tc>
        <w:tc>
          <w:tcPr>
            <w:tcW w:w="946" w:type="dxa"/>
            <w:tcBorders>
              <w:top w:val="single" w:sz="4" w:space="0" w:color="auto"/>
              <w:left w:val="single" w:sz="4" w:space="0" w:color="auto"/>
              <w:bottom w:val="single" w:sz="4" w:space="0" w:color="auto"/>
              <w:right w:val="single" w:sz="4" w:space="0" w:color="auto"/>
            </w:tcBorders>
            <w:shd w:val="clear" w:color="000000" w:fill="FED07F"/>
            <w:noWrap/>
            <w:vAlign w:val="bottom"/>
            <w:hideMark/>
          </w:tcPr>
          <w:p w14:paraId="04A297B7"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321</w:t>
            </w:r>
          </w:p>
        </w:tc>
      </w:tr>
      <w:tr w:rsidR="006C025D" w:rsidRPr="006C025D" w14:paraId="52277C28" w14:textId="77777777" w:rsidTr="006C025D">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411B365A"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400</w:t>
            </w:r>
          </w:p>
        </w:tc>
        <w:tc>
          <w:tcPr>
            <w:tcW w:w="947" w:type="dxa"/>
            <w:tcBorders>
              <w:top w:val="single" w:sz="4" w:space="0" w:color="auto"/>
              <w:left w:val="single" w:sz="4" w:space="0" w:color="auto"/>
              <w:bottom w:val="single" w:sz="4" w:space="0" w:color="auto"/>
              <w:right w:val="single" w:sz="4" w:space="0" w:color="auto"/>
            </w:tcBorders>
            <w:shd w:val="clear" w:color="000000" w:fill="FFE483"/>
            <w:noWrap/>
            <w:vAlign w:val="bottom"/>
            <w:hideMark/>
          </w:tcPr>
          <w:p w14:paraId="4C00F3A3"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282</w:t>
            </w:r>
          </w:p>
        </w:tc>
        <w:tc>
          <w:tcPr>
            <w:tcW w:w="947" w:type="dxa"/>
            <w:tcBorders>
              <w:top w:val="single" w:sz="4" w:space="0" w:color="auto"/>
              <w:left w:val="single" w:sz="4" w:space="0" w:color="auto"/>
              <w:bottom w:val="single" w:sz="4" w:space="0" w:color="auto"/>
              <w:right w:val="single" w:sz="4" w:space="0" w:color="auto"/>
            </w:tcBorders>
            <w:shd w:val="clear" w:color="000000" w:fill="FFE283"/>
            <w:noWrap/>
            <w:vAlign w:val="bottom"/>
            <w:hideMark/>
          </w:tcPr>
          <w:p w14:paraId="5B8F7EFE"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287</w:t>
            </w:r>
          </w:p>
        </w:tc>
        <w:tc>
          <w:tcPr>
            <w:tcW w:w="947" w:type="dxa"/>
            <w:tcBorders>
              <w:top w:val="single" w:sz="4" w:space="0" w:color="auto"/>
              <w:left w:val="single" w:sz="4" w:space="0" w:color="auto"/>
              <w:bottom w:val="single" w:sz="4" w:space="0" w:color="auto"/>
              <w:right w:val="single" w:sz="4" w:space="0" w:color="auto"/>
            </w:tcBorders>
            <w:shd w:val="clear" w:color="000000" w:fill="FFDD82"/>
            <w:noWrap/>
            <w:vAlign w:val="bottom"/>
            <w:hideMark/>
          </w:tcPr>
          <w:p w14:paraId="2B07BAC1"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297</w:t>
            </w:r>
          </w:p>
        </w:tc>
        <w:tc>
          <w:tcPr>
            <w:tcW w:w="947" w:type="dxa"/>
            <w:tcBorders>
              <w:top w:val="single" w:sz="4" w:space="0" w:color="auto"/>
              <w:left w:val="single" w:sz="4" w:space="0" w:color="auto"/>
              <w:bottom w:val="single" w:sz="4" w:space="0" w:color="auto"/>
              <w:right w:val="single" w:sz="4" w:space="0" w:color="auto"/>
            </w:tcBorders>
            <w:shd w:val="clear" w:color="000000" w:fill="FFD981"/>
            <w:noWrap/>
            <w:vAlign w:val="bottom"/>
            <w:hideMark/>
          </w:tcPr>
          <w:p w14:paraId="629447D7"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303</w:t>
            </w:r>
          </w:p>
        </w:tc>
        <w:tc>
          <w:tcPr>
            <w:tcW w:w="946" w:type="dxa"/>
            <w:tcBorders>
              <w:top w:val="single" w:sz="4" w:space="0" w:color="auto"/>
              <w:left w:val="single" w:sz="4" w:space="0" w:color="auto"/>
              <w:bottom w:val="single" w:sz="4" w:space="0" w:color="auto"/>
              <w:right w:val="single" w:sz="4" w:space="0" w:color="auto"/>
            </w:tcBorders>
            <w:shd w:val="clear" w:color="000000" w:fill="FED580"/>
            <w:noWrap/>
            <w:vAlign w:val="bottom"/>
            <w:hideMark/>
          </w:tcPr>
          <w:p w14:paraId="6D94F91D"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312</w:t>
            </w:r>
          </w:p>
        </w:tc>
        <w:tc>
          <w:tcPr>
            <w:tcW w:w="946" w:type="dxa"/>
            <w:tcBorders>
              <w:top w:val="nil"/>
              <w:left w:val="nil"/>
              <w:bottom w:val="single" w:sz="4" w:space="0" w:color="auto"/>
              <w:right w:val="single" w:sz="4" w:space="0" w:color="auto"/>
            </w:tcBorders>
            <w:shd w:val="clear" w:color="auto" w:fill="auto"/>
            <w:noWrap/>
            <w:vAlign w:val="bottom"/>
            <w:hideMark/>
          </w:tcPr>
          <w:p w14:paraId="0725D0F7"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50CE37EC"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12442850"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5BCB34CA"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1DB51E46"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485724B1"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r>
      <w:tr w:rsidR="006C025D" w:rsidRPr="006C025D" w14:paraId="64942547" w14:textId="77777777" w:rsidTr="006C025D">
        <w:trPr>
          <w:trHeight w:val="300"/>
        </w:trPr>
        <w:tc>
          <w:tcPr>
            <w:tcW w:w="1110" w:type="dxa"/>
            <w:tcBorders>
              <w:top w:val="nil"/>
              <w:left w:val="single" w:sz="8" w:space="0" w:color="auto"/>
              <w:bottom w:val="single" w:sz="8" w:space="0" w:color="auto"/>
              <w:right w:val="single" w:sz="4" w:space="0" w:color="auto"/>
            </w:tcBorders>
            <w:shd w:val="clear" w:color="000000" w:fill="E2EFDA"/>
            <w:noWrap/>
            <w:vAlign w:val="bottom"/>
            <w:hideMark/>
          </w:tcPr>
          <w:p w14:paraId="4FD2ECE9"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200</w:t>
            </w:r>
          </w:p>
        </w:tc>
        <w:tc>
          <w:tcPr>
            <w:tcW w:w="947" w:type="dxa"/>
            <w:tcBorders>
              <w:top w:val="single" w:sz="4" w:space="0" w:color="auto"/>
              <w:left w:val="single" w:sz="4" w:space="0" w:color="auto"/>
              <w:bottom w:val="single" w:sz="4" w:space="0" w:color="auto"/>
              <w:right w:val="single" w:sz="4" w:space="0" w:color="auto"/>
            </w:tcBorders>
            <w:shd w:val="clear" w:color="000000" w:fill="FECC7E"/>
            <w:noWrap/>
            <w:vAlign w:val="bottom"/>
            <w:hideMark/>
          </w:tcPr>
          <w:p w14:paraId="69D79370"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330</w:t>
            </w:r>
          </w:p>
        </w:tc>
        <w:tc>
          <w:tcPr>
            <w:tcW w:w="947" w:type="dxa"/>
            <w:tcBorders>
              <w:top w:val="single" w:sz="4" w:space="0" w:color="auto"/>
              <w:left w:val="single" w:sz="4" w:space="0" w:color="auto"/>
              <w:bottom w:val="single" w:sz="4" w:space="0" w:color="auto"/>
              <w:right w:val="single" w:sz="4" w:space="0" w:color="auto"/>
            </w:tcBorders>
            <w:shd w:val="clear" w:color="000000" w:fill="FDC37D"/>
            <w:noWrap/>
            <w:vAlign w:val="bottom"/>
            <w:hideMark/>
          </w:tcPr>
          <w:p w14:paraId="0E402601"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347</w:t>
            </w:r>
          </w:p>
        </w:tc>
        <w:tc>
          <w:tcPr>
            <w:tcW w:w="947" w:type="dxa"/>
            <w:tcBorders>
              <w:top w:val="single" w:sz="4" w:space="0" w:color="auto"/>
              <w:left w:val="single" w:sz="4" w:space="0" w:color="auto"/>
              <w:bottom w:val="single" w:sz="4" w:space="0" w:color="auto"/>
              <w:right w:val="single" w:sz="4" w:space="0" w:color="auto"/>
            </w:tcBorders>
            <w:shd w:val="clear" w:color="000000" w:fill="FDB77A"/>
            <w:noWrap/>
            <w:vAlign w:val="bottom"/>
            <w:hideMark/>
          </w:tcPr>
          <w:p w14:paraId="4DFEA092"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369</w:t>
            </w:r>
          </w:p>
        </w:tc>
        <w:tc>
          <w:tcPr>
            <w:tcW w:w="947" w:type="dxa"/>
            <w:tcBorders>
              <w:top w:val="single" w:sz="4" w:space="0" w:color="auto"/>
              <w:left w:val="single" w:sz="4" w:space="0" w:color="auto"/>
              <w:bottom w:val="single" w:sz="4" w:space="0" w:color="auto"/>
              <w:right w:val="single" w:sz="4" w:space="0" w:color="auto"/>
            </w:tcBorders>
            <w:shd w:val="clear" w:color="000000" w:fill="FCAA78"/>
            <w:noWrap/>
            <w:vAlign w:val="bottom"/>
            <w:hideMark/>
          </w:tcPr>
          <w:p w14:paraId="3C62E153"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393</w:t>
            </w:r>
          </w:p>
        </w:tc>
        <w:tc>
          <w:tcPr>
            <w:tcW w:w="946" w:type="dxa"/>
            <w:tcBorders>
              <w:top w:val="single" w:sz="4" w:space="0" w:color="auto"/>
              <w:left w:val="single" w:sz="4" w:space="0" w:color="auto"/>
              <w:bottom w:val="single" w:sz="4" w:space="0" w:color="auto"/>
              <w:right w:val="single" w:sz="4" w:space="0" w:color="auto"/>
            </w:tcBorders>
            <w:shd w:val="clear" w:color="000000" w:fill="FB9D75"/>
            <w:noWrap/>
            <w:vAlign w:val="bottom"/>
            <w:hideMark/>
          </w:tcPr>
          <w:p w14:paraId="386AF04A"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420</w:t>
            </w:r>
          </w:p>
        </w:tc>
        <w:tc>
          <w:tcPr>
            <w:tcW w:w="946" w:type="dxa"/>
            <w:tcBorders>
              <w:top w:val="single" w:sz="4" w:space="0" w:color="auto"/>
              <w:left w:val="single" w:sz="4" w:space="0" w:color="auto"/>
              <w:bottom w:val="single" w:sz="4" w:space="0" w:color="auto"/>
              <w:right w:val="single" w:sz="4" w:space="0" w:color="auto"/>
            </w:tcBorders>
            <w:shd w:val="clear" w:color="000000" w:fill="FB9B75"/>
            <w:noWrap/>
            <w:vAlign w:val="bottom"/>
            <w:hideMark/>
          </w:tcPr>
          <w:p w14:paraId="79911721"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423</w:t>
            </w:r>
          </w:p>
        </w:tc>
        <w:tc>
          <w:tcPr>
            <w:tcW w:w="946" w:type="dxa"/>
            <w:tcBorders>
              <w:top w:val="single" w:sz="4" w:space="0" w:color="auto"/>
              <w:left w:val="single" w:sz="4" w:space="0" w:color="auto"/>
              <w:bottom w:val="single" w:sz="4" w:space="0" w:color="auto"/>
              <w:right w:val="single" w:sz="4" w:space="0" w:color="auto"/>
            </w:tcBorders>
            <w:shd w:val="clear" w:color="000000" w:fill="FB9073"/>
            <w:noWrap/>
            <w:vAlign w:val="bottom"/>
            <w:hideMark/>
          </w:tcPr>
          <w:p w14:paraId="4E313B6F"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444</w:t>
            </w:r>
          </w:p>
        </w:tc>
        <w:tc>
          <w:tcPr>
            <w:tcW w:w="946" w:type="dxa"/>
            <w:tcBorders>
              <w:top w:val="nil"/>
              <w:left w:val="nil"/>
              <w:bottom w:val="single" w:sz="4" w:space="0" w:color="auto"/>
              <w:right w:val="single" w:sz="4" w:space="0" w:color="auto"/>
            </w:tcBorders>
            <w:shd w:val="clear" w:color="auto" w:fill="auto"/>
            <w:noWrap/>
            <w:vAlign w:val="bottom"/>
            <w:hideMark/>
          </w:tcPr>
          <w:p w14:paraId="51C1E146"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single" w:sz="4" w:space="0" w:color="auto"/>
              <w:left w:val="single" w:sz="4" w:space="0" w:color="auto"/>
              <w:bottom w:val="single" w:sz="4" w:space="0" w:color="auto"/>
              <w:right w:val="single" w:sz="4" w:space="0" w:color="auto"/>
            </w:tcBorders>
            <w:shd w:val="clear" w:color="000000" w:fill="FA8070"/>
            <w:noWrap/>
            <w:vAlign w:val="bottom"/>
            <w:hideMark/>
          </w:tcPr>
          <w:p w14:paraId="15EC0D01"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474</w:t>
            </w:r>
          </w:p>
        </w:tc>
        <w:tc>
          <w:tcPr>
            <w:tcW w:w="946" w:type="dxa"/>
            <w:tcBorders>
              <w:top w:val="nil"/>
              <w:left w:val="nil"/>
              <w:bottom w:val="single" w:sz="4" w:space="0" w:color="auto"/>
              <w:right w:val="single" w:sz="4" w:space="0" w:color="auto"/>
            </w:tcBorders>
            <w:shd w:val="clear" w:color="auto" w:fill="auto"/>
            <w:noWrap/>
            <w:vAlign w:val="bottom"/>
            <w:hideMark/>
          </w:tcPr>
          <w:p w14:paraId="1BBB9949" w14:textId="77777777" w:rsidR="006C025D" w:rsidRPr="006C025D" w:rsidRDefault="006C025D" w:rsidP="006C025D">
            <w:pPr>
              <w:spacing w:after="0" w:line="240" w:lineRule="auto"/>
              <w:rPr>
                <w:rFonts w:ascii="Calibri" w:eastAsia="Times New Roman" w:hAnsi="Calibri" w:cs="Calibri"/>
                <w:color w:val="000000"/>
                <w:lang w:eastAsia="en-GB"/>
              </w:rPr>
            </w:pPr>
            <w:r w:rsidRPr="006C025D">
              <w:rPr>
                <w:rFonts w:ascii="Calibri" w:eastAsia="Times New Roman" w:hAnsi="Calibri" w:cs="Calibri"/>
                <w:color w:val="000000"/>
                <w:lang w:eastAsia="en-GB"/>
              </w:rPr>
              <w:t> </w:t>
            </w:r>
          </w:p>
        </w:tc>
        <w:tc>
          <w:tcPr>
            <w:tcW w:w="946" w:type="dxa"/>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06F448A9" w14:textId="77777777" w:rsidR="006C025D" w:rsidRPr="006C025D" w:rsidRDefault="006C025D" w:rsidP="006C025D">
            <w:pPr>
              <w:spacing w:after="0" w:line="240" w:lineRule="auto"/>
              <w:jc w:val="right"/>
              <w:rPr>
                <w:rFonts w:ascii="Calibri" w:eastAsia="Times New Roman" w:hAnsi="Calibri" w:cs="Calibri"/>
                <w:color w:val="000000"/>
                <w:lang w:eastAsia="en-GB"/>
              </w:rPr>
            </w:pPr>
            <w:r w:rsidRPr="006C025D">
              <w:rPr>
                <w:rFonts w:ascii="Calibri" w:eastAsia="Times New Roman" w:hAnsi="Calibri" w:cs="Calibri"/>
                <w:color w:val="000000"/>
                <w:lang w:eastAsia="en-GB"/>
              </w:rPr>
              <w:t>518</w:t>
            </w:r>
          </w:p>
        </w:tc>
      </w:tr>
    </w:tbl>
    <w:p w14:paraId="06E5E9E6" w14:textId="1D87D916" w:rsidR="007D5D62" w:rsidRPr="0034056B" w:rsidRDefault="007D5D62" w:rsidP="00C90423">
      <w:pPr>
        <w:rPr>
          <w:rFonts w:eastAsiaTheme="minorEastAsia"/>
        </w:rPr>
      </w:pPr>
    </w:p>
    <w:p w14:paraId="01554401" w14:textId="77777777" w:rsidR="006C025D" w:rsidRDefault="00E73119" w:rsidP="00C90423">
      <w:pPr>
        <w:rPr>
          <w:rFonts w:eastAsiaTheme="minorEastAsia"/>
        </w:rPr>
        <w:sectPr w:rsidR="006C025D" w:rsidSect="006C025D">
          <w:pgSz w:w="16838" w:h="11906" w:orient="landscape"/>
          <w:pgMar w:top="1440" w:right="1440" w:bottom="1440" w:left="1440" w:header="708" w:footer="708" w:gutter="0"/>
          <w:cols w:space="708"/>
          <w:docGrid w:linePitch="360"/>
        </w:sectPr>
      </w:pPr>
      <w:r>
        <w:rPr>
          <w:rFonts w:eastAsiaTheme="minorEastAsia"/>
        </w:rPr>
        <w:t xml:space="preserve"> </w:t>
      </w:r>
    </w:p>
    <w:p w14:paraId="2AA390C7" w14:textId="6C3172DF" w:rsidR="008C3BF2" w:rsidRDefault="000841E1" w:rsidP="003F59E1">
      <w:pPr>
        <w:rPr>
          <w:rFonts w:eastAsiaTheme="minorEastAsia"/>
        </w:rPr>
      </w:pPr>
      <w:r>
        <w:rPr>
          <w:rFonts w:eastAsiaTheme="minorEastAsia"/>
        </w:rPr>
        <w:lastRenderedPageBreak/>
        <w:t>Sites around the NEDC trend lower</w:t>
      </w:r>
      <w:r w:rsidR="00BC1F5C">
        <w:rPr>
          <w:rFonts w:eastAsiaTheme="minorEastAsia"/>
        </w:rPr>
        <w:t>, especially in the ‘cruise’ range of the map from 2000 RPM to 2500 RPM.</w:t>
      </w:r>
      <w:r w:rsidR="00E314A9">
        <w:rPr>
          <w:rFonts w:eastAsiaTheme="minorEastAsia"/>
        </w:rPr>
        <w:t xml:space="preserve"> This illustrates a deliberate intent to lower fuel consumption </w:t>
      </w:r>
      <w:r w:rsidR="00494A26">
        <w:rPr>
          <w:rFonts w:eastAsiaTheme="minorEastAsia"/>
        </w:rPr>
        <w:t xml:space="preserve">at the most usable range </w:t>
      </w:r>
      <w:r w:rsidR="00E314A9">
        <w:rPr>
          <w:rFonts w:eastAsiaTheme="minorEastAsia"/>
        </w:rPr>
        <w:t xml:space="preserve">without losing out </w:t>
      </w:r>
      <w:r w:rsidR="00494A26">
        <w:rPr>
          <w:rFonts w:eastAsiaTheme="minorEastAsia"/>
        </w:rPr>
        <w:t>to</w:t>
      </w:r>
      <w:r w:rsidR="00E314A9">
        <w:rPr>
          <w:rFonts w:eastAsiaTheme="minorEastAsia"/>
        </w:rPr>
        <w:t xml:space="preserve"> emissions by </w:t>
      </w:r>
      <w:r w:rsidR="00494A26">
        <w:rPr>
          <w:rFonts w:eastAsiaTheme="minorEastAsia"/>
        </w:rPr>
        <w:t>leaning out the combustion</w:t>
      </w:r>
      <w:r w:rsidR="00FA78F1">
        <w:rPr>
          <w:rFonts w:eastAsiaTheme="minorEastAsia"/>
        </w:rPr>
        <w:t xml:space="preserve">. </w:t>
      </w:r>
      <w:r w:rsidR="00804469">
        <w:rPr>
          <w:rFonts w:eastAsiaTheme="minorEastAsia"/>
        </w:rPr>
        <w:t xml:space="preserve">Once </w:t>
      </w:r>
      <w:r w:rsidR="00F413DC">
        <w:rPr>
          <w:rFonts w:eastAsiaTheme="minorEastAsia"/>
        </w:rPr>
        <w:t xml:space="preserve">again, the reasons for the outcome are perhaps not as obvious without considering the </w:t>
      </w:r>
      <w:proofErr w:type="gramStart"/>
      <w:r w:rsidR="00F413DC">
        <w:rPr>
          <w:rFonts w:eastAsiaTheme="minorEastAsia"/>
        </w:rPr>
        <w:t>project</w:t>
      </w:r>
      <w:r w:rsidR="00825A97">
        <w:rPr>
          <w:rFonts w:eastAsiaTheme="minorEastAsia"/>
        </w:rPr>
        <w:t xml:space="preserve"> as a whole</w:t>
      </w:r>
      <w:proofErr w:type="gramEnd"/>
      <w:r w:rsidR="00F413DC">
        <w:rPr>
          <w:rFonts w:eastAsiaTheme="minorEastAsia"/>
        </w:rPr>
        <w:t>.</w:t>
      </w:r>
    </w:p>
    <w:p w14:paraId="2039406D" w14:textId="77777777" w:rsidR="009A2AD7" w:rsidRDefault="001239F5" w:rsidP="009A2AD7">
      <w:pPr>
        <w:keepNext/>
        <w:jc w:val="center"/>
      </w:pPr>
      <w:r>
        <w:rPr>
          <w:noProof/>
        </w:rPr>
        <w:drawing>
          <wp:inline distT="0" distB="0" distL="0" distR="0" wp14:anchorId="3A271CAC" wp14:editId="718E7F60">
            <wp:extent cx="2811780" cy="2145284"/>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6618" t="17490" r="65434" b="58165"/>
                    <a:stretch/>
                  </pic:blipFill>
                  <pic:spPr bwMode="auto">
                    <a:xfrm>
                      <a:off x="0" y="0"/>
                      <a:ext cx="2821382" cy="2152610"/>
                    </a:xfrm>
                    <a:prstGeom prst="rect">
                      <a:avLst/>
                    </a:prstGeom>
                    <a:ln>
                      <a:noFill/>
                    </a:ln>
                    <a:extLst>
                      <a:ext uri="{53640926-AAD7-44D8-BBD7-CCE9431645EC}">
                        <a14:shadowObscured xmlns:a14="http://schemas.microsoft.com/office/drawing/2010/main"/>
                      </a:ext>
                    </a:extLst>
                  </pic:spPr>
                </pic:pic>
              </a:graphicData>
            </a:graphic>
          </wp:inline>
        </w:drawing>
      </w:r>
    </w:p>
    <w:p w14:paraId="20A1B2E0" w14:textId="5AAA01A3" w:rsidR="00804469" w:rsidRDefault="009A2AD7" w:rsidP="009A2AD7">
      <w:pPr>
        <w:pStyle w:val="Caption"/>
        <w:jc w:val="center"/>
        <w:rPr>
          <w:rFonts w:eastAsiaTheme="minorEastAsia"/>
        </w:rPr>
      </w:pPr>
      <w:r>
        <w:t xml:space="preserve">Figure </w:t>
      </w:r>
      <w:fldSimple w:instr=" SEQ Figure \* ARABIC ">
        <w:r w:rsidR="002B2290">
          <w:rPr>
            <w:noProof/>
          </w:rPr>
          <w:t>5</w:t>
        </w:r>
      </w:fldSimple>
      <w:r>
        <w:t xml:space="preserve"> - Effect of EGR on BSFC at various Burn Durations (Heywood, 1988, P838)</w:t>
      </w:r>
    </w:p>
    <w:p w14:paraId="201C5681" w14:textId="24B6DEFF" w:rsidR="007968FE" w:rsidRDefault="000333BE" w:rsidP="003F59E1">
      <w:pPr>
        <w:rPr>
          <w:rFonts w:eastAsiaTheme="minorEastAsia"/>
        </w:rPr>
      </w:pPr>
      <w:r>
        <w:rPr>
          <w:rFonts w:eastAsiaTheme="minorEastAsia"/>
        </w:rPr>
        <w:t>Heywood (1988) talks positively about the effect of conventional EGR on BSFC</w:t>
      </w:r>
      <w:r w:rsidR="006B581B">
        <w:rPr>
          <w:rFonts w:eastAsiaTheme="minorEastAsia"/>
        </w:rPr>
        <w:t xml:space="preserve"> and notes that its largest use</w:t>
      </w:r>
      <w:r w:rsidR="00235DAA">
        <w:rPr>
          <w:rFonts w:eastAsiaTheme="minorEastAsia"/>
        </w:rPr>
        <w:t xml:space="preserve"> is at lambda = 1</w:t>
      </w:r>
      <w:r w:rsidR="00DF17B9">
        <w:rPr>
          <w:rFonts w:eastAsiaTheme="minorEastAsia"/>
        </w:rPr>
        <w:t xml:space="preserve"> to decrease temperature</w:t>
      </w:r>
      <w:r w:rsidR="009A2AD7">
        <w:rPr>
          <w:rFonts w:eastAsiaTheme="minorEastAsia"/>
        </w:rPr>
        <w:t>,</w:t>
      </w:r>
      <w:r w:rsidR="00235DAA">
        <w:rPr>
          <w:rFonts w:eastAsiaTheme="minorEastAsia"/>
        </w:rPr>
        <w:t xml:space="preserve"> due to the use of three-way catalysts</w:t>
      </w:r>
      <w:r w:rsidR="007C394B">
        <w:rPr>
          <w:rFonts w:eastAsiaTheme="minorEastAsia"/>
        </w:rPr>
        <w:t xml:space="preserve"> to reduce NO</w:t>
      </w:r>
      <w:r w:rsidR="007C394B">
        <w:rPr>
          <w:rFonts w:eastAsiaTheme="minorEastAsia"/>
          <w:vertAlign w:val="subscript"/>
        </w:rPr>
        <w:t>x</w:t>
      </w:r>
      <w:r w:rsidR="007C394B">
        <w:rPr>
          <w:rFonts w:eastAsiaTheme="minorEastAsia"/>
        </w:rPr>
        <w:t>. He goes on to attribute the positive effect of EGR to three points:</w:t>
      </w:r>
    </w:p>
    <w:p w14:paraId="1E58BC34" w14:textId="6884D36E" w:rsidR="007C394B" w:rsidRDefault="00D7255E" w:rsidP="007C394B">
      <w:pPr>
        <w:pStyle w:val="ListParagraph"/>
        <w:numPr>
          <w:ilvl w:val="0"/>
          <w:numId w:val="7"/>
        </w:numPr>
        <w:rPr>
          <w:rFonts w:eastAsiaTheme="minorEastAsia"/>
        </w:rPr>
      </w:pPr>
      <w:r>
        <w:rPr>
          <w:rFonts w:eastAsiaTheme="minorEastAsia"/>
        </w:rPr>
        <w:t>Reduced pumping work</w:t>
      </w:r>
      <w:r w:rsidR="001C1FDE">
        <w:rPr>
          <w:rFonts w:eastAsiaTheme="minorEastAsia"/>
        </w:rPr>
        <w:t xml:space="preserve"> due to </w:t>
      </w:r>
      <w:r w:rsidR="00C54511">
        <w:rPr>
          <w:rFonts w:eastAsiaTheme="minorEastAsia"/>
        </w:rPr>
        <w:t>increased intake pressure.</w:t>
      </w:r>
    </w:p>
    <w:p w14:paraId="4AB00A49" w14:textId="4C524230" w:rsidR="000D3B58" w:rsidRDefault="000D3B58" w:rsidP="007C394B">
      <w:pPr>
        <w:pStyle w:val="ListParagraph"/>
        <w:numPr>
          <w:ilvl w:val="0"/>
          <w:numId w:val="7"/>
        </w:numPr>
        <w:rPr>
          <w:rFonts w:eastAsiaTheme="minorEastAsia"/>
        </w:rPr>
      </w:pPr>
      <w:r>
        <w:rPr>
          <w:rFonts w:eastAsiaTheme="minorEastAsia"/>
        </w:rPr>
        <w:t>Less heat loss to surroundings b</w:t>
      </w:r>
      <w:r w:rsidR="00C20991">
        <w:rPr>
          <w:rFonts w:eastAsiaTheme="minorEastAsia"/>
        </w:rPr>
        <w:t>ecause temperature differential is reduced by cooling effect of EGR.</w:t>
      </w:r>
    </w:p>
    <w:p w14:paraId="46CBF0ED" w14:textId="2482BB60" w:rsidR="003F6E88" w:rsidRDefault="00C529BF" w:rsidP="003F6E88">
      <w:pPr>
        <w:pStyle w:val="ListParagraph"/>
        <w:numPr>
          <w:ilvl w:val="0"/>
          <w:numId w:val="7"/>
        </w:numPr>
        <w:rPr>
          <w:rFonts w:eastAsiaTheme="minorEastAsia"/>
        </w:rPr>
      </w:pPr>
      <w:r>
        <w:rPr>
          <w:rFonts w:eastAsiaTheme="minorEastAsia"/>
        </w:rPr>
        <w:t>Reduced dissociation due to the cooling effect of EGR</w:t>
      </w:r>
      <w:r w:rsidR="003F6E88">
        <w:rPr>
          <w:rFonts w:eastAsiaTheme="minorEastAsia"/>
        </w:rPr>
        <w:t>. This allows greater positive conversion of fuel.</w:t>
      </w:r>
    </w:p>
    <w:p w14:paraId="465B09FF" w14:textId="77777777" w:rsidR="00DE7C54" w:rsidRPr="00DE7C54" w:rsidRDefault="00DE7C54" w:rsidP="00DE7C54">
      <w:pPr>
        <w:pStyle w:val="ListParagraph"/>
        <w:ind w:left="2520"/>
        <w:rPr>
          <w:rFonts w:eastAsiaTheme="minorEastAsia"/>
        </w:rPr>
      </w:pPr>
    </w:p>
    <w:p w14:paraId="2521E509" w14:textId="4280BD9E" w:rsidR="00240AA8" w:rsidRDefault="00240AA8" w:rsidP="003F59E1">
      <w:pPr>
        <w:rPr>
          <w:rFonts w:eastAsiaTheme="minorEastAsia"/>
        </w:rPr>
      </w:pPr>
      <w:r>
        <w:rPr>
          <w:rFonts w:eastAsiaTheme="minorEastAsia"/>
        </w:rPr>
        <w:t>Finally, engine efficiency can be calculated</w:t>
      </w:r>
      <w:r w:rsidR="00DE7C54">
        <w:rPr>
          <w:rFonts w:eastAsiaTheme="minorEastAsia"/>
        </w:rPr>
        <w:t xml:space="preserve"> from BSFC by first </w:t>
      </w:r>
      <w:r w:rsidR="000F179A">
        <w:rPr>
          <w:rFonts w:eastAsiaTheme="minorEastAsia"/>
        </w:rPr>
        <w:t>converting 1kW for 1 hour to Joules</w:t>
      </w:r>
      <w:r w:rsidR="00F85DB0">
        <w:rPr>
          <w:rFonts w:eastAsiaTheme="minorEastAsia"/>
        </w:rPr>
        <w:t>:</w:t>
      </w:r>
    </w:p>
    <w:p w14:paraId="73C5FA65" w14:textId="79FB5DB3" w:rsidR="00F85DB0" w:rsidRPr="005D02BB" w:rsidRDefault="00F85DB0" w:rsidP="003F59E1">
      <w:pPr>
        <w:rPr>
          <w:rFonts w:eastAsiaTheme="minorEastAsia"/>
        </w:rPr>
      </w:pPr>
      <m:oMathPara>
        <m:oMath>
          <m:r>
            <w:rPr>
              <w:rFonts w:ascii="Cambria Math" w:eastAsiaTheme="minorEastAsia" w:hAnsi="Cambria Math"/>
            </w:rPr>
            <m:t>1kW for 1 Hour=</m:t>
          </m:r>
          <m:r>
            <w:rPr>
              <w:rFonts w:ascii="Cambria Math" w:eastAsiaTheme="minorEastAsia" w:hAnsi="Cambria Math"/>
            </w:rPr>
            <m:t>3.6∙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 xml:space="preserve"> Joules</m:t>
          </m:r>
        </m:oMath>
      </m:oMathPara>
    </w:p>
    <w:p w14:paraId="7E10CCF9" w14:textId="77777777" w:rsidR="00A6241A" w:rsidRPr="005D02BB" w:rsidRDefault="00A6241A" w:rsidP="003F59E1">
      <w:pPr>
        <w:rPr>
          <w:rFonts w:eastAsiaTheme="minorEastAsia"/>
        </w:rPr>
      </w:pPr>
    </w:p>
    <w:p w14:paraId="31EA0E70" w14:textId="1CC7E86A" w:rsidR="005D02BB" w:rsidRDefault="005D02BB" w:rsidP="003F59E1">
      <w:pPr>
        <w:rPr>
          <w:rFonts w:eastAsiaTheme="minorEastAsia"/>
        </w:rPr>
      </w:pPr>
      <w:r>
        <w:rPr>
          <w:rFonts w:eastAsiaTheme="minorEastAsia"/>
        </w:rPr>
        <w:t>An equation for efficiency is supplied by McDonald (2018):</w:t>
      </w:r>
    </w:p>
    <w:p w14:paraId="3C2BDE49" w14:textId="354643B1" w:rsidR="005D02BB" w:rsidRPr="00E4073F" w:rsidRDefault="00A6241A" w:rsidP="003F59E1">
      <w:pPr>
        <w:rPr>
          <w:rFonts w:eastAsiaTheme="minorEastAsia"/>
        </w:rPr>
      </w:pPr>
      <m:oMathPara>
        <m:oMath>
          <m:r>
            <w:rPr>
              <w:rFonts w:ascii="Cambria Math" w:eastAsiaTheme="minorEastAsia" w:hAnsi="Cambria Math"/>
            </w:rPr>
            <m:t>η=</m:t>
          </m:r>
          <m:f>
            <m:fPr>
              <m:ctrlPr>
                <w:rPr>
                  <w:rFonts w:ascii="Cambria Math" w:eastAsiaTheme="minorEastAsia" w:hAnsi="Cambria Math"/>
                  <w:i/>
                </w:rPr>
              </m:ctrlPr>
            </m:fPr>
            <m:num>
              <m:r>
                <w:rPr>
                  <w:rFonts w:ascii="Cambria Math" w:eastAsiaTheme="minorEastAsia" w:hAnsi="Cambria Math"/>
                </w:rPr>
                <m:t>3.6∙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 xml:space="preserve"> Joules</m:t>
              </m:r>
            </m:num>
            <m:den>
              <m:r>
                <w:rPr>
                  <w:rFonts w:ascii="Cambria Math" w:eastAsiaTheme="minorEastAsia" w:hAnsi="Cambria Math"/>
                </w:rPr>
                <m:t>BSFC∙Calorific Value of Fuel</m:t>
              </m:r>
            </m:den>
          </m:f>
        </m:oMath>
      </m:oMathPara>
    </w:p>
    <w:p w14:paraId="0F09443C" w14:textId="77777777" w:rsidR="00056E6D" w:rsidRDefault="00056E6D" w:rsidP="003F59E1">
      <w:pPr>
        <w:rPr>
          <w:rFonts w:eastAsiaTheme="minorEastAsia"/>
        </w:rPr>
        <w:sectPr w:rsidR="00056E6D" w:rsidSect="006C025D">
          <w:pgSz w:w="11906" w:h="16838"/>
          <w:pgMar w:top="1440" w:right="1440" w:bottom="1440" w:left="1440" w:header="708" w:footer="708" w:gutter="0"/>
          <w:cols w:space="708"/>
          <w:docGrid w:linePitch="360"/>
        </w:sectPr>
      </w:pPr>
      <w:r>
        <w:rPr>
          <w:rFonts w:eastAsiaTheme="minorEastAsia"/>
        </w:rPr>
        <w:t>Values for efficiency are then calculated for every RPM/load site:</w:t>
      </w:r>
    </w:p>
    <w:p w14:paraId="27370CD6" w14:textId="5A05C676" w:rsidR="00A15ACB" w:rsidRDefault="001746ED" w:rsidP="000A468F">
      <w:pPr>
        <w:pStyle w:val="Heading3"/>
        <w:rPr>
          <w:rFonts w:eastAsiaTheme="minorEastAsia"/>
        </w:rPr>
      </w:pPr>
      <w:r>
        <w:rPr>
          <w:rFonts w:eastAsiaTheme="minorEastAsia"/>
        </w:rPr>
        <w:lastRenderedPageBreak/>
        <w:t xml:space="preserve">Table </w:t>
      </w:r>
      <w:r w:rsidR="000E7FFE">
        <w:rPr>
          <w:rFonts w:eastAsiaTheme="minorEastAsia"/>
        </w:rPr>
        <w:t xml:space="preserve">5 </w:t>
      </w:r>
      <w:r>
        <w:rPr>
          <w:rFonts w:eastAsiaTheme="minorEastAsia"/>
        </w:rPr>
        <w:t>– Engine Efficiency</w:t>
      </w:r>
    </w:p>
    <w:tbl>
      <w:tblPr>
        <w:tblW w:w="11520" w:type="dxa"/>
        <w:tblLook w:val="04A0" w:firstRow="1" w:lastRow="0" w:firstColumn="1" w:lastColumn="0" w:noHBand="0" w:noVBand="1"/>
      </w:tblPr>
      <w:tblGrid>
        <w:gridCol w:w="1110"/>
        <w:gridCol w:w="947"/>
        <w:gridCol w:w="947"/>
        <w:gridCol w:w="947"/>
        <w:gridCol w:w="947"/>
        <w:gridCol w:w="946"/>
        <w:gridCol w:w="946"/>
        <w:gridCol w:w="946"/>
        <w:gridCol w:w="946"/>
        <w:gridCol w:w="946"/>
        <w:gridCol w:w="946"/>
        <w:gridCol w:w="946"/>
      </w:tblGrid>
      <w:tr w:rsidR="00A15ACB" w:rsidRPr="00A15ACB" w14:paraId="02718A19" w14:textId="77777777" w:rsidTr="00A15ACB">
        <w:trPr>
          <w:trHeight w:val="288"/>
        </w:trPr>
        <w:tc>
          <w:tcPr>
            <w:tcW w:w="11520" w:type="dxa"/>
            <w:gridSpan w:val="12"/>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05F42664" w14:textId="77777777" w:rsidR="00A15ACB" w:rsidRPr="00A15ACB" w:rsidRDefault="00A15ACB" w:rsidP="00A15ACB">
            <w:pPr>
              <w:spacing w:after="0" w:line="240" w:lineRule="auto"/>
              <w:jc w:val="center"/>
              <w:rPr>
                <w:rFonts w:ascii="Calibri" w:eastAsia="Times New Roman" w:hAnsi="Calibri" w:cs="Calibri"/>
                <w:color w:val="000000"/>
                <w:lang w:eastAsia="en-GB"/>
              </w:rPr>
            </w:pPr>
            <w:r w:rsidRPr="00A15ACB">
              <w:rPr>
                <w:rFonts w:ascii="Calibri" w:eastAsia="Times New Roman" w:hAnsi="Calibri" w:cs="Calibri"/>
                <w:color w:val="000000"/>
                <w:lang w:eastAsia="en-GB"/>
              </w:rPr>
              <w:t>Thermal Efficiency (%)</w:t>
            </w:r>
          </w:p>
        </w:tc>
      </w:tr>
      <w:tr w:rsidR="00A15ACB" w:rsidRPr="00A15ACB" w14:paraId="025B18E2" w14:textId="77777777" w:rsidTr="00A15ACB">
        <w:trPr>
          <w:trHeight w:val="288"/>
        </w:trPr>
        <w:tc>
          <w:tcPr>
            <w:tcW w:w="1110" w:type="dxa"/>
            <w:tcBorders>
              <w:top w:val="nil"/>
              <w:left w:val="single" w:sz="8" w:space="0" w:color="auto"/>
              <w:bottom w:val="single" w:sz="4" w:space="0" w:color="auto"/>
              <w:right w:val="single" w:sz="4" w:space="0" w:color="auto"/>
            </w:tcBorders>
            <w:shd w:val="clear" w:color="auto" w:fill="auto"/>
            <w:noWrap/>
            <w:vAlign w:val="bottom"/>
            <w:hideMark/>
          </w:tcPr>
          <w:p w14:paraId="58CB844C"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10410" w:type="dxa"/>
            <w:gridSpan w:val="11"/>
            <w:tcBorders>
              <w:top w:val="single" w:sz="4" w:space="0" w:color="auto"/>
              <w:left w:val="nil"/>
              <w:bottom w:val="single" w:sz="4" w:space="0" w:color="auto"/>
              <w:right w:val="single" w:sz="8" w:space="0" w:color="000000"/>
            </w:tcBorders>
            <w:shd w:val="clear" w:color="auto" w:fill="auto"/>
            <w:noWrap/>
            <w:vAlign w:val="bottom"/>
            <w:hideMark/>
          </w:tcPr>
          <w:p w14:paraId="129F3FB1" w14:textId="77777777" w:rsidR="00A15ACB" w:rsidRPr="00A15ACB" w:rsidRDefault="00A15ACB" w:rsidP="00A15ACB">
            <w:pPr>
              <w:spacing w:after="0" w:line="240" w:lineRule="auto"/>
              <w:jc w:val="center"/>
              <w:rPr>
                <w:rFonts w:ascii="Calibri" w:eastAsia="Times New Roman" w:hAnsi="Calibri" w:cs="Calibri"/>
                <w:color w:val="000000"/>
                <w:lang w:eastAsia="en-GB"/>
              </w:rPr>
            </w:pPr>
            <w:r w:rsidRPr="00A15ACB">
              <w:rPr>
                <w:rFonts w:ascii="Calibri" w:eastAsia="Times New Roman" w:hAnsi="Calibri" w:cs="Calibri"/>
                <w:color w:val="000000"/>
                <w:lang w:eastAsia="en-GB"/>
              </w:rPr>
              <w:t>RPM</w:t>
            </w:r>
          </w:p>
        </w:tc>
      </w:tr>
      <w:tr w:rsidR="00A15ACB" w:rsidRPr="00A15ACB" w14:paraId="4688B7A7" w14:textId="77777777" w:rsidTr="00A15ACB">
        <w:trPr>
          <w:trHeight w:val="288"/>
        </w:trPr>
        <w:tc>
          <w:tcPr>
            <w:tcW w:w="1110" w:type="dxa"/>
            <w:tcBorders>
              <w:top w:val="nil"/>
              <w:left w:val="single" w:sz="8" w:space="0" w:color="auto"/>
              <w:bottom w:val="single" w:sz="4" w:space="0" w:color="auto"/>
              <w:right w:val="single" w:sz="4" w:space="0" w:color="auto"/>
            </w:tcBorders>
            <w:shd w:val="clear" w:color="auto" w:fill="auto"/>
            <w:noWrap/>
            <w:vAlign w:val="bottom"/>
            <w:hideMark/>
          </w:tcPr>
          <w:p w14:paraId="7BD656B0"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BMEP</w:t>
            </w:r>
          </w:p>
        </w:tc>
        <w:tc>
          <w:tcPr>
            <w:tcW w:w="947" w:type="dxa"/>
            <w:tcBorders>
              <w:top w:val="nil"/>
              <w:left w:val="nil"/>
              <w:bottom w:val="single" w:sz="4" w:space="0" w:color="auto"/>
              <w:right w:val="single" w:sz="4" w:space="0" w:color="auto"/>
            </w:tcBorders>
            <w:shd w:val="clear" w:color="000000" w:fill="E2EFDA"/>
            <w:noWrap/>
            <w:vAlign w:val="bottom"/>
            <w:hideMark/>
          </w:tcPr>
          <w:p w14:paraId="68C88DCE"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1000</w:t>
            </w:r>
          </w:p>
        </w:tc>
        <w:tc>
          <w:tcPr>
            <w:tcW w:w="947" w:type="dxa"/>
            <w:tcBorders>
              <w:top w:val="nil"/>
              <w:left w:val="nil"/>
              <w:bottom w:val="single" w:sz="4" w:space="0" w:color="auto"/>
              <w:right w:val="single" w:sz="4" w:space="0" w:color="auto"/>
            </w:tcBorders>
            <w:shd w:val="clear" w:color="000000" w:fill="E2EFDA"/>
            <w:noWrap/>
            <w:vAlign w:val="bottom"/>
            <w:hideMark/>
          </w:tcPr>
          <w:p w14:paraId="70F50FF1"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1500</w:t>
            </w:r>
          </w:p>
        </w:tc>
        <w:tc>
          <w:tcPr>
            <w:tcW w:w="947" w:type="dxa"/>
            <w:tcBorders>
              <w:top w:val="nil"/>
              <w:left w:val="nil"/>
              <w:bottom w:val="single" w:sz="4" w:space="0" w:color="auto"/>
              <w:right w:val="single" w:sz="4" w:space="0" w:color="auto"/>
            </w:tcBorders>
            <w:shd w:val="clear" w:color="000000" w:fill="E2EFDA"/>
            <w:noWrap/>
            <w:vAlign w:val="bottom"/>
            <w:hideMark/>
          </w:tcPr>
          <w:p w14:paraId="04719747"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2000</w:t>
            </w:r>
          </w:p>
        </w:tc>
        <w:tc>
          <w:tcPr>
            <w:tcW w:w="947" w:type="dxa"/>
            <w:tcBorders>
              <w:top w:val="nil"/>
              <w:left w:val="nil"/>
              <w:bottom w:val="single" w:sz="4" w:space="0" w:color="auto"/>
              <w:right w:val="single" w:sz="4" w:space="0" w:color="auto"/>
            </w:tcBorders>
            <w:shd w:val="clear" w:color="000000" w:fill="E2EFDA"/>
            <w:noWrap/>
            <w:vAlign w:val="bottom"/>
            <w:hideMark/>
          </w:tcPr>
          <w:p w14:paraId="14C522B0"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2500</w:t>
            </w:r>
          </w:p>
        </w:tc>
        <w:tc>
          <w:tcPr>
            <w:tcW w:w="946" w:type="dxa"/>
            <w:tcBorders>
              <w:top w:val="nil"/>
              <w:left w:val="nil"/>
              <w:bottom w:val="single" w:sz="4" w:space="0" w:color="auto"/>
              <w:right w:val="single" w:sz="4" w:space="0" w:color="auto"/>
            </w:tcBorders>
            <w:shd w:val="clear" w:color="000000" w:fill="E2EFDA"/>
            <w:noWrap/>
            <w:vAlign w:val="bottom"/>
            <w:hideMark/>
          </w:tcPr>
          <w:p w14:paraId="69D06DA3"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3000</w:t>
            </w:r>
          </w:p>
        </w:tc>
        <w:tc>
          <w:tcPr>
            <w:tcW w:w="946" w:type="dxa"/>
            <w:tcBorders>
              <w:top w:val="nil"/>
              <w:left w:val="nil"/>
              <w:bottom w:val="single" w:sz="4" w:space="0" w:color="auto"/>
              <w:right w:val="single" w:sz="4" w:space="0" w:color="auto"/>
            </w:tcBorders>
            <w:shd w:val="clear" w:color="000000" w:fill="E2EFDA"/>
            <w:noWrap/>
            <w:vAlign w:val="bottom"/>
            <w:hideMark/>
          </w:tcPr>
          <w:p w14:paraId="7C0AECCA"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3500</w:t>
            </w:r>
          </w:p>
        </w:tc>
        <w:tc>
          <w:tcPr>
            <w:tcW w:w="946" w:type="dxa"/>
            <w:tcBorders>
              <w:top w:val="nil"/>
              <w:left w:val="nil"/>
              <w:bottom w:val="single" w:sz="4" w:space="0" w:color="auto"/>
              <w:right w:val="single" w:sz="4" w:space="0" w:color="auto"/>
            </w:tcBorders>
            <w:shd w:val="clear" w:color="000000" w:fill="E2EFDA"/>
            <w:noWrap/>
            <w:vAlign w:val="bottom"/>
            <w:hideMark/>
          </w:tcPr>
          <w:p w14:paraId="4A2AF4C6"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4000</w:t>
            </w:r>
          </w:p>
        </w:tc>
        <w:tc>
          <w:tcPr>
            <w:tcW w:w="946" w:type="dxa"/>
            <w:tcBorders>
              <w:top w:val="nil"/>
              <w:left w:val="nil"/>
              <w:bottom w:val="single" w:sz="4" w:space="0" w:color="auto"/>
              <w:right w:val="single" w:sz="4" w:space="0" w:color="auto"/>
            </w:tcBorders>
            <w:shd w:val="clear" w:color="000000" w:fill="E2EFDA"/>
            <w:noWrap/>
            <w:vAlign w:val="bottom"/>
            <w:hideMark/>
          </w:tcPr>
          <w:p w14:paraId="6CFD1F47"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4500</w:t>
            </w:r>
          </w:p>
        </w:tc>
        <w:tc>
          <w:tcPr>
            <w:tcW w:w="946" w:type="dxa"/>
            <w:tcBorders>
              <w:top w:val="nil"/>
              <w:left w:val="nil"/>
              <w:bottom w:val="single" w:sz="4" w:space="0" w:color="auto"/>
              <w:right w:val="single" w:sz="4" w:space="0" w:color="auto"/>
            </w:tcBorders>
            <w:shd w:val="clear" w:color="000000" w:fill="E2EFDA"/>
            <w:noWrap/>
            <w:vAlign w:val="bottom"/>
            <w:hideMark/>
          </w:tcPr>
          <w:p w14:paraId="45A5CE58"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5000</w:t>
            </w:r>
          </w:p>
        </w:tc>
        <w:tc>
          <w:tcPr>
            <w:tcW w:w="946" w:type="dxa"/>
            <w:tcBorders>
              <w:top w:val="nil"/>
              <w:left w:val="nil"/>
              <w:bottom w:val="single" w:sz="4" w:space="0" w:color="auto"/>
              <w:right w:val="single" w:sz="4" w:space="0" w:color="auto"/>
            </w:tcBorders>
            <w:shd w:val="clear" w:color="000000" w:fill="E2EFDA"/>
            <w:noWrap/>
            <w:vAlign w:val="bottom"/>
            <w:hideMark/>
          </w:tcPr>
          <w:p w14:paraId="04E9E103"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5500</w:t>
            </w:r>
          </w:p>
        </w:tc>
        <w:tc>
          <w:tcPr>
            <w:tcW w:w="946" w:type="dxa"/>
            <w:tcBorders>
              <w:top w:val="nil"/>
              <w:left w:val="nil"/>
              <w:bottom w:val="single" w:sz="4" w:space="0" w:color="auto"/>
              <w:right w:val="single" w:sz="8" w:space="0" w:color="auto"/>
            </w:tcBorders>
            <w:shd w:val="clear" w:color="000000" w:fill="E2EFDA"/>
            <w:noWrap/>
            <w:vAlign w:val="bottom"/>
            <w:hideMark/>
          </w:tcPr>
          <w:p w14:paraId="1B69D7CE"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6000</w:t>
            </w:r>
          </w:p>
        </w:tc>
      </w:tr>
      <w:tr w:rsidR="00A15ACB" w:rsidRPr="00A15ACB" w14:paraId="37CCAB3A" w14:textId="77777777" w:rsidTr="00A15ACB">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05FA55E4"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3000</w:t>
            </w:r>
          </w:p>
        </w:tc>
        <w:tc>
          <w:tcPr>
            <w:tcW w:w="947" w:type="dxa"/>
            <w:tcBorders>
              <w:top w:val="nil"/>
              <w:left w:val="nil"/>
              <w:bottom w:val="single" w:sz="4" w:space="0" w:color="auto"/>
              <w:right w:val="single" w:sz="4" w:space="0" w:color="auto"/>
            </w:tcBorders>
            <w:shd w:val="clear" w:color="auto" w:fill="auto"/>
            <w:noWrap/>
            <w:vAlign w:val="bottom"/>
            <w:hideMark/>
          </w:tcPr>
          <w:p w14:paraId="6FBDC598"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7" w:type="dxa"/>
            <w:tcBorders>
              <w:top w:val="nil"/>
              <w:left w:val="nil"/>
              <w:bottom w:val="single" w:sz="4" w:space="0" w:color="auto"/>
              <w:right w:val="single" w:sz="4" w:space="0" w:color="auto"/>
            </w:tcBorders>
            <w:shd w:val="clear" w:color="auto" w:fill="auto"/>
            <w:noWrap/>
            <w:vAlign w:val="bottom"/>
            <w:hideMark/>
          </w:tcPr>
          <w:p w14:paraId="5E525A25"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7" w:type="dxa"/>
            <w:tcBorders>
              <w:top w:val="single" w:sz="4" w:space="0" w:color="auto"/>
              <w:left w:val="single" w:sz="4" w:space="0" w:color="auto"/>
              <w:bottom w:val="single" w:sz="4" w:space="0" w:color="auto"/>
              <w:right w:val="single" w:sz="4" w:space="0" w:color="auto"/>
            </w:tcBorders>
            <w:shd w:val="clear" w:color="000000" w:fill="FDCF7E"/>
            <w:noWrap/>
            <w:vAlign w:val="bottom"/>
            <w:hideMark/>
          </w:tcPr>
          <w:p w14:paraId="18591616"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27</w:t>
            </w:r>
          </w:p>
        </w:tc>
        <w:tc>
          <w:tcPr>
            <w:tcW w:w="947" w:type="dxa"/>
            <w:tcBorders>
              <w:top w:val="single" w:sz="4" w:space="0" w:color="auto"/>
              <w:left w:val="single" w:sz="4" w:space="0" w:color="auto"/>
              <w:bottom w:val="single" w:sz="4" w:space="0" w:color="auto"/>
              <w:right w:val="single" w:sz="4" w:space="0" w:color="auto"/>
            </w:tcBorders>
            <w:shd w:val="clear" w:color="000000" w:fill="FED980"/>
            <w:noWrap/>
            <w:vAlign w:val="bottom"/>
            <w:hideMark/>
          </w:tcPr>
          <w:p w14:paraId="2CB0F8E6"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28</w:t>
            </w:r>
          </w:p>
        </w:tc>
        <w:tc>
          <w:tcPr>
            <w:tcW w:w="946" w:type="dxa"/>
            <w:tcBorders>
              <w:top w:val="single" w:sz="4" w:space="0" w:color="auto"/>
              <w:left w:val="single" w:sz="4" w:space="0" w:color="auto"/>
              <w:bottom w:val="single" w:sz="4" w:space="0" w:color="auto"/>
              <w:right w:val="single" w:sz="4" w:space="0" w:color="auto"/>
            </w:tcBorders>
            <w:shd w:val="clear" w:color="000000" w:fill="FEDE81"/>
            <w:noWrap/>
            <w:vAlign w:val="bottom"/>
            <w:hideMark/>
          </w:tcPr>
          <w:p w14:paraId="1C495E28"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29</w:t>
            </w:r>
          </w:p>
        </w:tc>
        <w:tc>
          <w:tcPr>
            <w:tcW w:w="946" w:type="dxa"/>
            <w:tcBorders>
              <w:top w:val="single" w:sz="4" w:space="0" w:color="auto"/>
              <w:left w:val="single" w:sz="4" w:space="0" w:color="auto"/>
              <w:bottom w:val="single" w:sz="4" w:space="0" w:color="auto"/>
              <w:right w:val="single" w:sz="4" w:space="0" w:color="auto"/>
            </w:tcBorders>
            <w:shd w:val="clear" w:color="000000" w:fill="FEE282"/>
            <w:noWrap/>
            <w:vAlign w:val="bottom"/>
            <w:hideMark/>
          </w:tcPr>
          <w:p w14:paraId="45ADECC3"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29</w:t>
            </w:r>
          </w:p>
        </w:tc>
        <w:tc>
          <w:tcPr>
            <w:tcW w:w="946" w:type="dxa"/>
            <w:tcBorders>
              <w:top w:val="nil"/>
              <w:left w:val="nil"/>
              <w:bottom w:val="single" w:sz="4" w:space="0" w:color="auto"/>
              <w:right w:val="single" w:sz="4" w:space="0" w:color="auto"/>
            </w:tcBorders>
            <w:shd w:val="clear" w:color="auto" w:fill="auto"/>
            <w:noWrap/>
            <w:vAlign w:val="bottom"/>
            <w:hideMark/>
          </w:tcPr>
          <w:p w14:paraId="3C60D293"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697B3428"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368CCBCE"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52737F8B"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33F0CBF1"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r>
      <w:tr w:rsidR="00A15ACB" w:rsidRPr="00A15ACB" w14:paraId="0CFDE387" w14:textId="77777777" w:rsidTr="00A15ACB">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41D19F45"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2500</w:t>
            </w:r>
          </w:p>
        </w:tc>
        <w:tc>
          <w:tcPr>
            <w:tcW w:w="947" w:type="dxa"/>
            <w:tcBorders>
              <w:top w:val="nil"/>
              <w:left w:val="nil"/>
              <w:bottom w:val="single" w:sz="4" w:space="0" w:color="auto"/>
              <w:right w:val="single" w:sz="4" w:space="0" w:color="auto"/>
            </w:tcBorders>
            <w:shd w:val="clear" w:color="auto" w:fill="auto"/>
            <w:noWrap/>
            <w:vAlign w:val="bottom"/>
            <w:hideMark/>
          </w:tcPr>
          <w:p w14:paraId="21D7F3AF"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7" w:type="dxa"/>
            <w:tcBorders>
              <w:top w:val="single" w:sz="4" w:space="0" w:color="auto"/>
              <w:left w:val="single" w:sz="4" w:space="0" w:color="auto"/>
              <w:bottom w:val="single" w:sz="4" w:space="0" w:color="auto"/>
              <w:right w:val="single" w:sz="4" w:space="0" w:color="auto"/>
            </w:tcBorders>
            <w:shd w:val="clear" w:color="000000" w:fill="D5DF82"/>
            <w:noWrap/>
            <w:vAlign w:val="bottom"/>
            <w:hideMark/>
          </w:tcPr>
          <w:p w14:paraId="74AC3D57"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31</w:t>
            </w:r>
          </w:p>
        </w:tc>
        <w:tc>
          <w:tcPr>
            <w:tcW w:w="947" w:type="dxa"/>
            <w:tcBorders>
              <w:top w:val="single" w:sz="4" w:space="0" w:color="auto"/>
              <w:left w:val="single" w:sz="4" w:space="0" w:color="auto"/>
              <w:bottom w:val="single" w:sz="4" w:space="0" w:color="auto"/>
              <w:right w:val="single" w:sz="4" w:space="0" w:color="auto"/>
            </w:tcBorders>
            <w:shd w:val="clear" w:color="000000" w:fill="FEDA80"/>
            <w:noWrap/>
            <w:vAlign w:val="bottom"/>
            <w:hideMark/>
          </w:tcPr>
          <w:p w14:paraId="0EBA185D"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29</w:t>
            </w:r>
          </w:p>
        </w:tc>
        <w:tc>
          <w:tcPr>
            <w:tcW w:w="947" w:type="dxa"/>
            <w:tcBorders>
              <w:top w:val="single" w:sz="4" w:space="0" w:color="auto"/>
              <w:left w:val="single" w:sz="4" w:space="0" w:color="auto"/>
              <w:bottom w:val="single" w:sz="4" w:space="0" w:color="auto"/>
              <w:right w:val="single" w:sz="4" w:space="0" w:color="auto"/>
            </w:tcBorders>
            <w:shd w:val="clear" w:color="000000" w:fill="F2E884"/>
            <w:noWrap/>
            <w:vAlign w:val="bottom"/>
            <w:hideMark/>
          </w:tcPr>
          <w:p w14:paraId="14454EAD"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31</w:t>
            </w:r>
          </w:p>
        </w:tc>
        <w:tc>
          <w:tcPr>
            <w:tcW w:w="946" w:type="dxa"/>
            <w:tcBorders>
              <w:top w:val="single" w:sz="4" w:space="0" w:color="auto"/>
              <w:left w:val="single" w:sz="4" w:space="0" w:color="auto"/>
              <w:bottom w:val="single" w:sz="4" w:space="0" w:color="auto"/>
              <w:right w:val="single" w:sz="4" w:space="0" w:color="auto"/>
            </w:tcBorders>
            <w:shd w:val="clear" w:color="000000" w:fill="EFE784"/>
            <w:noWrap/>
            <w:vAlign w:val="bottom"/>
            <w:hideMark/>
          </w:tcPr>
          <w:p w14:paraId="41E800BD"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31</w:t>
            </w:r>
          </w:p>
        </w:tc>
        <w:tc>
          <w:tcPr>
            <w:tcW w:w="946" w:type="dxa"/>
            <w:tcBorders>
              <w:top w:val="single" w:sz="4" w:space="0" w:color="auto"/>
              <w:left w:val="single" w:sz="4" w:space="0" w:color="auto"/>
              <w:bottom w:val="single" w:sz="4" w:space="0" w:color="auto"/>
              <w:right w:val="single" w:sz="4" w:space="0" w:color="auto"/>
            </w:tcBorders>
            <w:shd w:val="clear" w:color="000000" w:fill="E3E383"/>
            <w:noWrap/>
            <w:vAlign w:val="bottom"/>
            <w:hideMark/>
          </w:tcPr>
          <w:p w14:paraId="7C712DD8"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31</w:t>
            </w:r>
          </w:p>
        </w:tc>
        <w:tc>
          <w:tcPr>
            <w:tcW w:w="946" w:type="dxa"/>
            <w:tcBorders>
              <w:top w:val="single" w:sz="4" w:space="0" w:color="auto"/>
              <w:left w:val="single" w:sz="4" w:space="0" w:color="auto"/>
              <w:bottom w:val="single" w:sz="4" w:space="0" w:color="auto"/>
              <w:right w:val="single" w:sz="4" w:space="0" w:color="auto"/>
            </w:tcBorders>
            <w:shd w:val="clear" w:color="000000" w:fill="FEE683"/>
            <w:noWrap/>
            <w:vAlign w:val="bottom"/>
            <w:hideMark/>
          </w:tcPr>
          <w:p w14:paraId="1CF8B9D9"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30</w:t>
            </w:r>
          </w:p>
        </w:tc>
        <w:tc>
          <w:tcPr>
            <w:tcW w:w="946" w:type="dxa"/>
            <w:tcBorders>
              <w:top w:val="nil"/>
              <w:left w:val="nil"/>
              <w:bottom w:val="single" w:sz="4" w:space="0" w:color="auto"/>
              <w:right w:val="single" w:sz="4" w:space="0" w:color="auto"/>
            </w:tcBorders>
            <w:shd w:val="clear" w:color="auto" w:fill="auto"/>
            <w:noWrap/>
            <w:vAlign w:val="bottom"/>
            <w:hideMark/>
          </w:tcPr>
          <w:p w14:paraId="0CFE6F69"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1804BDC1"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08F047D8"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0500DBD3"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r>
      <w:tr w:rsidR="00A15ACB" w:rsidRPr="00A15ACB" w14:paraId="7C817990" w14:textId="77777777" w:rsidTr="00A15ACB">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030E7C87"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2200</w:t>
            </w:r>
          </w:p>
        </w:tc>
        <w:tc>
          <w:tcPr>
            <w:tcW w:w="947" w:type="dxa"/>
            <w:tcBorders>
              <w:top w:val="nil"/>
              <w:left w:val="nil"/>
              <w:bottom w:val="single" w:sz="4" w:space="0" w:color="auto"/>
              <w:right w:val="single" w:sz="4" w:space="0" w:color="auto"/>
            </w:tcBorders>
            <w:shd w:val="clear" w:color="auto" w:fill="auto"/>
            <w:noWrap/>
            <w:vAlign w:val="bottom"/>
            <w:hideMark/>
          </w:tcPr>
          <w:p w14:paraId="5DCBE949"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7" w:type="dxa"/>
            <w:tcBorders>
              <w:top w:val="nil"/>
              <w:left w:val="nil"/>
              <w:bottom w:val="single" w:sz="4" w:space="0" w:color="auto"/>
              <w:right w:val="single" w:sz="4" w:space="0" w:color="auto"/>
            </w:tcBorders>
            <w:shd w:val="clear" w:color="auto" w:fill="auto"/>
            <w:noWrap/>
            <w:vAlign w:val="bottom"/>
            <w:hideMark/>
          </w:tcPr>
          <w:p w14:paraId="72C16FBC"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7" w:type="dxa"/>
            <w:tcBorders>
              <w:top w:val="single" w:sz="4" w:space="0" w:color="auto"/>
              <w:left w:val="single" w:sz="4" w:space="0" w:color="auto"/>
              <w:bottom w:val="single" w:sz="4" w:space="0" w:color="auto"/>
              <w:right w:val="single" w:sz="4" w:space="0" w:color="auto"/>
            </w:tcBorders>
            <w:shd w:val="clear" w:color="000000" w:fill="FEEA83"/>
            <w:noWrap/>
            <w:vAlign w:val="bottom"/>
            <w:hideMark/>
          </w:tcPr>
          <w:p w14:paraId="01E86474"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30</w:t>
            </w:r>
          </w:p>
        </w:tc>
        <w:tc>
          <w:tcPr>
            <w:tcW w:w="947" w:type="dxa"/>
            <w:tcBorders>
              <w:top w:val="nil"/>
              <w:left w:val="nil"/>
              <w:bottom w:val="single" w:sz="4" w:space="0" w:color="auto"/>
              <w:right w:val="single" w:sz="4" w:space="0" w:color="auto"/>
            </w:tcBorders>
            <w:shd w:val="clear" w:color="auto" w:fill="auto"/>
            <w:noWrap/>
            <w:vAlign w:val="bottom"/>
            <w:hideMark/>
          </w:tcPr>
          <w:p w14:paraId="4B627202"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single" w:sz="4" w:space="0" w:color="auto"/>
              <w:left w:val="single" w:sz="4" w:space="0" w:color="auto"/>
              <w:bottom w:val="single" w:sz="4" w:space="0" w:color="auto"/>
              <w:right w:val="single" w:sz="4" w:space="0" w:color="auto"/>
            </w:tcBorders>
            <w:shd w:val="clear" w:color="000000" w:fill="E1E383"/>
            <w:noWrap/>
            <w:vAlign w:val="bottom"/>
            <w:hideMark/>
          </w:tcPr>
          <w:p w14:paraId="1ABC9597"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31</w:t>
            </w:r>
          </w:p>
        </w:tc>
        <w:tc>
          <w:tcPr>
            <w:tcW w:w="946" w:type="dxa"/>
            <w:tcBorders>
              <w:top w:val="nil"/>
              <w:left w:val="nil"/>
              <w:bottom w:val="single" w:sz="4" w:space="0" w:color="auto"/>
              <w:right w:val="single" w:sz="4" w:space="0" w:color="auto"/>
            </w:tcBorders>
            <w:shd w:val="clear" w:color="auto" w:fill="auto"/>
            <w:noWrap/>
            <w:vAlign w:val="bottom"/>
            <w:hideMark/>
          </w:tcPr>
          <w:p w14:paraId="4FC38AAF"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single" w:sz="4" w:space="0" w:color="auto"/>
              <w:left w:val="single" w:sz="4" w:space="0" w:color="auto"/>
              <w:bottom w:val="single" w:sz="4" w:space="0" w:color="auto"/>
              <w:right w:val="single" w:sz="4" w:space="0" w:color="auto"/>
            </w:tcBorders>
            <w:shd w:val="clear" w:color="000000" w:fill="9ACE7F"/>
            <w:noWrap/>
            <w:vAlign w:val="bottom"/>
            <w:hideMark/>
          </w:tcPr>
          <w:p w14:paraId="1BAC4AB2"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6" w:type="dxa"/>
            <w:tcBorders>
              <w:top w:val="single" w:sz="4" w:space="0" w:color="auto"/>
              <w:left w:val="single" w:sz="4" w:space="0" w:color="auto"/>
              <w:bottom w:val="single" w:sz="4" w:space="0" w:color="auto"/>
              <w:right w:val="single" w:sz="4" w:space="0" w:color="auto"/>
            </w:tcBorders>
            <w:shd w:val="clear" w:color="000000" w:fill="C7DB81"/>
            <w:noWrap/>
            <w:vAlign w:val="bottom"/>
            <w:hideMark/>
          </w:tcPr>
          <w:p w14:paraId="3BBA5074"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6" w:type="dxa"/>
            <w:tcBorders>
              <w:top w:val="single" w:sz="4" w:space="0" w:color="auto"/>
              <w:left w:val="single" w:sz="4" w:space="0" w:color="auto"/>
              <w:bottom w:val="single" w:sz="4" w:space="0" w:color="auto"/>
              <w:right w:val="single" w:sz="4" w:space="0" w:color="auto"/>
            </w:tcBorders>
            <w:shd w:val="clear" w:color="000000" w:fill="FDD680"/>
            <w:noWrap/>
            <w:vAlign w:val="bottom"/>
            <w:hideMark/>
          </w:tcPr>
          <w:p w14:paraId="75AD380C"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28</w:t>
            </w:r>
          </w:p>
        </w:tc>
        <w:tc>
          <w:tcPr>
            <w:tcW w:w="946" w:type="dxa"/>
            <w:tcBorders>
              <w:top w:val="nil"/>
              <w:left w:val="nil"/>
              <w:bottom w:val="single" w:sz="4" w:space="0" w:color="auto"/>
              <w:right w:val="single" w:sz="4" w:space="0" w:color="auto"/>
            </w:tcBorders>
            <w:shd w:val="clear" w:color="auto" w:fill="auto"/>
            <w:noWrap/>
            <w:vAlign w:val="bottom"/>
            <w:hideMark/>
          </w:tcPr>
          <w:p w14:paraId="114C1042"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single" w:sz="4" w:space="0" w:color="auto"/>
              <w:left w:val="single" w:sz="4" w:space="0" w:color="auto"/>
              <w:bottom w:val="single" w:sz="4" w:space="0" w:color="auto"/>
              <w:right w:val="single" w:sz="4" w:space="0" w:color="auto"/>
            </w:tcBorders>
            <w:shd w:val="clear" w:color="000000" w:fill="FDCE7E"/>
            <w:noWrap/>
            <w:vAlign w:val="bottom"/>
            <w:hideMark/>
          </w:tcPr>
          <w:p w14:paraId="2E187D08"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27</w:t>
            </w:r>
          </w:p>
        </w:tc>
      </w:tr>
      <w:tr w:rsidR="00A15ACB" w:rsidRPr="00A15ACB" w14:paraId="69DFC8A2" w14:textId="77777777" w:rsidTr="00A15ACB">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0E218B77"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1800</w:t>
            </w:r>
          </w:p>
        </w:tc>
        <w:tc>
          <w:tcPr>
            <w:tcW w:w="947" w:type="dxa"/>
            <w:tcBorders>
              <w:top w:val="nil"/>
              <w:left w:val="nil"/>
              <w:bottom w:val="single" w:sz="4" w:space="0" w:color="auto"/>
              <w:right w:val="single" w:sz="4" w:space="0" w:color="auto"/>
            </w:tcBorders>
            <w:shd w:val="clear" w:color="auto" w:fill="auto"/>
            <w:noWrap/>
            <w:vAlign w:val="bottom"/>
            <w:hideMark/>
          </w:tcPr>
          <w:p w14:paraId="37F01B57"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7" w:type="dxa"/>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11559A8C"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34</w:t>
            </w:r>
          </w:p>
        </w:tc>
        <w:tc>
          <w:tcPr>
            <w:tcW w:w="947" w:type="dxa"/>
            <w:tcBorders>
              <w:top w:val="single" w:sz="4" w:space="0" w:color="auto"/>
              <w:left w:val="single" w:sz="4" w:space="0" w:color="auto"/>
              <w:bottom w:val="single" w:sz="4" w:space="0" w:color="auto"/>
              <w:right w:val="single" w:sz="4" w:space="0" w:color="auto"/>
            </w:tcBorders>
            <w:shd w:val="clear" w:color="000000" w:fill="B9D780"/>
            <w:noWrap/>
            <w:vAlign w:val="bottom"/>
            <w:hideMark/>
          </w:tcPr>
          <w:p w14:paraId="1C169A58"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7" w:type="dxa"/>
            <w:tcBorders>
              <w:top w:val="single" w:sz="4" w:space="0" w:color="auto"/>
              <w:left w:val="single" w:sz="4" w:space="0" w:color="auto"/>
              <w:bottom w:val="single" w:sz="4" w:space="0" w:color="auto"/>
              <w:right w:val="single" w:sz="4" w:space="0" w:color="auto"/>
            </w:tcBorders>
            <w:shd w:val="clear" w:color="000000" w:fill="7BC57D"/>
            <w:noWrap/>
            <w:vAlign w:val="bottom"/>
            <w:hideMark/>
          </w:tcPr>
          <w:p w14:paraId="2A2BDF43"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33</w:t>
            </w:r>
          </w:p>
        </w:tc>
        <w:tc>
          <w:tcPr>
            <w:tcW w:w="946" w:type="dxa"/>
            <w:tcBorders>
              <w:top w:val="single" w:sz="4" w:space="0" w:color="auto"/>
              <w:left w:val="single" w:sz="4" w:space="0" w:color="auto"/>
              <w:bottom w:val="single" w:sz="4" w:space="0" w:color="auto"/>
              <w:right w:val="single" w:sz="4" w:space="0" w:color="auto"/>
            </w:tcBorders>
            <w:shd w:val="clear" w:color="000000" w:fill="A8D27F"/>
            <w:noWrap/>
            <w:vAlign w:val="bottom"/>
            <w:hideMark/>
          </w:tcPr>
          <w:p w14:paraId="7020D724"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6" w:type="dxa"/>
            <w:tcBorders>
              <w:top w:val="single" w:sz="4" w:space="0" w:color="auto"/>
              <w:left w:val="single" w:sz="4" w:space="0" w:color="auto"/>
              <w:bottom w:val="single" w:sz="4" w:space="0" w:color="auto"/>
              <w:right w:val="single" w:sz="4" w:space="0" w:color="auto"/>
            </w:tcBorders>
            <w:shd w:val="clear" w:color="000000" w:fill="85C87D"/>
            <w:noWrap/>
            <w:vAlign w:val="bottom"/>
            <w:hideMark/>
          </w:tcPr>
          <w:p w14:paraId="36EA7D0F"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33</w:t>
            </w:r>
          </w:p>
        </w:tc>
        <w:tc>
          <w:tcPr>
            <w:tcW w:w="946" w:type="dxa"/>
            <w:tcBorders>
              <w:top w:val="single" w:sz="4" w:space="0" w:color="auto"/>
              <w:left w:val="single" w:sz="4" w:space="0" w:color="auto"/>
              <w:bottom w:val="single" w:sz="4" w:space="0" w:color="auto"/>
              <w:right w:val="single" w:sz="4" w:space="0" w:color="auto"/>
            </w:tcBorders>
            <w:shd w:val="clear" w:color="000000" w:fill="81C77D"/>
            <w:noWrap/>
            <w:vAlign w:val="bottom"/>
            <w:hideMark/>
          </w:tcPr>
          <w:p w14:paraId="5CCC8163"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33</w:t>
            </w:r>
          </w:p>
        </w:tc>
        <w:tc>
          <w:tcPr>
            <w:tcW w:w="946" w:type="dxa"/>
            <w:tcBorders>
              <w:top w:val="single" w:sz="4" w:space="0" w:color="auto"/>
              <w:left w:val="single" w:sz="4" w:space="0" w:color="auto"/>
              <w:bottom w:val="single" w:sz="4" w:space="0" w:color="auto"/>
              <w:right w:val="single" w:sz="4" w:space="0" w:color="auto"/>
            </w:tcBorders>
            <w:shd w:val="clear" w:color="000000" w:fill="BDD881"/>
            <w:noWrap/>
            <w:vAlign w:val="bottom"/>
            <w:hideMark/>
          </w:tcPr>
          <w:p w14:paraId="2C8CA41C"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6" w:type="dxa"/>
            <w:tcBorders>
              <w:top w:val="single" w:sz="4" w:space="0" w:color="auto"/>
              <w:left w:val="single" w:sz="4" w:space="0" w:color="auto"/>
              <w:bottom w:val="single" w:sz="4" w:space="0" w:color="auto"/>
              <w:right w:val="single" w:sz="4" w:space="0" w:color="auto"/>
            </w:tcBorders>
            <w:shd w:val="clear" w:color="000000" w:fill="FEE883"/>
            <w:noWrap/>
            <w:vAlign w:val="bottom"/>
            <w:hideMark/>
          </w:tcPr>
          <w:p w14:paraId="2A80844A"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30</w:t>
            </w:r>
          </w:p>
        </w:tc>
        <w:tc>
          <w:tcPr>
            <w:tcW w:w="946" w:type="dxa"/>
            <w:tcBorders>
              <w:top w:val="single" w:sz="4" w:space="0" w:color="auto"/>
              <w:left w:val="single" w:sz="4" w:space="0" w:color="auto"/>
              <w:bottom w:val="single" w:sz="4" w:space="0" w:color="auto"/>
              <w:right w:val="single" w:sz="4" w:space="0" w:color="auto"/>
            </w:tcBorders>
            <w:shd w:val="clear" w:color="000000" w:fill="F9EA84"/>
            <w:noWrap/>
            <w:vAlign w:val="bottom"/>
            <w:hideMark/>
          </w:tcPr>
          <w:p w14:paraId="1F5FD49D"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31</w:t>
            </w:r>
          </w:p>
        </w:tc>
        <w:tc>
          <w:tcPr>
            <w:tcW w:w="946" w:type="dxa"/>
            <w:tcBorders>
              <w:top w:val="single" w:sz="4" w:space="0" w:color="auto"/>
              <w:left w:val="single" w:sz="4" w:space="0" w:color="auto"/>
              <w:bottom w:val="single" w:sz="4" w:space="0" w:color="auto"/>
              <w:right w:val="single" w:sz="4" w:space="0" w:color="auto"/>
            </w:tcBorders>
            <w:shd w:val="clear" w:color="000000" w:fill="FEDE81"/>
            <w:noWrap/>
            <w:vAlign w:val="bottom"/>
            <w:hideMark/>
          </w:tcPr>
          <w:p w14:paraId="3A6C5AAF"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29</w:t>
            </w:r>
          </w:p>
        </w:tc>
      </w:tr>
      <w:tr w:rsidR="00A15ACB" w:rsidRPr="00A15ACB" w14:paraId="18DA1A0A" w14:textId="77777777" w:rsidTr="00A15ACB">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4920DF9E"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1400</w:t>
            </w:r>
          </w:p>
        </w:tc>
        <w:tc>
          <w:tcPr>
            <w:tcW w:w="947" w:type="dxa"/>
            <w:tcBorders>
              <w:top w:val="nil"/>
              <w:left w:val="nil"/>
              <w:bottom w:val="single" w:sz="4" w:space="0" w:color="auto"/>
              <w:right w:val="single" w:sz="4" w:space="0" w:color="auto"/>
            </w:tcBorders>
            <w:shd w:val="clear" w:color="auto" w:fill="auto"/>
            <w:noWrap/>
            <w:vAlign w:val="bottom"/>
            <w:hideMark/>
          </w:tcPr>
          <w:p w14:paraId="0D2F9867"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7" w:type="dxa"/>
            <w:tcBorders>
              <w:top w:val="single" w:sz="4" w:space="0" w:color="auto"/>
              <w:left w:val="single" w:sz="4" w:space="0" w:color="auto"/>
              <w:bottom w:val="single" w:sz="4" w:space="0" w:color="auto"/>
              <w:right w:val="single" w:sz="4" w:space="0" w:color="auto"/>
            </w:tcBorders>
            <w:shd w:val="clear" w:color="000000" w:fill="6AC07C"/>
            <w:noWrap/>
            <w:vAlign w:val="bottom"/>
            <w:hideMark/>
          </w:tcPr>
          <w:p w14:paraId="75F65F63"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33</w:t>
            </w:r>
          </w:p>
        </w:tc>
        <w:tc>
          <w:tcPr>
            <w:tcW w:w="947" w:type="dxa"/>
            <w:tcBorders>
              <w:top w:val="single" w:sz="4" w:space="0" w:color="auto"/>
              <w:left w:val="single" w:sz="4" w:space="0" w:color="auto"/>
              <w:bottom w:val="single" w:sz="4" w:space="0" w:color="auto"/>
              <w:right w:val="single" w:sz="4" w:space="0" w:color="auto"/>
            </w:tcBorders>
            <w:shd w:val="clear" w:color="000000" w:fill="FEE883"/>
            <w:noWrap/>
            <w:vAlign w:val="bottom"/>
            <w:hideMark/>
          </w:tcPr>
          <w:p w14:paraId="07B64D1C"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30</w:t>
            </w:r>
          </w:p>
        </w:tc>
        <w:tc>
          <w:tcPr>
            <w:tcW w:w="947" w:type="dxa"/>
            <w:tcBorders>
              <w:top w:val="single" w:sz="4" w:space="0" w:color="auto"/>
              <w:left w:val="single" w:sz="4" w:space="0" w:color="auto"/>
              <w:bottom w:val="single" w:sz="4" w:space="0" w:color="auto"/>
              <w:right w:val="single" w:sz="4" w:space="0" w:color="auto"/>
            </w:tcBorders>
            <w:shd w:val="clear" w:color="000000" w:fill="EFE784"/>
            <w:noWrap/>
            <w:vAlign w:val="bottom"/>
            <w:hideMark/>
          </w:tcPr>
          <w:p w14:paraId="77B8CD43"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31</w:t>
            </w:r>
          </w:p>
        </w:tc>
        <w:tc>
          <w:tcPr>
            <w:tcW w:w="946" w:type="dxa"/>
            <w:tcBorders>
              <w:top w:val="single" w:sz="4" w:space="0" w:color="auto"/>
              <w:left w:val="single" w:sz="4" w:space="0" w:color="auto"/>
              <w:bottom w:val="single" w:sz="4" w:space="0" w:color="auto"/>
              <w:right w:val="single" w:sz="4" w:space="0" w:color="auto"/>
            </w:tcBorders>
            <w:shd w:val="clear" w:color="000000" w:fill="B7D780"/>
            <w:noWrap/>
            <w:vAlign w:val="bottom"/>
            <w:hideMark/>
          </w:tcPr>
          <w:p w14:paraId="07A775FC"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6" w:type="dxa"/>
            <w:tcBorders>
              <w:top w:val="single" w:sz="4" w:space="0" w:color="auto"/>
              <w:left w:val="single" w:sz="4" w:space="0" w:color="auto"/>
              <w:bottom w:val="single" w:sz="4" w:space="0" w:color="auto"/>
              <w:right w:val="single" w:sz="4" w:space="0" w:color="auto"/>
            </w:tcBorders>
            <w:shd w:val="clear" w:color="000000" w:fill="88C97E"/>
            <w:noWrap/>
            <w:vAlign w:val="bottom"/>
            <w:hideMark/>
          </w:tcPr>
          <w:p w14:paraId="3E65F4BA"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33</w:t>
            </w:r>
          </w:p>
        </w:tc>
        <w:tc>
          <w:tcPr>
            <w:tcW w:w="946" w:type="dxa"/>
            <w:tcBorders>
              <w:top w:val="single" w:sz="4" w:space="0" w:color="auto"/>
              <w:left w:val="single" w:sz="4" w:space="0" w:color="auto"/>
              <w:bottom w:val="single" w:sz="4" w:space="0" w:color="auto"/>
              <w:right w:val="single" w:sz="4" w:space="0" w:color="auto"/>
            </w:tcBorders>
            <w:shd w:val="clear" w:color="000000" w:fill="8BCA7E"/>
            <w:noWrap/>
            <w:vAlign w:val="bottom"/>
            <w:hideMark/>
          </w:tcPr>
          <w:p w14:paraId="686A558A"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33</w:t>
            </w:r>
          </w:p>
        </w:tc>
        <w:tc>
          <w:tcPr>
            <w:tcW w:w="946" w:type="dxa"/>
            <w:tcBorders>
              <w:top w:val="single" w:sz="4" w:space="0" w:color="auto"/>
              <w:left w:val="single" w:sz="4" w:space="0" w:color="auto"/>
              <w:bottom w:val="single" w:sz="4" w:space="0" w:color="auto"/>
              <w:right w:val="single" w:sz="4" w:space="0" w:color="auto"/>
            </w:tcBorders>
            <w:shd w:val="clear" w:color="000000" w:fill="AFD480"/>
            <w:noWrap/>
            <w:vAlign w:val="bottom"/>
            <w:hideMark/>
          </w:tcPr>
          <w:p w14:paraId="52608465"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6" w:type="dxa"/>
            <w:tcBorders>
              <w:top w:val="single" w:sz="4" w:space="0" w:color="auto"/>
              <w:left w:val="single" w:sz="4" w:space="0" w:color="auto"/>
              <w:bottom w:val="single" w:sz="4" w:space="0" w:color="auto"/>
              <w:right w:val="single" w:sz="4" w:space="0" w:color="auto"/>
            </w:tcBorders>
            <w:shd w:val="clear" w:color="000000" w:fill="BCD881"/>
            <w:noWrap/>
            <w:vAlign w:val="bottom"/>
            <w:hideMark/>
          </w:tcPr>
          <w:p w14:paraId="5BC3FACB"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6" w:type="dxa"/>
            <w:tcBorders>
              <w:top w:val="single" w:sz="4" w:space="0" w:color="auto"/>
              <w:left w:val="single" w:sz="4" w:space="0" w:color="auto"/>
              <w:bottom w:val="single" w:sz="4" w:space="0" w:color="auto"/>
              <w:right w:val="single" w:sz="4" w:space="0" w:color="auto"/>
            </w:tcBorders>
            <w:shd w:val="clear" w:color="000000" w:fill="E6E483"/>
            <w:noWrap/>
            <w:vAlign w:val="bottom"/>
            <w:hideMark/>
          </w:tcPr>
          <w:p w14:paraId="0879315D"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31</w:t>
            </w:r>
          </w:p>
        </w:tc>
        <w:tc>
          <w:tcPr>
            <w:tcW w:w="946" w:type="dxa"/>
            <w:tcBorders>
              <w:top w:val="single" w:sz="4" w:space="0" w:color="auto"/>
              <w:left w:val="single" w:sz="4" w:space="0" w:color="auto"/>
              <w:bottom w:val="single" w:sz="4" w:space="0" w:color="auto"/>
              <w:right w:val="single" w:sz="4" w:space="0" w:color="auto"/>
            </w:tcBorders>
            <w:shd w:val="clear" w:color="000000" w:fill="FEE883"/>
            <w:noWrap/>
            <w:vAlign w:val="bottom"/>
            <w:hideMark/>
          </w:tcPr>
          <w:p w14:paraId="2C677AAD"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30</w:t>
            </w:r>
          </w:p>
        </w:tc>
      </w:tr>
      <w:tr w:rsidR="00A15ACB" w:rsidRPr="00A15ACB" w14:paraId="19BAF9E3" w14:textId="77777777" w:rsidTr="00A15ACB">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0225A749"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1200</w:t>
            </w:r>
          </w:p>
        </w:tc>
        <w:tc>
          <w:tcPr>
            <w:tcW w:w="947" w:type="dxa"/>
            <w:tcBorders>
              <w:top w:val="nil"/>
              <w:left w:val="nil"/>
              <w:bottom w:val="single" w:sz="4" w:space="0" w:color="auto"/>
              <w:right w:val="single" w:sz="4" w:space="0" w:color="auto"/>
            </w:tcBorders>
            <w:shd w:val="clear" w:color="auto" w:fill="auto"/>
            <w:noWrap/>
            <w:vAlign w:val="bottom"/>
            <w:hideMark/>
          </w:tcPr>
          <w:p w14:paraId="798F5117"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7" w:type="dxa"/>
            <w:tcBorders>
              <w:top w:val="nil"/>
              <w:left w:val="nil"/>
              <w:bottom w:val="single" w:sz="4" w:space="0" w:color="auto"/>
              <w:right w:val="single" w:sz="4" w:space="0" w:color="auto"/>
            </w:tcBorders>
            <w:shd w:val="clear" w:color="auto" w:fill="auto"/>
            <w:noWrap/>
            <w:vAlign w:val="bottom"/>
            <w:hideMark/>
          </w:tcPr>
          <w:p w14:paraId="0A26DAB2"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7" w:type="dxa"/>
            <w:tcBorders>
              <w:top w:val="single" w:sz="4" w:space="0" w:color="auto"/>
              <w:left w:val="single" w:sz="4" w:space="0" w:color="auto"/>
              <w:bottom w:val="single" w:sz="4" w:space="0" w:color="auto"/>
              <w:right w:val="single" w:sz="4" w:space="0" w:color="auto"/>
            </w:tcBorders>
            <w:shd w:val="clear" w:color="000000" w:fill="AAD380"/>
            <w:noWrap/>
            <w:vAlign w:val="bottom"/>
            <w:hideMark/>
          </w:tcPr>
          <w:p w14:paraId="0FA0821C"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7" w:type="dxa"/>
            <w:tcBorders>
              <w:top w:val="single" w:sz="4" w:space="0" w:color="auto"/>
              <w:left w:val="single" w:sz="4" w:space="0" w:color="auto"/>
              <w:bottom w:val="single" w:sz="4" w:space="0" w:color="auto"/>
              <w:right w:val="single" w:sz="4" w:space="0" w:color="auto"/>
            </w:tcBorders>
            <w:shd w:val="clear" w:color="000000" w:fill="B5D680"/>
            <w:noWrap/>
            <w:vAlign w:val="bottom"/>
            <w:hideMark/>
          </w:tcPr>
          <w:p w14:paraId="1BAC1C6E"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6" w:type="dxa"/>
            <w:tcBorders>
              <w:top w:val="single" w:sz="4" w:space="0" w:color="auto"/>
              <w:left w:val="single" w:sz="4" w:space="0" w:color="auto"/>
              <w:bottom w:val="single" w:sz="4" w:space="0" w:color="auto"/>
              <w:right w:val="single" w:sz="4" w:space="0" w:color="auto"/>
            </w:tcBorders>
            <w:shd w:val="clear" w:color="000000" w:fill="B0D580"/>
            <w:noWrap/>
            <w:vAlign w:val="bottom"/>
            <w:hideMark/>
          </w:tcPr>
          <w:p w14:paraId="34CB5A8A"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6" w:type="dxa"/>
            <w:tcBorders>
              <w:top w:val="nil"/>
              <w:left w:val="nil"/>
              <w:bottom w:val="single" w:sz="4" w:space="0" w:color="auto"/>
              <w:right w:val="single" w:sz="4" w:space="0" w:color="auto"/>
            </w:tcBorders>
            <w:shd w:val="clear" w:color="auto" w:fill="auto"/>
            <w:noWrap/>
            <w:vAlign w:val="bottom"/>
            <w:hideMark/>
          </w:tcPr>
          <w:p w14:paraId="785D2AE8"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29441120"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3351C26E"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629CCC94"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346122B5"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0D7D4489"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r>
      <w:tr w:rsidR="00A15ACB" w:rsidRPr="00A15ACB" w14:paraId="72924B08" w14:textId="77777777" w:rsidTr="00A15ACB">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35114332"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1000</w:t>
            </w:r>
          </w:p>
        </w:tc>
        <w:tc>
          <w:tcPr>
            <w:tcW w:w="947" w:type="dxa"/>
            <w:tcBorders>
              <w:top w:val="single" w:sz="4" w:space="0" w:color="auto"/>
              <w:left w:val="single" w:sz="4" w:space="0" w:color="auto"/>
              <w:bottom w:val="single" w:sz="4" w:space="0" w:color="auto"/>
              <w:right w:val="single" w:sz="4" w:space="0" w:color="auto"/>
            </w:tcBorders>
            <w:shd w:val="clear" w:color="000000" w:fill="FEE182"/>
            <w:noWrap/>
            <w:vAlign w:val="bottom"/>
            <w:hideMark/>
          </w:tcPr>
          <w:p w14:paraId="724BA4CF"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29</w:t>
            </w:r>
          </w:p>
        </w:tc>
        <w:tc>
          <w:tcPr>
            <w:tcW w:w="947" w:type="dxa"/>
            <w:tcBorders>
              <w:top w:val="single" w:sz="4" w:space="0" w:color="auto"/>
              <w:left w:val="single" w:sz="4" w:space="0" w:color="auto"/>
              <w:bottom w:val="single" w:sz="4" w:space="0" w:color="auto"/>
              <w:right w:val="single" w:sz="4" w:space="0" w:color="auto"/>
            </w:tcBorders>
            <w:shd w:val="clear" w:color="000000" w:fill="A4D17F"/>
            <w:noWrap/>
            <w:vAlign w:val="bottom"/>
            <w:hideMark/>
          </w:tcPr>
          <w:p w14:paraId="5AFE9C9F"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7" w:type="dxa"/>
            <w:tcBorders>
              <w:top w:val="single" w:sz="4" w:space="0" w:color="auto"/>
              <w:left w:val="single" w:sz="4" w:space="0" w:color="auto"/>
              <w:bottom w:val="single" w:sz="4" w:space="0" w:color="auto"/>
              <w:right w:val="single" w:sz="4" w:space="0" w:color="auto"/>
            </w:tcBorders>
            <w:shd w:val="clear" w:color="000000" w:fill="9ED07F"/>
            <w:noWrap/>
            <w:vAlign w:val="bottom"/>
            <w:hideMark/>
          </w:tcPr>
          <w:p w14:paraId="74CB70AD"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7" w:type="dxa"/>
            <w:tcBorders>
              <w:top w:val="single" w:sz="4" w:space="0" w:color="auto"/>
              <w:left w:val="single" w:sz="4" w:space="0" w:color="auto"/>
              <w:bottom w:val="single" w:sz="4" w:space="0" w:color="auto"/>
              <w:right w:val="single" w:sz="4" w:space="0" w:color="auto"/>
            </w:tcBorders>
            <w:shd w:val="clear" w:color="000000" w:fill="9DCF7F"/>
            <w:noWrap/>
            <w:vAlign w:val="bottom"/>
            <w:hideMark/>
          </w:tcPr>
          <w:p w14:paraId="3BAE92C9"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6" w:type="dxa"/>
            <w:tcBorders>
              <w:top w:val="single" w:sz="4" w:space="0" w:color="auto"/>
              <w:left w:val="single" w:sz="4" w:space="0" w:color="auto"/>
              <w:bottom w:val="single" w:sz="4" w:space="0" w:color="auto"/>
              <w:right w:val="single" w:sz="4" w:space="0" w:color="auto"/>
            </w:tcBorders>
            <w:shd w:val="clear" w:color="000000" w:fill="A9D380"/>
            <w:noWrap/>
            <w:vAlign w:val="bottom"/>
            <w:hideMark/>
          </w:tcPr>
          <w:p w14:paraId="3341FF43"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6" w:type="dxa"/>
            <w:tcBorders>
              <w:top w:val="single" w:sz="4" w:space="0" w:color="auto"/>
              <w:left w:val="single" w:sz="4" w:space="0" w:color="auto"/>
              <w:bottom w:val="single" w:sz="4" w:space="0" w:color="auto"/>
              <w:right w:val="single" w:sz="4" w:space="0" w:color="auto"/>
            </w:tcBorders>
            <w:shd w:val="clear" w:color="000000" w:fill="C8DB81"/>
            <w:noWrap/>
            <w:vAlign w:val="bottom"/>
            <w:hideMark/>
          </w:tcPr>
          <w:p w14:paraId="05EA89CE"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6" w:type="dxa"/>
            <w:tcBorders>
              <w:top w:val="single" w:sz="4" w:space="0" w:color="auto"/>
              <w:left w:val="single" w:sz="4" w:space="0" w:color="auto"/>
              <w:bottom w:val="single" w:sz="4" w:space="0" w:color="auto"/>
              <w:right w:val="single" w:sz="4" w:space="0" w:color="auto"/>
            </w:tcBorders>
            <w:shd w:val="clear" w:color="000000" w:fill="D1DE82"/>
            <w:noWrap/>
            <w:vAlign w:val="bottom"/>
            <w:hideMark/>
          </w:tcPr>
          <w:p w14:paraId="11B55CDC"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31</w:t>
            </w:r>
          </w:p>
        </w:tc>
        <w:tc>
          <w:tcPr>
            <w:tcW w:w="946" w:type="dxa"/>
            <w:tcBorders>
              <w:top w:val="nil"/>
              <w:left w:val="nil"/>
              <w:bottom w:val="single" w:sz="4" w:space="0" w:color="auto"/>
              <w:right w:val="single" w:sz="4" w:space="0" w:color="auto"/>
            </w:tcBorders>
            <w:shd w:val="clear" w:color="auto" w:fill="auto"/>
            <w:noWrap/>
            <w:vAlign w:val="bottom"/>
            <w:hideMark/>
          </w:tcPr>
          <w:p w14:paraId="75B82029"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single" w:sz="4" w:space="0" w:color="auto"/>
              <w:left w:val="single" w:sz="4" w:space="0" w:color="auto"/>
              <w:bottom w:val="single" w:sz="4" w:space="0" w:color="auto"/>
              <w:right w:val="single" w:sz="4" w:space="0" w:color="auto"/>
            </w:tcBorders>
            <w:shd w:val="clear" w:color="000000" w:fill="FEEA83"/>
            <w:noWrap/>
            <w:vAlign w:val="bottom"/>
            <w:hideMark/>
          </w:tcPr>
          <w:p w14:paraId="33B6C699"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30</w:t>
            </w:r>
          </w:p>
        </w:tc>
        <w:tc>
          <w:tcPr>
            <w:tcW w:w="946" w:type="dxa"/>
            <w:tcBorders>
              <w:top w:val="nil"/>
              <w:left w:val="nil"/>
              <w:bottom w:val="single" w:sz="4" w:space="0" w:color="auto"/>
              <w:right w:val="single" w:sz="4" w:space="0" w:color="auto"/>
            </w:tcBorders>
            <w:shd w:val="clear" w:color="auto" w:fill="auto"/>
            <w:noWrap/>
            <w:vAlign w:val="bottom"/>
            <w:hideMark/>
          </w:tcPr>
          <w:p w14:paraId="05ED9F3F"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single" w:sz="4" w:space="0" w:color="auto"/>
              <w:left w:val="single" w:sz="4" w:space="0" w:color="auto"/>
              <w:bottom w:val="single" w:sz="4" w:space="0" w:color="auto"/>
              <w:right w:val="single" w:sz="4" w:space="0" w:color="auto"/>
            </w:tcBorders>
            <w:shd w:val="clear" w:color="000000" w:fill="FEDE81"/>
            <w:noWrap/>
            <w:vAlign w:val="bottom"/>
            <w:hideMark/>
          </w:tcPr>
          <w:p w14:paraId="0802E831"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29</w:t>
            </w:r>
          </w:p>
        </w:tc>
      </w:tr>
      <w:tr w:rsidR="00A15ACB" w:rsidRPr="00A15ACB" w14:paraId="57FB361B" w14:textId="77777777" w:rsidTr="00A15ACB">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71556AB0"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800</w:t>
            </w:r>
          </w:p>
        </w:tc>
        <w:tc>
          <w:tcPr>
            <w:tcW w:w="947" w:type="dxa"/>
            <w:tcBorders>
              <w:top w:val="nil"/>
              <w:left w:val="nil"/>
              <w:bottom w:val="single" w:sz="4" w:space="0" w:color="auto"/>
              <w:right w:val="single" w:sz="4" w:space="0" w:color="auto"/>
            </w:tcBorders>
            <w:shd w:val="clear" w:color="auto" w:fill="auto"/>
            <w:noWrap/>
            <w:vAlign w:val="bottom"/>
            <w:hideMark/>
          </w:tcPr>
          <w:p w14:paraId="74EADAA5"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7" w:type="dxa"/>
            <w:tcBorders>
              <w:top w:val="single" w:sz="4" w:space="0" w:color="auto"/>
              <w:left w:val="single" w:sz="4" w:space="0" w:color="auto"/>
              <w:bottom w:val="single" w:sz="4" w:space="0" w:color="auto"/>
              <w:right w:val="single" w:sz="4" w:space="0" w:color="auto"/>
            </w:tcBorders>
            <w:shd w:val="clear" w:color="000000" w:fill="BCD881"/>
            <w:noWrap/>
            <w:vAlign w:val="bottom"/>
            <w:hideMark/>
          </w:tcPr>
          <w:p w14:paraId="70D2DDC1"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7" w:type="dxa"/>
            <w:tcBorders>
              <w:top w:val="single" w:sz="4" w:space="0" w:color="auto"/>
              <w:left w:val="single" w:sz="4" w:space="0" w:color="auto"/>
              <w:bottom w:val="single" w:sz="4" w:space="0" w:color="auto"/>
              <w:right w:val="single" w:sz="4" w:space="0" w:color="auto"/>
            </w:tcBorders>
            <w:shd w:val="clear" w:color="000000" w:fill="B6D680"/>
            <w:noWrap/>
            <w:vAlign w:val="bottom"/>
            <w:hideMark/>
          </w:tcPr>
          <w:p w14:paraId="64923204"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7" w:type="dxa"/>
            <w:tcBorders>
              <w:top w:val="single" w:sz="4" w:space="0" w:color="auto"/>
              <w:left w:val="single" w:sz="4" w:space="0" w:color="auto"/>
              <w:bottom w:val="single" w:sz="4" w:space="0" w:color="auto"/>
              <w:right w:val="single" w:sz="4" w:space="0" w:color="auto"/>
            </w:tcBorders>
            <w:shd w:val="clear" w:color="000000" w:fill="C7DB81"/>
            <w:noWrap/>
            <w:vAlign w:val="bottom"/>
            <w:hideMark/>
          </w:tcPr>
          <w:p w14:paraId="5795BBDD"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32</w:t>
            </w:r>
          </w:p>
        </w:tc>
        <w:tc>
          <w:tcPr>
            <w:tcW w:w="946" w:type="dxa"/>
            <w:tcBorders>
              <w:top w:val="single" w:sz="4" w:space="0" w:color="auto"/>
              <w:left w:val="single" w:sz="4" w:space="0" w:color="auto"/>
              <w:bottom w:val="single" w:sz="4" w:space="0" w:color="auto"/>
              <w:right w:val="single" w:sz="4" w:space="0" w:color="auto"/>
            </w:tcBorders>
            <w:shd w:val="clear" w:color="000000" w:fill="D4DF82"/>
            <w:noWrap/>
            <w:vAlign w:val="bottom"/>
            <w:hideMark/>
          </w:tcPr>
          <w:p w14:paraId="2654E328"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31</w:t>
            </w:r>
          </w:p>
        </w:tc>
        <w:tc>
          <w:tcPr>
            <w:tcW w:w="946" w:type="dxa"/>
            <w:tcBorders>
              <w:top w:val="nil"/>
              <w:left w:val="nil"/>
              <w:bottom w:val="single" w:sz="4" w:space="0" w:color="auto"/>
              <w:right w:val="single" w:sz="4" w:space="0" w:color="auto"/>
            </w:tcBorders>
            <w:shd w:val="clear" w:color="auto" w:fill="auto"/>
            <w:noWrap/>
            <w:vAlign w:val="bottom"/>
            <w:hideMark/>
          </w:tcPr>
          <w:p w14:paraId="219B2F27"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596CB8CB"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3AFA247B"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29564945"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6E459396"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7E3BD22E"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r>
      <w:tr w:rsidR="00A15ACB" w:rsidRPr="00A15ACB" w14:paraId="1E3564AB" w14:textId="77777777" w:rsidTr="00A15ACB">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5B578C57"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600</w:t>
            </w:r>
          </w:p>
        </w:tc>
        <w:tc>
          <w:tcPr>
            <w:tcW w:w="947" w:type="dxa"/>
            <w:tcBorders>
              <w:top w:val="single" w:sz="4" w:space="0" w:color="auto"/>
              <w:left w:val="single" w:sz="4" w:space="0" w:color="auto"/>
              <w:bottom w:val="single" w:sz="4" w:space="0" w:color="auto"/>
              <w:right w:val="single" w:sz="4" w:space="0" w:color="auto"/>
            </w:tcBorders>
            <w:shd w:val="clear" w:color="000000" w:fill="E5E483"/>
            <w:noWrap/>
            <w:vAlign w:val="bottom"/>
            <w:hideMark/>
          </w:tcPr>
          <w:p w14:paraId="48AFB9F9"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31</w:t>
            </w:r>
          </w:p>
        </w:tc>
        <w:tc>
          <w:tcPr>
            <w:tcW w:w="947" w:type="dxa"/>
            <w:tcBorders>
              <w:top w:val="single" w:sz="4" w:space="0" w:color="auto"/>
              <w:left w:val="single" w:sz="4" w:space="0" w:color="auto"/>
              <w:bottom w:val="single" w:sz="4" w:space="0" w:color="auto"/>
              <w:right w:val="single" w:sz="4" w:space="0" w:color="auto"/>
            </w:tcBorders>
            <w:shd w:val="clear" w:color="000000" w:fill="FDEB84"/>
            <w:noWrap/>
            <w:vAlign w:val="bottom"/>
            <w:hideMark/>
          </w:tcPr>
          <w:p w14:paraId="187E7388"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30</w:t>
            </w:r>
          </w:p>
        </w:tc>
        <w:tc>
          <w:tcPr>
            <w:tcW w:w="947" w:type="dxa"/>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4622D55D"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30</w:t>
            </w:r>
          </w:p>
        </w:tc>
        <w:tc>
          <w:tcPr>
            <w:tcW w:w="947" w:type="dxa"/>
            <w:tcBorders>
              <w:top w:val="single" w:sz="4" w:space="0" w:color="auto"/>
              <w:left w:val="single" w:sz="4" w:space="0" w:color="auto"/>
              <w:bottom w:val="single" w:sz="4" w:space="0" w:color="auto"/>
              <w:right w:val="single" w:sz="4" w:space="0" w:color="auto"/>
            </w:tcBorders>
            <w:shd w:val="clear" w:color="000000" w:fill="FEE683"/>
            <w:noWrap/>
            <w:vAlign w:val="bottom"/>
            <w:hideMark/>
          </w:tcPr>
          <w:p w14:paraId="41602A06"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30</w:t>
            </w:r>
          </w:p>
        </w:tc>
        <w:tc>
          <w:tcPr>
            <w:tcW w:w="946" w:type="dxa"/>
            <w:tcBorders>
              <w:top w:val="single" w:sz="4" w:space="0" w:color="auto"/>
              <w:left w:val="single" w:sz="4" w:space="0" w:color="auto"/>
              <w:bottom w:val="single" w:sz="4" w:space="0" w:color="auto"/>
              <w:right w:val="single" w:sz="4" w:space="0" w:color="auto"/>
            </w:tcBorders>
            <w:shd w:val="clear" w:color="000000" w:fill="FEE182"/>
            <w:noWrap/>
            <w:vAlign w:val="bottom"/>
            <w:hideMark/>
          </w:tcPr>
          <w:p w14:paraId="21390ED5"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29</w:t>
            </w:r>
          </w:p>
        </w:tc>
        <w:tc>
          <w:tcPr>
            <w:tcW w:w="946" w:type="dxa"/>
            <w:tcBorders>
              <w:top w:val="single" w:sz="4" w:space="0" w:color="auto"/>
              <w:left w:val="single" w:sz="4" w:space="0" w:color="auto"/>
              <w:bottom w:val="single" w:sz="4" w:space="0" w:color="auto"/>
              <w:right w:val="single" w:sz="4" w:space="0" w:color="auto"/>
            </w:tcBorders>
            <w:shd w:val="clear" w:color="000000" w:fill="FEDE81"/>
            <w:noWrap/>
            <w:vAlign w:val="bottom"/>
            <w:hideMark/>
          </w:tcPr>
          <w:p w14:paraId="24FAD560"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29</w:t>
            </w:r>
          </w:p>
        </w:tc>
        <w:tc>
          <w:tcPr>
            <w:tcW w:w="946" w:type="dxa"/>
            <w:tcBorders>
              <w:top w:val="single" w:sz="4" w:space="0" w:color="auto"/>
              <w:left w:val="single" w:sz="4" w:space="0" w:color="auto"/>
              <w:bottom w:val="single" w:sz="4" w:space="0" w:color="auto"/>
              <w:right w:val="single" w:sz="4" w:space="0" w:color="auto"/>
            </w:tcBorders>
            <w:shd w:val="clear" w:color="000000" w:fill="FDD880"/>
            <w:noWrap/>
            <w:vAlign w:val="bottom"/>
            <w:hideMark/>
          </w:tcPr>
          <w:p w14:paraId="45D88F1A"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28</w:t>
            </w:r>
          </w:p>
        </w:tc>
        <w:tc>
          <w:tcPr>
            <w:tcW w:w="946" w:type="dxa"/>
            <w:tcBorders>
              <w:top w:val="single" w:sz="4" w:space="0" w:color="auto"/>
              <w:left w:val="single" w:sz="4" w:space="0" w:color="auto"/>
              <w:bottom w:val="single" w:sz="4" w:space="0" w:color="auto"/>
              <w:right w:val="single" w:sz="4" w:space="0" w:color="auto"/>
            </w:tcBorders>
            <w:shd w:val="clear" w:color="000000" w:fill="FDD57F"/>
            <w:noWrap/>
            <w:vAlign w:val="bottom"/>
            <w:hideMark/>
          </w:tcPr>
          <w:p w14:paraId="1FF6C060"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28</w:t>
            </w:r>
          </w:p>
        </w:tc>
        <w:tc>
          <w:tcPr>
            <w:tcW w:w="946" w:type="dxa"/>
            <w:tcBorders>
              <w:top w:val="single" w:sz="4" w:space="0" w:color="auto"/>
              <w:left w:val="single" w:sz="4" w:space="0" w:color="auto"/>
              <w:bottom w:val="single" w:sz="4" w:space="0" w:color="auto"/>
              <w:right w:val="single" w:sz="4" w:space="0" w:color="auto"/>
            </w:tcBorders>
            <w:shd w:val="clear" w:color="000000" w:fill="FDCD7E"/>
            <w:noWrap/>
            <w:vAlign w:val="bottom"/>
            <w:hideMark/>
          </w:tcPr>
          <w:p w14:paraId="583ED3E1"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27</w:t>
            </w:r>
          </w:p>
        </w:tc>
        <w:tc>
          <w:tcPr>
            <w:tcW w:w="946" w:type="dxa"/>
            <w:tcBorders>
              <w:top w:val="single" w:sz="4" w:space="0" w:color="auto"/>
              <w:left w:val="single" w:sz="4" w:space="0" w:color="auto"/>
              <w:bottom w:val="single" w:sz="4" w:space="0" w:color="auto"/>
              <w:right w:val="single" w:sz="4" w:space="0" w:color="auto"/>
            </w:tcBorders>
            <w:shd w:val="clear" w:color="000000" w:fill="FCC37C"/>
            <w:noWrap/>
            <w:vAlign w:val="bottom"/>
            <w:hideMark/>
          </w:tcPr>
          <w:p w14:paraId="7D5330A2"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26</w:t>
            </w:r>
          </w:p>
        </w:tc>
        <w:tc>
          <w:tcPr>
            <w:tcW w:w="946" w:type="dxa"/>
            <w:tcBorders>
              <w:top w:val="single" w:sz="4" w:space="0" w:color="auto"/>
              <w:left w:val="single" w:sz="4" w:space="0" w:color="auto"/>
              <w:bottom w:val="single" w:sz="4" w:space="0" w:color="auto"/>
              <w:right w:val="single" w:sz="4" w:space="0" w:color="auto"/>
            </w:tcBorders>
            <w:shd w:val="clear" w:color="000000" w:fill="FCBE7B"/>
            <w:noWrap/>
            <w:vAlign w:val="bottom"/>
            <w:hideMark/>
          </w:tcPr>
          <w:p w14:paraId="7B7DA525"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25</w:t>
            </w:r>
          </w:p>
        </w:tc>
      </w:tr>
      <w:tr w:rsidR="00A15ACB" w:rsidRPr="00A15ACB" w14:paraId="3BE9643F" w14:textId="77777777" w:rsidTr="00A15ACB">
        <w:trPr>
          <w:trHeight w:val="288"/>
        </w:trPr>
        <w:tc>
          <w:tcPr>
            <w:tcW w:w="1110" w:type="dxa"/>
            <w:tcBorders>
              <w:top w:val="nil"/>
              <w:left w:val="single" w:sz="8" w:space="0" w:color="auto"/>
              <w:bottom w:val="single" w:sz="4" w:space="0" w:color="auto"/>
              <w:right w:val="single" w:sz="4" w:space="0" w:color="auto"/>
            </w:tcBorders>
            <w:shd w:val="clear" w:color="000000" w:fill="E2EFDA"/>
            <w:noWrap/>
            <w:vAlign w:val="bottom"/>
            <w:hideMark/>
          </w:tcPr>
          <w:p w14:paraId="0163C114"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400</w:t>
            </w:r>
          </w:p>
        </w:tc>
        <w:tc>
          <w:tcPr>
            <w:tcW w:w="947" w:type="dxa"/>
            <w:tcBorders>
              <w:top w:val="single" w:sz="4" w:space="0" w:color="auto"/>
              <w:left w:val="single" w:sz="4" w:space="0" w:color="auto"/>
              <w:bottom w:val="single" w:sz="4" w:space="0" w:color="auto"/>
              <w:right w:val="single" w:sz="4" w:space="0" w:color="auto"/>
            </w:tcBorders>
            <w:shd w:val="clear" w:color="000000" w:fill="FEDD81"/>
            <w:noWrap/>
            <w:vAlign w:val="bottom"/>
            <w:hideMark/>
          </w:tcPr>
          <w:p w14:paraId="6AF2BE48"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29</w:t>
            </w:r>
          </w:p>
        </w:tc>
        <w:tc>
          <w:tcPr>
            <w:tcW w:w="947" w:type="dxa"/>
            <w:tcBorders>
              <w:top w:val="single" w:sz="4" w:space="0" w:color="auto"/>
              <w:left w:val="single" w:sz="4" w:space="0" w:color="auto"/>
              <w:bottom w:val="single" w:sz="4" w:space="0" w:color="auto"/>
              <w:right w:val="single" w:sz="4" w:space="0" w:color="auto"/>
            </w:tcBorders>
            <w:shd w:val="clear" w:color="000000" w:fill="FED980"/>
            <w:noWrap/>
            <w:vAlign w:val="bottom"/>
            <w:hideMark/>
          </w:tcPr>
          <w:p w14:paraId="7D7ABBD3"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29</w:t>
            </w:r>
          </w:p>
        </w:tc>
        <w:tc>
          <w:tcPr>
            <w:tcW w:w="947" w:type="dxa"/>
            <w:tcBorders>
              <w:top w:val="single" w:sz="4" w:space="0" w:color="auto"/>
              <w:left w:val="single" w:sz="4" w:space="0" w:color="auto"/>
              <w:bottom w:val="single" w:sz="4" w:space="0" w:color="auto"/>
              <w:right w:val="single" w:sz="4" w:space="0" w:color="auto"/>
            </w:tcBorders>
            <w:shd w:val="clear" w:color="000000" w:fill="FDD17F"/>
            <w:noWrap/>
            <w:vAlign w:val="bottom"/>
            <w:hideMark/>
          </w:tcPr>
          <w:p w14:paraId="68849A24"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28</w:t>
            </w:r>
          </w:p>
        </w:tc>
        <w:tc>
          <w:tcPr>
            <w:tcW w:w="947" w:type="dxa"/>
            <w:tcBorders>
              <w:top w:val="single" w:sz="4" w:space="0" w:color="auto"/>
              <w:left w:val="single" w:sz="4" w:space="0" w:color="auto"/>
              <w:bottom w:val="single" w:sz="4" w:space="0" w:color="auto"/>
              <w:right w:val="single" w:sz="4" w:space="0" w:color="auto"/>
            </w:tcBorders>
            <w:shd w:val="clear" w:color="000000" w:fill="FDCC7E"/>
            <w:noWrap/>
            <w:vAlign w:val="bottom"/>
            <w:hideMark/>
          </w:tcPr>
          <w:p w14:paraId="421A4719"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27</w:t>
            </w:r>
          </w:p>
        </w:tc>
        <w:tc>
          <w:tcPr>
            <w:tcW w:w="946" w:type="dxa"/>
            <w:tcBorders>
              <w:top w:val="single" w:sz="4" w:space="0" w:color="auto"/>
              <w:left w:val="single" w:sz="4" w:space="0" w:color="auto"/>
              <w:bottom w:val="single" w:sz="4" w:space="0" w:color="auto"/>
              <w:right w:val="single" w:sz="4" w:space="0" w:color="auto"/>
            </w:tcBorders>
            <w:shd w:val="clear" w:color="000000" w:fill="FCC57C"/>
            <w:noWrap/>
            <w:vAlign w:val="bottom"/>
            <w:hideMark/>
          </w:tcPr>
          <w:p w14:paraId="052652C4"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26</w:t>
            </w:r>
          </w:p>
        </w:tc>
        <w:tc>
          <w:tcPr>
            <w:tcW w:w="946" w:type="dxa"/>
            <w:tcBorders>
              <w:top w:val="nil"/>
              <w:left w:val="nil"/>
              <w:bottom w:val="single" w:sz="4" w:space="0" w:color="auto"/>
              <w:right w:val="single" w:sz="4" w:space="0" w:color="auto"/>
            </w:tcBorders>
            <w:shd w:val="clear" w:color="auto" w:fill="auto"/>
            <w:noWrap/>
            <w:vAlign w:val="bottom"/>
            <w:hideMark/>
          </w:tcPr>
          <w:p w14:paraId="2A41E406"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3CD58436"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663DD0C6"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6C7F2EDE"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6635ECE9"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nil"/>
              <w:left w:val="nil"/>
              <w:bottom w:val="single" w:sz="4" w:space="0" w:color="auto"/>
              <w:right w:val="single" w:sz="4" w:space="0" w:color="auto"/>
            </w:tcBorders>
            <w:shd w:val="clear" w:color="auto" w:fill="auto"/>
            <w:noWrap/>
            <w:vAlign w:val="bottom"/>
            <w:hideMark/>
          </w:tcPr>
          <w:p w14:paraId="3DCEA6FF"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r>
      <w:tr w:rsidR="00A15ACB" w:rsidRPr="00A15ACB" w14:paraId="307B740B" w14:textId="77777777" w:rsidTr="00A15ACB">
        <w:trPr>
          <w:trHeight w:val="300"/>
        </w:trPr>
        <w:tc>
          <w:tcPr>
            <w:tcW w:w="1110" w:type="dxa"/>
            <w:tcBorders>
              <w:top w:val="nil"/>
              <w:left w:val="single" w:sz="8" w:space="0" w:color="auto"/>
              <w:bottom w:val="single" w:sz="8" w:space="0" w:color="auto"/>
              <w:right w:val="single" w:sz="4" w:space="0" w:color="auto"/>
            </w:tcBorders>
            <w:shd w:val="clear" w:color="000000" w:fill="E2EFDA"/>
            <w:noWrap/>
            <w:vAlign w:val="bottom"/>
            <w:hideMark/>
          </w:tcPr>
          <w:p w14:paraId="03B7960A"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200</w:t>
            </w:r>
          </w:p>
        </w:tc>
        <w:tc>
          <w:tcPr>
            <w:tcW w:w="947" w:type="dxa"/>
            <w:tcBorders>
              <w:top w:val="single" w:sz="4" w:space="0" w:color="auto"/>
              <w:left w:val="single" w:sz="4" w:space="0" w:color="auto"/>
              <w:bottom w:val="single" w:sz="4" w:space="0" w:color="auto"/>
              <w:right w:val="single" w:sz="4" w:space="0" w:color="auto"/>
            </w:tcBorders>
            <w:shd w:val="clear" w:color="000000" w:fill="FCB87A"/>
            <w:noWrap/>
            <w:vAlign w:val="bottom"/>
            <w:hideMark/>
          </w:tcPr>
          <w:p w14:paraId="3503A63F"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25</w:t>
            </w:r>
          </w:p>
        </w:tc>
        <w:tc>
          <w:tcPr>
            <w:tcW w:w="947" w:type="dxa"/>
            <w:tcBorders>
              <w:top w:val="single" w:sz="4" w:space="0" w:color="auto"/>
              <w:left w:val="single" w:sz="4" w:space="0" w:color="auto"/>
              <w:bottom w:val="single" w:sz="4" w:space="0" w:color="auto"/>
              <w:right w:val="single" w:sz="4" w:space="0" w:color="auto"/>
            </w:tcBorders>
            <w:shd w:val="clear" w:color="000000" w:fill="FBAE78"/>
            <w:noWrap/>
            <w:vAlign w:val="bottom"/>
            <w:hideMark/>
          </w:tcPr>
          <w:p w14:paraId="680D8398"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24</w:t>
            </w:r>
          </w:p>
        </w:tc>
        <w:tc>
          <w:tcPr>
            <w:tcW w:w="947" w:type="dxa"/>
            <w:tcBorders>
              <w:top w:val="single" w:sz="4" w:space="0" w:color="auto"/>
              <w:left w:val="single" w:sz="4" w:space="0" w:color="auto"/>
              <w:bottom w:val="single" w:sz="4" w:space="0" w:color="auto"/>
              <w:right w:val="single" w:sz="4" w:space="0" w:color="auto"/>
            </w:tcBorders>
            <w:shd w:val="clear" w:color="000000" w:fill="FBA175"/>
            <w:noWrap/>
            <w:vAlign w:val="bottom"/>
            <w:hideMark/>
          </w:tcPr>
          <w:p w14:paraId="697E4DB6"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22</w:t>
            </w:r>
          </w:p>
        </w:tc>
        <w:tc>
          <w:tcPr>
            <w:tcW w:w="947" w:type="dxa"/>
            <w:tcBorders>
              <w:top w:val="single" w:sz="4" w:space="0" w:color="auto"/>
              <w:left w:val="single" w:sz="4" w:space="0" w:color="auto"/>
              <w:bottom w:val="single" w:sz="4" w:space="0" w:color="auto"/>
              <w:right w:val="single" w:sz="4" w:space="0" w:color="auto"/>
            </w:tcBorders>
            <w:shd w:val="clear" w:color="000000" w:fill="FA9573"/>
            <w:noWrap/>
            <w:vAlign w:val="bottom"/>
            <w:hideMark/>
          </w:tcPr>
          <w:p w14:paraId="2D7823BF"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21</w:t>
            </w:r>
          </w:p>
        </w:tc>
        <w:tc>
          <w:tcPr>
            <w:tcW w:w="946" w:type="dxa"/>
            <w:tcBorders>
              <w:top w:val="single" w:sz="4" w:space="0" w:color="auto"/>
              <w:left w:val="single" w:sz="4" w:space="0" w:color="auto"/>
              <w:bottom w:val="single" w:sz="4" w:space="0" w:color="auto"/>
              <w:right w:val="single" w:sz="4" w:space="0" w:color="auto"/>
            </w:tcBorders>
            <w:shd w:val="clear" w:color="000000" w:fill="F98971"/>
            <w:noWrap/>
            <w:vAlign w:val="bottom"/>
            <w:hideMark/>
          </w:tcPr>
          <w:p w14:paraId="75002E0D"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20</w:t>
            </w:r>
          </w:p>
        </w:tc>
        <w:tc>
          <w:tcPr>
            <w:tcW w:w="946" w:type="dxa"/>
            <w:tcBorders>
              <w:top w:val="single" w:sz="4" w:space="0" w:color="auto"/>
              <w:left w:val="single" w:sz="4" w:space="0" w:color="auto"/>
              <w:bottom w:val="single" w:sz="4" w:space="0" w:color="auto"/>
              <w:right w:val="single" w:sz="4" w:space="0" w:color="auto"/>
            </w:tcBorders>
            <w:shd w:val="clear" w:color="000000" w:fill="F98871"/>
            <w:noWrap/>
            <w:vAlign w:val="bottom"/>
            <w:hideMark/>
          </w:tcPr>
          <w:p w14:paraId="22F3967F"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19</w:t>
            </w:r>
          </w:p>
        </w:tc>
        <w:tc>
          <w:tcPr>
            <w:tcW w:w="946" w:type="dxa"/>
            <w:tcBorders>
              <w:top w:val="single" w:sz="4" w:space="0" w:color="auto"/>
              <w:left w:val="single" w:sz="4" w:space="0" w:color="auto"/>
              <w:bottom w:val="single" w:sz="4" w:space="0" w:color="auto"/>
              <w:right w:val="single" w:sz="4" w:space="0" w:color="auto"/>
            </w:tcBorders>
            <w:shd w:val="clear" w:color="000000" w:fill="F9806F"/>
            <w:noWrap/>
            <w:vAlign w:val="bottom"/>
            <w:hideMark/>
          </w:tcPr>
          <w:p w14:paraId="75E13DA8"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18</w:t>
            </w:r>
          </w:p>
        </w:tc>
        <w:tc>
          <w:tcPr>
            <w:tcW w:w="946" w:type="dxa"/>
            <w:tcBorders>
              <w:top w:val="nil"/>
              <w:left w:val="nil"/>
              <w:bottom w:val="single" w:sz="4" w:space="0" w:color="auto"/>
              <w:right w:val="single" w:sz="4" w:space="0" w:color="auto"/>
            </w:tcBorders>
            <w:shd w:val="clear" w:color="auto" w:fill="auto"/>
            <w:noWrap/>
            <w:vAlign w:val="bottom"/>
            <w:hideMark/>
          </w:tcPr>
          <w:p w14:paraId="5D0746B9"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single" w:sz="4" w:space="0" w:color="auto"/>
              <w:left w:val="single" w:sz="4" w:space="0" w:color="auto"/>
              <w:bottom w:val="single" w:sz="4" w:space="0" w:color="auto"/>
              <w:right w:val="single" w:sz="4" w:space="0" w:color="auto"/>
            </w:tcBorders>
            <w:shd w:val="clear" w:color="000000" w:fill="F8756D"/>
            <w:noWrap/>
            <w:vAlign w:val="bottom"/>
            <w:hideMark/>
          </w:tcPr>
          <w:p w14:paraId="7B31083C"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17</w:t>
            </w:r>
          </w:p>
        </w:tc>
        <w:tc>
          <w:tcPr>
            <w:tcW w:w="946" w:type="dxa"/>
            <w:tcBorders>
              <w:top w:val="nil"/>
              <w:left w:val="nil"/>
              <w:bottom w:val="single" w:sz="4" w:space="0" w:color="auto"/>
              <w:right w:val="single" w:sz="4" w:space="0" w:color="auto"/>
            </w:tcBorders>
            <w:shd w:val="clear" w:color="auto" w:fill="auto"/>
            <w:noWrap/>
            <w:vAlign w:val="bottom"/>
            <w:hideMark/>
          </w:tcPr>
          <w:p w14:paraId="2315EE9E" w14:textId="77777777" w:rsidR="00A15ACB" w:rsidRPr="00A15ACB" w:rsidRDefault="00A15ACB" w:rsidP="00A15ACB">
            <w:pPr>
              <w:spacing w:after="0" w:line="240" w:lineRule="auto"/>
              <w:rPr>
                <w:rFonts w:ascii="Calibri" w:eastAsia="Times New Roman" w:hAnsi="Calibri" w:cs="Calibri"/>
                <w:color w:val="000000"/>
                <w:lang w:eastAsia="en-GB"/>
              </w:rPr>
            </w:pPr>
            <w:r w:rsidRPr="00A15ACB">
              <w:rPr>
                <w:rFonts w:ascii="Calibri" w:eastAsia="Times New Roman" w:hAnsi="Calibri" w:cs="Calibri"/>
                <w:color w:val="000000"/>
                <w:lang w:eastAsia="en-GB"/>
              </w:rPr>
              <w:t> </w:t>
            </w:r>
          </w:p>
        </w:tc>
        <w:tc>
          <w:tcPr>
            <w:tcW w:w="946" w:type="dxa"/>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1B6FF0F4" w14:textId="77777777" w:rsidR="00A15ACB" w:rsidRPr="00A15ACB" w:rsidRDefault="00A15ACB" w:rsidP="00A15ACB">
            <w:pPr>
              <w:spacing w:after="0" w:line="240" w:lineRule="auto"/>
              <w:jc w:val="right"/>
              <w:rPr>
                <w:rFonts w:ascii="Calibri" w:eastAsia="Times New Roman" w:hAnsi="Calibri" w:cs="Calibri"/>
                <w:color w:val="000000"/>
                <w:lang w:eastAsia="en-GB"/>
              </w:rPr>
            </w:pPr>
            <w:r w:rsidRPr="00A15ACB">
              <w:rPr>
                <w:rFonts w:ascii="Calibri" w:eastAsia="Times New Roman" w:hAnsi="Calibri" w:cs="Calibri"/>
                <w:color w:val="000000"/>
                <w:lang w:eastAsia="en-GB"/>
              </w:rPr>
              <w:t>16</w:t>
            </w:r>
          </w:p>
        </w:tc>
      </w:tr>
    </w:tbl>
    <w:p w14:paraId="1B9520E0" w14:textId="30CF9940" w:rsidR="001746ED" w:rsidRDefault="001746ED" w:rsidP="003F59E1">
      <w:pPr>
        <w:rPr>
          <w:rFonts w:eastAsiaTheme="minorEastAsia"/>
        </w:rPr>
      </w:pPr>
    </w:p>
    <w:p w14:paraId="639FB3B1" w14:textId="45A30F77" w:rsidR="00E4073F" w:rsidRDefault="00E4073F" w:rsidP="003F59E1">
      <w:pPr>
        <w:rPr>
          <w:rFonts w:eastAsiaTheme="minorEastAsia"/>
        </w:rPr>
      </w:pPr>
    </w:p>
    <w:p w14:paraId="488B238A" w14:textId="77777777" w:rsidR="00921A08" w:rsidRDefault="00921A08" w:rsidP="003F59E1"/>
    <w:p w14:paraId="07F8B548" w14:textId="77777777" w:rsidR="00FA30BC" w:rsidRDefault="00FA30BC" w:rsidP="003F59E1">
      <w:pPr>
        <w:sectPr w:rsidR="00FA30BC" w:rsidSect="00056E6D">
          <w:pgSz w:w="16838" w:h="11906" w:orient="landscape"/>
          <w:pgMar w:top="1440" w:right="1440" w:bottom="1440" w:left="1440" w:header="708" w:footer="708" w:gutter="0"/>
          <w:cols w:space="708"/>
          <w:docGrid w:linePitch="360"/>
        </w:sectPr>
      </w:pPr>
    </w:p>
    <w:p w14:paraId="77BA39D8" w14:textId="1601448B" w:rsidR="008C3BF2" w:rsidRDefault="00F42AE9" w:rsidP="003F59E1">
      <w:r>
        <w:lastRenderedPageBreak/>
        <w:t xml:space="preserve">The thermal efficiency </w:t>
      </w:r>
      <w:r w:rsidR="00A476FB">
        <w:t>values</w:t>
      </w:r>
      <w:r>
        <w:t xml:space="preserve"> allow clarification for exactly </w:t>
      </w:r>
      <w:r w:rsidR="00A476FB">
        <w:t>where the engine is mapped for optimisation.</w:t>
      </w:r>
      <w:r w:rsidR="000F54C2">
        <w:t xml:space="preserve"> Highs of 33 and 34 percent are attractive but are not widespread and do not occur in the </w:t>
      </w:r>
      <w:r w:rsidR="002F5B7E">
        <w:t>ideal cruising</w:t>
      </w:r>
      <w:r w:rsidR="000F54C2">
        <w:t xml:space="preserve"> rev range.</w:t>
      </w:r>
      <w:r w:rsidR="00DF4678">
        <w:t xml:space="preserve"> As expected, efficiency suffers </w:t>
      </w:r>
      <w:r w:rsidR="00121E3E">
        <w:t>under very low loads wher</w:t>
      </w:r>
      <w:r w:rsidR="007222CE">
        <w:t xml:space="preserve">e combustion conditions are less than ideal </w:t>
      </w:r>
      <w:r w:rsidR="00E9364B">
        <w:t xml:space="preserve">(small air/fuel masses) </w:t>
      </w:r>
      <w:r w:rsidR="007222CE">
        <w:t>an</w:t>
      </w:r>
      <w:r w:rsidR="00042D9C">
        <w:t>d longer durations (seen in previous calculations) allow for greater heat loss.</w:t>
      </w:r>
    </w:p>
    <w:p w14:paraId="541448C6" w14:textId="77777777" w:rsidR="007D2B5C" w:rsidRDefault="00234914" w:rsidP="003F59E1">
      <w:pPr>
        <w:sectPr w:rsidR="007D2B5C" w:rsidSect="00F42AE9">
          <w:pgSz w:w="11906" w:h="16838"/>
          <w:pgMar w:top="1440" w:right="1440" w:bottom="1440" w:left="1440" w:header="708" w:footer="708" w:gutter="0"/>
          <w:cols w:space="708"/>
          <w:docGrid w:linePitch="360"/>
        </w:sectPr>
      </w:pPr>
      <w:r>
        <w:t xml:space="preserve">High loads do not suffer as badly, except in the instances of under or over fuelling where </w:t>
      </w:r>
      <w:r w:rsidR="00474686">
        <w:t xml:space="preserve">the importance of efficiency has given way to other concerns, previously discussed. </w:t>
      </w:r>
    </w:p>
    <w:p w14:paraId="2938C0BA" w14:textId="77777777" w:rsidR="007D2B5C" w:rsidRDefault="007D2B5C" w:rsidP="007D2B5C">
      <w:pPr>
        <w:pStyle w:val="Heading1"/>
      </w:pPr>
      <w:r>
        <w:lastRenderedPageBreak/>
        <w:t>Evaluation</w:t>
      </w:r>
    </w:p>
    <w:p w14:paraId="01466F86" w14:textId="77777777" w:rsidR="007D2B5C" w:rsidRPr="00431E9A" w:rsidRDefault="007D2B5C" w:rsidP="007D2B5C"/>
    <w:p w14:paraId="063113E4" w14:textId="77777777" w:rsidR="007D2B5C" w:rsidRDefault="007D2B5C" w:rsidP="007D2B5C">
      <w:r>
        <w:t xml:space="preserve">Engine management is a large interweaving web of finely detailed calculations, all working together to keep a vehicle in a pre-determined equilibrium. The undertaking of such a task is large, daunting and cannot be underestimated.  </w:t>
      </w:r>
    </w:p>
    <w:p w14:paraId="23D4CBC0" w14:textId="77777777" w:rsidR="007D2B5C" w:rsidRDefault="007D2B5C" w:rsidP="007D2B5C">
      <w:r>
        <w:t xml:space="preserve">Within the core of an engine management system, however, logic prevails. Patterns can be observed, analysed and ultimately made sense of in ways that both confirm and challenge the subject’s understanding. The most difficult part of analysing such data is envisioning the look-up tables or strategies that are not readily to hand – extrapolating their existence, methods and patterns from what </w:t>
      </w:r>
      <w:r w:rsidRPr="00970656">
        <w:rPr>
          <w:i/>
        </w:rPr>
        <w:t>is</w:t>
      </w:r>
      <w:r>
        <w:t xml:space="preserve"> at hand and making connections in agreement with known theories.</w:t>
      </w:r>
    </w:p>
    <w:p w14:paraId="2C52B7A8" w14:textId="353F2FA9" w:rsidR="00F300BC" w:rsidRDefault="00F300BC" w:rsidP="003F59E1">
      <w:pPr>
        <w:sectPr w:rsidR="00F300BC" w:rsidSect="00F42AE9">
          <w:pgSz w:w="11906" w:h="16838"/>
          <w:pgMar w:top="1440" w:right="1440" w:bottom="1440" w:left="1440" w:header="708" w:footer="708" w:gutter="0"/>
          <w:cols w:space="708"/>
          <w:docGrid w:linePitch="360"/>
        </w:sectPr>
      </w:pPr>
    </w:p>
    <w:p w14:paraId="3685AC62" w14:textId="0088DEB8" w:rsidR="00234914" w:rsidRDefault="00F300BC" w:rsidP="00F300BC">
      <w:pPr>
        <w:pStyle w:val="Heading1"/>
      </w:pPr>
      <w:r>
        <w:lastRenderedPageBreak/>
        <w:t>Appendix A - Theory</w:t>
      </w:r>
    </w:p>
    <w:p w14:paraId="34B4D347" w14:textId="662B7554" w:rsidR="00042D9C" w:rsidRDefault="00042D9C" w:rsidP="003F59E1"/>
    <w:p w14:paraId="2C41025D" w14:textId="60984897" w:rsidR="00F300BC" w:rsidRDefault="00593457" w:rsidP="00593457">
      <w:pPr>
        <w:pStyle w:val="Heading2"/>
      </w:pPr>
      <w:r>
        <w:t>Knock Theory</w:t>
      </w:r>
    </w:p>
    <w:p w14:paraId="4D25AE75" w14:textId="39A2A408" w:rsidR="00593457" w:rsidRDefault="00593457" w:rsidP="00593457"/>
    <w:p w14:paraId="3587A8E9" w14:textId="77777777" w:rsidR="00593457" w:rsidRDefault="00593457" w:rsidP="00593457">
      <w:r>
        <w:t xml:space="preserve">To implement strategies to keep an engine within a required knock limit it is prudent to understand the mechanisms which cause the phenomena. Some debate exists over the exact knock mechanism (autoignition versus detonation theory, Heywood, 1988) but its contributing factors are accepted and outlined by </w:t>
      </w:r>
      <w:proofErr w:type="spellStart"/>
      <w:r>
        <w:t>Borman</w:t>
      </w:r>
      <w:proofErr w:type="spellEnd"/>
      <w:r>
        <w:t xml:space="preserve"> &amp; Ragland (1998):</w:t>
      </w:r>
    </w:p>
    <w:p w14:paraId="3067D4F4" w14:textId="77777777" w:rsidR="00593457" w:rsidRDefault="00593457" w:rsidP="00593457">
      <w:pPr>
        <w:pStyle w:val="ListParagraph"/>
        <w:numPr>
          <w:ilvl w:val="0"/>
          <w:numId w:val="3"/>
        </w:numPr>
      </w:pPr>
      <w:r>
        <w:t>Increasing compression ratio</w:t>
      </w:r>
    </w:p>
    <w:p w14:paraId="1A61541C" w14:textId="77777777" w:rsidR="00593457" w:rsidRDefault="00593457" w:rsidP="00593457">
      <w:pPr>
        <w:pStyle w:val="ListParagraph"/>
        <w:numPr>
          <w:ilvl w:val="0"/>
          <w:numId w:val="3"/>
        </w:numPr>
      </w:pPr>
      <w:r>
        <w:t>Advancing ignition</w:t>
      </w:r>
    </w:p>
    <w:p w14:paraId="22E463E1" w14:textId="77777777" w:rsidR="00593457" w:rsidRDefault="00593457" w:rsidP="00593457">
      <w:pPr>
        <w:pStyle w:val="ListParagraph"/>
        <w:numPr>
          <w:ilvl w:val="0"/>
          <w:numId w:val="3"/>
        </w:numPr>
      </w:pPr>
      <w:r>
        <w:t>Wide open throttle</w:t>
      </w:r>
    </w:p>
    <w:p w14:paraId="2ED880F0" w14:textId="77777777" w:rsidR="00593457" w:rsidRDefault="00593457" w:rsidP="00593457">
      <w:pPr>
        <w:pStyle w:val="ListParagraph"/>
        <w:numPr>
          <w:ilvl w:val="0"/>
          <w:numId w:val="3"/>
        </w:numPr>
      </w:pPr>
      <w:r>
        <w:t>Slightly rich mixtures</w:t>
      </w:r>
    </w:p>
    <w:p w14:paraId="42D734A1" w14:textId="77777777" w:rsidR="00593457" w:rsidRDefault="00593457" w:rsidP="00593457">
      <w:pPr>
        <w:pStyle w:val="ListParagraph"/>
        <w:numPr>
          <w:ilvl w:val="0"/>
          <w:numId w:val="3"/>
        </w:numPr>
      </w:pPr>
      <w:r>
        <w:t>Increased inlet air temperature</w:t>
      </w:r>
    </w:p>
    <w:p w14:paraId="550ADC3A" w14:textId="77777777" w:rsidR="00593457" w:rsidRDefault="00593457" w:rsidP="00593457">
      <w:pPr>
        <w:pStyle w:val="ListParagraph"/>
        <w:numPr>
          <w:ilvl w:val="0"/>
          <w:numId w:val="3"/>
        </w:numPr>
      </w:pPr>
      <w:r>
        <w:t>Deposit build up</w:t>
      </w:r>
    </w:p>
    <w:p w14:paraId="1CAF91D0" w14:textId="77777777" w:rsidR="00593457" w:rsidRDefault="00593457" w:rsidP="00593457">
      <w:pPr>
        <w:pStyle w:val="ListParagraph"/>
        <w:numPr>
          <w:ilvl w:val="0"/>
          <w:numId w:val="3"/>
        </w:numPr>
      </w:pPr>
      <w:r>
        <w:t>High coolant temperature</w:t>
      </w:r>
    </w:p>
    <w:p w14:paraId="16798BE4" w14:textId="77777777" w:rsidR="00593457" w:rsidRDefault="00593457" w:rsidP="00593457">
      <w:r>
        <w:t xml:space="preserve">Low RPM can be added to the list because of the increased time (seconds) that the unburned zone ‘waits’ before conventional ignition. This allows more time for end-gas temperature to rise from the proceeding flame front while, as </w:t>
      </w:r>
      <w:proofErr w:type="spellStart"/>
      <w:r>
        <w:t>Borman</w:t>
      </w:r>
      <w:proofErr w:type="spellEnd"/>
      <w:r>
        <w:t xml:space="preserve"> and Ragland assert, also being compressed by the expanding burned zone. </w:t>
      </w:r>
      <w:proofErr w:type="spellStart"/>
      <w:r>
        <w:t>Borman</w:t>
      </w:r>
      <w:proofErr w:type="spellEnd"/>
      <w:r>
        <w:t xml:space="preserve"> &amp; Ragland’s factors can be surmised as operations that increase temperature or pressure (or both) that increases internal energy of the end-gas to a point that allows particularly explosive (stoichiometric or hot spots) mixture elements to ignite independent of spark or flame, causing a chain reaction. </w:t>
      </w:r>
    </w:p>
    <w:p w14:paraId="4FF86D90" w14:textId="77777777" w:rsidR="00593457" w:rsidRDefault="00593457" w:rsidP="00593457">
      <w:r>
        <w:t xml:space="preserve">This chain reaction causes pressure waves that can lead to the formation of detonation waves (characterized as </w:t>
      </w:r>
      <w:proofErr w:type="spellStart"/>
      <w:r>
        <w:t>super sonic</w:t>
      </w:r>
      <w:proofErr w:type="spellEnd"/>
      <w:r>
        <w:t xml:space="preserve"> waves with velocity &gt; 2000 m/s) that causes near-simultaneous ignition of the unburned zone (</w:t>
      </w:r>
      <w:proofErr w:type="spellStart"/>
      <w:r>
        <w:t>Warnatz</w:t>
      </w:r>
      <w:proofErr w:type="spellEnd"/>
      <w:r>
        <w:t xml:space="preserve"> et al, 2006). Hartman (2004) draws attention to the danger of knock-induced cylinder temperatures causing a re-occurring pre-ignition condition that leads to permanent engine damage.</w:t>
      </w:r>
    </w:p>
    <w:p w14:paraId="08900EF3" w14:textId="77777777" w:rsidR="00593457" w:rsidRDefault="00593457" w:rsidP="00593457">
      <w:r>
        <w:t>Cases of severe runaway knock become self-perpetuating from cycle to cycle, increasing local cylinder temperatures and pressures that can lead to components failing under thermal stresses (Heywood, 1988). Since management systems that use knock control work on a reactive basis rather than preventative (Hartman, 2004), damaging forms of knock must be tuned out of the engine during the calibration phase.</w:t>
      </w:r>
    </w:p>
    <w:p w14:paraId="199A2765" w14:textId="77777777" w:rsidR="00593457" w:rsidRDefault="00593457" w:rsidP="00593457">
      <w:r>
        <w:t>Knowing the causes of knock, then, it is possible to surmise the strategies in place to combat its presence.</w:t>
      </w:r>
    </w:p>
    <w:p w14:paraId="10F4884A" w14:textId="77777777" w:rsidR="00E248EB" w:rsidRDefault="00E248EB" w:rsidP="00593457">
      <w:pPr>
        <w:sectPr w:rsidR="00E248EB" w:rsidSect="00F42AE9">
          <w:pgSz w:w="11906" w:h="16838"/>
          <w:pgMar w:top="1440" w:right="1440" w:bottom="1440" w:left="1440" w:header="708" w:footer="708" w:gutter="0"/>
          <w:cols w:space="708"/>
          <w:docGrid w:linePitch="360"/>
        </w:sectPr>
      </w:pPr>
    </w:p>
    <w:p w14:paraId="2F7BA578" w14:textId="1B31332A" w:rsidR="00593457" w:rsidRDefault="00E248EB" w:rsidP="00530297">
      <w:pPr>
        <w:pStyle w:val="Heading2"/>
      </w:pPr>
      <w:r>
        <w:lastRenderedPageBreak/>
        <w:t>Flame Speed Theory</w:t>
      </w:r>
    </w:p>
    <w:p w14:paraId="4984965E" w14:textId="7E897241" w:rsidR="00E248EB" w:rsidRDefault="00E248EB" w:rsidP="00593457"/>
    <w:p w14:paraId="47B2ED99" w14:textId="77777777" w:rsidR="00530297" w:rsidRDefault="00530297" w:rsidP="00530297">
      <w:r>
        <w:t xml:space="preserve">Laminar flame speed is given by </w:t>
      </w:r>
      <w:proofErr w:type="spellStart"/>
      <w:r>
        <w:t>Merker</w:t>
      </w:r>
      <w:proofErr w:type="spellEnd"/>
      <w:r>
        <w:t xml:space="preserve"> et al (2006):</w:t>
      </w:r>
    </w:p>
    <w:p w14:paraId="3651E8D0" w14:textId="77777777" w:rsidR="00530297" w:rsidRPr="0017230B" w:rsidRDefault="00530297" w:rsidP="00530297">
      <w:pPr>
        <w:rPr>
          <w:rFonts w:eastAsiaTheme="minorEastAsia"/>
        </w:rPr>
      </w:pPr>
      <m:oMathPara>
        <m:oMath>
          <m:sSub>
            <m:sSubPr>
              <m:ctrlPr>
                <w:rPr>
                  <w:rFonts w:ascii="Cambria Math" w:hAnsi="Cambria Math"/>
                  <w:i/>
                </w:rPr>
              </m:ctrlPr>
            </m:sSubPr>
            <m:e>
              <m:r>
                <w:rPr>
                  <w:rFonts w:ascii="Cambria Math" w:hAnsi="Cambria Math"/>
                </w:rPr>
                <m:t>S</m:t>
              </m:r>
            </m:e>
            <m:sub>
              <m:r>
                <w:rPr>
                  <w:rFonts w:ascii="Cambria Math" w:hAnsi="Cambria Math"/>
                </w:rPr>
                <m:t>l,0</m:t>
              </m:r>
            </m:sub>
          </m:sSub>
          <m:r>
            <w:rPr>
              <w:rFonts w:ascii="Cambria Math" w:hAnsi="Cambria Math"/>
            </w:rPr>
            <m:t>=</m:t>
          </m:r>
          <m:sSub>
            <m:sSubPr>
              <m:ctrlPr>
                <w:rPr>
                  <w:rFonts w:ascii="Cambria Math" w:hAnsi="Cambria Math"/>
                  <w:i/>
                </w:rPr>
              </m:ctrlPr>
            </m:sSubPr>
            <m:e>
              <m:r>
                <w:rPr>
                  <w:rFonts w:ascii="Cambria Math" w:hAnsi="Cambria Math"/>
                </w:rPr>
                <m:t>B</m:t>
              </m:r>
            </m:e>
            <m:sub>
              <m:r>
                <w:rPr>
                  <w:rFonts w:ascii="Cambria Math" w:hAnsi="Cambria Math"/>
                </w:rPr>
                <m:t>m</m:t>
              </m:r>
            </m:sub>
          </m:sSub>
          <m:r>
            <w:rPr>
              <w:rFonts w:ascii="Cambria Math" w:hAnsi="Cambria Math"/>
            </w:rPr>
            <m:t>+</m:t>
          </m:r>
          <m:sSub>
            <m:sSubPr>
              <m:ctrlPr>
                <w:rPr>
                  <w:rFonts w:ascii="Cambria Math" w:hAnsi="Cambria Math"/>
                  <w:i/>
                </w:rPr>
              </m:ctrlPr>
            </m:sSubPr>
            <m:e>
              <m:r>
                <w:rPr>
                  <w:rFonts w:ascii="Cambria Math" w:hAnsi="Cambria Math"/>
                </w:rPr>
                <m:t>B</m:t>
              </m:r>
            </m:e>
            <m:sub>
              <m:r>
                <w:rPr>
                  <w:rFonts w:ascii="Cambria Math" w:hAnsi="Cambria Math"/>
                </w:rPr>
                <m:t>λ</m:t>
              </m:r>
            </m:sub>
          </m:sSub>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λ</m:t>
                      </m:r>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λ</m:t>
                          </m:r>
                        </m:e>
                        <m:sub>
                          <m:r>
                            <w:rPr>
                              <w:rFonts w:ascii="Cambria Math" w:hAnsi="Cambria Math"/>
                            </w:rPr>
                            <m:t>m</m:t>
                          </m:r>
                        </m:sub>
                      </m:sSub>
                    </m:den>
                  </m:f>
                </m:e>
              </m:d>
            </m:e>
            <m:sup>
              <m:r>
                <w:rPr>
                  <w:rFonts w:ascii="Cambria Math" w:hAnsi="Cambria Math"/>
                </w:rPr>
                <m:t>2</m:t>
              </m:r>
            </m:sup>
          </m:sSup>
        </m:oMath>
      </m:oMathPara>
    </w:p>
    <w:p w14:paraId="7F5D526B" w14:textId="77777777" w:rsidR="00530297" w:rsidRDefault="00530297" w:rsidP="00530297">
      <w:pPr>
        <w:rPr>
          <w:rFonts w:eastAsiaTheme="minorEastAsia"/>
        </w:rPr>
      </w:pPr>
      <w:r>
        <w:t xml:space="preserve">Where </w:t>
      </w:r>
      <m:oMath>
        <m:sSub>
          <m:sSubPr>
            <m:ctrlPr>
              <w:rPr>
                <w:rFonts w:ascii="Cambria Math" w:hAnsi="Cambria Math"/>
                <w:i/>
              </w:rPr>
            </m:ctrlPr>
          </m:sSubPr>
          <m:e>
            <m:r>
              <w:rPr>
                <w:rFonts w:ascii="Cambria Math" w:hAnsi="Cambria Math"/>
              </w:rPr>
              <m:t>B</m:t>
            </m:r>
          </m:e>
          <m:sub>
            <m:r>
              <w:rPr>
                <w:rFonts w:ascii="Cambria Math" w:hAnsi="Cambria Math"/>
              </w:rPr>
              <m:t xml:space="preserve">m </m:t>
            </m:r>
          </m:sub>
        </m:sSub>
      </m:oMath>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B</m:t>
            </m:r>
          </m:e>
          <m:sub>
            <m:r>
              <w:rPr>
                <w:rFonts w:ascii="Cambria Math" w:eastAsiaTheme="minorEastAsia" w:hAnsi="Cambria Math"/>
              </w:rPr>
              <m:t>λ</m:t>
            </m:r>
          </m:sub>
        </m:sSub>
      </m:oMath>
      <w:r>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λ</m:t>
            </m:r>
          </m:e>
          <m:sub>
            <m:r>
              <w:rPr>
                <w:rFonts w:ascii="Cambria Math" w:eastAsiaTheme="minorEastAsia" w:hAnsi="Cambria Math"/>
              </w:rPr>
              <m:t>m</m:t>
            </m:r>
          </m:sub>
        </m:sSub>
      </m:oMath>
      <w:r>
        <w:rPr>
          <w:rFonts w:eastAsiaTheme="minorEastAsia"/>
        </w:rPr>
        <w:t xml:space="preserve"> are given fuel specific properties. </w:t>
      </w:r>
      <m:oMath>
        <m:sSub>
          <m:sSubPr>
            <m:ctrlPr>
              <w:rPr>
                <w:rFonts w:ascii="Cambria Math" w:hAnsi="Cambria Math"/>
                <w:i/>
              </w:rPr>
            </m:ctrlPr>
          </m:sSubPr>
          <m:e>
            <m:r>
              <w:rPr>
                <w:rFonts w:ascii="Cambria Math" w:hAnsi="Cambria Math"/>
              </w:rPr>
              <m:t>B</m:t>
            </m:r>
          </m:e>
          <m:sub>
            <m:r>
              <w:rPr>
                <w:rFonts w:ascii="Cambria Math" w:hAnsi="Cambria Math"/>
              </w:rPr>
              <m:t xml:space="preserve">m </m:t>
            </m:r>
          </m:sub>
        </m:sSub>
      </m:oMath>
      <w:r>
        <w:rPr>
          <w:rFonts w:eastAsiaTheme="minorEastAsia"/>
        </w:rPr>
        <w:t>denotes a maximum speed based on a lambda value (</w:t>
      </w:r>
      <m:oMath>
        <m:sSub>
          <m:sSubPr>
            <m:ctrlPr>
              <w:rPr>
                <w:rFonts w:ascii="Cambria Math" w:eastAsiaTheme="minorEastAsia" w:hAnsi="Cambria Math"/>
                <w:i/>
              </w:rPr>
            </m:ctrlPr>
          </m:sSubPr>
          <m:e>
            <m:r>
              <w:rPr>
                <w:rFonts w:ascii="Cambria Math" w:eastAsiaTheme="minorEastAsia" w:hAnsi="Cambria Math"/>
              </w:rPr>
              <m:t>λ</m:t>
            </m:r>
          </m:e>
          <m:sub>
            <m:r>
              <w:rPr>
                <w:rFonts w:ascii="Cambria Math" w:eastAsiaTheme="minorEastAsia" w:hAnsi="Cambria Math"/>
              </w:rPr>
              <m:t>m</m:t>
            </m:r>
          </m:sub>
        </m:sSub>
      </m:oMath>
      <w:r>
        <w:rPr>
          <w:rFonts w:eastAsiaTheme="minorEastAsia"/>
        </w:rPr>
        <w:t>) which is best for lamin</w:t>
      </w:r>
      <w:proofErr w:type="spellStart"/>
      <w:r>
        <w:rPr>
          <w:rFonts w:eastAsiaTheme="minorEastAsia"/>
        </w:rPr>
        <w:t>ar</w:t>
      </w:r>
      <w:proofErr w:type="spellEnd"/>
      <w:r>
        <w:rPr>
          <w:rFonts w:eastAsiaTheme="minorEastAsia"/>
        </w:rPr>
        <w:t xml:space="preserve"> speed. When lambda = </w:t>
      </w:r>
      <m:oMath>
        <m:sSub>
          <m:sSubPr>
            <m:ctrlPr>
              <w:rPr>
                <w:rFonts w:ascii="Cambria Math" w:eastAsiaTheme="minorEastAsia" w:hAnsi="Cambria Math"/>
                <w:i/>
              </w:rPr>
            </m:ctrlPr>
          </m:sSubPr>
          <m:e>
            <m:r>
              <w:rPr>
                <w:rFonts w:ascii="Cambria Math" w:eastAsiaTheme="minorEastAsia" w:hAnsi="Cambria Math"/>
              </w:rPr>
              <m:t>λ</m:t>
            </m:r>
          </m:e>
          <m:sub>
            <m:r>
              <w:rPr>
                <w:rFonts w:ascii="Cambria Math" w:eastAsiaTheme="minorEastAsia" w:hAnsi="Cambria Math"/>
              </w:rPr>
              <m:t>m</m:t>
            </m:r>
          </m:sub>
        </m:sSub>
      </m:oMath>
      <w:r>
        <w:rPr>
          <w:rFonts w:eastAsiaTheme="minorEastAsia"/>
        </w:rPr>
        <w:t xml:space="preserve">, maximum laminar flame speed is present. For gasoline, </w:t>
      </w:r>
      <w:proofErr w:type="spellStart"/>
      <w:r>
        <w:rPr>
          <w:rFonts w:eastAsiaTheme="minorEastAsia"/>
        </w:rPr>
        <w:t>Merker</w:t>
      </w:r>
      <w:proofErr w:type="spellEnd"/>
      <w:r>
        <w:rPr>
          <w:rFonts w:eastAsiaTheme="minorEastAsia"/>
        </w:rPr>
        <w:t xml:space="preserve"> et al give </w:t>
      </w:r>
      <m:oMath>
        <m:sSub>
          <m:sSubPr>
            <m:ctrlPr>
              <w:rPr>
                <w:rFonts w:ascii="Cambria Math" w:eastAsiaTheme="minorEastAsia" w:hAnsi="Cambria Math"/>
                <w:i/>
              </w:rPr>
            </m:ctrlPr>
          </m:sSubPr>
          <m:e>
            <m:r>
              <w:rPr>
                <w:rFonts w:ascii="Cambria Math" w:eastAsiaTheme="minorEastAsia" w:hAnsi="Cambria Math"/>
              </w:rPr>
              <m:t>λ</m:t>
            </m:r>
          </m:e>
          <m:sub>
            <m:r>
              <w:rPr>
                <w:rFonts w:ascii="Cambria Math" w:eastAsiaTheme="minorEastAsia" w:hAnsi="Cambria Math"/>
              </w:rPr>
              <m:t>m</m:t>
            </m:r>
          </m:sub>
        </m:sSub>
      </m:oMath>
      <w:r>
        <w:rPr>
          <w:rFonts w:eastAsiaTheme="minorEastAsia"/>
        </w:rPr>
        <w:t xml:space="preserve"> = 0.83. It is possible to chart laminar flame speed based on lambda:</w:t>
      </w:r>
    </w:p>
    <w:p w14:paraId="3A2FD16D" w14:textId="77777777" w:rsidR="00530297" w:rsidRDefault="00530297" w:rsidP="00530297">
      <w:pPr>
        <w:keepNext/>
        <w:jc w:val="center"/>
      </w:pPr>
      <w:r>
        <w:rPr>
          <w:noProof/>
        </w:rPr>
        <w:drawing>
          <wp:inline distT="0" distB="0" distL="0" distR="0" wp14:anchorId="72656905" wp14:editId="377AD49C">
            <wp:extent cx="4572000" cy="2743200"/>
            <wp:effectExtent l="0" t="0" r="0" b="0"/>
            <wp:docPr id="1" name="Chart 1">
              <a:extLst xmlns:a="http://schemas.openxmlformats.org/drawingml/2006/main">
                <a:ext uri="{FF2B5EF4-FFF2-40B4-BE49-F238E27FC236}">
                  <a16:creationId xmlns:a16="http://schemas.microsoft.com/office/drawing/2014/main" id="{38308FB4-4CD1-4709-8CDB-77847E80FE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782147E" w14:textId="77777777" w:rsidR="00530297" w:rsidRDefault="00530297" w:rsidP="00530297">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 Laminar Flame Speed vs Lambda</w:t>
      </w:r>
    </w:p>
    <w:p w14:paraId="34591412" w14:textId="77777777" w:rsidR="00530297" w:rsidRDefault="00530297" w:rsidP="00530297">
      <w:r>
        <w:t>It can be observed that a linear relationship exists for lean values that is directly proportional to the decreasing oxygen available for combustion. The rich values are slightly more complex, seeming counter intuitive at a glance since stoichiometric values are known to be more reactive. Since true homogenous mixtures are rare, increasing the amount of fuel increases the chance that ‘sectors’ within the mixture will burn stoichiometric by decreasing any lean patches that would slow flame speed down. Of course, this can leave fuel unburned.</w:t>
      </w:r>
    </w:p>
    <w:p w14:paraId="5863B866" w14:textId="77777777" w:rsidR="00530297" w:rsidRDefault="00530297" w:rsidP="00530297">
      <w:r>
        <w:t xml:space="preserve">Laminar flame speed is only part of the story with gasoline engines because cylinder mixtures are highly – and increasingly -  turbulent, due to the piston speed’s effect on cylinder charge with increasing RPM. </w:t>
      </w:r>
      <w:proofErr w:type="spellStart"/>
      <w:r>
        <w:t>Merker</w:t>
      </w:r>
      <w:proofErr w:type="spellEnd"/>
      <w:r>
        <w:t xml:space="preserve"> et al (2006) notes that turbulence induced by the piston causes the otherwise smooth laminar flame to become wrinkled. As the piston motion effectively ‘feeds’ this wrinkled front at high speeds (piston speeds over 15 m/s according to Bosch (2002)), the turbulence is seen to increase flame speed according with RPM.</w:t>
      </w:r>
    </w:p>
    <w:p w14:paraId="1019EE6F" w14:textId="77777777" w:rsidR="00530297" w:rsidRDefault="00530297" w:rsidP="00530297">
      <w:pPr>
        <w:sectPr w:rsidR="00530297" w:rsidSect="00F42AE9">
          <w:pgSz w:w="11906" w:h="16838"/>
          <w:pgMar w:top="1440" w:right="1440" w:bottom="1440" w:left="1440" w:header="708" w:footer="708" w:gutter="0"/>
          <w:cols w:space="708"/>
          <w:docGrid w:linePitch="360"/>
        </w:sectPr>
      </w:pPr>
      <w:proofErr w:type="spellStart"/>
      <w:r>
        <w:t>Borman</w:t>
      </w:r>
      <w:proofErr w:type="spellEnd"/>
      <w:r>
        <w:t xml:space="preserve"> &amp; Ragland (1998) are quick to point out that although turbulence is proportional to flame speed, initial flame growth tends to be constant across the RPM range and can slow the combustion rate down. This why spark advance is still necessary at high RPM to keep MBT timing. Heywood (1988) goes a step further, iterating that increased current in the initial spark can increase the size of the initial flame enough for small spark retard towards MBT.</w:t>
      </w:r>
    </w:p>
    <w:p w14:paraId="04A6144C" w14:textId="5B413712" w:rsidR="00530297" w:rsidRDefault="00B22796" w:rsidP="00B22796">
      <w:pPr>
        <w:pStyle w:val="Heading2"/>
      </w:pPr>
      <w:r>
        <w:lastRenderedPageBreak/>
        <w:t>Fuelling Theory</w:t>
      </w:r>
    </w:p>
    <w:p w14:paraId="6FEA81D5" w14:textId="1283AF7C" w:rsidR="00B22796" w:rsidRDefault="00B22796" w:rsidP="00530297"/>
    <w:p w14:paraId="3660EBC6" w14:textId="77777777" w:rsidR="00B22796" w:rsidRDefault="00B22796" w:rsidP="00B22796">
      <w:r>
        <w:t>Over-fuelling cools a charge down by two means:</w:t>
      </w:r>
    </w:p>
    <w:p w14:paraId="3F41CA05" w14:textId="77777777" w:rsidR="00B22796" w:rsidRPr="00D766EE" w:rsidRDefault="00B22796" w:rsidP="00B22796">
      <w:pPr>
        <w:pStyle w:val="ListParagraph"/>
        <w:numPr>
          <w:ilvl w:val="0"/>
          <w:numId w:val="4"/>
        </w:numPr>
      </w:pPr>
      <w:r>
        <w:t xml:space="preserve">Increasing charge mass, where: </w:t>
      </w:r>
      <m:oMath>
        <m:r>
          <w:rPr>
            <w:rFonts w:ascii="Cambria Math" w:hAnsi="Cambria Math"/>
          </w:rPr>
          <m:t>T=</m:t>
        </m:r>
        <m:f>
          <m:fPr>
            <m:ctrlPr>
              <w:rPr>
                <w:rFonts w:ascii="Cambria Math" w:hAnsi="Cambria Math"/>
                <w:i/>
              </w:rPr>
            </m:ctrlPr>
          </m:fPr>
          <m:num>
            <m:r>
              <w:rPr>
                <w:rFonts w:ascii="Cambria Math" w:hAnsi="Cambria Math"/>
              </w:rPr>
              <m:t>pV</m:t>
            </m:r>
          </m:num>
          <m:den>
            <m:r>
              <w:rPr>
                <w:rFonts w:ascii="Cambria Math" w:hAnsi="Cambria Math"/>
              </w:rPr>
              <m:t>mR</m:t>
            </m:r>
          </m:den>
        </m:f>
      </m:oMath>
      <w:r>
        <w:rPr>
          <w:rFonts w:eastAsiaTheme="minorEastAsia"/>
        </w:rPr>
        <w:t xml:space="preserve"> thus reducing temperature</w:t>
      </w:r>
    </w:p>
    <w:p w14:paraId="59EFF968" w14:textId="77777777" w:rsidR="00B22796" w:rsidRDefault="00B22796" w:rsidP="00B22796">
      <w:pPr>
        <w:pStyle w:val="ListParagraph"/>
        <w:numPr>
          <w:ilvl w:val="0"/>
          <w:numId w:val="4"/>
        </w:numPr>
      </w:pPr>
      <w:r>
        <w:t>Vaporisation</w:t>
      </w:r>
    </w:p>
    <w:p w14:paraId="663FF195" w14:textId="77777777" w:rsidR="00B22796" w:rsidRDefault="00B22796" w:rsidP="00B22796">
      <w:r>
        <w:t>Simple calculation shows that 10% added fuel mass at stoichiometric increases total mass by around 0.7% with air being the dominant mass of the charge. Vaporisation, then, is the dominant form of cooling.</w:t>
      </w:r>
    </w:p>
    <w:p w14:paraId="3E23C310" w14:textId="77777777" w:rsidR="00B22796" w:rsidRDefault="00B22796" w:rsidP="00B22796">
      <w:r>
        <w:t>A substance’s heat of vaporisation describes how much energy is required for that substance to vaporise and – in the case of gasoline – how much energy (heat) it can take out of the charge to do so, reducing its temperature.</w:t>
      </w:r>
    </w:p>
    <w:p w14:paraId="7CFEFFCC" w14:textId="77777777" w:rsidR="00B22796" w:rsidRDefault="00B22796" w:rsidP="00B22796">
      <w:r>
        <w:t>Bock (2013) makes the point that GDI engines benefit more from the vaporisation effect of fuel due to:</w:t>
      </w:r>
    </w:p>
    <w:p w14:paraId="5DA81DC8" w14:textId="77777777" w:rsidR="00B22796" w:rsidRDefault="00B22796" w:rsidP="00B22796">
      <w:pPr>
        <w:pStyle w:val="ListParagraph"/>
        <w:numPr>
          <w:ilvl w:val="0"/>
          <w:numId w:val="5"/>
        </w:numPr>
      </w:pPr>
      <w:r>
        <w:t>Greater atomisation of the fuel because of increased injection pressure</w:t>
      </w:r>
    </w:p>
    <w:p w14:paraId="158B786C" w14:textId="77777777" w:rsidR="00B22796" w:rsidRDefault="00B22796" w:rsidP="00B22796">
      <w:pPr>
        <w:pStyle w:val="ListParagraph"/>
        <w:numPr>
          <w:ilvl w:val="0"/>
          <w:numId w:val="5"/>
        </w:numPr>
      </w:pPr>
      <w:r>
        <w:t>Reduction of vaporisation caused by surface conduction (</w:t>
      </w:r>
      <w:proofErr w:type="spellStart"/>
      <w:r>
        <w:t>Ie</w:t>
      </w:r>
      <w:proofErr w:type="spellEnd"/>
      <w:r>
        <w:t>: when the exhaust valve is sprayed during PFI), allowing the charge to provide more of the mechanism.</w:t>
      </w:r>
    </w:p>
    <w:p w14:paraId="7F684575" w14:textId="77777777" w:rsidR="00B22796" w:rsidRDefault="00B22796" w:rsidP="00530297">
      <w:pPr>
        <w:sectPr w:rsidR="00B22796" w:rsidSect="00F42AE9">
          <w:pgSz w:w="11906" w:h="16838"/>
          <w:pgMar w:top="1440" w:right="1440" w:bottom="1440" w:left="1440" w:header="708" w:footer="708" w:gutter="0"/>
          <w:cols w:space="708"/>
          <w:docGrid w:linePitch="360"/>
        </w:sectPr>
      </w:pPr>
    </w:p>
    <w:p w14:paraId="60EFD920" w14:textId="52040608" w:rsidR="00B22796" w:rsidRDefault="00B22796" w:rsidP="00530297"/>
    <w:p w14:paraId="60E9FF04" w14:textId="0BE92847" w:rsidR="00A476FB" w:rsidRDefault="00A476FB" w:rsidP="003F59E1"/>
    <w:p w14:paraId="0ABAEDE2" w14:textId="4044B285" w:rsidR="00A476FB" w:rsidRDefault="00A476FB" w:rsidP="003F59E1"/>
    <w:p w14:paraId="268173BB" w14:textId="77777777" w:rsidR="00A476FB" w:rsidRDefault="00A476FB" w:rsidP="003F59E1">
      <w:pPr>
        <w:sectPr w:rsidR="00A476FB" w:rsidSect="00F42AE9">
          <w:pgSz w:w="11906" w:h="16838"/>
          <w:pgMar w:top="1440" w:right="1440" w:bottom="1440" w:left="1440" w:header="708" w:footer="708" w:gutter="0"/>
          <w:cols w:space="708"/>
          <w:docGrid w:linePitch="360"/>
        </w:sectPr>
      </w:pPr>
    </w:p>
    <w:p w14:paraId="6C917978" w14:textId="77777777" w:rsidR="00841133" w:rsidRDefault="00841133" w:rsidP="00841133">
      <w:r>
        <w:lastRenderedPageBreak/>
        <w:t xml:space="preserve">until a saturation point of homogeneity is reached by the piston speed’s effect on turbulence. </w:t>
      </w:r>
    </w:p>
    <w:p w14:paraId="23EDDF7D" w14:textId="77777777" w:rsidR="00841133" w:rsidRDefault="00841133" w:rsidP="00841133">
      <w:r>
        <w:t>More burned mass also results in a larger percentage of trapped burned gases after EVC. This would certainly slow down flame speed and may be the cause of reduced flame speeds as load increases, but the linear nature is suspicious.</w:t>
      </w:r>
    </w:p>
    <w:p w14:paraId="77A391A7" w14:textId="77777777" w:rsidR="00841133" w:rsidRDefault="00841133" w:rsidP="00841133">
      <w:r>
        <w:t>It seems that a further increase of air &amp; fuel mass has a negative effect on flame speed.</w:t>
      </w:r>
    </w:p>
    <w:p w14:paraId="5917AC4D" w14:textId="77777777" w:rsidR="00841133" w:rsidRDefault="00841133" w:rsidP="00841133">
      <w:pPr>
        <w:sectPr w:rsidR="00841133">
          <w:pgSz w:w="11906" w:h="16838"/>
          <w:pgMar w:top="1440" w:right="1440" w:bottom="1440" w:left="1440" w:header="708" w:footer="708" w:gutter="0"/>
          <w:cols w:space="708"/>
          <w:docGrid w:linePitch="360"/>
        </w:sectPr>
      </w:pPr>
      <w:r>
        <w:t>Further increase of air &amp; fuel has a negative effect on the homogeneity of the mixture as more turbulence is required, reducing flame speed. This effect is compounded at 2000 RPM by the leaner lambda values above 1400 BMEP, which further reduces flame speed. At higher RPM, the flame speed is not as limited by the lack of turbulence due to the increased piston speed.</w:t>
      </w:r>
    </w:p>
    <w:p w14:paraId="19EA26F4" w14:textId="77777777" w:rsidR="007D2B5C" w:rsidRDefault="007D2B5C" w:rsidP="007D2B5C">
      <w:pPr>
        <w:pStyle w:val="Heading1"/>
      </w:pPr>
      <w:r>
        <w:lastRenderedPageBreak/>
        <w:t>References</w:t>
      </w:r>
    </w:p>
    <w:p w14:paraId="2A0C733D" w14:textId="70148D36" w:rsidR="003576A6" w:rsidRDefault="003576A6" w:rsidP="003576A6">
      <w:pPr>
        <w:pStyle w:val="NormalWeb"/>
        <w:rPr>
          <w:rFonts w:asciiTheme="minorHAnsi" w:hAnsiTheme="minorHAnsi"/>
          <w:sz w:val="22"/>
          <w:szCs w:val="22"/>
        </w:rPr>
      </w:pPr>
      <w:r w:rsidRPr="009343C4">
        <w:rPr>
          <w:rFonts w:asciiTheme="minorHAnsi" w:hAnsiTheme="minorHAnsi"/>
          <w:sz w:val="22"/>
          <w:szCs w:val="22"/>
        </w:rPr>
        <w:t>Heywood, J. B. (1988), Internal Combustion Engine Fundamentals, McGraw-Hill, NY, 572.</w:t>
      </w:r>
      <w:r>
        <w:rPr>
          <w:rFonts w:asciiTheme="minorHAnsi" w:hAnsiTheme="minorHAnsi"/>
          <w:sz w:val="22"/>
          <w:szCs w:val="22"/>
        </w:rPr>
        <w:t xml:space="preserve"> </w:t>
      </w:r>
    </w:p>
    <w:p w14:paraId="5F7A4EA5" w14:textId="435AC297" w:rsidR="00883A1A" w:rsidRPr="009343C4" w:rsidRDefault="00883A1A" w:rsidP="00883A1A">
      <w:r>
        <w:t xml:space="preserve">Bock, B., Bell, A., and </w:t>
      </w:r>
      <w:proofErr w:type="spellStart"/>
      <w:r>
        <w:t>Floweday</w:t>
      </w:r>
      <w:proofErr w:type="spellEnd"/>
      <w:r>
        <w:t xml:space="preserve">, G., "Investigation into the Influence of Charge Cooling and Autoignition Chemistry on the Greater Knock Resistance of Ethanol over </w:t>
      </w:r>
      <w:proofErr w:type="spellStart"/>
      <w:r>
        <w:t>Iso</w:t>
      </w:r>
      <w:proofErr w:type="spellEnd"/>
      <w:r>
        <w:t xml:space="preserve">-octane," SAE Technical Paper 2013-01-2615, 2013, </w:t>
      </w:r>
      <w:hyperlink r:id="rId14" w:history="1">
        <w:r>
          <w:rPr>
            <w:rStyle w:val="Hyperlink"/>
          </w:rPr>
          <w:t>https://doi-org.ezproxy.uwtsd.ac.uk/10.4271/2013-01-2615</w:t>
        </w:r>
      </w:hyperlink>
    </w:p>
    <w:p w14:paraId="7F6DEAA9" w14:textId="4CBDEB6B" w:rsidR="00DE5CD4" w:rsidRDefault="00DE5CD4" w:rsidP="00DE5CD4">
      <w:pPr>
        <w:pStyle w:val="NormalWeb"/>
        <w:rPr>
          <w:rFonts w:asciiTheme="minorHAnsi" w:hAnsiTheme="minorHAnsi"/>
          <w:sz w:val="22"/>
          <w:szCs w:val="22"/>
        </w:rPr>
      </w:pPr>
      <w:proofErr w:type="spellStart"/>
      <w:r w:rsidRPr="00B4775E">
        <w:rPr>
          <w:rFonts w:asciiTheme="minorHAnsi" w:hAnsiTheme="minorHAnsi"/>
          <w:sz w:val="22"/>
          <w:szCs w:val="22"/>
        </w:rPr>
        <w:t>Borman</w:t>
      </w:r>
      <w:proofErr w:type="spellEnd"/>
      <w:r w:rsidRPr="00B4775E">
        <w:rPr>
          <w:rFonts w:asciiTheme="minorHAnsi" w:hAnsiTheme="minorHAnsi"/>
          <w:sz w:val="22"/>
          <w:szCs w:val="22"/>
        </w:rPr>
        <w:t xml:space="preserve">, G. and Ragland, K. (1998). </w:t>
      </w:r>
      <w:r w:rsidRPr="00B4775E">
        <w:rPr>
          <w:rFonts w:asciiTheme="minorHAnsi" w:hAnsiTheme="minorHAnsi"/>
          <w:i/>
          <w:iCs/>
          <w:sz w:val="22"/>
          <w:szCs w:val="22"/>
        </w:rPr>
        <w:t>Combustion engineering</w:t>
      </w:r>
      <w:r w:rsidRPr="00B4775E">
        <w:rPr>
          <w:rFonts w:asciiTheme="minorHAnsi" w:hAnsiTheme="minorHAnsi"/>
          <w:sz w:val="22"/>
          <w:szCs w:val="22"/>
        </w:rPr>
        <w:t>. Boston: WCB/McGraw-Hill.</w:t>
      </w:r>
    </w:p>
    <w:p w14:paraId="2CFD4CCD" w14:textId="297F69E1" w:rsidR="006726D1" w:rsidRPr="007D5021" w:rsidRDefault="006726D1" w:rsidP="00DE5CD4">
      <w:pPr>
        <w:pStyle w:val="NormalWeb"/>
        <w:rPr>
          <w:rFonts w:asciiTheme="minorHAnsi" w:hAnsiTheme="minorHAnsi" w:cstheme="minorHAnsi"/>
          <w:sz w:val="22"/>
          <w:szCs w:val="22"/>
        </w:rPr>
      </w:pPr>
      <w:r w:rsidRPr="007D5021">
        <w:rPr>
          <w:rFonts w:asciiTheme="minorHAnsi" w:eastAsiaTheme="majorEastAsia" w:hAnsiTheme="minorHAnsi" w:cstheme="minorHAnsi"/>
          <w:sz w:val="22"/>
          <w:szCs w:val="22"/>
        </w:rPr>
        <w:t>Bosch Automotive Handbook. (2002). [</w:t>
      </w:r>
      <w:proofErr w:type="spellStart"/>
      <w:r w:rsidRPr="007D5021">
        <w:rPr>
          <w:rFonts w:asciiTheme="minorHAnsi" w:eastAsiaTheme="majorEastAsia" w:hAnsiTheme="minorHAnsi" w:cstheme="minorHAnsi"/>
          <w:sz w:val="22"/>
          <w:szCs w:val="22"/>
        </w:rPr>
        <w:t>S.l.</w:t>
      </w:r>
      <w:proofErr w:type="spellEnd"/>
      <w:r w:rsidRPr="007D5021">
        <w:rPr>
          <w:rFonts w:asciiTheme="minorHAnsi" w:eastAsiaTheme="majorEastAsia" w:hAnsiTheme="minorHAnsi" w:cstheme="minorHAnsi"/>
          <w:sz w:val="22"/>
          <w:szCs w:val="22"/>
        </w:rPr>
        <w:t>]: Robert Bosch</w:t>
      </w:r>
    </w:p>
    <w:p w14:paraId="067E75F5" w14:textId="4C3D1A0C" w:rsidR="007D2B5C" w:rsidRPr="00883A1A" w:rsidRDefault="00973551" w:rsidP="00883A1A">
      <w:pPr>
        <w:pStyle w:val="NormalWeb"/>
        <w:rPr>
          <w:rFonts w:asciiTheme="minorHAnsi" w:hAnsiTheme="minorHAnsi"/>
          <w:sz w:val="22"/>
          <w:szCs w:val="22"/>
        </w:rPr>
      </w:pPr>
      <w:proofErr w:type="spellStart"/>
      <w:r w:rsidRPr="00B4775E">
        <w:rPr>
          <w:rFonts w:asciiTheme="minorHAnsi" w:hAnsiTheme="minorHAnsi"/>
          <w:sz w:val="22"/>
          <w:szCs w:val="22"/>
        </w:rPr>
        <w:t>Merker</w:t>
      </w:r>
      <w:proofErr w:type="spellEnd"/>
      <w:r w:rsidRPr="00B4775E">
        <w:rPr>
          <w:rFonts w:asciiTheme="minorHAnsi" w:hAnsiTheme="minorHAnsi"/>
          <w:sz w:val="22"/>
          <w:szCs w:val="22"/>
        </w:rPr>
        <w:t xml:space="preserve">, G., Schwarz, C., </w:t>
      </w:r>
      <w:proofErr w:type="spellStart"/>
      <w:r w:rsidRPr="00B4775E">
        <w:rPr>
          <w:rFonts w:asciiTheme="minorHAnsi" w:hAnsiTheme="minorHAnsi"/>
          <w:sz w:val="22"/>
          <w:szCs w:val="22"/>
        </w:rPr>
        <w:t>Stiesch</w:t>
      </w:r>
      <w:proofErr w:type="spellEnd"/>
      <w:r w:rsidRPr="00B4775E">
        <w:rPr>
          <w:rFonts w:asciiTheme="minorHAnsi" w:hAnsiTheme="minorHAnsi"/>
          <w:sz w:val="22"/>
          <w:szCs w:val="22"/>
        </w:rPr>
        <w:t xml:space="preserve">, G. and Otto, F. (2006). </w:t>
      </w:r>
      <w:r w:rsidRPr="00B4775E">
        <w:rPr>
          <w:rFonts w:asciiTheme="minorHAnsi" w:hAnsiTheme="minorHAnsi"/>
          <w:i/>
          <w:iCs/>
          <w:sz w:val="22"/>
          <w:szCs w:val="22"/>
        </w:rPr>
        <w:t>Simulating Combustion</w:t>
      </w:r>
      <w:r w:rsidRPr="00B4775E">
        <w:rPr>
          <w:rFonts w:asciiTheme="minorHAnsi" w:hAnsiTheme="minorHAnsi"/>
          <w:sz w:val="22"/>
          <w:szCs w:val="22"/>
        </w:rPr>
        <w:t>. Berlin, Heidelberg: Springer-Verlag Berlin Heidelberg.</w:t>
      </w:r>
    </w:p>
    <w:p w14:paraId="288BE5A8" w14:textId="6D688FE5" w:rsidR="00DB73A6" w:rsidRPr="00741759" w:rsidRDefault="00883A1A" w:rsidP="00157976">
      <w:pPr>
        <w:pStyle w:val="NormalWeb"/>
      </w:pPr>
      <w:proofErr w:type="spellStart"/>
      <w:r w:rsidRPr="00B4775E">
        <w:rPr>
          <w:rFonts w:asciiTheme="minorHAnsi" w:hAnsiTheme="minorHAnsi"/>
          <w:sz w:val="22"/>
          <w:szCs w:val="22"/>
        </w:rPr>
        <w:t>Warnatz</w:t>
      </w:r>
      <w:proofErr w:type="spellEnd"/>
      <w:r w:rsidRPr="00B4775E">
        <w:rPr>
          <w:rFonts w:asciiTheme="minorHAnsi" w:hAnsiTheme="minorHAnsi"/>
          <w:sz w:val="22"/>
          <w:szCs w:val="22"/>
        </w:rPr>
        <w:t xml:space="preserve">, J., Maas, U. and Dibble, R. (2006). </w:t>
      </w:r>
      <w:r w:rsidRPr="00B4775E">
        <w:rPr>
          <w:rFonts w:asciiTheme="minorHAnsi" w:hAnsiTheme="minorHAnsi"/>
          <w:i/>
          <w:iCs/>
          <w:sz w:val="22"/>
          <w:szCs w:val="22"/>
        </w:rPr>
        <w:t>Combustion</w:t>
      </w:r>
      <w:r w:rsidRPr="00B4775E">
        <w:rPr>
          <w:rFonts w:asciiTheme="minorHAnsi" w:hAnsiTheme="minorHAnsi"/>
          <w:sz w:val="22"/>
          <w:szCs w:val="22"/>
        </w:rPr>
        <w:t>. Berlin: Springer</w:t>
      </w:r>
      <w:bookmarkStart w:id="0" w:name="_GoBack"/>
      <w:bookmarkEnd w:id="0"/>
    </w:p>
    <w:sectPr w:rsidR="00DB73A6" w:rsidRPr="007417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6AC24B" w14:textId="77777777" w:rsidR="00442099" w:rsidRDefault="00442099" w:rsidP="00CD0156">
      <w:pPr>
        <w:spacing w:after="0" w:line="240" w:lineRule="auto"/>
      </w:pPr>
      <w:r>
        <w:separator/>
      </w:r>
    </w:p>
  </w:endnote>
  <w:endnote w:type="continuationSeparator" w:id="0">
    <w:p w14:paraId="1736D304" w14:textId="77777777" w:rsidR="00442099" w:rsidRDefault="00442099" w:rsidP="00CD0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C657AF" w14:textId="77777777" w:rsidR="00442099" w:rsidRDefault="00442099" w:rsidP="00CD0156">
      <w:pPr>
        <w:spacing w:after="0" w:line="240" w:lineRule="auto"/>
      </w:pPr>
      <w:r>
        <w:separator/>
      </w:r>
    </w:p>
  </w:footnote>
  <w:footnote w:type="continuationSeparator" w:id="0">
    <w:p w14:paraId="30C7F6A7" w14:textId="77777777" w:rsidR="00442099" w:rsidRDefault="00442099" w:rsidP="00CD01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690076"/>
      <w:docPartObj>
        <w:docPartGallery w:val="Page Numbers (Top of Page)"/>
        <w:docPartUnique/>
      </w:docPartObj>
    </w:sdtPr>
    <w:sdtEndPr>
      <w:rPr>
        <w:noProof/>
      </w:rPr>
    </w:sdtEndPr>
    <w:sdtContent>
      <w:p w14:paraId="08AFA39D" w14:textId="7198BCCC" w:rsidR="00FE0E14" w:rsidRDefault="00FE0E14">
        <w:pPr>
          <w:pStyle w:val="Header"/>
          <w:jc w:val="right"/>
        </w:pPr>
        <w:r>
          <w:fldChar w:fldCharType="begin"/>
        </w:r>
        <w:r>
          <w:instrText xml:space="preserve"> PAGE   \* MERGEFORMAT </w:instrText>
        </w:r>
        <w:r>
          <w:fldChar w:fldCharType="separate"/>
        </w:r>
        <w:r w:rsidR="00157976">
          <w:rPr>
            <w:noProof/>
          </w:rPr>
          <w:t>25</w:t>
        </w:r>
        <w:r>
          <w:rPr>
            <w:noProof/>
          </w:rPr>
          <w:fldChar w:fldCharType="end"/>
        </w:r>
      </w:p>
    </w:sdtContent>
  </w:sdt>
  <w:p w14:paraId="40B5ECC1" w14:textId="77777777" w:rsidR="00FE0E14" w:rsidRDefault="00FE0E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101657"/>
    <w:multiLevelType w:val="hybridMultilevel"/>
    <w:tmpl w:val="7D98D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AC303F"/>
    <w:multiLevelType w:val="hybridMultilevel"/>
    <w:tmpl w:val="2D4E7D3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49CF5200"/>
    <w:multiLevelType w:val="hybridMultilevel"/>
    <w:tmpl w:val="472A6328"/>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4D381ADC"/>
    <w:multiLevelType w:val="hybridMultilevel"/>
    <w:tmpl w:val="54E655B6"/>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4" w15:restartNumberingAfterBreak="0">
    <w:nsid w:val="4E514143"/>
    <w:multiLevelType w:val="hybridMultilevel"/>
    <w:tmpl w:val="F3967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6D0748"/>
    <w:multiLevelType w:val="hybridMultilevel"/>
    <w:tmpl w:val="28C45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1C38CB"/>
    <w:multiLevelType w:val="hybridMultilevel"/>
    <w:tmpl w:val="F0ACAA6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67C2528A"/>
    <w:multiLevelType w:val="hybridMultilevel"/>
    <w:tmpl w:val="7A5EF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8369EC"/>
    <w:multiLevelType w:val="hybridMultilevel"/>
    <w:tmpl w:val="B5F0369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1"/>
  </w:num>
  <w:num w:numId="4">
    <w:abstractNumId w:val="6"/>
  </w:num>
  <w:num w:numId="5">
    <w:abstractNumId w:val="2"/>
  </w:num>
  <w:num w:numId="6">
    <w:abstractNumId w:val="7"/>
  </w:num>
  <w:num w:numId="7">
    <w:abstractNumId w:val="3"/>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465"/>
    <w:rsid w:val="000011F5"/>
    <w:rsid w:val="00004166"/>
    <w:rsid w:val="00004A01"/>
    <w:rsid w:val="00006910"/>
    <w:rsid w:val="000075E5"/>
    <w:rsid w:val="00025CC8"/>
    <w:rsid w:val="000333BE"/>
    <w:rsid w:val="000354B0"/>
    <w:rsid w:val="00042D9C"/>
    <w:rsid w:val="00052370"/>
    <w:rsid w:val="00056E6D"/>
    <w:rsid w:val="000705AD"/>
    <w:rsid w:val="00077F88"/>
    <w:rsid w:val="000841E1"/>
    <w:rsid w:val="00087E90"/>
    <w:rsid w:val="00090A1D"/>
    <w:rsid w:val="000930D5"/>
    <w:rsid w:val="00097C0D"/>
    <w:rsid w:val="000A129F"/>
    <w:rsid w:val="000A36F4"/>
    <w:rsid w:val="000A468F"/>
    <w:rsid w:val="000B61F4"/>
    <w:rsid w:val="000C237A"/>
    <w:rsid w:val="000C257D"/>
    <w:rsid w:val="000C677E"/>
    <w:rsid w:val="000D3B58"/>
    <w:rsid w:val="000D6B4F"/>
    <w:rsid w:val="000E5F34"/>
    <w:rsid w:val="000E7FFE"/>
    <w:rsid w:val="000F179A"/>
    <w:rsid w:val="000F246A"/>
    <w:rsid w:val="000F54C2"/>
    <w:rsid w:val="000F6947"/>
    <w:rsid w:val="001032E5"/>
    <w:rsid w:val="001113A7"/>
    <w:rsid w:val="00111A01"/>
    <w:rsid w:val="0012067F"/>
    <w:rsid w:val="00121A2A"/>
    <w:rsid w:val="00121E3E"/>
    <w:rsid w:val="00121FD6"/>
    <w:rsid w:val="0012272E"/>
    <w:rsid w:val="001239F5"/>
    <w:rsid w:val="001268F1"/>
    <w:rsid w:val="00135542"/>
    <w:rsid w:val="001429E7"/>
    <w:rsid w:val="001516D3"/>
    <w:rsid w:val="0015689A"/>
    <w:rsid w:val="00157976"/>
    <w:rsid w:val="0017230B"/>
    <w:rsid w:val="001746ED"/>
    <w:rsid w:val="00175EBD"/>
    <w:rsid w:val="001931D1"/>
    <w:rsid w:val="00194189"/>
    <w:rsid w:val="001A4D66"/>
    <w:rsid w:val="001A4E74"/>
    <w:rsid w:val="001B5435"/>
    <w:rsid w:val="001B648B"/>
    <w:rsid w:val="001C1FDE"/>
    <w:rsid w:val="001C3074"/>
    <w:rsid w:val="001C3C97"/>
    <w:rsid w:val="001C58A0"/>
    <w:rsid w:val="001C75AF"/>
    <w:rsid w:val="001D5E56"/>
    <w:rsid w:val="001E1669"/>
    <w:rsid w:val="002014A7"/>
    <w:rsid w:val="002057C2"/>
    <w:rsid w:val="00205A3F"/>
    <w:rsid w:val="00207731"/>
    <w:rsid w:val="00222A42"/>
    <w:rsid w:val="00234914"/>
    <w:rsid w:val="00235DAA"/>
    <w:rsid w:val="00240AA8"/>
    <w:rsid w:val="00246C91"/>
    <w:rsid w:val="00263AC1"/>
    <w:rsid w:val="002719EB"/>
    <w:rsid w:val="00281422"/>
    <w:rsid w:val="00282EB7"/>
    <w:rsid w:val="00290DA5"/>
    <w:rsid w:val="00291C07"/>
    <w:rsid w:val="002A0261"/>
    <w:rsid w:val="002A42F3"/>
    <w:rsid w:val="002B2290"/>
    <w:rsid w:val="002B7FE8"/>
    <w:rsid w:val="002C1689"/>
    <w:rsid w:val="002C234F"/>
    <w:rsid w:val="002E065A"/>
    <w:rsid w:val="002E3B0F"/>
    <w:rsid w:val="002F1EFC"/>
    <w:rsid w:val="002F20E2"/>
    <w:rsid w:val="002F5B7E"/>
    <w:rsid w:val="002F5F58"/>
    <w:rsid w:val="002F6258"/>
    <w:rsid w:val="003001E5"/>
    <w:rsid w:val="00312DA6"/>
    <w:rsid w:val="00313AF9"/>
    <w:rsid w:val="003178AC"/>
    <w:rsid w:val="00323D37"/>
    <w:rsid w:val="00326058"/>
    <w:rsid w:val="00327023"/>
    <w:rsid w:val="0032720A"/>
    <w:rsid w:val="00331A52"/>
    <w:rsid w:val="0034017D"/>
    <w:rsid w:val="0034056B"/>
    <w:rsid w:val="00352C18"/>
    <w:rsid w:val="00355BFC"/>
    <w:rsid w:val="003576A6"/>
    <w:rsid w:val="003642DC"/>
    <w:rsid w:val="00372C69"/>
    <w:rsid w:val="00380D3B"/>
    <w:rsid w:val="00382827"/>
    <w:rsid w:val="00387721"/>
    <w:rsid w:val="00392BA1"/>
    <w:rsid w:val="003962D3"/>
    <w:rsid w:val="00396A11"/>
    <w:rsid w:val="003979D1"/>
    <w:rsid w:val="003A0D72"/>
    <w:rsid w:val="003A1936"/>
    <w:rsid w:val="003A2F4B"/>
    <w:rsid w:val="003A622D"/>
    <w:rsid w:val="003B068D"/>
    <w:rsid w:val="003C3325"/>
    <w:rsid w:val="003C3E4F"/>
    <w:rsid w:val="003C40FE"/>
    <w:rsid w:val="003E00A3"/>
    <w:rsid w:val="003E0347"/>
    <w:rsid w:val="003F59E1"/>
    <w:rsid w:val="003F5ED8"/>
    <w:rsid w:val="003F6A86"/>
    <w:rsid w:val="003F6E88"/>
    <w:rsid w:val="00405313"/>
    <w:rsid w:val="0041068C"/>
    <w:rsid w:val="00420586"/>
    <w:rsid w:val="00421938"/>
    <w:rsid w:val="004245E2"/>
    <w:rsid w:val="00431E9A"/>
    <w:rsid w:val="00437E89"/>
    <w:rsid w:val="00440CEC"/>
    <w:rsid w:val="00442099"/>
    <w:rsid w:val="00446B72"/>
    <w:rsid w:val="00450CB7"/>
    <w:rsid w:val="00454484"/>
    <w:rsid w:val="00462898"/>
    <w:rsid w:val="004714D4"/>
    <w:rsid w:val="004726A1"/>
    <w:rsid w:val="00474686"/>
    <w:rsid w:val="004771E3"/>
    <w:rsid w:val="0047798C"/>
    <w:rsid w:val="0048162F"/>
    <w:rsid w:val="00481BF6"/>
    <w:rsid w:val="00481CCD"/>
    <w:rsid w:val="0048458D"/>
    <w:rsid w:val="00491679"/>
    <w:rsid w:val="00494A26"/>
    <w:rsid w:val="004A2F27"/>
    <w:rsid w:val="004A3344"/>
    <w:rsid w:val="004A5A4A"/>
    <w:rsid w:val="004B25CC"/>
    <w:rsid w:val="004C5702"/>
    <w:rsid w:val="004D697D"/>
    <w:rsid w:val="004E027F"/>
    <w:rsid w:val="004E55DA"/>
    <w:rsid w:val="004F4901"/>
    <w:rsid w:val="004F5C5F"/>
    <w:rsid w:val="00502523"/>
    <w:rsid w:val="005048E7"/>
    <w:rsid w:val="00507B45"/>
    <w:rsid w:val="005128FE"/>
    <w:rsid w:val="005134E3"/>
    <w:rsid w:val="00517524"/>
    <w:rsid w:val="00530297"/>
    <w:rsid w:val="00530D22"/>
    <w:rsid w:val="005311BC"/>
    <w:rsid w:val="005448E7"/>
    <w:rsid w:val="005454F8"/>
    <w:rsid w:val="005463B4"/>
    <w:rsid w:val="00547939"/>
    <w:rsid w:val="00547A23"/>
    <w:rsid w:val="005509F7"/>
    <w:rsid w:val="00552AAA"/>
    <w:rsid w:val="005652BD"/>
    <w:rsid w:val="005655D3"/>
    <w:rsid w:val="00571232"/>
    <w:rsid w:val="00572365"/>
    <w:rsid w:val="00572DC7"/>
    <w:rsid w:val="00580DE7"/>
    <w:rsid w:val="005823B9"/>
    <w:rsid w:val="00583A62"/>
    <w:rsid w:val="00583C38"/>
    <w:rsid w:val="00586503"/>
    <w:rsid w:val="005878D6"/>
    <w:rsid w:val="005927C8"/>
    <w:rsid w:val="00593457"/>
    <w:rsid w:val="00597FAC"/>
    <w:rsid w:val="005A2F53"/>
    <w:rsid w:val="005A78D4"/>
    <w:rsid w:val="005B0353"/>
    <w:rsid w:val="005B3733"/>
    <w:rsid w:val="005B5F1E"/>
    <w:rsid w:val="005C2C66"/>
    <w:rsid w:val="005C5874"/>
    <w:rsid w:val="005D02BB"/>
    <w:rsid w:val="005D0DF6"/>
    <w:rsid w:val="005D2A2D"/>
    <w:rsid w:val="005D39C9"/>
    <w:rsid w:val="005E5DBB"/>
    <w:rsid w:val="005E5E26"/>
    <w:rsid w:val="0060101A"/>
    <w:rsid w:val="006069FD"/>
    <w:rsid w:val="00611FE1"/>
    <w:rsid w:val="00615D90"/>
    <w:rsid w:val="00615F55"/>
    <w:rsid w:val="00634369"/>
    <w:rsid w:val="006344C5"/>
    <w:rsid w:val="0063566B"/>
    <w:rsid w:val="00636D93"/>
    <w:rsid w:val="00650514"/>
    <w:rsid w:val="0065187A"/>
    <w:rsid w:val="00660194"/>
    <w:rsid w:val="00670B78"/>
    <w:rsid w:val="006726D1"/>
    <w:rsid w:val="00674DCB"/>
    <w:rsid w:val="006765F0"/>
    <w:rsid w:val="00676701"/>
    <w:rsid w:val="00676A34"/>
    <w:rsid w:val="00683463"/>
    <w:rsid w:val="006837B3"/>
    <w:rsid w:val="0068492B"/>
    <w:rsid w:val="00690460"/>
    <w:rsid w:val="00690BB3"/>
    <w:rsid w:val="0069156B"/>
    <w:rsid w:val="00692ACE"/>
    <w:rsid w:val="00693652"/>
    <w:rsid w:val="006A0102"/>
    <w:rsid w:val="006A7D79"/>
    <w:rsid w:val="006B0255"/>
    <w:rsid w:val="006B581B"/>
    <w:rsid w:val="006C025D"/>
    <w:rsid w:val="006C305C"/>
    <w:rsid w:val="006C452E"/>
    <w:rsid w:val="006C487B"/>
    <w:rsid w:val="006D4164"/>
    <w:rsid w:val="006D5244"/>
    <w:rsid w:val="006E14BA"/>
    <w:rsid w:val="006E1ECB"/>
    <w:rsid w:val="006E6928"/>
    <w:rsid w:val="006F1FAC"/>
    <w:rsid w:val="006F35F8"/>
    <w:rsid w:val="00704796"/>
    <w:rsid w:val="00711082"/>
    <w:rsid w:val="007176CD"/>
    <w:rsid w:val="007222CE"/>
    <w:rsid w:val="007277EE"/>
    <w:rsid w:val="007279D9"/>
    <w:rsid w:val="00732195"/>
    <w:rsid w:val="00736A88"/>
    <w:rsid w:val="00740161"/>
    <w:rsid w:val="00740D57"/>
    <w:rsid w:val="007410B5"/>
    <w:rsid w:val="00741759"/>
    <w:rsid w:val="00742281"/>
    <w:rsid w:val="007456FE"/>
    <w:rsid w:val="00747B79"/>
    <w:rsid w:val="0075364D"/>
    <w:rsid w:val="00754BE8"/>
    <w:rsid w:val="007558CB"/>
    <w:rsid w:val="00772A3F"/>
    <w:rsid w:val="0078103D"/>
    <w:rsid w:val="00782FEC"/>
    <w:rsid w:val="00783C2D"/>
    <w:rsid w:val="00787375"/>
    <w:rsid w:val="00791EC7"/>
    <w:rsid w:val="00793366"/>
    <w:rsid w:val="007968FE"/>
    <w:rsid w:val="007A0B4B"/>
    <w:rsid w:val="007B1FAF"/>
    <w:rsid w:val="007B312C"/>
    <w:rsid w:val="007B6C29"/>
    <w:rsid w:val="007C1E76"/>
    <w:rsid w:val="007C2E85"/>
    <w:rsid w:val="007C394B"/>
    <w:rsid w:val="007D1569"/>
    <w:rsid w:val="007D29DC"/>
    <w:rsid w:val="007D2B5C"/>
    <w:rsid w:val="007D3420"/>
    <w:rsid w:val="007D5021"/>
    <w:rsid w:val="007D5D62"/>
    <w:rsid w:val="007E0B45"/>
    <w:rsid w:val="007E4D91"/>
    <w:rsid w:val="00803F0E"/>
    <w:rsid w:val="008042C8"/>
    <w:rsid w:val="00804469"/>
    <w:rsid w:val="00810D57"/>
    <w:rsid w:val="00814693"/>
    <w:rsid w:val="00814DE8"/>
    <w:rsid w:val="00814F35"/>
    <w:rsid w:val="0081733D"/>
    <w:rsid w:val="00825A97"/>
    <w:rsid w:val="00832330"/>
    <w:rsid w:val="00836C17"/>
    <w:rsid w:val="00841133"/>
    <w:rsid w:val="00846E17"/>
    <w:rsid w:val="00850066"/>
    <w:rsid w:val="00856697"/>
    <w:rsid w:val="008616BE"/>
    <w:rsid w:val="00861765"/>
    <w:rsid w:val="00862523"/>
    <w:rsid w:val="008653AE"/>
    <w:rsid w:val="00872A7A"/>
    <w:rsid w:val="00873DBC"/>
    <w:rsid w:val="008758FC"/>
    <w:rsid w:val="00883713"/>
    <w:rsid w:val="00883A1A"/>
    <w:rsid w:val="00886790"/>
    <w:rsid w:val="00890171"/>
    <w:rsid w:val="00890ACA"/>
    <w:rsid w:val="00895152"/>
    <w:rsid w:val="008A3D46"/>
    <w:rsid w:val="008A5B5F"/>
    <w:rsid w:val="008A5F9E"/>
    <w:rsid w:val="008B32A2"/>
    <w:rsid w:val="008C1E61"/>
    <w:rsid w:val="008C3BF2"/>
    <w:rsid w:val="008D1BCD"/>
    <w:rsid w:val="008D697A"/>
    <w:rsid w:val="008E1A25"/>
    <w:rsid w:val="008E22EC"/>
    <w:rsid w:val="008E7DBA"/>
    <w:rsid w:val="008F37AD"/>
    <w:rsid w:val="00902908"/>
    <w:rsid w:val="00906FE3"/>
    <w:rsid w:val="00921A08"/>
    <w:rsid w:val="00923B7D"/>
    <w:rsid w:val="00925D1F"/>
    <w:rsid w:val="0093208E"/>
    <w:rsid w:val="0094629E"/>
    <w:rsid w:val="00951F65"/>
    <w:rsid w:val="009553D2"/>
    <w:rsid w:val="009611CE"/>
    <w:rsid w:val="00970656"/>
    <w:rsid w:val="00973551"/>
    <w:rsid w:val="00973B5F"/>
    <w:rsid w:val="009872E2"/>
    <w:rsid w:val="009925AF"/>
    <w:rsid w:val="009A2AD7"/>
    <w:rsid w:val="009A5AFE"/>
    <w:rsid w:val="009B00B3"/>
    <w:rsid w:val="009B6227"/>
    <w:rsid w:val="009B6267"/>
    <w:rsid w:val="009C061F"/>
    <w:rsid w:val="009C3677"/>
    <w:rsid w:val="009D54CF"/>
    <w:rsid w:val="009D5EDE"/>
    <w:rsid w:val="009E2580"/>
    <w:rsid w:val="009E3716"/>
    <w:rsid w:val="009E647E"/>
    <w:rsid w:val="009F5178"/>
    <w:rsid w:val="009F7E60"/>
    <w:rsid w:val="00A00520"/>
    <w:rsid w:val="00A027BA"/>
    <w:rsid w:val="00A11D01"/>
    <w:rsid w:val="00A143D2"/>
    <w:rsid w:val="00A15ACB"/>
    <w:rsid w:val="00A266DE"/>
    <w:rsid w:val="00A37D85"/>
    <w:rsid w:val="00A47442"/>
    <w:rsid w:val="00A476FB"/>
    <w:rsid w:val="00A56C03"/>
    <w:rsid w:val="00A6241A"/>
    <w:rsid w:val="00A6718F"/>
    <w:rsid w:val="00A7423C"/>
    <w:rsid w:val="00A74BC3"/>
    <w:rsid w:val="00A76582"/>
    <w:rsid w:val="00A80B9A"/>
    <w:rsid w:val="00A819F7"/>
    <w:rsid w:val="00A83B44"/>
    <w:rsid w:val="00A92B7D"/>
    <w:rsid w:val="00A93535"/>
    <w:rsid w:val="00A95B1F"/>
    <w:rsid w:val="00AA137B"/>
    <w:rsid w:val="00AA4E37"/>
    <w:rsid w:val="00AC643F"/>
    <w:rsid w:val="00AD6AC9"/>
    <w:rsid w:val="00AE1E68"/>
    <w:rsid w:val="00AE3CFE"/>
    <w:rsid w:val="00B06838"/>
    <w:rsid w:val="00B071CF"/>
    <w:rsid w:val="00B10389"/>
    <w:rsid w:val="00B1087E"/>
    <w:rsid w:val="00B1159F"/>
    <w:rsid w:val="00B22796"/>
    <w:rsid w:val="00B25CE6"/>
    <w:rsid w:val="00B26C61"/>
    <w:rsid w:val="00B304E5"/>
    <w:rsid w:val="00B31C33"/>
    <w:rsid w:val="00B3607C"/>
    <w:rsid w:val="00B37988"/>
    <w:rsid w:val="00B41548"/>
    <w:rsid w:val="00B41B2A"/>
    <w:rsid w:val="00B47F2B"/>
    <w:rsid w:val="00B516DB"/>
    <w:rsid w:val="00B52F5B"/>
    <w:rsid w:val="00B55EB7"/>
    <w:rsid w:val="00B619EA"/>
    <w:rsid w:val="00B655D7"/>
    <w:rsid w:val="00B8209A"/>
    <w:rsid w:val="00B92D2B"/>
    <w:rsid w:val="00B94B6B"/>
    <w:rsid w:val="00BA29E0"/>
    <w:rsid w:val="00BA4BC1"/>
    <w:rsid w:val="00BB08D6"/>
    <w:rsid w:val="00BB0F5D"/>
    <w:rsid w:val="00BB3359"/>
    <w:rsid w:val="00BB6F02"/>
    <w:rsid w:val="00BB796E"/>
    <w:rsid w:val="00BC1F5C"/>
    <w:rsid w:val="00BC29B6"/>
    <w:rsid w:val="00BC5025"/>
    <w:rsid w:val="00BC57C6"/>
    <w:rsid w:val="00BC7C24"/>
    <w:rsid w:val="00BE4309"/>
    <w:rsid w:val="00BE5934"/>
    <w:rsid w:val="00BE68E1"/>
    <w:rsid w:val="00BE77AF"/>
    <w:rsid w:val="00C00B6A"/>
    <w:rsid w:val="00C01384"/>
    <w:rsid w:val="00C04952"/>
    <w:rsid w:val="00C15255"/>
    <w:rsid w:val="00C17122"/>
    <w:rsid w:val="00C20226"/>
    <w:rsid w:val="00C20991"/>
    <w:rsid w:val="00C2616C"/>
    <w:rsid w:val="00C36177"/>
    <w:rsid w:val="00C41201"/>
    <w:rsid w:val="00C437D3"/>
    <w:rsid w:val="00C529BF"/>
    <w:rsid w:val="00C54511"/>
    <w:rsid w:val="00C608E8"/>
    <w:rsid w:val="00C64076"/>
    <w:rsid w:val="00C64CA5"/>
    <w:rsid w:val="00C66465"/>
    <w:rsid w:val="00C70376"/>
    <w:rsid w:val="00C7618A"/>
    <w:rsid w:val="00C8644E"/>
    <w:rsid w:val="00C87068"/>
    <w:rsid w:val="00C90423"/>
    <w:rsid w:val="00C918C7"/>
    <w:rsid w:val="00C925AB"/>
    <w:rsid w:val="00C948EE"/>
    <w:rsid w:val="00C952B2"/>
    <w:rsid w:val="00C95C84"/>
    <w:rsid w:val="00C963AE"/>
    <w:rsid w:val="00C970EF"/>
    <w:rsid w:val="00CB2A67"/>
    <w:rsid w:val="00CB66E8"/>
    <w:rsid w:val="00CB7E62"/>
    <w:rsid w:val="00CC280E"/>
    <w:rsid w:val="00CC2907"/>
    <w:rsid w:val="00CD0156"/>
    <w:rsid w:val="00CD5A39"/>
    <w:rsid w:val="00CD65F8"/>
    <w:rsid w:val="00CE27DC"/>
    <w:rsid w:val="00CE3B72"/>
    <w:rsid w:val="00CE7AC7"/>
    <w:rsid w:val="00CF2222"/>
    <w:rsid w:val="00CF5299"/>
    <w:rsid w:val="00CF5F01"/>
    <w:rsid w:val="00CF7CC9"/>
    <w:rsid w:val="00D01192"/>
    <w:rsid w:val="00D0152A"/>
    <w:rsid w:val="00D0389D"/>
    <w:rsid w:val="00D055BE"/>
    <w:rsid w:val="00D10172"/>
    <w:rsid w:val="00D223B1"/>
    <w:rsid w:val="00D34A7A"/>
    <w:rsid w:val="00D456C9"/>
    <w:rsid w:val="00D526A9"/>
    <w:rsid w:val="00D52863"/>
    <w:rsid w:val="00D54AAE"/>
    <w:rsid w:val="00D61AD8"/>
    <w:rsid w:val="00D61EB4"/>
    <w:rsid w:val="00D634B9"/>
    <w:rsid w:val="00D63F2B"/>
    <w:rsid w:val="00D66CEC"/>
    <w:rsid w:val="00D708BB"/>
    <w:rsid w:val="00D7255E"/>
    <w:rsid w:val="00D766EE"/>
    <w:rsid w:val="00D81F5A"/>
    <w:rsid w:val="00D82908"/>
    <w:rsid w:val="00D837C7"/>
    <w:rsid w:val="00D94601"/>
    <w:rsid w:val="00DA04EB"/>
    <w:rsid w:val="00DA10F3"/>
    <w:rsid w:val="00DB4CB6"/>
    <w:rsid w:val="00DB5706"/>
    <w:rsid w:val="00DB5CDF"/>
    <w:rsid w:val="00DB6408"/>
    <w:rsid w:val="00DB73A6"/>
    <w:rsid w:val="00DB777D"/>
    <w:rsid w:val="00DC0728"/>
    <w:rsid w:val="00DC122D"/>
    <w:rsid w:val="00DC4A37"/>
    <w:rsid w:val="00DD0CFC"/>
    <w:rsid w:val="00DD32BD"/>
    <w:rsid w:val="00DD5E69"/>
    <w:rsid w:val="00DE15EB"/>
    <w:rsid w:val="00DE5CD4"/>
    <w:rsid w:val="00DE7C54"/>
    <w:rsid w:val="00DF17B9"/>
    <w:rsid w:val="00DF1B15"/>
    <w:rsid w:val="00DF4678"/>
    <w:rsid w:val="00E02301"/>
    <w:rsid w:val="00E02A81"/>
    <w:rsid w:val="00E03232"/>
    <w:rsid w:val="00E04042"/>
    <w:rsid w:val="00E06DA0"/>
    <w:rsid w:val="00E17A64"/>
    <w:rsid w:val="00E248EB"/>
    <w:rsid w:val="00E26321"/>
    <w:rsid w:val="00E2752B"/>
    <w:rsid w:val="00E3097F"/>
    <w:rsid w:val="00E314A9"/>
    <w:rsid w:val="00E32927"/>
    <w:rsid w:val="00E3411D"/>
    <w:rsid w:val="00E36638"/>
    <w:rsid w:val="00E37C5D"/>
    <w:rsid w:val="00E4073F"/>
    <w:rsid w:val="00E4286D"/>
    <w:rsid w:val="00E44812"/>
    <w:rsid w:val="00E4575E"/>
    <w:rsid w:val="00E5238B"/>
    <w:rsid w:val="00E605D4"/>
    <w:rsid w:val="00E70666"/>
    <w:rsid w:val="00E73119"/>
    <w:rsid w:val="00E74774"/>
    <w:rsid w:val="00E779DC"/>
    <w:rsid w:val="00E818AB"/>
    <w:rsid w:val="00E8635B"/>
    <w:rsid w:val="00E870FE"/>
    <w:rsid w:val="00E87183"/>
    <w:rsid w:val="00E93329"/>
    <w:rsid w:val="00E9364B"/>
    <w:rsid w:val="00EA00AE"/>
    <w:rsid w:val="00EB0413"/>
    <w:rsid w:val="00EB2985"/>
    <w:rsid w:val="00EC1A8E"/>
    <w:rsid w:val="00EC6081"/>
    <w:rsid w:val="00ED2ABA"/>
    <w:rsid w:val="00EE3033"/>
    <w:rsid w:val="00EE4EC4"/>
    <w:rsid w:val="00EF2983"/>
    <w:rsid w:val="00EF3AB2"/>
    <w:rsid w:val="00EF4DF2"/>
    <w:rsid w:val="00F06F70"/>
    <w:rsid w:val="00F10FE0"/>
    <w:rsid w:val="00F115C3"/>
    <w:rsid w:val="00F139E3"/>
    <w:rsid w:val="00F13D6A"/>
    <w:rsid w:val="00F159B0"/>
    <w:rsid w:val="00F2543A"/>
    <w:rsid w:val="00F258EF"/>
    <w:rsid w:val="00F26BC2"/>
    <w:rsid w:val="00F27D34"/>
    <w:rsid w:val="00F300BC"/>
    <w:rsid w:val="00F36F59"/>
    <w:rsid w:val="00F413DC"/>
    <w:rsid w:val="00F42722"/>
    <w:rsid w:val="00F42AE9"/>
    <w:rsid w:val="00F453CF"/>
    <w:rsid w:val="00F46147"/>
    <w:rsid w:val="00F55E13"/>
    <w:rsid w:val="00F61CED"/>
    <w:rsid w:val="00F62CC5"/>
    <w:rsid w:val="00F65918"/>
    <w:rsid w:val="00F709A7"/>
    <w:rsid w:val="00F73E73"/>
    <w:rsid w:val="00F8274D"/>
    <w:rsid w:val="00F85B20"/>
    <w:rsid w:val="00F85DB0"/>
    <w:rsid w:val="00F9299C"/>
    <w:rsid w:val="00F952CC"/>
    <w:rsid w:val="00F95CFA"/>
    <w:rsid w:val="00F96139"/>
    <w:rsid w:val="00FA14E4"/>
    <w:rsid w:val="00FA167D"/>
    <w:rsid w:val="00FA30BC"/>
    <w:rsid w:val="00FA3EFF"/>
    <w:rsid w:val="00FA43F5"/>
    <w:rsid w:val="00FA4655"/>
    <w:rsid w:val="00FA78F1"/>
    <w:rsid w:val="00FB6030"/>
    <w:rsid w:val="00FC2991"/>
    <w:rsid w:val="00FC597E"/>
    <w:rsid w:val="00FD00DD"/>
    <w:rsid w:val="00FD3DCC"/>
    <w:rsid w:val="00FD7150"/>
    <w:rsid w:val="00FE0E14"/>
    <w:rsid w:val="00FE3070"/>
    <w:rsid w:val="00FE3830"/>
    <w:rsid w:val="00FE4CBF"/>
    <w:rsid w:val="00FF2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402BB"/>
  <w15:chartTrackingRefBased/>
  <w15:docId w15:val="{3B140A7D-1A1A-4E72-84C8-B6AB9BF20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66465"/>
  </w:style>
  <w:style w:type="paragraph" w:styleId="Heading1">
    <w:name w:val="heading 1"/>
    <w:basedOn w:val="Normal"/>
    <w:next w:val="Normal"/>
    <w:link w:val="Heading1Char"/>
    <w:uiPriority w:val="9"/>
    <w:qFormat/>
    <w:rsid w:val="00C664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3E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3E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6465"/>
    <w:pPr>
      <w:ind w:left="720"/>
      <w:contextualSpacing/>
    </w:pPr>
  </w:style>
  <w:style w:type="character" w:customStyle="1" w:styleId="Heading1Char">
    <w:name w:val="Heading 1 Char"/>
    <w:basedOn w:val="DefaultParagraphFont"/>
    <w:link w:val="Heading1"/>
    <w:uiPriority w:val="9"/>
    <w:rsid w:val="00C664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A3EF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A3EFF"/>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CD01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156"/>
  </w:style>
  <w:style w:type="paragraph" w:styleId="Footer">
    <w:name w:val="footer"/>
    <w:basedOn w:val="Normal"/>
    <w:link w:val="FooterChar"/>
    <w:uiPriority w:val="99"/>
    <w:unhideWhenUsed/>
    <w:rsid w:val="00CD01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156"/>
  </w:style>
  <w:style w:type="character" w:styleId="Hyperlink">
    <w:name w:val="Hyperlink"/>
    <w:basedOn w:val="DefaultParagraphFont"/>
    <w:uiPriority w:val="99"/>
    <w:semiHidden/>
    <w:unhideWhenUsed/>
    <w:rsid w:val="00DB73A6"/>
    <w:rPr>
      <w:color w:val="0000FF"/>
      <w:u w:val="single"/>
    </w:rPr>
  </w:style>
  <w:style w:type="character" w:styleId="PlaceholderText">
    <w:name w:val="Placeholder Text"/>
    <w:basedOn w:val="DefaultParagraphFont"/>
    <w:uiPriority w:val="99"/>
    <w:semiHidden/>
    <w:rsid w:val="003A622D"/>
    <w:rPr>
      <w:color w:val="808080"/>
    </w:rPr>
  </w:style>
  <w:style w:type="paragraph" w:styleId="Caption">
    <w:name w:val="caption"/>
    <w:basedOn w:val="Normal"/>
    <w:next w:val="Normal"/>
    <w:uiPriority w:val="35"/>
    <w:unhideWhenUsed/>
    <w:qFormat/>
    <w:rsid w:val="00C70376"/>
    <w:pPr>
      <w:spacing w:after="200" w:line="240" w:lineRule="auto"/>
    </w:pPr>
    <w:rPr>
      <w:i/>
      <w:iCs/>
      <w:color w:val="44546A" w:themeColor="text2"/>
      <w:sz w:val="18"/>
      <w:szCs w:val="18"/>
    </w:rPr>
  </w:style>
  <w:style w:type="paragraph" w:styleId="NormalWeb">
    <w:name w:val="Normal (Web)"/>
    <w:basedOn w:val="Normal"/>
    <w:uiPriority w:val="99"/>
    <w:unhideWhenUsed/>
    <w:rsid w:val="00DE5C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6726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841809">
      <w:bodyDiv w:val="1"/>
      <w:marLeft w:val="0"/>
      <w:marRight w:val="0"/>
      <w:marTop w:val="0"/>
      <w:marBottom w:val="0"/>
      <w:divBdr>
        <w:top w:val="none" w:sz="0" w:space="0" w:color="auto"/>
        <w:left w:val="none" w:sz="0" w:space="0" w:color="auto"/>
        <w:bottom w:val="none" w:sz="0" w:space="0" w:color="auto"/>
        <w:right w:val="none" w:sz="0" w:space="0" w:color="auto"/>
      </w:divBdr>
    </w:div>
    <w:div w:id="335965260">
      <w:bodyDiv w:val="1"/>
      <w:marLeft w:val="0"/>
      <w:marRight w:val="0"/>
      <w:marTop w:val="0"/>
      <w:marBottom w:val="0"/>
      <w:divBdr>
        <w:top w:val="none" w:sz="0" w:space="0" w:color="auto"/>
        <w:left w:val="none" w:sz="0" w:space="0" w:color="auto"/>
        <w:bottom w:val="none" w:sz="0" w:space="0" w:color="auto"/>
        <w:right w:val="none" w:sz="0" w:space="0" w:color="auto"/>
      </w:divBdr>
    </w:div>
    <w:div w:id="456338788">
      <w:bodyDiv w:val="1"/>
      <w:marLeft w:val="0"/>
      <w:marRight w:val="0"/>
      <w:marTop w:val="0"/>
      <w:marBottom w:val="0"/>
      <w:divBdr>
        <w:top w:val="none" w:sz="0" w:space="0" w:color="auto"/>
        <w:left w:val="none" w:sz="0" w:space="0" w:color="auto"/>
        <w:bottom w:val="none" w:sz="0" w:space="0" w:color="auto"/>
        <w:right w:val="none" w:sz="0" w:space="0" w:color="auto"/>
      </w:divBdr>
    </w:div>
    <w:div w:id="557323632">
      <w:bodyDiv w:val="1"/>
      <w:marLeft w:val="0"/>
      <w:marRight w:val="0"/>
      <w:marTop w:val="0"/>
      <w:marBottom w:val="0"/>
      <w:divBdr>
        <w:top w:val="none" w:sz="0" w:space="0" w:color="auto"/>
        <w:left w:val="none" w:sz="0" w:space="0" w:color="auto"/>
        <w:bottom w:val="none" w:sz="0" w:space="0" w:color="auto"/>
        <w:right w:val="none" w:sz="0" w:space="0" w:color="auto"/>
      </w:divBdr>
    </w:div>
    <w:div w:id="559170043">
      <w:bodyDiv w:val="1"/>
      <w:marLeft w:val="0"/>
      <w:marRight w:val="0"/>
      <w:marTop w:val="0"/>
      <w:marBottom w:val="0"/>
      <w:divBdr>
        <w:top w:val="none" w:sz="0" w:space="0" w:color="auto"/>
        <w:left w:val="none" w:sz="0" w:space="0" w:color="auto"/>
        <w:bottom w:val="none" w:sz="0" w:space="0" w:color="auto"/>
        <w:right w:val="none" w:sz="0" w:space="0" w:color="auto"/>
      </w:divBdr>
    </w:div>
    <w:div w:id="561327170">
      <w:bodyDiv w:val="1"/>
      <w:marLeft w:val="0"/>
      <w:marRight w:val="0"/>
      <w:marTop w:val="0"/>
      <w:marBottom w:val="0"/>
      <w:divBdr>
        <w:top w:val="none" w:sz="0" w:space="0" w:color="auto"/>
        <w:left w:val="none" w:sz="0" w:space="0" w:color="auto"/>
        <w:bottom w:val="none" w:sz="0" w:space="0" w:color="auto"/>
        <w:right w:val="none" w:sz="0" w:space="0" w:color="auto"/>
      </w:divBdr>
    </w:div>
    <w:div w:id="582185528">
      <w:bodyDiv w:val="1"/>
      <w:marLeft w:val="0"/>
      <w:marRight w:val="0"/>
      <w:marTop w:val="0"/>
      <w:marBottom w:val="0"/>
      <w:divBdr>
        <w:top w:val="none" w:sz="0" w:space="0" w:color="auto"/>
        <w:left w:val="none" w:sz="0" w:space="0" w:color="auto"/>
        <w:bottom w:val="none" w:sz="0" w:space="0" w:color="auto"/>
        <w:right w:val="none" w:sz="0" w:space="0" w:color="auto"/>
      </w:divBdr>
    </w:div>
    <w:div w:id="705102261">
      <w:bodyDiv w:val="1"/>
      <w:marLeft w:val="0"/>
      <w:marRight w:val="0"/>
      <w:marTop w:val="0"/>
      <w:marBottom w:val="0"/>
      <w:divBdr>
        <w:top w:val="none" w:sz="0" w:space="0" w:color="auto"/>
        <w:left w:val="none" w:sz="0" w:space="0" w:color="auto"/>
        <w:bottom w:val="none" w:sz="0" w:space="0" w:color="auto"/>
        <w:right w:val="none" w:sz="0" w:space="0" w:color="auto"/>
      </w:divBdr>
    </w:div>
    <w:div w:id="900795745">
      <w:bodyDiv w:val="1"/>
      <w:marLeft w:val="0"/>
      <w:marRight w:val="0"/>
      <w:marTop w:val="0"/>
      <w:marBottom w:val="0"/>
      <w:divBdr>
        <w:top w:val="none" w:sz="0" w:space="0" w:color="auto"/>
        <w:left w:val="none" w:sz="0" w:space="0" w:color="auto"/>
        <w:bottom w:val="none" w:sz="0" w:space="0" w:color="auto"/>
        <w:right w:val="none" w:sz="0" w:space="0" w:color="auto"/>
      </w:divBdr>
    </w:div>
    <w:div w:id="1425878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chart" Target="charts/chart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doi-org.ezproxy.uwtsd.ac.uk/10.4271/2013-01-2615"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9b6e65692feb5d8/Combustion/Powertrain%20Mapping/Fuel%20Ma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09b6e65692feb5d8/Combustion/Powertrain%20Mapping/Fuel%20Map.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Time Taken to PMAX</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2000 RPM</c:v>
          </c:tx>
          <c:spPr>
            <a:ln w="19050" cap="rnd">
              <a:solidFill>
                <a:schemeClr val="accent1"/>
              </a:solidFill>
              <a:round/>
            </a:ln>
            <a:effectLst/>
          </c:spPr>
          <c:marker>
            <c:symbol val="none"/>
          </c:marker>
          <c:xVal>
            <c:numRef>
              <c:f>'[Fuel Map.xlsx]Burn Duration'!$A$29:$A$34</c:f>
              <c:numCache>
                <c:formatCode>General</c:formatCode>
                <c:ptCount val="6"/>
                <c:pt idx="0">
                  <c:v>3000</c:v>
                </c:pt>
                <c:pt idx="1">
                  <c:v>2500</c:v>
                </c:pt>
                <c:pt idx="2">
                  <c:v>1800</c:v>
                </c:pt>
                <c:pt idx="3">
                  <c:v>1400</c:v>
                </c:pt>
                <c:pt idx="4">
                  <c:v>600</c:v>
                </c:pt>
                <c:pt idx="5">
                  <c:v>200</c:v>
                </c:pt>
              </c:numCache>
            </c:numRef>
          </c:xVal>
          <c:yVal>
            <c:numRef>
              <c:f>'[Fuel Map.xlsx]Burn Duration'!$B$29:$B$34</c:f>
              <c:numCache>
                <c:formatCode>General</c:formatCode>
                <c:ptCount val="6"/>
                <c:pt idx="0">
                  <c:v>2.633333333333333E-3</c:v>
                </c:pt>
                <c:pt idx="1">
                  <c:v>2.4166666666666668E-3</c:v>
                </c:pt>
                <c:pt idx="2">
                  <c:v>2.1750000000000003E-3</c:v>
                </c:pt>
                <c:pt idx="3">
                  <c:v>2.1750000000000003E-3</c:v>
                </c:pt>
                <c:pt idx="4">
                  <c:v>2.725E-3</c:v>
                </c:pt>
                <c:pt idx="5">
                  <c:v>3.2916666666666667E-3</c:v>
                </c:pt>
              </c:numCache>
            </c:numRef>
          </c:yVal>
          <c:smooth val="1"/>
          <c:extLst>
            <c:ext xmlns:c16="http://schemas.microsoft.com/office/drawing/2014/chart" uri="{C3380CC4-5D6E-409C-BE32-E72D297353CC}">
              <c16:uniqueId val="{00000000-69BD-4EF3-AE73-CBE09F367166}"/>
            </c:ext>
          </c:extLst>
        </c:ser>
        <c:ser>
          <c:idx val="1"/>
          <c:order val="1"/>
          <c:tx>
            <c:v>3000 RPM</c:v>
          </c:tx>
          <c:spPr>
            <a:ln w="19050" cap="rnd">
              <a:solidFill>
                <a:schemeClr val="accent2"/>
              </a:solidFill>
              <a:round/>
            </a:ln>
            <a:effectLst/>
          </c:spPr>
          <c:marker>
            <c:symbol val="none"/>
          </c:marker>
          <c:xVal>
            <c:numRef>
              <c:f>'[Fuel Map.xlsx]Burn Duration'!$A$29:$A$34</c:f>
              <c:numCache>
                <c:formatCode>General</c:formatCode>
                <c:ptCount val="6"/>
                <c:pt idx="0">
                  <c:v>3000</c:v>
                </c:pt>
                <c:pt idx="1">
                  <c:v>2500</c:v>
                </c:pt>
                <c:pt idx="2">
                  <c:v>1800</c:v>
                </c:pt>
                <c:pt idx="3">
                  <c:v>1400</c:v>
                </c:pt>
                <c:pt idx="4">
                  <c:v>600</c:v>
                </c:pt>
                <c:pt idx="5">
                  <c:v>200</c:v>
                </c:pt>
              </c:numCache>
            </c:numRef>
          </c:xVal>
          <c:yVal>
            <c:numRef>
              <c:f>'[Fuel Map.xlsx]Burn Duration'!$C$29:$C$34</c:f>
              <c:numCache>
                <c:formatCode>General</c:formatCode>
                <c:ptCount val="6"/>
                <c:pt idx="0">
                  <c:v>1.927777777777778E-3</c:v>
                </c:pt>
                <c:pt idx="1">
                  <c:v>1.7666666666666664E-3</c:v>
                </c:pt>
                <c:pt idx="2">
                  <c:v>1.6000000000000001E-3</c:v>
                </c:pt>
                <c:pt idx="3">
                  <c:v>1.6277777777777777E-3</c:v>
                </c:pt>
                <c:pt idx="4">
                  <c:v>1.9833333333333335E-3</c:v>
                </c:pt>
                <c:pt idx="5">
                  <c:v>2.2944444444444444E-3</c:v>
                </c:pt>
              </c:numCache>
            </c:numRef>
          </c:yVal>
          <c:smooth val="1"/>
          <c:extLst>
            <c:ext xmlns:c16="http://schemas.microsoft.com/office/drawing/2014/chart" uri="{C3380CC4-5D6E-409C-BE32-E72D297353CC}">
              <c16:uniqueId val="{00000001-69BD-4EF3-AE73-CBE09F367166}"/>
            </c:ext>
          </c:extLst>
        </c:ser>
        <c:ser>
          <c:idx val="2"/>
          <c:order val="2"/>
          <c:tx>
            <c:v>4000 RPM</c:v>
          </c:tx>
          <c:spPr>
            <a:ln w="19050" cap="rnd">
              <a:solidFill>
                <a:schemeClr val="accent3"/>
              </a:solidFill>
              <a:round/>
            </a:ln>
            <a:effectLst/>
          </c:spPr>
          <c:marker>
            <c:symbol val="none"/>
          </c:marker>
          <c:xVal>
            <c:numRef>
              <c:f>'[Fuel Map.xlsx]Burn Duration'!$A$30:$A$34</c:f>
              <c:numCache>
                <c:formatCode>General</c:formatCode>
                <c:ptCount val="5"/>
                <c:pt idx="0">
                  <c:v>2500</c:v>
                </c:pt>
                <c:pt idx="1">
                  <c:v>1800</c:v>
                </c:pt>
                <c:pt idx="2">
                  <c:v>1400</c:v>
                </c:pt>
                <c:pt idx="3">
                  <c:v>600</c:v>
                </c:pt>
                <c:pt idx="4">
                  <c:v>200</c:v>
                </c:pt>
              </c:numCache>
            </c:numRef>
          </c:xVal>
          <c:yVal>
            <c:numRef>
              <c:f>'[Fuel Map.xlsx]Burn Duration'!$D$30:$D$34</c:f>
              <c:numCache>
                <c:formatCode>General</c:formatCode>
                <c:ptCount val="5"/>
                <c:pt idx="0">
                  <c:v>1.2666666666666666E-3</c:v>
                </c:pt>
                <c:pt idx="1">
                  <c:v>1.225E-3</c:v>
                </c:pt>
                <c:pt idx="2">
                  <c:v>1.3124999999999999E-3</c:v>
                </c:pt>
                <c:pt idx="3">
                  <c:v>1.4041666666666666E-3</c:v>
                </c:pt>
                <c:pt idx="4">
                  <c:v>1.5708333333333334E-3</c:v>
                </c:pt>
              </c:numCache>
            </c:numRef>
          </c:yVal>
          <c:smooth val="1"/>
          <c:extLst>
            <c:ext xmlns:c16="http://schemas.microsoft.com/office/drawing/2014/chart" uri="{C3380CC4-5D6E-409C-BE32-E72D297353CC}">
              <c16:uniqueId val="{00000002-69BD-4EF3-AE73-CBE09F367166}"/>
            </c:ext>
          </c:extLst>
        </c:ser>
        <c:ser>
          <c:idx val="3"/>
          <c:order val="3"/>
          <c:tx>
            <c:v>5000 RPM</c:v>
          </c:tx>
          <c:spPr>
            <a:ln w="19050" cap="rnd">
              <a:solidFill>
                <a:schemeClr val="accent4"/>
              </a:solidFill>
              <a:round/>
            </a:ln>
            <a:effectLst/>
          </c:spPr>
          <c:marker>
            <c:symbol val="none"/>
          </c:marker>
          <c:xVal>
            <c:numRef>
              <c:f>'[Fuel Map.xlsx]Burn Duration'!$A$30:$A$34</c:f>
              <c:numCache>
                <c:formatCode>General</c:formatCode>
                <c:ptCount val="5"/>
                <c:pt idx="0">
                  <c:v>2500</c:v>
                </c:pt>
                <c:pt idx="1">
                  <c:v>1800</c:v>
                </c:pt>
                <c:pt idx="2">
                  <c:v>1400</c:v>
                </c:pt>
                <c:pt idx="3">
                  <c:v>600</c:v>
                </c:pt>
                <c:pt idx="4">
                  <c:v>200</c:v>
                </c:pt>
              </c:numCache>
            </c:numRef>
          </c:xVal>
          <c:yVal>
            <c:numRef>
              <c:f>'[Fuel Map.xlsx]Burn Duration'!$E$30:$E$34</c:f>
              <c:numCache>
                <c:formatCode>General</c:formatCode>
                <c:ptCount val="5"/>
                <c:pt idx="0">
                  <c:v>1.0466666666666667E-3</c:v>
                </c:pt>
                <c:pt idx="1">
                  <c:v>1.0400000000000001E-3</c:v>
                </c:pt>
                <c:pt idx="2">
                  <c:v>1.1033333333333331E-3</c:v>
                </c:pt>
                <c:pt idx="3">
                  <c:v>1.1199999999999999E-3</c:v>
                </c:pt>
                <c:pt idx="4">
                  <c:v>1.2199999999999999E-3</c:v>
                </c:pt>
              </c:numCache>
            </c:numRef>
          </c:yVal>
          <c:smooth val="1"/>
          <c:extLst>
            <c:ext xmlns:c16="http://schemas.microsoft.com/office/drawing/2014/chart" uri="{C3380CC4-5D6E-409C-BE32-E72D297353CC}">
              <c16:uniqueId val="{00000003-69BD-4EF3-AE73-CBE09F367166}"/>
            </c:ext>
          </c:extLst>
        </c:ser>
        <c:dLbls>
          <c:showLegendKey val="0"/>
          <c:showVal val="0"/>
          <c:showCatName val="0"/>
          <c:showSerName val="0"/>
          <c:showPercent val="0"/>
          <c:showBubbleSize val="0"/>
        </c:dLbls>
        <c:axId val="609043008"/>
        <c:axId val="609043664"/>
      </c:scatterChart>
      <c:valAx>
        <c:axId val="6090430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BMEP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9043664"/>
        <c:crosses val="autoZero"/>
        <c:crossBetween val="midCat"/>
      </c:valAx>
      <c:valAx>
        <c:axId val="609043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(seconds)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904300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Laminar</a:t>
            </a:r>
            <a:r>
              <a:rPr lang="en-GB" baseline="0"/>
              <a:t> Flame Speed vs. Lambda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'[Fuel Map.xlsx]Sheet2'!$A$3:$A$19</c:f>
              <c:numCache>
                <c:formatCode>General</c:formatCode>
                <c:ptCount val="17"/>
                <c:pt idx="0">
                  <c:v>0.6</c:v>
                </c:pt>
                <c:pt idx="1">
                  <c:v>0.65</c:v>
                </c:pt>
                <c:pt idx="2">
                  <c:v>0.7</c:v>
                </c:pt>
                <c:pt idx="3">
                  <c:v>0.75</c:v>
                </c:pt>
                <c:pt idx="4">
                  <c:v>0.8</c:v>
                </c:pt>
                <c:pt idx="5">
                  <c:v>0.85</c:v>
                </c:pt>
                <c:pt idx="6">
                  <c:v>0.9</c:v>
                </c:pt>
                <c:pt idx="7">
                  <c:v>0.95</c:v>
                </c:pt>
                <c:pt idx="8">
                  <c:v>1</c:v>
                </c:pt>
                <c:pt idx="9">
                  <c:v>1.05</c:v>
                </c:pt>
                <c:pt idx="10">
                  <c:v>1.1000000000000001</c:v>
                </c:pt>
                <c:pt idx="11">
                  <c:v>1.1499999999999999</c:v>
                </c:pt>
                <c:pt idx="12">
                  <c:v>1.2</c:v>
                </c:pt>
                <c:pt idx="13">
                  <c:v>1.25</c:v>
                </c:pt>
                <c:pt idx="14">
                  <c:v>1.3</c:v>
                </c:pt>
                <c:pt idx="15">
                  <c:v>1.35</c:v>
                </c:pt>
                <c:pt idx="16">
                  <c:v>1.4</c:v>
                </c:pt>
              </c:numCache>
            </c:numRef>
          </c:xVal>
          <c:yVal>
            <c:numRef>
              <c:f>'[Fuel Map.xlsx]Sheet2'!$B$3:$B$19</c:f>
              <c:numCache>
                <c:formatCode>General</c:formatCode>
                <c:ptCount val="17"/>
                <c:pt idx="0">
                  <c:v>18.789664682827699</c:v>
                </c:pt>
                <c:pt idx="1">
                  <c:v>24.388687995011352</c:v>
                </c:pt>
                <c:pt idx="2">
                  <c:v>27.75143011189089</c:v>
                </c:pt>
                <c:pt idx="3">
                  <c:v>29.593279140659025</c:v>
                </c:pt>
                <c:pt idx="4">
                  <c:v>30.387932755116854</c:v>
                </c:pt>
                <c:pt idx="5">
                  <c:v>30.455879715970649</c:v>
                </c:pt>
                <c:pt idx="6">
                  <c:v>30.017911001435461</c:v>
                </c:pt>
                <c:pt idx="7">
                  <c:v>29.228455858611159</c:v>
                </c:pt>
                <c:pt idx="8">
                  <c:v>28.196893598490345</c:v>
                </c:pt>
                <c:pt idx="9">
                  <c:v>27.001491582262165</c:v>
                </c:pt>
                <c:pt idx="10">
                  <c:v>25.69870580599806</c:v>
                </c:pt>
                <c:pt idx="11">
                  <c:v>24.329498877830773</c:v>
                </c:pt>
                <c:pt idx="12">
                  <c:v>22.923700827406009</c:v>
                </c:pt>
                <c:pt idx="13">
                  <c:v>21.503062273189141</c:v>
                </c:pt>
                <c:pt idx="14">
                  <c:v>20.08341958408954</c:v>
                </c:pt>
                <c:pt idx="15">
                  <c:v>18.676248053346804</c:v>
                </c:pt>
                <c:pt idx="16">
                  <c:v>17.289787623570255</c:v>
                </c:pt>
              </c:numCache>
            </c:numRef>
          </c:yVal>
          <c:smooth val="1"/>
          <c:extLst>
            <c:ext xmlns:c16="http://schemas.microsoft.com/office/drawing/2014/chart" uri="{C3380CC4-5D6E-409C-BE32-E72D297353CC}">
              <c16:uniqueId val="{00000000-F7AB-4158-A24D-C31DE02C2F3C}"/>
            </c:ext>
          </c:extLst>
        </c:ser>
        <c:dLbls>
          <c:showLegendKey val="0"/>
          <c:showVal val="0"/>
          <c:showCatName val="0"/>
          <c:showSerName val="0"/>
          <c:showPercent val="0"/>
          <c:showBubbleSize val="0"/>
        </c:dLbls>
        <c:axId val="435964872"/>
        <c:axId val="435961592"/>
      </c:scatterChart>
      <c:valAx>
        <c:axId val="435964872"/>
        <c:scaling>
          <c:orientation val="minMax"/>
          <c:min val="0.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Lambda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961592"/>
        <c:crosses val="autoZero"/>
        <c:crossBetween val="midCat"/>
        <c:majorUnit val="0.1"/>
      </c:valAx>
      <c:valAx>
        <c:axId val="435961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Flame Speed (cm/s)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96487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C61"/>
    <w:rsid w:val="004D7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D7C6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5CB8BF-700C-433C-8F87-1947569EC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4823</TotalTime>
  <Pages>26</Pages>
  <Words>3860</Words>
  <Characters>22007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Hill</dc:creator>
  <cp:keywords/>
  <dc:description/>
  <cp:lastModifiedBy>Tom Hill</cp:lastModifiedBy>
  <cp:revision>604</cp:revision>
  <dcterms:created xsi:type="dcterms:W3CDTF">2018-02-17T00:46:00Z</dcterms:created>
  <dcterms:modified xsi:type="dcterms:W3CDTF">2018-02-22T13:54:00Z</dcterms:modified>
</cp:coreProperties>
</file>