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925B7F">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925B7F">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925B7F">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96ADD"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25B7F" w:rsidP="00152E9D">
            <w:pPr>
              <w:spacing w:before="120" w:after="120"/>
              <w:jc w:val="both"/>
              <w:rPr>
                <w:rFonts w:ascii="Arial" w:hAnsi="Arial" w:cs="Arial"/>
                <w:b/>
                <w:sz w:val="22"/>
                <w:szCs w:val="22"/>
              </w:rPr>
            </w:pPr>
            <w:r>
              <w:rPr>
                <w:rFonts w:ascii="Arial" w:hAnsi="Arial" w:cs="Arial"/>
                <w:b/>
                <w:sz w:val="22"/>
                <w:szCs w:val="22"/>
              </w:rPr>
              <w:t>M6X01098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96AD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N Whitehead</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25B7F" w:rsidP="005F0579">
            <w:pPr>
              <w:spacing w:before="120" w:after="120"/>
              <w:jc w:val="both"/>
              <w:rPr>
                <w:rFonts w:ascii="Arial" w:hAnsi="Arial" w:cs="Arial"/>
                <w:b/>
                <w:sz w:val="22"/>
                <w:szCs w:val="22"/>
              </w:rPr>
            </w:pPr>
            <w:r>
              <w:rPr>
                <w:rFonts w:ascii="Arial" w:hAnsi="Arial" w:cs="Arial"/>
                <w:b/>
                <w:sz w:val="22"/>
                <w:szCs w:val="22"/>
              </w:rPr>
              <w:t>25/01/2019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925B7F">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925B7F">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25B7F" w:rsidRPr="00925B7F" w:rsidRDefault="00925B7F" w:rsidP="00925B7F">
            <w:pPr>
              <w:ind w:left="360"/>
              <w:rPr>
                <w:rFonts w:ascii="Arial" w:hAnsi="Arial" w:cs="Arial"/>
                <w:sz w:val="22"/>
                <w:szCs w:val="22"/>
              </w:rPr>
            </w:pPr>
            <w:r w:rsidRPr="00925B7F">
              <w:rPr>
                <w:rFonts w:ascii="Arial" w:hAnsi="Arial" w:cs="Arial"/>
                <w:sz w:val="22"/>
                <w:szCs w:val="22"/>
              </w:rPr>
              <w:t>1.</w:t>
            </w:r>
            <w:r w:rsidRPr="00925B7F">
              <w:rPr>
                <w:rFonts w:ascii="Arial" w:hAnsi="Arial" w:cs="Arial"/>
                <w:sz w:val="22"/>
                <w:szCs w:val="22"/>
              </w:rPr>
              <w:tab/>
              <w:t>Evaluate and critically appraise a variety of application areas, which could benefit from a GIS solution.</w:t>
            </w:r>
          </w:p>
          <w:p w:rsidR="00925B7F" w:rsidRPr="00925B7F" w:rsidRDefault="00925B7F" w:rsidP="00925B7F">
            <w:pPr>
              <w:ind w:left="360"/>
              <w:rPr>
                <w:rFonts w:ascii="Arial" w:hAnsi="Arial" w:cs="Arial"/>
                <w:sz w:val="22"/>
                <w:szCs w:val="22"/>
              </w:rPr>
            </w:pPr>
          </w:p>
          <w:p w:rsidR="00925B7F" w:rsidRPr="00925B7F" w:rsidRDefault="00925B7F" w:rsidP="00925B7F">
            <w:pPr>
              <w:ind w:left="360"/>
              <w:rPr>
                <w:rFonts w:ascii="Arial" w:hAnsi="Arial" w:cs="Arial"/>
                <w:sz w:val="22"/>
                <w:szCs w:val="22"/>
              </w:rPr>
            </w:pPr>
            <w:r w:rsidRPr="00925B7F">
              <w:rPr>
                <w:rFonts w:ascii="Arial" w:hAnsi="Arial" w:cs="Arial"/>
                <w:sz w:val="22"/>
                <w:szCs w:val="22"/>
              </w:rPr>
              <w:t>2.     Demonstrate a conceptual understanding of visual perception and communications.</w:t>
            </w:r>
          </w:p>
          <w:p w:rsidR="00925B7F" w:rsidRPr="00925B7F" w:rsidRDefault="00925B7F" w:rsidP="00925B7F">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67490" w:rsidRDefault="00367490" w:rsidP="007409E0">
      <w:pPr>
        <w:jc w:val="both"/>
        <w:rPr>
          <w:rFonts w:ascii="Arial" w:hAnsi="Arial" w:cs="Arial"/>
          <w:sz w:val="22"/>
          <w:szCs w:val="22"/>
          <w:lang w:val="en-US"/>
        </w:rPr>
      </w:pPr>
    </w:p>
    <w:p w:rsidR="007409E0" w:rsidRPr="00DB7CE8" w:rsidRDefault="007409E0" w:rsidP="007409E0">
      <w:pPr>
        <w:jc w:val="both"/>
        <w:rPr>
          <w:rFonts w:ascii="Arial" w:hAnsi="Arial" w:cs="Arial"/>
          <w:sz w:val="22"/>
          <w:szCs w:val="22"/>
          <w:lang w:val="en-US"/>
        </w:rPr>
      </w:pPr>
      <w:r w:rsidRPr="00DB7CE8">
        <w:rPr>
          <w:rFonts w:ascii="Arial" w:hAnsi="Arial" w:cs="Arial"/>
          <w:sz w:val="22"/>
          <w:szCs w:val="22"/>
          <w:lang w:val="en-US"/>
        </w:rPr>
        <w:t>Health Informatics – “the knowledge, skills and tools which enable information to be collected, managed, used and shared safely to support the delivery of healthcare and promote health.” As stated in the UK Council for health Informatics website.</w:t>
      </w:r>
    </w:p>
    <w:p w:rsidR="007409E0" w:rsidRPr="00DB7CE8" w:rsidRDefault="007409E0" w:rsidP="007409E0">
      <w:pPr>
        <w:jc w:val="both"/>
        <w:rPr>
          <w:rFonts w:ascii="Arial" w:hAnsi="Arial" w:cs="Arial"/>
          <w:color w:val="000080"/>
          <w:sz w:val="22"/>
          <w:szCs w:val="22"/>
          <w:lang w:val="en-US"/>
        </w:rPr>
      </w:pPr>
    </w:p>
    <w:p w:rsidR="007409E0" w:rsidRDefault="007409E0" w:rsidP="007409E0">
      <w:pPr>
        <w:jc w:val="both"/>
        <w:rPr>
          <w:rFonts w:ascii="Arial" w:hAnsi="Arial" w:cs="Arial"/>
          <w:sz w:val="22"/>
          <w:szCs w:val="22"/>
        </w:rPr>
      </w:pPr>
      <w:r w:rsidRPr="00DB7CE8">
        <w:rPr>
          <w:rFonts w:ascii="Arial" w:hAnsi="Arial" w:cs="Arial"/>
          <w:sz w:val="22"/>
          <w:szCs w:val="22"/>
        </w:rPr>
        <w:t xml:space="preserve">We could think of healthcare Informatics as a merger between healthcare, information science and computer science. The Welsh Government has stated that we are going to embark on </w:t>
      </w:r>
      <w:r w:rsidR="005B13FC">
        <w:rPr>
          <w:rFonts w:ascii="Arial" w:hAnsi="Arial" w:cs="Arial"/>
          <w:sz w:val="22"/>
          <w:szCs w:val="22"/>
        </w:rPr>
        <w:t xml:space="preserve">a </w:t>
      </w:r>
      <w:r w:rsidRPr="00DB7CE8">
        <w:rPr>
          <w:rFonts w:ascii="Arial" w:hAnsi="Arial" w:cs="Arial"/>
          <w:sz w:val="22"/>
          <w:szCs w:val="22"/>
        </w:rPr>
        <w:t>new digital health and care strategy. This has been set out in the Welsh Government’s five-year vision for the use of digital technology to help within healthcare service.</w:t>
      </w:r>
    </w:p>
    <w:p w:rsidR="00D96ADD" w:rsidRPr="00DB7CE8" w:rsidRDefault="00D96ADD" w:rsidP="007409E0">
      <w:pPr>
        <w:jc w:val="both"/>
        <w:rPr>
          <w:rFonts w:ascii="Arial" w:hAnsi="Arial" w:cs="Arial"/>
          <w:sz w:val="22"/>
          <w:szCs w:val="22"/>
        </w:rPr>
      </w:pPr>
    </w:p>
    <w:p w:rsidR="00D96ADD" w:rsidRPr="00DB7CE8" w:rsidRDefault="00D96ADD" w:rsidP="00D96ADD">
      <w:pPr>
        <w:rPr>
          <w:rFonts w:ascii="Arial" w:hAnsi="Arial" w:cs="Arial"/>
          <w:sz w:val="22"/>
          <w:szCs w:val="22"/>
        </w:rPr>
      </w:pPr>
      <w:r w:rsidRPr="00DB7CE8">
        <w:rPr>
          <w:rFonts w:ascii="Arial" w:hAnsi="Arial" w:cs="Arial"/>
          <w:sz w:val="22"/>
          <w:szCs w:val="22"/>
        </w:rPr>
        <w:t>Spatial Decision Support System (SDSS) is a term used to describe a computer based information system designed to assist in the decision making process. Using Geographical Information System (GIS) software would increase the functionality of a SDSS and could provide a more effective method for statistical geographic analysis and modelling, which in itself provides a visual interpretation of geographical data.</w:t>
      </w:r>
    </w:p>
    <w:p w:rsidR="007409E0" w:rsidRPr="00DB7CE8" w:rsidRDefault="007409E0" w:rsidP="007409E0">
      <w:pPr>
        <w:jc w:val="both"/>
        <w:rPr>
          <w:rFonts w:ascii="Arial" w:hAnsi="Arial" w:cs="Arial"/>
          <w:sz w:val="22"/>
          <w:szCs w:val="22"/>
        </w:rPr>
      </w:pPr>
    </w:p>
    <w:p w:rsidR="007409E0" w:rsidRPr="00DB7CE8" w:rsidRDefault="007409E0" w:rsidP="007409E0">
      <w:pPr>
        <w:jc w:val="both"/>
        <w:rPr>
          <w:rFonts w:ascii="Arial" w:hAnsi="Arial" w:cs="Arial"/>
          <w:sz w:val="22"/>
          <w:szCs w:val="22"/>
        </w:rPr>
      </w:pPr>
      <w:r w:rsidRPr="00DB7CE8">
        <w:rPr>
          <w:rFonts w:ascii="Arial" w:hAnsi="Arial" w:cs="Arial"/>
          <w:sz w:val="22"/>
          <w:szCs w:val="22"/>
        </w:rPr>
        <w:t>With vast amount</w:t>
      </w:r>
      <w:r w:rsidR="005B13FC">
        <w:rPr>
          <w:rFonts w:ascii="Arial" w:hAnsi="Arial" w:cs="Arial"/>
          <w:sz w:val="22"/>
          <w:szCs w:val="22"/>
        </w:rPr>
        <w:t>s</w:t>
      </w:r>
      <w:r w:rsidRPr="00DB7CE8">
        <w:rPr>
          <w:rFonts w:ascii="Arial" w:hAnsi="Arial" w:cs="Arial"/>
          <w:sz w:val="22"/>
          <w:szCs w:val="22"/>
        </w:rPr>
        <w:t xml:space="preserve"> of data online and gathered with some element of geographical reference in place managers and those seeking to set policy can now use this data wisely to become better informed. Using GIS software, demonstrate how a </w:t>
      </w:r>
      <w:r w:rsidR="005B13FC">
        <w:rPr>
          <w:rFonts w:ascii="Arial" w:hAnsi="Arial" w:cs="Arial"/>
          <w:sz w:val="22"/>
          <w:szCs w:val="22"/>
        </w:rPr>
        <w:t>SDSS</w:t>
      </w:r>
      <w:r w:rsidRPr="00DB7CE8">
        <w:rPr>
          <w:rFonts w:ascii="Arial" w:hAnsi="Arial" w:cs="Arial"/>
          <w:sz w:val="22"/>
          <w:szCs w:val="22"/>
        </w:rPr>
        <w:t xml:space="preserve"> could be developed to inform healthcare professionals on the recent uptakes of the new meningitis vaccination. </w:t>
      </w:r>
      <w:r w:rsidR="00D44985" w:rsidRPr="004127C2">
        <w:rPr>
          <w:rFonts w:ascii="Calibri" w:hAnsi="Calibri" w:cs="Calibri"/>
          <w:sz w:val="24"/>
          <w:szCs w:val="24"/>
        </w:rPr>
        <w:t>Demonstrate your understanding of the necessary design requirement and data acquisitions methods needed to build a GIS</w:t>
      </w:r>
      <w:r w:rsidR="00D44985">
        <w:rPr>
          <w:rFonts w:ascii="Calibri" w:hAnsi="Calibri" w:cs="Calibri"/>
          <w:sz w:val="24"/>
          <w:szCs w:val="24"/>
        </w:rPr>
        <w:t>/SDSS</w:t>
      </w:r>
    </w:p>
    <w:p w:rsidR="007409E0" w:rsidRPr="00DB7CE8" w:rsidRDefault="007409E0" w:rsidP="007409E0">
      <w:pPr>
        <w:jc w:val="both"/>
        <w:rPr>
          <w:rFonts w:ascii="Arial" w:hAnsi="Arial" w:cs="Arial"/>
          <w:sz w:val="22"/>
          <w:szCs w:val="22"/>
        </w:rPr>
      </w:pPr>
    </w:p>
    <w:p w:rsidR="007409E0" w:rsidRPr="00DB7CE8" w:rsidRDefault="00D44985" w:rsidP="007409E0">
      <w:pPr>
        <w:jc w:val="both"/>
        <w:rPr>
          <w:rFonts w:ascii="Arial" w:hAnsi="Arial" w:cs="Arial"/>
          <w:sz w:val="22"/>
          <w:szCs w:val="22"/>
        </w:rPr>
      </w:pPr>
      <w:r>
        <w:rPr>
          <w:rFonts w:ascii="Calibri" w:hAnsi="Calibri" w:cs="Arial"/>
          <w:sz w:val="24"/>
          <w:szCs w:val="24"/>
        </w:rPr>
        <w:t>Produce a research paper to document your findings and use results from your case study to highlight any points you are discussing.</w:t>
      </w:r>
      <w:r>
        <w:rPr>
          <w:rFonts w:ascii="Calibri" w:hAnsi="Calibri" w:cs="Arial"/>
          <w:sz w:val="24"/>
          <w:szCs w:val="24"/>
        </w:rPr>
        <w:t xml:space="preserve"> </w:t>
      </w:r>
      <w:r w:rsidR="007409E0" w:rsidRPr="00DB7CE8">
        <w:rPr>
          <w:rFonts w:ascii="Arial" w:hAnsi="Arial" w:cs="Arial"/>
          <w:sz w:val="22"/>
          <w:szCs w:val="22"/>
        </w:rPr>
        <w:t>Discuss the theory of Geovisualosation with respect to socio-demographic data. Show how the map can be us</w:t>
      </w:r>
      <w:r w:rsidR="00D96ADD">
        <w:rPr>
          <w:rFonts w:ascii="Arial" w:hAnsi="Arial" w:cs="Arial"/>
          <w:sz w:val="22"/>
          <w:szCs w:val="22"/>
        </w:rPr>
        <w:t xml:space="preserve">ed to display spatial data and </w:t>
      </w:r>
      <w:r w:rsidR="007409E0" w:rsidRPr="00DB7CE8">
        <w:rPr>
          <w:rFonts w:ascii="Arial" w:hAnsi="Arial" w:cs="Arial"/>
          <w:sz w:val="22"/>
          <w:szCs w:val="22"/>
        </w:rPr>
        <w:t>help towards recognition of patterns</w:t>
      </w:r>
      <w:r w:rsidR="00D96ADD">
        <w:rPr>
          <w:rFonts w:ascii="Arial" w:hAnsi="Arial" w:cs="Arial"/>
          <w:sz w:val="22"/>
          <w:szCs w:val="22"/>
        </w:rPr>
        <w:t xml:space="preserve"> and data coloration within the map layers</w:t>
      </w:r>
      <w:r w:rsidR="007409E0" w:rsidRPr="00DB7CE8">
        <w:rPr>
          <w:rFonts w:ascii="Arial" w:hAnsi="Arial" w:cs="Arial"/>
          <w:sz w:val="22"/>
          <w:szCs w:val="22"/>
        </w:rPr>
        <w:t>. Demonstrate and critically appraise the use of a map as a visual information system.</w:t>
      </w:r>
    </w:p>
    <w:p w:rsidR="007409E0" w:rsidRPr="00DB7CE8" w:rsidRDefault="007409E0" w:rsidP="007409E0">
      <w:pPr>
        <w:rPr>
          <w:rFonts w:ascii="Arial" w:hAnsi="Arial" w:cs="Arial"/>
          <w:sz w:val="22"/>
          <w:szCs w:val="22"/>
        </w:rPr>
      </w:pPr>
    </w:p>
    <w:p w:rsidR="007409E0" w:rsidRPr="00DB7CE8" w:rsidRDefault="007409E0" w:rsidP="007409E0">
      <w:pPr>
        <w:jc w:val="both"/>
        <w:rPr>
          <w:rFonts w:ascii="Arial" w:hAnsi="Arial" w:cs="Arial"/>
          <w:sz w:val="22"/>
          <w:szCs w:val="22"/>
        </w:rPr>
      </w:pP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b/>
          <w:sz w:val="22"/>
          <w:szCs w:val="22"/>
          <w:u w:val="single"/>
        </w:rPr>
      </w:pPr>
      <w:r w:rsidRPr="00DB7CE8">
        <w:rPr>
          <w:rFonts w:ascii="Arial" w:hAnsi="Arial" w:cs="Arial"/>
          <w:b/>
          <w:sz w:val="22"/>
          <w:szCs w:val="22"/>
          <w:u w:val="single"/>
        </w:rPr>
        <w:t>Case Study Guidelines</w:t>
      </w:r>
    </w:p>
    <w:p w:rsidR="007409E0" w:rsidRDefault="007409E0" w:rsidP="007409E0">
      <w:pPr>
        <w:rPr>
          <w:rFonts w:ascii="Arial" w:hAnsi="Arial" w:cs="Arial"/>
          <w:sz w:val="22"/>
          <w:szCs w:val="22"/>
        </w:rPr>
      </w:pPr>
    </w:p>
    <w:p w:rsidR="00D44985" w:rsidRPr="00DB7CE8" w:rsidRDefault="00D44985" w:rsidP="007409E0">
      <w:pPr>
        <w:rPr>
          <w:rFonts w:ascii="Arial" w:hAnsi="Arial" w:cs="Arial"/>
          <w:sz w:val="22"/>
          <w:szCs w:val="22"/>
        </w:rPr>
      </w:pPr>
      <w:r>
        <w:rPr>
          <w:rFonts w:ascii="Arial" w:hAnsi="Arial" w:cs="Arial"/>
          <w:sz w:val="22"/>
          <w:szCs w:val="22"/>
        </w:rPr>
        <w:t>Build a GIS that looks at sociodemographic data. Create layers to match deprivation with healthcare data.</w:t>
      </w:r>
    </w:p>
    <w:p w:rsidR="00D44985" w:rsidRDefault="00D44985" w:rsidP="007409E0">
      <w:pPr>
        <w:rPr>
          <w:rFonts w:ascii="Arial" w:hAnsi="Arial" w:cs="Arial"/>
          <w:sz w:val="22"/>
          <w:szCs w:val="22"/>
        </w:rPr>
      </w:pPr>
    </w:p>
    <w:p w:rsidR="007409E0" w:rsidRPr="00DB7CE8" w:rsidRDefault="007409E0" w:rsidP="007409E0">
      <w:pPr>
        <w:rPr>
          <w:rFonts w:ascii="Arial" w:hAnsi="Arial" w:cs="Arial"/>
          <w:sz w:val="22"/>
          <w:szCs w:val="22"/>
        </w:rPr>
      </w:pPr>
      <w:r w:rsidRPr="00DB7CE8">
        <w:rPr>
          <w:rFonts w:ascii="Arial" w:hAnsi="Arial" w:cs="Arial"/>
          <w:sz w:val="22"/>
          <w:szCs w:val="22"/>
        </w:rPr>
        <w:t xml:space="preserve">A well-documented use of available spatially represented statistical data is to calculate a deprivation index. </w:t>
      </w: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r w:rsidRPr="00DB7CE8">
        <w:rPr>
          <w:rFonts w:ascii="Arial" w:hAnsi="Arial" w:cs="Arial"/>
          <w:sz w:val="22"/>
          <w:szCs w:val="22"/>
        </w:rPr>
        <w:t xml:space="preserve">Focus on all Wales or county level (e.g. Swansea, Neath Port </w:t>
      </w:r>
      <w:r w:rsidR="00D96ADD" w:rsidRPr="00DB7CE8">
        <w:rPr>
          <w:rFonts w:ascii="Arial" w:hAnsi="Arial" w:cs="Arial"/>
          <w:sz w:val="22"/>
          <w:szCs w:val="22"/>
        </w:rPr>
        <w:t>Talbot) and</w:t>
      </w:r>
      <w:r w:rsidRPr="00DB7CE8">
        <w:rPr>
          <w:rFonts w:ascii="Arial" w:hAnsi="Arial" w:cs="Arial"/>
          <w:sz w:val="22"/>
          <w:szCs w:val="22"/>
        </w:rPr>
        <w:t xml:space="preserve"> gather available statistics (from INFUSE) for areas at </w:t>
      </w:r>
      <w:r w:rsidR="00D96ADD">
        <w:rPr>
          <w:rFonts w:ascii="Arial" w:hAnsi="Arial" w:cs="Arial"/>
          <w:sz w:val="22"/>
          <w:szCs w:val="22"/>
        </w:rPr>
        <w:t xml:space="preserve">OA, LSOA and </w:t>
      </w:r>
      <w:r w:rsidRPr="00DB7CE8">
        <w:rPr>
          <w:rFonts w:ascii="Arial" w:hAnsi="Arial" w:cs="Arial"/>
          <w:sz w:val="22"/>
          <w:szCs w:val="22"/>
        </w:rPr>
        <w:t>MSOA level according to census boundaries (Found on UKBORDERS). Study the available data and calculate the Townsend index (</w:t>
      </w:r>
      <w:r w:rsidR="00D96ADD" w:rsidRPr="00D96ADD">
        <w:rPr>
          <w:rFonts w:ascii="Arial" w:hAnsi="Arial" w:cs="Arial"/>
          <w:sz w:val="22"/>
          <w:szCs w:val="22"/>
        </w:rPr>
        <w:t xml:space="preserve">Guidance specific to this assessment </w:t>
      </w:r>
      <w:r w:rsidRPr="00DB7CE8">
        <w:rPr>
          <w:rFonts w:ascii="Arial" w:hAnsi="Arial" w:cs="Arial"/>
          <w:sz w:val="22"/>
          <w:szCs w:val="22"/>
        </w:rPr>
        <w:t xml:space="preserve">for information on calculating the index). </w:t>
      </w: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r w:rsidRPr="00DB7CE8">
        <w:rPr>
          <w:rFonts w:ascii="Arial" w:hAnsi="Arial" w:cs="Arial"/>
          <w:sz w:val="22"/>
          <w:szCs w:val="22"/>
        </w:rPr>
        <w:t>Explore the resources on the web to help with deprivation studies or other ways of using statistical data to view trends in society. Your case study should start off with a hypothesis which you will then prove or disprove with the use of spatial data analysis.</w:t>
      </w: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hyperlink r:id="rId9" w:history="1">
        <w:r w:rsidRPr="00DB7CE8">
          <w:rPr>
            <w:rFonts w:ascii="Arial" w:hAnsi="Arial" w:cs="Arial"/>
            <w:color w:val="0000FF"/>
            <w:sz w:val="22"/>
            <w:szCs w:val="22"/>
            <w:u w:val="single"/>
          </w:rPr>
          <w:t>https://www.healthmapswales.wales.nhs.uk/IAS/home/</w:t>
        </w:r>
      </w:hyperlink>
      <w:r w:rsidRPr="00DB7CE8">
        <w:rPr>
          <w:rFonts w:ascii="Arial" w:hAnsi="Arial" w:cs="Arial"/>
          <w:sz w:val="22"/>
          <w:szCs w:val="22"/>
        </w:rPr>
        <w:t xml:space="preserve"> this link will take you to the house map Wales website. On this site you will be able to download data in Excel or.CSV format this can be used directly in your GIS system to analyse data and look for data correlation for example between deprivation and healthcare take.</w:t>
      </w:r>
    </w:p>
    <w:p w:rsidR="007409E0" w:rsidRPr="00DB7CE8" w:rsidRDefault="007409E0" w:rsidP="007409E0">
      <w:pPr>
        <w:rPr>
          <w:rFonts w:ascii="Arial" w:hAnsi="Arial" w:cs="Arial"/>
          <w:sz w:val="22"/>
          <w:szCs w:val="22"/>
        </w:rPr>
      </w:pPr>
    </w:p>
    <w:p w:rsidR="007409E0" w:rsidRPr="00DB7CE8" w:rsidRDefault="007409E0" w:rsidP="007409E0">
      <w:pPr>
        <w:rPr>
          <w:rFonts w:ascii="Arial" w:hAnsi="Arial" w:cs="Arial"/>
          <w:sz w:val="22"/>
          <w:szCs w:val="22"/>
        </w:rPr>
      </w:pPr>
    </w:p>
    <w:p w:rsidR="007409E0" w:rsidRDefault="007409E0" w:rsidP="007409E0">
      <w:pPr>
        <w:rPr>
          <w:rFonts w:ascii="Arial" w:hAnsi="Arial" w:cs="Arial"/>
          <w:sz w:val="22"/>
          <w:szCs w:val="22"/>
        </w:rPr>
      </w:pPr>
    </w:p>
    <w:p w:rsidR="00925B7F" w:rsidRDefault="00925B7F" w:rsidP="007409E0">
      <w:pPr>
        <w:rPr>
          <w:rFonts w:ascii="Arial" w:hAnsi="Arial" w:cs="Arial"/>
          <w:sz w:val="22"/>
          <w:szCs w:val="22"/>
        </w:rPr>
      </w:pPr>
    </w:p>
    <w:p w:rsidR="00925B7F" w:rsidRDefault="00925B7F" w:rsidP="007409E0">
      <w:pPr>
        <w:rPr>
          <w:rFonts w:ascii="Arial" w:hAnsi="Arial" w:cs="Arial"/>
          <w:sz w:val="22"/>
          <w:szCs w:val="22"/>
        </w:rPr>
      </w:pPr>
    </w:p>
    <w:p w:rsidR="00925B7F" w:rsidRDefault="00925B7F" w:rsidP="007409E0">
      <w:pPr>
        <w:rPr>
          <w:rFonts w:ascii="Arial" w:hAnsi="Arial" w:cs="Arial"/>
          <w:sz w:val="22"/>
          <w:szCs w:val="22"/>
        </w:rPr>
      </w:pPr>
    </w:p>
    <w:p w:rsidR="00925B7F" w:rsidRDefault="00925B7F" w:rsidP="007409E0">
      <w:pPr>
        <w:rPr>
          <w:rFonts w:ascii="Arial" w:hAnsi="Arial" w:cs="Arial"/>
          <w:sz w:val="22"/>
          <w:szCs w:val="22"/>
        </w:rPr>
      </w:pP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w:t>
      </w:r>
      <w:r w:rsidR="00D22D9C" w:rsidRPr="00A406E5">
        <w:rPr>
          <w:rFonts w:ascii="Arial" w:hAnsi="Arial" w:cs="Arial"/>
          <w:sz w:val="22"/>
          <w:szCs w:val="22"/>
        </w:rPr>
        <w:lastRenderedPageBreak/>
        <w:t xml:space="preserve">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w:t>
      </w:r>
      <w:r w:rsidR="00D22D9C" w:rsidRPr="00A406E5">
        <w:rPr>
          <w:rFonts w:ascii="Arial" w:hAnsi="Arial" w:cs="Arial"/>
          <w:sz w:val="22"/>
          <w:szCs w:val="22"/>
        </w:rPr>
        <w:lastRenderedPageBreak/>
        <w:t xml:space="preserve">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367490" w:rsidRPr="00145700" w:rsidRDefault="00367490" w:rsidP="00367490">
      <w:pPr>
        <w:pStyle w:val="Heading2"/>
        <w:rPr>
          <w:rFonts w:eastAsia="MS Mincho"/>
          <w:lang w:eastAsia="en-US"/>
        </w:rPr>
      </w:pPr>
      <w:r w:rsidRPr="00145700">
        <w:rPr>
          <w:rFonts w:eastAsia="MS Mincho"/>
          <w:lang w:eastAsia="en-US"/>
        </w:rPr>
        <w:t>Calculating a Townsend Score Using Infuse Data</w:t>
      </w:r>
    </w:p>
    <w:p w:rsidR="00367490" w:rsidRPr="00145700" w:rsidRDefault="00367490" w:rsidP="00367490">
      <w:pPr>
        <w:keepNext/>
        <w:spacing w:before="240" w:after="60"/>
        <w:outlineLvl w:val="1"/>
        <w:rPr>
          <w:rFonts w:ascii="Calibri" w:eastAsia="MS Mincho" w:hAnsi="Calibri"/>
          <w:b/>
          <w:bCs/>
          <w:i/>
          <w:iCs/>
          <w:sz w:val="28"/>
          <w:szCs w:val="24"/>
        </w:rPr>
      </w:pPr>
      <w:r w:rsidRPr="00145700">
        <w:rPr>
          <w:rFonts w:ascii="Calibri" w:eastAsia="MS Mincho" w:hAnsi="Calibri"/>
          <w:b/>
          <w:bCs/>
          <w:i/>
          <w:iCs/>
          <w:sz w:val="28"/>
          <w:szCs w:val="24"/>
        </w:rPr>
        <w:t>Census 2011 Variables used:</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O</w:t>
      </w:r>
      <w:r w:rsidRPr="00145700">
        <w:rPr>
          <w:rFonts w:ascii="Calibri" w:hAnsi="Calibri"/>
          <w:b/>
          <w:bCs/>
          <w:sz w:val="26"/>
          <w:szCs w:val="24"/>
        </w:rPr>
        <w:t>vercrowding:</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F2376</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F2380 + F2381</w:t>
      </w:r>
      <w:r w:rsidRPr="00145700">
        <w:rPr>
          <w:rFonts w:ascii="Calibri" w:eastAsia="MS Mincho" w:hAnsi="Calibri" w:cs="Arial"/>
          <w:sz w:val="24"/>
          <w:szCs w:val="24"/>
        </w:rPr>
        <w:t>)","Households with an occupancy rating of -1 or less</w:t>
      </w:r>
      <w:r w:rsidRPr="00145700">
        <w:rPr>
          <w:rFonts w:ascii="Calibri" w:eastAsia="MS Mincho" w:hAnsi="Calibri" w:cs="Arial"/>
          <w:b/>
          <w:bCs/>
          <w:sz w:val="24"/>
          <w:szCs w:val="24"/>
        </w:rPr>
        <w:t>*</w:t>
      </w:r>
      <w:r w:rsidRPr="00145700">
        <w:rPr>
          <w:rFonts w:ascii="Calibri" w:eastAsia="MS Mincho" w:hAnsi="Calibri" w:cs="Arial"/>
          <w:sz w:val="24"/>
          <w:szCs w:val="24"/>
        </w:rPr>
        <w:t>"</w:t>
      </w:r>
    </w:p>
    <w:p w:rsidR="00367490" w:rsidRPr="00145700" w:rsidRDefault="00367490" w:rsidP="00367490">
      <w:pPr>
        <w:rPr>
          <w:rFonts w:ascii="Calibri" w:eastAsia="MS Mincho" w:hAnsi="Calibri" w:cs="Arial"/>
          <w:sz w:val="24"/>
          <w:szCs w:val="24"/>
        </w:rPr>
      </w:pPr>
    </w:p>
    <w:p w:rsidR="00367490" w:rsidRPr="00145700" w:rsidRDefault="00367490" w:rsidP="00367490">
      <w:pPr>
        <w:keepNext/>
        <w:spacing w:before="240" w:after="60"/>
        <w:outlineLvl w:val="2"/>
        <w:rPr>
          <w:rFonts w:ascii="Calibri" w:hAnsi="Calibri"/>
          <w:b/>
          <w:bCs/>
          <w:sz w:val="26"/>
          <w:szCs w:val="24"/>
        </w:rPr>
      </w:pPr>
      <w:r w:rsidRPr="00145700">
        <w:rPr>
          <w:rFonts w:ascii="Calibri" w:eastAsia="MS Mincho" w:hAnsi="Calibri"/>
          <w:b/>
          <w:bCs/>
          <w:sz w:val="26"/>
          <w:szCs w:val="24"/>
        </w:rPr>
        <w:t>Unemployed: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F256</w:t>
      </w:r>
      <w:r w:rsidRPr="00145700">
        <w:rPr>
          <w:rFonts w:ascii="Calibri" w:eastAsia="MS Mincho" w:hAnsi="Calibri" w:cs="Arial"/>
          <w:sz w:val="24"/>
          <w:szCs w:val="24"/>
        </w:rPr>
        <w:t>","People aged 16-74: Economically active: Employees Part-time*"</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F260</w:t>
      </w:r>
      <w:r w:rsidRPr="00145700">
        <w:rPr>
          <w:rFonts w:ascii="Calibri" w:eastAsia="MS Mincho" w:hAnsi="Calibri" w:cs="Arial"/>
          <w:sz w:val="24"/>
          <w:szCs w:val="24"/>
        </w:rPr>
        <w:t>","People aged 16-74: Economically active: Employees Full-time*"</w:t>
      </w:r>
    </w:p>
    <w:p w:rsidR="00367490" w:rsidRPr="00145700" w:rsidRDefault="00367490" w:rsidP="00367490">
      <w:pPr>
        <w:rPr>
          <w:rFonts w:ascii="Calibri" w:eastAsia="MS Mincho" w:hAnsi="Calibri" w:cs="Arial"/>
          <w:sz w:val="24"/>
          <w:szCs w:val="24"/>
        </w:rPr>
      </w:pPr>
      <w:r w:rsidRPr="00145700">
        <w:rPr>
          <w:rFonts w:ascii="Calibri" w:eastAsia="MS Mincho" w:hAnsi="Calibri" w:cs="Arial"/>
          <w:b/>
          <w:i/>
          <w:sz w:val="24"/>
          <w:szCs w:val="24"/>
        </w:rPr>
        <w:t>"(F557 + F559</w:t>
      </w:r>
      <w:r w:rsidRPr="00145700">
        <w:rPr>
          <w:rFonts w:ascii="Calibri" w:eastAsia="MS Mincho" w:hAnsi="Calibri" w:cs="Arial"/>
          <w:sz w:val="24"/>
          <w:szCs w:val="24"/>
        </w:rPr>
        <w:t>)","People aged 16-74: Economically active: Self - 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F248</w:t>
      </w:r>
      <w:r w:rsidRPr="00145700">
        <w:rPr>
          <w:rFonts w:ascii="Calibri" w:eastAsia="MS Mincho" w:hAnsi="Calibri" w:cs="Arial"/>
          <w:sz w:val="24"/>
          <w:szCs w:val="24"/>
        </w:rPr>
        <w:t>","People aged 16-74: Economically active: Unemployed"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F267</w:t>
      </w:r>
      <w:r w:rsidRPr="00145700">
        <w:rPr>
          <w:rFonts w:ascii="Calibri" w:eastAsia="MS Mincho" w:hAnsi="Calibri" w:cs="Arial"/>
          <w:sz w:val="24"/>
          <w:szCs w:val="24"/>
        </w:rPr>
        <w:t>","People aged 16-74: Economically active: Full-time student"</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Owner Occupancy:</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F2347</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F2351</w:t>
      </w:r>
      <w:r w:rsidRPr="00145700">
        <w:rPr>
          <w:rFonts w:ascii="Calibri" w:eastAsia="MS Mincho" w:hAnsi="Calibri" w:cs="Arial"/>
          <w:sz w:val="24"/>
          <w:szCs w:val="24"/>
        </w:rPr>
        <w:t>","Households:Owner occupied: Owns outright"</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F2353</w:t>
      </w:r>
      <w:r w:rsidRPr="00145700">
        <w:rPr>
          <w:rFonts w:ascii="Calibri" w:eastAsia="MS Mincho" w:hAnsi="Calibri" w:cs="Arial"/>
          <w:sz w:val="24"/>
          <w:szCs w:val="24"/>
        </w:rPr>
        <w:t>","Households:Owner occupied: Owns with a mortgage or loan"</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No Car:</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F989</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F991</w:t>
      </w:r>
      <w:r w:rsidRPr="00145700">
        <w:rPr>
          <w:rFonts w:ascii="Calibri" w:eastAsia="MS Mincho" w:hAnsi="Calibri" w:cs="Arial"/>
          <w:sz w:val="24"/>
          <w:szCs w:val="24"/>
        </w:rPr>
        <w:t>","Households (number of cars or vans): None"</w:t>
      </w:r>
    </w:p>
    <w:p w:rsidR="00367490" w:rsidRPr="00145700" w:rsidRDefault="00367490" w:rsidP="00367490">
      <w:pPr>
        <w:rPr>
          <w:rFonts w:ascii="Calibri" w:eastAsia="MS Mincho" w:hAnsi="Calibri" w:cs="Arial"/>
          <w:sz w:val="24"/>
          <w:szCs w:val="24"/>
        </w:rPr>
      </w:pPr>
    </w:p>
    <w:p w:rsidR="00367490" w:rsidRPr="00145700" w:rsidRDefault="00367490" w:rsidP="00367490">
      <w:pPr>
        <w:keepNext/>
        <w:spacing w:before="240" w:after="60"/>
        <w:outlineLvl w:val="1"/>
        <w:rPr>
          <w:rFonts w:ascii="Calibri" w:eastAsia="MS Mincho" w:hAnsi="Calibri"/>
          <w:b/>
          <w:bCs/>
          <w:i/>
          <w:iCs/>
          <w:sz w:val="28"/>
          <w:szCs w:val="24"/>
        </w:rPr>
      </w:pPr>
      <w:r w:rsidRPr="00145700">
        <w:rPr>
          <w:rFonts w:ascii="Calibri" w:eastAsia="MS Mincho" w:hAnsi="Calibri"/>
          <w:b/>
          <w:bCs/>
          <w:i/>
          <w:iCs/>
          <w:sz w:val="28"/>
          <w:szCs w:val="24"/>
        </w:rPr>
        <w:t>Calculation:</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Stage 1:</w:t>
      </w:r>
    </w:p>
    <w:p w:rsidR="00367490" w:rsidRPr="00145700" w:rsidRDefault="00367490" w:rsidP="00367490">
      <w:pPr>
        <w:rPr>
          <w:rFonts w:ascii="Calibri" w:eastAsia="MS Mincho" w:hAnsi="Calibri"/>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%Overcrowding</w:t>
      </w:r>
      <w:r w:rsidRPr="00145700">
        <w:rPr>
          <w:rFonts w:ascii="Calibri" w:eastAsia="MS Mincho" w:hAnsi="Calibri" w:cs="Arial"/>
          <w:sz w:val="24"/>
          <w:szCs w:val="24"/>
        </w:rPr>
        <w:t xml:space="preserve"> =("(F2380 + F2381)","Households with an occupancy rating of -1 or less*"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 xml:space="preserve"> / F2376","All households")*100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%Overcrowding</w:t>
      </w:r>
      <w:r w:rsidRPr="00145700">
        <w:rPr>
          <w:rFonts w:ascii="Calibri" w:eastAsia="MS Mincho" w:hAnsi="Calibri" w:cs="Arial"/>
          <w:i/>
          <w:sz w:val="24"/>
          <w:szCs w:val="24"/>
        </w:rPr>
        <w:t xml:space="preserve"> =((F2380 + F2381)/ F2376)*100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 xml:space="preserve">% Unemployed </w:t>
      </w:r>
      <w:r w:rsidRPr="00145700">
        <w:rPr>
          <w:rFonts w:ascii="Calibri" w:eastAsia="MS Mincho" w:hAnsi="Calibri" w:cs="Arial"/>
          <w:sz w:val="24"/>
          <w:szCs w:val="24"/>
        </w:rPr>
        <w:t>=( “F248","People aged 16-74: Economically active: Unemployed"</w:t>
      </w:r>
      <w:r w:rsidRPr="00145700">
        <w:rPr>
          <w:rFonts w:ascii="Calibri" w:eastAsia="MS Mincho" w:hAnsi="Calibri" w:cs="Arial"/>
          <w:b/>
          <w:bCs/>
          <w:sz w:val="24"/>
          <w:szCs w:val="24"/>
        </w:rPr>
        <w:t xml:space="preserve">/ </w:t>
      </w:r>
      <w:r w:rsidRPr="00145700">
        <w:rPr>
          <w:rFonts w:ascii="Calibri" w:eastAsia="MS Mincho" w:hAnsi="Calibri" w:cs="Arial"/>
          <w:sz w:val="24"/>
          <w:szCs w:val="24"/>
        </w:rPr>
        <w:t>sum("F256","People aged 16-74: Economically active: Employees Part-time*","F260","People aged 16-74: Economically active: Employees Full-time*","(F557 + F559)","People aged 16-74: Economically active: Self - employed","F248","People aged 16-74: Economically active: Unemployed","F267","People aged 16-74: Economically active: Full-time student"))*100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 xml:space="preserve">% Unemployed </w:t>
      </w:r>
      <w:r w:rsidRPr="00145700">
        <w:rPr>
          <w:rFonts w:ascii="Calibri" w:eastAsia="MS Mincho" w:hAnsi="Calibri" w:cs="Arial"/>
          <w:i/>
          <w:sz w:val="24"/>
          <w:szCs w:val="24"/>
        </w:rPr>
        <w:t>=( F248</w:t>
      </w:r>
      <w:r w:rsidRPr="00145700">
        <w:rPr>
          <w:rFonts w:ascii="Calibri" w:eastAsia="MS Mincho" w:hAnsi="Calibri" w:cs="Arial"/>
          <w:b/>
          <w:bCs/>
          <w:i/>
          <w:sz w:val="24"/>
          <w:szCs w:val="24"/>
        </w:rPr>
        <w:t xml:space="preserve">/ </w:t>
      </w:r>
      <w:r w:rsidRPr="00145700">
        <w:rPr>
          <w:rFonts w:ascii="Calibri" w:eastAsia="MS Mincho" w:hAnsi="Calibri" w:cs="Arial"/>
          <w:i/>
          <w:sz w:val="24"/>
          <w:szCs w:val="24"/>
        </w:rPr>
        <w:t>sum(F256,F260,F557,F559,F248,F267))*100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%Not Owner Occ (non home owners)</w:t>
      </w:r>
      <w:r w:rsidRPr="00145700">
        <w:rPr>
          <w:rFonts w:ascii="Calibri" w:eastAsia="MS Mincho" w:hAnsi="Calibri" w:cs="Arial"/>
          <w:sz w:val="24"/>
          <w:szCs w:val="24"/>
        </w:rPr>
        <w:t xml:space="preserve"> = 100 – (("F2351","Households:Owner occupied: Owns outright" + </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"F2353","Households:Owner occupied: Owns with a mortgage or loan")/ F2347","All households")*100)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%Not Owner Occ (non home owners)</w:t>
      </w:r>
      <w:r w:rsidRPr="00145700">
        <w:rPr>
          <w:rFonts w:ascii="Calibri" w:eastAsia="MS Mincho" w:hAnsi="Calibri" w:cs="Arial"/>
          <w:i/>
          <w:sz w:val="24"/>
          <w:szCs w:val="24"/>
        </w:rPr>
        <w:t xml:space="preserve"> = 100 – ((F2351+F2353)/ F2347)*100)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%NoCar</w:t>
      </w:r>
      <w:r w:rsidRPr="00145700">
        <w:rPr>
          <w:rFonts w:ascii="Calibri" w:eastAsia="MS Mincho" w:hAnsi="Calibri" w:cs="Arial"/>
          <w:sz w:val="24"/>
          <w:szCs w:val="24"/>
        </w:rPr>
        <w:t xml:space="preserve"> = ("F991","Households (number of cars or vans): None"/"F989","All households")*100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%NoCar</w:t>
      </w:r>
      <w:r w:rsidRPr="00145700">
        <w:rPr>
          <w:rFonts w:ascii="Calibri" w:eastAsia="MS Mincho" w:hAnsi="Calibri" w:cs="Arial"/>
          <w:i/>
          <w:sz w:val="24"/>
          <w:szCs w:val="24"/>
        </w:rPr>
        <w:t xml:space="preserve"> = (F991/F989)*100</w:t>
      </w:r>
    </w:p>
    <w:p w:rsidR="00367490" w:rsidRPr="00145700" w:rsidRDefault="00367490" w:rsidP="00367490">
      <w:pPr>
        <w:rPr>
          <w:rFonts w:ascii="Calibri" w:eastAsia="MS Mincho" w:hAnsi="Calibri" w:cs="Arial"/>
          <w:sz w:val="24"/>
          <w:szCs w:val="24"/>
        </w:rPr>
      </w:pPr>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2:</w:t>
      </w:r>
    </w:p>
    <w:p w:rsidR="00367490" w:rsidRPr="00145700" w:rsidRDefault="00367490" w:rsidP="00367490">
      <w:pPr>
        <w:rPr>
          <w:rFonts w:ascii="Calibri" w:hAnsi="Calibri"/>
          <w:sz w:val="24"/>
          <w:szCs w:val="24"/>
        </w:rPr>
      </w:pPr>
      <w:r w:rsidRPr="00145700">
        <w:rPr>
          <w:rFonts w:ascii="Calibri" w:hAnsi="Calibri"/>
          <w:sz w:val="24"/>
          <w:szCs w:val="24"/>
        </w:rPr>
        <w:t>Var1 = Log(%overcrowding +1)</w:t>
      </w:r>
    </w:p>
    <w:p w:rsidR="00367490" w:rsidRPr="00145700" w:rsidRDefault="00367490" w:rsidP="00367490">
      <w:pPr>
        <w:rPr>
          <w:rFonts w:ascii="Calibri" w:hAnsi="Calibri"/>
          <w:sz w:val="24"/>
          <w:szCs w:val="24"/>
        </w:rPr>
      </w:pPr>
      <w:r w:rsidRPr="00145700">
        <w:rPr>
          <w:rFonts w:ascii="Calibri" w:hAnsi="Calibri"/>
          <w:sz w:val="24"/>
          <w:szCs w:val="24"/>
        </w:rPr>
        <w:t>Var2 = Log(%unemployed +1)</w:t>
      </w:r>
    </w:p>
    <w:p w:rsidR="00367490" w:rsidRPr="00145700" w:rsidRDefault="00367490" w:rsidP="00367490">
      <w:pPr>
        <w:rPr>
          <w:rFonts w:ascii="Calibri" w:hAnsi="Calibri"/>
          <w:sz w:val="24"/>
          <w:szCs w:val="24"/>
        </w:rPr>
      </w:pPr>
      <w:r w:rsidRPr="00145700">
        <w:rPr>
          <w:rFonts w:ascii="Calibri" w:hAnsi="Calibri"/>
          <w:sz w:val="24"/>
          <w:szCs w:val="24"/>
        </w:rPr>
        <w:t>Var3 = %not Owner Occupancy</w:t>
      </w:r>
    </w:p>
    <w:p w:rsidR="00367490" w:rsidRPr="00145700" w:rsidRDefault="00367490" w:rsidP="00367490">
      <w:pPr>
        <w:rPr>
          <w:rFonts w:ascii="Calibri" w:hAnsi="Calibri"/>
          <w:sz w:val="24"/>
          <w:szCs w:val="24"/>
        </w:rPr>
      </w:pPr>
      <w:r w:rsidRPr="00145700">
        <w:rPr>
          <w:rFonts w:ascii="Calibri" w:hAnsi="Calibri"/>
          <w:sz w:val="24"/>
          <w:szCs w:val="24"/>
        </w:rPr>
        <w:t>Var4 = %NoCar</w:t>
      </w:r>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3:</w:t>
      </w:r>
    </w:p>
    <w:p w:rsidR="00367490" w:rsidRPr="00145700" w:rsidRDefault="00367490" w:rsidP="00367490">
      <w:pPr>
        <w:rPr>
          <w:rFonts w:ascii="Calibri" w:hAnsi="Calibri"/>
          <w:sz w:val="24"/>
          <w:szCs w:val="24"/>
        </w:rPr>
      </w:pPr>
      <w:r w:rsidRPr="00145700">
        <w:rPr>
          <w:rFonts w:ascii="Calibri" w:hAnsi="Calibri"/>
          <w:sz w:val="24"/>
          <w:szCs w:val="24"/>
        </w:rPr>
        <w:t>Zscore1 = (Var1 – Mean(Var1))/S.D.(Var1)</w:t>
      </w:r>
    </w:p>
    <w:p w:rsidR="00367490" w:rsidRPr="00145700" w:rsidRDefault="00367490" w:rsidP="00367490">
      <w:pPr>
        <w:rPr>
          <w:rFonts w:ascii="Calibri" w:hAnsi="Calibri"/>
          <w:sz w:val="24"/>
          <w:szCs w:val="24"/>
        </w:rPr>
      </w:pPr>
      <w:r w:rsidRPr="00145700">
        <w:rPr>
          <w:rFonts w:ascii="Calibri" w:hAnsi="Calibri"/>
          <w:sz w:val="24"/>
          <w:szCs w:val="24"/>
        </w:rPr>
        <w:t>Zscore2 = (Var2 – Mean(Var2))/S.D.(Var2)</w:t>
      </w:r>
    </w:p>
    <w:p w:rsidR="00367490" w:rsidRPr="00145700" w:rsidRDefault="00367490" w:rsidP="00367490">
      <w:pPr>
        <w:rPr>
          <w:rFonts w:ascii="Calibri" w:hAnsi="Calibri"/>
          <w:sz w:val="24"/>
          <w:szCs w:val="24"/>
        </w:rPr>
      </w:pPr>
      <w:r w:rsidRPr="00145700">
        <w:rPr>
          <w:rFonts w:ascii="Calibri" w:hAnsi="Calibri"/>
          <w:sz w:val="24"/>
          <w:szCs w:val="24"/>
        </w:rPr>
        <w:t>Zscore3 = (Var3 – Mean(Var3))/S.D.(Var3)</w:t>
      </w:r>
    </w:p>
    <w:p w:rsidR="00367490" w:rsidRPr="00145700" w:rsidRDefault="00367490" w:rsidP="00367490">
      <w:pPr>
        <w:rPr>
          <w:rFonts w:ascii="Calibri" w:hAnsi="Calibri"/>
          <w:sz w:val="24"/>
          <w:szCs w:val="24"/>
        </w:rPr>
      </w:pPr>
      <w:r w:rsidRPr="00145700">
        <w:rPr>
          <w:rFonts w:ascii="Calibri" w:hAnsi="Calibri"/>
          <w:sz w:val="24"/>
          <w:szCs w:val="24"/>
        </w:rPr>
        <w:t>Zscore4 = (Var4 – Mean(Var4))/S.D.(Var4)</w:t>
      </w:r>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4:</w:t>
      </w:r>
    </w:p>
    <w:p w:rsidR="00367490" w:rsidRPr="00145700" w:rsidRDefault="00367490" w:rsidP="00367490">
      <w:pPr>
        <w:rPr>
          <w:rFonts w:ascii="Calibri" w:hAnsi="Calibri"/>
          <w:sz w:val="24"/>
          <w:szCs w:val="24"/>
        </w:rPr>
      </w:pPr>
      <w:r w:rsidRPr="00145700">
        <w:rPr>
          <w:rFonts w:ascii="Calibri" w:hAnsi="Calibri"/>
          <w:sz w:val="24"/>
          <w:szCs w:val="24"/>
        </w:rPr>
        <w:t>Sum(Zscore1 :Zscore4) = Townsend Index</w:t>
      </w:r>
    </w:p>
    <w:p w:rsidR="00367490" w:rsidRDefault="00367490" w:rsidP="00367490">
      <w:pPr>
        <w:rPr>
          <w:rFonts w:ascii="Arial" w:hAnsi="Arial"/>
          <w:sz w:val="22"/>
          <w:szCs w:val="24"/>
        </w:rPr>
      </w:pPr>
    </w:p>
    <w:p w:rsidR="00D22D9C" w:rsidRPr="00A406E5" w:rsidRDefault="00D22D9C" w:rsidP="00D22D9C">
      <w:pPr>
        <w:jc w:val="both"/>
        <w:rPr>
          <w:rFonts w:ascii="Arial" w:hAnsi="Arial" w:cs="Arial"/>
          <w:sz w:val="22"/>
          <w:szCs w:val="22"/>
        </w:rPr>
      </w:pPr>
    </w:p>
    <w:p w:rsidR="00CA0629" w:rsidRPr="00CA0629" w:rsidRDefault="00C01A3F" w:rsidP="00CA0629">
      <w:pPr>
        <w:rPr>
          <w:rFonts w:ascii="Arial" w:hAnsi="Arial" w:cs="Arial"/>
          <w:sz w:val="22"/>
          <w:szCs w:val="22"/>
        </w:rPr>
      </w:pPr>
      <w:r w:rsidRPr="00A406E5">
        <w:rPr>
          <w:rFonts w:ascii="Arial" w:hAnsi="Arial" w:cs="Arial"/>
          <w:sz w:val="22"/>
          <w:szCs w:val="22"/>
        </w:rPr>
        <w:br w:type="page"/>
      </w:r>
    </w:p>
    <w:p w:rsidR="00C01A3F" w:rsidRPr="00A406E5" w:rsidRDefault="00CA0629" w:rsidP="00CA0629">
      <w:pPr>
        <w:rPr>
          <w:rFonts w:ascii="Arial" w:hAnsi="Arial" w:cs="Arial"/>
          <w:sz w:val="22"/>
          <w:szCs w:val="22"/>
        </w:rPr>
      </w:pPr>
      <w:r w:rsidRPr="00CA0629">
        <w:rPr>
          <w:rFonts w:ascii="Arial" w:hAnsi="Arial" w:cs="Arial"/>
          <w:sz w:val="22"/>
          <w:szCs w:val="22"/>
        </w:rPr>
        <w:t> </w:t>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A0629" w:rsidRPr="00CA0629" w:rsidRDefault="00CA0629" w:rsidP="00CA0629">
            <w:pPr>
              <w:rPr>
                <w:rFonts w:ascii="Arial" w:hAnsi="Arial" w:cs="Arial"/>
                <w:sz w:val="22"/>
                <w:szCs w:val="22"/>
              </w:rPr>
            </w:pPr>
            <w:r w:rsidRPr="00CA0629">
              <w:rPr>
                <w:rFonts w:ascii="Arial" w:hAnsi="Arial" w:cs="Arial"/>
                <w:sz w:val="22"/>
                <w:szCs w:val="22"/>
              </w:rPr>
              <w:t>Investigating the fundamentals of visual perception, cartographic visualisation and the map as a visual information system.</w:t>
            </w:r>
          </w:p>
          <w:p w:rsidR="00CA0629" w:rsidRPr="00CA0629" w:rsidRDefault="00CA0629" w:rsidP="00CA0629">
            <w:pPr>
              <w:rPr>
                <w:rFonts w:ascii="Arial" w:hAnsi="Arial" w:cs="Arial"/>
                <w:sz w:val="22"/>
                <w:szCs w:val="22"/>
              </w:rPr>
            </w:pPr>
            <w:r w:rsidRPr="00CA0629">
              <w:rPr>
                <w:rFonts w:ascii="Arial" w:hAnsi="Arial" w:cs="Arial"/>
                <w:sz w:val="22"/>
                <w:szCs w:val="22"/>
              </w:rPr>
              <w:t>Explore the origins of GIS and cartographic representation.</w:t>
            </w:r>
          </w:p>
          <w:p w:rsidR="00152E9D" w:rsidRPr="00A406E5" w:rsidRDefault="00152E9D" w:rsidP="00152E9D">
            <w:pPr>
              <w:spacing w:after="120"/>
              <w:rPr>
                <w:rFonts w:ascii="Arial" w:hAnsi="Arial" w:cs="Arial"/>
                <w:sz w:val="14"/>
                <w:szCs w:val="14"/>
              </w:rPr>
            </w:pPr>
          </w:p>
          <w:p w:rsidR="00152E9D" w:rsidRPr="00A406E5" w:rsidRDefault="00152E9D" w:rsidP="00CA062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CA0629" w:rsidRPr="00CA0629" w:rsidRDefault="00CA0629" w:rsidP="00CA0629">
            <w:pPr>
              <w:rPr>
                <w:rFonts w:ascii="Arial" w:hAnsi="Arial" w:cs="Arial"/>
                <w:sz w:val="22"/>
                <w:szCs w:val="22"/>
              </w:rPr>
            </w:pPr>
            <w:r w:rsidRPr="00CA0629">
              <w:rPr>
                <w:rFonts w:ascii="Arial" w:hAnsi="Arial" w:cs="Arial"/>
                <w:sz w:val="22"/>
                <w:szCs w:val="22"/>
              </w:rPr>
              <w:t>Discuss the principles of thematic mapping and data visualisation within a software environment.</w:t>
            </w:r>
          </w:p>
          <w:p w:rsidR="00152E9D" w:rsidRPr="00A406E5" w:rsidRDefault="00CA0629" w:rsidP="00CA0629">
            <w:pPr>
              <w:spacing w:after="120"/>
              <w:rPr>
                <w:rFonts w:ascii="Arial" w:hAnsi="Arial" w:cs="Arial"/>
                <w:sz w:val="14"/>
                <w:szCs w:val="14"/>
              </w:rPr>
            </w:pPr>
            <w:r w:rsidRPr="00CA0629">
              <w:rPr>
                <w:rFonts w:ascii="Arial" w:hAnsi="Arial" w:cs="Arial"/>
                <w:sz w:val="22"/>
                <w:szCs w:val="22"/>
              </w:rPr>
              <w:t>Good use of case study data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CA0629" w:rsidP="00152E9D">
            <w:pPr>
              <w:spacing w:after="120"/>
              <w:rPr>
                <w:rFonts w:ascii="Arial" w:hAnsi="Arial" w:cs="Arial"/>
                <w:sz w:val="14"/>
                <w:szCs w:val="14"/>
              </w:rPr>
            </w:pPr>
            <w:r w:rsidRPr="00CA0629">
              <w:rPr>
                <w:rFonts w:ascii="Arial" w:hAnsi="Arial" w:cs="Arial"/>
                <w:sz w:val="22"/>
                <w:szCs w:val="22"/>
              </w:rPr>
              <w:lastRenderedPageBreak/>
              <w:t>Provide a description of suitable case (to be discussed with to Module tutor prior to assignment completion</w:t>
            </w:r>
          </w:p>
          <w:p w:rsidR="00152E9D" w:rsidRPr="00A406E5" w:rsidRDefault="00152E9D" w:rsidP="00CA062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CA0629" w:rsidP="00152E9D">
            <w:pPr>
              <w:spacing w:after="120"/>
              <w:rPr>
                <w:rFonts w:ascii="Arial" w:hAnsi="Arial" w:cs="Arial"/>
                <w:sz w:val="14"/>
                <w:szCs w:val="14"/>
              </w:rPr>
            </w:pPr>
            <w:r w:rsidRPr="00CA0629">
              <w:rPr>
                <w:rFonts w:ascii="Arial" w:hAnsi="Arial" w:cs="Arial"/>
                <w:sz w:val="22"/>
                <w:szCs w:val="22"/>
              </w:rPr>
              <w:t>Identify types of data involved in Geo-information systems. Use of Excel to gather data. Use if GIS to analyse data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CA0629" w:rsidP="00152E9D">
            <w:pPr>
              <w:spacing w:after="120"/>
              <w:rPr>
                <w:rFonts w:ascii="Arial" w:hAnsi="Arial" w:cs="Arial"/>
                <w:sz w:val="14"/>
                <w:szCs w:val="14"/>
              </w:rPr>
            </w:pPr>
            <w:r w:rsidRPr="00CA0629">
              <w:rPr>
                <w:rFonts w:ascii="Arial" w:hAnsi="Arial" w:cs="Arial"/>
                <w:sz w:val="22"/>
                <w:szCs w:val="22"/>
              </w:rPr>
              <w:t>All work suitably presented and referenced and concluded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DB7CE8">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DB7CE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DB7CE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DB7CE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DB7CE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DB7CE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DB7CE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DB7CE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DB7CE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DB7CE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DB7CE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DB7CE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DB7CE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DB7CE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DB7CE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DB7CE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w:t>
            </w:r>
            <w:r w:rsidRPr="00CA7DB9">
              <w:rPr>
                <w:rFonts w:ascii="Arial" w:eastAsia="Arial" w:hAnsi="Arial" w:cs="Arial"/>
                <w:bCs/>
                <w:sz w:val="18"/>
                <w:szCs w:val="18"/>
              </w:rPr>
              <w:lastRenderedPageBreak/>
              <w:t>research and/or advanced scholarship within the discipline.)</w:t>
            </w:r>
          </w:p>
          <w:p w:rsidR="00C073F1" w:rsidRPr="00D9771E" w:rsidRDefault="00C073F1" w:rsidP="00DB7CE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DB7CE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rsidR="00C073F1" w:rsidRPr="00B669B1" w:rsidRDefault="00C073F1" w:rsidP="00DB7CE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w:t>
            </w:r>
            <w:r w:rsidRPr="00DA4E4E">
              <w:rPr>
                <w:rFonts w:ascii="Arial" w:hAnsi="Arial" w:cs="Arial"/>
              </w:rPr>
              <w:lastRenderedPageBreak/>
              <w:t>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w:t>
            </w:r>
            <w:r w:rsidRPr="007A1AEF">
              <w:rPr>
                <w:rFonts w:ascii="Arial" w:hAnsi="Arial" w:cs="Arial"/>
              </w:rPr>
              <w:lastRenderedPageBreak/>
              <w:t>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w:t>
            </w:r>
            <w:r w:rsidRPr="00B669B1">
              <w:rPr>
                <w:rFonts w:ascii="Arial" w:hAnsi="Arial" w:cs="Arial"/>
              </w:rPr>
              <w:lastRenderedPageBreak/>
              <w:t>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w:t>
            </w:r>
            <w:r w:rsidRPr="00BE0135">
              <w:rPr>
                <w:rFonts w:ascii="Arial" w:hAnsi="Arial" w:cs="Arial"/>
              </w:rPr>
              <w:lastRenderedPageBreak/>
              <w:t xml:space="preserve">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DB7CE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DB7CE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DB7CE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DB7CE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DB7CE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DB7CE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DB7CE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DB7CE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DB7CE8">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DB7CE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DB7CE8">
            <w:pPr>
              <w:rPr>
                <w:rFonts w:ascii="Arial" w:hAnsi="Arial" w:cs="Arial"/>
              </w:rPr>
            </w:pPr>
            <w:r w:rsidRPr="00B669B1">
              <w:rPr>
                <w:rFonts w:ascii="Arial" w:hAnsi="Arial" w:cs="Arial"/>
              </w:rPr>
              <w:t>Limited or no use of methods, materials, tools and/or techniques.</w:t>
            </w:r>
          </w:p>
          <w:p w:rsidR="00C073F1" w:rsidRDefault="00C073F1" w:rsidP="00DB7CE8">
            <w:pPr>
              <w:rPr>
                <w:rFonts w:ascii="Arial" w:hAnsi="Arial" w:cs="Arial"/>
              </w:rPr>
            </w:pPr>
            <w:r w:rsidRPr="00B669B1">
              <w:rPr>
                <w:rFonts w:ascii="Arial" w:hAnsi="Arial" w:cs="Arial"/>
              </w:rPr>
              <w:t>Little or no appreciation of the context of the application.</w:t>
            </w:r>
          </w:p>
          <w:p w:rsidR="00C073F1" w:rsidRDefault="00C073F1" w:rsidP="00DB7CE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w:t>
            </w:r>
            <w:r>
              <w:rPr>
                <w:rFonts w:ascii="Arial" w:hAnsi="Arial" w:cs="Arial"/>
              </w:rPr>
              <w:lastRenderedPageBreak/>
              <w:t>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DB7CE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DB7CE8">
            <w:pPr>
              <w:rPr>
                <w:rFonts w:ascii="Arial" w:hAnsi="Arial" w:cs="Arial"/>
              </w:rPr>
            </w:pPr>
            <w:r w:rsidRPr="00B669B1">
              <w:rPr>
                <w:rFonts w:ascii="Arial" w:hAnsi="Arial" w:cs="Arial"/>
              </w:rPr>
              <w:lastRenderedPageBreak/>
              <w:t xml:space="preserve">Rudimentary application of methods, materials, tools and/or techniques but without consideration and competence. Flawed appreciation of </w:t>
            </w:r>
            <w:r w:rsidRPr="00B669B1">
              <w:rPr>
                <w:rFonts w:ascii="Arial" w:hAnsi="Arial" w:cs="Arial"/>
              </w:rPr>
              <w:lastRenderedPageBreak/>
              <w:t>the context of the application.</w:t>
            </w:r>
          </w:p>
          <w:p w:rsidR="00C073F1" w:rsidRPr="00B669B1" w:rsidRDefault="00C073F1" w:rsidP="00DB7CE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DB7CE8">
            <w:pPr>
              <w:rPr>
                <w:rFonts w:ascii="Arial" w:hAnsi="Arial" w:cs="Arial"/>
              </w:rPr>
            </w:pP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DB7CE8">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DB7CE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DB7CE8">
            <w:pPr>
              <w:rPr>
                <w:rFonts w:ascii="Arial" w:hAnsi="Arial" w:cs="Arial"/>
              </w:rPr>
            </w:pPr>
            <w:r w:rsidRPr="00B669B1">
              <w:rPr>
                <w:rFonts w:ascii="Arial" w:hAnsi="Arial" w:cs="Arial"/>
              </w:rPr>
              <w:lastRenderedPageBreak/>
              <w:t>A good and appropriate application of standard methods, materials, tools and/or techniques.</w:t>
            </w:r>
          </w:p>
          <w:p w:rsidR="00C073F1" w:rsidRDefault="00C073F1" w:rsidP="00DB7CE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lastRenderedPageBreak/>
              <w:t>Mainly consistent, accurate and logical application of theory to practice, making appropriate links between the two</w:t>
            </w:r>
          </w:p>
          <w:p w:rsidR="00C073F1" w:rsidRPr="00B669B1" w:rsidRDefault="00C073F1" w:rsidP="00DB7CE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DB7CE8">
            <w:pPr>
              <w:rPr>
                <w:rFonts w:ascii="Arial" w:hAnsi="Arial" w:cs="Arial"/>
              </w:rPr>
            </w:pPr>
            <w:r w:rsidRPr="00B669B1">
              <w:rPr>
                <w:rFonts w:ascii="Arial" w:hAnsi="Arial" w:cs="Arial"/>
              </w:rPr>
              <w:lastRenderedPageBreak/>
              <w:t>A very good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lastRenderedPageBreak/>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DB7CE8">
            <w:pPr>
              <w:rPr>
                <w:rFonts w:ascii="Arial" w:hAnsi="Arial" w:cs="Arial"/>
              </w:rPr>
            </w:pPr>
            <w:r w:rsidRPr="00B669B1">
              <w:rPr>
                <w:rFonts w:ascii="Arial" w:hAnsi="Arial" w:cs="Arial"/>
              </w:rPr>
              <w:lastRenderedPageBreak/>
              <w:t>An advanced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lastRenderedPageBreak/>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DB7CE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w:t>
            </w:r>
            <w:r w:rsidRPr="00E91CFC">
              <w:rPr>
                <w:rFonts w:ascii="Arial" w:hAnsi="Arial" w:cs="Arial"/>
              </w:rPr>
              <w:lastRenderedPageBreak/>
              <w:t xml:space="preserve">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DB7CE8">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DB7CE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DB7CE8">
            <w:pPr>
              <w:rPr>
                <w:rFonts w:ascii="Arial" w:hAnsi="Arial" w:cs="Arial"/>
              </w:rPr>
            </w:pPr>
          </w:p>
          <w:p w:rsidR="00C073F1" w:rsidRPr="00E07BE3" w:rsidRDefault="00C073F1" w:rsidP="00DB7CE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DB7CE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DB7CE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DB7CE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DB7CE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DB7CE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DB7CE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t>Can communicate well, confidently and consistently in a suitable format.</w:t>
            </w:r>
          </w:p>
          <w:p w:rsidR="00C073F1" w:rsidRPr="00E07BE3" w:rsidRDefault="00C073F1" w:rsidP="00DB7CE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DB7CE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DB7CE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w:t>
            </w:r>
            <w:r>
              <w:rPr>
                <w:rFonts w:ascii="Arial" w:hAnsi="Arial" w:cs="Arial"/>
              </w:rPr>
              <w:lastRenderedPageBreak/>
              <w:t>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DB7CE8">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DB7CE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7490" w:rsidRDefault="00367490">
      <w:r>
        <w:separator/>
      </w:r>
    </w:p>
  </w:endnote>
  <w:endnote w:type="continuationSeparator" w:id="0">
    <w:p w:rsidR="00367490" w:rsidRDefault="00367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36749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7A6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7A6E">
      <w:rPr>
        <w:b/>
        <w:noProof/>
      </w:rPr>
      <w:t>10</w:t>
    </w:r>
    <w:r>
      <w:rPr>
        <w:b/>
        <w:sz w:val="24"/>
        <w:szCs w:val="24"/>
      </w:rPr>
      <w:fldChar w:fldCharType="end"/>
    </w:r>
  </w:p>
  <w:p w:rsidR="00367490" w:rsidRDefault="00367490">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367490">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7490" w:rsidRDefault="00367490">
      <w:r>
        <w:separator/>
      </w:r>
    </w:p>
  </w:footnote>
  <w:footnote w:type="continuationSeparator" w:id="0">
    <w:p w:rsidR="00367490" w:rsidRDefault="00367490">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A6E"/>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49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13FC"/>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9E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5B7F"/>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629"/>
    <w:rsid w:val="00CC241A"/>
    <w:rsid w:val="00CE4035"/>
    <w:rsid w:val="00CE65AB"/>
    <w:rsid w:val="00CF4266"/>
    <w:rsid w:val="00D22D9C"/>
    <w:rsid w:val="00D241F1"/>
    <w:rsid w:val="00D275CB"/>
    <w:rsid w:val="00D30DFA"/>
    <w:rsid w:val="00D44985"/>
    <w:rsid w:val="00D463A5"/>
    <w:rsid w:val="00D4710D"/>
    <w:rsid w:val="00D47D25"/>
    <w:rsid w:val="00D62ACD"/>
    <w:rsid w:val="00D96ADD"/>
    <w:rsid w:val="00DA36EE"/>
    <w:rsid w:val="00DB116D"/>
    <w:rsid w:val="00DB7CE8"/>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7D87C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062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rsid w:val="007409E0"/>
  </w:style>
  <w:style w:type="character" w:customStyle="1" w:styleId="FootnoteTextChar">
    <w:name w:val="Footnote Text Char"/>
    <w:basedOn w:val="DefaultParagraphFont"/>
    <w:link w:val="FootnoteText"/>
    <w:rsid w:val="007409E0"/>
    <w:rPr>
      <w:lang w:eastAsia="en-GB"/>
    </w:rPr>
  </w:style>
  <w:style w:type="character" w:styleId="FootnoteReference">
    <w:name w:val="footnote reference"/>
    <w:rsid w:val="007409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ealthmapswales.wales.nhs.uk/IAS/hom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3880</Words>
  <Characters>24072</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2</cp:revision>
  <cp:lastPrinted>2014-10-10T07:42:00Z</cp:lastPrinted>
  <dcterms:created xsi:type="dcterms:W3CDTF">2018-11-27T21:58:00Z</dcterms:created>
  <dcterms:modified xsi:type="dcterms:W3CDTF">2018-11-27T21:58:00Z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