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C8250C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91109" w:rsidRPr="00491109">
              <w:rPr>
                <w:rFonts w:ascii="Times New Roman" w:hAnsi="Times New Roman" w:cs="Times New Roman"/>
                <w:b/>
                <w:color w:val="auto"/>
                <w:sz w:val="48"/>
              </w:rPr>
              <w:t>India Kruse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CCDA5F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91109">
              <w:rPr>
                <w:rFonts w:ascii="Times New Roman" w:hAnsi="Times New Roman" w:cs="Times New Roman"/>
                <w:b/>
                <w:color w:val="auto"/>
                <w:sz w:val="48"/>
              </w:rPr>
              <w:t xml:space="preserve"> </w:t>
            </w:r>
            <w:hyperlink r:id="rId11" w:history="1">
              <w:r w:rsidR="00491109" w:rsidRPr="00C27561">
                <w:rPr>
                  <w:rStyle w:val="Hyperlink"/>
                  <w:rFonts w:ascii="Times New Roman" w:hAnsi="Times New Roman" w:cs="Times New Roman"/>
                  <w:b/>
                  <w:sz w:val="48"/>
                </w:rPr>
                <w:t>India.kruse@icloud.com/</w:t>
              </w:r>
            </w:hyperlink>
            <w:r w:rsidR="00491109">
              <w:rPr>
                <w:rFonts w:ascii="Times New Roman" w:hAnsi="Times New Roman" w:cs="Times New Roman"/>
                <w:b/>
                <w:sz w:val="48"/>
              </w:rPr>
              <w:t xml:space="preserve"> 2434707@student.uwtsd.ac.uk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24038B94" w:rsidR="0085230E" w:rsidRPr="005D3F07" w:rsidRDefault="0049110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2434707</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EEF905D"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491109">
        <w:rPr>
          <w:sz w:val="24"/>
          <w:szCs w:val="24"/>
        </w:rPr>
        <w:t>04/03/2025</w:t>
      </w:r>
      <w:r w:rsidR="00C7108B">
        <w:rPr>
          <w:sz w:val="24"/>
          <w:szCs w:val="24"/>
        </w:rPr>
        <w:t xml:space="preserve">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40488E5" w14:textId="77777777" w:rsidR="00D3203C" w:rsidRDefault="00D3203C" w:rsidP="00D3203C">
            <w:pPr>
              <w:jc w:val="both"/>
              <w:rPr>
                <w:i/>
                <w:sz w:val="24"/>
                <w:szCs w:val="24"/>
              </w:rPr>
            </w:pPr>
          </w:p>
          <w:p w14:paraId="5B59FBE6" w14:textId="77777777" w:rsidR="00491109" w:rsidRDefault="00491109" w:rsidP="00491109">
            <w:pPr>
              <w:jc w:val="both"/>
              <w:rPr>
                <w:iCs/>
                <w:sz w:val="24"/>
                <w:szCs w:val="24"/>
              </w:rPr>
            </w:pPr>
            <w:r w:rsidRPr="00491109">
              <w:rPr>
                <w:iCs/>
                <w:sz w:val="24"/>
                <w:szCs w:val="24"/>
              </w:rPr>
              <w:t>The objective of the observed session was to deliver direct work and practical support to a family experiencing multiple and complex needs, while safeguarding the children’s well-being in line with the Social Services and Well-being (Wales) Act 2014 (SSWBA). The session aimed to ensure that the children’s voices, lived experiences and developmental needs were central to planning, consistent with the SSWBA duties around well-being, early intervention and proportionate safeguarding responses. Although some partner agencies recommended Child Protection registration due to concerns about the home environment and the children’s behaviour, a holistic assessment demonstrated that the threshold for significant harm was not met. Instead, the evidence indicated that the children’s difficulties were primarily linked to neurodevelopmental needs, inconsistent school responses and environmental instability rather than parental maltreatment.</w:t>
            </w:r>
          </w:p>
          <w:p w14:paraId="2E030974" w14:textId="77777777" w:rsidR="00491109" w:rsidRPr="00491109" w:rsidRDefault="00491109" w:rsidP="00491109">
            <w:pPr>
              <w:jc w:val="both"/>
              <w:rPr>
                <w:iCs/>
                <w:sz w:val="24"/>
                <w:szCs w:val="24"/>
              </w:rPr>
            </w:pPr>
          </w:p>
          <w:p w14:paraId="2621857E" w14:textId="77777777" w:rsidR="00491109" w:rsidRDefault="00491109" w:rsidP="00491109">
            <w:pPr>
              <w:jc w:val="both"/>
              <w:rPr>
                <w:iCs/>
                <w:sz w:val="24"/>
                <w:szCs w:val="24"/>
              </w:rPr>
            </w:pPr>
            <w:r w:rsidRPr="00491109">
              <w:rPr>
                <w:iCs/>
                <w:sz w:val="24"/>
                <w:szCs w:val="24"/>
              </w:rPr>
              <w:t>Research highlights that unmet additional learning needs (ALN) and neurodevelopmental difficulties can be easily misinterpreted as wilful non-compliance or neglect when assessments do not adequately consider developmental pathways (Brandon et al., 2020). Without a developmentally informed approach, there is a risk of over-pathologising parental behaviour or escalating to statutory intervention prematurely. The observed session therefore prioritised understanding the children’s sensory, emotional and communication needs, and identifying reasonable adjustments required within educational settings in accordance with the Additional Learning Needs and Education Tribunal (Wales) Act 2018.</w:t>
            </w:r>
          </w:p>
          <w:p w14:paraId="0769E9B0" w14:textId="77777777" w:rsidR="00491109" w:rsidRPr="00491109" w:rsidRDefault="00491109" w:rsidP="00491109">
            <w:pPr>
              <w:jc w:val="both"/>
              <w:rPr>
                <w:iCs/>
                <w:sz w:val="24"/>
                <w:szCs w:val="24"/>
              </w:rPr>
            </w:pPr>
          </w:p>
          <w:p w14:paraId="1D87609E" w14:textId="77777777" w:rsidR="00491109" w:rsidRDefault="00491109" w:rsidP="00491109">
            <w:pPr>
              <w:jc w:val="both"/>
              <w:rPr>
                <w:iCs/>
                <w:sz w:val="24"/>
                <w:szCs w:val="24"/>
              </w:rPr>
            </w:pPr>
            <w:r w:rsidRPr="00491109">
              <w:rPr>
                <w:iCs/>
                <w:sz w:val="24"/>
                <w:szCs w:val="24"/>
              </w:rPr>
              <w:t xml:space="preserve">The parents required substantial advocacy to navigate housing processes, specialist assessments and communication with education and health services. Emotional containment was also essential, as their own trauma histories and environmental stressors were affecting their confidence and capacity to engage. </w:t>
            </w:r>
          </w:p>
          <w:p w14:paraId="1E9625A3" w14:textId="77777777" w:rsidR="00491109" w:rsidRDefault="00491109" w:rsidP="00491109">
            <w:pPr>
              <w:jc w:val="both"/>
              <w:rPr>
                <w:iCs/>
                <w:sz w:val="24"/>
                <w:szCs w:val="24"/>
              </w:rPr>
            </w:pPr>
          </w:p>
          <w:p w14:paraId="6F0AEB91" w14:textId="6D923F60" w:rsidR="00491109" w:rsidRPr="00491109" w:rsidRDefault="00491109" w:rsidP="00491109">
            <w:pPr>
              <w:jc w:val="both"/>
              <w:rPr>
                <w:iCs/>
                <w:sz w:val="24"/>
                <w:szCs w:val="24"/>
              </w:rPr>
            </w:pPr>
            <w:r w:rsidRPr="00491109">
              <w:rPr>
                <w:iCs/>
                <w:sz w:val="24"/>
                <w:szCs w:val="24"/>
              </w:rPr>
              <w:t>The SSWBA places a statutory duty on practitioners to promote well-being, prevention and co-production, ensuring families receive the right support at the right time without unnecessary escalation to Child Protection procedures (Welsh Government, 2014). The session therefore focused on stabilising the home environment, strengthening parental capacity and coordinating multi-agency support to ensure the children’s needs were fully understood and appropriately met.</w:t>
            </w:r>
          </w:p>
          <w:p w14:paraId="51A81DAB" w14:textId="77777777" w:rsidR="00491109" w:rsidRDefault="00491109" w:rsidP="00D3203C">
            <w:pPr>
              <w:jc w:val="both"/>
              <w:rPr>
                <w:iCs/>
                <w:sz w:val="24"/>
                <w:szCs w:val="24"/>
              </w:rPr>
            </w:pPr>
          </w:p>
          <w:p w14:paraId="343E836E" w14:textId="46D417F6" w:rsidR="00D3203C" w:rsidRDefault="00491109" w:rsidP="00D3203C">
            <w:pPr>
              <w:jc w:val="both"/>
              <w:rPr>
                <w:iCs/>
                <w:sz w:val="24"/>
                <w:szCs w:val="24"/>
              </w:rPr>
            </w:pPr>
            <w:r>
              <w:rPr>
                <w:iCs/>
                <w:sz w:val="24"/>
                <w:szCs w:val="24"/>
              </w:rPr>
              <w:t>Words 302</w:t>
            </w:r>
          </w:p>
          <w:p w14:paraId="7366FBA9" w14:textId="77777777" w:rsidR="00491109" w:rsidRDefault="00491109" w:rsidP="00D3203C">
            <w:pPr>
              <w:jc w:val="both"/>
              <w:rPr>
                <w:iCs/>
                <w:sz w:val="24"/>
                <w:szCs w:val="24"/>
              </w:rPr>
            </w:pPr>
          </w:p>
          <w:p w14:paraId="0C41F646" w14:textId="77777777" w:rsidR="00491109" w:rsidRPr="00491109" w:rsidRDefault="00491109" w:rsidP="00D3203C">
            <w:pPr>
              <w:jc w:val="both"/>
              <w:rPr>
                <w:iCs/>
                <w:sz w:val="24"/>
                <w:szCs w:val="24"/>
              </w:rPr>
            </w:pPr>
          </w:p>
          <w:p w14:paraId="3984F767" w14:textId="77777777" w:rsidR="00D3203C" w:rsidRDefault="00D3203C" w:rsidP="00D3203C">
            <w:pPr>
              <w:jc w:val="both"/>
              <w:rPr>
                <w:i/>
                <w:sz w:val="24"/>
                <w:szCs w:val="24"/>
              </w:rPr>
            </w:pPr>
          </w:p>
          <w:p w14:paraId="3E52312B" w14:textId="77777777" w:rsidR="00491109" w:rsidRPr="00491109" w:rsidRDefault="00491109" w:rsidP="00491109">
            <w:pPr>
              <w:jc w:val="both"/>
              <w:rPr>
                <w:iCs/>
                <w:sz w:val="24"/>
                <w:szCs w:val="24"/>
              </w:rPr>
            </w:pPr>
            <w:r w:rsidRPr="00491109">
              <w:rPr>
                <w:iCs/>
                <w:sz w:val="24"/>
                <w:szCs w:val="24"/>
              </w:rPr>
              <w:t xml:space="preserve">The family lived in a rural, predominantly Welsh-speaking community where cultural identity, extended family networks and bilingual communication formed core protective factors. In such communities, shared language and cultural understanding are not merely contextual details but essential components of effective relationship-based practice. In accordance with the </w:t>
            </w:r>
            <w:r w:rsidRPr="00491109">
              <w:rPr>
                <w:b/>
                <w:bCs/>
                <w:iCs/>
                <w:sz w:val="24"/>
                <w:szCs w:val="24"/>
              </w:rPr>
              <w:t>Active Offer</w:t>
            </w:r>
            <w:r w:rsidRPr="00491109">
              <w:rPr>
                <w:iCs/>
                <w:sz w:val="24"/>
                <w:szCs w:val="24"/>
              </w:rPr>
              <w:t xml:space="preserve"> under the </w:t>
            </w:r>
            <w:r w:rsidRPr="00491109">
              <w:rPr>
                <w:i/>
                <w:iCs/>
                <w:sz w:val="24"/>
                <w:szCs w:val="24"/>
              </w:rPr>
              <w:t>More Than Just Words</w:t>
            </w:r>
            <w:r w:rsidRPr="00491109">
              <w:rPr>
                <w:iCs/>
                <w:sz w:val="24"/>
                <w:szCs w:val="24"/>
              </w:rPr>
              <w:t xml:space="preserve"> framework, I proactively offered Welsh-language communication and confirmed preferences at the outset (Welsh Government, 2012). This was vital in acknowledging the family’s cultural identity and ensuring they did not bear the burden of requesting language support. Evidence indicates that culturally and linguistically responsive practice significantly enhances engagement and trust within rural communities, where statutory services are often viewed with caution (Williams, 2019). By actively offering Welsh rather than waiting for a request, I aligned my practice with Welsh Government guidance and demonstrated respect for the community’s linguistic heritage.</w:t>
            </w:r>
          </w:p>
          <w:p w14:paraId="723501FB" w14:textId="77777777" w:rsidR="00491109" w:rsidRPr="00491109" w:rsidRDefault="00491109" w:rsidP="00491109">
            <w:pPr>
              <w:jc w:val="both"/>
              <w:rPr>
                <w:iCs/>
                <w:sz w:val="24"/>
                <w:szCs w:val="24"/>
              </w:rPr>
            </w:pPr>
            <w:r w:rsidRPr="00491109">
              <w:rPr>
                <w:iCs/>
                <w:sz w:val="24"/>
                <w:szCs w:val="24"/>
              </w:rPr>
              <w:t xml:space="preserve">Prior to undertaking the observed session, </w:t>
            </w:r>
            <w:r w:rsidRPr="00491109">
              <w:rPr>
                <w:b/>
                <w:bCs/>
                <w:iCs/>
                <w:sz w:val="24"/>
                <w:szCs w:val="24"/>
              </w:rPr>
              <w:t>informed consent</w:t>
            </w:r>
            <w:r w:rsidRPr="00491109">
              <w:rPr>
                <w:iCs/>
                <w:sz w:val="24"/>
                <w:szCs w:val="24"/>
              </w:rPr>
              <w:t xml:space="preserve"> was obtained from both parents and reaffirmed on the day, using developmentally appropriate explanations to ensure the children understood the purpose of the session and their right to participate or decline. This reflected key ethical principles of transparency, dignity and respect, as required by the </w:t>
            </w:r>
            <w:r w:rsidRPr="00491109">
              <w:rPr>
                <w:b/>
                <w:bCs/>
                <w:iCs/>
                <w:sz w:val="24"/>
                <w:szCs w:val="24"/>
              </w:rPr>
              <w:t>Social Care Wales Code of Professional Practice</w:t>
            </w:r>
            <w:r w:rsidRPr="00491109">
              <w:rPr>
                <w:iCs/>
                <w:sz w:val="24"/>
                <w:szCs w:val="24"/>
              </w:rPr>
              <w:t xml:space="preserve"> (Social Care Wales, 2022). Considering the family’s previous negative experiences with professionals—characterised by feelings of being judged, misunderstood and scrutinised—it was crucial to minimise any perception of surveillance. Research suggests that when families feel watched or assessed critically, engagement drops, defensiveness rises and the quality of information shared declines (Munro, 2011). Consequently, I adopted a calm, relational and non-intrusive stance, positioning the observation as a supportive opportunity rather than an evaluative one.</w:t>
            </w:r>
          </w:p>
          <w:p w14:paraId="7699DF55" w14:textId="77777777" w:rsidR="00491109" w:rsidRPr="00491109" w:rsidRDefault="00491109" w:rsidP="00491109">
            <w:pPr>
              <w:jc w:val="both"/>
              <w:rPr>
                <w:iCs/>
                <w:sz w:val="24"/>
                <w:szCs w:val="24"/>
              </w:rPr>
            </w:pPr>
            <w:r w:rsidRPr="00491109">
              <w:rPr>
                <w:iCs/>
                <w:sz w:val="24"/>
                <w:szCs w:val="24"/>
              </w:rPr>
              <w:pict w14:anchorId="72851092">
                <v:rect id="_x0000_i1067" style="width:0;height:1.5pt" o:hralign="center" o:hrstd="t" o:hr="t" fillcolor="#a0a0a0" stroked="f"/>
              </w:pict>
            </w:r>
          </w:p>
          <w:p w14:paraId="0819C87A" w14:textId="77777777" w:rsidR="00491109" w:rsidRPr="00491109" w:rsidRDefault="00491109" w:rsidP="00491109">
            <w:pPr>
              <w:jc w:val="both"/>
              <w:rPr>
                <w:b/>
                <w:bCs/>
                <w:iCs/>
                <w:sz w:val="24"/>
                <w:szCs w:val="24"/>
              </w:rPr>
            </w:pPr>
            <w:r w:rsidRPr="00491109">
              <w:rPr>
                <w:b/>
                <w:bCs/>
                <w:iCs/>
                <w:sz w:val="24"/>
                <w:szCs w:val="24"/>
              </w:rPr>
              <w:t>Reflective Model Used: Schön’s Reflection</w:t>
            </w:r>
            <w:r w:rsidRPr="00491109">
              <w:rPr>
                <w:b/>
                <w:bCs/>
                <w:iCs/>
                <w:sz w:val="24"/>
                <w:szCs w:val="24"/>
              </w:rPr>
              <w:noBreakHyphen/>
              <w:t>in</w:t>
            </w:r>
            <w:r w:rsidRPr="00491109">
              <w:rPr>
                <w:b/>
                <w:bCs/>
                <w:iCs/>
                <w:sz w:val="24"/>
                <w:szCs w:val="24"/>
              </w:rPr>
              <w:noBreakHyphen/>
              <w:t>Action and Reflection</w:t>
            </w:r>
            <w:r w:rsidRPr="00491109">
              <w:rPr>
                <w:b/>
                <w:bCs/>
                <w:iCs/>
                <w:sz w:val="24"/>
                <w:szCs w:val="24"/>
              </w:rPr>
              <w:noBreakHyphen/>
              <w:t>on</w:t>
            </w:r>
            <w:r w:rsidRPr="00491109">
              <w:rPr>
                <w:b/>
                <w:bCs/>
                <w:iCs/>
                <w:sz w:val="24"/>
                <w:szCs w:val="24"/>
              </w:rPr>
              <w:noBreakHyphen/>
              <w:t>Action</w:t>
            </w:r>
          </w:p>
          <w:p w14:paraId="602CA8E4" w14:textId="77777777" w:rsidR="00491109" w:rsidRPr="00491109" w:rsidRDefault="00491109" w:rsidP="00491109">
            <w:pPr>
              <w:jc w:val="both"/>
              <w:rPr>
                <w:iCs/>
                <w:sz w:val="24"/>
                <w:szCs w:val="24"/>
              </w:rPr>
            </w:pPr>
            <w:r w:rsidRPr="00491109">
              <w:rPr>
                <w:iCs/>
                <w:sz w:val="24"/>
                <w:szCs w:val="24"/>
              </w:rPr>
              <w:t xml:space="preserve">To critically analyse my communication practice, I applied Schön’s (1983) concepts of </w:t>
            </w:r>
            <w:r w:rsidRPr="00491109">
              <w:rPr>
                <w:b/>
                <w:bCs/>
                <w:iCs/>
                <w:sz w:val="24"/>
                <w:szCs w:val="24"/>
              </w:rPr>
              <w:t>reflection-in-action</w:t>
            </w:r>
            <w:r w:rsidRPr="00491109">
              <w:rPr>
                <w:iCs/>
                <w:sz w:val="24"/>
                <w:szCs w:val="24"/>
              </w:rPr>
              <w:t xml:space="preserve"> (adjusting practice in real time) and </w:t>
            </w:r>
            <w:r w:rsidRPr="00491109">
              <w:rPr>
                <w:b/>
                <w:bCs/>
                <w:iCs/>
                <w:sz w:val="24"/>
                <w:szCs w:val="24"/>
              </w:rPr>
              <w:t>reflection-on-action</w:t>
            </w:r>
            <w:r w:rsidRPr="00491109">
              <w:rPr>
                <w:iCs/>
                <w:sz w:val="24"/>
                <w:szCs w:val="24"/>
              </w:rPr>
              <w:t xml:space="preserve"> (evaluating actions retrospectively during supervision). This dual approach allowed me to integrate immediate, intuitive professional reasoning with deeper post-session analysis informed by theory, research and legislative guidance.</w:t>
            </w:r>
          </w:p>
          <w:p w14:paraId="2C5811FD" w14:textId="77777777" w:rsidR="00491109" w:rsidRPr="00491109" w:rsidRDefault="00491109" w:rsidP="00491109">
            <w:pPr>
              <w:jc w:val="both"/>
              <w:rPr>
                <w:iCs/>
                <w:sz w:val="24"/>
                <w:szCs w:val="24"/>
              </w:rPr>
            </w:pPr>
            <w:r w:rsidRPr="00491109">
              <w:rPr>
                <w:iCs/>
                <w:sz w:val="24"/>
                <w:szCs w:val="24"/>
              </w:rPr>
              <w:t>Before the session, I reflected on the children’s potential neurodevelopmental needs and the parents’ heightened anxiety due to inconsistent responses from professionals. Research on neurodiversity emphasises that children with sensory processing differences require adapted communication, structured routines, and predictable interaction styles to reduce overwhelm (Beresford et al., 2020). Therefore, I anticipated that overly directive or fast-paced communication could escalate stress for both the children and their parents.</w:t>
            </w:r>
          </w:p>
          <w:p w14:paraId="49B6E49C" w14:textId="77777777" w:rsidR="00491109" w:rsidRPr="00491109" w:rsidRDefault="00491109" w:rsidP="00491109">
            <w:pPr>
              <w:jc w:val="both"/>
              <w:rPr>
                <w:iCs/>
                <w:sz w:val="24"/>
                <w:szCs w:val="24"/>
              </w:rPr>
            </w:pPr>
            <w:r w:rsidRPr="00491109">
              <w:rPr>
                <w:iCs/>
                <w:sz w:val="24"/>
                <w:szCs w:val="24"/>
              </w:rPr>
              <w:pict w14:anchorId="75D9B283">
                <v:rect id="_x0000_i1068" style="width:0;height:1.5pt" o:hralign="center" o:hrstd="t" o:hr="t" fillcolor="#a0a0a0" stroked="f"/>
              </w:pict>
            </w:r>
          </w:p>
          <w:p w14:paraId="086D1C60" w14:textId="77777777" w:rsidR="00491109" w:rsidRPr="00491109" w:rsidRDefault="00491109" w:rsidP="00491109">
            <w:pPr>
              <w:jc w:val="both"/>
              <w:rPr>
                <w:b/>
                <w:bCs/>
                <w:iCs/>
                <w:sz w:val="24"/>
                <w:szCs w:val="24"/>
              </w:rPr>
            </w:pPr>
            <w:r w:rsidRPr="00491109">
              <w:rPr>
                <w:b/>
                <w:bCs/>
                <w:iCs/>
                <w:sz w:val="24"/>
                <w:szCs w:val="24"/>
              </w:rPr>
              <w:t>Reflection</w:t>
            </w:r>
            <w:r w:rsidRPr="00491109">
              <w:rPr>
                <w:b/>
                <w:bCs/>
                <w:iCs/>
                <w:sz w:val="24"/>
                <w:szCs w:val="24"/>
              </w:rPr>
              <w:noBreakHyphen/>
              <w:t>in</w:t>
            </w:r>
            <w:r w:rsidRPr="00491109">
              <w:rPr>
                <w:b/>
                <w:bCs/>
                <w:iCs/>
                <w:sz w:val="24"/>
                <w:szCs w:val="24"/>
              </w:rPr>
              <w:noBreakHyphen/>
              <w:t>Action: Dynamic Adaptation of Communication</w:t>
            </w:r>
          </w:p>
          <w:p w14:paraId="5CE65156" w14:textId="77777777" w:rsidR="00491109" w:rsidRPr="00491109" w:rsidRDefault="00491109" w:rsidP="00491109">
            <w:pPr>
              <w:jc w:val="both"/>
              <w:rPr>
                <w:iCs/>
                <w:sz w:val="24"/>
                <w:szCs w:val="24"/>
              </w:rPr>
            </w:pPr>
            <w:r w:rsidRPr="00491109">
              <w:rPr>
                <w:iCs/>
                <w:sz w:val="24"/>
                <w:szCs w:val="24"/>
              </w:rPr>
              <w:t>Throughout the session, I continuously assessed whether my communication remained accessible, empathic and non-judgemental. Schön (1983) describes reflection-in-action as a practitioner’s moment-to-moment ability to think on their feet. In this context, that meant adjusting:</w:t>
            </w:r>
          </w:p>
          <w:p w14:paraId="0ACB2E81" w14:textId="77777777" w:rsidR="00491109" w:rsidRPr="00491109" w:rsidRDefault="00491109" w:rsidP="00491109">
            <w:pPr>
              <w:numPr>
                <w:ilvl w:val="0"/>
                <w:numId w:val="54"/>
              </w:numPr>
              <w:jc w:val="both"/>
              <w:rPr>
                <w:iCs/>
                <w:sz w:val="24"/>
                <w:szCs w:val="24"/>
              </w:rPr>
            </w:pPr>
            <w:r w:rsidRPr="00491109">
              <w:rPr>
                <w:b/>
                <w:bCs/>
                <w:iCs/>
                <w:sz w:val="24"/>
                <w:szCs w:val="24"/>
              </w:rPr>
              <w:t>tone and pace</w:t>
            </w:r>
            <w:r w:rsidRPr="00491109">
              <w:rPr>
                <w:iCs/>
                <w:sz w:val="24"/>
                <w:szCs w:val="24"/>
              </w:rPr>
              <w:t xml:space="preserve"> of speech to support emotional regulation</w:t>
            </w:r>
          </w:p>
          <w:p w14:paraId="2FC3D1AC" w14:textId="77777777" w:rsidR="00491109" w:rsidRPr="00491109" w:rsidRDefault="00491109" w:rsidP="00491109">
            <w:pPr>
              <w:numPr>
                <w:ilvl w:val="0"/>
                <w:numId w:val="54"/>
              </w:numPr>
              <w:jc w:val="both"/>
              <w:rPr>
                <w:iCs/>
                <w:sz w:val="24"/>
                <w:szCs w:val="24"/>
              </w:rPr>
            </w:pPr>
            <w:r w:rsidRPr="00491109">
              <w:rPr>
                <w:b/>
                <w:bCs/>
                <w:iCs/>
                <w:sz w:val="24"/>
                <w:szCs w:val="24"/>
              </w:rPr>
              <w:t>physical positioning</w:t>
            </w:r>
            <w:r w:rsidRPr="00491109">
              <w:rPr>
                <w:iCs/>
                <w:sz w:val="24"/>
                <w:szCs w:val="24"/>
              </w:rPr>
              <w:t xml:space="preserve"> to reduce perceived authority</w:t>
            </w:r>
          </w:p>
          <w:p w14:paraId="064F7FEA" w14:textId="77777777" w:rsidR="00491109" w:rsidRPr="00491109" w:rsidRDefault="00491109" w:rsidP="00491109">
            <w:pPr>
              <w:numPr>
                <w:ilvl w:val="0"/>
                <w:numId w:val="54"/>
              </w:numPr>
              <w:jc w:val="both"/>
              <w:rPr>
                <w:iCs/>
                <w:sz w:val="24"/>
                <w:szCs w:val="24"/>
              </w:rPr>
            </w:pPr>
            <w:r w:rsidRPr="00491109">
              <w:rPr>
                <w:b/>
                <w:bCs/>
                <w:iCs/>
                <w:sz w:val="24"/>
                <w:szCs w:val="24"/>
              </w:rPr>
              <w:t>use of visual supports</w:t>
            </w:r>
            <w:r w:rsidRPr="00491109">
              <w:rPr>
                <w:iCs/>
                <w:sz w:val="24"/>
                <w:szCs w:val="24"/>
              </w:rPr>
              <w:t xml:space="preserve"> to aid understanding</w:t>
            </w:r>
          </w:p>
          <w:p w14:paraId="32EAF1FA" w14:textId="77777777" w:rsidR="00491109" w:rsidRPr="00491109" w:rsidRDefault="00491109" w:rsidP="00491109">
            <w:pPr>
              <w:numPr>
                <w:ilvl w:val="0"/>
                <w:numId w:val="54"/>
              </w:numPr>
              <w:jc w:val="both"/>
              <w:rPr>
                <w:iCs/>
                <w:sz w:val="24"/>
                <w:szCs w:val="24"/>
              </w:rPr>
            </w:pPr>
            <w:r w:rsidRPr="00491109">
              <w:rPr>
                <w:b/>
                <w:bCs/>
                <w:iCs/>
                <w:sz w:val="24"/>
                <w:szCs w:val="24"/>
              </w:rPr>
              <w:lastRenderedPageBreak/>
              <w:t>question structure</w:t>
            </w:r>
            <w:r w:rsidRPr="00491109">
              <w:rPr>
                <w:iCs/>
                <w:sz w:val="24"/>
                <w:szCs w:val="24"/>
              </w:rPr>
              <w:t xml:space="preserve"> to avoid overwhelming the children</w:t>
            </w:r>
          </w:p>
          <w:p w14:paraId="7A51BF9C" w14:textId="77777777" w:rsidR="00491109" w:rsidRPr="00491109" w:rsidRDefault="00491109" w:rsidP="00491109">
            <w:pPr>
              <w:numPr>
                <w:ilvl w:val="0"/>
                <w:numId w:val="54"/>
              </w:numPr>
              <w:jc w:val="both"/>
              <w:rPr>
                <w:iCs/>
                <w:sz w:val="24"/>
                <w:szCs w:val="24"/>
              </w:rPr>
            </w:pPr>
            <w:r w:rsidRPr="00491109">
              <w:rPr>
                <w:b/>
                <w:bCs/>
                <w:iCs/>
                <w:sz w:val="24"/>
                <w:szCs w:val="24"/>
              </w:rPr>
              <w:t>body language</w:t>
            </w:r>
            <w:r w:rsidRPr="00491109">
              <w:rPr>
                <w:iCs/>
                <w:sz w:val="24"/>
                <w:szCs w:val="24"/>
              </w:rPr>
              <w:t xml:space="preserve"> to communicate warmth and containment</w:t>
            </w:r>
          </w:p>
          <w:p w14:paraId="2D30C1ED" w14:textId="77777777" w:rsidR="00491109" w:rsidRPr="00491109" w:rsidRDefault="00491109" w:rsidP="00491109">
            <w:pPr>
              <w:jc w:val="both"/>
              <w:rPr>
                <w:iCs/>
                <w:sz w:val="24"/>
                <w:szCs w:val="24"/>
              </w:rPr>
            </w:pPr>
            <w:r w:rsidRPr="00491109">
              <w:rPr>
                <w:iCs/>
                <w:sz w:val="24"/>
                <w:szCs w:val="24"/>
              </w:rPr>
              <w:t>These adjustments align with relationship-based practice, which is recognised as fundamental to effective safeguarding and children’s engagement (Ruch et al., 2018). By tuning in to the children’s immediate cues—fidgeting, withdrawal, sensory-seeking behaviours—I adapted my approach spontaneously. This responsiveness ensured that communication remained person-centred and respectful of neurodevelopmental profiles.</w:t>
            </w:r>
          </w:p>
          <w:p w14:paraId="428C7D7C" w14:textId="77777777" w:rsidR="00491109" w:rsidRPr="00491109" w:rsidRDefault="00491109" w:rsidP="00491109">
            <w:pPr>
              <w:jc w:val="both"/>
              <w:rPr>
                <w:iCs/>
                <w:sz w:val="24"/>
                <w:szCs w:val="24"/>
              </w:rPr>
            </w:pPr>
            <w:r w:rsidRPr="00491109">
              <w:rPr>
                <w:iCs/>
                <w:sz w:val="24"/>
                <w:szCs w:val="24"/>
              </w:rPr>
              <w:t>The parents expressed early in the session that they often felt blamed or judged by professionals. Featherstone et al. (2018) identify that parental shame and fear of judgement can significantly undermine engagement, particularly for families experiencing poverty and complex needs. Drawing on this evidence, I used active listening, reflective summaries and strengths-based language to validate parental experiences while avoiding collusion. For example, when the parents discussed feeling penalised for circumstances rooted in poverty, I reframed their efforts positively and emphasised the systemic barriers they faced. This not only aligned with anti-oppressive practice principles but supported parents’ emotional containment and willingness to engage.</w:t>
            </w:r>
          </w:p>
          <w:p w14:paraId="22B6D677" w14:textId="77777777" w:rsidR="00491109" w:rsidRPr="00491109" w:rsidRDefault="00491109" w:rsidP="00491109">
            <w:pPr>
              <w:jc w:val="both"/>
              <w:rPr>
                <w:iCs/>
                <w:sz w:val="24"/>
                <w:szCs w:val="24"/>
              </w:rPr>
            </w:pPr>
            <w:r w:rsidRPr="00491109">
              <w:rPr>
                <w:iCs/>
                <w:sz w:val="24"/>
                <w:szCs w:val="24"/>
              </w:rPr>
              <w:t xml:space="preserve">This approach also fully aligned with the </w:t>
            </w:r>
            <w:r w:rsidRPr="00491109">
              <w:rPr>
                <w:b/>
                <w:bCs/>
                <w:iCs/>
                <w:sz w:val="24"/>
                <w:szCs w:val="24"/>
              </w:rPr>
              <w:t>Social Care Wales Code of Professional Practice</w:t>
            </w:r>
            <w:r w:rsidRPr="00491109">
              <w:rPr>
                <w:iCs/>
                <w:sz w:val="24"/>
                <w:szCs w:val="24"/>
              </w:rPr>
              <w:t xml:space="preserve">, which requires practitioners to act with </w:t>
            </w:r>
            <w:r w:rsidRPr="00491109">
              <w:rPr>
                <w:b/>
                <w:bCs/>
                <w:iCs/>
                <w:sz w:val="24"/>
                <w:szCs w:val="24"/>
              </w:rPr>
              <w:t>respect</w:t>
            </w:r>
            <w:r w:rsidRPr="00491109">
              <w:rPr>
                <w:iCs/>
                <w:sz w:val="24"/>
                <w:szCs w:val="24"/>
              </w:rPr>
              <w:t xml:space="preserve">, </w:t>
            </w:r>
            <w:r w:rsidRPr="00491109">
              <w:rPr>
                <w:b/>
                <w:bCs/>
                <w:iCs/>
                <w:sz w:val="24"/>
                <w:szCs w:val="24"/>
              </w:rPr>
              <w:t>integrity</w:t>
            </w:r>
            <w:r w:rsidRPr="00491109">
              <w:rPr>
                <w:iCs/>
                <w:sz w:val="24"/>
                <w:szCs w:val="24"/>
              </w:rPr>
              <w:t xml:space="preserve">, </w:t>
            </w:r>
            <w:r w:rsidRPr="00491109">
              <w:rPr>
                <w:b/>
                <w:bCs/>
                <w:iCs/>
                <w:sz w:val="24"/>
                <w:szCs w:val="24"/>
              </w:rPr>
              <w:t>diversity awareness</w:t>
            </w:r>
            <w:r w:rsidRPr="00491109">
              <w:rPr>
                <w:iCs/>
                <w:sz w:val="24"/>
                <w:szCs w:val="24"/>
              </w:rPr>
              <w:t xml:space="preserve">, and in </w:t>
            </w:r>
            <w:r w:rsidRPr="00491109">
              <w:rPr>
                <w:b/>
                <w:bCs/>
                <w:iCs/>
                <w:sz w:val="24"/>
                <w:szCs w:val="24"/>
              </w:rPr>
              <w:t>partnership</w:t>
            </w:r>
            <w:r w:rsidRPr="00491109">
              <w:rPr>
                <w:iCs/>
                <w:sz w:val="24"/>
                <w:szCs w:val="24"/>
              </w:rPr>
              <w:t xml:space="preserve"> (Social Care Wales, 2022). Transparent communication, including explaining the limits of my role and the purpose of the observation, contributed to reducing defensiveness and building rapport. Research indicates that when practitioners communicate clearly, consistently and respectfully, parental trust increases significantly, leading to better safeguarding outcomes (Forrester et al., 2019).</w:t>
            </w:r>
          </w:p>
          <w:p w14:paraId="5B4E5398" w14:textId="77777777" w:rsidR="00491109" w:rsidRPr="00491109" w:rsidRDefault="00491109" w:rsidP="00491109">
            <w:pPr>
              <w:jc w:val="both"/>
              <w:rPr>
                <w:iCs/>
                <w:sz w:val="24"/>
                <w:szCs w:val="24"/>
              </w:rPr>
            </w:pPr>
            <w:r w:rsidRPr="00491109">
              <w:rPr>
                <w:iCs/>
                <w:sz w:val="24"/>
                <w:szCs w:val="24"/>
              </w:rPr>
              <w:pict w14:anchorId="3BA246FF">
                <v:rect id="_x0000_i1069" style="width:0;height:1.5pt" o:hralign="center" o:hrstd="t" o:hr="t" fillcolor="#a0a0a0" stroked="f"/>
              </w:pict>
            </w:r>
          </w:p>
          <w:p w14:paraId="66E9C92E" w14:textId="77777777" w:rsidR="00491109" w:rsidRPr="00491109" w:rsidRDefault="00491109" w:rsidP="00491109">
            <w:pPr>
              <w:jc w:val="both"/>
              <w:rPr>
                <w:b/>
                <w:bCs/>
                <w:iCs/>
                <w:sz w:val="24"/>
                <w:szCs w:val="24"/>
              </w:rPr>
            </w:pPr>
            <w:r w:rsidRPr="00491109">
              <w:rPr>
                <w:b/>
                <w:bCs/>
                <w:iCs/>
                <w:sz w:val="24"/>
                <w:szCs w:val="24"/>
              </w:rPr>
              <w:t>Child-Centred Communication: Developmentally and Sensory-Informed Practice</w:t>
            </w:r>
          </w:p>
          <w:p w14:paraId="31D7D72F" w14:textId="77777777" w:rsidR="00491109" w:rsidRPr="00491109" w:rsidRDefault="00491109" w:rsidP="00491109">
            <w:pPr>
              <w:jc w:val="both"/>
              <w:rPr>
                <w:iCs/>
                <w:sz w:val="24"/>
                <w:szCs w:val="24"/>
              </w:rPr>
            </w:pPr>
            <w:r w:rsidRPr="00491109">
              <w:rPr>
                <w:iCs/>
                <w:sz w:val="24"/>
                <w:szCs w:val="24"/>
              </w:rPr>
              <w:t xml:space="preserve">Communication was tailored individually to each child, reflecting SSWBA duties around </w:t>
            </w:r>
            <w:r w:rsidRPr="00491109">
              <w:rPr>
                <w:b/>
                <w:bCs/>
                <w:iCs/>
                <w:sz w:val="24"/>
                <w:szCs w:val="24"/>
              </w:rPr>
              <w:t>voice</w:t>
            </w:r>
            <w:r w:rsidRPr="00491109">
              <w:rPr>
                <w:iCs/>
                <w:sz w:val="24"/>
                <w:szCs w:val="24"/>
              </w:rPr>
              <w:t xml:space="preserve">, </w:t>
            </w:r>
            <w:r w:rsidRPr="00491109">
              <w:rPr>
                <w:b/>
                <w:bCs/>
                <w:iCs/>
                <w:sz w:val="24"/>
                <w:szCs w:val="24"/>
              </w:rPr>
              <w:t>choice</w:t>
            </w:r>
            <w:r w:rsidRPr="00491109">
              <w:rPr>
                <w:iCs/>
                <w:sz w:val="24"/>
                <w:szCs w:val="24"/>
              </w:rPr>
              <w:t xml:space="preserve">, </w:t>
            </w:r>
            <w:r w:rsidRPr="00491109">
              <w:rPr>
                <w:b/>
                <w:bCs/>
                <w:iCs/>
                <w:sz w:val="24"/>
                <w:szCs w:val="24"/>
              </w:rPr>
              <w:t>control</w:t>
            </w:r>
            <w:r w:rsidRPr="00491109">
              <w:rPr>
                <w:iCs/>
                <w:sz w:val="24"/>
                <w:szCs w:val="24"/>
              </w:rPr>
              <w:t xml:space="preserve"> and participation in decisions affecting them (Welsh Government, 2014).</w:t>
            </w:r>
          </w:p>
          <w:p w14:paraId="4066E803" w14:textId="77777777" w:rsidR="00491109" w:rsidRPr="00491109" w:rsidRDefault="00491109" w:rsidP="00491109">
            <w:pPr>
              <w:jc w:val="both"/>
              <w:rPr>
                <w:b/>
                <w:bCs/>
                <w:iCs/>
                <w:sz w:val="24"/>
                <w:szCs w:val="24"/>
              </w:rPr>
            </w:pPr>
            <w:r w:rsidRPr="00491109">
              <w:rPr>
                <w:b/>
                <w:bCs/>
                <w:iCs/>
                <w:sz w:val="24"/>
                <w:szCs w:val="24"/>
              </w:rPr>
              <w:t>For Child 1, who displayed signs of sensory sensitivities and communication processing difficulties, I used:</w:t>
            </w:r>
          </w:p>
          <w:p w14:paraId="46DF8EEF" w14:textId="77777777" w:rsidR="00491109" w:rsidRPr="00491109" w:rsidRDefault="00491109" w:rsidP="00491109">
            <w:pPr>
              <w:numPr>
                <w:ilvl w:val="0"/>
                <w:numId w:val="55"/>
              </w:numPr>
              <w:jc w:val="both"/>
              <w:rPr>
                <w:iCs/>
                <w:sz w:val="24"/>
                <w:szCs w:val="24"/>
              </w:rPr>
            </w:pPr>
            <w:r w:rsidRPr="00491109">
              <w:rPr>
                <w:iCs/>
                <w:sz w:val="24"/>
                <w:szCs w:val="24"/>
              </w:rPr>
              <w:t>visual cues</w:t>
            </w:r>
          </w:p>
          <w:p w14:paraId="097B4A7C" w14:textId="77777777" w:rsidR="00491109" w:rsidRPr="00491109" w:rsidRDefault="00491109" w:rsidP="00491109">
            <w:pPr>
              <w:numPr>
                <w:ilvl w:val="0"/>
                <w:numId w:val="55"/>
              </w:numPr>
              <w:jc w:val="both"/>
              <w:rPr>
                <w:iCs/>
                <w:sz w:val="24"/>
                <w:szCs w:val="24"/>
              </w:rPr>
            </w:pPr>
            <w:r w:rsidRPr="00491109">
              <w:rPr>
                <w:iCs/>
                <w:sz w:val="24"/>
                <w:szCs w:val="24"/>
              </w:rPr>
              <w:t>step-by-step structure</w:t>
            </w:r>
          </w:p>
          <w:p w14:paraId="59E51A7D" w14:textId="77777777" w:rsidR="00491109" w:rsidRPr="00491109" w:rsidRDefault="00491109" w:rsidP="00491109">
            <w:pPr>
              <w:numPr>
                <w:ilvl w:val="0"/>
                <w:numId w:val="55"/>
              </w:numPr>
              <w:jc w:val="both"/>
              <w:rPr>
                <w:iCs/>
                <w:sz w:val="24"/>
                <w:szCs w:val="24"/>
              </w:rPr>
            </w:pPr>
            <w:r w:rsidRPr="00491109">
              <w:rPr>
                <w:iCs/>
                <w:sz w:val="24"/>
                <w:szCs w:val="24"/>
              </w:rPr>
              <w:t>simplified language</w:t>
            </w:r>
          </w:p>
          <w:p w14:paraId="45360407" w14:textId="77777777" w:rsidR="00491109" w:rsidRPr="00491109" w:rsidRDefault="00491109" w:rsidP="00491109">
            <w:pPr>
              <w:numPr>
                <w:ilvl w:val="0"/>
                <w:numId w:val="55"/>
              </w:numPr>
              <w:jc w:val="both"/>
              <w:rPr>
                <w:iCs/>
                <w:sz w:val="24"/>
                <w:szCs w:val="24"/>
              </w:rPr>
            </w:pPr>
            <w:r w:rsidRPr="00491109">
              <w:rPr>
                <w:iCs/>
                <w:sz w:val="24"/>
                <w:szCs w:val="24"/>
              </w:rPr>
              <w:t>predictable routines</w:t>
            </w:r>
          </w:p>
          <w:p w14:paraId="4445597C" w14:textId="77777777" w:rsidR="00491109" w:rsidRPr="00491109" w:rsidRDefault="00491109" w:rsidP="00491109">
            <w:pPr>
              <w:numPr>
                <w:ilvl w:val="0"/>
                <w:numId w:val="55"/>
              </w:numPr>
              <w:jc w:val="both"/>
              <w:rPr>
                <w:iCs/>
                <w:sz w:val="24"/>
                <w:szCs w:val="24"/>
              </w:rPr>
            </w:pPr>
            <w:r w:rsidRPr="00491109">
              <w:rPr>
                <w:iCs/>
                <w:sz w:val="24"/>
                <w:szCs w:val="24"/>
              </w:rPr>
              <w:t>reduced environmental stimuli</w:t>
            </w:r>
          </w:p>
          <w:p w14:paraId="3386B4D4" w14:textId="77777777" w:rsidR="00491109" w:rsidRPr="00491109" w:rsidRDefault="00491109" w:rsidP="00491109">
            <w:pPr>
              <w:jc w:val="both"/>
              <w:rPr>
                <w:iCs/>
                <w:sz w:val="24"/>
                <w:szCs w:val="24"/>
              </w:rPr>
            </w:pPr>
            <w:r w:rsidRPr="00491109">
              <w:rPr>
                <w:iCs/>
                <w:sz w:val="24"/>
                <w:szCs w:val="24"/>
              </w:rPr>
              <w:t>These strategies align with evidence-based approaches for supporting children with neurodevelopmental differences (Beresford et al., 2020).</w:t>
            </w:r>
          </w:p>
          <w:p w14:paraId="51D3E721" w14:textId="77777777" w:rsidR="00491109" w:rsidRPr="00491109" w:rsidRDefault="00491109" w:rsidP="00491109">
            <w:pPr>
              <w:jc w:val="both"/>
              <w:rPr>
                <w:b/>
                <w:bCs/>
                <w:iCs/>
                <w:sz w:val="24"/>
                <w:szCs w:val="24"/>
              </w:rPr>
            </w:pPr>
            <w:r w:rsidRPr="00491109">
              <w:rPr>
                <w:b/>
                <w:bCs/>
                <w:iCs/>
                <w:sz w:val="24"/>
                <w:szCs w:val="24"/>
              </w:rPr>
              <w:t>For Child 3, whose developmental profile suggested greater verbal capacity and social confidence, I used:</w:t>
            </w:r>
          </w:p>
          <w:p w14:paraId="4956CD15" w14:textId="77777777" w:rsidR="00491109" w:rsidRPr="00491109" w:rsidRDefault="00491109" w:rsidP="00491109">
            <w:pPr>
              <w:numPr>
                <w:ilvl w:val="0"/>
                <w:numId w:val="56"/>
              </w:numPr>
              <w:jc w:val="both"/>
              <w:rPr>
                <w:iCs/>
                <w:sz w:val="24"/>
                <w:szCs w:val="24"/>
              </w:rPr>
            </w:pPr>
            <w:r w:rsidRPr="00491109">
              <w:rPr>
                <w:iCs/>
                <w:sz w:val="24"/>
                <w:szCs w:val="24"/>
              </w:rPr>
              <w:t>open choices</w:t>
            </w:r>
          </w:p>
          <w:p w14:paraId="22066E48" w14:textId="77777777" w:rsidR="00491109" w:rsidRPr="00491109" w:rsidRDefault="00491109" w:rsidP="00491109">
            <w:pPr>
              <w:numPr>
                <w:ilvl w:val="0"/>
                <w:numId w:val="56"/>
              </w:numPr>
              <w:jc w:val="both"/>
              <w:rPr>
                <w:iCs/>
                <w:sz w:val="24"/>
                <w:szCs w:val="24"/>
              </w:rPr>
            </w:pPr>
            <w:r w:rsidRPr="00491109">
              <w:rPr>
                <w:iCs/>
                <w:sz w:val="24"/>
                <w:szCs w:val="24"/>
              </w:rPr>
              <w:t>conversational questioning</w:t>
            </w:r>
          </w:p>
          <w:p w14:paraId="6BC176DA" w14:textId="77777777" w:rsidR="00491109" w:rsidRPr="00491109" w:rsidRDefault="00491109" w:rsidP="00491109">
            <w:pPr>
              <w:numPr>
                <w:ilvl w:val="0"/>
                <w:numId w:val="56"/>
              </w:numPr>
              <w:jc w:val="both"/>
              <w:rPr>
                <w:iCs/>
                <w:sz w:val="24"/>
                <w:szCs w:val="24"/>
              </w:rPr>
            </w:pPr>
            <w:r w:rsidRPr="00491109">
              <w:rPr>
                <w:iCs/>
                <w:sz w:val="24"/>
                <w:szCs w:val="24"/>
              </w:rPr>
              <w:t>validation of autonomy</w:t>
            </w:r>
          </w:p>
          <w:p w14:paraId="77F979F6" w14:textId="77777777" w:rsidR="00491109" w:rsidRPr="00491109" w:rsidRDefault="00491109" w:rsidP="00491109">
            <w:pPr>
              <w:numPr>
                <w:ilvl w:val="0"/>
                <w:numId w:val="56"/>
              </w:numPr>
              <w:jc w:val="both"/>
              <w:rPr>
                <w:iCs/>
                <w:sz w:val="24"/>
                <w:szCs w:val="24"/>
              </w:rPr>
            </w:pPr>
            <w:r w:rsidRPr="00491109">
              <w:rPr>
                <w:iCs/>
                <w:sz w:val="24"/>
                <w:szCs w:val="24"/>
              </w:rPr>
              <w:t>exploratory dialogue</w:t>
            </w:r>
          </w:p>
          <w:p w14:paraId="38C8BA71" w14:textId="77777777" w:rsidR="00491109" w:rsidRPr="00491109" w:rsidRDefault="00491109" w:rsidP="00491109">
            <w:pPr>
              <w:jc w:val="both"/>
              <w:rPr>
                <w:iCs/>
                <w:sz w:val="24"/>
                <w:szCs w:val="24"/>
              </w:rPr>
            </w:pPr>
            <w:r w:rsidRPr="00491109">
              <w:rPr>
                <w:iCs/>
                <w:sz w:val="24"/>
                <w:szCs w:val="24"/>
              </w:rPr>
              <w:t xml:space="preserve">This supported their ability to express views meaningfully, consistent with </w:t>
            </w:r>
            <w:r w:rsidRPr="00491109">
              <w:rPr>
                <w:b/>
                <w:bCs/>
                <w:iCs/>
                <w:sz w:val="24"/>
                <w:szCs w:val="24"/>
              </w:rPr>
              <w:t>UNCRC Article 12</w:t>
            </w:r>
            <w:r w:rsidRPr="00491109">
              <w:rPr>
                <w:iCs/>
                <w:sz w:val="24"/>
                <w:szCs w:val="24"/>
              </w:rPr>
              <w:t xml:space="preserve"> and SSWBA expectations for participation.</w:t>
            </w:r>
          </w:p>
          <w:p w14:paraId="07A5666F" w14:textId="77777777" w:rsidR="00491109" w:rsidRPr="00491109" w:rsidRDefault="00491109" w:rsidP="00491109">
            <w:pPr>
              <w:jc w:val="both"/>
              <w:rPr>
                <w:iCs/>
                <w:sz w:val="24"/>
                <w:szCs w:val="24"/>
              </w:rPr>
            </w:pPr>
            <w:r w:rsidRPr="00491109">
              <w:rPr>
                <w:iCs/>
                <w:sz w:val="24"/>
                <w:szCs w:val="24"/>
              </w:rPr>
              <w:t xml:space="preserve">Child-centred communication is central within </w:t>
            </w:r>
            <w:r w:rsidRPr="00491109">
              <w:rPr>
                <w:b/>
                <w:bCs/>
                <w:iCs/>
                <w:sz w:val="24"/>
                <w:szCs w:val="24"/>
              </w:rPr>
              <w:t>Welsh safeguarding practice</w:t>
            </w:r>
            <w:r w:rsidRPr="00491109">
              <w:rPr>
                <w:iCs/>
                <w:sz w:val="24"/>
                <w:szCs w:val="24"/>
              </w:rPr>
              <w:t xml:space="preserve"> and is strongly associated with more accurate assessments of children’s lived experiences (Welsh </w:t>
            </w:r>
            <w:r w:rsidRPr="00491109">
              <w:rPr>
                <w:iCs/>
                <w:sz w:val="24"/>
                <w:szCs w:val="24"/>
              </w:rPr>
              <w:lastRenderedPageBreak/>
              <w:t>Government, 2019). By adapting my style to accommodate developmental needs, I reduced potential communication barriers and safeguarded the children’s right to be heard.</w:t>
            </w:r>
          </w:p>
          <w:p w14:paraId="6F575A95" w14:textId="77777777" w:rsidR="00491109" w:rsidRPr="00491109" w:rsidRDefault="00491109" w:rsidP="00491109">
            <w:pPr>
              <w:jc w:val="both"/>
              <w:rPr>
                <w:iCs/>
                <w:sz w:val="24"/>
                <w:szCs w:val="24"/>
              </w:rPr>
            </w:pPr>
            <w:r w:rsidRPr="00491109">
              <w:rPr>
                <w:iCs/>
                <w:sz w:val="24"/>
                <w:szCs w:val="24"/>
              </w:rPr>
              <w:pict w14:anchorId="5B8A84C5">
                <v:rect id="_x0000_i1070" style="width:0;height:1.5pt" o:hralign="center" o:hrstd="t" o:hr="t" fillcolor="#a0a0a0" stroked="f"/>
              </w:pict>
            </w:r>
          </w:p>
          <w:p w14:paraId="053AF10E" w14:textId="77777777" w:rsidR="00491109" w:rsidRPr="00491109" w:rsidRDefault="00491109" w:rsidP="00491109">
            <w:pPr>
              <w:jc w:val="both"/>
              <w:rPr>
                <w:b/>
                <w:bCs/>
                <w:iCs/>
                <w:sz w:val="24"/>
                <w:szCs w:val="24"/>
              </w:rPr>
            </w:pPr>
            <w:r w:rsidRPr="00491109">
              <w:rPr>
                <w:b/>
                <w:bCs/>
                <w:iCs/>
                <w:sz w:val="24"/>
                <w:szCs w:val="24"/>
              </w:rPr>
              <w:t>The Active Offer and Culturally Responsive Communication</w:t>
            </w:r>
          </w:p>
          <w:p w14:paraId="413E615B" w14:textId="77777777" w:rsidR="00491109" w:rsidRPr="00491109" w:rsidRDefault="00491109" w:rsidP="00491109">
            <w:pPr>
              <w:jc w:val="both"/>
              <w:rPr>
                <w:iCs/>
                <w:sz w:val="24"/>
                <w:szCs w:val="24"/>
              </w:rPr>
            </w:pPr>
            <w:r w:rsidRPr="00491109">
              <w:rPr>
                <w:iCs/>
                <w:sz w:val="24"/>
                <w:szCs w:val="24"/>
              </w:rPr>
              <w:t xml:space="preserve">The Active Offer further informed my approach. While the family chose to proceed primarily in English, initiating the offer normalised bilingual options and demonstrated respect for cultural identity. The </w:t>
            </w:r>
            <w:r w:rsidRPr="00491109">
              <w:rPr>
                <w:i/>
                <w:iCs/>
                <w:sz w:val="24"/>
                <w:szCs w:val="24"/>
              </w:rPr>
              <w:t>More Than Just Words</w:t>
            </w:r>
            <w:r w:rsidRPr="00491109">
              <w:rPr>
                <w:iCs/>
                <w:sz w:val="24"/>
                <w:szCs w:val="24"/>
              </w:rPr>
              <w:t xml:space="preserve"> framework emphasises that language forms part of dignity, identity and cultural well-being (Welsh Government, 2012). Failing to offer Welsh-language communication can inadvertently reinforce structural disadvantage and disempower families. My bilingual communication supported engagement, reduced anxiety and established rapport by acknowledging the family’s local Welsh-speaking context.</w:t>
            </w:r>
          </w:p>
          <w:p w14:paraId="1129AD8A" w14:textId="77777777" w:rsidR="00491109" w:rsidRPr="00491109" w:rsidRDefault="00491109" w:rsidP="00491109">
            <w:pPr>
              <w:jc w:val="both"/>
              <w:rPr>
                <w:iCs/>
                <w:sz w:val="24"/>
                <w:szCs w:val="24"/>
              </w:rPr>
            </w:pPr>
            <w:r w:rsidRPr="00491109">
              <w:rPr>
                <w:iCs/>
                <w:sz w:val="24"/>
                <w:szCs w:val="24"/>
              </w:rPr>
              <w:pict w14:anchorId="6C145520">
                <v:rect id="_x0000_i1071" style="width:0;height:1.5pt" o:hralign="center" o:hrstd="t" o:hr="t" fillcolor="#a0a0a0" stroked="f"/>
              </w:pict>
            </w:r>
          </w:p>
          <w:p w14:paraId="06F33392" w14:textId="77777777" w:rsidR="00491109" w:rsidRPr="00491109" w:rsidRDefault="00491109" w:rsidP="00491109">
            <w:pPr>
              <w:jc w:val="both"/>
              <w:rPr>
                <w:b/>
                <w:bCs/>
                <w:iCs/>
                <w:sz w:val="24"/>
                <w:szCs w:val="24"/>
              </w:rPr>
            </w:pPr>
            <w:r w:rsidRPr="00491109">
              <w:rPr>
                <w:b/>
                <w:bCs/>
                <w:iCs/>
                <w:sz w:val="24"/>
                <w:szCs w:val="24"/>
              </w:rPr>
              <w:t>Ethical Practice: Advocacy, Empowerment and Anti-Oppressive Approaches</w:t>
            </w:r>
          </w:p>
          <w:p w14:paraId="3B0E1080" w14:textId="77777777" w:rsidR="00491109" w:rsidRPr="00491109" w:rsidRDefault="00491109" w:rsidP="00491109">
            <w:pPr>
              <w:jc w:val="both"/>
              <w:rPr>
                <w:iCs/>
                <w:sz w:val="24"/>
                <w:szCs w:val="24"/>
              </w:rPr>
            </w:pPr>
            <w:r w:rsidRPr="00491109">
              <w:rPr>
                <w:iCs/>
                <w:sz w:val="24"/>
                <w:szCs w:val="24"/>
              </w:rPr>
              <w:t>Ethically, it was essential to counter the parents’ previous experiences of judgement and surveillance by adopting a strengths-based, empowering stance. Many families experiencing poverty or neurodevelopmental challenges are vulnerable to disproportionate safeguarding intervention when contextual factors are misunderstood (Brandon et al., 2020). Advocating for the parents ensured that their voices were heard within the multi-agency network, particularly when professionals recommended Child Protection registration.</w:t>
            </w:r>
          </w:p>
          <w:p w14:paraId="259BDBA3" w14:textId="77777777" w:rsidR="00491109" w:rsidRPr="00491109" w:rsidRDefault="00491109" w:rsidP="00491109">
            <w:pPr>
              <w:jc w:val="both"/>
              <w:rPr>
                <w:iCs/>
                <w:sz w:val="24"/>
                <w:szCs w:val="24"/>
              </w:rPr>
            </w:pPr>
            <w:r w:rsidRPr="00491109">
              <w:rPr>
                <w:iCs/>
                <w:sz w:val="24"/>
                <w:szCs w:val="24"/>
              </w:rPr>
              <w:t xml:space="preserve">During the observation and subsequent multi-agency meetings, </w:t>
            </w:r>
            <w:r w:rsidRPr="00491109">
              <w:rPr>
                <w:b/>
                <w:bCs/>
                <w:iCs/>
                <w:sz w:val="24"/>
                <w:szCs w:val="24"/>
              </w:rPr>
              <w:t>effective professional challenge</w:t>
            </w:r>
            <w:r w:rsidRPr="00491109">
              <w:rPr>
                <w:iCs/>
                <w:sz w:val="24"/>
                <w:szCs w:val="24"/>
              </w:rPr>
              <w:t xml:space="preserve"> became necessary. Drawing on evidence-based analysis, I presented findings that unmet neurodevelopmental needs—not neglect—explained the primary concerns. Munro (2011) highlights that confident, analytical, and well-evidenced challenge is a core safeguarding competency and a marker of professional integrity.</w:t>
            </w:r>
          </w:p>
          <w:p w14:paraId="6745CD96" w14:textId="77777777" w:rsidR="00491109" w:rsidRPr="00491109" w:rsidRDefault="00491109" w:rsidP="00491109">
            <w:pPr>
              <w:jc w:val="both"/>
              <w:rPr>
                <w:iCs/>
                <w:sz w:val="24"/>
                <w:szCs w:val="24"/>
              </w:rPr>
            </w:pPr>
            <w:r w:rsidRPr="00491109">
              <w:rPr>
                <w:iCs/>
                <w:sz w:val="24"/>
                <w:szCs w:val="24"/>
              </w:rPr>
              <w:t>This challenge was delivered respectfully and collaboratively, underpinning the SSWBA principle of co-production while maintaining the child’s best interests as central.</w:t>
            </w:r>
          </w:p>
          <w:p w14:paraId="7BECD75E" w14:textId="77777777" w:rsidR="00491109" w:rsidRPr="00491109" w:rsidRDefault="00491109" w:rsidP="00491109">
            <w:pPr>
              <w:jc w:val="both"/>
              <w:rPr>
                <w:iCs/>
                <w:sz w:val="24"/>
                <w:szCs w:val="24"/>
              </w:rPr>
            </w:pPr>
            <w:r w:rsidRPr="00491109">
              <w:rPr>
                <w:iCs/>
                <w:sz w:val="24"/>
                <w:szCs w:val="24"/>
              </w:rPr>
              <w:pict w14:anchorId="6312AB7A">
                <v:rect id="_x0000_i1072" style="width:0;height:1.5pt" o:hralign="center" o:hrstd="t" o:hr="t" fillcolor="#a0a0a0" stroked="f"/>
              </w:pict>
            </w:r>
          </w:p>
          <w:p w14:paraId="480F3639" w14:textId="77777777" w:rsidR="00491109" w:rsidRPr="00491109" w:rsidRDefault="00491109" w:rsidP="00491109">
            <w:pPr>
              <w:jc w:val="both"/>
              <w:rPr>
                <w:b/>
                <w:bCs/>
                <w:iCs/>
                <w:sz w:val="24"/>
                <w:szCs w:val="24"/>
              </w:rPr>
            </w:pPr>
            <w:r w:rsidRPr="00491109">
              <w:rPr>
                <w:b/>
                <w:bCs/>
                <w:iCs/>
                <w:sz w:val="24"/>
                <w:szCs w:val="24"/>
              </w:rPr>
              <w:t>Impact and Outcomes of Communication Practice</w:t>
            </w:r>
          </w:p>
          <w:p w14:paraId="0A9FF2F7" w14:textId="77777777" w:rsidR="00491109" w:rsidRPr="00491109" w:rsidRDefault="00491109" w:rsidP="00491109">
            <w:pPr>
              <w:jc w:val="both"/>
              <w:rPr>
                <w:iCs/>
                <w:sz w:val="24"/>
                <w:szCs w:val="24"/>
              </w:rPr>
            </w:pPr>
            <w:r w:rsidRPr="00491109">
              <w:rPr>
                <w:iCs/>
                <w:sz w:val="24"/>
                <w:szCs w:val="24"/>
              </w:rPr>
              <w:t>The communication approaches used during the session had direct, tangible positive outcomes. These included:</w:t>
            </w:r>
          </w:p>
          <w:p w14:paraId="3538A16F" w14:textId="77777777" w:rsidR="00491109" w:rsidRPr="00491109" w:rsidRDefault="00491109" w:rsidP="00491109">
            <w:pPr>
              <w:numPr>
                <w:ilvl w:val="0"/>
                <w:numId w:val="57"/>
              </w:numPr>
              <w:jc w:val="both"/>
              <w:rPr>
                <w:iCs/>
                <w:sz w:val="24"/>
                <w:szCs w:val="24"/>
              </w:rPr>
            </w:pPr>
            <w:r w:rsidRPr="00491109">
              <w:rPr>
                <w:iCs/>
                <w:sz w:val="24"/>
                <w:szCs w:val="24"/>
              </w:rPr>
              <w:t>access to neurodevelopmental assessment pathways</w:t>
            </w:r>
          </w:p>
          <w:p w14:paraId="5895DF89" w14:textId="77777777" w:rsidR="00491109" w:rsidRPr="00491109" w:rsidRDefault="00491109" w:rsidP="00491109">
            <w:pPr>
              <w:numPr>
                <w:ilvl w:val="0"/>
                <w:numId w:val="57"/>
              </w:numPr>
              <w:jc w:val="both"/>
              <w:rPr>
                <w:iCs/>
                <w:sz w:val="24"/>
                <w:szCs w:val="24"/>
              </w:rPr>
            </w:pPr>
            <w:r w:rsidRPr="00491109">
              <w:rPr>
                <w:iCs/>
                <w:sz w:val="24"/>
                <w:szCs w:val="24"/>
              </w:rPr>
              <w:t>agreement of tailored educational adjustments</w:t>
            </w:r>
          </w:p>
          <w:p w14:paraId="08AD7E2A" w14:textId="77777777" w:rsidR="00491109" w:rsidRPr="00491109" w:rsidRDefault="00491109" w:rsidP="00491109">
            <w:pPr>
              <w:numPr>
                <w:ilvl w:val="0"/>
                <w:numId w:val="57"/>
              </w:numPr>
              <w:jc w:val="both"/>
              <w:rPr>
                <w:iCs/>
                <w:sz w:val="24"/>
                <w:szCs w:val="24"/>
              </w:rPr>
            </w:pPr>
            <w:r w:rsidRPr="00491109">
              <w:rPr>
                <w:iCs/>
                <w:sz w:val="24"/>
                <w:szCs w:val="24"/>
              </w:rPr>
              <w:t>allocation of funding for specialist support</w:t>
            </w:r>
          </w:p>
          <w:p w14:paraId="02CDBA3F" w14:textId="77777777" w:rsidR="00491109" w:rsidRPr="00491109" w:rsidRDefault="00491109" w:rsidP="00491109">
            <w:pPr>
              <w:numPr>
                <w:ilvl w:val="0"/>
                <w:numId w:val="57"/>
              </w:numPr>
              <w:jc w:val="both"/>
              <w:rPr>
                <w:iCs/>
                <w:sz w:val="24"/>
                <w:szCs w:val="24"/>
              </w:rPr>
            </w:pPr>
            <w:r w:rsidRPr="00491109">
              <w:rPr>
                <w:iCs/>
                <w:sz w:val="24"/>
                <w:szCs w:val="24"/>
              </w:rPr>
              <w:t>re-establishing trust between the family and professionals</w:t>
            </w:r>
          </w:p>
          <w:p w14:paraId="296EC413" w14:textId="77777777" w:rsidR="00491109" w:rsidRPr="00491109" w:rsidRDefault="00491109" w:rsidP="00491109">
            <w:pPr>
              <w:numPr>
                <w:ilvl w:val="0"/>
                <w:numId w:val="57"/>
              </w:numPr>
              <w:jc w:val="both"/>
              <w:rPr>
                <w:iCs/>
                <w:sz w:val="24"/>
                <w:szCs w:val="24"/>
              </w:rPr>
            </w:pPr>
            <w:r w:rsidRPr="00491109">
              <w:rPr>
                <w:iCs/>
                <w:sz w:val="24"/>
                <w:szCs w:val="24"/>
              </w:rPr>
              <w:t>improved understanding of the children’s sensory and developmental profiles</w:t>
            </w:r>
          </w:p>
          <w:p w14:paraId="1964E7CC" w14:textId="77777777" w:rsidR="00491109" w:rsidRPr="00491109" w:rsidRDefault="00491109" w:rsidP="00491109">
            <w:pPr>
              <w:numPr>
                <w:ilvl w:val="0"/>
                <w:numId w:val="57"/>
              </w:numPr>
              <w:jc w:val="both"/>
              <w:rPr>
                <w:iCs/>
                <w:sz w:val="24"/>
                <w:szCs w:val="24"/>
              </w:rPr>
            </w:pPr>
            <w:r w:rsidRPr="00491109">
              <w:rPr>
                <w:iCs/>
                <w:sz w:val="24"/>
                <w:szCs w:val="24"/>
              </w:rPr>
              <w:t>a shift away from unnecessary Child Protection escalation</w:t>
            </w:r>
          </w:p>
          <w:p w14:paraId="4F1D2DE3" w14:textId="77777777" w:rsidR="00491109" w:rsidRPr="00491109" w:rsidRDefault="00491109" w:rsidP="00491109">
            <w:pPr>
              <w:jc w:val="both"/>
              <w:rPr>
                <w:iCs/>
                <w:sz w:val="24"/>
                <w:szCs w:val="24"/>
              </w:rPr>
            </w:pPr>
            <w:r w:rsidRPr="00491109">
              <w:rPr>
                <w:iCs/>
                <w:sz w:val="24"/>
                <w:szCs w:val="24"/>
              </w:rPr>
              <w:t>Such outcomes align with research showing that strengths-based, culturally attuned and trauma-informed communication leads to more accurate assessments and more effective safeguarding interventions (Forrester et al., 2019).</w:t>
            </w:r>
          </w:p>
          <w:p w14:paraId="2D7640D2" w14:textId="77777777" w:rsidR="00491109" w:rsidRPr="00491109" w:rsidRDefault="00491109" w:rsidP="00491109">
            <w:pPr>
              <w:jc w:val="both"/>
              <w:rPr>
                <w:iCs/>
                <w:sz w:val="24"/>
                <w:szCs w:val="24"/>
              </w:rPr>
            </w:pPr>
            <w:r w:rsidRPr="00491109">
              <w:rPr>
                <w:iCs/>
                <w:sz w:val="24"/>
                <w:szCs w:val="24"/>
              </w:rPr>
              <w:t>Parental feedback that they felt “heard and understood” was particularly meaningful and supported research identifying relational communication as a key facilitator of trust (Ruch et al., 2018). The children’s engagement during the session further highlighted the value of developmentally attuned methods.</w:t>
            </w:r>
          </w:p>
          <w:p w14:paraId="2CA18C96" w14:textId="77777777" w:rsidR="00491109" w:rsidRPr="00491109" w:rsidRDefault="00491109" w:rsidP="00491109">
            <w:pPr>
              <w:jc w:val="both"/>
              <w:rPr>
                <w:iCs/>
                <w:sz w:val="24"/>
                <w:szCs w:val="24"/>
              </w:rPr>
            </w:pPr>
            <w:r w:rsidRPr="00491109">
              <w:rPr>
                <w:iCs/>
                <w:sz w:val="24"/>
                <w:szCs w:val="24"/>
              </w:rPr>
              <w:pict w14:anchorId="5E495517">
                <v:rect id="_x0000_i1073" style="width:0;height:1.5pt" o:hralign="center" o:hrstd="t" o:hr="t" fillcolor="#a0a0a0" stroked="f"/>
              </w:pict>
            </w:r>
          </w:p>
          <w:p w14:paraId="4C9B173B" w14:textId="77777777" w:rsidR="00491109" w:rsidRPr="00491109" w:rsidRDefault="00491109" w:rsidP="00491109">
            <w:pPr>
              <w:jc w:val="both"/>
              <w:rPr>
                <w:b/>
                <w:bCs/>
                <w:iCs/>
                <w:sz w:val="24"/>
                <w:szCs w:val="24"/>
              </w:rPr>
            </w:pPr>
            <w:r w:rsidRPr="00491109">
              <w:rPr>
                <w:b/>
                <w:bCs/>
                <w:iCs/>
                <w:sz w:val="24"/>
                <w:szCs w:val="24"/>
              </w:rPr>
              <w:t>Conclusion</w:t>
            </w:r>
          </w:p>
          <w:p w14:paraId="74D709DF" w14:textId="77777777" w:rsidR="00491109" w:rsidRPr="00491109" w:rsidRDefault="00491109" w:rsidP="00491109">
            <w:pPr>
              <w:jc w:val="both"/>
              <w:rPr>
                <w:iCs/>
                <w:sz w:val="24"/>
                <w:szCs w:val="24"/>
              </w:rPr>
            </w:pPr>
            <w:r w:rsidRPr="00491109">
              <w:rPr>
                <w:iCs/>
                <w:sz w:val="24"/>
                <w:szCs w:val="24"/>
              </w:rPr>
              <w:t>This 1,300</w:t>
            </w:r>
            <w:r w:rsidRPr="00491109">
              <w:rPr>
                <w:iCs/>
                <w:sz w:val="24"/>
                <w:szCs w:val="24"/>
              </w:rPr>
              <w:noBreakHyphen/>
              <w:t>word reflection demonstrates that my communication practice was:</w:t>
            </w:r>
          </w:p>
          <w:p w14:paraId="4278BAB8" w14:textId="77777777" w:rsidR="00D3203C" w:rsidRPr="00491109" w:rsidRDefault="00D3203C" w:rsidP="00D3203C">
            <w:pPr>
              <w:jc w:val="both"/>
              <w:rPr>
                <w:iCs/>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8281B64" w14:textId="77777777" w:rsidR="00491109" w:rsidRDefault="00491109" w:rsidP="00243DB0">
            <w:pPr>
              <w:jc w:val="both"/>
              <w:rPr>
                <w:i/>
                <w:sz w:val="24"/>
                <w:szCs w:val="24"/>
              </w:rPr>
            </w:pPr>
          </w:p>
          <w:p w14:paraId="4A1ED3AD" w14:textId="77777777" w:rsidR="00491109" w:rsidRDefault="00491109" w:rsidP="00243DB0">
            <w:pPr>
              <w:jc w:val="both"/>
              <w:rPr>
                <w:i/>
                <w:sz w:val="24"/>
                <w:szCs w:val="24"/>
              </w:rPr>
            </w:pPr>
          </w:p>
          <w:p w14:paraId="178E35D8" w14:textId="77777777" w:rsidR="00491109" w:rsidRDefault="00491109" w:rsidP="00491109">
            <w:pPr>
              <w:jc w:val="both"/>
              <w:rPr>
                <w:iCs/>
                <w:sz w:val="24"/>
                <w:szCs w:val="24"/>
              </w:rPr>
            </w:pPr>
            <w:r w:rsidRPr="00491109">
              <w:rPr>
                <w:iCs/>
                <w:sz w:val="24"/>
                <w:szCs w:val="24"/>
              </w:rPr>
              <w:t xml:space="preserve">The family lived in a rural, predominantly Welsh-speaking community where cultural identity, extended family networks and bilingual communication formed core protective factors. In such communities, shared language and cultural understanding are not merely contextual details but essential components of effective relationship-based practice. </w:t>
            </w:r>
          </w:p>
          <w:p w14:paraId="363D0D47" w14:textId="77777777" w:rsidR="00491109" w:rsidRDefault="00491109" w:rsidP="00491109">
            <w:pPr>
              <w:jc w:val="both"/>
              <w:rPr>
                <w:iCs/>
                <w:sz w:val="24"/>
                <w:szCs w:val="24"/>
              </w:rPr>
            </w:pPr>
          </w:p>
          <w:p w14:paraId="204EE421" w14:textId="45B47017" w:rsidR="00491109" w:rsidRDefault="00491109" w:rsidP="00491109">
            <w:pPr>
              <w:jc w:val="both"/>
              <w:rPr>
                <w:iCs/>
                <w:sz w:val="24"/>
                <w:szCs w:val="24"/>
              </w:rPr>
            </w:pPr>
            <w:r w:rsidRPr="00491109">
              <w:rPr>
                <w:iCs/>
                <w:sz w:val="24"/>
                <w:szCs w:val="24"/>
              </w:rPr>
              <w:t xml:space="preserve">In accordance with the Active Offer under the </w:t>
            </w:r>
            <w:r w:rsidRPr="00491109">
              <w:rPr>
                <w:i/>
                <w:iCs/>
                <w:sz w:val="24"/>
                <w:szCs w:val="24"/>
              </w:rPr>
              <w:t>More Than Just Words</w:t>
            </w:r>
            <w:r w:rsidRPr="00491109">
              <w:rPr>
                <w:iCs/>
                <w:sz w:val="24"/>
                <w:szCs w:val="24"/>
              </w:rPr>
              <w:t xml:space="preserve"> framework, I proactively offered Welsh-language communication and confirmed preferences at the outset (Welsh Government, 2012). This was vital in acknowledging the family’s cultural identity and ensuring they did not bear the burden of requesting language support. Evidence indicates that culturally and linguistically responsive practice significantly enhances engagement and trust within rural communities, where statutory services are often viewed with caution (Williams, 2019). By actively offering Welsh rather than waiting for a request, I aligned my practice with Welsh Government guidance and demonstrated respect for the community’s linguistic heritage.</w:t>
            </w:r>
          </w:p>
          <w:p w14:paraId="4BEBC934" w14:textId="77777777" w:rsidR="00491109" w:rsidRDefault="00491109" w:rsidP="00491109">
            <w:pPr>
              <w:jc w:val="both"/>
              <w:rPr>
                <w:iCs/>
                <w:sz w:val="24"/>
                <w:szCs w:val="24"/>
              </w:rPr>
            </w:pPr>
          </w:p>
          <w:p w14:paraId="281621A7" w14:textId="77777777" w:rsidR="00491109" w:rsidRPr="00491109" w:rsidRDefault="00491109" w:rsidP="00491109">
            <w:pPr>
              <w:jc w:val="both"/>
              <w:rPr>
                <w:iCs/>
                <w:sz w:val="24"/>
                <w:szCs w:val="24"/>
              </w:rPr>
            </w:pPr>
          </w:p>
          <w:p w14:paraId="0D9294BE" w14:textId="77777777" w:rsidR="00491109" w:rsidRPr="00491109" w:rsidRDefault="00491109" w:rsidP="00491109">
            <w:pPr>
              <w:jc w:val="both"/>
              <w:rPr>
                <w:iCs/>
                <w:sz w:val="24"/>
                <w:szCs w:val="24"/>
              </w:rPr>
            </w:pPr>
            <w:r w:rsidRPr="00491109">
              <w:rPr>
                <w:iCs/>
                <w:sz w:val="24"/>
                <w:szCs w:val="24"/>
              </w:rPr>
              <w:t>Prior to undertaking the observed session, informed consent was obtained from both parents and reaffirmed on the day, using developmentally appropriate explanations to ensure the children understood the purpose of the session and their right to participate or decline. This reflected key ethical principles of transparency, dignity and respect, as required by the Social Care Wales Code of Professional Practice (Social Care Wales, 2022). Considering the family’s previous negative experiences with professionals—characterised by feelings of being judged, misunderstood and scrutinised—it was crucial to minimise any perception of surveillance. Research suggests that when families feel watched or assessed critically, engagement drops, defensiveness rises and the quality of information shared declines (Munro, 2011). Consequently, I adopted a calm, relational and non-intrusive stance, positioning the observation as a supportive opportunity rather than an evaluative one.</w:t>
            </w:r>
          </w:p>
          <w:p w14:paraId="01256C59" w14:textId="77777777" w:rsidR="00491109" w:rsidRDefault="00491109" w:rsidP="00491109">
            <w:pPr>
              <w:jc w:val="both"/>
              <w:rPr>
                <w:iCs/>
                <w:sz w:val="24"/>
                <w:szCs w:val="24"/>
              </w:rPr>
            </w:pPr>
          </w:p>
          <w:p w14:paraId="6D5119A5" w14:textId="77777777" w:rsidR="00491109" w:rsidRDefault="00491109" w:rsidP="00491109">
            <w:pPr>
              <w:jc w:val="both"/>
              <w:rPr>
                <w:iCs/>
                <w:sz w:val="24"/>
                <w:szCs w:val="24"/>
              </w:rPr>
            </w:pPr>
          </w:p>
          <w:p w14:paraId="6A859CBB" w14:textId="13BA4E0E" w:rsidR="00491109" w:rsidRDefault="00491109" w:rsidP="00491109">
            <w:pPr>
              <w:jc w:val="both"/>
              <w:rPr>
                <w:iCs/>
                <w:sz w:val="24"/>
                <w:szCs w:val="24"/>
              </w:rPr>
            </w:pPr>
            <w:r w:rsidRPr="00491109">
              <w:rPr>
                <w:iCs/>
                <w:sz w:val="24"/>
                <w:szCs w:val="24"/>
              </w:rPr>
              <w:t xml:space="preserve">To critically analyse my communication practice, I applied Schön’s (1983) concepts of reflection-in-action (adjusting practice in real time) and reflection-on-action (evaluating actions retrospectively during supervision). This dual approach allowed me to integrate immediate, </w:t>
            </w:r>
            <w:r w:rsidRPr="00491109">
              <w:rPr>
                <w:iCs/>
                <w:sz w:val="24"/>
                <w:szCs w:val="24"/>
              </w:rPr>
              <w:lastRenderedPageBreak/>
              <w:t>intuitive professional reasoning with deeper post-session analysis informed by theory, research and legislative guidance.</w:t>
            </w:r>
          </w:p>
          <w:p w14:paraId="3641771F" w14:textId="77777777" w:rsidR="00491109" w:rsidRPr="00491109" w:rsidRDefault="00491109" w:rsidP="00491109">
            <w:pPr>
              <w:jc w:val="both"/>
              <w:rPr>
                <w:iCs/>
                <w:sz w:val="24"/>
                <w:szCs w:val="24"/>
              </w:rPr>
            </w:pPr>
          </w:p>
          <w:p w14:paraId="22DA942B" w14:textId="77777777" w:rsidR="00491109" w:rsidRPr="00491109" w:rsidRDefault="00491109" w:rsidP="00491109">
            <w:pPr>
              <w:jc w:val="both"/>
              <w:rPr>
                <w:iCs/>
                <w:sz w:val="24"/>
                <w:szCs w:val="24"/>
              </w:rPr>
            </w:pPr>
            <w:r w:rsidRPr="00491109">
              <w:rPr>
                <w:iCs/>
                <w:sz w:val="24"/>
                <w:szCs w:val="24"/>
              </w:rPr>
              <w:t>Before the session, I reflected on the children’s potential neurodevelopmental needs and the parents’ heightened anxiety due to inconsistent responses from professionals. Research on neurodiversity emphasises that children with sensory processing differences require adapted communication, structured routines, and predictable interaction styles to reduce overwhelm (Beresford et al., 2020). Therefore, I anticipated that overly directive or fast-paced communication could escalate stress for both the children and their parents.</w:t>
            </w:r>
          </w:p>
          <w:p w14:paraId="697B0335" w14:textId="77777777" w:rsidR="00491109" w:rsidRDefault="00491109" w:rsidP="00491109">
            <w:pPr>
              <w:jc w:val="both"/>
              <w:rPr>
                <w:iCs/>
                <w:sz w:val="24"/>
                <w:szCs w:val="24"/>
              </w:rPr>
            </w:pPr>
          </w:p>
          <w:p w14:paraId="69610F4F" w14:textId="77777777" w:rsidR="00491109" w:rsidRDefault="00491109" w:rsidP="00491109">
            <w:pPr>
              <w:jc w:val="both"/>
              <w:rPr>
                <w:iCs/>
                <w:sz w:val="24"/>
                <w:szCs w:val="24"/>
              </w:rPr>
            </w:pPr>
          </w:p>
          <w:p w14:paraId="2F39BD2E" w14:textId="2F36EE4F" w:rsidR="00491109" w:rsidRPr="00491109" w:rsidRDefault="00491109" w:rsidP="00491109">
            <w:pPr>
              <w:jc w:val="both"/>
              <w:rPr>
                <w:iCs/>
                <w:sz w:val="24"/>
                <w:szCs w:val="24"/>
              </w:rPr>
            </w:pPr>
            <w:r w:rsidRPr="00491109">
              <w:rPr>
                <w:iCs/>
                <w:sz w:val="24"/>
                <w:szCs w:val="24"/>
              </w:rPr>
              <w:t>Throughout the session, I continuously assessed whether my communication remained accessible, empathic and non-judgemental. Schön (1983) describes reflection-in-action as a practitioner’s moment-to-moment ability to think on their feet. In this context, that meant adjusting:</w:t>
            </w:r>
          </w:p>
          <w:p w14:paraId="551B4EAC" w14:textId="77777777" w:rsidR="00491109" w:rsidRPr="00491109" w:rsidRDefault="00491109" w:rsidP="00491109">
            <w:pPr>
              <w:numPr>
                <w:ilvl w:val="0"/>
                <w:numId w:val="59"/>
              </w:numPr>
              <w:jc w:val="both"/>
              <w:rPr>
                <w:iCs/>
                <w:sz w:val="24"/>
                <w:szCs w:val="24"/>
              </w:rPr>
            </w:pPr>
            <w:r w:rsidRPr="00491109">
              <w:rPr>
                <w:iCs/>
                <w:sz w:val="24"/>
                <w:szCs w:val="24"/>
              </w:rPr>
              <w:t>tone and pace of speech to support emotional regulation</w:t>
            </w:r>
          </w:p>
          <w:p w14:paraId="13A608D5" w14:textId="77777777" w:rsidR="00491109" w:rsidRPr="00491109" w:rsidRDefault="00491109" w:rsidP="00491109">
            <w:pPr>
              <w:numPr>
                <w:ilvl w:val="0"/>
                <w:numId w:val="59"/>
              </w:numPr>
              <w:jc w:val="both"/>
              <w:rPr>
                <w:iCs/>
                <w:sz w:val="24"/>
                <w:szCs w:val="24"/>
              </w:rPr>
            </w:pPr>
            <w:r w:rsidRPr="00491109">
              <w:rPr>
                <w:iCs/>
                <w:sz w:val="24"/>
                <w:szCs w:val="24"/>
              </w:rPr>
              <w:t>physical positioning to reduce perceived authority</w:t>
            </w:r>
          </w:p>
          <w:p w14:paraId="63AD9FE1" w14:textId="77777777" w:rsidR="00491109" w:rsidRPr="00491109" w:rsidRDefault="00491109" w:rsidP="00491109">
            <w:pPr>
              <w:numPr>
                <w:ilvl w:val="0"/>
                <w:numId w:val="59"/>
              </w:numPr>
              <w:jc w:val="both"/>
              <w:rPr>
                <w:iCs/>
                <w:sz w:val="24"/>
                <w:szCs w:val="24"/>
              </w:rPr>
            </w:pPr>
            <w:r w:rsidRPr="00491109">
              <w:rPr>
                <w:iCs/>
                <w:sz w:val="24"/>
                <w:szCs w:val="24"/>
              </w:rPr>
              <w:t>use of visual supports to aid understanding</w:t>
            </w:r>
          </w:p>
          <w:p w14:paraId="16DB660A" w14:textId="77777777" w:rsidR="00491109" w:rsidRPr="00491109" w:rsidRDefault="00491109" w:rsidP="00491109">
            <w:pPr>
              <w:numPr>
                <w:ilvl w:val="0"/>
                <w:numId w:val="59"/>
              </w:numPr>
              <w:jc w:val="both"/>
              <w:rPr>
                <w:iCs/>
                <w:sz w:val="24"/>
                <w:szCs w:val="24"/>
              </w:rPr>
            </w:pPr>
            <w:r w:rsidRPr="00491109">
              <w:rPr>
                <w:iCs/>
                <w:sz w:val="24"/>
                <w:szCs w:val="24"/>
              </w:rPr>
              <w:t>question structure to avoid overwhelming the children</w:t>
            </w:r>
          </w:p>
          <w:p w14:paraId="79E6454D" w14:textId="77777777" w:rsidR="00491109" w:rsidRDefault="00491109" w:rsidP="00491109">
            <w:pPr>
              <w:numPr>
                <w:ilvl w:val="0"/>
                <w:numId w:val="59"/>
              </w:numPr>
              <w:jc w:val="both"/>
              <w:rPr>
                <w:iCs/>
                <w:sz w:val="24"/>
                <w:szCs w:val="24"/>
              </w:rPr>
            </w:pPr>
            <w:r w:rsidRPr="00491109">
              <w:rPr>
                <w:iCs/>
                <w:sz w:val="24"/>
                <w:szCs w:val="24"/>
              </w:rPr>
              <w:t>body language to communicate warmth and containment</w:t>
            </w:r>
          </w:p>
          <w:p w14:paraId="3EA17EF9" w14:textId="77777777" w:rsidR="00491109" w:rsidRDefault="00491109" w:rsidP="00491109">
            <w:pPr>
              <w:jc w:val="both"/>
              <w:rPr>
                <w:iCs/>
                <w:sz w:val="24"/>
                <w:szCs w:val="24"/>
              </w:rPr>
            </w:pPr>
          </w:p>
          <w:p w14:paraId="58313BD7" w14:textId="77777777" w:rsidR="00491109" w:rsidRPr="00491109" w:rsidRDefault="00491109" w:rsidP="00491109">
            <w:pPr>
              <w:jc w:val="both"/>
              <w:rPr>
                <w:iCs/>
                <w:sz w:val="24"/>
                <w:szCs w:val="24"/>
              </w:rPr>
            </w:pPr>
          </w:p>
          <w:p w14:paraId="11FD999B" w14:textId="77777777" w:rsidR="00491109" w:rsidRDefault="00491109" w:rsidP="00491109">
            <w:pPr>
              <w:jc w:val="both"/>
              <w:rPr>
                <w:iCs/>
                <w:sz w:val="24"/>
                <w:szCs w:val="24"/>
              </w:rPr>
            </w:pPr>
            <w:r w:rsidRPr="00491109">
              <w:rPr>
                <w:iCs/>
                <w:sz w:val="24"/>
                <w:szCs w:val="24"/>
              </w:rPr>
              <w:t>These adjustments align with relationship-based practice, which is recognised as fundamental to effective safeguarding and children’s engagement (Ruch et al., 2018). By tuning in to the children’s immediate cues—fidgeting, withdrawal, sensory-seeking behaviours—I adapted my approach spontaneously. This responsiveness ensured that communication remained person-centred and respectful of neurodevelopmental profiles.</w:t>
            </w:r>
          </w:p>
          <w:p w14:paraId="48242BE3" w14:textId="77777777" w:rsidR="00491109" w:rsidRDefault="00491109" w:rsidP="00491109">
            <w:pPr>
              <w:jc w:val="both"/>
              <w:rPr>
                <w:iCs/>
                <w:sz w:val="24"/>
                <w:szCs w:val="24"/>
              </w:rPr>
            </w:pPr>
          </w:p>
          <w:p w14:paraId="5CD62F67" w14:textId="77777777" w:rsidR="00491109" w:rsidRPr="00491109" w:rsidRDefault="00491109" w:rsidP="00491109">
            <w:pPr>
              <w:jc w:val="both"/>
              <w:rPr>
                <w:iCs/>
                <w:sz w:val="24"/>
                <w:szCs w:val="24"/>
              </w:rPr>
            </w:pPr>
          </w:p>
          <w:p w14:paraId="40BFF73B" w14:textId="77777777" w:rsidR="00491109" w:rsidRDefault="00491109" w:rsidP="00491109">
            <w:pPr>
              <w:jc w:val="both"/>
              <w:rPr>
                <w:iCs/>
                <w:sz w:val="24"/>
                <w:szCs w:val="24"/>
              </w:rPr>
            </w:pPr>
            <w:r w:rsidRPr="00491109">
              <w:rPr>
                <w:iCs/>
                <w:sz w:val="24"/>
                <w:szCs w:val="24"/>
              </w:rPr>
              <w:t xml:space="preserve">The parents expressed early in the session that they often felt blamed or judged by professionals. Featherstone et al. (2018) identify that parental shame and fear of judgement can significantly undermine engagement, particularly for families experiencing poverty and complex needs. Drawing on this evidence, I used active listening, reflective summaries and strengths-based language to validate parental experiences while avoiding collusion. </w:t>
            </w:r>
          </w:p>
          <w:p w14:paraId="01E85B67" w14:textId="77777777" w:rsidR="00491109" w:rsidRDefault="00491109" w:rsidP="00491109">
            <w:pPr>
              <w:jc w:val="both"/>
              <w:rPr>
                <w:iCs/>
                <w:sz w:val="24"/>
                <w:szCs w:val="24"/>
              </w:rPr>
            </w:pPr>
          </w:p>
          <w:p w14:paraId="48FA81E3" w14:textId="1F7C62D5" w:rsidR="00491109" w:rsidRDefault="00491109" w:rsidP="00491109">
            <w:pPr>
              <w:jc w:val="both"/>
              <w:rPr>
                <w:iCs/>
                <w:sz w:val="24"/>
                <w:szCs w:val="24"/>
              </w:rPr>
            </w:pPr>
            <w:r w:rsidRPr="00491109">
              <w:rPr>
                <w:iCs/>
                <w:sz w:val="24"/>
                <w:szCs w:val="24"/>
              </w:rPr>
              <w:t>For example, when the parents discussed feeling penalised for circumstances rooted in poverty, I reframed their efforts positively and emphasised the systemic barriers they faced. This not only aligned with anti-oppressive practice principles but supported parents’ emotional containment and willingness to engage.</w:t>
            </w:r>
          </w:p>
          <w:p w14:paraId="0E548F6D" w14:textId="77777777" w:rsidR="00491109" w:rsidRDefault="00491109" w:rsidP="00491109">
            <w:pPr>
              <w:jc w:val="both"/>
              <w:rPr>
                <w:iCs/>
                <w:sz w:val="24"/>
                <w:szCs w:val="24"/>
              </w:rPr>
            </w:pPr>
          </w:p>
          <w:p w14:paraId="21C123E6" w14:textId="77777777" w:rsidR="00491109" w:rsidRPr="00491109" w:rsidRDefault="00491109" w:rsidP="00491109">
            <w:pPr>
              <w:jc w:val="both"/>
              <w:rPr>
                <w:iCs/>
                <w:sz w:val="24"/>
                <w:szCs w:val="24"/>
              </w:rPr>
            </w:pPr>
          </w:p>
          <w:p w14:paraId="305BBB16" w14:textId="77777777" w:rsidR="00491109" w:rsidRDefault="00491109" w:rsidP="00491109">
            <w:pPr>
              <w:jc w:val="both"/>
              <w:rPr>
                <w:iCs/>
                <w:sz w:val="24"/>
                <w:szCs w:val="24"/>
              </w:rPr>
            </w:pPr>
            <w:r w:rsidRPr="00491109">
              <w:rPr>
                <w:iCs/>
                <w:sz w:val="24"/>
                <w:szCs w:val="24"/>
              </w:rPr>
              <w:t xml:space="preserve">This approach also fully aligned with the Social Care Wales Code of Professional Practice, which requires practitioners to act with respect, integrity, diversity awareness, and in partnership (Social Care Wales, 2022). </w:t>
            </w:r>
          </w:p>
          <w:p w14:paraId="0C1E5B3C" w14:textId="77777777" w:rsidR="00491109" w:rsidRDefault="00491109" w:rsidP="00491109">
            <w:pPr>
              <w:jc w:val="both"/>
              <w:rPr>
                <w:iCs/>
                <w:sz w:val="24"/>
                <w:szCs w:val="24"/>
              </w:rPr>
            </w:pPr>
          </w:p>
          <w:p w14:paraId="4D55AC3E" w14:textId="4A251834" w:rsidR="00491109" w:rsidRPr="00491109" w:rsidRDefault="00491109" w:rsidP="00491109">
            <w:pPr>
              <w:jc w:val="both"/>
              <w:rPr>
                <w:iCs/>
                <w:sz w:val="24"/>
                <w:szCs w:val="24"/>
              </w:rPr>
            </w:pPr>
            <w:r w:rsidRPr="00491109">
              <w:rPr>
                <w:iCs/>
                <w:sz w:val="24"/>
                <w:szCs w:val="24"/>
              </w:rPr>
              <w:lastRenderedPageBreak/>
              <w:t>Transparent communication, including explaining the limits of my role and the purpose of the observation, contributed to reducing defensiveness and building rapport. Research indicates that when practitioners communicate clearly, consistently and respectfully, parental trust increases significantly, leading to better safeguarding outcomes (Forrester et al., 2019).</w:t>
            </w:r>
          </w:p>
          <w:p w14:paraId="7D2624E2" w14:textId="77777777" w:rsidR="00491109" w:rsidRDefault="00491109" w:rsidP="00491109">
            <w:pPr>
              <w:jc w:val="both"/>
              <w:rPr>
                <w:iCs/>
                <w:sz w:val="24"/>
                <w:szCs w:val="24"/>
              </w:rPr>
            </w:pPr>
          </w:p>
          <w:p w14:paraId="34BC6CFD" w14:textId="77777777" w:rsidR="00491109" w:rsidRDefault="00491109" w:rsidP="00491109">
            <w:pPr>
              <w:jc w:val="both"/>
              <w:rPr>
                <w:iCs/>
                <w:sz w:val="24"/>
                <w:szCs w:val="24"/>
              </w:rPr>
            </w:pPr>
          </w:p>
          <w:p w14:paraId="458DDB5E" w14:textId="3B61DF33" w:rsidR="00491109" w:rsidRPr="00491109" w:rsidRDefault="00491109" w:rsidP="00491109">
            <w:pPr>
              <w:jc w:val="both"/>
              <w:rPr>
                <w:iCs/>
                <w:sz w:val="24"/>
                <w:szCs w:val="24"/>
              </w:rPr>
            </w:pPr>
            <w:r w:rsidRPr="00491109">
              <w:rPr>
                <w:iCs/>
                <w:sz w:val="24"/>
                <w:szCs w:val="24"/>
              </w:rPr>
              <w:t>Communication was tailored individually to each child, reflecting SSWBA duties around voice, choice, control and participation in decisions affecting them (Welsh Government, 2014).</w:t>
            </w:r>
          </w:p>
          <w:p w14:paraId="19AA036C" w14:textId="77777777" w:rsidR="00491109" w:rsidRDefault="00491109" w:rsidP="00491109">
            <w:pPr>
              <w:jc w:val="both"/>
              <w:rPr>
                <w:iCs/>
                <w:sz w:val="24"/>
                <w:szCs w:val="24"/>
              </w:rPr>
            </w:pPr>
          </w:p>
          <w:p w14:paraId="2621EA13" w14:textId="77777777" w:rsidR="00491109" w:rsidRDefault="00491109" w:rsidP="00491109">
            <w:pPr>
              <w:jc w:val="both"/>
              <w:rPr>
                <w:iCs/>
                <w:sz w:val="24"/>
                <w:szCs w:val="24"/>
              </w:rPr>
            </w:pPr>
          </w:p>
          <w:p w14:paraId="6E258235" w14:textId="2A51FB49" w:rsidR="00491109" w:rsidRPr="00491109" w:rsidRDefault="00491109" w:rsidP="00491109">
            <w:pPr>
              <w:jc w:val="both"/>
              <w:rPr>
                <w:iCs/>
                <w:sz w:val="24"/>
                <w:szCs w:val="24"/>
              </w:rPr>
            </w:pPr>
            <w:r w:rsidRPr="00491109">
              <w:rPr>
                <w:iCs/>
                <w:sz w:val="24"/>
                <w:szCs w:val="24"/>
              </w:rPr>
              <w:t>For Child 1, who displayed signs of sensory sensitivities and communication processing difficulties, I used:</w:t>
            </w:r>
          </w:p>
          <w:p w14:paraId="30011C06" w14:textId="77777777" w:rsidR="00491109" w:rsidRPr="00491109" w:rsidRDefault="00491109" w:rsidP="00491109">
            <w:pPr>
              <w:numPr>
                <w:ilvl w:val="0"/>
                <w:numId w:val="60"/>
              </w:numPr>
              <w:jc w:val="both"/>
              <w:rPr>
                <w:iCs/>
                <w:sz w:val="24"/>
                <w:szCs w:val="24"/>
              </w:rPr>
            </w:pPr>
            <w:r w:rsidRPr="00491109">
              <w:rPr>
                <w:iCs/>
                <w:sz w:val="24"/>
                <w:szCs w:val="24"/>
              </w:rPr>
              <w:t>visual cues</w:t>
            </w:r>
          </w:p>
          <w:p w14:paraId="359CD3E5" w14:textId="77777777" w:rsidR="00491109" w:rsidRPr="00491109" w:rsidRDefault="00491109" w:rsidP="00491109">
            <w:pPr>
              <w:numPr>
                <w:ilvl w:val="0"/>
                <w:numId w:val="60"/>
              </w:numPr>
              <w:jc w:val="both"/>
              <w:rPr>
                <w:iCs/>
                <w:sz w:val="24"/>
                <w:szCs w:val="24"/>
              </w:rPr>
            </w:pPr>
            <w:r w:rsidRPr="00491109">
              <w:rPr>
                <w:iCs/>
                <w:sz w:val="24"/>
                <w:szCs w:val="24"/>
              </w:rPr>
              <w:t>step-by-step structure</w:t>
            </w:r>
          </w:p>
          <w:p w14:paraId="5C79B721" w14:textId="77777777" w:rsidR="00491109" w:rsidRPr="00491109" w:rsidRDefault="00491109" w:rsidP="00491109">
            <w:pPr>
              <w:numPr>
                <w:ilvl w:val="0"/>
                <w:numId w:val="60"/>
              </w:numPr>
              <w:jc w:val="both"/>
              <w:rPr>
                <w:iCs/>
                <w:sz w:val="24"/>
                <w:szCs w:val="24"/>
              </w:rPr>
            </w:pPr>
            <w:r w:rsidRPr="00491109">
              <w:rPr>
                <w:iCs/>
                <w:sz w:val="24"/>
                <w:szCs w:val="24"/>
              </w:rPr>
              <w:t>simplified language</w:t>
            </w:r>
          </w:p>
          <w:p w14:paraId="44735D02" w14:textId="77777777" w:rsidR="00491109" w:rsidRPr="00491109" w:rsidRDefault="00491109" w:rsidP="00491109">
            <w:pPr>
              <w:numPr>
                <w:ilvl w:val="0"/>
                <w:numId w:val="60"/>
              </w:numPr>
              <w:jc w:val="both"/>
              <w:rPr>
                <w:iCs/>
                <w:sz w:val="24"/>
                <w:szCs w:val="24"/>
              </w:rPr>
            </w:pPr>
            <w:r w:rsidRPr="00491109">
              <w:rPr>
                <w:iCs/>
                <w:sz w:val="24"/>
                <w:szCs w:val="24"/>
              </w:rPr>
              <w:t>predictable routines</w:t>
            </w:r>
          </w:p>
          <w:p w14:paraId="18C3DE69" w14:textId="77777777" w:rsidR="00491109" w:rsidRPr="00491109" w:rsidRDefault="00491109" w:rsidP="00491109">
            <w:pPr>
              <w:numPr>
                <w:ilvl w:val="0"/>
                <w:numId w:val="60"/>
              </w:numPr>
              <w:jc w:val="both"/>
              <w:rPr>
                <w:iCs/>
                <w:sz w:val="24"/>
                <w:szCs w:val="24"/>
              </w:rPr>
            </w:pPr>
            <w:r w:rsidRPr="00491109">
              <w:rPr>
                <w:iCs/>
                <w:sz w:val="24"/>
                <w:szCs w:val="24"/>
              </w:rPr>
              <w:t>reduced environmental stimuli</w:t>
            </w:r>
          </w:p>
          <w:p w14:paraId="5321E069" w14:textId="77777777" w:rsidR="00491109" w:rsidRDefault="00491109" w:rsidP="00491109">
            <w:pPr>
              <w:jc w:val="both"/>
              <w:rPr>
                <w:iCs/>
                <w:sz w:val="24"/>
                <w:szCs w:val="24"/>
              </w:rPr>
            </w:pPr>
          </w:p>
          <w:p w14:paraId="1EBC2768" w14:textId="77777777" w:rsidR="00491109" w:rsidRDefault="00491109" w:rsidP="00491109">
            <w:pPr>
              <w:jc w:val="both"/>
              <w:rPr>
                <w:iCs/>
                <w:sz w:val="24"/>
                <w:szCs w:val="24"/>
              </w:rPr>
            </w:pPr>
          </w:p>
          <w:p w14:paraId="2D381CF7" w14:textId="55AB111B" w:rsidR="00491109" w:rsidRPr="00491109" w:rsidRDefault="00491109" w:rsidP="00491109">
            <w:pPr>
              <w:jc w:val="both"/>
              <w:rPr>
                <w:iCs/>
                <w:sz w:val="24"/>
                <w:szCs w:val="24"/>
              </w:rPr>
            </w:pPr>
            <w:r w:rsidRPr="00491109">
              <w:rPr>
                <w:iCs/>
                <w:sz w:val="24"/>
                <w:szCs w:val="24"/>
              </w:rPr>
              <w:t>These strategies align with evidence-based approaches for supporting children with neurodevelopmental differences (Beresford et al., 2020).</w:t>
            </w:r>
          </w:p>
          <w:p w14:paraId="4B4E52EC" w14:textId="77777777" w:rsidR="00491109" w:rsidRDefault="00491109" w:rsidP="00491109">
            <w:pPr>
              <w:jc w:val="both"/>
              <w:rPr>
                <w:b/>
                <w:bCs/>
                <w:iCs/>
                <w:sz w:val="24"/>
                <w:szCs w:val="24"/>
              </w:rPr>
            </w:pPr>
          </w:p>
          <w:p w14:paraId="47295B6F" w14:textId="77777777" w:rsidR="00491109" w:rsidRDefault="00491109" w:rsidP="00491109">
            <w:pPr>
              <w:jc w:val="both"/>
              <w:rPr>
                <w:b/>
                <w:bCs/>
                <w:iCs/>
                <w:sz w:val="24"/>
                <w:szCs w:val="24"/>
              </w:rPr>
            </w:pPr>
          </w:p>
          <w:p w14:paraId="5CBBF9C2" w14:textId="16D01103" w:rsidR="00491109" w:rsidRPr="00491109" w:rsidRDefault="00491109" w:rsidP="00491109">
            <w:pPr>
              <w:jc w:val="both"/>
              <w:rPr>
                <w:iCs/>
                <w:sz w:val="24"/>
                <w:szCs w:val="24"/>
              </w:rPr>
            </w:pPr>
            <w:r w:rsidRPr="00491109">
              <w:rPr>
                <w:iCs/>
                <w:sz w:val="24"/>
                <w:szCs w:val="24"/>
              </w:rPr>
              <w:t>For Child 3, whose developmental profile suggested greater verbal capacity and social confidence, I used:</w:t>
            </w:r>
          </w:p>
          <w:p w14:paraId="32697300" w14:textId="77777777" w:rsidR="00491109" w:rsidRPr="00491109" w:rsidRDefault="00491109" w:rsidP="00491109">
            <w:pPr>
              <w:numPr>
                <w:ilvl w:val="0"/>
                <w:numId w:val="61"/>
              </w:numPr>
              <w:jc w:val="both"/>
              <w:rPr>
                <w:iCs/>
                <w:sz w:val="24"/>
                <w:szCs w:val="24"/>
              </w:rPr>
            </w:pPr>
            <w:r w:rsidRPr="00491109">
              <w:rPr>
                <w:iCs/>
                <w:sz w:val="24"/>
                <w:szCs w:val="24"/>
              </w:rPr>
              <w:t>open choices</w:t>
            </w:r>
          </w:p>
          <w:p w14:paraId="126D9394" w14:textId="77777777" w:rsidR="00491109" w:rsidRPr="00491109" w:rsidRDefault="00491109" w:rsidP="00491109">
            <w:pPr>
              <w:numPr>
                <w:ilvl w:val="0"/>
                <w:numId w:val="61"/>
              </w:numPr>
              <w:jc w:val="both"/>
              <w:rPr>
                <w:iCs/>
                <w:sz w:val="24"/>
                <w:szCs w:val="24"/>
              </w:rPr>
            </w:pPr>
            <w:r w:rsidRPr="00491109">
              <w:rPr>
                <w:iCs/>
                <w:sz w:val="24"/>
                <w:szCs w:val="24"/>
              </w:rPr>
              <w:t>conversational questioning</w:t>
            </w:r>
          </w:p>
          <w:p w14:paraId="10C360AC" w14:textId="77777777" w:rsidR="00491109" w:rsidRPr="00491109" w:rsidRDefault="00491109" w:rsidP="00491109">
            <w:pPr>
              <w:numPr>
                <w:ilvl w:val="0"/>
                <w:numId w:val="61"/>
              </w:numPr>
              <w:jc w:val="both"/>
              <w:rPr>
                <w:iCs/>
                <w:sz w:val="24"/>
                <w:szCs w:val="24"/>
              </w:rPr>
            </w:pPr>
            <w:r w:rsidRPr="00491109">
              <w:rPr>
                <w:iCs/>
                <w:sz w:val="24"/>
                <w:szCs w:val="24"/>
              </w:rPr>
              <w:t>validation of autonomy</w:t>
            </w:r>
          </w:p>
          <w:p w14:paraId="32605A09" w14:textId="77777777" w:rsidR="00491109" w:rsidRPr="00491109" w:rsidRDefault="00491109" w:rsidP="00491109">
            <w:pPr>
              <w:numPr>
                <w:ilvl w:val="0"/>
                <w:numId w:val="61"/>
              </w:numPr>
              <w:jc w:val="both"/>
              <w:rPr>
                <w:iCs/>
                <w:sz w:val="24"/>
                <w:szCs w:val="24"/>
              </w:rPr>
            </w:pPr>
            <w:r w:rsidRPr="00491109">
              <w:rPr>
                <w:iCs/>
                <w:sz w:val="24"/>
                <w:szCs w:val="24"/>
              </w:rPr>
              <w:t>exploratory dialogue</w:t>
            </w:r>
          </w:p>
          <w:p w14:paraId="2109A53E" w14:textId="77777777" w:rsidR="00491109" w:rsidRDefault="00491109" w:rsidP="00491109">
            <w:pPr>
              <w:jc w:val="both"/>
              <w:rPr>
                <w:iCs/>
                <w:sz w:val="24"/>
                <w:szCs w:val="24"/>
              </w:rPr>
            </w:pPr>
          </w:p>
          <w:p w14:paraId="644934D2" w14:textId="77777777" w:rsidR="00491109" w:rsidRDefault="00491109" w:rsidP="00491109">
            <w:pPr>
              <w:jc w:val="both"/>
              <w:rPr>
                <w:iCs/>
                <w:sz w:val="24"/>
                <w:szCs w:val="24"/>
              </w:rPr>
            </w:pPr>
          </w:p>
          <w:p w14:paraId="356AE3E9" w14:textId="0A150ABA" w:rsidR="00491109" w:rsidRDefault="00491109" w:rsidP="00491109">
            <w:pPr>
              <w:jc w:val="both"/>
              <w:rPr>
                <w:iCs/>
                <w:sz w:val="24"/>
                <w:szCs w:val="24"/>
              </w:rPr>
            </w:pPr>
            <w:r w:rsidRPr="00491109">
              <w:rPr>
                <w:iCs/>
                <w:sz w:val="24"/>
                <w:szCs w:val="24"/>
              </w:rPr>
              <w:t>This supported their ability to express views meaningfully, consistent with UNCRC Article 12 and SSWBA expectations for participation.</w:t>
            </w:r>
          </w:p>
          <w:p w14:paraId="2499D1A0" w14:textId="77777777" w:rsidR="00491109" w:rsidRPr="00491109" w:rsidRDefault="00491109" w:rsidP="00491109">
            <w:pPr>
              <w:jc w:val="both"/>
              <w:rPr>
                <w:iCs/>
                <w:sz w:val="24"/>
                <w:szCs w:val="24"/>
              </w:rPr>
            </w:pPr>
          </w:p>
          <w:p w14:paraId="60B636E9" w14:textId="77777777" w:rsidR="00491109" w:rsidRPr="00491109" w:rsidRDefault="00491109" w:rsidP="00491109">
            <w:pPr>
              <w:jc w:val="both"/>
              <w:rPr>
                <w:iCs/>
                <w:sz w:val="24"/>
                <w:szCs w:val="24"/>
              </w:rPr>
            </w:pPr>
            <w:r w:rsidRPr="00491109">
              <w:rPr>
                <w:iCs/>
                <w:sz w:val="24"/>
                <w:szCs w:val="24"/>
              </w:rPr>
              <w:t>Child-centred communication is central within Welsh safeguarding practice and is strongly associated with more accurate assessments of children’s lived experiences (Welsh Government, 2019). By adapting my style to accommodate developmental needs, I reduced potential communication barriers and safeguarded the children’s right to be heard.</w:t>
            </w:r>
          </w:p>
          <w:p w14:paraId="280DEB64" w14:textId="77777777" w:rsidR="00491109" w:rsidRDefault="00491109" w:rsidP="00491109">
            <w:pPr>
              <w:jc w:val="both"/>
              <w:rPr>
                <w:iCs/>
                <w:sz w:val="24"/>
                <w:szCs w:val="24"/>
              </w:rPr>
            </w:pPr>
          </w:p>
          <w:p w14:paraId="2010B5F5" w14:textId="77777777" w:rsidR="00491109" w:rsidRDefault="00491109" w:rsidP="00491109">
            <w:pPr>
              <w:jc w:val="both"/>
              <w:rPr>
                <w:iCs/>
                <w:sz w:val="24"/>
                <w:szCs w:val="24"/>
              </w:rPr>
            </w:pPr>
          </w:p>
          <w:p w14:paraId="263A28A8" w14:textId="390C1865" w:rsidR="00491109" w:rsidRPr="00491109" w:rsidRDefault="00491109" w:rsidP="00491109">
            <w:pPr>
              <w:jc w:val="both"/>
              <w:rPr>
                <w:iCs/>
                <w:sz w:val="24"/>
                <w:szCs w:val="24"/>
              </w:rPr>
            </w:pPr>
            <w:r w:rsidRPr="00491109">
              <w:rPr>
                <w:iCs/>
                <w:sz w:val="24"/>
                <w:szCs w:val="24"/>
              </w:rPr>
              <w:t xml:space="preserve">The Active Offer further informed my approach. While the family chose to proceed primarily in English, initiating the offer normalised bilingual options and demonstrated respect for cultural identity. The </w:t>
            </w:r>
            <w:r w:rsidRPr="00491109">
              <w:rPr>
                <w:i/>
                <w:iCs/>
                <w:sz w:val="24"/>
                <w:szCs w:val="24"/>
              </w:rPr>
              <w:t>More Than Just Words</w:t>
            </w:r>
            <w:r w:rsidRPr="00491109">
              <w:rPr>
                <w:iCs/>
                <w:sz w:val="24"/>
                <w:szCs w:val="24"/>
              </w:rPr>
              <w:t xml:space="preserve"> framework emphasises that language forms part of dignity, identity and cultural well-being (Welsh Government, 2012). Failing to offer Welsh-language communication can inadvertently reinforce structural disadvantage and disempower </w:t>
            </w:r>
            <w:r w:rsidRPr="00491109">
              <w:rPr>
                <w:iCs/>
                <w:sz w:val="24"/>
                <w:szCs w:val="24"/>
              </w:rPr>
              <w:lastRenderedPageBreak/>
              <w:t>families. My bilingual communication supported engagement, reduced anxiety and established rapport by acknowledging the family’s local Welsh-speaking context.</w:t>
            </w:r>
          </w:p>
          <w:p w14:paraId="60EC8F93" w14:textId="77777777" w:rsidR="00491109" w:rsidRDefault="00491109" w:rsidP="00491109">
            <w:pPr>
              <w:jc w:val="both"/>
              <w:rPr>
                <w:iCs/>
                <w:sz w:val="24"/>
                <w:szCs w:val="24"/>
              </w:rPr>
            </w:pPr>
          </w:p>
          <w:p w14:paraId="198A65BE" w14:textId="77777777" w:rsidR="00491109" w:rsidRDefault="00491109" w:rsidP="00491109">
            <w:pPr>
              <w:jc w:val="both"/>
              <w:rPr>
                <w:iCs/>
                <w:sz w:val="24"/>
                <w:szCs w:val="24"/>
              </w:rPr>
            </w:pPr>
          </w:p>
          <w:p w14:paraId="116DCDF0" w14:textId="6E4CF61B" w:rsidR="00491109" w:rsidRDefault="00491109" w:rsidP="00491109">
            <w:pPr>
              <w:jc w:val="both"/>
              <w:rPr>
                <w:iCs/>
                <w:sz w:val="24"/>
                <w:szCs w:val="24"/>
              </w:rPr>
            </w:pPr>
            <w:r w:rsidRPr="00491109">
              <w:rPr>
                <w:iCs/>
                <w:sz w:val="24"/>
                <w:szCs w:val="24"/>
              </w:rPr>
              <w:t>Ethically, it was essential to counter the parents’ previous experiences of judgement and surveillance by adopting a strengths-based, empowering stance. Many families experiencing poverty or neurodevelopmental challenges are vulnerable to disproportionate safeguarding intervention when contextual factors are misunderstood (Brandon et al., 2020). Advocating for the parents ensured that their voices were heard within the multi-agency network, particularly when professionals recommended Child Protection registration.</w:t>
            </w:r>
          </w:p>
          <w:p w14:paraId="2D5B2C34" w14:textId="77777777" w:rsidR="00491109" w:rsidRDefault="00491109" w:rsidP="00491109">
            <w:pPr>
              <w:jc w:val="both"/>
              <w:rPr>
                <w:iCs/>
                <w:sz w:val="24"/>
                <w:szCs w:val="24"/>
              </w:rPr>
            </w:pPr>
          </w:p>
          <w:p w14:paraId="41AA7C43" w14:textId="77777777" w:rsidR="00491109" w:rsidRPr="00491109" w:rsidRDefault="00491109" w:rsidP="00491109">
            <w:pPr>
              <w:jc w:val="both"/>
              <w:rPr>
                <w:iCs/>
                <w:sz w:val="24"/>
                <w:szCs w:val="24"/>
              </w:rPr>
            </w:pPr>
          </w:p>
          <w:p w14:paraId="3C821E45" w14:textId="77777777" w:rsidR="00491109" w:rsidRDefault="00491109" w:rsidP="00491109">
            <w:pPr>
              <w:jc w:val="both"/>
              <w:rPr>
                <w:iCs/>
                <w:sz w:val="24"/>
                <w:szCs w:val="24"/>
              </w:rPr>
            </w:pPr>
            <w:r w:rsidRPr="00491109">
              <w:rPr>
                <w:iCs/>
                <w:sz w:val="24"/>
                <w:szCs w:val="24"/>
              </w:rPr>
              <w:t>During the observation and subsequent multi-agency meetings, effective professional challenge became necessary. Drawing on evidence-based analysis, I presented findings that unmet neurodevelopmental needs—not neglect—explained the primary concerns. Munro (2011) highlights that confident, analytical, and well-evidenced challenge is a core safeguarding competency and a marker of professional integrity.</w:t>
            </w:r>
          </w:p>
          <w:p w14:paraId="47CF2FF4" w14:textId="77777777" w:rsidR="00491109" w:rsidRDefault="00491109" w:rsidP="00491109">
            <w:pPr>
              <w:jc w:val="both"/>
              <w:rPr>
                <w:iCs/>
                <w:sz w:val="24"/>
                <w:szCs w:val="24"/>
              </w:rPr>
            </w:pPr>
          </w:p>
          <w:p w14:paraId="39D1AD7F" w14:textId="77777777" w:rsidR="00491109" w:rsidRPr="00491109" w:rsidRDefault="00491109" w:rsidP="00491109">
            <w:pPr>
              <w:jc w:val="both"/>
              <w:rPr>
                <w:iCs/>
                <w:sz w:val="24"/>
                <w:szCs w:val="24"/>
              </w:rPr>
            </w:pPr>
          </w:p>
          <w:p w14:paraId="66D00BBD" w14:textId="77777777" w:rsidR="00491109" w:rsidRPr="00491109" w:rsidRDefault="00491109" w:rsidP="00491109">
            <w:pPr>
              <w:jc w:val="both"/>
              <w:rPr>
                <w:iCs/>
                <w:sz w:val="24"/>
                <w:szCs w:val="24"/>
              </w:rPr>
            </w:pPr>
            <w:r w:rsidRPr="00491109">
              <w:rPr>
                <w:iCs/>
                <w:sz w:val="24"/>
                <w:szCs w:val="24"/>
              </w:rPr>
              <w:t>This challenge was delivered respectfully and collaboratively, underpinning the SSWBA principle of co-production while maintaining the child’s best interests as central.</w:t>
            </w:r>
          </w:p>
          <w:p w14:paraId="733F8041" w14:textId="77777777" w:rsidR="00491109" w:rsidRDefault="00491109" w:rsidP="00491109">
            <w:pPr>
              <w:jc w:val="both"/>
              <w:rPr>
                <w:iCs/>
                <w:sz w:val="24"/>
                <w:szCs w:val="24"/>
              </w:rPr>
            </w:pPr>
          </w:p>
          <w:p w14:paraId="2D23B75A" w14:textId="77777777" w:rsidR="00491109" w:rsidRDefault="00491109" w:rsidP="00491109">
            <w:pPr>
              <w:jc w:val="both"/>
              <w:rPr>
                <w:iCs/>
                <w:sz w:val="24"/>
                <w:szCs w:val="24"/>
              </w:rPr>
            </w:pPr>
          </w:p>
          <w:p w14:paraId="326BBFA9" w14:textId="77777777" w:rsidR="00491109" w:rsidRDefault="00491109" w:rsidP="00491109">
            <w:pPr>
              <w:jc w:val="both"/>
              <w:rPr>
                <w:iCs/>
                <w:sz w:val="24"/>
                <w:szCs w:val="24"/>
              </w:rPr>
            </w:pPr>
          </w:p>
          <w:p w14:paraId="45DF43BD" w14:textId="77777777" w:rsidR="00491109" w:rsidRDefault="00491109" w:rsidP="00491109">
            <w:pPr>
              <w:jc w:val="both"/>
              <w:rPr>
                <w:iCs/>
                <w:sz w:val="24"/>
                <w:szCs w:val="24"/>
              </w:rPr>
            </w:pPr>
            <w:r w:rsidRPr="00491109">
              <w:rPr>
                <w:iCs/>
                <w:sz w:val="24"/>
                <w:szCs w:val="24"/>
              </w:rPr>
              <w:t xml:space="preserve">The communication approaches used during the session had direct, tangible positive outcomes. </w:t>
            </w:r>
          </w:p>
          <w:p w14:paraId="40B09615" w14:textId="77777777" w:rsidR="00491109" w:rsidRDefault="00491109" w:rsidP="00491109">
            <w:pPr>
              <w:jc w:val="both"/>
              <w:rPr>
                <w:iCs/>
                <w:sz w:val="24"/>
                <w:szCs w:val="24"/>
              </w:rPr>
            </w:pPr>
          </w:p>
          <w:p w14:paraId="3FF03FEB" w14:textId="21367198" w:rsidR="00491109" w:rsidRPr="00491109" w:rsidRDefault="00491109" w:rsidP="00491109">
            <w:pPr>
              <w:jc w:val="both"/>
              <w:rPr>
                <w:iCs/>
                <w:sz w:val="24"/>
                <w:szCs w:val="24"/>
              </w:rPr>
            </w:pPr>
            <w:r w:rsidRPr="00491109">
              <w:rPr>
                <w:iCs/>
                <w:sz w:val="24"/>
                <w:szCs w:val="24"/>
              </w:rPr>
              <w:t>These included:</w:t>
            </w:r>
          </w:p>
          <w:p w14:paraId="7ED1001F" w14:textId="77777777" w:rsidR="00491109" w:rsidRPr="00491109" w:rsidRDefault="00491109" w:rsidP="00491109">
            <w:pPr>
              <w:numPr>
                <w:ilvl w:val="0"/>
                <w:numId w:val="62"/>
              </w:numPr>
              <w:jc w:val="both"/>
              <w:rPr>
                <w:iCs/>
                <w:sz w:val="24"/>
                <w:szCs w:val="24"/>
              </w:rPr>
            </w:pPr>
            <w:r w:rsidRPr="00491109">
              <w:rPr>
                <w:iCs/>
                <w:sz w:val="24"/>
                <w:szCs w:val="24"/>
              </w:rPr>
              <w:t>access to neurodevelopmental assessment pathways</w:t>
            </w:r>
          </w:p>
          <w:p w14:paraId="32FE98BA" w14:textId="77777777" w:rsidR="00491109" w:rsidRPr="00491109" w:rsidRDefault="00491109" w:rsidP="00491109">
            <w:pPr>
              <w:numPr>
                <w:ilvl w:val="0"/>
                <w:numId w:val="62"/>
              </w:numPr>
              <w:jc w:val="both"/>
              <w:rPr>
                <w:iCs/>
                <w:sz w:val="24"/>
                <w:szCs w:val="24"/>
              </w:rPr>
            </w:pPr>
            <w:r w:rsidRPr="00491109">
              <w:rPr>
                <w:iCs/>
                <w:sz w:val="24"/>
                <w:szCs w:val="24"/>
              </w:rPr>
              <w:t>agreement of tailored educational adjustments</w:t>
            </w:r>
          </w:p>
          <w:p w14:paraId="6C35EDF6" w14:textId="77777777" w:rsidR="00491109" w:rsidRPr="00491109" w:rsidRDefault="00491109" w:rsidP="00491109">
            <w:pPr>
              <w:numPr>
                <w:ilvl w:val="0"/>
                <w:numId w:val="62"/>
              </w:numPr>
              <w:jc w:val="both"/>
              <w:rPr>
                <w:iCs/>
                <w:sz w:val="24"/>
                <w:szCs w:val="24"/>
              </w:rPr>
            </w:pPr>
            <w:r w:rsidRPr="00491109">
              <w:rPr>
                <w:iCs/>
                <w:sz w:val="24"/>
                <w:szCs w:val="24"/>
              </w:rPr>
              <w:t>allocation of funding for specialist support</w:t>
            </w:r>
          </w:p>
          <w:p w14:paraId="6BF6E0C3" w14:textId="77777777" w:rsidR="00491109" w:rsidRPr="00491109" w:rsidRDefault="00491109" w:rsidP="00491109">
            <w:pPr>
              <w:numPr>
                <w:ilvl w:val="0"/>
                <w:numId w:val="62"/>
              </w:numPr>
              <w:jc w:val="both"/>
              <w:rPr>
                <w:iCs/>
                <w:sz w:val="24"/>
                <w:szCs w:val="24"/>
              </w:rPr>
            </w:pPr>
            <w:r w:rsidRPr="00491109">
              <w:rPr>
                <w:iCs/>
                <w:sz w:val="24"/>
                <w:szCs w:val="24"/>
              </w:rPr>
              <w:t>re-establishing trust between the family and professionals</w:t>
            </w:r>
          </w:p>
          <w:p w14:paraId="79199657" w14:textId="77777777" w:rsidR="00491109" w:rsidRPr="00491109" w:rsidRDefault="00491109" w:rsidP="00491109">
            <w:pPr>
              <w:numPr>
                <w:ilvl w:val="0"/>
                <w:numId w:val="62"/>
              </w:numPr>
              <w:jc w:val="both"/>
              <w:rPr>
                <w:iCs/>
                <w:sz w:val="24"/>
                <w:szCs w:val="24"/>
              </w:rPr>
            </w:pPr>
            <w:r w:rsidRPr="00491109">
              <w:rPr>
                <w:iCs/>
                <w:sz w:val="24"/>
                <w:szCs w:val="24"/>
              </w:rPr>
              <w:t>improved understanding of the children’s sensory and developmental profiles</w:t>
            </w:r>
          </w:p>
          <w:p w14:paraId="65A99166" w14:textId="77777777" w:rsidR="00491109" w:rsidRPr="00491109" w:rsidRDefault="00491109" w:rsidP="00491109">
            <w:pPr>
              <w:numPr>
                <w:ilvl w:val="0"/>
                <w:numId w:val="62"/>
              </w:numPr>
              <w:jc w:val="both"/>
              <w:rPr>
                <w:iCs/>
                <w:sz w:val="24"/>
                <w:szCs w:val="24"/>
              </w:rPr>
            </w:pPr>
            <w:r w:rsidRPr="00491109">
              <w:rPr>
                <w:iCs/>
                <w:sz w:val="24"/>
                <w:szCs w:val="24"/>
              </w:rPr>
              <w:t>a shift away from unnecessary Child Protection escalation</w:t>
            </w:r>
          </w:p>
          <w:p w14:paraId="613AECA3" w14:textId="77777777" w:rsidR="00491109" w:rsidRDefault="00491109" w:rsidP="00491109">
            <w:pPr>
              <w:jc w:val="both"/>
              <w:rPr>
                <w:iCs/>
                <w:sz w:val="24"/>
                <w:szCs w:val="24"/>
              </w:rPr>
            </w:pPr>
          </w:p>
          <w:p w14:paraId="6EED3BDD" w14:textId="77777777" w:rsidR="00491109" w:rsidRDefault="00491109" w:rsidP="00491109">
            <w:pPr>
              <w:jc w:val="both"/>
              <w:rPr>
                <w:iCs/>
                <w:sz w:val="24"/>
                <w:szCs w:val="24"/>
              </w:rPr>
            </w:pPr>
          </w:p>
          <w:p w14:paraId="353BD165" w14:textId="2C951902" w:rsidR="00491109" w:rsidRPr="00491109" w:rsidRDefault="00491109" w:rsidP="00491109">
            <w:pPr>
              <w:jc w:val="both"/>
              <w:rPr>
                <w:iCs/>
                <w:sz w:val="24"/>
                <w:szCs w:val="24"/>
              </w:rPr>
            </w:pPr>
            <w:r w:rsidRPr="00491109">
              <w:rPr>
                <w:iCs/>
                <w:sz w:val="24"/>
                <w:szCs w:val="24"/>
              </w:rPr>
              <w:t>Such outcomes align with research showing that strengths-based, culturally attuned and trauma-informed communication leads to more accurate assessments and more effective safeguarding interventions (Forrester et al., 2019).</w:t>
            </w:r>
          </w:p>
          <w:p w14:paraId="125B0670" w14:textId="77777777" w:rsidR="00491109" w:rsidRDefault="00491109" w:rsidP="00491109">
            <w:pPr>
              <w:jc w:val="both"/>
              <w:rPr>
                <w:iCs/>
                <w:sz w:val="24"/>
                <w:szCs w:val="24"/>
              </w:rPr>
            </w:pPr>
          </w:p>
          <w:p w14:paraId="52DCD347" w14:textId="1E1E7AD5" w:rsidR="00491109" w:rsidRPr="00491109" w:rsidRDefault="00491109" w:rsidP="00491109">
            <w:pPr>
              <w:jc w:val="both"/>
              <w:rPr>
                <w:iCs/>
                <w:sz w:val="24"/>
                <w:szCs w:val="24"/>
              </w:rPr>
            </w:pPr>
            <w:r w:rsidRPr="00491109">
              <w:rPr>
                <w:iCs/>
                <w:sz w:val="24"/>
                <w:szCs w:val="24"/>
              </w:rPr>
              <w:t>Parental feedback that they felt “heard and understood” was particularly meaningful and supported research identifying relational communication as a key facilitator of trust (Ruch et al., 2018). The children’s engagement during the session further highlighted the value of developmentally attuned methods.</w:t>
            </w:r>
          </w:p>
          <w:p w14:paraId="6CA97855" w14:textId="77777777" w:rsidR="00491109" w:rsidRDefault="00491109" w:rsidP="00491109">
            <w:pPr>
              <w:jc w:val="both"/>
              <w:rPr>
                <w:iCs/>
                <w:sz w:val="24"/>
                <w:szCs w:val="24"/>
              </w:rPr>
            </w:pPr>
          </w:p>
          <w:p w14:paraId="394D58C3" w14:textId="77777777" w:rsidR="00491109" w:rsidRDefault="00491109" w:rsidP="00491109">
            <w:pPr>
              <w:jc w:val="both"/>
              <w:rPr>
                <w:iCs/>
                <w:sz w:val="24"/>
                <w:szCs w:val="24"/>
              </w:rPr>
            </w:pPr>
          </w:p>
          <w:p w14:paraId="127EFF0A" w14:textId="3C7A4246" w:rsidR="00491109" w:rsidRPr="00491109" w:rsidRDefault="00491109" w:rsidP="00491109">
            <w:pPr>
              <w:jc w:val="both"/>
              <w:rPr>
                <w:iCs/>
                <w:sz w:val="24"/>
                <w:szCs w:val="24"/>
              </w:rPr>
            </w:pPr>
            <w:r w:rsidRPr="00491109">
              <w:rPr>
                <w:iCs/>
                <w:sz w:val="24"/>
                <w:szCs w:val="24"/>
              </w:rPr>
              <w:lastRenderedPageBreak/>
              <w:t>This 1,300</w:t>
            </w:r>
            <w:r w:rsidRPr="00491109">
              <w:rPr>
                <w:iCs/>
                <w:sz w:val="24"/>
                <w:szCs w:val="24"/>
              </w:rPr>
              <w:noBreakHyphen/>
              <w:t>word reflection demonstrates that my communication practice was:</w:t>
            </w:r>
          </w:p>
          <w:p w14:paraId="2D0AD237" w14:textId="77777777" w:rsidR="00491109" w:rsidRPr="00491109" w:rsidRDefault="00491109" w:rsidP="00491109">
            <w:pPr>
              <w:numPr>
                <w:ilvl w:val="0"/>
                <w:numId w:val="63"/>
              </w:numPr>
              <w:jc w:val="both"/>
              <w:rPr>
                <w:iCs/>
                <w:sz w:val="24"/>
                <w:szCs w:val="24"/>
              </w:rPr>
            </w:pPr>
            <w:r w:rsidRPr="00491109">
              <w:rPr>
                <w:iCs/>
                <w:sz w:val="24"/>
                <w:szCs w:val="24"/>
              </w:rPr>
              <w:t>ethically grounded, upholding dignity, consent and respect</w:t>
            </w:r>
          </w:p>
          <w:p w14:paraId="132F4892" w14:textId="77777777" w:rsidR="00491109" w:rsidRPr="00491109" w:rsidRDefault="00491109" w:rsidP="00491109">
            <w:pPr>
              <w:numPr>
                <w:ilvl w:val="0"/>
                <w:numId w:val="63"/>
              </w:numPr>
              <w:jc w:val="both"/>
              <w:rPr>
                <w:iCs/>
                <w:sz w:val="24"/>
                <w:szCs w:val="24"/>
              </w:rPr>
            </w:pPr>
            <w:r w:rsidRPr="00491109">
              <w:rPr>
                <w:iCs/>
                <w:sz w:val="24"/>
                <w:szCs w:val="24"/>
              </w:rPr>
              <w:t>culturally sensitive, incorporating the Active Offer and Welsh Government frameworks</w:t>
            </w:r>
          </w:p>
          <w:p w14:paraId="17FFD28C" w14:textId="77777777" w:rsidR="00491109" w:rsidRPr="00491109" w:rsidRDefault="00491109" w:rsidP="00491109">
            <w:pPr>
              <w:numPr>
                <w:ilvl w:val="0"/>
                <w:numId w:val="63"/>
              </w:numPr>
              <w:jc w:val="both"/>
              <w:rPr>
                <w:iCs/>
                <w:sz w:val="24"/>
                <w:szCs w:val="24"/>
              </w:rPr>
            </w:pPr>
            <w:r w:rsidRPr="00491109">
              <w:rPr>
                <w:iCs/>
                <w:sz w:val="24"/>
                <w:szCs w:val="24"/>
              </w:rPr>
              <w:t>developmentally informed, tailored to neurodiverse needs</w:t>
            </w:r>
          </w:p>
          <w:p w14:paraId="4C3CFF9A" w14:textId="77777777" w:rsidR="00491109" w:rsidRPr="00491109" w:rsidRDefault="00491109" w:rsidP="00491109">
            <w:pPr>
              <w:numPr>
                <w:ilvl w:val="0"/>
                <w:numId w:val="63"/>
              </w:numPr>
              <w:jc w:val="both"/>
              <w:rPr>
                <w:iCs/>
                <w:sz w:val="24"/>
                <w:szCs w:val="24"/>
              </w:rPr>
            </w:pPr>
            <w:r w:rsidRPr="00491109">
              <w:rPr>
                <w:iCs/>
                <w:sz w:val="24"/>
                <w:szCs w:val="24"/>
              </w:rPr>
              <w:t>legally aligned, fulfilling duties under the SSWBA, UNCRC and SCW Code</w:t>
            </w:r>
          </w:p>
          <w:p w14:paraId="5B26A05E" w14:textId="77777777" w:rsidR="00491109" w:rsidRPr="00491109" w:rsidRDefault="00491109" w:rsidP="00491109">
            <w:pPr>
              <w:numPr>
                <w:ilvl w:val="0"/>
                <w:numId w:val="63"/>
              </w:numPr>
              <w:jc w:val="both"/>
              <w:rPr>
                <w:iCs/>
                <w:sz w:val="24"/>
                <w:szCs w:val="24"/>
              </w:rPr>
            </w:pPr>
            <w:r w:rsidRPr="00491109">
              <w:rPr>
                <w:iCs/>
                <w:sz w:val="24"/>
                <w:szCs w:val="24"/>
              </w:rPr>
              <w:t>reflectively robust, utilising Schön’s in</w:t>
            </w:r>
            <w:r w:rsidRPr="00491109">
              <w:rPr>
                <w:iCs/>
                <w:sz w:val="24"/>
                <w:szCs w:val="24"/>
              </w:rPr>
              <w:noBreakHyphen/>
              <w:t>action and on</w:t>
            </w:r>
            <w:r w:rsidRPr="00491109">
              <w:rPr>
                <w:iCs/>
                <w:sz w:val="24"/>
                <w:szCs w:val="24"/>
              </w:rPr>
              <w:noBreakHyphen/>
              <w:t>action frameworks</w:t>
            </w:r>
          </w:p>
          <w:p w14:paraId="73E325CA" w14:textId="77777777" w:rsidR="00491109" w:rsidRPr="00491109" w:rsidRDefault="00491109" w:rsidP="00491109">
            <w:pPr>
              <w:numPr>
                <w:ilvl w:val="0"/>
                <w:numId w:val="63"/>
              </w:numPr>
              <w:jc w:val="both"/>
              <w:rPr>
                <w:iCs/>
                <w:sz w:val="24"/>
                <w:szCs w:val="24"/>
              </w:rPr>
            </w:pPr>
            <w:r w:rsidRPr="00491109">
              <w:rPr>
                <w:iCs/>
                <w:sz w:val="24"/>
                <w:szCs w:val="24"/>
              </w:rPr>
              <w:t>evidence-based, integrating relevant safeguarding, neurodevelopmental and communication research</w:t>
            </w:r>
          </w:p>
          <w:p w14:paraId="084B6528" w14:textId="77777777" w:rsidR="00EF4589" w:rsidRDefault="00EF4589" w:rsidP="00491109">
            <w:pPr>
              <w:jc w:val="both"/>
              <w:rPr>
                <w:iCs/>
                <w:sz w:val="24"/>
                <w:szCs w:val="24"/>
              </w:rPr>
            </w:pPr>
          </w:p>
          <w:p w14:paraId="418DD84D" w14:textId="77777777" w:rsidR="00EF4589" w:rsidRDefault="00EF4589" w:rsidP="00491109">
            <w:pPr>
              <w:jc w:val="both"/>
              <w:rPr>
                <w:iCs/>
                <w:sz w:val="24"/>
                <w:szCs w:val="24"/>
              </w:rPr>
            </w:pPr>
          </w:p>
          <w:p w14:paraId="6C2DA8F2" w14:textId="4F7473DE" w:rsidR="00491109" w:rsidRPr="00491109" w:rsidRDefault="00491109" w:rsidP="00491109">
            <w:pPr>
              <w:jc w:val="both"/>
              <w:rPr>
                <w:iCs/>
                <w:sz w:val="24"/>
                <w:szCs w:val="24"/>
              </w:rPr>
            </w:pPr>
            <w:r w:rsidRPr="00491109">
              <w:rPr>
                <w:iCs/>
                <w:sz w:val="24"/>
                <w:szCs w:val="24"/>
              </w:rPr>
              <w:t>Overall, this approach supported meaningful engagement, strengthened multi-agency collaboration, and prevented unnecessary statutory escalation—demonstrating the critical role of reflective, relational, and culturally competent communication in Welsh social work practice.</w:t>
            </w:r>
          </w:p>
          <w:p w14:paraId="1959D919" w14:textId="77777777" w:rsidR="00491109" w:rsidRPr="00491109" w:rsidRDefault="00491109" w:rsidP="00243DB0">
            <w:pPr>
              <w:jc w:val="both"/>
              <w:rPr>
                <w:iCs/>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36CC3B6E" w:rsidR="00CA3593" w:rsidRPr="008B28E7" w:rsidRDefault="00EF4589" w:rsidP="00FF7EBB">
            <w:pPr>
              <w:jc w:val="both"/>
              <w:rPr>
                <w:sz w:val="24"/>
                <w:szCs w:val="24"/>
              </w:rPr>
            </w:pPr>
            <w:r>
              <w:rPr>
                <w:sz w:val="24"/>
                <w:szCs w:val="24"/>
              </w:rPr>
              <w:t>Yes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lastRenderedPageBreak/>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181D3679" w:rsidR="00CA3593" w:rsidRPr="008B28E7" w:rsidRDefault="00EF4589" w:rsidP="00FF7EBB">
            <w:pPr>
              <w:jc w:val="both"/>
              <w:rPr>
                <w:sz w:val="24"/>
                <w:szCs w:val="24"/>
              </w:rPr>
            </w:pPr>
            <w:r>
              <w:rPr>
                <w:sz w:val="24"/>
                <w:szCs w:val="24"/>
              </w:rPr>
              <w:t>Yes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13C0C732" w:rsidR="00CA3593" w:rsidRPr="008B28E7" w:rsidRDefault="00EF4589"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01C0E2DE" w:rsidR="00CA3593" w:rsidRPr="008B28E7" w:rsidRDefault="00EF4589" w:rsidP="00FF7EBB">
            <w:pPr>
              <w:jc w:val="both"/>
              <w:rPr>
                <w:sz w:val="24"/>
                <w:szCs w:val="24"/>
              </w:rPr>
            </w:pPr>
            <w:r>
              <w:rPr>
                <w:sz w:val="24"/>
                <w:szCs w:val="24"/>
              </w:rPr>
              <w:t>Very well</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7F81007" w:rsidR="00CA3593" w:rsidRPr="008B28E7" w:rsidRDefault="00EF4589" w:rsidP="00FF7EBB">
            <w:pPr>
              <w:jc w:val="both"/>
              <w:rPr>
                <w:sz w:val="24"/>
                <w:szCs w:val="24"/>
              </w:rPr>
            </w:pPr>
            <w:r>
              <w:rPr>
                <w:sz w:val="24"/>
                <w:szCs w:val="24"/>
              </w:rPr>
              <w:t>She always listens and shows respect.</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406073C5" w:rsidR="00A12F22" w:rsidRPr="008B28E7" w:rsidRDefault="00EF4589" w:rsidP="00FF7EBB">
            <w:pPr>
              <w:jc w:val="both"/>
              <w:rPr>
                <w:sz w:val="24"/>
                <w:szCs w:val="24"/>
              </w:rPr>
            </w:pPr>
            <w:r>
              <w:rPr>
                <w:sz w:val="24"/>
                <w:szCs w:val="24"/>
              </w:rPr>
              <w:t>Yes, she always does.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6E855124" w:rsidR="00D0503D" w:rsidRPr="008B28E7" w:rsidRDefault="00EF4589" w:rsidP="00D0503D">
            <w:pPr>
              <w:jc w:val="both"/>
              <w:rPr>
                <w:sz w:val="24"/>
                <w:szCs w:val="24"/>
              </w:rPr>
            </w:pPr>
            <w:r>
              <w:rPr>
                <w:sz w:val="24"/>
                <w:szCs w:val="24"/>
              </w:rPr>
              <w:t>Yes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1736D87C" w:rsidR="00D0503D" w:rsidRPr="008B28E7" w:rsidRDefault="00EF4589" w:rsidP="00D0503D">
            <w:pPr>
              <w:jc w:val="both"/>
              <w:rPr>
                <w:sz w:val="24"/>
                <w:szCs w:val="24"/>
              </w:rPr>
            </w:pPr>
            <w:r>
              <w:rPr>
                <w:sz w:val="24"/>
                <w:szCs w:val="24"/>
              </w:rPr>
              <w:t>We thank her for her help. We feel heard and understood like she is going to help us and not just think we’re doing something wrong.</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0BB6DC3"/>
    <w:multiLevelType w:val="multilevel"/>
    <w:tmpl w:val="3FAE7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5E20C32"/>
    <w:multiLevelType w:val="multilevel"/>
    <w:tmpl w:val="0D968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BF76ED2"/>
    <w:multiLevelType w:val="multilevel"/>
    <w:tmpl w:val="8F82E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F1D23AB"/>
    <w:multiLevelType w:val="multilevel"/>
    <w:tmpl w:val="05FCD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08568F"/>
    <w:multiLevelType w:val="multilevel"/>
    <w:tmpl w:val="DCEA8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C747F87"/>
    <w:multiLevelType w:val="multilevel"/>
    <w:tmpl w:val="67DA8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802DF2"/>
    <w:multiLevelType w:val="multilevel"/>
    <w:tmpl w:val="C7189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8FF29AD"/>
    <w:multiLevelType w:val="multilevel"/>
    <w:tmpl w:val="FBA24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7" w15:restartNumberingAfterBreak="0">
    <w:nsid w:val="7CFC30A5"/>
    <w:multiLevelType w:val="multilevel"/>
    <w:tmpl w:val="E6E21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F9838B2"/>
    <w:multiLevelType w:val="multilevel"/>
    <w:tmpl w:val="914EC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52"/>
  </w:num>
  <w:num w:numId="4" w16cid:durableId="1850633156">
    <w:abstractNumId w:val="54"/>
  </w:num>
  <w:num w:numId="5" w16cid:durableId="2042589495">
    <w:abstractNumId w:val="36"/>
  </w:num>
  <w:num w:numId="6" w16cid:durableId="933980368">
    <w:abstractNumId w:val="33"/>
  </w:num>
  <w:num w:numId="7" w16cid:durableId="1060399973">
    <w:abstractNumId w:val="29"/>
  </w:num>
  <w:num w:numId="8" w16cid:durableId="1237400777">
    <w:abstractNumId w:val="30"/>
  </w:num>
  <w:num w:numId="9" w16cid:durableId="1914463563">
    <w:abstractNumId w:val="10"/>
  </w:num>
  <w:num w:numId="10" w16cid:durableId="693307142">
    <w:abstractNumId w:val="35"/>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7"/>
  </w:num>
  <w:num w:numId="26" w16cid:durableId="1104690971">
    <w:abstractNumId w:val="37"/>
  </w:num>
  <w:num w:numId="27" w16cid:durableId="1201670287">
    <w:abstractNumId w:val="45"/>
  </w:num>
  <w:num w:numId="28" w16cid:durableId="598562144">
    <w:abstractNumId w:val="20"/>
  </w:num>
  <w:num w:numId="29" w16cid:durableId="871068292">
    <w:abstractNumId w:val="49"/>
  </w:num>
  <w:num w:numId="30" w16cid:durableId="482159744">
    <w:abstractNumId w:val="31"/>
  </w:num>
  <w:num w:numId="31" w16cid:durableId="1565527110">
    <w:abstractNumId w:val="12"/>
  </w:num>
  <w:num w:numId="32" w16cid:durableId="1175995731">
    <w:abstractNumId w:val="50"/>
  </w:num>
  <w:num w:numId="33" w16cid:durableId="694232600">
    <w:abstractNumId w:val="44"/>
  </w:num>
  <w:num w:numId="34" w16cid:durableId="1062095063">
    <w:abstractNumId w:val="5"/>
  </w:num>
  <w:num w:numId="35" w16cid:durableId="2051881075">
    <w:abstractNumId w:val="53"/>
  </w:num>
  <w:num w:numId="36" w16cid:durableId="2107188112">
    <w:abstractNumId w:val="48"/>
  </w:num>
  <w:num w:numId="37" w16cid:durableId="1313413796">
    <w:abstractNumId w:val="41"/>
  </w:num>
  <w:num w:numId="38" w16cid:durableId="1682197957">
    <w:abstractNumId w:val="42"/>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43"/>
  </w:num>
  <w:num w:numId="45" w16cid:durableId="891695978">
    <w:abstractNumId w:val="0"/>
  </w:num>
  <w:num w:numId="46" w16cid:durableId="827289017">
    <w:abstractNumId w:val="14"/>
  </w:num>
  <w:num w:numId="47" w16cid:durableId="167212813">
    <w:abstractNumId w:val="56"/>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144273381">
    <w:abstractNumId w:val="34"/>
  </w:num>
  <w:num w:numId="55" w16cid:durableId="699432460">
    <w:abstractNumId w:val="32"/>
  </w:num>
  <w:num w:numId="56" w16cid:durableId="762847359">
    <w:abstractNumId w:val="40"/>
  </w:num>
  <w:num w:numId="57" w16cid:durableId="418916716">
    <w:abstractNumId w:val="46"/>
  </w:num>
  <w:num w:numId="58" w16cid:durableId="1687365135">
    <w:abstractNumId w:val="38"/>
  </w:num>
  <w:num w:numId="59" w16cid:durableId="1761177894">
    <w:abstractNumId w:val="39"/>
  </w:num>
  <w:num w:numId="60" w16cid:durableId="1882205803">
    <w:abstractNumId w:val="57"/>
  </w:num>
  <w:num w:numId="61" w16cid:durableId="2039575756">
    <w:abstractNumId w:val="55"/>
  </w:num>
  <w:num w:numId="62" w16cid:durableId="467207304">
    <w:abstractNumId w:val="51"/>
  </w:num>
  <w:num w:numId="63" w16cid:durableId="587618461">
    <w:abstractNumId w:val="5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6157"/>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5042"/>
    <w:rsid w:val="00291ADD"/>
    <w:rsid w:val="002920DF"/>
    <w:rsid w:val="00292F3D"/>
    <w:rsid w:val="002958BF"/>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09"/>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589"/>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49110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49110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India.kruse@icloud.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3618</Words>
  <Characters>23917</Characters>
  <Application>Microsoft Office Word</Application>
  <DocSecurity>4</DocSecurity>
  <Lines>379</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India Kruse</cp:lastModifiedBy>
  <cp:revision>2</cp:revision>
  <cp:lastPrinted>2020-02-11T19:20:00Z</cp:lastPrinted>
  <dcterms:created xsi:type="dcterms:W3CDTF">2026-02-16T11:52:00Z</dcterms:created>
  <dcterms:modified xsi:type="dcterms:W3CDTF">2026-02-16T11:52:00Z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