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818041075"/>
        <w:docPartObj>
          <w:docPartGallery w:val="Cover Pages"/>
          <w:docPartUnique/>
        </w:docPartObj>
      </w:sdtPr>
      <w:sdtEndPr>
        <w:rPr>
          <w:b/>
          <w:bCs/>
          <w:i/>
          <w:iCs/>
          <w:sz w:val="36"/>
          <w:szCs w:val="36"/>
          <w:lang w:val="en-GB"/>
        </w:rPr>
      </w:sdtEndPr>
      <w:sdtContent>
        <w:p w14:paraId="772DE808" w14:textId="7E92FA72" w:rsidR="0070299A" w:rsidRPr="001B236B" w:rsidRDefault="0070299A">
          <w:pPr>
            <w:pStyle w:val="NoSpacing"/>
            <w:spacing w:before="1540" w:after="240"/>
            <w:jc w:val="center"/>
            <w:rPr>
              <w:rFonts w:ascii="Times New Roman" w:hAnsi="Times New Roman" w:cs="Times New Roman"/>
            </w:rPr>
          </w:pPr>
          <w:r w:rsidRPr="001B236B">
            <w:rPr>
              <w:rFonts w:ascii="Times New Roman" w:hAnsi="Times New Roman" w:cs="Times New Roman"/>
              <w:noProof/>
            </w:rPr>
            <w:drawing>
              <wp:inline distT="0" distB="0" distL="0" distR="0" wp14:anchorId="38499F40" wp14:editId="7B6F2FA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i/>
              <w:iCs/>
              <w:caps/>
              <w:sz w:val="56"/>
              <w:szCs w:val="56"/>
            </w:rPr>
            <w:alias w:val="Title"/>
            <w:tag w:val=""/>
            <w:id w:val="1735040861"/>
            <w:placeholder>
              <w:docPart w:val="7C7AE7019C8A4D5A98EC076983C59BC4"/>
            </w:placeholder>
            <w:dataBinding w:prefixMappings="xmlns:ns0='http://purl.org/dc/elements/1.1/' xmlns:ns1='http://schemas.openxmlformats.org/package/2006/metadata/core-properties' " w:xpath="/ns1:coreProperties[1]/ns0:title[1]" w:storeItemID="{6C3C8BC8-F283-45AE-878A-BAB7291924A1}"/>
            <w:text/>
          </w:sdtPr>
          <w:sdtContent>
            <w:p w14:paraId="372B7604" w14:textId="198FDBC7" w:rsidR="0070299A" w:rsidRPr="001B236B" w:rsidRDefault="0070299A">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i/>
                  <w:iCs/>
                  <w:caps/>
                  <w:sz w:val="80"/>
                  <w:szCs w:val="80"/>
                </w:rPr>
              </w:pPr>
              <w:r w:rsidRPr="001B236B">
                <w:rPr>
                  <w:rFonts w:ascii="Times New Roman" w:eastAsiaTheme="majorEastAsia" w:hAnsi="Times New Roman" w:cs="Times New Roman"/>
                  <w:b/>
                  <w:bCs/>
                  <w:i/>
                  <w:iCs/>
                  <w:caps/>
                  <w:sz w:val="56"/>
                  <w:szCs w:val="56"/>
                </w:rPr>
                <w:t>ACADEMIC AND EMPLOYABILITY SKILLS ASSIGNMENT 1                                            CLASS: BMSW4001                        Assignment Title:                              Reflect on your learning in this module</w:t>
              </w:r>
            </w:p>
          </w:sdtContent>
        </w:sdt>
        <w:sdt>
          <w:sdtPr>
            <w:rPr>
              <w:rFonts w:ascii="Times New Roman" w:hAnsi="Times New Roman" w:cs="Times New Roman"/>
              <w:b/>
              <w:bCs/>
              <w:sz w:val="36"/>
              <w:szCs w:val="36"/>
            </w:rPr>
            <w:alias w:val="Subtitle"/>
            <w:tag w:val=""/>
            <w:id w:val="328029620"/>
            <w:placeholder>
              <w:docPart w:val="53812EF0E6B84A6CAA0D89222FA55292"/>
            </w:placeholder>
            <w:dataBinding w:prefixMappings="xmlns:ns0='http://purl.org/dc/elements/1.1/' xmlns:ns1='http://schemas.openxmlformats.org/package/2006/metadata/core-properties' " w:xpath="/ns1:coreProperties[1]/ns0:subject[1]" w:storeItemID="{6C3C8BC8-F283-45AE-878A-BAB7291924A1}"/>
            <w:text/>
          </w:sdtPr>
          <w:sdtContent>
            <w:p w14:paraId="195B3BB7" w14:textId="193B3D51" w:rsidR="0070299A" w:rsidRPr="001B236B" w:rsidRDefault="0070299A">
              <w:pPr>
                <w:pStyle w:val="NoSpacing"/>
                <w:jc w:val="center"/>
                <w:rPr>
                  <w:rFonts w:ascii="Times New Roman" w:hAnsi="Times New Roman" w:cs="Times New Roman"/>
                  <w:b/>
                  <w:bCs/>
                  <w:sz w:val="36"/>
                  <w:szCs w:val="36"/>
                </w:rPr>
              </w:pPr>
              <w:r w:rsidRPr="001B236B">
                <w:rPr>
                  <w:rFonts w:ascii="Times New Roman" w:hAnsi="Times New Roman" w:cs="Times New Roman"/>
                  <w:b/>
                  <w:bCs/>
                  <w:sz w:val="36"/>
                  <w:szCs w:val="36"/>
                </w:rPr>
                <w:t xml:space="preserve">STUDENT NAME:  KRISTIYAN STANIMIROV </w:t>
              </w:r>
              <w:r w:rsidR="006052B2" w:rsidRPr="001B236B">
                <w:rPr>
                  <w:rFonts w:ascii="Times New Roman" w:hAnsi="Times New Roman" w:cs="Times New Roman"/>
                  <w:b/>
                  <w:bCs/>
                  <w:sz w:val="36"/>
                  <w:szCs w:val="36"/>
                </w:rPr>
                <w:t xml:space="preserve">                       </w:t>
              </w:r>
              <w:r w:rsidRPr="001B236B">
                <w:rPr>
                  <w:rFonts w:ascii="Times New Roman" w:hAnsi="Times New Roman" w:cs="Times New Roman"/>
                  <w:b/>
                  <w:bCs/>
                  <w:sz w:val="36"/>
                  <w:szCs w:val="36"/>
                </w:rPr>
                <w:t>STUDENT ID 1816841</w:t>
              </w:r>
            </w:p>
          </w:sdtContent>
        </w:sdt>
        <w:p w14:paraId="5C0EA12A" w14:textId="77777777" w:rsidR="0070299A" w:rsidRPr="001B236B" w:rsidRDefault="0070299A">
          <w:pPr>
            <w:pStyle w:val="NoSpacing"/>
            <w:spacing w:before="480"/>
            <w:jc w:val="center"/>
            <w:rPr>
              <w:rFonts w:ascii="Times New Roman" w:hAnsi="Times New Roman" w:cs="Times New Roman"/>
            </w:rPr>
          </w:pPr>
          <w:r w:rsidRPr="001B236B">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3848FA8" wp14:editId="3F8806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55D7B03" w14:textId="24D44AA7" w:rsidR="0070299A" w:rsidRDefault="0070299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E44F590" w14:textId="1BD1CAD9" w:rsidR="0070299A" w:rsidRPr="006052B2" w:rsidRDefault="0070299A">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Pr="006052B2">
                                      <w:rPr>
                                        <w:caps/>
                                        <w:color w:val="4472C4" w:themeColor="accent1"/>
                                        <w:sz w:val="30"/>
                                        <w:szCs w:val="30"/>
                                      </w:rPr>
                                      <w:t>lECTURER: tIMOTHY hOPKINS</w:t>
                                    </w:r>
                                  </w:sdtContent>
                                </w:sdt>
                              </w:p>
                              <w:p w14:paraId="068D5621" w14:textId="2A4FA8C1" w:rsidR="0070299A" w:rsidRDefault="0070299A">
                                <w:pPr>
                                  <w:pStyle w:val="NoSpacing"/>
                                  <w:jc w:val="center"/>
                                  <w:rPr>
                                    <w:color w:val="4472C4" w:themeColor="accent1"/>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6052B2">
                                      <w:rPr>
                                        <w:color w:val="4472C4" w:themeColor="accent1"/>
                                        <w:sz w:val="24"/>
                                        <w:szCs w:val="24"/>
                                      </w:rPr>
                                      <w:t>2020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848FA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55D7B03" w14:textId="24D44AA7" w:rsidR="0070299A" w:rsidRDefault="0070299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E44F590" w14:textId="1BD1CAD9" w:rsidR="0070299A" w:rsidRPr="006052B2" w:rsidRDefault="0070299A">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Pr="006052B2">
                                <w:rPr>
                                  <w:caps/>
                                  <w:color w:val="4472C4" w:themeColor="accent1"/>
                                  <w:sz w:val="30"/>
                                  <w:szCs w:val="30"/>
                                </w:rPr>
                                <w:t>lECTURER: tIMOTHY hOPKINS</w:t>
                              </w:r>
                            </w:sdtContent>
                          </w:sdt>
                        </w:p>
                        <w:p w14:paraId="068D5621" w14:textId="2A4FA8C1" w:rsidR="0070299A" w:rsidRDefault="0070299A">
                          <w:pPr>
                            <w:pStyle w:val="NoSpacing"/>
                            <w:jc w:val="center"/>
                            <w:rPr>
                              <w:color w:val="4472C4" w:themeColor="accent1"/>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6052B2">
                                <w:rPr>
                                  <w:color w:val="4472C4" w:themeColor="accent1"/>
                                  <w:sz w:val="24"/>
                                  <w:szCs w:val="24"/>
                                </w:rPr>
                                <w:t>2020</w:t>
                              </w:r>
                            </w:sdtContent>
                          </w:sdt>
                        </w:p>
                      </w:txbxContent>
                    </v:textbox>
                    <w10:wrap anchorx="margin" anchory="page"/>
                  </v:shape>
                </w:pict>
              </mc:Fallback>
            </mc:AlternateContent>
          </w:r>
          <w:r w:rsidRPr="001B236B">
            <w:rPr>
              <w:rFonts w:ascii="Times New Roman" w:hAnsi="Times New Roman" w:cs="Times New Roman"/>
              <w:noProof/>
            </w:rPr>
            <w:drawing>
              <wp:inline distT="0" distB="0" distL="0" distR="0" wp14:anchorId="606C9C08" wp14:editId="41AABD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E7D184" w14:textId="017848F1" w:rsidR="0070299A" w:rsidRPr="001B236B" w:rsidRDefault="0070299A">
          <w:pPr>
            <w:rPr>
              <w:rFonts w:ascii="Times New Roman" w:eastAsiaTheme="minorEastAsia" w:hAnsi="Times New Roman" w:cs="Times New Roman"/>
              <w:b/>
              <w:bCs/>
              <w:i/>
              <w:iCs/>
              <w:sz w:val="36"/>
              <w:szCs w:val="36"/>
              <w:lang w:val="en-US"/>
            </w:rPr>
          </w:pPr>
          <w:r w:rsidRPr="001B236B">
            <w:rPr>
              <w:rFonts w:ascii="Times New Roman" w:eastAsiaTheme="minorEastAsia" w:hAnsi="Times New Roman" w:cs="Times New Roman"/>
              <w:b/>
              <w:bCs/>
              <w:i/>
              <w:iCs/>
              <w:sz w:val="36"/>
              <w:szCs w:val="36"/>
            </w:rPr>
            <w:br w:type="page"/>
          </w:r>
        </w:p>
      </w:sdtContent>
    </w:sdt>
    <w:sdt>
      <w:sdtPr>
        <w:rPr>
          <w:rFonts w:ascii="Times New Roman" w:eastAsiaTheme="minorHAnsi" w:hAnsi="Times New Roman" w:cs="Times New Roman"/>
          <w:color w:val="auto"/>
          <w:sz w:val="22"/>
          <w:szCs w:val="22"/>
          <w:lang w:val="en-GB"/>
        </w:rPr>
        <w:id w:val="-2108647086"/>
        <w:docPartObj>
          <w:docPartGallery w:val="Table of Contents"/>
          <w:docPartUnique/>
        </w:docPartObj>
      </w:sdtPr>
      <w:sdtEndPr>
        <w:rPr>
          <w:b/>
          <w:bCs/>
          <w:noProof/>
        </w:rPr>
      </w:sdtEndPr>
      <w:sdtContent>
        <w:p w14:paraId="145B81F5" w14:textId="630780DF" w:rsidR="00966BE1" w:rsidRPr="001B236B" w:rsidRDefault="00966BE1">
          <w:pPr>
            <w:pStyle w:val="TOCHeading"/>
            <w:rPr>
              <w:rFonts w:ascii="Times New Roman" w:hAnsi="Times New Roman" w:cs="Times New Roman"/>
              <w:b/>
              <w:bCs/>
              <w:color w:val="auto"/>
              <w:sz w:val="36"/>
              <w:szCs w:val="36"/>
              <w:u w:val="single"/>
            </w:rPr>
          </w:pPr>
          <w:r w:rsidRPr="001B236B">
            <w:rPr>
              <w:rFonts w:ascii="Times New Roman" w:hAnsi="Times New Roman" w:cs="Times New Roman"/>
              <w:b/>
              <w:bCs/>
              <w:color w:val="auto"/>
              <w:sz w:val="36"/>
              <w:szCs w:val="36"/>
              <w:u w:val="single"/>
            </w:rPr>
            <w:t>Contents</w:t>
          </w:r>
        </w:p>
        <w:p w14:paraId="59D485BF" w14:textId="77777777" w:rsidR="00772873" w:rsidRPr="001B236B" w:rsidRDefault="00772873" w:rsidP="001B236B">
          <w:pPr>
            <w:spacing w:after="0" w:line="480" w:lineRule="auto"/>
            <w:rPr>
              <w:rFonts w:ascii="Times New Roman" w:hAnsi="Times New Roman" w:cs="Times New Roman"/>
              <w:sz w:val="26"/>
              <w:szCs w:val="26"/>
              <w:lang w:val="en-US"/>
            </w:rPr>
          </w:pPr>
        </w:p>
        <w:p w14:paraId="192EA99E" w14:textId="47D3A9D1" w:rsidR="001B236B" w:rsidRPr="001B236B" w:rsidRDefault="00966BE1" w:rsidP="001B236B">
          <w:pPr>
            <w:pStyle w:val="TOC1"/>
            <w:tabs>
              <w:tab w:val="right" w:leader="dot" w:pos="9016"/>
            </w:tabs>
            <w:spacing w:after="0" w:line="480" w:lineRule="auto"/>
            <w:rPr>
              <w:rFonts w:ascii="Times New Roman" w:eastAsiaTheme="minorEastAsia" w:hAnsi="Times New Roman" w:cs="Times New Roman"/>
              <w:noProof/>
              <w:sz w:val="26"/>
              <w:szCs w:val="26"/>
              <w:lang w:eastAsia="en-GB"/>
            </w:rPr>
          </w:pPr>
          <w:r w:rsidRPr="001B236B">
            <w:rPr>
              <w:rFonts w:ascii="Times New Roman" w:hAnsi="Times New Roman" w:cs="Times New Roman"/>
              <w:sz w:val="26"/>
              <w:szCs w:val="26"/>
            </w:rPr>
            <w:fldChar w:fldCharType="begin"/>
          </w:r>
          <w:r w:rsidRPr="001B236B">
            <w:rPr>
              <w:rFonts w:ascii="Times New Roman" w:hAnsi="Times New Roman" w:cs="Times New Roman"/>
              <w:sz w:val="26"/>
              <w:szCs w:val="26"/>
            </w:rPr>
            <w:instrText xml:space="preserve"> TOC \o "1-3" \h \z \u </w:instrText>
          </w:r>
          <w:r w:rsidRPr="001B236B">
            <w:rPr>
              <w:rFonts w:ascii="Times New Roman" w:hAnsi="Times New Roman" w:cs="Times New Roman"/>
              <w:sz w:val="26"/>
              <w:szCs w:val="26"/>
            </w:rPr>
            <w:fldChar w:fldCharType="separate"/>
          </w:r>
          <w:hyperlink w:anchor="_Toc58783087" w:history="1">
            <w:r w:rsidR="001B236B" w:rsidRPr="001B236B">
              <w:rPr>
                <w:rStyle w:val="Hyperlink"/>
                <w:rFonts w:ascii="Times New Roman" w:hAnsi="Times New Roman" w:cs="Times New Roman"/>
                <w:b/>
                <w:bCs/>
                <w:noProof/>
                <w:sz w:val="26"/>
                <w:szCs w:val="26"/>
              </w:rPr>
              <w:t>Introduction</w:t>
            </w:r>
            <w:r w:rsidR="001B236B" w:rsidRPr="001B236B">
              <w:rPr>
                <w:rFonts w:ascii="Times New Roman" w:hAnsi="Times New Roman" w:cs="Times New Roman"/>
                <w:noProof/>
                <w:webHidden/>
                <w:sz w:val="26"/>
                <w:szCs w:val="26"/>
              </w:rPr>
              <w:tab/>
            </w:r>
            <w:r w:rsidR="001B236B" w:rsidRPr="001B236B">
              <w:rPr>
                <w:rFonts w:ascii="Times New Roman" w:hAnsi="Times New Roman" w:cs="Times New Roman"/>
                <w:noProof/>
                <w:webHidden/>
                <w:sz w:val="26"/>
                <w:szCs w:val="26"/>
              </w:rPr>
              <w:fldChar w:fldCharType="begin"/>
            </w:r>
            <w:r w:rsidR="001B236B" w:rsidRPr="001B236B">
              <w:rPr>
                <w:rFonts w:ascii="Times New Roman" w:hAnsi="Times New Roman" w:cs="Times New Roman"/>
                <w:noProof/>
                <w:webHidden/>
                <w:sz w:val="26"/>
                <w:szCs w:val="26"/>
              </w:rPr>
              <w:instrText xml:space="preserve"> PAGEREF _Toc58783087 \h </w:instrText>
            </w:r>
            <w:r w:rsidR="001B236B" w:rsidRPr="001B236B">
              <w:rPr>
                <w:rFonts w:ascii="Times New Roman" w:hAnsi="Times New Roman" w:cs="Times New Roman"/>
                <w:noProof/>
                <w:webHidden/>
                <w:sz w:val="26"/>
                <w:szCs w:val="26"/>
              </w:rPr>
            </w:r>
            <w:r w:rsidR="001B236B" w:rsidRPr="001B236B">
              <w:rPr>
                <w:rFonts w:ascii="Times New Roman" w:hAnsi="Times New Roman" w:cs="Times New Roman"/>
                <w:noProof/>
                <w:webHidden/>
                <w:sz w:val="26"/>
                <w:szCs w:val="26"/>
              </w:rPr>
              <w:fldChar w:fldCharType="separate"/>
            </w:r>
            <w:r w:rsidR="001B236B" w:rsidRPr="001B236B">
              <w:rPr>
                <w:rFonts w:ascii="Times New Roman" w:hAnsi="Times New Roman" w:cs="Times New Roman"/>
                <w:noProof/>
                <w:webHidden/>
                <w:sz w:val="26"/>
                <w:szCs w:val="26"/>
              </w:rPr>
              <w:t>1</w:t>
            </w:r>
            <w:r w:rsidR="001B236B" w:rsidRPr="001B236B">
              <w:rPr>
                <w:rFonts w:ascii="Times New Roman" w:hAnsi="Times New Roman" w:cs="Times New Roman"/>
                <w:noProof/>
                <w:webHidden/>
                <w:sz w:val="26"/>
                <w:szCs w:val="26"/>
              </w:rPr>
              <w:fldChar w:fldCharType="end"/>
            </w:r>
          </w:hyperlink>
        </w:p>
        <w:p w14:paraId="2E2DCF17" w14:textId="29603E0D" w:rsidR="001B236B" w:rsidRPr="001B236B" w:rsidRDefault="001B236B" w:rsidP="001B236B">
          <w:pPr>
            <w:pStyle w:val="TOC1"/>
            <w:tabs>
              <w:tab w:val="left" w:pos="440"/>
              <w:tab w:val="right" w:leader="dot" w:pos="9016"/>
            </w:tabs>
            <w:spacing w:after="0" w:line="480" w:lineRule="auto"/>
            <w:rPr>
              <w:rFonts w:ascii="Times New Roman" w:eastAsiaTheme="minorEastAsia" w:hAnsi="Times New Roman" w:cs="Times New Roman"/>
              <w:noProof/>
              <w:sz w:val="26"/>
              <w:szCs w:val="26"/>
              <w:lang w:eastAsia="en-GB"/>
            </w:rPr>
          </w:pPr>
          <w:hyperlink w:anchor="_Toc58783088" w:history="1">
            <w:r w:rsidRPr="001B236B">
              <w:rPr>
                <w:rStyle w:val="Hyperlink"/>
                <w:rFonts w:ascii="Times New Roman" w:hAnsi="Times New Roman" w:cs="Times New Roman"/>
                <w:b/>
                <w:noProof/>
                <w:sz w:val="26"/>
                <w:szCs w:val="26"/>
              </w:rPr>
              <w:t>1.</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noProof/>
                <w:sz w:val="26"/>
                <w:szCs w:val="26"/>
              </w:rPr>
              <w:t>Reflection</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_Toc58783088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4</w:t>
            </w:r>
            <w:r w:rsidRPr="001B236B">
              <w:rPr>
                <w:rFonts w:ascii="Times New Roman" w:hAnsi="Times New Roman" w:cs="Times New Roman"/>
                <w:noProof/>
                <w:webHidden/>
                <w:sz w:val="26"/>
                <w:szCs w:val="26"/>
              </w:rPr>
              <w:fldChar w:fldCharType="end"/>
            </w:r>
          </w:hyperlink>
        </w:p>
        <w:p w14:paraId="2E6E8424" w14:textId="5287F384"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89" w:history="1">
            <w:r w:rsidRPr="001B236B">
              <w:rPr>
                <w:rStyle w:val="Hyperlink"/>
                <w:rFonts w:ascii="Times New Roman" w:hAnsi="Times New Roman" w:cs="Times New Roman"/>
                <w:b/>
                <w:bCs/>
                <w:i/>
                <w:iCs/>
                <w:noProof/>
                <w:sz w:val="26"/>
                <w:szCs w:val="26"/>
              </w:rPr>
              <w:t>1.1.</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Description and Evaluation of Reflection</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_Toc58783089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4</w:t>
            </w:r>
            <w:r w:rsidRPr="001B236B">
              <w:rPr>
                <w:rFonts w:ascii="Times New Roman" w:hAnsi="Times New Roman" w:cs="Times New Roman"/>
                <w:noProof/>
                <w:webHidden/>
                <w:sz w:val="26"/>
                <w:szCs w:val="26"/>
              </w:rPr>
              <w:fldChar w:fldCharType="end"/>
            </w:r>
          </w:hyperlink>
        </w:p>
        <w:p w14:paraId="60D02A4C" w14:textId="0DF6C122"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0" w:history="1">
            <w:r w:rsidRPr="001B236B">
              <w:rPr>
                <w:rStyle w:val="Hyperlink"/>
                <w:rFonts w:ascii="Times New Roman" w:hAnsi="Times New Roman" w:cs="Times New Roman"/>
                <w:b/>
                <w:bCs/>
                <w:i/>
                <w:iCs/>
                <w:noProof/>
                <w:sz w:val="26"/>
                <w:szCs w:val="26"/>
              </w:rPr>
              <w:t>1.2.</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Analysis of Reflection</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_Toc58783090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4</w:t>
            </w:r>
            <w:r w:rsidRPr="001B236B">
              <w:rPr>
                <w:rFonts w:ascii="Times New Roman" w:hAnsi="Times New Roman" w:cs="Times New Roman"/>
                <w:noProof/>
                <w:webHidden/>
                <w:sz w:val="26"/>
                <w:szCs w:val="26"/>
              </w:rPr>
              <w:fldChar w:fldCharType="end"/>
            </w:r>
          </w:hyperlink>
        </w:p>
        <w:p w14:paraId="2CF3A1EB" w14:textId="4197E5DB"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1" w:history="1">
            <w:r w:rsidRPr="001B236B">
              <w:rPr>
                <w:rStyle w:val="Hyperlink"/>
                <w:rFonts w:ascii="Times New Roman" w:hAnsi="Times New Roman" w:cs="Times New Roman"/>
                <w:b/>
                <w:bCs/>
                <w:i/>
                <w:iCs/>
                <w:noProof/>
                <w:sz w:val="26"/>
                <w:szCs w:val="26"/>
              </w:rPr>
              <w:t>1.3.</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General and specific conclusions and Personal action plans of Reflection</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_Toc58783091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6</w:t>
            </w:r>
            <w:r w:rsidRPr="001B236B">
              <w:rPr>
                <w:rFonts w:ascii="Times New Roman" w:hAnsi="Times New Roman" w:cs="Times New Roman"/>
                <w:noProof/>
                <w:webHidden/>
                <w:sz w:val="26"/>
                <w:szCs w:val="26"/>
              </w:rPr>
              <w:fldChar w:fldCharType="end"/>
            </w:r>
          </w:hyperlink>
        </w:p>
        <w:p w14:paraId="199774F6" w14:textId="185EE637" w:rsidR="001B236B" w:rsidRPr="001B236B" w:rsidRDefault="001B236B" w:rsidP="001B236B">
          <w:pPr>
            <w:pStyle w:val="TOC1"/>
            <w:tabs>
              <w:tab w:val="left" w:pos="440"/>
              <w:tab w:val="right" w:leader="dot" w:pos="9016"/>
            </w:tabs>
            <w:spacing w:after="0" w:line="480" w:lineRule="auto"/>
            <w:rPr>
              <w:rFonts w:ascii="Times New Roman" w:eastAsiaTheme="minorEastAsia" w:hAnsi="Times New Roman" w:cs="Times New Roman"/>
              <w:noProof/>
              <w:sz w:val="26"/>
              <w:szCs w:val="26"/>
              <w:lang w:eastAsia="en-GB"/>
            </w:rPr>
          </w:pPr>
          <w:hyperlink w:anchor="_Toc58783092" w:history="1">
            <w:r w:rsidRPr="001B236B">
              <w:rPr>
                <w:rStyle w:val="Hyperlink"/>
                <w:rFonts w:ascii="Times New Roman" w:hAnsi="Times New Roman" w:cs="Times New Roman"/>
                <w:b/>
                <w:noProof/>
                <w:sz w:val="26"/>
                <w:szCs w:val="26"/>
              </w:rPr>
              <w:t>2.</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noProof/>
                <w:sz w:val="26"/>
                <w:szCs w:val="26"/>
              </w:rPr>
              <w:t>Public speaking and giving presentations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_Toc58783092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7</w:t>
            </w:r>
            <w:r w:rsidRPr="001B236B">
              <w:rPr>
                <w:rFonts w:ascii="Times New Roman" w:hAnsi="Times New Roman" w:cs="Times New Roman"/>
                <w:noProof/>
                <w:webHidden/>
                <w:sz w:val="26"/>
                <w:szCs w:val="26"/>
              </w:rPr>
              <w:fldChar w:fldCharType="end"/>
            </w:r>
          </w:hyperlink>
        </w:p>
        <w:p w14:paraId="626ECADF" w14:textId="16E989E2"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3" w:history="1">
            <w:r w:rsidRPr="001B236B">
              <w:rPr>
                <w:rStyle w:val="Hyperlink"/>
                <w:rFonts w:ascii="Times New Roman" w:hAnsi="Times New Roman" w:cs="Times New Roman"/>
                <w:b/>
                <w:bCs/>
                <w:i/>
                <w:iCs/>
                <w:noProof/>
                <w:sz w:val="26"/>
                <w:szCs w:val="26"/>
              </w:rPr>
              <w:t>2.1.</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Description and Evaluation of Public speaking and giving presentations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_Toc58783093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7</w:t>
            </w:r>
            <w:r w:rsidRPr="001B236B">
              <w:rPr>
                <w:rFonts w:ascii="Times New Roman" w:hAnsi="Times New Roman" w:cs="Times New Roman"/>
                <w:noProof/>
                <w:webHidden/>
                <w:sz w:val="26"/>
                <w:szCs w:val="26"/>
              </w:rPr>
              <w:fldChar w:fldCharType="end"/>
            </w:r>
          </w:hyperlink>
        </w:p>
        <w:p w14:paraId="4F69AE1E" w14:textId="4C7D4F44"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4" w:history="1">
            <w:r w:rsidRPr="001B236B">
              <w:rPr>
                <w:rStyle w:val="Hyperlink"/>
                <w:rFonts w:ascii="Times New Roman" w:hAnsi="Times New Roman" w:cs="Times New Roman"/>
                <w:b/>
                <w:bCs/>
                <w:i/>
                <w:iCs/>
                <w:noProof/>
                <w:sz w:val="26"/>
                <w:szCs w:val="26"/>
              </w:rPr>
              <w:t>2.2.</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Analysis of Public speaking and giving presentations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_Toc58783094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7</w:t>
            </w:r>
            <w:r w:rsidRPr="001B236B">
              <w:rPr>
                <w:rFonts w:ascii="Times New Roman" w:hAnsi="Times New Roman" w:cs="Times New Roman"/>
                <w:noProof/>
                <w:webHidden/>
                <w:sz w:val="26"/>
                <w:szCs w:val="26"/>
              </w:rPr>
              <w:fldChar w:fldCharType="end"/>
            </w:r>
          </w:hyperlink>
        </w:p>
        <w:p w14:paraId="24499E53" w14:textId="606223F3"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5" w:history="1">
            <w:r w:rsidRPr="001B236B">
              <w:rPr>
                <w:rStyle w:val="Hyperlink"/>
                <w:rFonts w:ascii="Times New Roman" w:hAnsi="Times New Roman" w:cs="Times New Roman"/>
                <w:b/>
                <w:bCs/>
                <w:i/>
                <w:iCs/>
                <w:noProof/>
                <w:sz w:val="26"/>
                <w:szCs w:val="26"/>
              </w:rPr>
              <w:t>2.3.</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General and specific conclusions and Personal action plans of Public speaking and giving presentations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_Toc58783095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8</w:t>
            </w:r>
            <w:r w:rsidRPr="001B236B">
              <w:rPr>
                <w:rFonts w:ascii="Times New Roman" w:hAnsi="Times New Roman" w:cs="Times New Roman"/>
                <w:noProof/>
                <w:webHidden/>
                <w:sz w:val="26"/>
                <w:szCs w:val="26"/>
              </w:rPr>
              <w:fldChar w:fldCharType="end"/>
            </w:r>
          </w:hyperlink>
        </w:p>
        <w:p w14:paraId="374B9F6F" w14:textId="443ACAA2" w:rsidR="001B236B" w:rsidRPr="001B236B" w:rsidRDefault="001B236B" w:rsidP="001B236B">
          <w:pPr>
            <w:pStyle w:val="TOC1"/>
            <w:tabs>
              <w:tab w:val="left" w:pos="440"/>
              <w:tab w:val="right" w:leader="dot" w:pos="9016"/>
            </w:tabs>
            <w:spacing w:after="0" w:line="480" w:lineRule="auto"/>
            <w:rPr>
              <w:rFonts w:ascii="Times New Roman" w:eastAsiaTheme="minorEastAsia" w:hAnsi="Times New Roman" w:cs="Times New Roman"/>
              <w:noProof/>
              <w:sz w:val="26"/>
              <w:szCs w:val="26"/>
              <w:lang w:eastAsia="en-GB"/>
            </w:rPr>
          </w:pPr>
          <w:hyperlink w:anchor="_Toc58783096" w:history="1">
            <w:r w:rsidRPr="001B236B">
              <w:rPr>
                <w:rStyle w:val="Hyperlink"/>
                <w:rFonts w:ascii="Times New Roman" w:hAnsi="Times New Roman" w:cs="Times New Roman"/>
                <w:b/>
                <w:noProof/>
                <w:sz w:val="26"/>
                <w:szCs w:val="26"/>
              </w:rPr>
              <w:t>3.</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noProof/>
                <w:sz w:val="26"/>
                <w:szCs w:val="26"/>
              </w:rPr>
              <w:t>Analytical and critical thinking skills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_Toc58783096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10</w:t>
            </w:r>
            <w:r w:rsidRPr="001B236B">
              <w:rPr>
                <w:rFonts w:ascii="Times New Roman" w:hAnsi="Times New Roman" w:cs="Times New Roman"/>
                <w:noProof/>
                <w:webHidden/>
                <w:sz w:val="26"/>
                <w:szCs w:val="26"/>
              </w:rPr>
              <w:fldChar w:fldCharType="end"/>
            </w:r>
          </w:hyperlink>
        </w:p>
        <w:p w14:paraId="6B303186" w14:textId="680DE1F6"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7" w:history="1">
            <w:r w:rsidRPr="001B236B">
              <w:rPr>
                <w:rStyle w:val="Hyperlink"/>
                <w:rFonts w:ascii="Times New Roman" w:hAnsi="Times New Roman" w:cs="Times New Roman"/>
                <w:b/>
                <w:bCs/>
                <w:i/>
                <w:iCs/>
                <w:noProof/>
                <w:sz w:val="26"/>
                <w:szCs w:val="26"/>
              </w:rPr>
              <w:t>3.1.</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Description and Evaluation of Analytical and critical thinking skills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_Toc58783097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10</w:t>
            </w:r>
            <w:r w:rsidRPr="001B236B">
              <w:rPr>
                <w:rFonts w:ascii="Times New Roman" w:hAnsi="Times New Roman" w:cs="Times New Roman"/>
                <w:noProof/>
                <w:webHidden/>
                <w:sz w:val="26"/>
                <w:szCs w:val="26"/>
              </w:rPr>
              <w:fldChar w:fldCharType="end"/>
            </w:r>
          </w:hyperlink>
        </w:p>
        <w:p w14:paraId="32E8D778" w14:textId="0B158F11"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8" w:history="1">
            <w:r w:rsidRPr="001B236B">
              <w:rPr>
                <w:rStyle w:val="Hyperlink"/>
                <w:rFonts w:ascii="Times New Roman" w:hAnsi="Times New Roman" w:cs="Times New Roman"/>
                <w:b/>
                <w:bCs/>
                <w:i/>
                <w:iCs/>
                <w:noProof/>
                <w:sz w:val="26"/>
                <w:szCs w:val="26"/>
              </w:rPr>
              <w:t>3.2.</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Analysis of Analytical and critical thinking skills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_Toc58783098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10</w:t>
            </w:r>
            <w:r w:rsidRPr="001B236B">
              <w:rPr>
                <w:rFonts w:ascii="Times New Roman" w:hAnsi="Times New Roman" w:cs="Times New Roman"/>
                <w:noProof/>
                <w:webHidden/>
                <w:sz w:val="26"/>
                <w:szCs w:val="26"/>
              </w:rPr>
              <w:fldChar w:fldCharType="end"/>
            </w:r>
          </w:hyperlink>
        </w:p>
        <w:p w14:paraId="299EDEC0" w14:textId="131DA174" w:rsidR="001B236B" w:rsidRPr="001B236B" w:rsidRDefault="001B236B" w:rsidP="001B236B">
          <w:pPr>
            <w:pStyle w:val="TOC2"/>
            <w:tabs>
              <w:tab w:val="left" w:pos="880"/>
              <w:tab w:val="right" w:leader="dot" w:pos="9016"/>
            </w:tabs>
            <w:spacing w:after="0" w:line="480" w:lineRule="auto"/>
            <w:rPr>
              <w:rFonts w:ascii="Times New Roman" w:eastAsiaTheme="minorEastAsia" w:hAnsi="Times New Roman" w:cs="Times New Roman"/>
              <w:noProof/>
              <w:sz w:val="26"/>
              <w:szCs w:val="26"/>
              <w:lang w:eastAsia="en-GB"/>
            </w:rPr>
          </w:pPr>
          <w:hyperlink w:anchor="_Toc58783099" w:history="1">
            <w:r w:rsidRPr="001B236B">
              <w:rPr>
                <w:rStyle w:val="Hyperlink"/>
                <w:rFonts w:ascii="Times New Roman" w:hAnsi="Times New Roman" w:cs="Times New Roman"/>
                <w:b/>
                <w:bCs/>
                <w:i/>
                <w:iCs/>
                <w:noProof/>
                <w:sz w:val="26"/>
                <w:szCs w:val="26"/>
              </w:rPr>
              <w:t>3.3.</w:t>
            </w:r>
            <w:r w:rsidRPr="001B236B">
              <w:rPr>
                <w:rFonts w:ascii="Times New Roman" w:eastAsiaTheme="minorEastAsia" w:hAnsi="Times New Roman" w:cs="Times New Roman"/>
                <w:noProof/>
                <w:sz w:val="26"/>
                <w:szCs w:val="26"/>
                <w:lang w:eastAsia="en-GB"/>
              </w:rPr>
              <w:tab/>
            </w:r>
            <w:r w:rsidRPr="001B236B">
              <w:rPr>
                <w:rStyle w:val="Hyperlink"/>
                <w:rFonts w:ascii="Times New Roman" w:hAnsi="Times New Roman" w:cs="Times New Roman"/>
                <w:b/>
                <w:bCs/>
                <w:i/>
                <w:iCs/>
                <w:noProof/>
                <w:sz w:val="26"/>
                <w:szCs w:val="26"/>
              </w:rPr>
              <w:t>General and specific conclusions and Personal action plans of Analytical and critical thinking skills</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_Toc58783099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11</w:t>
            </w:r>
            <w:r w:rsidRPr="001B236B">
              <w:rPr>
                <w:rFonts w:ascii="Times New Roman" w:hAnsi="Times New Roman" w:cs="Times New Roman"/>
                <w:noProof/>
                <w:webHidden/>
                <w:sz w:val="26"/>
                <w:szCs w:val="26"/>
              </w:rPr>
              <w:fldChar w:fldCharType="end"/>
            </w:r>
          </w:hyperlink>
        </w:p>
        <w:p w14:paraId="4ED44284" w14:textId="2B096C7B" w:rsidR="001B236B" w:rsidRPr="001B236B" w:rsidRDefault="001B236B" w:rsidP="001B236B">
          <w:pPr>
            <w:pStyle w:val="TOC1"/>
            <w:tabs>
              <w:tab w:val="right" w:leader="dot" w:pos="9016"/>
            </w:tabs>
            <w:spacing w:after="0" w:line="480" w:lineRule="auto"/>
            <w:rPr>
              <w:rFonts w:ascii="Times New Roman" w:eastAsiaTheme="minorEastAsia" w:hAnsi="Times New Roman" w:cs="Times New Roman"/>
              <w:noProof/>
              <w:sz w:val="26"/>
              <w:szCs w:val="26"/>
              <w:lang w:eastAsia="en-GB"/>
            </w:rPr>
          </w:pPr>
          <w:hyperlink w:anchor="_Toc58783100" w:history="1">
            <w:r w:rsidRPr="001B236B">
              <w:rPr>
                <w:rStyle w:val="Hyperlink"/>
                <w:rFonts w:ascii="Times New Roman" w:hAnsi="Times New Roman" w:cs="Times New Roman"/>
                <w:b/>
                <w:bCs/>
                <w:noProof/>
                <w:sz w:val="26"/>
                <w:szCs w:val="26"/>
              </w:rPr>
              <w:t>Conclusion</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_Toc58783100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12</w:t>
            </w:r>
            <w:r w:rsidRPr="001B236B">
              <w:rPr>
                <w:rFonts w:ascii="Times New Roman" w:hAnsi="Times New Roman" w:cs="Times New Roman"/>
                <w:noProof/>
                <w:webHidden/>
                <w:sz w:val="26"/>
                <w:szCs w:val="26"/>
              </w:rPr>
              <w:fldChar w:fldCharType="end"/>
            </w:r>
          </w:hyperlink>
        </w:p>
        <w:p w14:paraId="4008A8D4" w14:textId="66BFDA48" w:rsidR="001B236B" w:rsidRPr="001B236B" w:rsidRDefault="001B236B" w:rsidP="001B236B">
          <w:pPr>
            <w:pStyle w:val="TOC1"/>
            <w:tabs>
              <w:tab w:val="right" w:leader="dot" w:pos="9016"/>
            </w:tabs>
            <w:spacing w:after="0" w:line="480" w:lineRule="auto"/>
            <w:rPr>
              <w:rFonts w:ascii="Times New Roman" w:eastAsiaTheme="minorEastAsia" w:hAnsi="Times New Roman" w:cs="Times New Roman"/>
              <w:noProof/>
              <w:sz w:val="26"/>
              <w:szCs w:val="26"/>
              <w:lang w:eastAsia="en-GB"/>
            </w:rPr>
          </w:pPr>
          <w:hyperlink w:anchor="_Toc58783101" w:history="1">
            <w:r w:rsidRPr="001B236B">
              <w:rPr>
                <w:rStyle w:val="Hyperlink"/>
                <w:rFonts w:ascii="Times New Roman" w:hAnsi="Times New Roman" w:cs="Times New Roman"/>
                <w:b/>
                <w:bCs/>
                <w:noProof/>
                <w:sz w:val="26"/>
                <w:szCs w:val="26"/>
              </w:rPr>
              <w:t>Reference list</w:t>
            </w:r>
            <w:r w:rsidRPr="001B236B">
              <w:rPr>
                <w:rFonts w:ascii="Times New Roman" w:hAnsi="Times New Roman" w:cs="Times New Roman"/>
                <w:noProof/>
                <w:webHidden/>
                <w:sz w:val="26"/>
                <w:szCs w:val="26"/>
              </w:rPr>
              <w:tab/>
            </w:r>
            <w:r w:rsidRPr="001B236B">
              <w:rPr>
                <w:rFonts w:ascii="Times New Roman" w:hAnsi="Times New Roman" w:cs="Times New Roman"/>
                <w:noProof/>
                <w:webHidden/>
                <w:sz w:val="26"/>
                <w:szCs w:val="26"/>
              </w:rPr>
              <w:fldChar w:fldCharType="begin"/>
            </w:r>
            <w:r w:rsidRPr="001B236B">
              <w:rPr>
                <w:rFonts w:ascii="Times New Roman" w:hAnsi="Times New Roman" w:cs="Times New Roman"/>
                <w:noProof/>
                <w:webHidden/>
                <w:sz w:val="26"/>
                <w:szCs w:val="26"/>
              </w:rPr>
              <w:instrText xml:space="preserve"> PAGEREF _Toc58783101 \h </w:instrText>
            </w:r>
            <w:r w:rsidRPr="001B236B">
              <w:rPr>
                <w:rFonts w:ascii="Times New Roman" w:hAnsi="Times New Roman" w:cs="Times New Roman"/>
                <w:noProof/>
                <w:webHidden/>
                <w:sz w:val="26"/>
                <w:szCs w:val="26"/>
              </w:rPr>
            </w:r>
            <w:r w:rsidRPr="001B236B">
              <w:rPr>
                <w:rFonts w:ascii="Times New Roman" w:hAnsi="Times New Roman" w:cs="Times New Roman"/>
                <w:noProof/>
                <w:webHidden/>
                <w:sz w:val="26"/>
                <w:szCs w:val="26"/>
              </w:rPr>
              <w:fldChar w:fldCharType="separate"/>
            </w:r>
            <w:r w:rsidRPr="001B236B">
              <w:rPr>
                <w:rFonts w:ascii="Times New Roman" w:hAnsi="Times New Roman" w:cs="Times New Roman"/>
                <w:noProof/>
                <w:webHidden/>
                <w:sz w:val="26"/>
                <w:szCs w:val="26"/>
              </w:rPr>
              <w:t>13</w:t>
            </w:r>
            <w:r w:rsidRPr="001B236B">
              <w:rPr>
                <w:rFonts w:ascii="Times New Roman" w:hAnsi="Times New Roman" w:cs="Times New Roman"/>
                <w:noProof/>
                <w:webHidden/>
                <w:sz w:val="26"/>
                <w:szCs w:val="26"/>
              </w:rPr>
              <w:fldChar w:fldCharType="end"/>
            </w:r>
          </w:hyperlink>
        </w:p>
        <w:p w14:paraId="15953E31" w14:textId="2741B5EB" w:rsidR="00966BE1" w:rsidRPr="001B236B" w:rsidRDefault="00966BE1" w:rsidP="001B236B">
          <w:pPr>
            <w:spacing w:after="0" w:line="480" w:lineRule="auto"/>
            <w:rPr>
              <w:rFonts w:ascii="Times New Roman" w:hAnsi="Times New Roman" w:cs="Times New Roman"/>
            </w:rPr>
          </w:pPr>
          <w:r w:rsidRPr="001B236B">
            <w:rPr>
              <w:rFonts w:ascii="Times New Roman" w:hAnsi="Times New Roman" w:cs="Times New Roman"/>
              <w:b/>
              <w:bCs/>
              <w:noProof/>
              <w:sz w:val="26"/>
              <w:szCs w:val="26"/>
            </w:rPr>
            <w:fldChar w:fldCharType="end"/>
          </w:r>
        </w:p>
      </w:sdtContent>
    </w:sdt>
    <w:p w14:paraId="62AD1132" w14:textId="233288AE" w:rsidR="00D54EAE" w:rsidRPr="001B236B" w:rsidRDefault="001B236B" w:rsidP="004417A0">
      <w:pPr>
        <w:pStyle w:val="Heading1"/>
        <w:spacing w:before="840" w:line="360" w:lineRule="auto"/>
        <w:ind w:left="1571"/>
        <w:jc w:val="both"/>
        <w:rPr>
          <w:rFonts w:ascii="Times New Roman" w:hAnsi="Times New Roman" w:cs="Times New Roman"/>
          <w:b/>
          <w:bCs/>
          <w:color w:val="auto"/>
          <w:sz w:val="36"/>
          <w:szCs w:val="36"/>
        </w:rPr>
      </w:pPr>
      <w:r>
        <w:rPr>
          <w:rFonts w:ascii="Times New Roman" w:hAnsi="Times New Roman" w:cs="Times New Roman"/>
          <w:color w:val="auto"/>
        </w:rPr>
        <w:br w:type="column"/>
      </w:r>
      <w:bookmarkStart w:id="0" w:name="_Toc58783087"/>
      <w:r w:rsidR="00D54EAE" w:rsidRPr="001B236B">
        <w:rPr>
          <w:rFonts w:ascii="Times New Roman" w:hAnsi="Times New Roman" w:cs="Times New Roman"/>
          <w:b/>
          <w:bCs/>
          <w:color w:val="auto"/>
          <w:sz w:val="36"/>
          <w:szCs w:val="36"/>
        </w:rPr>
        <w:lastRenderedPageBreak/>
        <w:t>Introduction</w:t>
      </w:r>
      <w:bookmarkEnd w:id="0"/>
    </w:p>
    <w:p w14:paraId="4807DC7E" w14:textId="77777777" w:rsidR="003A51F0" w:rsidRPr="001B236B" w:rsidRDefault="003A51F0" w:rsidP="003A51F0">
      <w:pPr>
        <w:spacing w:after="0" w:line="480" w:lineRule="auto"/>
        <w:ind w:firstLine="851"/>
        <w:jc w:val="both"/>
        <w:rPr>
          <w:rFonts w:ascii="Times New Roman" w:hAnsi="Times New Roman" w:cs="Times New Roman"/>
          <w:sz w:val="26"/>
          <w:szCs w:val="26"/>
        </w:rPr>
      </w:pPr>
    </w:p>
    <w:p w14:paraId="58A1E04D" w14:textId="3514AAE5"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An overview of the impact of our teaching on the considered module will be made in this academic article. As a young man in his early twenties, the awareness and skills learned through the analysis of academic and employment skills are of great importance to each of us, students and especially to me. The meaning is determined by the idea that our employment qualities that we can actually use are the way we can excel in our school, workplace and profession, as well as in our potential personal lives. The aim of the project is to briefly describe the nature of the various employment skills acquired and their interpretation by me during the current trimester, as well as the effect they have on my current and potential </w:t>
      </w:r>
      <w:r w:rsidR="000907B2" w:rsidRPr="001B236B">
        <w:rPr>
          <w:rFonts w:ascii="Times New Roman" w:hAnsi="Times New Roman" w:cs="Times New Roman"/>
          <w:sz w:val="26"/>
          <w:szCs w:val="26"/>
        </w:rPr>
        <w:t>behaviour</w:t>
      </w:r>
      <w:r w:rsidRPr="001B236B">
        <w:rPr>
          <w:rFonts w:ascii="Times New Roman" w:hAnsi="Times New Roman" w:cs="Times New Roman"/>
          <w:sz w:val="26"/>
          <w:szCs w:val="26"/>
        </w:rPr>
        <w:t xml:space="preserve"> and decisions related to my research, work and existence.</w:t>
      </w:r>
    </w:p>
    <w:p w14:paraId="5526D6EB" w14:textId="77777777"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Academic writing, time control and meditation will be discussed in depth in the key section.</w:t>
      </w:r>
    </w:p>
    <w:p w14:paraId="4E0FD341" w14:textId="3E03B7F6"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I used the Gibbs reflective model, which better fits my own observations and interpretation of what I have </w:t>
      </w:r>
      <w:r w:rsidR="000907B2" w:rsidRPr="001B236B">
        <w:rPr>
          <w:rFonts w:ascii="Times New Roman" w:hAnsi="Times New Roman" w:cs="Times New Roman"/>
          <w:sz w:val="26"/>
          <w:szCs w:val="26"/>
        </w:rPr>
        <w:t>experienced and</w:t>
      </w:r>
      <w:r w:rsidRPr="001B236B">
        <w:rPr>
          <w:rFonts w:ascii="Times New Roman" w:hAnsi="Times New Roman" w:cs="Times New Roman"/>
          <w:sz w:val="26"/>
          <w:szCs w:val="26"/>
        </w:rPr>
        <w:t xml:space="preserve"> can be used for its realistic use. This will encourage me to build my own understanding of the relationship between what I have studied and my personal development. Employment skills can be defined as experiences and skills that can be applied to a person and are aimed at maintaining the personality of the individual and for various applications.</w:t>
      </w:r>
    </w:p>
    <w:p w14:paraId="5028554E" w14:textId="0DA55FD0"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These talents are the personal and intellectual characteristics that we develop in order to present ourselves better to our boss, so that we can best perform our duties. Graham Gibbs is a professor at Oxford University who introduced his cycle of </w:t>
      </w:r>
      <w:r w:rsidRPr="001B236B">
        <w:rPr>
          <w:rFonts w:ascii="Times New Roman" w:hAnsi="Times New Roman" w:cs="Times New Roman"/>
          <w:sz w:val="26"/>
          <w:szCs w:val="26"/>
        </w:rPr>
        <w:lastRenderedPageBreak/>
        <w:t>contemplation in 1988 in his book, Learning by Doing: A Guide to Teaching and Learning Practices. at the work place</w:t>
      </w:r>
      <w:r w:rsidR="00D24AAA">
        <w:rPr>
          <w:rFonts w:ascii="Times New Roman" w:hAnsi="Times New Roman" w:cs="Times New Roman"/>
          <w:sz w:val="26"/>
          <w:szCs w:val="26"/>
        </w:rPr>
        <w:t xml:space="preserve"> </w:t>
      </w:r>
      <w:r w:rsidR="00D24AAA" w:rsidRPr="00D24AAA">
        <w:rPr>
          <w:rFonts w:ascii="Times New Roman" w:hAnsi="Times New Roman" w:cs="Times New Roman"/>
          <w:sz w:val="26"/>
          <w:szCs w:val="26"/>
        </w:rPr>
        <w:t xml:space="preserve">(Williams, </w:t>
      </w:r>
      <w:proofErr w:type="spellStart"/>
      <w:r w:rsidR="00D24AAA" w:rsidRPr="00D24AAA">
        <w:rPr>
          <w:rFonts w:ascii="Times New Roman" w:hAnsi="Times New Roman" w:cs="Times New Roman"/>
          <w:sz w:val="26"/>
          <w:szCs w:val="26"/>
        </w:rPr>
        <w:t>Woolliams</w:t>
      </w:r>
      <w:proofErr w:type="spellEnd"/>
      <w:r w:rsidR="00D24AAA" w:rsidRPr="00D24AAA">
        <w:rPr>
          <w:rFonts w:ascii="Times New Roman" w:hAnsi="Times New Roman" w:cs="Times New Roman"/>
          <w:sz w:val="26"/>
          <w:szCs w:val="26"/>
        </w:rPr>
        <w:t xml:space="preserve"> and Spiro, 2012)</w:t>
      </w:r>
      <w:r w:rsidRPr="001B236B">
        <w:rPr>
          <w:rFonts w:ascii="Times New Roman" w:hAnsi="Times New Roman" w:cs="Times New Roman"/>
          <w:sz w:val="26"/>
          <w:szCs w:val="26"/>
        </w:rPr>
        <w:t>.</w:t>
      </w:r>
    </w:p>
    <w:p w14:paraId="365D725E" w14:textId="77777777"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The practitioner will understand how the system or its </w:t>
      </w:r>
      <w:proofErr w:type="spellStart"/>
      <w:r w:rsidRPr="001B236B">
        <w:rPr>
          <w:rFonts w:ascii="Times New Roman" w:hAnsi="Times New Roman" w:cs="Times New Roman"/>
          <w:sz w:val="26"/>
          <w:szCs w:val="26"/>
        </w:rPr>
        <w:t>behavior</w:t>
      </w:r>
      <w:proofErr w:type="spellEnd"/>
      <w:r w:rsidRPr="001B236B">
        <w:rPr>
          <w:rFonts w:ascii="Times New Roman" w:hAnsi="Times New Roman" w:cs="Times New Roman"/>
          <w:sz w:val="26"/>
          <w:szCs w:val="26"/>
        </w:rPr>
        <w:t xml:space="preserve"> can be strengthened, as such a circumstance occurs by reflecting and learning to do so reflexively. Summary of the event. Feelings after the accident.</w:t>
      </w:r>
    </w:p>
    <w:p w14:paraId="39F9629B" w14:textId="77777777"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 will do the review below:</w:t>
      </w:r>
    </w:p>
    <w:p w14:paraId="2F48A1B6" w14:textId="77777777"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In Part 1: Description of the event and feeling during the event.</w:t>
      </w:r>
    </w:p>
    <w:p w14:paraId="10708EF3" w14:textId="77777777"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In Part 2: Evaluate your case analysis and overall and personal conclusion.</w:t>
      </w:r>
    </w:p>
    <w:p w14:paraId="76A8F486" w14:textId="53E1E329" w:rsidR="003A51F0"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In Part 3: Action Plan</w:t>
      </w:r>
      <w:r w:rsidR="00D24AAA" w:rsidRPr="00D24AAA">
        <w:t xml:space="preserve"> </w:t>
      </w:r>
      <w:r w:rsidR="00D24AAA" w:rsidRPr="00D24AAA">
        <w:rPr>
          <w:rFonts w:ascii="Times New Roman" w:hAnsi="Times New Roman" w:cs="Times New Roman"/>
          <w:sz w:val="26"/>
          <w:szCs w:val="26"/>
        </w:rPr>
        <w:t>(Gibbs, Basinger and Fuller, 2015)</w:t>
      </w:r>
      <w:r w:rsidRPr="001B236B">
        <w:rPr>
          <w:rFonts w:ascii="Times New Roman" w:hAnsi="Times New Roman" w:cs="Times New Roman"/>
          <w:sz w:val="26"/>
          <w:szCs w:val="26"/>
        </w:rPr>
        <w:t>.</w:t>
      </w:r>
    </w:p>
    <w:p w14:paraId="1D03F21A" w14:textId="77777777" w:rsidR="003A51F0" w:rsidRPr="001B236B" w:rsidRDefault="003A51F0" w:rsidP="003A51F0">
      <w:pPr>
        <w:spacing w:after="0" w:line="480" w:lineRule="auto"/>
        <w:jc w:val="both"/>
        <w:rPr>
          <w:rFonts w:ascii="Times New Roman" w:hAnsi="Times New Roman" w:cs="Times New Roman"/>
          <w:sz w:val="26"/>
          <w:szCs w:val="26"/>
        </w:rPr>
      </w:pPr>
    </w:p>
    <w:p w14:paraId="2FCC7F82" w14:textId="5331397B" w:rsidR="00D54EAE" w:rsidRPr="001B236B" w:rsidRDefault="003A51F0" w:rsidP="003905A7">
      <w:pPr>
        <w:pStyle w:val="Heading1"/>
        <w:numPr>
          <w:ilvl w:val="0"/>
          <w:numId w:val="1"/>
        </w:numPr>
        <w:spacing w:before="840" w:line="360" w:lineRule="auto"/>
        <w:ind w:firstLine="851"/>
        <w:jc w:val="both"/>
        <w:rPr>
          <w:rFonts w:ascii="Times New Roman" w:hAnsi="Times New Roman" w:cs="Times New Roman"/>
          <w:b/>
          <w:bCs/>
          <w:color w:val="auto"/>
          <w:sz w:val="36"/>
          <w:szCs w:val="36"/>
        </w:rPr>
      </w:pPr>
      <w:r w:rsidRPr="001B236B">
        <w:rPr>
          <w:rFonts w:ascii="Times New Roman" w:hAnsi="Times New Roman" w:cs="Times New Roman"/>
          <w:b/>
          <w:bCs/>
          <w:color w:val="auto"/>
          <w:sz w:val="36"/>
          <w:szCs w:val="36"/>
        </w:rPr>
        <w:br w:type="column"/>
      </w:r>
      <w:bookmarkStart w:id="1" w:name="_Toc58783088"/>
      <w:r w:rsidR="006052B2" w:rsidRPr="001B236B">
        <w:rPr>
          <w:rFonts w:ascii="Times New Roman" w:hAnsi="Times New Roman" w:cs="Times New Roman"/>
          <w:b/>
          <w:bCs/>
          <w:color w:val="auto"/>
          <w:sz w:val="36"/>
          <w:szCs w:val="36"/>
        </w:rPr>
        <w:lastRenderedPageBreak/>
        <w:t>Reflection</w:t>
      </w:r>
      <w:bookmarkEnd w:id="1"/>
    </w:p>
    <w:p w14:paraId="3D1C6562" w14:textId="77777777" w:rsidR="00A9150F" w:rsidRPr="001B236B" w:rsidRDefault="00A9150F" w:rsidP="003A51F0">
      <w:pPr>
        <w:spacing w:line="480" w:lineRule="auto"/>
        <w:ind w:firstLine="851"/>
        <w:jc w:val="both"/>
        <w:rPr>
          <w:rFonts w:ascii="Times New Roman" w:hAnsi="Times New Roman" w:cs="Times New Roman"/>
          <w:sz w:val="26"/>
          <w:szCs w:val="26"/>
        </w:rPr>
      </w:pPr>
    </w:p>
    <w:p w14:paraId="588744C1" w14:textId="11BA863B" w:rsidR="00A9150F" w:rsidRPr="001B236B" w:rsidRDefault="003A51F0" w:rsidP="003A51F0">
      <w:pPr>
        <w:spacing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 will present my personal experience of studying academic skills using the Gibbs reflection paradigm and look at this experience and how it will affect my potential practice. By preparing critical publications, essays, etc., I improved my academic style. I can now study, write articles. This is one of the most critical modules that improve my voice in writing and orally</w:t>
      </w:r>
      <w:r w:rsidR="00D24AAA">
        <w:rPr>
          <w:rFonts w:ascii="Times New Roman" w:hAnsi="Times New Roman" w:cs="Times New Roman"/>
          <w:sz w:val="26"/>
          <w:szCs w:val="26"/>
        </w:rPr>
        <w:t xml:space="preserve"> </w:t>
      </w:r>
      <w:r w:rsidR="00D24AAA" w:rsidRPr="00D24AAA">
        <w:rPr>
          <w:rFonts w:ascii="Times New Roman" w:hAnsi="Times New Roman" w:cs="Times New Roman"/>
          <w:sz w:val="26"/>
          <w:szCs w:val="26"/>
        </w:rPr>
        <w:t>(Chamberlain, 2014)</w:t>
      </w:r>
      <w:r w:rsidRPr="001B236B">
        <w:rPr>
          <w:rFonts w:ascii="Times New Roman" w:hAnsi="Times New Roman" w:cs="Times New Roman"/>
          <w:sz w:val="26"/>
          <w:szCs w:val="26"/>
        </w:rPr>
        <w:t>.</w:t>
      </w:r>
    </w:p>
    <w:p w14:paraId="4A3D7DB5" w14:textId="77777777" w:rsidR="00A9150F" w:rsidRPr="001B236B" w:rsidRDefault="00A9150F" w:rsidP="003A51F0">
      <w:pPr>
        <w:spacing w:line="480" w:lineRule="auto"/>
        <w:ind w:firstLine="851"/>
        <w:jc w:val="both"/>
        <w:rPr>
          <w:rFonts w:ascii="Times New Roman" w:hAnsi="Times New Roman" w:cs="Times New Roman"/>
          <w:sz w:val="26"/>
          <w:szCs w:val="26"/>
        </w:rPr>
      </w:pPr>
    </w:p>
    <w:p w14:paraId="66585428" w14:textId="4CC95A51"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2" w:name="_Toc58783089"/>
      <w:r w:rsidRPr="001B236B">
        <w:rPr>
          <w:rFonts w:ascii="Times New Roman" w:hAnsi="Times New Roman" w:cs="Times New Roman"/>
          <w:b/>
          <w:bCs/>
          <w:i/>
          <w:iCs/>
          <w:color w:val="auto"/>
          <w:sz w:val="32"/>
          <w:szCs w:val="32"/>
        </w:rPr>
        <w:t>Description and Evaluation</w:t>
      </w:r>
      <w:r w:rsidR="007576E5" w:rsidRPr="001B236B">
        <w:rPr>
          <w:rFonts w:ascii="Times New Roman" w:hAnsi="Times New Roman" w:cs="Times New Roman"/>
          <w:b/>
          <w:bCs/>
          <w:i/>
          <w:iCs/>
          <w:color w:val="auto"/>
          <w:sz w:val="32"/>
          <w:szCs w:val="32"/>
        </w:rPr>
        <w:t xml:space="preserve"> of </w:t>
      </w:r>
      <w:r w:rsidR="006052B2" w:rsidRPr="001B236B">
        <w:rPr>
          <w:rFonts w:ascii="Times New Roman" w:hAnsi="Times New Roman" w:cs="Times New Roman"/>
          <w:b/>
          <w:bCs/>
          <w:i/>
          <w:iCs/>
          <w:color w:val="auto"/>
          <w:sz w:val="32"/>
          <w:szCs w:val="32"/>
        </w:rPr>
        <w:t>Reflection</w:t>
      </w:r>
      <w:bookmarkEnd w:id="2"/>
    </w:p>
    <w:p w14:paraId="0851012B" w14:textId="77777777" w:rsidR="004862B3" w:rsidRPr="001B236B" w:rsidRDefault="004862B3" w:rsidP="003A51F0">
      <w:pPr>
        <w:spacing w:after="0" w:line="480" w:lineRule="auto"/>
        <w:ind w:firstLine="851"/>
        <w:jc w:val="both"/>
        <w:rPr>
          <w:rFonts w:ascii="Times New Roman" w:hAnsi="Times New Roman" w:cs="Times New Roman"/>
          <w:sz w:val="26"/>
          <w:szCs w:val="26"/>
        </w:rPr>
      </w:pPr>
    </w:p>
    <w:p w14:paraId="12A55EFE" w14:textId="260781EA" w:rsidR="00A9150F" w:rsidRPr="001B236B" w:rsidRDefault="00A9150F"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One of the most important employability skills studied this semester is</w:t>
      </w:r>
      <w:r w:rsidRPr="001B236B">
        <w:rPr>
          <w:rFonts w:ascii="Times New Roman" w:hAnsi="Times New Roman" w:cs="Times New Roman"/>
          <w:sz w:val="26"/>
          <w:szCs w:val="26"/>
        </w:rPr>
        <w:t xml:space="preserve"> Reflection. </w:t>
      </w:r>
      <w:r w:rsidRPr="001B236B">
        <w:rPr>
          <w:rFonts w:ascii="Times New Roman" w:hAnsi="Times New Roman" w:cs="Times New Roman"/>
          <w:sz w:val="26"/>
          <w:szCs w:val="26"/>
        </w:rPr>
        <w:t>All the time, we focus on daily topics and situations: What went well? What hasn't happened? About why? How am I talking about this? Reflection is a way of processing an event or a stressful day's thoughts and feelings and allows one the ability to come to grips about our thoughts and feelings towards it.</w:t>
      </w:r>
    </w:p>
    <w:p w14:paraId="5D5E04CE" w14:textId="519E1FEE" w:rsidR="004862B3" w:rsidRPr="001B236B" w:rsidRDefault="00A9150F"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The theory of logical thought is based on the constructivism associated with Piaget's philosophy of childish egocentrism, Anne's metacognitive instruction. Brown and with suggestions for arbitrary stimulation of a mental task</w:t>
      </w:r>
      <w:r w:rsidR="00D24AAA">
        <w:rPr>
          <w:rFonts w:ascii="Times New Roman" w:hAnsi="Times New Roman" w:cs="Times New Roman"/>
          <w:sz w:val="26"/>
          <w:szCs w:val="26"/>
        </w:rPr>
        <w:t xml:space="preserve"> </w:t>
      </w:r>
      <w:r w:rsidR="00D24AAA" w:rsidRPr="00D24AAA">
        <w:rPr>
          <w:rFonts w:ascii="Times New Roman" w:hAnsi="Times New Roman" w:cs="Times New Roman"/>
          <w:sz w:val="26"/>
          <w:szCs w:val="26"/>
        </w:rPr>
        <w:t>(</w:t>
      </w:r>
      <w:proofErr w:type="spellStart"/>
      <w:r w:rsidR="00D24AAA" w:rsidRPr="00D24AAA">
        <w:rPr>
          <w:rFonts w:ascii="Times New Roman" w:hAnsi="Times New Roman" w:cs="Times New Roman"/>
          <w:sz w:val="26"/>
          <w:szCs w:val="26"/>
        </w:rPr>
        <w:t>Assenmacher</w:t>
      </w:r>
      <w:proofErr w:type="spellEnd"/>
      <w:r w:rsidR="00D24AAA" w:rsidRPr="00D24AAA">
        <w:rPr>
          <w:rFonts w:ascii="Times New Roman" w:hAnsi="Times New Roman" w:cs="Times New Roman"/>
          <w:sz w:val="26"/>
          <w:szCs w:val="26"/>
        </w:rPr>
        <w:t>, 2011)</w:t>
      </w:r>
      <w:r w:rsidRPr="001B236B">
        <w:rPr>
          <w:rFonts w:ascii="Times New Roman" w:hAnsi="Times New Roman" w:cs="Times New Roman"/>
          <w:sz w:val="26"/>
          <w:szCs w:val="26"/>
        </w:rPr>
        <w:t>. To deal with a complex or frightening scenario, thinking can be extremely helpful to me.</w:t>
      </w:r>
    </w:p>
    <w:p w14:paraId="2B62B76B" w14:textId="77777777" w:rsidR="004862B3" w:rsidRPr="001B236B" w:rsidRDefault="004862B3" w:rsidP="003A51F0">
      <w:pPr>
        <w:spacing w:after="0" w:line="480" w:lineRule="auto"/>
        <w:ind w:firstLine="851"/>
        <w:jc w:val="both"/>
        <w:rPr>
          <w:rFonts w:ascii="Times New Roman" w:hAnsi="Times New Roman" w:cs="Times New Roman"/>
          <w:sz w:val="26"/>
          <w:szCs w:val="26"/>
        </w:rPr>
      </w:pPr>
    </w:p>
    <w:p w14:paraId="657DEF19" w14:textId="4099ADB5"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3" w:name="_Toc58783090"/>
      <w:r w:rsidRPr="001B236B">
        <w:rPr>
          <w:rFonts w:ascii="Times New Roman" w:hAnsi="Times New Roman" w:cs="Times New Roman"/>
          <w:b/>
          <w:bCs/>
          <w:i/>
          <w:iCs/>
          <w:color w:val="auto"/>
          <w:sz w:val="32"/>
          <w:szCs w:val="32"/>
        </w:rPr>
        <w:lastRenderedPageBreak/>
        <w:t>Analysis</w:t>
      </w:r>
      <w:r w:rsidR="007576E5" w:rsidRPr="001B236B">
        <w:rPr>
          <w:rFonts w:ascii="Times New Roman" w:hAnsi="Times New Roman" w:cs="Times New Roman"/>
          <w:b/>
          <w:bCs/>
          <w:i/>
          <w:iCs/>
          <w:color w:val="auto"/>
          <w:sz w:val="32"/>
          <w:szCs w:val="32"/>
        </w:rPr>
        <w:t xml:space="preserve"> of </w:t>
      </w:r>
      <w:r w:rsidR="006052B2" w:rsidRPr="001B236B">
        <w:rPr>
          <w:rFonts w:ascii="Times New Roman" w:hAnsi="Times New Roman" w:cs="Times New Roman"/>
          <w:b/>
          <w:bCs/>
          <w:i/>
          <w:iCs/>
          <w:color w:val="auto"/>
          <w:sz w:val="32"/>
          <w:szCs w:val="32"/>
        </w:rPr>
        <w:t>Reflection</w:t>
      </w:r>
      <w:bookmarkEnd w:id="3"/>
    </w:p>
    <w:p w14:paraId="7FE59216"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07053933" w14:textId="0D2CA965" w:rsidR="00A9150F" w:rsidRPr="001B236B" w:rsidRDefault="00A9150F"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One of the main skills that is crucial and useful in my life and practice as a professional is thinking and writing. He explains and </w:t>
      </w:r>
      <w:r w:rsidRPr="001B236B">
        <w:rPr>
          <w:rFonts w:ascii="Times New Roman" w:hAnsi="Times New Roman" w:cs="Times New Roman"/>
          <w:sz w:val="26"/>
          <w:szCs w:val="26"/>
        </w:rPr>
        <w:t>analyses</w:t>
      </w:r>
      <w:r w:rsidRPr="001B236B">
        <w:rPr>
          <w:rFonts w:ascii="Times New Roman" w:hAnsi="Times New Roman" w:cs="Times New Roman"/>
          <w:sz w:val="26"/>
          <w:szCs w:val="26"/>
        </w:rPr>
        <w:t xml:space="preserve"> in depth the impact of the systems and the environment that surrounds me as a person on my work and the results I produce. It is extremely important for me to learn methods for critical reflective thinking</w:t>
      </w:r>
      <w:r w:rsidRPr="001B236B">
        <w:rPr>
          <w:rFonts w:ascii="Times New Roman" w:hAnsi="Times New Roman" w:cs="Times New Roman"/>
          <w:sz w:val="26"/>
          <w:szCs w:val="26"/>
        </w:rPr>
        <w:t>.</w:t>
      </w:r>
    </w:p>
    <w:p w14:paraId="32EF7B4A" w14:textId="4A7E70A3" w:rsidR="00A9150F" w:rsidRPr="001B236B" w:rsidRDefault="00A9150F"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The understanding that the creation of critical thinking in man should be an essential aspect in modern school education is finding increasing support in psychological and pedagogical philosophy and in educational practice today. The explanations for this perception can be seen, on the one hand, in the development of rational reasoning, the promotion of intellectual growth and abilities, and on the other hand, in the production of critical thinking</w:t>
      </w:r>
    </w:p>
    <w:p w14:paraId="6FB3FA93" w14:textId="6F343E5E" w:rsidR="00121E83" w:rsidRPr="001B236B" w:rsidRDefault="00121E83"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Reflective essays are those types of essays that at the same time seem oh, so simple, and yet oh, so difficult to compose. Clearly, reflective essays are an in-depth analysis of a life event and are not very complicated to compile with the right guidelines. The reflective essay is identical to the diary, as it must provide a high degree of coherence and a good framework that can be understood by everyone. A retrospective essay is just like any other essay out there in this regard</w:t>
      </w:r>
      <w:r w:rsidR="00D24AAA" w:rsidRPr="00D24AAA">
        <w:t xml:space="preserve"> </w:t>
      </w:r>
      <w:r w:rsidR="00D24AAA" w:rsidRPr="00D24AAA">
        <w:rPr>
          <w:rFonts w:ascii="Times New Roman" w:hAnsi="Times New Roman" w:cs="Times New Roman"/>
          <w:sz w:val="26"/>
          <w:szCs w:val="26"/>
        </w:rPr>
        <w:t>(</w:t>
      </w:r>
      <w:proofErr w:type="spellStart"/>
      <w:r w:rsidR="00D24AAA" w:rsidRPr="00D24AAA">
        <w:rPr>
          <w:rFonts w:ascii="Times New Roman" w:hAnsi="Times New Roman" w:cs="Times New Roman"/>
          <w:sz w:val="26"/>
          <w:szCs w:val="26"/>
        </w:rPr>
        <w:t>Assenmacher</w:t>
      </w:r>
      <w:proofErr w:type="spellEnd"/>
      <w:r w:rsidR="00D24AAA" w:rsidRPr="00D24AAA">
        <w:rPr>
          <w:rFonts w:ascii="Times New Roman" w:hAnsi="Times New Roman" w:cs="Times New Roman"/>
          <w:sz w:val="26"/>
          <w:szCs w:val="26"/>
        </w:rPr>
        <w:t>, 2011)</w:t>
      </w:r>
      <w:r w:rsidRPr="001B236B">
        <w:rPr>
          <w:rFonts w:ascii="Times New Roman" w:hAnsi="Times New Roman" w:cs="Times New Roman"/>
          <w:sz w:val="26"/>
          <w:szCs w:val="26"/>
        </w:rPr>
        <w:t>.</w:t>
      </w:r>
    </w:p>
    <w:p w14:paraId="37FC8DC6" w14:textId="392771E8" w:rsidR="00121E83" w:rsidRPr="001B236B" w:rsidRDefault="00121E83"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The writer mainly discusses his life experience in a reflective article, whence the word "reflective". The purpose of writing a reflective essay is to provide the author with a forum not only to tell a specific experience of existence, but also to discuss how he or she has improved or grown from such an experience. Reflective writing can be done in a variety of ways, although you will most often find it in the style of a study </w:t>
      </w:r>
      <w:r w:rsidRPr="001B236B">
        <w:rPr>
          <w:rFonts w:ascii="Times New Roman" w:hAnsi="Times New Roman" w:cs="Times New Roman"/>
          <w:sz w:val="26"/>
          <w:szCs w:val="26"/>
        </w:rPr>
        <w:lastRenderedPageBreak/>
        <w:t>diary or diary. In particular, diaries are used to express how the poet's feelings have grown and matured over time.</w:t>
      </w:r>
    </w:p>
    <w:p w14:paraId="7D94F330"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74F299E2" w14:textId="32144075"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4" w:name="_Toc58783091"/>
      <w:r w:rsidRPr="001B236B">
        <w:rPr>
          <w:rFonts w:ascii="Times New Roman" w:hAnsi="Times New Roman" w:cs="Times New Roman"/>
          <w:b/>
          <w:bCs/>
          <w:i/>
          <w:iCs/>
          <w:color w:val="auto"/>
          <w:sz w:val="32"/>
          <w:szCs w:val="32"/>
        </w:rPr>
        <w:t>General and specific conclusions and Personal action plans</w:t>
      </w:r>
      <w:r w:rsidR="007576E5" w:rsidRPr="001B236B">
        <w:rPr>
          <w:rFonts w:ascii="Times New Roman" w:hAnsi="Times New Roman" w:cs="Times New Roman"/>
          <w:b/>
          <w:bCs/>
          <w:i/>
          <w:iCs/>
          <w:color w:val="auto"/>
          <w:sz w:val="32"/>
          <w:szCs w:val="32"/>
        </w:rPr>
        <w:t xml:space="preserve"> of </w:t>
      </w:r>
      <w:r w:rsidR="006052B2" w:rsidRPr="001B236B">
        <w:rPr>
          <w:rFonts w:ascii="Times New Roman" w:hAnsi="Times New Roman" w:cs="Times New Roman"/>
          <w:b/>
          <w:bCs/>
          <w:i/>
          <w:iCs/>
          <w:color w:val="auto"/>
          <w:sz w:val="32"/>
          <w:szCs w:val="32"/>
        </w:rPr>
        <w:t>Reflection</w:t>
      </w:r>
      <w:bookmarkEnd w:id="4"/>
    </w:p>
    <w:p w14:paraId="4D40B2BD"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4F42D921" w14:textId="6A2E474D" w:rsidR="00A9150F" w:rsidRPr="001B236B" w:rsidRDefault="00A9150F"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In the academic and employment skills seminars, I developed my ability to think about the bigger picture - how to perceive the future beyond my own needs and how it contributes to better ideas. I found that focused thought tends to remove inner chaos and distraction in order to realize its maximum potential</w:t>
      </w:r>
      <w:r w:rsidR="00D24AAA">
        <w:rPr>
          <w:rFonts w:ascii="Times New Roman" w:hAnsi="Times New Roman" w:cs="Times New Roman"/>
          <w:sz w:val="26"/>
          <w:szCs w:val="26"/>
        </w:rPr>
        <w:t xml:space="preserve"> </w:t>
      </w:r>
      <w:r w:rsidR="00D24AAA" w:rsidRPr="00D24AAA">
        <w:rPr>
          <w:rFonts w:ascii="Times New Roman" w:hAnsi="Times New Roman" w:cs="Times New Roman"/>
          <w:sz w:val="26"/>
          <w:szCs w:val="26"/>
        </w:rPr>
        <w:t>(ECKERT, 2008)</w:t>
      </w:r>
      <w:r w:rsidRPr="001B236B">
        <w:rPr>
          <w:rFonts w:ascii="Times New Roman" w:hAnsi="Times New Roman" w:cs="Times New Roman"/>
          <w:sz w:val="26"/>
          <w:szCs w:val="26"/>
        </w:rPr>
        <w:t>. To get out of the box and create breakthroughs, I enriched my innovative thinking.</w:t>
      </w:r>
    </w:p>
    <w:p w14:paraId="1BADBADC"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71F9491C" w14:textId="2276F68E" w:rsidR="00D54EAE" w:rsidRPr="001B236B" w:rsidRDefault="003A51F0" w:rsidP="006052B2">
      <w:pPr>
        <w:pStyle w:val="Heading1"/>
        <w:numPr>
          <w:ilvl w:val="0"/>
          <w:numId w:val="1"/>
        </w:numPr>
        <w:spacing w:before="840" w:line="360" w:lineRule="auto"/>
        <w:ind w:left="2127" w:hanging="556"/>
        <w:rPr>
          <w:rFonts w:ascii="Times New Roman" w:hAnsi="Times New Roman" w:cs="Times New Roman"/>
          <w:b/>
          <w:bCs/>
          <w:color w:val="auto"/>
          <w:sz w:val="36"/>
          <w:szCs w:val="36"/>
        </w:rPr>
      </w:pPr>
      <w:r w:rsidRPr="001B236B">
        <w:rPr>
          <w:rFonts w:ascii="Times New Roman" w:hAnsi="Times New Roman" w:cs="Times New Roman"/>
          <w:b/>
          <w:bCs/>
          <w:color w:val="auto"/>
          <w:sz w:val="36"/>
          <w:szCs w:val="36"/>
        </w:rPr>
        <w:br w:type="column"/>
      </w:r>
      <w:bookmarkStart w:id="5" w:name="_Toc58783092"/>
      <w:r w:rsidR="006052B2" w:rsidRPr="001B236B">
        <w:rPr>
          <w:rFonts w:ascii="Times New Roman" w:hAnsi="Times New Roman" w:cs="Times New Roman"/>
          <w:b/>
          <w:bCs/>
          <w:color w:val="auto"/>
          <w:sz w:val="36"/>
          <w:szCs w:val="36"/>
        </w:rPr>
        <w:lastRenderedPageBreak/>
        <w:t xml:space="preserve">Public </w:t>
      </w:r>
      <w:r w:rsidR="004862B3" w:rsidRPr="001B236B">
        <w:rPr>
          <w:rFonts w:ascii="Times New Roman" w:hAnsi="Times New Roman" w:cs="Times New Roman"/>
          <w:b/>
          <w:bCs/>
          <w:color w:val="auto"/>
          <w:sz w:val="36"/>
          <w:szCs w:val="36"/>
        </w:rPr>
        <w:t>s</w:t>
      </w:r>
      <w:r w:rsidR="006052B2" w:rsidRPr="001B236B">
        <w:rPr>
          <w:rFonts w:ascii="Times New Roman" w:hAnsi="Times New Roman" w:cs="Times New Roman"/>
          <w:b/>
          <w:bCs/>
          <w:color w:val="auto"/>
          <w:sz w:val="36"/>
          <w:szCs w:val="36"/>
        </w:rPr>
        <w:t xml:space="preserve">peaking and </w:t>
      </w:r>
      <w:r w:rsidR="004862B3" w:rsidRPr="001B236B">
        <w:rPr>
          <w:rFonts w:ascii="Times New Roman" w:hAnsi="Times New Roman" w:cs="Times New Roman"/>
          <w:b/>
          <w:bCs/>
          <w:color w:val="auto"/>
          <w:sz w:val="36"/>
          <w:szCs w:val="36"/>
        </w:rPr>
        <w:t>g</w:t>
      </w:r>
      <w:r w:rsidR="006052B2" w:rsidRPr="001B236B">
        <w:rPr>
          <w:rFonts w:ascii="Times New Roman" w:hAnsi="Times New Roman" w:cs="Times New Roman"/>
          <w:b/>
          <w:bCs/>
          <w:color w:val="auto"/>
          <w:sz w:val="36"/>
          <w:szCs w:val="36"/>
        </w:rPr>
        <w:t xml:space="preserve">iving </w:t>
      </w:r>
      <w:r w:rsidR="004862B3" w:rsidRPr="001B236B">
        <w:rPr>
          <w:rFonts w:ascii="Times New Roman" w:hAnsi="Times New Roman" w:cs="Times New Roman"/>
          <w:b/>
          <w:bCs/>
          <w:color w:val="auto"/>
          <w:sz w:val="36"/>
          <w:szCs w:val="36"/>
        </w:rPr>
        <w:t>p</w:t>
      </w:r>
      <w:r w:rsidR="006052B2" w:rsidRPr="001B236B">
        <w:rPr>
          <w:rFonts w:ascii="Times New Roman" w:hAnsi="Times New Roman" w:cs="Times New Roman"/>
          <w:b/>
          <w:bCs/>
          <w:color w:val="auto"/>
          <w:sz w:val="36"/>
          <w:szCs w:val="36"/>
        </w:rPr>
        <w:t>resentations</w:t>
      </w:r>
      <w:bookmarkEnd w:id="5"/>
    </w:p>
    <w:p w14:paraId="064F9DE9"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6C231796" w14:textId="4D241E26" w:rsidR="00A9150F" w:rsidRPr="001B236B" w:rsidRDefault="00F87A81"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In the corporate world, giving presentations is a </w:t>
      </w:r>
      <w:r w:rsidRPr="001B236B">
        <w:rPr>
          <w:rFonts w:ascii="Times New Roman" w:hAnsi="Times New Roman" w:cs="Times New Roman"/>
          <w:sz w:val="26"/>
          <w:szCs w:val="26"/>
        </w:rPr>
        <w:t>keyway</w:t>
      </w:r>
      <w:r w:rsidRPr="001B236B">
        <w:rPr>
          <w:rFonts w:ascii="Times New Roman" w:hAnsi="Times New Roman" w:cs="Times New Roman"/>
          <w:sz w:val="26"/>
          <w:szCs w:val="26"/>
        </w:rPr>
        <w:t xml:space="preserve"> of communication. This is the way you can meet with your customers and associates, inform them about the latest innovations of the company or expose them to a new product or service.</w:t>
      </w:r>
    </w:p>
    <w:p w14:paraId="0234552C" w14:textId="77777777" w:rsidR="00A9150F" w:rsidRPr="001B236B" w:rsidRDefault="00A9150F" w:rsidP="003905A7">
      <w:pPr>
        <w:spacing w:after="0" w:line="360" w:lineRule="auto"/>
        <w:ind w:firstLine="851"/>
        <w:jc w:val="both"/>
        <w:rPr>
          <w:rFonts w:ascii="Times New Roman" w:hAnsi="Times New Roman" w:cs="Times New Roman"/>
          <w:sz w:val="24"/>
          <w:szCs w:val="24"/>
        </w:rPr>
      </w:pPr>
    </w:p>
    <w:p w14:paraId="7E0D458A" w14:textId="2F908779"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6" w:name="_Toc58783093"/>
      <w:r w:rsidRPr="001B236B">
        <w:rPr>
          <w:rFonts w:ascii="Times New Roman" w:hAnsi="Times New Roman" w:cs="Times New Roman"/>
          <w:b/>
          <w:bCs/>
          <w:i/>
          <w:iCs/>
          <w:color w:val="auto"/>
          <w:sz w:val="32"/>
          <w:szCs w:val="32"/>
        </w:rPr>
        <w:t>Description and Evaluation</w:t>
      </w:r>
      <w:r w:rsidR="007576E5" w:rsidRPr="001B236B">
        <w:rPr>
          <w:rFonts w:ascii="Times New Roman" w:hAnsi="Times New Roman" w:cs="Times New Roman"/>
          <w:b/>
          <w:bCs/>
          <w:i/>
          <w:iCs/>
          <w:color w:val="auto"/>
          <w:sz w:val="32"/>
          <w:szCs w:val="32"/>
        </w:rPr>
        <w:t xml:space="preserve"> of </w:t>
      </w:r>
      <w:r w:rsidR="006052B2" w:rsidRPr="001B236B">
        <w:rPr>
          <w:rFonts w:ascii="Times New Roman" w:hAnsi="Times New Roman" w:cs="Times New Roman"/>
          <w:b/>
          <w:bCs/>
          <w:i/>
          <w:iCs/>
          <w:color w:val="auto"/>
          <w:sz w:val="32"/>
          <w:szCs w:val="32"/>
        </w:rPr>
        <w:t xml:space="preserve">Public </w:t>
      </w:r>
      <w:r w:rsidR="004862B3" w:rsidRPr="001B236B">
        <w:rPr>
          <w:rFonts w:ascii="Times New Roman" w:hAnsi="Times New Roman" w:cs="Times New Roman"/>
          <w:b/>
          <w:bCs/>
          <w:i/>
          <w:iCs/>
          <w:color w:val="auto"/>
          <w:sz w:val="32"/>
          <w:szCs w:val="32"/>
        </w:rPr>
        <w:t>s</w:t>
      </w:r>
      <w:r w:rsidR="006052B2" w:rsidRPr="001B236B">
        <w:rPr>
          <w:rFonts w:ascii="Times New Roman" w:hAnsi="Times New Roman" w:cs="Times New Roman"/>
          <w:b/>
          <w:bCs/>
          <w:i/>
          <w:iCs/>
          <w:color w:val="auto"/>
          <w:sz w:val="32"/>
          <w:szCs w:val="32"/>
        </w:rPr>
        <w:t xml:space="preserve">peaking and </w:t>
      </w:r>
      <w:r w:rsidR="004862B3" w:rsidRPr="001B236B">
        <w:rPr>
          <w:rFonts w:ascii="Times New Roman" w:hAnsi="Times New Roman" w:cs="Times New Roman"/>
          <w:b/>
          <w:bCs/>
          <w:i/>
          <w:iCs/>
          <w:color w:val="auto"/>
          <w:sz w:val="32"/>
          <w:szCs w:val="32"/>
        </w:rPr>
        <w:t>g</w:t>
      </w:r>
      <w:r w:rsidR="006052B2" w:rsidRPr="001B236B">
        <w:rPr>
          <w:rFonts w:ascii="Times New Roman" w:hAnsi="Times New Roman" w:cs="Times New Roman"/>
          <w:b/>
          <w:bCs/>
          <w:i/>
          <w:iCs/>
          <w:color w:val="auto"/>
          <w:sz w:val="32"/>
          <w:szCs w:val="32"/>
        </w:rPr>
        <w:t xml:space="preserve">iving </w:t>
      </w:r>
      <w:r w:rsidR="004862B3" w:rsidRPr="001B236B">
        <w:rPr>
          <w:rFonts w:ascii="Times New Roman" w:hAnsi="Times New Roman" w:cs="Times New Roman"/>
          <w:b/>
          <w:bCs/>
          <w:i/>
          <w:iCs/>
          <w:color w:val="auto"/>
          <w:sz w:val="32"/>
          <w:szCs w:val="32"/>
        </w:rPr>
        <w:t>p</w:t>
      </w:r>
      <w:r w:rsidR="006052B2" w:rsidRPr="001B236B">
        <w:rPr>
          <w:rFonts w:ascii="Times New Roman" w:hAnsi="Times New Roman" w:cs="Times New Roman"/>
          <w:b/>
          <w:bCs/>
          <w:i/>
          <w:iCs/>
          <w:color w:val="auto"/>
          <w:sz w:val="32"/>
          <w:szCs w:val="32"/>
        </w:rPr>
        <w:t>resentations</w:t>
      </w:r>
      <w:bookmarkEnd w:id="6"/>
    </w:p>
    <w:p w14:paraId="144BDCE0"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709C6F82" w14:textId="2BCBFBEE" w:rsidR="00A9150F" w:rsidRPr="001B236B" w:rsidRDefault="00F87A81"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The speaker can not only provide details during a conference, but also become a business identity, embodying its qualities and personality. Unfortunately, public speaking will be a real challenge for workers. Every kind of fear of public appearances affects 75% of the world's population</w:t>
      </w:r>
      <w:r w:rsidR="00D24AAA" w:rsidRPr="00D24AAA">
        <w:t xml:space="preserve"> </w:t>
      </w:r>
      <w:r w:rsidR="00D24AAA" w:rsidRPr="00D24AAA">
        <w:rPr>
          <w:rFonts w:ascii="Times New Roman" w:hAnsi="Times New Roman" w:cs="Times New Roman"/>
          <w:sz w:val="26"/>
          <w:szCs w:val="26"/>
        </w:rPr>
        <w:t xml:space="preserve">(Lucas and </w:t>
      </w:r>
      <w:proofErr w:type="spellStart"/>
      <w:r w:rsidR="00D24AAA" w:rsidRPr="00D24AAA">
        <w:rPr>
          <w:rFonts w:ascii="Times New Roman" w:hAnsi="Times New Roman" w:cs="Times New Roman"/>
          <w:sz w:val="26"/>
          <w:szCs w:val="26"/>
        </w:rPr>
        <w:t>Stob</w:t>
      </w:r>
      <w:proofErr w:type="spellEnd"/>
      <w:r w:rsidR="00D24AAA" w:rsidRPr="00D24AAA">
        <w:rPr>
          <w:rFonts w:ascii="Times New Roman" w:hAnsi="Times New Roman" w:cs="Times New Roman"/>
          <w:sz w:val="26"/>
          <w:szCs w:val="26"/>
        </w:rPr>
        <w:t>, 2020)</w:t>
      </w:r>
      <w:r w:rsidRPr="001B236B">
        <w:rPr>
          <w:rFonts w:ascii="Times New Roman" w:hAnsi="Times New Roman" w:cs="Times New Roman"/>
          <w:sz w:val="26"/>
          <w:szCs w:val="26"/>
        </w:rPr>
        <w:t>. This will have a detrimental effect on their morale and slow down their growth as professionals if staff feel insecure about their abilities as speakers</w:t>
      </w:r>
    </w:p>
    <w:p w14:paraId="5FC39E9D"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7A460BAC" w14:textId="593DAC2D" w:rsidR="00D54EAE" w:rsidRPr="001B236B" w:rsidRDefault="00D54EAE" w:rsidP="00E17BBC">
      <w:pPr>
        <w:pStyle w:val="Heading2"/>
        <w:numPr>
          <w:ilvl w:val="1"/>
          <w:numId w:val="1"/>
        </w:numPr>
        <w:spacing w:before="360"/>
        <w:ind w:left="1077"/>
        <w:rPr>
          <w:rFonts w:ascii="Times New Roman" w:hAnsi="Times New Roman" w:cs="Times New Roman"/>
          <w:b/>
          <w:bCs/>
          <w:i/>
          <w:iCs/>
          <w:color w:val="auto"/>
          <w:sz w:val="32"/>
          <w:szCs w:val="32"/>
        </w:rPr>
      </w:pPr>
      <w:bookmarkStart w:id="7" w:name="_Toc58783094"/>
      <w:r w:rsidRPr="001B236B">
        <w:rPr>
          <w:rFonts w:ascii="Times New Roman" w:hAnsi="Times New Roman" w:cs="Times New Roman"/>
          <w:b/>
          <w:bCs/>
          <w:i/>
          <w:iCs/>
          <w:color w:val="auto"/>
          <w:sz w:val="32"/>
          <w:szCs w:val="32"/>
        </w:rPr>
        <w:t>Analysis</w:t>
      </w:r>
      <w:r w:rsidR="007576E5" w:rsidRPr="001B236B">
        <w:rPr>
          <w:rFonts w:ascii="Times New Roman" w:hAnsi="Times New Roman" w:cs="Times New Roman"/>
          <w:b/>
          <w:bCs/>
          <w:i/>
          <w:iCs/>
          <w:color w:val="auto"/>
          <w:sz w:val="32"/>
          <w:szCs w:val="32"/>
        </w:rPr>
        <w:t xml:space="preserve"> of </w:t>
      </w:r>
      <w:r w:rsidR="00E17BBC" w:rsidRPr="001B236B">
        <w:rPr>
          <w:rFonts w:ascii="Times New Roman" w:hAnsi="Times New Roman" w:cs="Times New Roman"/>
          <w:b/>
          <w:bCs/>
          <w:i/>
          <w:iCs/>
          <w:color w:val="auto"/>
          <w:sz w:val="32"/>
          <w:szCs w:val="32"/>
        </w:rPr>
        <w:t xml:space="preserve">Public </w:t>
      </w:r>
      <w:r w:rsidR="004862B3" w:rsidRPr="001B236B">
        <w:rPr>
          <w:rFonts w:ascii="Times New Roman" w:hAnsi="Times New Roman" w:cs="Times New Roman"/>
          <w:b/>
          <w:bCs/>
          <w:i/>
          <w:iCs/>
          <w:color w:val="auto"/>
          <w:sz w:val="32"/>
          <w:szCs w:val="32"/>
        </w:rPr>
        <w:t>s</w:t>
      </w:r>
      <w:r w:rsidR="00E17BBC" w:rsidRPr="001B236B">
        <w:rPr>
          <w:rFonts w:ascii="Times New Roman" w:hAnsi="Times New Roman" w:cs="Times New Roman"/>
          <w:b/>
          <w:bCs/>
          <w:i/>
          <w:iCs/>
          <w:color w:val="auto"/>
          <w:sz w:val="32"/>
          <w:szCs w:val="32"/>
        </w:rPr>
        <w:t xml:space="preserve">peaking and </w:t>
      </w:r>
      <w:r w:rsidR="004862B3" w:rsidRPr="001B236B">
        <w:rPr>
          <w:rFonts w:ascii="Times New Roman" w:hAnsi="Times New Roman" w:cs="Times New Roman"/>
          <w:b/>
          <w:bCs/>
          <w:i/>
          <w:iCs/>
          <w:color w:val="auto"/>
          <w:sz w:val="32"/>
          <w:szCs w:val="32"/>
        </w:rPr>
        <w:t>g</w:t>
      </w:r>
      <w:r w:rsidR="00E17BBC" w:rsidRPr="001B236B">
        <w:rPr>
          <w:rFonts w:ascii="Times New Roman" w:hAnsi="Times New Roman" w:cs="Times New Roman"/>
          <w:b/>
          <w:bCs/>
          <w:i/>
          <w:iCs/>
          <w:color w:val="auto"/>
          <w:sz w:val="32"/>
          <w:szCs w:val="32"/>
        </w:rPr>
        <w:t xml:space="preserve">iving </w:t>
      </w:r>
      <w:r w:rsidR="004862B3" w:rsidRPr="001B236B">
        <w:rPr>
          <w:rFonts w:ascii="Times New Roman" w:hAnsi="Times New Roman" w:cs="Times New Roman"/>
          <w:b/>
          <w:bCs/>
          <w:i/>
          <w:iCs/>
          <w:color w:val="auto"/>
          <w:sz w:val="32"/>
          <w:szCs w:val="32"/>
        </w:rPr>
        <w:t>p</w:t>
      </w:r>
      <w:r w:rsidR="00E17BBC" w:rsidRPr="001B236B">
        <w:rPr>
          <w:rFonts w:ascii="Times New Roman" w:hAnsi="Times New Roman" w:cs="Times New Roman"/>
          <w:b/>
          <w:bCs/>
          <w:i/>
          <w:iCs/>
          <w:color w:val="auto"/>
          <w:sz w:val="32"/>
          <w:szCs w:val="32"/>
        </w:rPr>
        <w:t>resentations</w:t>
      </w:r>
      <w:bookmarkEnd w:id="7"/>
    </w:p>
    <w:p w14:paraId="5D8E9DC7"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5CB7C303" w14:textId="609B7772" w:rsidR="00F87A81" w:rsidRPr="001B236B" w:rsidRDefault="00F87A81"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One always panics before creating a presentation. Breathing intensifies during a stressful scenario and as a result I cannot regulate my speech. I would like to concentrate entirely on my breathing to deal with this problem</w:t>
      </w:r>
      <w:r w:rsidR="00D24AAA" w:rsidRPr="00D24AAA">
        <w:t xml:space="preserve"> </w:t>
      </w:r>
      <w:r w:rsidR="00D24AAA" w:rsidRPr="00D24AAA">
        <w:rPr>
          <w:rFonts w:ascii="Times New Roman" w:hAnsi="Times New Roman" w:cs="Times New Roman"/>
          <w:sz w:val="26"/>
          <w:szCs w:val="26"/>
        </w:rPr>
        <w:t>(Billingham, 2003)</w:t>
      </w:r>
      <w:r w:rsidRPr="001B236B">
        <w:rPr>
          <w:rFonts w:ascii="Times New Roman" w:hAnsi="Times New Roman" w:cs="Times New Roman"/>
          <w:sz w:val="26"/>
          <w:szCs w:val="26"/>
        </w:rPr>
        <w:t>.</w:t>
      </w:r>
    </w:p>
    <w:p w14:paraId="5F243542" w14:textId="4A6D9EF6" w:rsidR="00F87A81" w:rsidRPr="001B236B" w:rsidRDefault="00F87A81"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Most speakers find it challenging to change the tempo of their voice. I would like to hear how this issue can be resolved. If I speak too early, it means that I fail to </w:t>
      </w:r>
      <w:r w:rsidRPr="001B236B">
        <w:rPr>
          <w:rFonts w:ascii="Times New Roman" w:hAnsi="Times New Roman" w:cs="Times New Roman"/>
          <w:sz w:val="26"/>
          <w:szCs w:val="26"/>
        </w:rPr>
        <w:lastRenderedPageBreak/>
        <w:t>take a deep breath through my anxiety. Healthy facial gestures and body posture techniques predispose the viewer to the speaker. In addition, I am very burdened by high aspirations as a beginner while giving a presentation. Considering my presentations as a step towards my professional and personal development is absolutely necessary</w:t>
      </w:r>
      <w:r w:rsidR="00D24AAA" w:rsidRPr="00D24AAA">
        <w:t xml:space="preserve"> </w:t>
      </w:r>
      <w:r w:rsidR="00D24AAA" w:rsidRPr="00D24AAA">
        <w:rPr>
          <w:rFonts w:ascii="Times New Roman" w:hAnsi="Times New Roman" w:cs="Times New Roman"/>
          <w:sz w:val="26"/>
          <w:szCs w:val="26"/>
        </w:rPr>
        <w:t>(Billingham, 2003)</w:t>
      </w:r>
      <w:r w:rsidRPr="001B236B">
        <w:rPr>
          <w:rFonts w:ascii="Times New Roman" w:hAnsi="Times New Roman" w:cs="Times New Roman"/>
          <w:sz w:val="26"/>
          <w:szCs w:val="26"/>
        </w:rPr>
        <w:t>.</w:t>
      </w:r>
    </w:p>
    <w:p w14:paraId="30E5AC0F" w14:textId="4D0B3E16" w:rsidR="00A9150F" w:rsidRPr="001B236B" w:rsidRDefault="00F87A81"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Applying these measures will help me grow as an outstanding speaker. During my training and work, I can take part in several projects that offer the ability to actually use these skills, attract the interest of the audience and answer awkward questions. I want to read more methods for structuring presentations and suggestions for the layout of Power Point slides. I want to get acquainted with phrases and speech tools to formulate my opinions, current statistics and summarize models.</w:t>
      </w:r>
    </w:p>
    <w:p w14:paraId="21C39CE2"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4A3B36FF" w14:textId="04367AED" w:rsidR="00D54EAE" w:rsidRPr="001B236B" w:rsidRDefault="00D54EAE" w:rsidP="00E17BBC">
      <w:pPr>
        <w:pStyle w:val="Heading2"/>
        <w:numPr>
          <w:ilvl w:val="1"/>
          <w:numId w:val="1"/>
        </w:numPr>
        <w:spacing w:before="360"/>
        <w:ind w:left="1077"/>
        <w:rPr>
          <w:rFonts w:ascii="Times New Roman" w:hAnsi="Times New Roman" w:cs="Times New Roman"/>
          <w:b/>
          <w:bCs/>
          <w:i/>
          <w:iCs/>
          <w:color w:val="auto"/>
          <w:sz w:val="32"/>
          <w:szCs w:val="32"/>
        </w:rPr>
      </w:pPr>
      <w:bookmarkStart w:id="8" w:name="_Toc58783095"/>
      <w:r w:rsidRPr="001B236B">
        <w:rPr>
          <w:rFonts w:ascii="Times New Roman" w:hAnsi="Times New Roman" w:cs="Times New Roman"/>
          <w:b/>
          <w:bCs/>
          <w:i/>
          <w:iCs/>
          <w:color w:val="auto"/>
          <w:sz w:val="32"/>
          <w:szCs w:val="32"/>
        </w:rPr>
        <w:t>General and specific conclusions and Personal action plans</w:t>
      </w:r>
      <w:r w:rsidR="007576E5" w:rsidRPr="001B236B">
        <w:rPr>
          <w:rFonts w:ascii="Times New Roman" w:hAnsi="Times New Roman" w:cs="Times New Roman"/>
          <w:b/>
          <w:bCs/>
          <w:i/>
          <w:iCs/>
          <w:color w:val="auto"/>
          <w:sz w:val="32"/>
          <w:szCs w:val="32"/>
        </w:rPr>
        <w:t xml:space="preserve"> of </w:t>
      </w:r>
      <w:r w:rsidR="00E17BBC" w:rsidRPr="001B236B">
        <w:rPr>
          <w:rFonts w:ascii="Times New Roman" w:hAnsi="Times New Roman" w:cs="Times New Roman"/>
          <w:b/>
          <w:bCs/>
          <w:i/>
          <w:iCs/>
          <w:color w:val="auto"/>
          <w:sz w:val="32"/>
          <w:szCs w:val="32"/>
        </w:rPr>
        <w:t xml:space="preserve">Public </w:t>
      </w:r>
      <w:r w:rsidR="004862B3" w:rsidRPr="001B236B">
        <w:rPr>
          <w:rFonts w:ascii="Times New Roman" w:hAnsi="Times New Roman" w:cs="Times New Roman"/>
          <w:b/>
          <w:bCs/>
          <w:i/>
          <w:iCs/>
          <w:color w:val="auto"/>
          <w:sz w:val="32"/>
          <w:szCs w:val="32"/>
        </w:rPr>
        <w:t>s</w:t>
      </w:r>
      <w:r w:rsidR="00E17BBC" w:rsidRPr="001B236B">
        <w:rPr>
          <w:rFonts w:ascii="Times New Roman" w:hAnsi="Times New Roman" w:cs="Times New Roman"/>
          <w:b/>
          <w:bCs/>
          <w:i/>
          <w:iCs/>
          <w:color w:val="auto"/>
          <w:sz w:val="32"/>
          <w:szCs w:val="32"/>
        </w:rPr>
        <w:t xml:space="preserve">peaking and </w:t>
      </w:r>
      <w:r w:rsidR="004862B3" w:rsidRPr="001B236B">
        <w:rPr>
          <w:rFonts w:ascii="Times New Roman" w:hAnsi="Times New Roman" w:cs="Times New Roman"/>
          <w:b/>
          <w:bCs/>
          <w:i/>
          <w:iCs/>
          <w:color w:val="auto"/>
          <w:sz w:val="32"/>
          <w:szCs w:val="32"/>
        </w:rPr>
        <w:t>g</w:t>
      </w:r>
      <w:r w:rsidR="00E17BBC" w:rsidRPr="001B236B">
        <w:rPr>
          <w:rFonts w:ascii="Times New Roman" w:hAnsi="Times New Roman" w:cs="Times New Roman"/>
          <w:b/>
          <w:bCs/>
          <w:i/>
          <w:iCs/>
          <w:color w:val="auto"/>
          <w:sz w:val="32"/>
          <w:szCs w:val="32"/>
        </w:rPr>
        <w:t xml:space="preserve">iving </w:t>
      </w:r>
      <w:r w:rsidR="004862B3" w:rsidRPr="001B236B">
        <w:rPr>
          <w:rFonts w:ascii="Times New Roman" w:hAnsi="Times New Roman" w:cs="Times New Roman"/>
          <w:b/>
          <w:bCs/>
          <w:i/>
          <w:iCs/>
          <w:color w:val="auto"/>
          <w:sz w:val="32"/>
          <w:szCs w:val="32"/>
        </w:rPr>
        <w:t>p</w:t>
      </w:r>
      <w:r w:rsidR="00E17BBC" w:rsidRPr="001B236B">
        <w:rPr>
          <w:rFonts w:ascii="Times New Roman" w:hAnsi="Times New Roman" w:cs="Times New Roman"/>
          <w:b/>
          <w:bCs/>
          <w:i/>
          <w:iCs/>
          <w:color w:val="auto"/>
          <w:sz w:val="32"/>
          <w:szCs w:val="32"/>
        </w:rPr>
        <w:t>resentations</w:t>
      </w:r>
      <w:bookmarkEnd w:id="8"/>
    </w:p>
    <w:p w14:paraId="135468AD" w14:textId="77777777" w:rsidR="00A9150F" w:rsidRPr="001B236B" w:rsidRDefault="00A9150F" w:rsidP="003A51F0">
      <w:pPr>
        <w:spacing w:after="0" w:line="480" w:lineRule="auto"/>
        <w:ind w:firstLine="851"/>
        <w:jc w:val="both"/>
        <w:rPr>
          <w:rFonts w:ascii="Times New Roman" w:hAnsi="Times New Roman" w:cs="Times New Roman"/>
          <w:sz w:val="26"/>
          <w:szCs w:val="26"/>
        </w:rPr>
      </w:pPr>
    </w:p>
    <w:p w14:paraId="249862DD" w14:textId="6A78255F" w:rsidR="00A9150F" w:rsidRPr="001B236B" w:rsidRDefault="003A51F0" w:rsidP="003A51F0">
      <w:pPr>
        <w:spacing w:after="0" w:line="480" w:lineRule="auto"/>
        <w:ind w:firstLine="851"/>
        <w:jc w:val="both"/>
        <w:rPr>
          <w:rFonts w:ascii="Times New Roman" w:hAnsi="Times New Roman" w:cs="Times New Roman"/>
          <w:sz w:val="26"/>
          <w:szCs w:val="26"/>
        </w:rPr>
      </w:pPr>
      <w:r w:rsidRPr="001B236B">
        <w:rPr>
          <w:rFonts w:ascii="Times New Roman" w:hAnsi="Times New Roman" w:cs="Times New Roman"/>
          <w:sz w:val="26"/>
          <w:szCs w:val="26"/>
        </w:rPr>
        <w:t xml:space="preserve">The art of communicating in public is a matter of planning and a great commitment. With practice and rehearsals, even speakers who seem completely relaxed during a lecture or public speaking have done so. I still have doubts, no matter how much I rehearse the performance, which contributes to a chance of disappointment. I </w:t>
      </w:r>
      <w:r w:rsidRPr="001B236B">
        <w:rPr>
          <w:rFonts w:ascii="Times New Roman" w:hAnsi="Times New Roman" w:cs="Times New Roman"/>
          <w:sz w:val="26"/>
          <w:szCs w:val="26"/>
        </w:rPr>
        <w:t>do not</w:t>
      </w:r>
      <w:r w:rsidRPr="001B236B">
        <w:rPr>
          <w:rFonts w:ascii="Times New Roman" w:hAnsi="Times New Roman" w:cs="Times New Roman"/>
          <w:sz w:val="26"/>
          <w:szCs w:val="26"/>
        </w:rPr>
        <w:t xml:space="preserve"> have to make the effort of rehearsals for my presentation to be good. Repeat my text and actions before I am convinced that I can express it smoothly and calmly. You will learn to stop reading anything from a piece of paper or an electronic file. I can use keyword support cards instead.</w:t>
      </w:r>
    </w:p>
    <w:p w14:paraId="6ABBDA99" w14:textId="48DD7B61" w:rsidR="00D54EAE" w:rsidRPr="001B236B" w:rsidRDefault="003A51F0" w:rsidP="001826E9">
      <w:pPr>
        <w:pStyle w:val="Heading1"/>
        <w:numPr>
          <w:ilvl w:val="0"/>
          <w:numId w:val="1"/>
        </w:numPr>
        <w:spacing w:before="840"/>
        <w:ind w:left="714" w:firstLine="846"/>
        <w:rPr>
          <w:rFonts w:ascii="Times New Roman" w:hAnsi="Times New Roman" w:cs="Times New Roman"/>
          <w:b/>
          <w:bCs/>
          <w:color w:val="auto"/>
          <w:sz w:val="36"/>
          <w:szCs w:val="36"/>
        </w:rPr>
      </w:pPr>
      <w:r w:rsidRPr="001B236B">
        <w:rPr>
          <w:rFonts w:ascii="Times New Roman" w:hAnsi="Times New Roman" w:cs="Times New Roman"/>
          <w:b/>
          <w:bCs/>
          <w:color w:val="auto"/>
          <w:sz w:val="36"/>
          <w:szCs w:val="36"/>
        </w:rPr>
        <w:br w:type="column"/>
      </w:r>
      <w:bookmarkStart w:id="9" w:name="_Toc58783096"/>
      <w:r w:rsidR="004862B3" w:rsidRPr="001B236B">
        <w:rPr>
          <w:rFonts w:ascii="Times New Roman" w:hAnsi="Times New Roman" w:cs="Times New Roman"/>
          <w:b/>
          <w:bCs/>
          <w:color w:val="auto"/>
          <w:sz w:val="36"/>
          <w:szCs w:val="36"/>
        </w:rPr>
        <w:lastRenderedPageBreak/>
        <w:t>Analytical and critical thinking skills</w:t>
      </w:r>
      <w:bookmarkEnd w:id="9"/>
    </w:p>
    <w:p w14:paraId="251B43C0" w14:textId="77777777" w:rsidR="00A9150F" w:rsidRPr="001B236B" w:rsidRDefault="00A9150F" w:rsidP="00513F90">
      <w:pPr>
        <w:spacing w:after="120" w:line="360" w:lineRule="auto"/>
        <w:ind w:firstLine="851"/>
        <w:jc w:val="both"/>
        <w:rPr>
          <w:rFonts w:ascii="Times New Roman" w:hAnsi="Times New Roman" w:cs="Times New Roman"/>
          <w:sz w:val="24"/>
          <w:szCs w:val="24"/>
        </w:rPr>
      </w:pPr>
    </w:p>
    <w:p w14:paraId="1B546EF3" w14:textId="79A7C354" w:rsidR="00A9150F" w:rsidRPr="001B236B" w:rsidRDefault="003A51F0" w:rsidP="00513F9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I use the words logical thought and analytical reasoning, as do other people. If so, I may have even heard the expression "creative thinking" from time to time. These words are used interchangeably often</w:t>
      </w:r>
      <w:r w:rsidR="00D24AAA" w:rsidRPr="00D24AAA">
        <w:t xml:space="preserve"> </w:t>
      </w:r>
      <w:r w:rsidR="00D24AAA" w:rsidRPr="00D24AAA">
        <w:rPr>
          <w:rFonts w:ascii="Times New Roman" w:hAnsi="Times New Roman" w:cs="Times New Roman"/>
          <w:sz w:val="24"/>
          <w:szCs w:val="24"/>
        </w:rPr>
        <w:t>(Brooke Noel Moore and Parker, 2017)</w:t>
      </w:r>
      <w:r w:rsidRPr="001B236B">
        <w:rPr>
          <w:rFonts w:ascii="Times New Roman" w:hAnsi="Times New Roman" w:cs="Times New Roman"/>
          <w:sz w:val="24"/>
          <w:szCs w:val="24"/>
        </w:rPr>
        <w:t>. However, there are different differences between them, although they have certain universal parallels.</w:t>
      </w:r>
    </w:p>
    <w:p w14:paraId="26E5F5B6" w14:textId="77777777" w:rsidR="00A9150F" w:rsidRPr="001B236B" w:rsidRDefault="00A9150F" w:rsidP="00513F90">
      <w:pPr>
        <w:spacing w:after="120" w:line="360" w:lineRule="auto"/>
        <w:ind w:firstLine="851"/>
        <w:jc w:val="both"/>
        <w:rPr>
          <w:rFonts w:ascii="Times New Roman" w:hAnsi="Times New Roman" w:cs="Times New Roman"/>
          <w:sz w:val="24"/>
          <w:szCs w:val="24"/>
        </w:rPr>
      </w:pPr>
    </w:p>
    <w:p w14:paraId="1EC3F5D2" w14:textId="6A6B936C"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10" w:name="_Toc58783097"/>
      <w:r w:rsidRPr="001B236B">
        <w:rPr>
          <w:rFonts w:ascii="Times New Roman" w:hAnsi="Times New Roman" w:cs="Times New Roman"/>
          <w:b/>
          <w:bCs/>
          <w:i/>
          <w:iCs/>
          <w:color w:val="auto"/>
          <w:sz w:val="32"/>
          <w:szCs w:val="32"/>
        </w:rPr>
        <w:t>Description and Evaluation</w:t>
      </w:r>
      <w:r w:rsidR="007576E5" w:rsidRPr="001B236B">
        <w:rPr>
          <w:rFonts w:ascii="Times New Roman" w:hAnsi="Times New Roman" w:cs="Times New Roman"/>
          <w:b/>
          <w:bCs/>
          <w:i/>
          <w:iCs/>
          <w:color w:val="auto"/>
          <w:sz w:val="32"/>
          <w:szCs w:val="32"/>
        </w:rPr>
        <w:t xml:space="preserve"> of </w:t>
      </w:r>
      <w:r w:rsidR="004862B3" w:rsidRPr="001B236B">
        <w:rPr>
          <w:rFonts w:ascii="Times New Roman" w:hAnsi="Times New Roman" w:cs="Times New Roman"/>
          <w:b/>
          <w:bCs/>
          <w:i/>
          <w:iCs/>
          <w:color w:val="auto"/>
          <w:sz w:val="32"/>
          <w:szCs w:val="32"/>
        </w:rPr>
        <w:t>Analytical and critical thinking skills</w:t>
      </w:r>
      <w:bookmarkEnd w:id="10"/>
      <w:r w:rsidR="004862B3" w:rsidRPr="001B236B">
        <w:rPr>
          <w:rFonts w:ascii="Times New Roman" w:hAnsi="Times New Roman" w:cs="Times New Roman"/>
          <w:b/>
          <w:bCs/>
          <w:i/>
          <w:iCs/>
          <w:color w:val="auto"/>
          <w:sz w:val="32"/>
          <w:szCs w:val="32"/>
        </w:rPr>
        <w:t xml:space="preserve"> </w:t>
      </w:r>
    </w:p>
    <w:p w14:paraId="0826702E" w14:textId="77777777" w:rsidR="00A9150F" w:rsidRPr="001B236B" w:rsidRDefault="00A9150F" w:rsidP="00A01D32">
      <w:pPr>
        <w:spacing w:after="120" w:line="360" w:lineRule="auto"/>
        <w:ind w:firstLine="851"/>
        <w:jc w:val="both"/>
        <w:rPr>
          <w:rFonts w:ascii="Times New Roman" w:hAnsi="Times New Roman" w:cs="Times New Roman"/>
          <w:sz w:val="24"/>
          <w:szCs w:val="24"/>
        </w:rPr>
      </w:pPr>
    </w:p>
    <w:p w14:paraId="6BD93B3F" w14:textId="517E7E60" w:rsidR="00A9150F" w:rsidRPr="001B236B" w:rsidRDefault="003A51F0" w:rsidP="00A01D32">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In short, analytical thinking is sometimes cited as a crucial ability to be provided by workers at all levels of the company. The concern is that some people either do not fully understand it or confuse it with similar but separate notions of logical and side thought. As with innovative thinking, the progress of any company relies on finding someone on the team who is extremely creative. But again, the sense of "creative thinking" is sometimes misread.</w:t>
      </w:r>
    </w:p>
    <w:p w14:paraId="7CC30A6E" w14:textId="44A765EE" w:rsidR="00121E83" w:rsidRPr="001B236B" w:rsidRDefault="00121E83" w:rsidP="00A01D32">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The ability to think logically and rationally, knowing the conceptual connection between concepts, is critical thinking. Since the time of early Greek thinkers such as Plato and Socrates, logical reasoning has been the subject of much controversy and reflection and continues to be the subject of conversation today, such as the ability to detect false news. The desire to participate in analytical and independent thought can be described as critical thinking.</w:t>
      </w:r>
    </w:p>
    <w:p w14:paraId="5EBA4424" w14:textId="56614F0A" w:rsidR="00D54EAE" w:rsidRPr="001B236B" w:rsidRDefault="00D54EAE" w:rsidP="00A01D32">
      <w:pPr>
        <w:spacing w:after="120" w:line="360" w:lineRule="auto"/>
        <w:ind w:firstLine="851"/>
        <w:jc w:val="both"/>
        <w:rPr>
          <w:rFonts w:ascii="Times New Roman" w:hAnsi="Times New Roman" w:cs="Times New Roman"/>
          <w:sz w:val="24"/>
          <w:szCs w:val="24"/>
        </w:rPr>
      </w:pPr>
    </w:p>
    <w:p w14:paraId="491B74A7" w14:textId="38ADE6A3"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11" w:name="_Toc58783098"/>
      <w:r w:rsidRPr="001B236B">
        <w:rPr>
          <w:rFonts w:ascii="Times New Roman" w:hAnsi="Times New Roman" w:cs="Times New Roman"/>
          <w:b/>
          <w:bCs/>
          <w:i/>
          <w:iCs/>
          <w:color w:val="auto"/>
          <w:sz w:val="32"/>
          <w:szCs w:val="32"/>
        </w:rPr>
        <w:t>Analysis</w:t>
      </w:r>
      <w:r w:rsidR="007576E5" w:rsidRPr="001B236B">
        <w:rPr>
          <w:rFonts w:ascii="Times New Roman" w:hAnsi="Times New Roman" w:cs="Times New Roman"/>
          <w:b/>
          <w:bCs/>
          <w:i/>
          <w:iCs/>
          <w:color w:val="auto"/>
          <w:sz w:val="32"/>
          <w:szCs w:val="32"/>
        </w:rPr>
        <w:t xml:space="preserve"> of </w:t>
      </w:r>
      <w:r w:rsidR="004862B3" w:rsidRPr="001B236B">
        <w:rPr>
          <w:rFonts w:ascii="Times New Roman" w:hAnsi="Times New Roman" w:cs="Times New Roman"/>
          <w:b/>
          <w:bCs/>
          <w:i/>
          <w:iCs/>
          <w:color w:val="auto"/>
          <w:sz w:val="32"/>
          <w:szCs w:val="32"/>
        </w:rPr>
        <w:t>Analytical and critical thinking skills</w:t>
      </w:r>
      <w:bookmarkEnd w:id="11"/>
    </w:p>
    <w:p w14:paraId="2A50FAA0" w14:textId="77777777" w:rsidR="00A9150F" w:rsidRPr="001B236B" w:rsidRDefault="00A9150F" w:rsidP="00B167D0">
      <w:pPr>
        <w:spacing w:after="0" w:line="360" w:lineRule="auto"/>
        <w:ind w:firstLine="851"/>
        <w:jc w:val="both"/>
        <w:rPr>
          <w:rFonts w:ascii="Times New Roman" w:hAnsi="Times New Roman" w:cs="Times New Roman"/>
          <w:sz w:val="24"/>
          <w:szCs w:val="24"/>
        </w:rPr>
      </w:pPr>
    </w:p>
    <w:p w14:paraId="44096059" w14:textId="5A232565" w:rsidR="003A51F0" w:rsidRPr="001B236B" w:rsidRDefault="003A51F0" w:rsidP="003A51F0">
      <w:pPr>
        <w:spacing w:after="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Analytical thinking is the process of breaking down abstract bits of knowledge into elements or concepts that are simpler and more intuitive. This requires systematic destruction of knowledge in order to decipher details that can be used to derive results or to provide evidence-based hypotheses</w:t>
      </w:r>
      <w:r w:rsidR="00D24AAA" w:rsidRPr="00D24AAA">
        <w:t xml:space="preserve"> </w:t>
      </w:r>
      <w:r w:rsidR="00D24AAA" w:rsidRPr="00D24AAA">
        <w:rPr>
          <w:rFonts w:ascii="Times New Roman" w:hAnsi="Times New Roman" w:cs="Times New Roman"/>
          <w:sz w:val="24"/>
          <w:szCs w:val="24"/>
        </w:rPr>
        <w:t>(Brooke Noel Moore and Parker, 2017)</w:t>
      </w:r>
      <w:r w:rsidRPr="001B236B">
        <w:rPr>
          <w:rFonts w:ascii="Times New Roman" w:hAnsi="Times New Roman" w:cs="Times New Roman"/>
          <w:sz w:val="24"/>
          <w:szCs w:val="24"/>
        </w:rPr>
        <w:t>.</w:t>
      </w:r>
    </w:p>
    <w:p w14:paraId="36C203A9" w14:textId="77777777" w:rsidR="003A51F0" w:rsidRPr="001B236B" w:rsidRDefault="003A51F0" w:rsidP="003A51F0">
      <w:pPr>
        <w:spacing w:after="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 xml:space="preserve">In order to make good independent decisions, logical reasoning requires careful weighing of facts or points of view and their interpretation. It is also cyclical, which means that </w:t>
      </w:r>
      <w:r w:rsidRPr="001B236B">
        <w:rPr>
          <w:rFonts w:ascii="Times New Roman" w:hAnsi="Times New Roman" w:cs="Times New Roman"/>
          <w:sz w:val="24"/>
          <w:szCs w:val="24"/>
        </w:rPr>
        <w:lastRenderedPageBreak/>
        <w:t>in order to form an opinion, to develop faith, or simply to decide whether something is true or makes sense, one will go around and consider evidence.</w:t>
      </w:r>
    </w:p>
    <w:p w14:paraId="6C881FC0" w14:textId="51D8B7FF" w:rsidR="00A9150F" w:rsidRPr="001B236B" w:rsidRDefault="003A51F0" w:rsidP="00B167D0">
      <w:pPr>
        <w:spacing w:after="0" w:line="360" w:lineRule="auto"/>
        <w:ind w:firstLine="851"/>
        <w:jc w:val="both"/>
        <w:rPr>
          <w:rFonts w:ascii="Times New Roman" w:hAnsi="Times New Roman" w:cs="Times New Roman"/>
          <w:sz w:val="20"/>
          <w:szCs w:val="20"/>
          <w:shd w:val="clear" w:color="auto" w:fill="FFFFFF"/>
        </w:rPr>
      </w:pPr>
      <w:r w:rsidRPr="001B236B">
        <w:rPr>
          <w:rFonts w:ascii="Times New Roman" w:hAnsi="Times New Roman" w:cs="Times New Roman"/>
          <w:sz w:val="24"/>
          <w:szCs w:val="24"/>
        </w:rPr>
        <w:t>The conceptual method of embedding something unique in life through creativity is an innovative thought. To imagine everything that does not happen, it involves the contribution of information and sensory sensations, as well as interpolation and critical thinking</w:t>
      </w:r>
    </w:p>
    <w:p w14:paraId="7524466B" w14:textId="77777777" w:rsidR="00A9150F" w:rsidRPr="001B236B" w:rsidRDefault="00A9150F" w:rsidP="00B167D0">
      <w:pPr>
        <w:spacing w:after="0" w:line="360" w:lineRule="auto"/>
        <w:ind w:firstLine="851"/>
        <w:jc w:val="both"/>
        <w:rPr>
          <w:rFonts w:ascii="Times New Roman" w:hAnsi="Times New Roman" w:cs="Times New Roman"/>
          <w:sz w:val="24"/>
          <w:szCs w:val="24"/>
        </w:rPr>
      </w:pPr>
    </w:p>
    <w:p w14:paraId="3670E145" w14:textId="0C90975F" w:rsidR="00D54EAE" w:rsidRPr="001B236B" w:rsidRDefault="00D54EAE" w:rsidP="001826E9">
      <w:pPr>
        <w:pStyle w:val="Heading2"/>
        <w:numPr>
          <w:ilvl w:val="1"/>
          <w:numId w:val="1"/>
        </w:numPr>
        <w:spacing w:before="360"/>
        <w:ind w:left="1077"/>
        <w:rPr>
          <w:rFonts w:ascii="Times New Roman" w:hAnsi="Times New Roman" w:cs="Times New Roman"/>
          <w:b/>
          <w:bCs/>
          <w:i/>
          <w:iCs/>
          <w:color w:val="auto"/>
          <w:sz w:val="32"/>
          <w:szCs w:val="32"/>
        </w:rPr>
      </w:pPr>
      <w:bookmarkStart w:id="12" w:name="_Toc58783099"/>
      <w:r w:rsidRPr="001B236B">
        <w:rPr>
          <w:rFonts w:ascii="Times New Roman" w:hAnsi="Times New Roman" w:cs="Times New Roman"/>
          <w:b/>
          <w:bCs/>
          <w:i/>
          <w:iCs/>
          <w:color w:val="auto"/>
          <w:sz w:val="32"/>
          <w:szCs w:val="32"/>
        </w:rPr>
        <w:t>General and specific conclusions and Personal action plans</w:t>
      </w:r>
      <w:r w:rsidR="007576E5" w:rsidRPr="001B236B">
        <w:rPr>
          <w:rFonts w:ascii="Times New Roman" w:hAnsi="Times New Roman" w:cs="Times New Roman"/>
          <w:b/>
          <w:bCs/>
          <w:i/>
          <w:iCs/>
          <w:color w:val="auto"/>
          <w:sz w:val="32"/>
          <w:szCs w:val="32"/>
        </w:rPr>
        <w:t xml:space="preserve"> of </w:t>
      </w:r>
      <w:r w:rsidR="004862B3" w:rsidRPr="001B236B">
        <w:rPr>
          <w:rFonts w:ascii="Times New Roman" w:hAnsi="Times New Roman" w:cs="Times New Roman"/>
          <w:b/>
          <w:bCs/>
          <w:i/>
          <w:iCs/>
          <w:color w:val="auto"/>
          <w:sz w:val="32"/>
          <w:szCs w:val="32"/>
        </w:rPr>
        <w:t>Analytical and critical thinking skills</w:t>
      </w:r>
      <w:bookmarkEnd w:id="12"/>
    </w:p>
    <w:p w14:paraId="17F2281F" w14:textId="77777777" w:rsidR="00A9150F" w:rsidRPr="001B236B" w:rsidRDefault="00A9150F" w:rsidP="00B167D0">
      <w:pPr>
        <w:spacing w:after="120" w:line="360" w:lineRule="auto"/>
        <w:ind w:firstLine="851"/>
        <w:jc w:val="both"/>
        <w:rPr>
          <w:rFonts w:ascii="Times New Roman" w:hAnsi="Times New Roman" w:cs="Times New Roman"/>
          <w:sz w:val="24"/>
          <w:szCs w:val="24"/>
        </w:rPr>
      </w:pPr>
    </w:p>
    <w:p w14:paraId="23BBB096" w14:textId="7B0C30EA" w:rsidR="003A51F0" w:rsidRPr="001B236B" w:rsidRDefault="003A51F0" w:rsidP="003A51F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Remembering: retrieving, recalling or receiving information from memory; when learners use memory to create, recite, or reconstruct meanings of content, facts, or lists.</w:t>
      </w:r>
      <w:r w:rsidR="00D24AAA">
        <w:rPr>
          <w:rFonts w:ascii="Times New Roman" w:hAnsi="Times New Roman" w:cs="Times New Roman"/>
          <w:sz w:val="24"/>
          <w:szCs w:val="24"/>
        </w:rPr>
        <w:t xml:space="preserve"> </w:t>
      </w:r>
      <w:r w:rsidRPr="001B236B">
        <w:rPr>
          <w:rFonts w:ascii="Times New Roman" w:hAnsi="Times New Roman" w:cs="Times New Roman"/>
          <w:sz w:val="24"/>
          <w:szCs w:val="24"/>
        </w:rPr>
        <w:t>Understanding: Building context, whether textual or graphical, from various forms of functions</w:t>
      </w:r>
      <w:r w:rsidR="00D24AAA" w:rsidRPr="00D24AAA">
        <w:t xml:space="preserve"> </w:t>
      </w:r>
      <w:r w:rsidR="00D24AAA" w:rsidRPr="00D24AAA">
        <w:rPr>
          <w:rFonts w:ascii="Times New Roman" w:hAnsi="Times New Roman" w:cs="Times New Roman"/>
          <w:sz w:val="24"/>
          <w:szCs w:val="24"/>
        </w:rPr>
        <w:t>(Miller, 1960)</w:t>
      </w:r>
      <w:r w:rsidRPr="001B236B">
        <w:rPr>
          <w:rFonts w:ascii="Times New Roman" w:hAnsi="Times New Roman" w:cs="Times New Roman"/>
          <w:sz w:val="24"/>
          <w:szCs w:val="24"/>
        </w:rPr>
        <w:t>.</w:t>
      </w:r>
    </w:p>
    <w:p w14:paraId="72723A10" w14:textId="77777777" w:rsidR="003A51F0" w:rsidRPr="001B236B" w:rsidRDefault="003A51F0" w:rsidP="003A51F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Application: conducting or using a process by execution or execution; refers to and refers to cases in which learners use researched information on elements such as templates, demonstrations, interviews and simulations.</w:t>
      </w:r>
    </w:p>
    <w:p w14:paraId="232A7445" w14:textId="5393B5F8" w:rsidR="003A51F0" w:rsidRPr="001B236B" w:rsidRDefault="003A51F0" w:rsidP="003A51F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Analysis: dividing content or ideas into components, deciding how the components contribute to or relate to each other or to a comprehensive structure or goal; mental actions include identification, grouping, and attribution, and the ability to distinguish between components</w:t>
      </w:r>
      <w:r w:rsidR="00D24AAA" w:rsidRPr="00D24AAA">
        <w:t xml:space="preserve"> </w:t>
      </w:r>
      <w:r w:rsidR="00D24AAA" w:rsidRPr="00D24AAA">
        <w:rPr>
          <w:rFonts w:ascii="Times New Roman" w:hAnsi="Times New Roman" w:cs="Times New Roman"/>
          <w:sz w:val="24"/>
          <w:szCs w:val="24"/>
        </w:rPr>
        <w:t>(Miller, 1960)</w:t>
      </w:r>
      <w:r w:rsidRPr="001B236B">
        <w:rPr>
          <w:rFonts w:ascii="Times New Roman" w:hAnsi="Times New Roman" w:cs="Times New Roman"/>
          <w:sz w:val="24"/>
          <w:szCs w:val="24"/>
        </w:rPr>
        <w:t>.</w:t>
      </w:r>
    </w:p>
    <w:p w14:paraId="2EBB49AB" w14:textId="77777777" w:rsidR="003A51F0" w:rsidRPr="001B236B" w:rsidRDefault="003A51F0" w:rsidP="003A51F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Evaluation: making decisions through testing and critiques depending on requirements and expectations.</w:t>
      </w:r>
    </w:p>
    <w:p w14:paraId="6F4F4E6B" w14:textId="6205ED5A" w:rsidR="00A9150F" w:rsidRPr="001B236B" w:rsidRDefault="003A51F0" w:rsidP="003A51F0">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Creation: combining elements to create a cohesive or usable whole; by creating, planning or creating, reorganizing elements into a new model or framework.</w:t>
      </w:r>
    </w:p>
    <w:p w14:paraId="354FD72B" w14:textId="77777777" w:rsidR="00A9150F" w:rsidRPr="001B236B" w:rsidRDefault="00A9150F" w:rsidP="00B167D0">
      <w:pPr>
        <w:spacing w:after="120" w:line="360" w:lineRule="auto"/>
        <w:ind w:firstLine="851"/>
        <w:jc w:val="both"/>
        <w:rPr>
          <w:rFonts w:ascii="Times New Roman" w:hAnsi="Times New Roman" w:cs="Times New Roman"/>
          <w:sz w:val="24"/>
          <w:szCs w:val="24"/>
        </w:rPr>
      </w:pPr>
    </w:p>
    <w:p w14:paraId="7202C5E2" w14:textId="186F736F" w:rsidR="00D54EAE" w:rsidRPr="001B236B" w:rsidRDefault="003A51F0" w:rsidP="001826E9">
      <w:pPr>
        <w:pStyle w:val="Heading1"/>
        <w:spacing w:before="840"/>
        <w:ind w:firstLine="1559"/>
        <w:rPr>
          <w:rFonts w:ascii="Times New Roman" w:hAnsi="Times New Roman" w:cs="Times New Roman"/>
          <w:b/>
          <w:bCs/>
          <w:color w:val="auto"/>
          <w:sz w:val="36"/>
          <w:szCs w:val="36"/>
        </w:rPr>
      </w:pPr>
      <w:r w:rsidRPr="001B236B">
        <w:rPr>
          <w:rFonts w:ascii="Times New Roman" w:hAnsi="Times New Roman" w:cs="Times New Roman"/>
          <w:b/>
          <w:bCs/>
          <w:color w:val="auto"/>
          <w:sz w:val="36"/>
          <w:szCs w:val="36"/>
        </w:rPr>
        <w:br w:type="column"/>
      </w:r>
      <w:bookmarkStart w:id="13" w:name="_Toc58783100"/>
      <w:r w:rsidR="00D54EAE" w:rsidRPr="001B236B">
        <w:rPr>
          <w:rFonts w:ascii="Times New Roman" w:hAnsi="Times New Roman" w:cs="Times New Roman"/>
          <w:b/>
          <w:bCs/>
          <w:color w:val="auto"/>
          <w:sz w:val="36"/>
          <w:szCs w:val="36"/>
        </w:rPr>
        <w:lastRenderedPageBreak/>
        <w:t>Conclusion</w:t>
      </w:r>
      <w:bookmarkEnd w:id="13"/>
    </w:p>
    <w:p w14:paraId="01241748" w14:textId="77777777" w:rsidR="00A9150F" w:rsidRPr="001B236B" w:rsidRDefault="00A9150F" w:rsidP="00C3577F">
      <w:pPr>
        <w:spacing w:after="120" w:line="360" w:lineRule="auto"/>
        <w:ind w:firstLine="851"/>
        <w:jc w:val="both"/>
        <w:rPr>
          <w:rFonts w:ascii="Times New Roman" w:hAnsi="Times New Roman" w:cs="Times New Roman"/>
          <w:sz w:val="24"/>
          <w:szCs w:val="24"/>
        </w:rPr>
      </w:pPr>
    </w:p>
    <w:p w14:paraId="50C79DE8" w14:textId="77777777" w:rsidR="00121E83" w:rsidRPr="001B236B" w:rsidRDefault="00121E83" w:rsidP="00121E83">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Academic writing, time control and meditation will be discussed in depth in the key section. An overview of the impact of our teaching on the considered module will be made in this academic article. The aim of the project is to briefly describe the nature of the various employment skills acquired and their interpretation by me during the current trimester.</w:t>
      </w:r>
    </w:p>
    <w:p w14:paraId="1501B25D" w14:textId="56E4EE6E" w:rsidR="00121E83" w:rsidRPr="001B236B" w:rsidRDefault="00121E83" w:rsidP="00121E83">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 xml:space="preserve">Graham Gibbs is a professor at Oxford University who presented his cycle of contemplation in 1988 in his book, Learning by Practice: A Guide to Teaching and Learning in the Workplace. </w:t>
      </w:r>
    </w:p>
    <w:p w14:paraId="7D244E88" w14:textId="77777777" w:rsidR="00121E83" w:rsidRPr="001B236B" w:rsidRDefault="00121E83" w:rsidP="00121E83">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Reflective writing can be done in a variety of ways, although you will most often find it in the style of a study diary or diary. During the academic and job skills seminars, I developed my ability to think about the bigger picture. I have found that focused thinking tends to remove inner chaos and distraction in order to reach its full potential.</w:t>
      </w:r>
    </w:p>
    <w:p w14:paraId="74E5B2CF" w14:textId="2E8C494E" w:rsidR="00121E83" w:rsidRPr="001B236B" w:rsidRDefault="00121E83" w:rsidP="00121E83">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 xml:space="preserve">One always panics before creating a presentation. Breathing intensifies during a stress scenario and as a result I cannot regulate my speech. I would like to concentrate entirely on my breathing to deal with this problem. </w:t>
      </w:r>
    </w:p>
    <w:p w14:paraId="218CBC09" w14:textId="2B09B5B2" w:rsidR="00A9150F" w:rsidRPr="001B236B" w:rsidRDefault="00121E83" w:rsidP="00121E83">
      <w:pPr>
        <w:spacing w:after="120" w:line="360" w:lineRule="auto"/>
        <w:ind w:firstLine="851"/>
        <w:jc w:val="both"/>
        <w:rPr>
          <w:rFonts w:ascii="Times New Roman" w:hAnsi="Times New Roman" w:cs="Times New Roman"/>
          <w:sz w:val="24"/>
          <w:szCs w:val="24"/>
        </w:rPr>
      </w:pPr>
      <w:r w:rsidRPr="001B236B">
        <w:rPr>
          <w:rFonts w:ascii="Times New Roman" w:hAnsi="Times New Roman" w:cs="Times New Roman"/>
          <w:sz w:val="24"/>
          <w:szCs w:val="24"/>
        </w:rPr>
        <w:t>The ability to think logically and rationally, knowing the conceptual relationship between concepts, is critical thinking. From the time of early Greek thinkers such as Plato and Socrates, logical reasoning has been the subject of much controversy and reflection. In order to make good independent decisions, logical reasoning requires careful weighing of facts or points of view.</w:t>
      </w:r>
    </w:p>
    <w:p w14:paraId="533B8EC6" w14:textId="77777777" w:rsidR="00A9150F" w:rsidRPr="001B236B" w:rsidRDefault="00A9150F" w:rsidP="00C3577F">
      <w:pPr>
        <w:spacing w:after="120" w:line="360" w:lineRule="auto"/>
        <w:ind w:firstLine="851"/>
        <w:jc w:val="both"/>
        <w:rPr>
          <w:rFonts w:ascii="Times New Roman" w:hAnsi="Times New Roman" w:cs="Times New Roman"/>
          <w:sz w:val="24"/>
          <w:szCs w:val="24"/>
        </w:rPr>
      </w:pPr>
    </w:p>
    <w:p w14:paraId="244EE55D" w14:textId="18A64C7C" w:rsidR="00D54EAE" w:rsidRPr="001B236B" w:rsidRDefault="00D54EAE" w:rsidP="001826E9">
      <w:pPr>
        <w:pStyle w:val="Heading1"/>
        <w:spacing w:before="840"/>
        <w:ind w:firstLine="1559"/>
        <w:rPr>
          <w:rFonts w:ascii="Times New Roman" w:hAnsi="Times New Roman" w:cs="Times New Roman"/>
          <w:b/>
          <w:bCs/>
          <w:color w:val="auto"/>
          <w:sz w:val="36"/>
          <w:szCs w:val="36"/>
        </w:rPr>
      </w:pPr>
      <w:r w:rsidRPr="001B236B">
        <w:rPr>
          <w:rFonts w:ascii="Times New Roman" w:hAnsi="Times New Roman" w:cs="Times New Roman"/>
          <w:color w:val="auto"/>
        </w:rPr>
        <w:br w:type="column"/>
      </w:r>
      <w:bookmarkStart w:id="14" w:name="_Toc58783101"/>
      <w:r w:rsidRPr="001B236B">
        <w:rPr>
          <w:rFonts w:ascii="Times New Roman" w:hAnsi="Times New Roman" w:cs="Times New Roman"/>
          <w:b/>
          <w:bCs/>
          <w:color w:val="auto"/>
          <w:sz w:val="36"/>
          <w:szCs w:val="36"/>
        </w:rPr>
        <w:lastRenderedPageBreak/>
        <w:t>Reference list</w:t>
      </w:r>
      <w:bookmarkEnd w:id="14"/>
    </w:p>
    <w:p w14:paraId="5E181B87" w14:textId="6F630DD0" w:rsidR="00FF4ED8" w:rsidRPr="001B236B" w:rsidRDefault="00FF4ED8">
      <w:pPr>
        <w:rPr>
          <w:rFonts w:ascii="Times New Roman" w:hAnsi="Times New Roman" w:cs="Times New Roman"/>
        </w:rPr>
      </w:pPr>
    </w:p>
    <w:p w14:paraId="480BBD43"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proofErr w:type="spellStart"/>
      <w:r w:rsidRPr="00D24AAA">
        <w:rPr>
          <w:rFonts w:ascii="Times New Roman" w:hAnsi="Times New Roman" w:cs="Times New Roman"/>
          <w:sz w:val="26"/>
          <w:szCs w:val="26"/>
        </w:rPr>
        <w:t>Assenmacher</w:t>
      </w:r>
      <w:proofErr w:type="spellEnd"/>
      <w:r w:rsidRPr="00D24AAA">
        <w:rPr>
          <w:rFonts w:ascii="Times New Roman" w:hAnsi="Times New Roman" w:cs="Times New Roman"/>
          <w:sz w:val="26"/>
          <w:szCs w:val="26"/>
        </w:rPr>
        <w:t xml:space="preserve">, K. (2011). Reflective writing. Grin Verlag </w:t>
      </w:r>
      <w:proofErr w:type="spellStart"/>
      <w:r w:rsidRPr="00D24AAA">
        <w:rPr>
          <w:rFonts w:ascii="Times New Roman" w:hAnsi="Times New Roman" w:cs="Times New Roman"/>
          <w:sz w:val="26"/>
          <w:szCs w:val="26"/>
        </w:rPr>
        <w:t>Ohg</w:t>
      </w:r>
      <w:proofErr w:type="spellEnd"/>
      <w:r w:rsidRPr="00D24AAA">
        <w:rPr>
          <w:rFonts w:ascii="Times New Roman" w:hAnsi="Times New Roman" w:cs="Times New Roman"/>
          <w:sz w:val="26"/>
          <w:szCs w:val="26"/>
        </w:rPr>
        <w:t>.</w:t>
      </w:r>
    </w:p>
    <w:p w14:paraId="1498AAEF"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Billingham, J. (2003). Giving presentations. Oxford ; New York: Oxford University Press.</w:t>
      </w:r>
    </w:p>
    <w:p w14:paraId="65EF324F"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 xml:space="preserve">Brooke Noel Moore and Parker, R. (2017). Critical thinking. New York: </w:t>
      </w:r>
      <w:proofErr w:type="spellStart"/>
      <w:r w:rsidRPr="00D24AAA">
        <w:rPr>
          <w:rFonts w:ascii="Times New Roman" w:hAnsi="Times New Roman" w:cs="Times New Roman"/>
          <w:sz w:val="26"/>
          <w:szCs w:val="26"/>
        </w:rPr>
        <w:t>Mcgraw-Hill</w:t>
      </w:r>
      <w:proofErr w:type="spellEnd"/>
      <w:r w:rsidRPr="00D24AAA">
        <w:rPr>
          <w:rFonts w:ascii="Times New Roman" w:hAnsi="Times New Roman" w:cs="Times New Roman"/>
          <w:sz w:val="26"/>
          <w:szCs w:val="26"/>
        </w:rPr>
        <w:t xml:space="preserve"> Education.</w:t>
      </w:r>
    </w:p>
    <w:p w14:paraId="0D02C586"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Chamberlain, D. (2014). Reflection. London: Macmillan.</w:t>
      </w:r>
    </w:p>
    <w:p w14:paraId="100A1390"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ECKERT, A. (2008). Reflecting colonialism. Social Anthropology, 16(3), pp.356–359.</w:t>
      </w:r>
    </w:p>
    <w:p w14:paraId="419772E0"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Gibbs, J.C., Basinger, K.S. and Fuller, D. (2015). Moral maturity : measuring the development of sociomoral reflection. London: Routledge, Taylor &amp; Francis Group.</w:t>
      </w:r>
    </w:p>
    <w:p w14:paraId="3AE3BC4B"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 xml:space="preserve">Lucas, S. and </w:t>
      </w:r>
      <w:proofErr w:type="spellStart"/>
      <w:r w:rsidRPr="00D24AAA">
        <w:rPr>
          <w:rFonts w:ascii="Times New Roman" w:hAnsi="Times New Roman" w:cs="Times New Roman"/>
          <w:sz w:val="26"/>
          <w:szCs w:val="26"/>
        </w:rPr>
        <w:t>Stob</w:t>
      </w:r>
      <w:proofErr w:type="spellEnd"/>
      <w:r w:rsidRPr="00D24AAA">
        <w:rPr>
          <w:rFonts w:ascii="Times New Roman" w:hAnsi="Times New Roman" w:cs="Times New Roman"/>
          <w:sz w:val="26"/>
          <w:szCs w:val="26"/>
        </w:rPr>
        <w:t xml:space="preserve">, P. (2020). The art of public speaking. New York, Ny: </w:t>
      </w:r>
      <w:proofErr w:type="spellStart"/>
      <w:r w:rsidRPr="00D24AAA">
        <w:rPr>
          <w:rFonts w:ascii="Times New Roman" w:hAnsi="Times New Roman" w:cs="Times New Roman"/>
          <w:sz w:val="26"/>
          <w:szCs w:val="26"/>
        </w:rPr>
        <w:t>Mcgraw-Hill</w:t>
      </w:r>
      <w:proofErr w:type="spellEnd"/>
      <w:r w:rsidRPr="00D24AAA">
        <w:rPr>
          <w:rFonts w:ascii="Times New Roman" w:hAnsi="Times New Roman" w:cs="Times New Roman"/>
          <w:sz w:val="26"/>
          <w:szCs w:val="26"/>
        </w:rPr>
        <w:t xml:space="preserve"> Education.</w:t>
      </w:r>
    </w:p>
    <w:p w14:paraId="26DB2B6D" w14:textId="77777777"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 xml:space="preserve">Miller, G.A. (1960). Plans and the structure of </w:t>
      </w:r>
      <w:proofErr w:type="spellStart"/>
      <w:r w:rsidRPr="00D24AAA">
        <w:rPr>
          <w:rFonts w:ascii="Times New Roman" w:hAnsi="Times New Roman" w:cs="Times New Roman"/>
          <w:sz w:val="26"/>
          <w:szCs w:val="26"/>
        </w:rPr>
        <w:t>behavior</w:t>
      </w:r>
      <w:proofErr w:type="spellEnd"/>
      <w:r w:rsidRPr="00D24AAA">
        <w:rPr>
          <w:rFonts w:ascii="Times New Roman" w:hAnsi="Times New Roman" w:cs="Times New Roman"/>
          <w:sz w:val="26"/>
          <w:szCs w:val="26"/>
        </w:rPr>
        <w:t>. New York, Holt.</w:t>
      </w:r>
    </w:p>
    <w:p w14:paraId="2EEA3758" w14:textId="613BBD80" w:rsidR="00D24AAA" w:rsidRPr="00D24AAA" w:rsidRDefault="00D24AAA" w:rsidP="00D24AAA">
      <w:pPr>
        <w:pStyle w:val="ListParagraph"/>
        <w:numPr>
          <w:ilvl w:val="0"/>
          <w:numId w:val="4"/>
        </w:numPr>
        <w:spacing w:after="0" w:line="480" w:lineRule="auto"/>
        <w:ind w:left="283" w:hanging="357"/>
        <w:rPr>
          <w:rFonts w:ascii="Times New Roman" w:hAnsi="Times New Roman" w:cs="Times New Roman"/>
          <w:sz w:val="26"/>
          <w:szCs w:val="26"/>
        </w:rPr>
      </w:pPr>
      <w:r w:rsidRPr="00D24AAA">
        <w:rPr>
          <w:rFonts w:ascii="Times New Roman" w:hAnsi="Times New Roman" w:cs="Times New Roman"/>
          <w:sz w:val="26"/>
          <w:szCs w:val="26"/>
        </w:rPr>
        <w:t xml:space="preserve">Williams, K., </w:t>
      </w:r>
      <w:proofErr w:type="spellStart"/>
      <w:r w:rsidRPr="00D24AAA">
        <w:rPr>
          <w:rFonts w:ascii="Times New Roman" w:hAnsi="Times New Roman" w:cs="Times New Roman"/>
          <w:sz w:val="26"/>
          <w:szCs w:val="26"/>
        </w:rPr>
        <w:t>Woolliams</w:t>
      </w:r>
      <w:proofErr w:type="spellEnd"/>
      <w:r w:rsidRPr="00D24AAA">
        <w:rPr>
          <w:rFonts w:ascii="Times New Roman" w:hAnsi="Times New Roman" w:cs="Times New Roman"/>
          <w:sz w:val="26"/>
          <w:szCs w:val="26"/>
        </w:rPr>
        <w:t xml:space="preserve">, M. and Spiro, J. (2012). Reflective writing. </w:t>
      </w:r>
      <w:proofErr w:type="spellStart"/>
      <w:r w:rsidRPr="00D24AAA">
        <w:rPr>
          <w:rFonts w:ascii="Times New Roman" w:hAnsi="Times New Roman" w:cs="Times New Roman"/>
          <w:sz w:val="26"/>
          <w:szCs w:val="26"/>
        </w:rPr>
        <w:t>Houndmills</w:t>
      </w:r>
      <w:proofErr w:type="spellEnd"/>
      <w:r w:rsidRPr="00D24AAA">
        <w:rPr>
          <w:rFonts w:ascii="Times New Roman" w:hAnsi="Times New Roman" w:cs="Times New Roman"/>
          <w:sz w:val="26"/>
          <w:szCs w:val="26"/>
        </w:rPr>
        <w:t xml:space="preserve">, Basingstoke, </w:t>
      </w:r>
      <w:r w:rsidRPr="00D24AAA">
        <w:rPr>
          <w:rFonts w:ascii="Times New Roman" w:hAnsi="Times New Roman" w:cs="Times New Roman"/>
          <w:sz w:val="26"/>
          <w:szCs w:val="26"/>
        </w:rPr>
        <w:t>Hampshire;</w:t>
      </w:r>
      <w:r w:rsidRPr="00D24AAA">
        <w:rPr>
          <w:rFonts w:ascii="Times New Roman" w:hAnsi="Times New Roman" w:cs="Times New Roman"/>
          <w:sz w:val="26"/>
          <w:szCs w:val="26"/>
        </w:rPr>
        <w:t xml:space="preserve"> New York: Palgrave Macmillan.</w:t>
      </w:r>
    </w:p>
    <w:p w14:paraId="4615CE23" w14:textId="67CB7A35" w:rsidR="00121E83" w:rsidRPr="001B236B" w:rsidRDefault="00121E83" w:rsidP="00D24AAA">
      <w:pPr>
        <w:rPr>
          <w:rFonts w:ascii="Times New Roman" w:hAnsi="Times New Roman" w:cs="Times New Roman"/>
        </w:rPr>
      </w:pPr>
    </w:p>
    <w:sectPr w:rsidR="00121E83" w:rsidRPr="001B236B" w:rsidSect="00684D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8" type="#_x0000_t75" style="width:11.25pt;height:11.25pt" o:bullet="t">
        <v:imagedata r:id="rId1" o:title="mso9222"/>
      </v:shape>
    </w:pict>
  </w:numPicBullet>
  <w:abstractNum w:abstractNumId="0" w15:restartNumberingAfterBreak="0">
    <w:nsid w:val="041C4946"/>
    <w:multiLevelType w:val="hybridMultilevel"/>
    <w:tmpl w:val="6D8E7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2"/>
    <w:rsid w:val="000907B2"/>
    <w:rsid w:val="000D7A5F"/>
    <w:rsid w:val="00121E83"/>
    <w:rsid w:val="00134A54"/>
    <w:rsid w:val="00172160"/>
    <w:rsid w:val="001826E9"/>
    <w:rsid w:val="001B236B"/>
    <w:rsid w:val="00237D4E"/>
    <w:rsid w:val="00271EBA"/>
    <w:rsid w:val="00293EE7"/>
    <w:rsid w:val="002F3DBF"/>
    <w:rsid w:val="003905A7"/>
    <w:rsid w:val="003A51F0"/>
    <w:rsid w:val="003C1413"/>
    <w:rsid w:val="004417A0"/>
    <w:rsid w:val="00455D48"/>
    <w:rsid w:val="004862B3"/>
    <w:rsid w:val="004D6B5E"/>
    <w:rsid w:val="004E19B9"/>
    <w:rsid w:val="00513F90"/>
    <w:rsid w:val="00567702"/>
    <w:rsid w:val="006052B2"/>
    <w:rsid w:val="00684D81"/>
    <w:rsid w:val="0070299A"/>
    <w:rsid w:val="007366CA"/>
    <w:rsid w:val="00757161"/>
    <w:rsid w:val="007576E5"/>
    <w:rsid w:val="00772873"/>
    <w:rsid w:val="007D2B36"/>
    <w:rsid w:val="007D470E"/>
    <w:rsid w:val="00863286"/>
    <w:rsid w:val="00900EE6"/>
    <w:rsid w:val="009359EA"/>
    <w:rsid w:val="0096608F"/>
    <w:rsid w:val="00966BE1"/>
    <w:rsid w:val="009C723E"/>
    <w:rsid w:val="00A01D32"/>
    <w:rsid w:val="00A313BC"/>
    <w:rsid w:val="00A9150F"/>
    <w:rsid w:val="00B06A4D"/>
    <w:rsid w:val="00B167D0"/>
    <w:rsid w:val="00B43B99"/>
    <w:rsid w:val="00C11A3B"/>
    <w:rsid w:val="00C3577F"/>
    <w:rsid w:val="00C546F1"/>
    <w:rsid w:val="00CC3526"/>
    <w:rsid w:val="00CC67EE"/>
    <w:rsid w:val="00D103E2"/>
    <w:rsid w:val="00D24AAA"/>
    <w:rsid w:val="00D54EAE"/>
    <w:rsid w:val="00D55622"/>
    <w:rsid w:val="00D846F4"/>
    <w:rsid w:val="00DA1F5D"/>
    <w:rsid w:val="00DD60E2"/>
    <w:rsid w:val="00E10ABD"/>
    <w:rsid w:val="00E17BBC"/>
    <w:rsid w:val="00F304FE"/>
    <w:rsid w:val="00F449CB"/>
    <w:rsid w:val="00F87A81"/>
    <w:rsid w:val="00FF4ED8"/>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333427">
      <w:bodyDiv w:val="1"/>
      <w:marLeft w:val="0"/>
      <w:marRight w:val="0"/>
      <w:marTop w:val="0"/>
      <w:marBottom w:val="0"/>
      <w:divBdr>
        <w:top w:val="none" w:sz="0" w:space="0" w:color="auto"/>
        <w:left w:val="none" w:sz="0" w:space="0" w:color="auto"/>
        <w:bottom w:val="none" w:sz="0" w:space="0" w:color="auto"/>
        <w:right w:val="none" w:sz="0" w:space="0" w:color="auto"/>
      </w:divBdr>
      <w:divsChild>
        <w:div w:id="861169550">
          <w:marLeft w:val="0"/>
          <w:marRight w:val="0"/>
          <w:marTop w:val="0"/>
          <w:marBottom w:val="0"/>
          <w:divBdr>
            <w:top w:val="none" w:sz="0" w:space="0" w:color="auto"/>
            <w:left w:val="none" w:sz="0" w:space="0" w:color="auto"/>
            <w:bottom w:val="none" w:sz="0" w:space="0" w:color="auto"/>
            <w:right w:val="none" w:sz="0" w:space="0" w:color="auto"/>
          </w:divBdr>
          <w:divsChild>
            <w:div w:id="365712847">
              <w:marLeft w:val="0"/>
              <w:marRight w:val="0"/>
              <w:marTop w:val="0"/>
              <w:marBottom w:val="0"/>
              <w:divBdr>
                <w:top w:val="none" w:sz="0" w:space="0" w:color="auto"/>
                <w:left w:val="none" w:sz="0" w:space="0" w:color="auto"/>
                <w:bottom w:val="none" w:sz="0" w:space="0" w:color="auto"/>
                <w:right w:val="none" w:sz="0" w:space="0" w:color="auto"/>
              </w:divBdr>
            </w:div>
            <w:div w:id="78798976">
              <w:marLeft w:val="0"/>
              <w:marRight w:val="0"/>
              <w:marTop w:val="0"/>
              <w:marBottom w:val="0"/>
              <w:divBdr>
                <w:top w:val="none" w:sz="0" w:space="0" w:color="auto"/>
                <w:left w:val="none" w:sz="0" w:space="0" w:color="auto"/>
                <w:bottom w:val="none" w:sz="0" w:space="0" w:color="auto"/>
                <w:right w:val="none" w:sz="0" w:space="0" w:color="auto"/>
              </w:divBdr>
            </w:div>
          </w:divsChild>
        </w:div>
        <w:div w:id="1398236405">
          <w:marLeft w:val="0"/>
          <w:marRight w:val="0"/>
          <w:marTop w:val="100"/>
          <w:marBottom w:val="0"/>
          <w:divBdr>
            <w:top w:val="none" w:sz="0" w:space="0" w:color="auto"/>
            <w:left w:val="none" w:sz="0" w:space="0" w:color="auto"/>
            <w:bottom w:val="none" w:sz="0" w:space="0" w:color="auto"/>
            <w:right w:val="none" w:sz="0" w:space="0" w:color="auto"/>
          </w:divBdr>
          <w:divsChild>
            <w:div w:id="859778328">
              <w:marLeft w:val="0"/>
              <w:marRight w:val="0"/>
              <w:marTop w:val="0"/>
              <w:marBottom w:val="0"/>
              <w:divBdr>
                <w:top w:val="none" w:sz="0" w:space="0" w:color="auto"/>
                <w:left w:val="none" w:sz="0" w:space="0" w:color="auto"/>
                <w:bottom w:val="none" w:sz="0" w:space="0" w:color="auto"/>
                <w:right w:val="none" w:sz="0" w:space="0" w:color="auto"/>
              </w:divBdr>
              <w:divsChild>
                <w:div w:id="1399402093">
                  <w:marLeft w:val="0"/>
                  <w:marRight w:val="0"/>
                  <w:marTop w:val="0"/>
                  <w:marBottom w:val="0"/>
                  <w:divBdr>
                    <w:top w:val="none" w:sz="0" w:space="0" w:color="auto"/>
                    <w:left w:val="none" w:sz="0" w:space="0" w:color="auto"/>
                    <w:bottom w:val="none" w:sz="0" w:space="0" w:color="auto"/>
                    <w:right w:val="none" w:sz="0" w:space="0" w:color="auto"/>
                  </w:divBdr>
                  <w:divsChild>
                    <w:div w:id="1296133066">
                      <w:marLeft w:val="0"/>
                      <w:marRight w:val="0"/>
                      <w:marTop w:val="0"/>
                      <w:marBottom w:val="0"/>
                      <w:divBdr>
                        <w:top w:val="none" w:sz="0" w:space="0" w:color="auto"/>
                        <w:left w:val="none" w:sz="0" w:space="0" w:color="auto"/>
                        <w:bottom w:val="none" w:sz="0" w:space="0" w:color="auto"/>
                        <w:right w:val="none" w:sz="0" w:space="0" w:color="auto"/>
                      </w:divBdr>
                      <w:divsChild>
                        <w:div w:id="17578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5536">
              <w:marLeft w:val="0"/>
              <w:marRight w:val="0"/>
              <w:marTop w:val="60"/>
              <w:marBottom w:val="0"/>
              <w:divBdr>
                <w:top w:val="none" w:sz="0" w:space="0" w:color="auto"/>
                <w:left w:val="none" w:sz="0" w:space="0" w:color="auto"/>
                <w:bottom w:val="none" w:sz="0" w:space="0" w:color="auto"/>
                <w:right w:val="none" w:sz="0" w:space="0" w:color="auto"/>
              </w:divBdr>
            </w:div>
          </w:divsChild>
        </w:div>
        <w:div w:id="252671308">
          <w:marLeft w:val="0"/>
          <w:marRight w:val="0"/>
          <w:marTop w:val="0"/>
          <w:marBottom w:val="0"/>
          <w:divBdr>
            <w:top w:val="none" w:sz="0" w:space="0" w:color="auto"/>
            <w:left w:val="none" w:sz="0" w:space="0" w:color="auto"/>
            <w:bottom w:val="none" w:sz="0" w:space="0" w:color="auto"/>
            <w:right w:val="none" w:sz="0" w:space="0" w:color="auto"/>
          </w:divBdr>
          <w:divsChild>
            <w:div w:id="894004489">
              <w:marLeft w:val="0"/>
              <w:marRight w:val="0"/>
              <w:marTop w:val="0"/>
              <w:marBottom w:val="0"/>
              <w:divBdr>
                <w:top w:val="none" w:sz="0" w:space="0" w:color="auto"/>
                <w:left w:val="none" w:sz="0" w:space="0" w:color="auto"/>
                <w:bottom w:val="none" w:sz="0" w:space="0" w:color="auto"/>
                <w:right w:val="none" w:sz="0" w:space="0" w:color="auto"/>
              </w:divBdr>
              <w:divsChild>
                <w:div w:id="68440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81105">
      <w:bodyDiv w:val="1"/>
      <w:marLeft w:val="0"/>
      <w:marRight w:val="0"/>
      <w:marTop w:val="0"/>
      <w:marBottom w:val="0"/>
      <w:divBdr>
        <w:top w:val="none" w:sz="0" w:space="0" w:color="auto"/>
        <w:left w:val="none" w:sz="0" w:space="0" w:color="auto"/>
        <w:bottom w:val="none" w:sz="0" w:space="0" w:color="auto"/>
        <w:right w:val="none" w:sz="0" w:space="0" w:color="auto"/>
      </w:divBdr>
      <w:divsChild>
        <w:div w:id="2085643665">
          <w:marLeft w:val="0"/>
          <w:marRight w:val="0"/>
          <w:marTop w:val="0"/>
          <w:marBottom w:val="0"/>
          <w:divBdr>
            <w:top w:val="none" w:sz="0" w:space="0" w:color="auto"/>
            <w:left w:val="none" w:sz="0" w:space="0" w:color="auto"/>
            <w:bottom w:val="none" w:sz="0" w:space="0" w:color="auto"/>
            <w:right w:val="none" w:sz="0" w:space="0" w:color="auto"/>
          </w:divBdr>
          <w:divsChild>
            <w:div w:id="1650666445">
              <w:marLeft w:val="0"/>
              <w:marRight w:val="0"/>
              <w:marTop w:val="0"/>
              <w:marBottom w:val="0"/>
              <w:divBdr>
                <w:top w:val="none" w:sz="0" w:space="0" w:color="auto"/>
                <w:left w:val="none" w:sz="0" w:space="0" w:color="auto"/>
                <w:bottom w:val="none" w:sz="0" w:space="0" w:color="auto"/>
                <w:right w:val="none" w:sz="0" w:space="0" w:color="auto"/>
              </w:divBdr>
            </w:div>
            <w:div w:id="1749305919">
              <w:marLeft w:val="0"/>
              <w:marRight w:val="0"/>
              <w:marTop w:val="0"/>
              <w:marBottom w:val="0"/>
              <w:divBdr>
                <w:top w:val="none" w:sz="0" w:space="0" w:color="auto"/>
                <w:left w:val="none" w:sz="0" w:space="0" w:color="auto"/>
                <w:bottom w:val="none" w:sz="0" w:space="0" w:color="auto"/>
                <w:right w:val="none" w:sz="0" w:space="0" w:color="auto"/>
              </w:divBdr>
            </w:div>
          </w:divsChild>
        </w:div>
        <w:div w:id="67388158">
          <w:marLeft w:val="0"/>
          <w:marRight w:val="0"/>
          <w:marTop w:val="100"/>
          <w:marBottom w:val="0"/>
          <w:divBdr>
            <w:top w:val="none" w:sz="0" w:space="0" w:color="auto"/>
            <w:left w:val="none" w:sz="0" w:space="0" w:color="auto"/>
            <w:bottom w:val="none" w:sz="0" w:space="0" w:color="auto"/>
            <w:right w:val="none" w:sz="0" w:space="0" w:color="auto"/>
          </w:divBdr>
          <w:divsChild>
            <w:div w:id="1971277860">
              <w:marLeft w:val="0"/>
              <w:marRight w:val="0"/>
              <w:marTop w:val="0"/>
              <w:marBottom w:val="0"/>
              <w:divBdr>
                <w:top w:val="none" w:sz="0" w:space="0" w:color="auto"/>
                <w:left w:val="none" w:sz="0" w:space="0" w:color="auto"/>
                <w:bottom w:val="none" w:sz="0" w:space="0" w:color="auto"/>
                <w:right w:val="none" w:sz="0" w:space="0" w:color="auto"/>
              </w:divBdr>
              <w:divsChild>
                <w:div w:id="1718777353">
                  <w:marLeft w:val="0"/>
                  <w:marRight w:val="0"/>
                  <w:marTop w:val="0"/>
                  <w:marBottom w:val="0"/>
                  <w:divBdr>
                    <w:top w:val="none" w:sz="0" w:space="0" w:color="auto"/>
                    <w:left w:val="none" w:sz="0" w:space="0" w:color="auto"/>
                    <w:bottom w:val="none" w:sz="0" w:space="0" w:color="auto"/>
                    <w:right w:val="none" w:sz="0" w:space="0" w:color="auto"/>
                  </w:divBdr>
                  <w:divsChild>
                    <w:div w:id="1587303536">
                      <w:marLeft w:val="0"/>
                      <w:marRight w:val="0"/>
                      <w:marTop w:val="0"/>
                      <w:marBottom w:val="0"/>
                      <w:divBdr>
                        <w:top w:val="none" w:sz="0" w:space="0" w:color="auto"/>
                        <w:left w:val="none" w:sz="0" w:space="0" w:color="auto"/>
                        <w:bottom w:val="none" w:sz="0" w:space="0" w:color="auto"/>
                        <w:right w:val="none" w:sz="0" w:space="0" w:color="auto"/>
                      </w:divBdr>
                      <w:divsChild>
                        <w:div w:id="4379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7623">
              <w:marLeft w:val="0"/>
              <w:marRight w:val="0"/>
              <w:marTop w:val="60"/>
              <w:marBottom w:val="0"/>
              <w:divBdr>
                <w:top w:val="none" w:sz="0" w:space="0" w:color="auto"/>
                <w:left w:val="none" w:sz="0" w:space="0" w:color="auto"/>
                <w:bottom w:val="none" w:sz="0" w:space="0" w:color="auto"/>
                <w:right w:val="none" w:sz="0" w:space="0" w:color="auto"/>
              </w:divBdr>
            </w:div>
          </w:divsChild>
        </w:div>
        <w:div w:id="98304875">
          <w:marLeft w:val="0"/>
          <w:marRight w:val="0"/>
          <w:marTop w:val="0"/>
          <w:marBottom w:val="0"/>
          <w:divBdr>
            <w:top w:val="none" w:sz="0" w:space="0" w:color="auto"/>
            <w:left w:val="none" w:sz="0" w:space="0" w:color="auto"/>
            <w:bottom w:val="none" w:sz="0" w:space="0" w:color="auto"/>
            <w:right w:val="none" w:sz="0" w:space="0" w:color="auto"/>
          </w:divBdr>
          <w:divsChild>
            <w:div w:id="238828018">
              <w:marLeft w:val="0"/>
              <w:marRight w:val="0"/>
              <w:marTop w:val="0"/>
              <w:marBottom w:val="0"/>
              <w:divBdr>
                <w:top w:val="none" w:sz="0" w:space="0" w:color="auto"/>
                <w:left w:val="none" w:sz="0" w:space="0" w:color="auto"/>
                <w:bottom w:val="none" w:sz="0" w:space="0" w:color="auto"/>
                <w:right w:val="none" w:sz="0" w:space="0" w:color="auto"/>
              </w:divBdr>
              <w:divsChild>
                <w:div w:id="6635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C7AE7019C8A4D5A98EC076983C59BC4"/>
        <w:category>
          <w:name w:val="General"/>
          <w:gallery w:val="placeholder"/>
        </w:category>
        <w:types>
          <w:type w:val="bbPlcHdr"/>
        </w:types>
        <w:behaviors>
          <w:behavior w:val="content"/>
        </w:behaviors>
        <w:guid w:val="{3AC9E7ED-DCBB-4376-A122-08FFA3BDF120}"/>
      </w:docPartPr>
      <w:docPartBody>
        <w:p w:rsidR="00000000" w:rsidRDefault="00F05B51" w:rsidP="00F05B51">
          <w:pPr>
            <w:pStyle w:val="7C7AE7019C8A4D5A98EC076983C59BC4"/>
          </w:pPr>
          <w:r>
            <w:rPr>
              <w:rFonts w:asciiTheme="majorHAnsi" w:eastAsiaTheme="majorEastAsia" w:hAnsiTheme="majorHAnsi" w:cstheme="majorBidi"/>
              <w:caps/>
              <w:color w:val="4472C4" w:themeColor="accent1"/>
              <w:sz w:val="80"/>
              <w:szCs w:val="80"/>
            </w:rPr>
            <w:t>[Document title]</w:t>
          </w:r>
        </w:p>
      </w:docPartBody>
    </w:docPart>
    <w:docPart>
      <w:docPartPr>
        <w:name w:val="53812EF0E6B84A6CAA0D89222FA55292"/>
        <w:category>
          <w:name w:val="General"/>
          <w:gallery w:val="placeholder"/>
        </w:category>
        <w:types>
          <w:type w:val="bbPlcHdr"/>
        </w:types>
        <w:behaviors>
          <w:behavior w:val="content"/>
        </w:behaviors>
        <w:guid w:val="{F24F99E1-4EF0-4825-B295-A4255D6E8F8D}"/>
      </w:docPartPr>
      <w:docPartBody>
        <w:p w:rsidR="00000000" w:rsidRDefault="00F05B51" w:rsidP="00F05B51">
          <w:pPr>
            <w:pStyle w:val="53812EF0E6B84A6CAA0D89222FA5529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B51"/>
    <w:rsid w:val="007F5DB4"/>
    <w:rsid w:val="00F0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7AE7019C8A4D5A98EC076983C59BC4">
    <w:name w:val="7C7AE7019C8A4D5A98EC076983C59BC4"/>
    <w:rsid w:val="00F05B51"/>
  </w:style>
  <w:style w:type="paragraph" w:customStyle="1" w:styleId="53812EF0E6B84A6CAA0D89222FA55292">
    <w:name w:val="53812EF0E6B84A6CAA0D89222FA55292"/>
    <w:rsid w:val="00F05B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2020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your learning in this module</vt:lpstr>
    </vt:vector>
  </TitlesOfParts>
  <Company>lECTURER: tIMOTHY hOPKINS</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your learning in this module</dc:title>
  <dc:subject>STUDENT NAME:  KRISTIYAN STANIMIROV                        STUDENT ID 1816841</dc:subject>
  <dc:creator>Student id:  1816841</dc:creator>
  <cp:keywords/>
  <dc:description/>
  <cp:lastModifiedBy>Ilina Dencheva</cp:lastModifiedBy>
  <cp:revision>11</cp:revision>
  <dcterms:created xsi:type="dcterms:W3CDTF">2020-12-13T19:24:00Z</dcterms:created>
  <dcterms:modified xsi:type="dcterms:W3CDTF">2020-12-13T20:26:00Z</dcterms:modified>
</cp:coreProperties>
</file>