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E399D" w14:textId="35D8CEA7" w:rsidR="004972FD" w:rsidRPr="00CC1D6E" w:rsidRDefault="00CC1D6E" w:rsidP="00CC1D6E">
      <w:pPr>
        <w:spacing w:line="360" w:lineRule="auto"/>
        <w:rPr>
          <w:rFonts w:ascii="Arial" w:hAnsi="Arial" w:cs="Arial"/>
        </w:rPr>
      </w:pPr>
      <w:r w:rsidRPr="00CC1D6E">
        <w:rPr>
          <w:rFonts w:ascii="Arial" w:hAnsi="Arial" w:cs="Arial"/>
        </w:rPr>
        <w:t>Student number: 2332791</w:t>
      </w:r>
    </w:p>
    <w:p w14:paraId="2B040636" w14:textId="50F2B32B" w:rsidR="00CC1D6E" w:rsidRPr="00CC1D6E" w:rsidRDefault="00CC1D6E" w:rsidP="00CC1D6E">
      <w:pPr>
        <w:spacing w:line="360" w:lineRule="auto"/>
        <w:rPr>
          <w:rFonts w:ascii="Arial" w:hAnsi="Arial" w:cs="Arial"/>
        </w:rPr>
      </w:pPr>
      <w:r w:rsidRPr="00CC1D6E">
        <w:rPr>
          <w:rFonts w:ascii="Arial" w:hAnsi="Arial" w:cs="Arial"/>
        </w:rPr>
        <w:t>Student name: Francesca Florescu</w:t>
      </w:r>
    </w:p>
    <w:p w14:paraId="175D1187" w14:textId="77777777" w:rsidR="00CC1D6E" w:rsidRPr="00CC1D6E" w:rsidRDefault="00CC1D6E" w:rsidP="00CC1D6E">
      <w:pPr>
        <w:spacing w:line="360" w:lineRule="auto"/>
        <w:rPr>
          <w:rFonts w:ascii="Arial" w:hAnsi="Arial" w:cs="Arial"/>
        </w:rPr>
      </w:pPr>
    </w:p>
    <w:p w14:paraId="14D41CF5" w14:textId="77777777" w:rsidR="00CC1D6E" w:rsidRPr="00CC1D6E" w:rsidRDefault="00CC1D6E" w:rsidP="00CC1D6E">
      <w:pPr>
        <w:spacing w:line="360" w:lineRule="auto"/>
        <w:rPr>
          <w:rFonts w:ascii="Arial" w:hAnsi="Arial" w:cs="Arial"/>
        </w:rPr>
      </w:pPr>
    </w:p>
    <w:p w14:paraId="2C68D74D" w14:textId="77777777" w:rsidR="00CC1D6E" w:rsidRPr="00CC1D6E" w:rsidRDefault="00CC1D6E" w:rsidP="00CC1D6E">
      <w:pPr>
        <w:spacing w:line="360" w:lineRule="auto"/>
        <w:rPr>
          <w:rFonts w:ascii="Arial" w:hAnsi="Arial" w:cs="Arial"/>
        </w:rPr>
      </w:pPr>
    </w:p>
    <w:p w14:paraId="3D2AE13D" w14:textId="77777777" w:rsidR="00CC1D6E" w:rsidRPr="00CC1D6E" w:rsidRDefault="00CC1D6E" w:rsidP="00CC1D6E">
      <w:pPr>
        <w:spacing w:line="360" w:lineRule="auto"/>
        <w:rPr>
          <w:rFonts w:ascii="Arial" w:hAnsi="Arial" w:cs="Arial"/>
        </w:rPr>
      </w:pPr>
    </w:p>
    <w:p w14:paraId="4301869F" w14:textId="77777777" w:rsidR="00CC1D6E" w:rsidRPr="00CC1D6E" w:rsidRDefault="00CC1D6E" w:rsidP="00CC1D6E">
      <w:pPr>
        <w:spacing w:line="360" w:lineRule="auto"/>
        <w:rPr>
          <w:rFonts w:ascii="Arial" w:hAnsi="Arial" w:cs="Arial"/>
        </w:rPr>
      </w:pPr>
    </w:p>
    <w:p w14:paraId="1EDD7946" w14:textId="77777777" w:rsidR="00CC1D6E" w:rsidRPr="00CC1D6E" w:rsidRDefault="00CC1D6E" w:rsidP="00CC1D6E">
      <w:pPr>
        <w:spacing w:line="360" w:lineRule="auto"/>
        <w:rPr>
          <w:rFonts w:ascii="Arial" w:hAnsi="Arial" w:cs="Arial"/>
        </w:rPr>
      </w:pPr>
    </w:p>
    <w:p w14:paraId="6DE00E4E" w14:textId="77777777" w:rsidR="00CC1D6E" w:rsidRPr="00CC1D6E" w:rsidRDefault="00CC1D6E" w:rsidP="00CC1D6E">
      <w:pPr>
        <w:spacing w:line="360" w:lineRule="auto"/>
        <w:rPr>
          <w:rFonts w:ascii="Arial" w:hAnsi="Arial" w:cs="Arial"/>
        </w:rPr>
      </w:pPr>
    </w:p>
    <w:p w14:paraId="3E1E7205" w14:textId="77777777" w:rsidR="00CC1D6E" w:rsidRPr="00CC1D6E" w:rsidRDefault="00CC1D6E" w:rsidP="00CC1D6E">
      <w:pPr>
        <w:spacing w:line="360" w:lineRule="auto"/>
        <w:rPr>
          <w:rFonts w:ascii="Arial" w:hAnsi="Arial" w:cs="Arial"/>
        </w:rPr>
      </w:pPr>
    </w:p>
    <w:p w14:paraId="3F9C4FB3" w14:textId="1B2EC055" w:rsidR="00CC1D6E" w:rsidRPr="00CC1D6E" w:rsidRDefault="00CC1D6E" w:rsidP="00CC1D6E">
      <w:pPr>
        <w:spacing w:line="360" w:lineRule="auto"/>
        <w:jc w:val="center"/>
        <w:rPr>
          <w:rFonts w:ascii="Arial" w:hAnsi="Arial" w:cs="Arial"/>
        </w:rPr>
      </w:pPr>
      <w:r w:rsidRPr="00CC1D6E">
        <w:rPr>
          <w:rFonts w:ascii="Arial" w:hAnsi="Arial" w:cs="Arial"/>
        </w:rPr>
        <w:t>A Critical Evaluation of the NHS App as a Digital Innovation in Health and Social Care</w:t>
      </w:r>
    </w:p>
    <w:p w14:paraId="22C29521" w14:textId="77777777" w:rsidR="00CC1D6E" w:rsidRPr="00CC1D6E" w:rsidRDefault="00CC1D6E" w:rsidP="00CC1D6E">
      <w:pPr>
        <w:spacing w:line="360" w:lineRule="auto"/>
        <w:rPr>
          <w:rFonts w:ascii="Arial" w:hAnsi="Arial" w:cs="Arial"/>
        </w:rPr>
      </w:pPr>
    </w:p>
    <w:p w14:paraId="2D492F58" w14:textId="77777777" w:rsidR="00CC1D6E" w:rsidRPr="00CC1D6E" w:rsidRDefault="00CC1D6E" w:rsidP="00CC1D6E">
      <w:pPr>
        <w:spacing w:line="360" w:lineRule="auto"/>
        <w:rPr>
          <w:rFonts w:ascii="Arial" w:hAnsi="Arial" w:cs="Arial"/>
        </w:rPr>
      </w:pPr>
    </w:p>
    <w:p w14:paraId="747F8CA4" w14:textId="77777777" w:rsidR="00CC1D6E" w:rsidRPr="00CC1D6E" w:rsidRDefault="00CC1D6E" w:rsidP="00CC1D6E">
      <w:pPr>
        <w:spacing w:line="360" w:lineRule="auto"/>
        <w:rPr>
          <w:rFonts w:ascii="Arial" w:hAnsi="Arial" w:cs="Arial"/>
        </w:rPr>
      </w:pPr>
    </w:p>
    <w:p w14:paraId="20583219" w14:textId="77777777" w:rsidR="00CC1D6E" w:rsidRPr="00CC1D6E" w:rsidRDefault="00CC1D6E" w:rsidP="00CC1D6E">
      <w:pPr>
        <w:spacing w:line="360" w:lineRule="auto"/>
        <w:rPr>
          <w:rFonts w:ascii="Arial" w:hAnsi="Arial" w:cs="Arial"/>
        </w:rPr>
      </w:pPr>
    </w:p>
    <w:p w14:paraId="333EF3F5" w14:textId="77777777" w:rsidR="00CC1D6E" w:rsidRPr="00CC1D6E" w:rsidRDefault="00CC1D6E" w:rsidP="00CC1D6E">
      <w:pPr>
        <w:spacing w:line="360" w:lineRule="auto"/>
        <w:rPr>
          <w:rFonts w:ascii="Arial" w:hAnsi="Arial" w:cs="Arial"/>
        </w:rPr>
      </w:pPr>
    </w:p>
    <w:p w14:paraId="568B375E" w14:textId="77777777" w:rsidR="00CC1D6E" w:rsidRPr="00CC1D6E" w:rsidRDefault="00CC1D6E" w:rsidP="00CC1D6E">
      <w:pPr>
        <w:spacing w:line="360" w:lineRule="auto"/>
        <w:rPr>
          <w:rFonts w:ascii="Arial" w:hAnsi="Arial" w:cs="Arial"/>
        </w:rPr>
      </w:pPr>
    </w:p>
    <w:p w14:paraId="3B8C0D79" w14:textId="77777777" w:rsidR="00CC1D6E" w:rsidRPr="00CC1D6E" w:rsidRDefault="00CC1D6E" w:rsidP="00CC1D6E">
      <w:pPr>
        <w:spacing w:line="360" w:lineRule="auto"/>
        <w:rPr>
          <w:rFonts w:ascii="Arial" w:hAnsi="Arial" w:cs="Arial"/>
        </w:rPr>
      </w:pPr>
    </w:p>
    <w:p w14:paraId="686605F8" w14:textId="77777777" w:rsidR="00CC1D6E" w:rsidRPr="00CC1D6E" w:rsidRDefault="00CC1D6E" w:rsidP="00CC1D6E">
      <w:pPr>
        <w:spacing w:line="360" w:lineRule="auto"/>
        <w:rPr>
          <w:rFonts w:ascii="Arial" w:hAnsi="Arial" w:cs="Arial"/>
        </w:rPr>
      </w:pPr>
    </w:p>
    <w:p w14:paraId="7061866C" w14:textId="77777777" w:rsidR="00CC1D6E" w:rsidRPr="00CC1D6E" w:rsidRDefault="00CC1D6E" w:rsidP="00CC1D6E">
      <w:pPr>
        <w:spacing w:line="360" w:lineRule="auto"/>
        <w:rPr>
          <w:rFonts w:ascii="Arial" w:hAnsi="Arial" w:cs="Arial"/>
        </w:rPr>
      </w:pPr>
    </w:p>
    <w:p w14:paraId="5725F33E" w14:textId="77777777" w:rsidR="00CC1D6E" w:rsidRPr="00CC1D6E" w:rsidRDefault="00CC1D6E" w:rsidP="00CC1D6E">
      <w:pPr>
        <w:spacing w:line="360" w:lineRule="auto"/>
        <w:rPr>
          <w:rFonts w:ascii="Arial" w:hAnsi="Arial" w:cs="Arial"/>
        </w:rPr>
      </w:pPr>
    </w:p>
    <w:p w14:paraId="7D6535C7" w14:textId="77777777" w:rsidR="00CC1D6E" w:rsidRPr="00CC1D6E" w:rsidRDefault="00CC1D6E" w:rsidP="00CC1D6E">
      <w:pPr>
        <w:spacing w:line="360" w:lineRule="auto"/>
        <w:rPr>
          <w:rFonts w:ascii="Arial" w:hAnsi="Arial" w:cs="Arial"/>
        </w:rPr>
      </w:pPr>
    </w:p>
    <w:p w14:paraId="09CB5F68" w14:textId="3F4DEE45" w:rsidR="00CC1D6E" w:rsidRPr="00CC1D6E" w:rsidRDefault="00CC1D6E" w:rsidP="00CC1D6E">
      <w:pPr>
        <w:tabs>
          <w:tab w:val="left" w:pos="6975"/>
        </w:tabs>
        <w:spacing w:line="360" w:lineRule="auto"/>
        <w:jc w:val="right"/>
        <w:rPr>
          <w:rFonts w:ascii="Arial" w:hAnsi="Arial" w:cs="Arial"/>
        </w:rPr>
      </w:pPr>
      <w:r w:rsidRPr="00CC1D6E">
        <w:rPr>
          <w:rFonts w:ascii="Arial" w:hAnsi="Arial" w:cs="Arial"/>
        </w:rPr>
        <w:tab/>
        <w:t>Module code: BMHP6026</w:t>
      </w:r>
    </w:p>
    <w:p w14:paraId="2944F723" w14:textId="77777777" w:rsidR="00CC1D6E" w:rsidRPr="00CC1D6E" w:rsidRDefault="00CC1D6E" w:rsidP="00CC1D6E">
      <w:pPr>
        <w:tabs>
          <w:tab w:val="left" w:pos="6975"/>
        </w:tabs>
        <w:spacing w:line="360" w:lineRule="auto"/>
        <w:jc w:val="right"/>
        <w:rPr>
          <w:rFonts w:ascii="Arial" w:hAnsi="Arial" w:cs="Arial"/>
        </w:rPr>
      </w:pPr>
      <w:r w:rsidRPr="00CC1D6E">
        <w:rPr>
          <w:rFonts w:ascii="Arial" w:hAnsi="Arial" w:cs="Arial"/>
        </w:rPr>
        <w:t xml:space="preserve">Assignment title: </w:t>
      </w:r>
    </w:p>
    <w:p w14:paraId="21EECC66" w14:textId="61243AFF" w:rsidR="00CC1D6E" w:rsidRDefault="00CC1D6E" w:rsidP="00CC1D6E">
      <w:pPr>
        <w:tabs>
          <w:tab w:val="left" w:pos="6975"/>
        </w:tabs>
        <w:spacing w:line="360" w:lineRule="auto"/>
        <w:jc w:val="right"/>
        <w:rPr>
          <w:rFonts w:ascii="Arial" w:hAnsi="Arial" w:cs="Arial"/>
        </w:rPr>
      </w:pPr>
      <w:r w:rsidRPr="00CC1D6E">
        <w:rPr>
          <w:rFonts w:ascii="Arial" w:hAnsi="Arial" w:cs="Arial"/>
        </w:rPr>
        <w:t>Component 1: Written Report</w:t>
      </w:r>
    </w:p>
    <w:p w14:paraId="246502B3" w14:textId="2AA2BDE1" w:rsidR="00CC1D6E" w:rsidRPr="00CC1D6E" w:rsidRDefault="00CC1D6E" w:rsidP="00CC1D6E">
      <w:pPr>
        <w:tabs>
          <w:tab w:val="left" w:pos="6975"/>
        </w:tabs>
        <w:spacing w:line="360" w:lineRule="auto"/>
        <w:rPr>
          <w:rFonts w:ascii="Arial" w:hAnsi="Arial" w:cs="Arial"/>
        </w:rPr>
      </w:pPr>
      <w:r w:rsidRPr="00CC1D6E">
        <w:rPr>
          <w:rFonts w:ascii="Arial" w:hAnsi="Arial" w:cs="Arial"/>
        </w:rPr>
        <w:lastRenderedPageBreak/>
        <w:t>Introduction</w:t>
      </w:r>
      <w:r w:rsidR="009C386E">
        <w:rPr>
          <w:rFonts w:ascii="Arial" w:hAnsi="Arial" w:cs="Arial"/>
        </w:rPr>
        <w:t>.</w:t>
      </w:r>
    </w:p>
    <w:p w14:paraId="485C745B" w14:textId="0E192DB4" w:rsidR="00CC1D6E" w:rsidRPr="00CC1D6E" w:rsidRDefault="009C386E" w:rsidP="00CC1D6E">
      <w:pPr>
        <w:tabs>
          <w:tab w:val="left" w:pos="6975"/>
        </w:tabs>
        <w:spacing w:line="360" w:lineRule="auto"/>
        <w:rPr>
          <w:rFonts w:ascii="Arial" w:hAnsi="Arial" w:cs="Arial"/>
        </w:rPr>
      </w:pPr>
      <w:r>
        <w:rPr>
          <w:rFonts w:ascii="Arial" w:hAnsi="Arial" w:cs="Arial"/>
        </w:rPr>
        <w:t xml:space="preserve">     </w:t>
      </w:r>
      <w:r w:rsidR="00CC1D6E" w:rsidRPr="00CC1D6E">
        <w:rPr>
          <w:rFonts w:ascii="Arial" w:hAnsi="Arial" w:cs="Arial"/>
        </w:rPr>
        <w:t>Digital technology has become increasingly important within health and social care services across the United Kingdom. Over the last decade, the NHS has invested heavily in digital transformation to improve patient access, increase efficiency and reduce pressure on healthcare services. One of the most significant developments has been the introduction of the NHS App. Launched in 2019, the NHS App was designed to give patients secure access to a range of healthcare services through their smartphones or tablets. Through the app, users can order repeat prescriptions, view parts of their medical records, manage appointments, access NHS 111 online and receive health information (NHS England, 2019).</w:t>
      </w:r>
    </w:p>
    <w:p w14:paraId="03068B7C" w14:textId="76FAF8D3" w:rsidR="00CC1D6E" w:rsidRPr="00CC1D6E" w:rsidRDefault="00CC1D6E" w:rsidP="00CC1D6E">
      <w:pPr>
        <w:tabs>
          <w:tab w:val="left" w:pos="6975"/>
        </w:tabs>
        <w:spacing w:line="360" w:lineRule="auto"/>
        <w:rPr>
          <w:rFonts w:ascii="Arial" w:hAnsi="Arial" w:cs="Arial"/>
        </w:rPr>
      </w:pPr>
      <w:r w:rsidRPr="00CC1D6E">
        <w:rPr>
          <w:rFonts w:ascii="Arial" w:hAnsi="Arial" w:cs="Arial"/>
        </w:rPr>
        <w:t>The introduction of the NHS App formed part of the wider NHS Long Term Plan, which aimed to modernise healthcare delivery and make services more accessible through digital technology (Department of Health and Social Care, 2019). The COVID-19 pandemic further accelerated the use of digital healthcare solutions, with many patients relying on online services when face-to-face appointments became limited. As a result, the NHS App experienced rapid growth and has become a key component of healthcare delivery in England.</w:t>
      </w:r>
    </w:p>
    <w:p w14:paraId="2D21D250" w14:textId="77777777" w:rsidR="00CC1D6E" w:rsidRPr="00CC1D6E" w:rsidRDefault="00CC1D6E" w:rsidP="00CC1D6E">
      <w:pPr>
        <w:tabs>
          <w:tab w:val="left" w:pos="6975"/>
        </w:tabs>
        <w:spacing w:line="360" w:lineRule="auto"/>
        <w:rPr>
          <w:rFonts w:ascii="Arial" w:hAnsi="Arial" w:cs="Arial"/>
        </w:rPr>
      </w:pPr>
      <w:r w:rsidRPr="00CC1D6E">
        <w:rPr>
          <w:rFonts w:ascii="Arial" w:hAnsi="Arial" w:cs="Arial"/>
        </w:rPr>
        <w:t>Although the NHS App has been praised for improving accessibility and patient engagement, it has also generated concerns regarding digital exclusion, privacy and inequalities in healthcare access. Therefore, it is important to critically evaluate its impact rather than simply focus on its benefits. This report examines the implementation of the NHS App within health and social care by considering its influence on the workforce, service delivery, patients and service users, and the wider community. Both positive and negative outcomes are explored to assess whether the app has successfully improved healthcare services.</w:t>
      </w:r>
    </w:p>
    <w:p w14:paraId="058E1EBC" w14:textId="77777777" w:rsidR="00CC1D6E" w:rsidRPr="00CC1D6E" w:rsidRDefault="00CC1D6E" w:rsidP="00CC1D6E">
      <w:pPr>
        <w:tabs>
          <w:tab w:val="left" w:pos="6975"/>
        </w:tabs>
        <w:spacing w:line="360" w:lineRule="auto"/>
        <w:rPr>
          <w:rFonts w:ascii="Arial" w:hAnsi="Arial" w:cs="Arial"/>
        </w:rPr>
      </w:pPr>
    </w:p>
    <w:p w14:paraId="383DCA58" w14:textId="405B1D81" w:rsidR="00CC1D6E" w:rsidRPr="00CC1D6E" w:rsidRDefault="00CC1D6E" w:rsidP="00CC1D6E">
      <w:pPr>
        <w:tabs>
          <w:tab w:val="left" w:pos="6975"/>
        </w:tabs>
        <w:spacing w:line="360" w:lineRule="auto"/>
        <w:rPr>
          <w:rFonts w:ascii="Arial" w:hAnsi="Arial" w:cs="Arial"/>
        </w:rPr>
      </w:pPr>
      <w:r w:rsidRPr="00CC1D6E">
        <w:rPr>
          <w:rFonts w:ascii="Arial" w:hAnsi="Arial" w:cs="Arial"/>
        </w:rPr>
        <w:t>Background of the NHS App</w:t>
      </w:r>
      <w:r w:rsidR="009C386E">
        <w:rPr>
          <w:rFonts w:ascii="Arial" w:hAnsi="Arial" w:cs="Arial"/>
        </w:rPr>
        <w:t>.</w:t>
      </w:r>
    </w:p>
    <w:p w14:paraId="4CD93EAA" w14:textId="1528BDD3" w:rsidR="00CC1D6E" w:rsidRPr="00CC1D6E" w:rsidRDefault="009C386E" w:rsidP="00CC1D6E">
      <w:pPr>
        <w:tabs>
          <w:tab w:val="left" w:pos="6975"/>
        </w:tabs>
        <w:spacing w:line="360" w:lineRule="auto"/>
        <w:rPr>
          <w:rFonts w:ascii="Arial" w:hAnsi="Arial" w:cs="Arial"/>
        </w:rPr>
      </w:pPr>
      <w:r>
        <w:rPr>
          <w:rFonts w:ascii="Arial" w:hAnsi="Arial" w:cs="Arial"/>
        </w:rPr>
        <w:t xml:space="preserve">     </w:t>
      </w:r>
      <w:r w:rsidR="00CC1D6E" w:rsidRPr="00CC1D6E">
        <w:rPr>
          <w:rFonts w:ascii="Arial" w:hAnsi="Arial" w:cs="Arial"/>
        </w:rPr>
        <w:t xml:space="preserve">The NHS App was developed as a digital platform to enable patients to interact with NHS services more efficiently. Prior to its introduction, many routine healthcare tasks required telephone calls, paper forms or face-to-face visits. This </w:t>
      </w:r>
      <w:r w:rsidRPr="00CC1D6E">
        <w:rPr>
          <w:rFonts w:ascii="Arial" w:hAnsi="Arial" w:cs="Arial"/>
        </w:rPr>
        <w:t>often-created</w:t>
      </w:r>
      <w:r w:rsidR="00CC1D6E" w:rsidRPr="00CC1D6E">
        <w:rPr>
          <w:rFonts w:ascii="Arial" w:hAnsi="Arial" w:cs="Arial"/>
        </w:rPr>
        <w:t xml:space="preserve"> delays and increased administrative workloads for healthcare staff. The NHS App was designed to address these issues by providing a single digital access point for patients.</w:t>
      </w:r>
    </w:p>
    <w:p w14:paraId="2568C0DB" w14:textId="57071534" w:rsidR="00CC1D6E" w:rsidRPr="00CC1D6E" w:rsidRDefault="00CC1D6E" w:rsidP="00CC1D6E">
      <w:pPr>
        <w:tabs>
          <w:tab w:val="left" w:pos="6975"/>
        </w:tabs>
        <w:spacing w:line="360" w:lineRule="auto"/>
        <w:rPr>
          <w:rFonts w:ascii="Arial" w:hAnsi="Arial" w:cs="Arial"/>
        </w:rPr>
      </w:pPr>
      <w:r w:rsidRPr="00CC1D6E">
        <w:rPr>
          <w:rFonts w:ascii="Arial" w:hAnsi="Arial" w:cs="Arial"/>
        </w:rPr>
        <w:t xml:space="preserve">The application allows users to book and manage appointments, order repeat prescriptions, view health records and access trusted medical advice. Additional features have been introduced over time, including access to COVID-19 vaccination records and hospital </w:t>
      </w:r>
      <w:r w:rsidRPr="00CC1D6E">
        <w:rPr>
          <w:rFonts w:ascii="Arial" w:hAnsi="Arial" w:cs="Arial"/>
        </w:rPr>
        <w:lastRenderedPageBreak/>
        <w:t>appointment information. According to NHS Digital (2023), millions of people now use the app regularly, making it one of the most widely adopted digital healthcare tools in the UK.</w:t>
      </w:r>
    </w:p>
    <w:p w14:paraId="365C0201" w14:textId="45C545A8" w:rsidR="00CC1D6E" w:rsidRPr="00CC1D6E" w:rsidRDefault="00CC1D6E" w:rsidP="00CC1D6E">
      <w:pPr>
        <w:tabs>
          <w:tab w:val="left" w:pos="6975"/>
        </w:tabs>
        <w:spacing w:line="360" w:lineRule="auto"/>
        <w:rPr>
          <w:rFonts w:ascii="Arial" w:hAnsi="Arial" w:cs="Arial"/>
        </w:rPr>
      </w:pPr>
      <w:r w:rsidRPr="00CC1D6E">
        <w:rPr>
          <w:rFonts w:ascii="Arial" w:hAnsi="Arial" w:cs="Arial"/>
        </w:rPr>
        <w:t>The development of the app reflects a broader shift towards patient-centred care. Rather than healthcare professionals acting as the sole gatekeepers of information, patients are increasingly encouraged to participate actively in decisions about their health. Digital technologies such as the NHS App support this approach by providing easier access to information and services (Topol, 2019).</w:t>
      </w:r>
    </w:p>
    <w:p w14:paraId="02C5B4F6" w14:textId="77777777" w:rsidR="00CC1D6E" w:rsidRPr="00CC1D6E" w:rsidRDefault="00CC1D6E" w:rsidP="00CC1D6E">
      <w:pPr>
        <w:tabs>
          <w:tab w:val="left" w:pos="6975"/>
        </w:tabs>
        <w:spacing w:line="360" w:lineRule="auto"/>
        <w:rPr>
          <w:rFonts w:ascii="Arial" w:hAnsi="Arial" w:cs="Arial"/>
        </w:rPr>
      </w:pPr>
      <w:r w:rsidRPr="00CC1D6E">
        <w:rPr>
          <w:rFonts w:ascii="Arial" w:hAnsi="Arial" w:cs="Arial"/>
        </w:rPr>
        <w:t>However, successful implementation depends on more than simply providing technology. Greenhalgh et al. (2017) argue that digital innovations in healthcare often fail when they do not adequately consider the needs of staff, patients and organisations. Consequently, the effectiveness of the NHS App must be evaluated in relation to its practical impact on healthcare delivery.</w:t>
      </w:r>
    </w:p>
    <w:p w14:paraId="75BBF79D" w14:textId="77777777" w:rsidR="00CC1D6E" w:rsidRPr="00CC1D6E" w:rsidRDefault="00CC1D6E" w:rsidP="00CC1D6E">
      <w:pPr>
        <w:tabs>
          <w:tab w:val="left" w:pos="6975"/>
        </w:tabs>
        <w:spacing w:line="360" w:lineRule="auto"/>
        <w:rPr>
          <w:rFonts w:ascii="Arial" w:hAnsi="Arial" w:cs="Arial"/>
        </w:rPr>
      </w:pPr>
    </w:p>
    <w:p w14:paraId="47172F5C" w14:textId="160B71D3" w:rsidR="00CC1D6E" w:rsidRPr="00CC1D6E" w:rsidRDefault="00CC1D6E" w:rsidP="00CC1D6E">
      <w:pPr>
        <w:tabs>
          <w:tab w:val="left" w:pos="6975"/>
        </w:tabs>
        <w:spacing w:line="360" w:lineRule="auto"/>
        <w:rPr>
          <w:rFonts w:ascii="Arial" w:hAnsi="Arial" w:cs="Arial"/>
        </w:rPr>
      </w:pPr>
      <w:r w:rsidRPr="00CC1D6E">
        <w:rPr>
          <w:rFonts w:ascii="Arial" w:hAnsi="Arial" w:cs="Arial"/>
        </w:rPr>
        <w:t>Workforce Impact</w:t>
      </w:r>
      <w:r w:rsidR="009C386E">
        <w:rPr>
          <w:rFonts w:ascii="Arial" w:hAnsi="Arial" w:cs="Arial"/>
        </w:rPr>
        <w:t>.</w:t>
      </w:r>
    </w:p>
    <w:p w14:paraId="2635C134" w14:textId="3C0E08BC" w:rsidR="009C386E" w:rsidRPr="00CC1D6E" w:rsidRDefault="009C386E" w:rsidP="00CC1D6E">
      <w:pPr>
        <w:tabs>
          <w:tab w:val="left" w:pos="6975"/>
        </w:tabs>
        <w:spacing w:line="360" w:lineRule="auto"/>
        <w:rPr>
          <w:rFonts w:ascii="Arial" w:hAnsi="Arial" w:cs="Arial"/>
        </w:rPr>
      </w:pPr>
      <w:r>
        <w:rPr>
          <w:rFonts w:ascii="Arial" w:hAnsi="Arial" w:cs="Arial"/>
        </w:rPr>
        <w:t xml:space="preserve">     </w:t>
      </w:r>
      <w:r w:rsidR="00CC1D6E" w:rsidRPr="00CC1D6E">
        <w:rPr>
          <w:rFonts w:ascii="Arial" w:hAnsi="Arial" w:cs="Arial"/>
        </w:rPr>
        <w:t>One of the most significant effects of the NHS App has been its impact on the healthcare workforce. The app was introduced partly to reduce administrative pressures on NHS staff by allowing patients to complete routine tasks independently. This has the potential to improve efficiency and free up staff time for direct patient care.</w:t>
      </w:r>
    </w:p>
    <w:p w14:paraId="12481AC4" w14:textId="0171F1D0" w:rsidR="00CC1D6E" w:rsidRPr="00CC1D6E" w:rsidRDefault="00CC1D6E" w:rsidP="00CC1D6E">
      <w:pPr>
        <w:tabs>
          <w:tab w:val="left" w:pos="6975"/>
        </w:tabs>
        <w:spacing w:line="360" w:lineRule="auto"/>
        <w:rPr>
          <w:rFonts w:ascii="Arial" w:hAnsi="Arial" w:cs="Arial"/>
        </w:rPr>
      </w:pPr>
      <w:r w:rsidRPr="00CC1D6E">
        <w:rPr>
          <w:rFonts w:ascii="Arial" w:hAnsi="Arial" w:cs="Arial"/>
        </w:rPr>
        <w:t>For example, repeat prescription requests can now be submitted electronically without requiring patients to telephone their GP practice. Similarly, appointment management functions allow patients to view and cancel appointments themselves. These features reduce the volume of administrative enquiries received by reception and support staff. In theory, this should enable healthcare professionals to focus on more complex clinical responsibilities.</w:t>
      </w:r>
    </w:p>
    <w:p w14:paraId="32D0258F" w14:textId="0B56600E" w:rsidR="00CC1D6E" w:rsidRPr="00CC1D6E" w:rsidRDefault="00CC1D6E" w:rsidP="00CC1D6E">
      <w:pPr>
        <w:tabs>
          <w:tab w:val="left" w:pos="6975"/>
        </w:tabs>
        <w:spacing w:line="360" w:lineRule="auto"/>
        <w:rPr>
          <w:rFonts w:ascii="Arial" w:hAnsi="Arial" w:cs="Arial"/>
        </w:rPr>
      </w:pPr>
      <w:r w:rsidRPr="00CC1D6E">
        <w:rPr>
          <w:rFonts w:ascii="Arial" w:hAnsi="Arial" w:cs="Arial"/>
        </w:rPr>
        <w:t>Another positive impact has been the development of digital skills among healthcare workers. As healthcare becomes increasingly technology-driven, staff are required to develop new competencies relating to digital communication, electronic records and patient support. According to Health Education England (2022), digital literacy is now considered an essential skill for the modern healthcare workforce.</w:t>
      </w:r>
    </w:p>
    <w:p w14:paraId="361E0F21" w14:textId="0BAFA200" w:rsidR="00CC1D6E" w:rsidRPr="00CC1D6E" w:rsidRDefault="00CC1D6E" w:rsidP="00CC1D6E">
      <w:pPr>
        <w:tabs>
          <w:tab w:val="left" w:pos="6975"/>
        </w:tabs>
        <w:spacing w:line="360" w:lineRule="auto"/>
        <w:rPr>
          <w:rFonts w:ascii="Arial" w:hAnsi="Arial" w:cs="Arial"/>
        </w:rPr>
      </w:pPr>
      <w:r w:rsidRPr="00CC1D6E">
        <w:rPr>
          <w:rFonts w:ascii="Arial" w:hAnsi="Arial" w:cs="Arial"/>
        </w:rPr>
        <w:t xml:space="preserve">However, the implementation of digital technologies can also create challenges. While some administrative tasks have decreased, staff may experience additional responsibilities associated with supporting patients who struggle to use the technology. Older adults and individuals with limited digital skills often require assistance when registering for or </w:t>
      </w:r>
      <w:r w:rsidRPr="00CC1D6E">
        <w:rPr>
          <w:rFonts w:ascii="Arial" w:hAnsi="Arial" w:cs="Arial"/>
        </w:rPr>
        <w:lastRenderedPageBreak/>
        <w:t>navigating the app. Consequently, some workload may be redistributed rather than eliminated.</w:t>
      </w:r>
    </w:p>
    <w:p w14:paraId="7255B4FF" w14:textId="184C6C14" w:rsidR="00CC1D6E" w:rsidRPr="00CC1D6E" w:rsidRDefault="00CC1D6E" w:rsidP="00CC1D6E">
      <w:pPr>
        <w:tabs>
          <w:tab w:val="left" w:pos="6975"/>
        </w:tabs>
        <w:spacing w:line="360" w:lineRule="auto"/>
        <w:rPr>
          <w:rFonts w:ascii="Arial" w:hAnsi="Arial" w:cs="Arial"/>
        </w:rPr>
      </w:pPr>
      <w:r w:rsidRPr="00CC1D6E">
        <w:rPr>
          <w:rFonts w:ascii="Arial" w:hAnsi="Arial" w:cs="Arial"/>
        </w:rPr>
        <w:t>Resistance to change can also affect implementation. Healthcare professionals may be hesitant to adopt new technologies if they perceive them as unreliable or disruptive to established working practices. Cresswell and Sheikh (2013) suggest that digital transformation frequently encounters barriers related to staff attitudes, organisational culture and insuffi</w:t>
      </w:r>
      <w:r w:rsidR="009C386E">
        <w:rPr>
          <w:rFonts w:ascii="Arial" w:hAnsi="Arial" w:cs="Arial"/>
        </w:rPr>
        <w:t>c</w:t>
      </w:r>
      <w:r w:rsidRPr="00CC1D6E">
        <w:rPr>
          <w:rFonts w:ascii="Arial" w:hAnsi="Arial" w:cs="Arial"/>
        </w:rPr>
        <w:t>ient training.</w:t>
      </w:r>
    </w:p>
    <w:p w14:paraId="6F082FB1" w14:textId="46DB084B" w:rsidR="00CC1D6E" w:rsidRPr="00CC1D6E" w:rsidRDefault="00CC1D6E" w:rsidP="00CC1D6E">
      <w:pPr>
        <w:tabs>
          <w:tab w:val="left" w:pos="6975"/>
        </w:tabs>
        <w:spacing w:line="360" w:lineRule="auto"/>
        <w:rPr>
          <w:rFonts w:ascii="Arial" w:hAnsi="Arial" w:cs="Arial"/>
        </w:rPr>
      </w:pPr>
      <w:r w:rsidRPr="00CC1D6E">
        <w:rPr>
          <w:rFonts w:ascii="Arial" w:hAnsi="Arial" w:cs="Arial"/>
        </w:rPr>
        <w:t>Technical issues represent another challenge. Digital systems require reliable infrastructure, and service disruptions can negatively affect healthcare delivery. Cybersecurity incidents affecting NHS systems have demonstrated the risks associated with increasing dependence on digital technology (National Audit Office, 2024). When systems fail, healthcare staff may experience additional pressure as they attempt to maintain services through alternative methods.</w:t>
      </w:r>
    </w:p>
    <w:p w14:paraId="281A9C47" w14:textId="77777777" w:rsidR="00CC1D6E" w:rsidRPr="00CC1D6E" w:rsidRDefault="00CC1D6E" w:rsidP="00CC1D6E">
      <w:pPr>
        <w:tabs>
          <w:tab w:val="left" w:pos="6975"/>
        </w:tabs>
        <w:spacing w:line="360" w:lineRule="auto"/>
        <w:rPr>
          <w:rFonts w:ascii="Arial" w:hAnsi="Arial" w:cs="Arial"/>
        </w:rPr>
      </w:pPr>
      <w:r w:rsidRPr="00CC1D6E">
        <w:rPr>
          <w:rFonts w:ascii="Arial" w:hAnsi="Arial" w:cs="Arial"/>
        </w:rPr>
        <w:t>Overall, the NHS App has contributed to improved efficiency and encouraged workforce digitalisation. However, the benefits are partly offset by training requirements, technological challenges and the ongoing need to support digitally excluded patients.</w:t>
      </w:r>
    </w:p>
    <w:p w14:paraId="1FEA16C1" w14:textId="77777777" w:rsidR="00CC1D6E" w:rsidRPr="00CC1D6E" w:rsidRDefault="00CC1D6E" w:rsidP="00CC1D6E">
      <w:pPr>
        <w:tabs>
          <w:tab w:val="left" w:pos="6975"/>
        </w:tabs>
        <w:spacing w:line="360" w:lineRule="auto"/>
        <w:rPr>
          <w:rFonts w:ascii="Arial" w:hAnsi="Arial" w:cs="Arial"/>
        </w:rPr>
      </w:pPr>
    </w:p>
    <w:p w14:paraId="72779E1C" w14:textId="3ED46235" w:rsidR="00CC1D6E" w:rsidRPr="00CC1D6E" w:rsidRDefault="00CC1D6E" w:rsidP="00CC1D6E">
      <w:pPr>
        <w:tabs>
          <w:tab w:val="left" w:pos="6975"/>
        </w:tabs>
        <w:spacing w:line="360" w:lineRule="auto"/>
        <w:rPr>
          <w:rFonts w:ascii="Arial" w:hAnsi="Arial" w:cs="Arial"/>
        </w:rPr>
      </w:pPr>
      <w:r w:rsidRPr="00CC1D6E">
        <w:rPr>
          <w:rFonts w:ascii="Arial" w:hAnsi="Arial" w:cs="Arial"/>
        </w:rPr>
        <w:t>Impact on Service Delivery</w:t>
      </w:r>
      <w:r w:rsidR="009C386E">
        <w:rPr>
          <w:rFonts w:ascii="Arial" w:hAnsi="Arial" w:cs="Arial"/>
        </w:rPr>
        <w:t>.</w:t>
      </w:r>
    </w:p>
    <w:p w14:paraId="0FADA8BF" w14:textId="5BD9F498" w:rsidR="00CC1D6E" w:rsidRPr="00CC1D6E" w:rsidRDefault="009C386E" w:rsidP="00CC1D6E">
      <w:pPr>
        <w:tabs>
          <w:tab w:val="left" w:pos="6975"/>
        </w:tabs>
        <w:spacing w:line="360" w:lineRule="auto"/>
        <w:rPr>
          <w:rFonts w:ascii="Arial" w:hAnsi="Arial" w:cs="Arial"/>
        </w:rPr>
      </w:pPr>
      <w:r>
        <w:rPr>
          <w:rFonts w:ascii="Arial" w:hAnsi="Arial" w:cs="Arial"/>
        </w:rPr>
        <w:t xml:space="preserve">     </w:t>
      </w:r>
      <w:r w:rsidR="00CC1D6E" w:rsidRPr="00CC1D6E">
        <w:rPr>
          <w:rFonts w:ascii="Arial" w:hAnsi="Arial" w:cs="Arial"/>
        </w:rPr>
        <w:t>The NHS App has transformed service delivery by making healthcare services more accessible and convenient. One of the main advantages is that patients can access services at any time without needing to contact healthcare providers directly. This represents a significant shift from traditional models of healthcare delivery that relied heavily on telephone or face-to-face interactions.</w:t>
      </w:r>
    </w:p>
    <w:p w14:paraId="7772E551" w14:textId="538952C5" w:rsidR="00CC1D6E" w:rsidRPr="00CC1D6E" w:rsidRDefault="00CC1D6E" w:rsidP="00CC1D6E">
      <w:pPr>
        <w:tabs>
          <w:tab w:val="left" w:pos="6975"/>
        </w:tabs>
        <w:spacing w:line="360" w:lineRule="auto"/>
        <w:rPr>
          <w:rFonts w:ascii="Arial" w:hAnsi="Arial" w:cs="Arial"/>
        </w:rPr>
      </w:pPr>
      <w:r w:rsidRPr="00CC1D6E">
        <w:rPr>
          <w:rFonts w:ascii="Arial" w:hAnsi="Arial" w:cs="Arial"/>
        </w:rPr>
        <w:t>Appointment management has become more efficient through the use of digital systems. Patients can view appointment details, receive notifications and cancel appointments when necessary. This may help reduce missed appointments, which have historically cost the NHS significant amounts of money each year (Nuffield Trust, 2023).</w:t>
      </w:r>
    </w:p>
    <w:p w14:paraId="247D84B9" w14:textId="56392A74" w:rsidR="00CC1D6E" w:rsidRPr="00CC1D6E" w:rsidRDefault="00CC1D6E" w:rsidP="00CC1D6E">
      <w:pPr>
        <w:tabs>
          <w:tab w:val="left" w:pos="6975"/>
        </w:tabs>
        <w:spacing w:line="360" w:lineRule="auto"/>
        <w:rPr>
          <w:rFonts w:ascii="Arial" w:hAnsi="Arial" w:cs="Arial"/>
        </w:rPr>
      </w:pPr>
      <w:r w:rsidRPr="00CC1D6E">
        <w:rPr>
          <w:rFonts w:ascii="Arial" w:hAnsi="Arial" w:cs="Arial"/>
        </w:rPr>
        <w:t>The app has also improved access to health information. Patients can view elements of their medical records and test results without waiting for correspondence from healthcare providers. Increased transparency can improve communication and support shared decision-making between patients and clinicians.</w:t>
      </w:r>
    </w:p>
    <w:p w14:paraId="4706FDED" w14:textId="6A1E8AA4" w:rsidR="00CC1D6E" w:rsidRPr="00CC1D6E" w:rsidRDefault="00CC1D6E" w:rsidP="00CC1D6E">
      <w:pPr>
        <w:tabs>
          <w:tab w:val="left" w:pos="6975"/>
        </w:tabs>
        <w:spacing w:line="360" w:lineRule="auto"/>
        <w:rPr>
          <w:rFonts w:ascii="Arial" w:hAnsi="Arial" w:cs="Arial"/>
        </w:rPr>
      </w:pPr>
      <w:r w:rsidRPr="00CC1D6E">
        <w:rPr>
          <w:rFonts w:ascii="Arial" w:hAnsi="Arial" w:cs="Arial"/>
        </w:rPr>
        <w:t xml:space="preserve">Another advantage relates to prescription management. Electronic repeat prescription requests simplify the process for patients while reducing administrative burdens on GP </w:t>
      </w:r>
      <w:r w:rsidRPr="00CC1D6E">
        <w:rPr>
          <w:rFonts w:ascii="Arial" w:hAnsi="Arial" w:cs="Arial"/>
        </w:rPr>
        <w:lastRenderedPageBreak/>
        <w:t>practices. This can improve medication adherence and reduce delays in obtaining necessary treatments.</w:t>
      </w:r>
    </w:p>
    <w:p w14:paraId="5968FBC6" w14:textId="30B9A200" w:rsidR="00CC1D6E" w:rsidRPr="00CC1D6E" w:rsidRDefault="00CC1D6E" w:rsidP="00CC1D6E">
      <w:pPr>
        <w:tabs>
          <w:tab w:val="left" w:pos="6975"/>
        </w:tabs>
        <w:spacing w:line="360" w:lineRule="auto"/>
        <w:rPr>
          <w:rFonts w:ascii="Arial" w:hAnsi="Arial" w:cs="Arial"/>
        </w:rPr>
      </w:pPr>
      <w:r w:rsidRPr="00CC1D6E">
        <w:rPr>
          <w:rFonts w:ascii="Arial" w:hAnsi="Arial" w:cs="Arial"/>
        </w:rPr>
        <w:t>Despite these benefits, the impact on service delivery is not entirely positive. Digital services cannot fully replace traditional healthcare interactions. Certain consultations require physical examination, and some patients prefer direct communication with healthcare professionals. Therefore, digital solutions should complement rather than replace existing services.</w:t>
      </w:r>
    </w:p>
    <w:p w14:paraId="437E3695" w14:textId="5C88AD78" w:rsidR="00CC1D6E" w:rsidRPr="00CC1D6E" w:rsidRDefault="00CC1D6E" w:rsidP="00CC1D6E">
      <w:pPr>
        <w:tabs>
          <w:tab w:val="left" w:pos="6975"/>
        </w:tabs>
        <w:spacing w:line="360" w:lineRule="auto"/>
        <w:rPr>
          <w:rFonts w:ascii="Arial" w:hAnsi="Arial" w:cs="Arial"/>
        </w:rPr>
      </w:pPr>
      <w:r w:rsidRPr="00CC1D6E">
        <w:rPr>
          <w:rFonts w:ascii="Arial" w:hAnsi="Arial" w:cs="Arial"/>
        </w:rPr>
        <w:t>Furthermore, digital innovations may inadvertently widen inequalities in service access. If healthcare organisations increasingly prioritise digital channels, individuals without internet access or digital skills may struggle to obtain care. The King’s Fund (2022) highlights concerns that rapid digital transformation risks excluding vulnerable populations from healthcare services.</w:t>
      </w:r>
    </w:p>
    <w:p w14:paraId="264FF2C0" w14:textId="0273BBC6" w:rsidR="00CC1D6E" w:rsidRPr="00CC1D6E" w:rsidRDefault="00CC1D6E" w:rsidP="00CC1D6E">
      <w:pPr>
        <w:tabs>
          <w:tab w:val="left" w:pos="6975"/>
        </w:tabs>
        <w:spacing w:line="360" w:lineRule="auto"/>
        <w:rPr>
          <w:rFonts w:ascii="Arial" w:hAnsi="Arial" w:cs="Arial"/>
        </w:rPr>
      </w:pPr>
      <w:r w:rsidRPr="00CC1D6E">
        <w:rPr>
          <w:rFonts w:ascii="Arial" w:hAnsi="Arial" w:cs="Arial"/>
        </w:rPr>
        <w:t>There are also concerns regarding system integration. Different NHS organisations often use different digital platforms, which can create inconsistencies in the information available through the app. Patients may expect comprehensive access to their healthcare information but encounter limitations due to organisational differences.</w:t>
      </w:r>
    </w:p>
    <w:p w14:paraId="64206FD0" w14:textId="77777777" w:rsidR="00CC1D6E" w:rsidRPr="00CC1D6E" w:rsidRDefault="00CC1D6E" w:rsidP="00CC1D6E">
      <w:pPr>
        <w:tabs>
          <w:tab w:val="left" w:pos="6975"/>
        </w:tabs>
        <w:spacing w:line="360" w:lineRule="auto"/>
        <w:rPr>
          <w:rFonts w:ascii="Arial" w:hAnsi="Arial" w:cs="Arial"/>
        </w:rPr>
      </w:pPr>
      <w:r w:rsidRPr="00CC1D6E">
        <w:rPr>
          <w:rFonts w:ascii="Arial" w:hAnsi="Arial" w:cs="Arial"/>
        </w:rPr>
        <w:t>Consequently, while the NHS App has improved efficiency and accessibility, its effectiveness depends on maintaining inclusive and integrated service delivery systems.</w:t>
      </w:r>
    </w:p>
    <w:p w14:paraId="4B6E6404" w14:textId="77777777" w:rsidR="00CC1D6E" w:rsidRPr="00CC1D6E" w:rsidRDefault="00CC1D6E" w:rsidP="00CC1D6E">
      <w:pPr>
        <w:tabs>
          <w:tab w:val="left" w:pos="6975"/>
        </w:tabs>
        <w:spacing w:line="360" w:lineRule="auto"/>
        <w:rPr>
          <w:rFonts w:ascii="Arial" w:hAnsi="Arial" w:cs="Arial"/>
        </w:rPr>
      </w:pPr>
    </w:p>
    <w:p w14:paraId="64FFC50B" w14:textId="74C863F7" w:rsidR="00CC1D6E" w:rsidRPr="00CC1D6E" w:rsidRDefault="00CC1D6E" w:rsidP="00CC1D6E">
      <w:pPr>
        <w:tabs>
          <w:tab w:val="left" w:pos="6975"/>
        </w:tabs>
        <w:spacing w:line="360" w:lineRule="auto"/>
        <w:rPr>
          <w:rFonts w:ascii="Arial" w:hAnsi="Arial" w:cs="Arial"/>
        </w:rPr>
      </w:pPr>
      <w:r w:rsidRPr="00CC1D6E">
        <w:rPr>
          <w:rFonts w:ascii="Arial" w:hAnsi="Arial" w:cs="Arial"/>
        </w:rPr>
        <w:t>Impact on Patients and Service Users</w:t>
      </w:r>
      <w:r w:rsidR="009C386E">
        <w:rPr>
          <w:rFonts w:ascii="Arial" w:hAnsi="Arial" w:cs="Arial"/>
        </w:rPr>
        <w:t>.</w:t>
      </w:r>
    </w:p>
    <w:p w14:paraId="347EFD0B" w14:textId="2CF752FA" w:rsidR="00CC1D6E" w:rsidRPr="00CC1D6E" w:rsidRDefault="009C386E" w:rsidP="00CC1D6E">
      <w:pPr>
        <w:tabs>
          <w:tab w:val="left" w:pos="6975"/>
        </w:tabs>
        <w:spacing w:line="360" w:lineRule="auto"/>
        <w:rPr>
          <w:rFonts w:ascii="Arial" w:hAnsi="Arial" w:cs="Arial"/>
        </w:rPr>
      </w:pPr>
      <w:r>
        <w:rPr>
          <w:rFonts w:ascii="Arial" w:hAnsi="Arial" w:cs="Arial"/>
        </w:rPr>
        <w:t xml:space="preserve">     </w:t>
      </w:r>
      <w:r w:rsidR="00CC1D6E" w:rsidRPr="00CC1D6E">
        <w:rPr>
          <w:rFonts w:ascii="Arial" w:hAnsi="Arial" w:cs="Arial"/>
        </w:rPr>
        <w:t>The NHS App has had a significant impact on patients and service users by changing how they interact with healthcare services. One of the most widely reported benefits is convenience. Patients can access services from home, reducing the need to travel or spend time waiting on telephone lines.</w:t>
      </w:r>
    </w:p>
    <w:p w14:paraId="4E5BF2DC" w14:textId="27371592" w:rsidR="00CC1D6E" w:rsidRPr="00CC1D6E" w:rsidRDefault="00CC1D6E" w:rsidP="00CC1D6E">
      <w:pPr>
        <w:tabs>
          <w:tab w:val="left" w:pos="6975"/>
        </w:tabs>
        <w:spacing w:line="360" w:lineRule="auto"/>
        <w:rPr>
          <w:rFonts w:ascii="Arial" w:hAnsi="Arial" w:cs="Arial"/>
        </w:rPr>
      </w:pPr>
      <w:r w:rsidRPr="00CC1D6E">
        <w:rPr>
          <w:rFonts w:ascii="Arial" w:hAnsi="Arial" w:cs="Arial"/>
        </w:rPr>
        <w:t>The app also promotes patient empowerment. Access to personal health information allows individuals to become more involved in managing their own care. According to Coulter et al. (2015), greater patient involvement is associated with improved health outcomes and increased satisfaction with services. By providing direct access to records and healthcare information, the NHS App supports this principle.</w:t>
      </w:r>
    </w:p>
    <w:p w14:paraId="3880B23F" w14:textId="77777777" w:rsidR="00CC1D6E" w:rsidRPr="00CC1D6E" w:rsidRDefault="00CC1D6E" w:rsidP="00CC1D6E">
      <w:pPr>
        <w:tabs>
          <w:tab w:val="left" w:pos="6975"/>
        </w:tabs>
        <w:spacing w:line="360" w:lineRule="auto"/>
        <w:rPr>
          <w:rFonts w:ascii="Arial" w:hAnsi="Arial" w:cs="Arial"/>
        </w:rPr>
      </w:pPr>
      <w:r w:rsidRPr="00CC1D6E">
        <w:rPr>
          <w:rFonts w:ascii="Arial" w:hAnsi="Arial" w:cs="Arial"/>
        </w:rPr>
        <w:t>Many patients appreciate the ability to order repeat prescriptions electronically. This is particularly beneficial for individuals with long-term health conditions who require regular medication. The simplified process reduces inconvenience and supports continuity of care.</w:t>
      </w:r>
    </w:p>
    <w:p w14:paraId="3C42E9F0" w14:textId="77777777" w:rsidR="00CC1D6E" w:rsidRPr="00CC1D6E" w:rsidRDefault="00CC1D6E" w:rsidP="00CC1D6E">
      <w:pPr>
        <w:tabs>
          <w:tab w:val="left" w:pos="6975"/>
        </w:tabs>
        <w:spacing w:line="360" w:lineRule="auto"/>
        <w:rPr>
          <w:rFonts w:ascii="Arial" w:hAnsi="Arial" w:cs="Arial"/>
        </w:rPr>
      </w:pPr>
    </w:p>
    <w:p w14:paraId="463E74A8" w14:textId="074336DE" w:rsidR="00CC1D6E" w:rsidRPr="00CC1D6E" w:rsidRDefault="00CC1D6E" w:rsidP="00CC1D6E">
      <w:pPr>
        <w:tabs>
          <w:tab w:val="left" w:pos="6975"/>
        </w:tabs>
        <w:spacing w:line="360" w:lineRule="auto"/>
        <w:rPr>
          <w:rFonts w:ascii="Arial" w:hAnsi="Arial" w:cs="Arial"/>
        </w:rPr>
      </w:pPr>
      <w:r w:rsidRPr="00CC1D6E">
        <w:rPr>
          <w:rFonts w:ascii="Arial" w:hAnsi="Arial" w:cs="Arial"/>
        </w:rPr>
        <w:lastRenderedPageBreak/>
        <w:t>In addition, the app can improve communication and transparency. Patients who have access to their records may feel more informed about their treatment and healthcare decisions. This can strengthen trust between patients and healthcare providers.</w:t>
      </w:r>
    </w:p>
    <w:p w14:paraId="6D3EAB48" w14:textId="389C984C" w:rsidR="00CC1D6E" w:rsidRPr="00CC1D6E" w:rsidRDefault="00CC1D6E" w:rsidP="00CC1D6E">
      <w:pPr>
        <w:tabs>
          <w:tab w:val="left" w:pos="6975"/>
        </w:tabs>
        <w:spacing w:line="360" w:lineRule="auto"/>
        <w:rPr>
          <w:rFonts w:ascii="Arial" w:hAnsi="Arial" w:cs="Arial"/>
        </w:rPr>
      </w:pPr>
      <w:r w:rsidRPr="00CC1D6E">
        <w:rPr>
          <w:rFonts w:ascii="Arial" w:hAnsi="Arial" w:cs="Arial"/>
        </w:rPr>
        <w:t>However, not all patients benefit equally from digital healthcare. Digital exclusion remains one of the most significant criticisms of the NHS App. Older adults, people with learning disabilities and individuals from lower socioeconomic backgrounds may face barriers to using digital technologies (Good Things Foundation, 2023).</w:t>
      </w:r>
    </w:p>
    <w:p w14:paraId="19764873" w14:textId="6A8B778B" w:rsidR="00CC1D6E" w:rsidRPr="00CC1D6E" w:rsidRDefault="00CC1D6E" w:rsidP="00CC1D6E">
      <w:pPr>
        <w:tabs>
          <w:tab w:val="left" w:pos="6975"/>
        </w:tabs>
        <w:spacing w:line="360" w:lineRule="auto"/>
        <w:rPr>
          <w:rFonts w:ascii="Arial" w:hAnsi="Arial" w:cs="Arial"/>
        </w:rPr>
      </w:pPr>
      <w:r w:rsidRPr="00CC1D6E">
        <w:rPr>
          <w:rFonts w:ascii="Arial" w:hAnsi="Arial" w:cs="Arial"/>
        </w:rPr>
        <w:t>The digital divide extends beyond access to devices. Some individuals may own smartphones but lack the confidence or skills required to use healthcare applications effectively. This creates a risk that digital innovations may increase rather than reduce health inequalities.</w:t>
      </w:r>
    </w:p>
    <w:p w14:paraId="6FB9074F" w14:textId="03760AD5" w:rsidR="00CC1D6E" w:rsidRPr="00CC1D6E" w:rsidRDefault="00CC1D6E" w:rsidP="00CC1D6E">
      <w:pPr>
        <w:tabs>
          <w:tab w:val="left" w:pos="6975"/>
        </w:tabs>
        <w:spacing w:line="360" w:lineRule="auto"/>
        <w:rPr>
          <w:rFonts w:ascii="Arial" w:hAnsi="Arial" w:cs="Arial"/>
        </w:rPr>
      </w:pPr>
      <w:r w:rsidRPr="00CC1D6E">
        <w:rPr>
          <w:rFonts w:ascii="Arial" w:hAnsi="Arial" w:cs="Arial"/>
        </w:rPr>
        <w:t>Privacy concerns also influence patient perceptions. Healthcare information is highly sensitive, and some individuals remain cautious about storing personal medical data online. Although the NHS has implemented robust security measures, concerns regarding cyberattacks and data breaches continue to affect public confidence (Information Commissioner’s Office, 2023).</w:t>
      </w:r>
    </w:p>
    <w:p w14:paraId="285A4F65" w14:textId="77777777" w:rsidR="00CC1D6E" w:rsidRPr="00CC1D6E" w:rsidRDefault="00CC1D6E" w:rsidP="00CC1D6E">
      <w:pPr>
        <w:tabs>
          <w:tab w:val="left" w:pos="6975"/>
        </w:tabs>
        <w:spacing w:line="360" w:lineRule="auto"/>
        <w:rPr>
          <w:rFonts w:ascii="Arial" w:hAnsi="Arial" w:cs="Arial"/>
        </w:rPr>
      </w:pPr>
      <w:r w:rsidRPr="00CC1D6E">
        <w:rPr>
          <w:rFonts w:ascii="Arial" w:hAnsi="Arial" w:cs="Arial"/>
        </w:rPr>
        <w:t>Additionally, some patients report that digital interactions feel less personal than traditional healthcare encounters. While convenience is important, healthcare also involves emotional support and human connection. Excessive reliance on technology may reduce opportunities for meaningful communication between patients and healthcare professionals.</w:t>
      </w:r>
    </w:p>
    <w:p w14:paraId="677BCB40" w14:textId="77777777" w:rsidR="00CC1D6E" w:rsidRPr="00CC1D6E" w:rsidRDefault="00CC1D6E" w:rsidP="00CC1D6E">
      <w:pPr>
        <w:tabs>
          <w:tab w:val="left" w:pos="6975"/>
        </w:tabs>
        <w:spacing w:line="360" w:lineRule="auto"/>
        <w:rPr>
          <w:rFonts w:ascii="Arial" w:hAnsi="Arial" w:cs="Arial"/>
        </w:rPr>
      </w:pPr>
      <w:r w:rsidRPr="00CC1D6E">
        <w:rPr>
          <w:rFonts w:ascii="Arial" w:hAnsi="Arial" w:cs="Arial"/>
        </w:rPr>
        <w:t>Therefore, although the NHS App has improved convenience and patient engagement, significant challenges remain regarding inclusivity, trust and patient experience.</w:t>
      </w:r>
    </w:p>
    <w:p w14:paraId="13313B08" w14:textId="77777777" w:rsidR="00CC1D6E" w:rsidRPr="00CC1D6E" w:rsidRDefault="00CC1D6E" w:rsidP="00CC1D6E">
      <w:pPr>
        <w:tabs>
          <w:tab w:val="left" w:pos="6975"/>
        </w:tabs>
        <w:spacing w:line="360" w:lineRule="auto"/>
        <w:rPr>
          <w:rFonts w:ascii="Arial" w:hAnsi="Arial" w:cs="Arial"/>
        </w:rPr>
      </w:pPr>
    </w:p>
    <w:p w14:paraId="62B26125" w14:textId="5B6CDC83" w:rsidR="00CC1D6E" w:rsidRPr="00CC1D6E" w:rsidRDefault="00CC1D6E" w:rsidP="00CC1D6E">
      <w:pPr>
        <w:tabs>
          <w:tab w:val="left" w:pos="6975"/>
        </w:tabs>
        <w:spacing w:line="360" w:lineRule="auto"/>
        <w:rPr>
          <w:rFonts w:ascii="Arial" w:hAnsi="Arial" w:cs="Arial"/>
        </w:rPr>
      </w:pPr>
      <w:r w:rsidRPr="00CC1D6E">
        <w:rPr>
          <w:rFonts w:ascii="Arial" w:hAnsi="Arial" w:cs="Arial"/>
        </w:rPr>
        <w:t>Community Impact</w:t>
      </w:r>
      <w:r w:rsidR="009C386E">
        <w:rPr>
          <w:rFonts w:ascii="Arial" w:hAnsi="Arial" w:cs="Arial"/>
        </w:rPr>
        <w:t>.</w:t>
      </w:r>
    </w:p>
    <w:p w14:paraId="3C2FE1A7" w14:textId="628A401B" w:rsidR="00CC1D6E" w:rsidRPr="00CC1D6E" w:rsidRDefault="009C386E" w:rsidP="00CC1D6E">
      <w:pPr>
        <w:tabs>
          <w:tab w:val="left" w:pos="6975"/>
        </w:tabs>
        <w:spacing w:line="360" w:lineRule="auto"/>
        <w:rPr>
          <w:rFonts w:ascii="Arial" w:hAnsi="Arial" w:cs="Arial"/>
        </w:rPr>
      </w:pPr>
      <w:r>
        <w:rPr>
          <w:rFonts w:ascii="Arial" w:hAnsi="Arial" w:cs="Arial"/>
        </w:rPr>
        <w:t xml:space="preserve">     </w:t>
      </w:r>
      <w:r w:rsidR="00CC1D6E" w:rsidRPr="00CC1D6E">
        <w:rPr>
          <w:rFonts w:ascii="Arial" w:hAnsi="Arial" w:cs="Arial"/>
        </w:rPr>
        <w:t>The NHS App has implications that extend beyond individual patients and healthcare organisations. At a community level, digital healthcare technologies have the potential to improve public health, accessibility and healthcare participation.</w:t>
      </w:r>
    </w:p>
    <w:p w14:paraId="12304662" w14:textId="6CCA2485" w:rsidR="00CC1D6E" w:rsidRPr="00CC1D6E" w:rsidRDefault="00CC1D6E" w:rsidP="00CC1D6E">
      <w:pPr>
        <w:tabs>
          <w:tab w:val="left" w:pos="6975"/>
        </w:tabs>
        <w:spacing w:line="360" w:lineRule="auto"/>
        <w:rPr>
          <w:rFonts w:ascii="Arial" w:hAnsi="Arial" w:cs="Arial"/>
        </w:rPr>
      </w:pPr>
      <w:r w:rsidRPr="00CC1D6E">
        <w:rPr>
          <w:rFonts w:ascii="Arial" w:hAnsi="Arial" w:cs="Arial"/>
        </w:rPr>
        <w:t>One positive impact is increased access for people living in rural or geographically isolated areas. Digital services reduce the need for travel and make it easier for individuals to engage with healthcare providers. This can be particularly beneficial for people with mobility difficulties or caring responsibilities.</w:t>
      </w:r>
    </w:p>
    <w:p w14:paraId="2AD97779" w14:textId="21E804EB" w:rsidR="00CC1D6E" w:rsidRPr="00CC1D6E" w:rsidRDefault="00CC1D6E" w:rsidP="00CC1D6E">
      <w:pPr>
        <w:tabs>
          <w:tab w:val="left" w:pos="6975"/>
        </w:tabs>
        <w:spacing w:line="360" w:lineRule="auto"/>
        <w:rPr>
          <w:rFonts w:ascii="Arial" w:hAnsi="Arial" w:cs="Arial"/>
        </w:rPr>
      </w:pPr>
      <w:r w:rsidRPr="00CC1D6E">
        <w:rPr>
          <w:rFonts w:ascii="Arial" w:hAnsi="Arial" w:cs="Arial"/>
        </w:rPr>
        <w:lastRenderedPageBreak/>
        <w:t>The app also supports public health initiatives. During the COVID-19 pandemic, digital platforms played an important role in communicating public health information and providing access to vaccination records (World Health Organization, 2021). Such capabilities demonstrate how digital technologies can support large-scale healthcare programmes.</w:t>
      </w:r>
    </w:p>
    <w:p w14:paraId="07149B22" w14:textId="5D1175EC" w:rsidR="00CC1D6E" w:rsidRPr="00CC1D6E" w:rsidRDefault="00CC1D6E" w:rsidP="00CC1D6E">
      <w:pPr>
        <w:tabs>
          <w:tab w:val="left" w:pos="6975"/>
        </w:tabs>
        <w:spacing w:line="360" w:lineRule="auto"/>
        <w:rPr>
          <w:rFonts w:ascii="Arial" w:hAnsi="Arial" w:cs="Arial"/>
        </w:rPr>
      </w:pPr>
      <w:r w:rsidRPr="00CC1D6E">
        <w:rPr>
          <w:rFonts w:ascii="Arial" w:hAnsi="Arial" w:cs="Arial"/>
        </w:rPr>
        <w:t>Environmental sustainability represents another potential benefit. Reduced travel for routine healthcare tasks contributes to lower carbon emissions. As healthcare organisations seek to reduce their environmental impact, digital innovations may support broader sustainability goals.</w:t>
      </w:r>
    </w:p>
    <w:p w14:paraId="7FA70595" w14:textId="01E5D4AD" w:rsidR="00CC1D6E" w:rsidRPr="00CC1D6E" w:rsidRDefault="00CC1D6E" w:rsidP="00CC1D6E">
      <w:pPr>
        <w:tabs>
          <w:tab w:val="left" w:pos="6975"/>
        </w:tabs>
        <w:spacing w:line="360" w:lineRule="auto"/>
        <w:rPr>
          <w:rFonts w:ascii="Arial" w:hAnsi="Arial" w:cs="Arial"/>
        </w:rPr>
      </w:pPr>
      <w:r w:rsidRPr="00CC1D6E">
        <w:rPr>
          <w:rFonts w:ascii="Arial" w:hAnsi="Arial" w:cs="Arial"/>
        </w:rPr>
        <w:t>Despite these advantages, community-level concerns remain. Digital exclusion can disproportionately affect disadvantaged communities, potentially widening existing inequalities. Areas with lower levels of digital literacy or poor internet infrastructure may experience reduced access to the benefits offered by the NHS App.</w:t>
      </w:r>
    </w:p>
    <w:p w14:paraId="75D6E6AE" w14:textId="691CA093" w:rsidR="00CC1D6E" w:rsidRPr="00CC1D6E" w:rsidRDefault="00CC1D6E" w:rsidP="00CC1D6E">
      <w:pPr>
        <w:tabs>
          <w:tab w:val="left" w:pos="6975"/>
        </w:tabs>
        <w:spacing w:line="360" w:lineRule="auto"/>
        <w:rPr>
          <w:rFonts w:ascii="Arial" w:hAnsi="Arial" w:cs="Arial"/>
        </w:rPr>
      </w:pPr>
      <w:r w:rsidRPr="00CC1D6E">
        <w:rPr>
          <w:rFonts w:ascii="Arial" w:hAnsi="Arial" w:cs="Arial"/>
        </w:rPr>
        <w:t>There is also a risk that communities become increasingly dependent on digital systems. Service disruptions, cyberattacks or infrastructure failures could have widespread consequences if alternative methods of access are not maintained.</w:t>
      </w:r>
    </w:p>
    <w:p w14:paraId="505C9280" w14:textId="77777777" w:rsidR="00CC1D6E" w:rsidRPr="00CC1D6E" w:rsidRDefault="00CC1D6E" w:rsidP="00CC1D6E">
      <w:pPr>
        <w:tabs>
          <w:tab w:val="left" w:pos="6975"/>
        </w:tabs>
        <w:spacing w:line="360" w:lineRule="auto"/>
        <w:rPr>
          <w:rFonts w:ascii="Arial" w:hAnsi="Arial" w:cs="Arial"/>
        </w:rPr>
      </w:pPr>
      <w:r w:rsidRPr="00CC1D6E">
        <w:rPr>
          <w:rFonts w:ascii="Arial" w:hAnsi="Arial" w:cs="Arial"/>
        </w:rPr>
        <w:t>For digital transformation to benefit communities fairly, policymakers must ensure that support is available for those who struggle to engage with technology. Investment in digital literacy programmes and accessible services will be essential for reducing inequalities and promoting inclusion.</w:t>
      </w:r>
    </w:p>
    <w:p w14:paraId="0A6D2AEB" w14:textId="77777777" w:rsidR="00CC1D6E" w:rsidRPr="00CC1D6E" w:rsidRDefault="00CC1D6E" w:rsidP="00CC1D6E">
      <w:pPr>
        <w:tabs>
          <w:tab w:val="left" w:pos="6975"/>
        </w:tabs>
        <w:spacing w:line="360" w:lineRule="auto"/>
        <w:rPr>
          <w:rFonts w:ascii="Arial" w:hAnsi="Arial" w:cs="Arial"/>
        </w:rPr>
      </w:pPr>
    </w:p>
    <w:p w14:paraId="19143ADC" w14:textId="0F96B562" w:rsidR="00CC1D6E" w:rsidRPr="00CC1D6E" w:rsidRDefault="00CC1D6E" w:rsidP="00CC1D6E">
      <w:pPr>
        <w:tabs>
          <w:tab w:val="left" w:pos="6975"/>
        </w:tabs>
        <w:spacing w:line="360" w:lineRule="auto"/>
        <w:rPr>
          <w:rFonts w:ascii="Arial" w:hAnsi="Arial" w:cs="Arial"/>
        </w:rPr>
      </w:pPr>
      <w:r w:rsidRPr="00CC1D6E">
        <w:rPr>
          <w:rFonts w:ascii="Arial" w:hAnsi="Arial" w:cs="Arial"/>
        </w:rPr>
        <w:t>Conclusion</w:t>
      </w:r>
      <w:r w:rsidR="009C386E">
        <w:rPr>
          <w:rFonts w:ascii="Arial" w:hAnsi="Arial" w:cs="Arial"/>
        </w:rPr>
        <w:t>.</w:t>
      </w:r>
    </w:p>
    <w:p w14:paraId="2C1E51CF" w14:textId="0A491C4C" w:rsidR="00CC1D6E" w:rsidRPr="00CC1D6E" w:rsidRDefault="009C386E" w:rsidP="00CC1D6E">
      <w:pPr>
        <w:tabs>
          <w:tab w:val="left" w:pos="6975"/>
        </w:tabs>
        <w:spacing w:line="360" w:lineRule="auto"/>
        <w:rPr>
          <w:rFonts w:ascii="Arial" w:hAnsi="Arial" w:cs="Arial"/>
        </w:rPr>
      </w:pPr>
      <w:r>
        <w:rPr>
          <w:rFonts w:ascii="Arial" w:hAnsi="Arial" w:cs="Arial"/>
        </w:rPr>
        <w:t xml:space="preserve">     </w:t>
      </w:r>
      <w:r w:rsidR="00CC1D6E" w:rsidRPr="00CC1D6E">
        <w:rPr>
          <w:rFonts w:ascii="Arial" w:hAnsi="Arial" w:cs="Arial"/>
        </w:rPr>
        <w:t>The NHS App represents one of the most important digital innovations introduced within the NHS during the last decade. It has improved access to healthcare services, increased convenience for patients and reduced some administrative pressures on healthcare staff. The app has also contributed to greater patient involvement in healthcare decisions and supported wider NHS digital transformation goals.</w:t>
      </w:r>
    </w:p>
    <w:p w14:paraId="6EF58CDC" w14:textId="31CF4183" w:rsidR="00CC1D6E" w:rsidRPr="00CC1D6E" w:rsidRDefault="00CC1D6E" w:rsidP="00CC1D6E">
      <w:pPr>
        <w:tabs>
          <w:tab w:val="left" w:pos="6975"/>
        </w:tabs>
        <w:spacing w:line="360" w:lineRule="auto"/>
        <w:rPr>
          <w:rFonts w:ascii="Arial" w:hAnsi="Arial" w:cs="Arial"/>
        </w:rPr>
      </w:pPr>
      <w:r w:rsidRPr="00CC1D6E">
        <w:rPr>
          <w:rFonts w:ascii="Arial" w:hAnsi="Arial" w:cs="Arial"/>
        </w:rPr>
        <w:t>However, the implementation of the NHS App has not been without challenges. Issues relating to digital exclusion, technological reliability, workforce adaptation and data security continue to influence its effectiveness. While many patients benefit from improved access and convenience, others may be disadvantaged by barriers to digital participation.</w:t>
      </w:r>
    </w:p>
    <w:p w14:paraId="4DB2F114" w14:textId="5D29B567" w:rsidR="00CC1D6E" w:rsidRDefault="00CC1D6E" w:rsidP="00CC1D6E">
      <w:pPr>
        <w:tabs>
          <w:tab w:val="left" w:pos="6975"/>
        </w:tabs>
        <w:spacing w:line="360" w:lineRule="auto"/>
        <w:rPr>
          <w:rFonts w:ascii="Arial" w:hAnsi="Arial" w:cs="Arial"/>
        </w:rPr>
      </w:pPr>
      <w:r w:rsidRPr="00CC1D6E">
        <w:rPr>
          <w:rFonts w:ascii="Arial" w:hAnsi="Arial" w:cs="Arial"/>
        </w:rPr>
        <w:t xml:space="preserve">Overall, the NHS App can be considered a successful digital innovation because it has enhanced healthcare accessibility and efficiency for millions of users. Nevertheless, its long-term success will depend on ensuring that digital healthcare remains inclusive, secure and </w:t>
      </w:r>
      <w:r w:rsidRPr="00CC1D6E">
        <w:rPr>
          <w:rFonts w:ascii="Arial" w:hAnsi="Arial" w:cs="Arial"/>
        </w:rPr>
        <w:lastRenderedPageBreak/>
        <w:t>supported by alternative methods of access. By addressing these challenges, the NHS can maximise the benefits of digital transformation while reducing the risk of widening health inequalities.</w:t>
      </w:r>
    </w:p>
    <w:p w14:paraId="51A8CDD8" w14:textId="77777777" w:rsidR="003D7291" w:rsidRDefault="003D7291" w:rsidP="00CC1D6E">
      <w:pPr>
        <w:tabs>
          <w:tab w:val="left" w:pos="6975"/>
        </w:tabs>
        <w:spacing w:line="360" w:lineRule="auto"/>
        <w:rPr>
          <w:rFonts w:ascii="Arial" w:hAnsi="Arial" w:cs="Arial"/>
        </w:rPr>
      </w:pPr>
    </w:p>
    <w:p w14:paraId="60E0338F" w14:textId="77777777" w:rsidR="003D7291" w:rsidRDefault="003D7291" w:rsidP="00CC1D6E">
      <w:pPr>
        <w:tabs>
          <w:tab w:val="left" w:pos="6975"/>
        </w:tabs>
        <w:spacing w:line="360" w:lineRule="auto"/>
        <w:rPr>
          <w:rFonts w:ascii="Arial" w:hAnsi="Arial" w:cs="Arial"/>
        </w:rPr>
      </w:pPr>
    </w:p>
    <w:p w14:paraId="32A0CCFC" w14:textId="77777777" w:rsidR="003D7291" w:rsidRDefault="003D7291" w:rsidP="00CC1D6E">
      <w:pPr>
        <w:tabs>
          <w:tab w:val="left" w:pos="6975"/>
        </w:tabs>
        <w:spacing w:line="360" w:lineRule="auto"/>
        <w:rPr>
          <w:rFonts w:ascii="Arial" w:hAnsi="Arial" w:cs="Arial"/>
        </w:rPr>
      </w:pPr>
    </w:p>
    <w:p w14:paraId="26E8C7D5" w14:textId="77777777" w:rsidR="003D7291" w:rsidRDefault="003D7291" w:rsidP="00CC1D6E">
      <w:pPr>
        <w:tabs>
          <w:tab w:val="left" w:pos="6975"/>
        </w:tabs>
        <w:spacing w:line="360" w:lineRule="auto"/>
        <w:rPr>
          <w:rFonts w:ascii="Arial" w:hAnsi="Arial" w:cs="Arial"/>
        </w:rPr>
      </w:pPr>
    </w:p>
    <w:p w14:paraId="7F828ECE" w14:textId="77777777" w:rsidR="003D7291" w:rsidRDefault="003D7291" w:rsidP="00CC1D6E">
      <w:pPr>
        <w:tabs>
          <w:tab w:val="left" w:pos="6975"/>
        </w:tabs>
        <w:spacing w:line="360" w:lineRule="auto"/>
        <w:rPr>
          <w:rFonts w:ascii="Arial" w:hAnsi="Arial" w:cs="Arial"/>
        </w:rPr>
      </w:pPr>
    </w:p>
    <w:p w14:paraId="711EFEFA" w14:textId="77777777" w:rsidR="003D7291" w:rsidRDefault="003D7291" w:rsidP="00CC1D6E">
      <w:pPr>
        <w:tabs>
          <w:tab w:val="left" w:pos="6975"/>
        </w:tabs>
        <w:spacing w:line="360" w:lineRule="auto"/>
        <w:rPr>
          <w:rFonts w:ascii="Arial" w:hAnsi="Arial" w:cs="Arial"/>
        </w:rPr>
      </w:pPr>
    </w:p>
    <w:p w14:paraId="2F3BBD1A" w14:textId="77777777" w:rsidR="003D7291" w:rsidRDefault="003D7291" w:rsidP="00CC1D6E">
      <w:pPr>
        <w:tabs>
          <w:tab w:val="left" w:pos="6975"/>
        </w:tabs>
        <w:spacing w:line="360" w:lineRule="auto"/>
        <w:rPr>
          <w:rFonts w:ascii="Arial" w:hAnsi="Arial" w:cs="Arial"/>
        </w:rPr>
      </w:pPr>
    </w:p>
    <w:p w14:paraId="1F3CB29A" w14:textId="77777777" w:rsidR="003D7291" w:rsidRDefault="003D7291" w:rsidP="00CC1D6E">
      <w:pPr>
        <w:tabs>
          <w:tab w:val="left" w:pos="6975"/>
        </w:tabs>
        <w:spacing w:line="360" w:lineRule="auto"/>
        <w:rPr>
          <w:rFonts w:ascii="Arial" w:hAnsi="Arial" w:cs="Arial"/>
        </w:rPr>
      </w:pPr>
    </w:p>
    <w:p w14:paraId="6A8CEFD8" w14:textId="77777777" w:rsidR="003D7291" w:rsidRDefault="003D7291" w:rsidP="00CC1D6E">
      <w:pPr>
        <w:tabs>
          <w:tab w:val="left" w:pos="6975"/>
        </w:tabs>
        <w:spacing w:line="360" w:lineRule="auto"/>
        <w:rPr>
          <w:rFonts w:ascii="Arial" w:hAnsi="Arial" w:cs="Arial"/>
        </w:rPr>
      </w:pPr>
    </w:p>
    <w:p w14:paraId="3A65FF8A" w14:textId="77777777" w:rsidR="003D7291" w:rsidRDefault="003D7291" w:rsidP="00CC1D6E">
      <w:pPr>
        <w:tabs>
          <w:tab w:val="left" w:pos="6975"/>
        </w:tabs>
        <w:spacing w:line="360" w:lineRule="auto"/>
        <w:rPr>
          <w:rFonts w:ascii="Arial" w:hAnsi="Arial" w:cs="Arial"/>
        </w:rPr>
      </w:pPr>
    </w:p>
    <w:p w14:paraId="5832AA98" w14:textId="77777777" w:rsidR="003D7291" w:rsidRDefault="003D7291" w:rsidP="00CC1D6E">
      <w:pPr>
        <w:tabs>
          <w:tab w:val="left" w:pos="6975"/>
        </w:tabs>
        <w:spacing w:line="360" w:lineRule="auto"/>
        <w:rPr>
          <w:rFonts w:ascii="Arial" w:hAnsi="Arial" w:cs="Arial"/>
        </w:rPr>
      </w:pPr>
    </w:p>
    <w:p w14:paraId="4040F053" w14:textId="77777777" w:rsidR="003D7291" w:rsidRDefault="003D7291" w:rsidP="00CC1D6E">
      <w:pPr>
        <w:tabs>
          <w:tab w:val="left" w:pos="6975"/>
        </w:tabs>
        <w:spacing w:line="360" w:lineRule="auto"/>
        <w:rPr>
          <w:rFonts w:ascii="Arial" w:hAnsi="Arial" w:cs="Arial"/>
        </w:rPr>
      </w:pPr>
    </w:p>
    <w:p w14:paraId="29AC8834" w14:textId="77777777" w:rsidR="003D7291" w:rsidRDefault="003D7291" w:rsidP="00CC1D6E">
      <w:pPr>
        <w:tabs>
          <w:tab w:val="left" w:pos="6975"/>
        </w:tabs>
        <w:spacing w:line="360" w:lineRule="auto"/>
        <w:rPr>
          <w:rFonts w:ascii="Arial" w:hAnsi="Arial" w:cs="Arial"/>
        </w:rPr>
      </w:pPr>
    </w:p>
    <w:p w14:paraId="1163C4AE" w14:textId="77777777" w:rsidR="003D7291" w:rsidRDefault="003D7291" w:rsidP="00CC1D6E">
      <w:pPr>
        <w:tabs>
          <w:tab w:val="left" w:pos="6975"/>
        </w:tabs>
        <w:spacing w:line="360" w:lineRule="auto"/>
        <w:rPr>
          <w:rFonts w:ascii="Arial" w:hAnsi="Arial" w:cs="Arial"/>
        </w:rPr>
      </w:pPr>
    </w:p>
    <w:p w14:paraId="45A1387D" w14:textId="77777777" w:rsidR="003D7291" w:rsidRDefault="003D7291" w:rsidP="00CC1D6E">
      <w:pPr>
        <w:tabs>
          <w:tab w:val="left" w:pos="6975"/>
        </w:tabs>
        <w:spacing w:line="360" w:lineRule="auto"/>
        <w:rPr>
          <w:rFonts w:ascii="Arial" w:hAnsi="Arial" w:cs="Arial"/>
        </w:rPr>
      </w:pPr>
    </w:p>
    <w:p w14:paraId="1E2A927A" w14:textId="77777777" w:rsidR="003D7291" w:rsidRDefault="003D7291" w:rsidP="00CC1D6E">
      <w:pPr>
        <w:tabs>
          <w:tab w:val="left" w:pos="6975"/>
        </w:tabs>
        <w:spacing w:line="360" w:lineRule="auto"/>
        <w:rPr>
          <w:rFonts w:ascii="Arial" w:hAnsi="Arial" w:cs="Arial"/>
        </w:rPr>
      </w:pPr>
    </w:p>
    <w:p w14:paraId="1E23C3E6" w14:textId="77777777" w:rsidR="003D7291" w:rsidRDefault="003D7291" w:rsidP="00CC1D6E">
      <w:pPr>
        <w:tabs>
          <w:tab w:val="left" w:pos="6975"/>
        </w:tabs>
        <w:spacing w:line="360" w:lineRule="auto"/>
        <w:rPr>
          <w:rFonts w:ascii="Arial" w:hAnsi="Arial" w:cs="Arial"/>
        </w:rPr>
      </w:pPr>
    </w:p>
    <w:p w14:paraId="0BD1253C" w14:textId="77777777" w:rsidR="003D7291" w:rsidRDefault="003D7291" w:rsidP="00CC1D6E">
      <w:pPr>
        <w:tabs>
          <w:tab w:val="left" w:pos="6975"/>
        </w:tabs>
        <w:spacing w:line="360" w:lineRule="auto"/>
        <w:rPr>
          <w:rFonts w:ascii="Arial" w:hAnsi="Arial" w:cs="Arial"/>
        </w:rPr>
      </w:pPr>
    </w:p>
    <w:p w14:paraId="7463ED7F" w14:textId="77777777" w:rsidR="003D7291" w:rsidRDefault="003D7291" w:rsidP="00CC1D6E">
      <w:pPr>
        <w:tabs>
          <w:tab w:val="left" w:pos="6975"/>
        </w:tabs>
        <w:spacing w:line="360" w:lineRule="auto"/>
        <w:rPr>
          <w:rFonts w:ascii="Arial" w:hAnsi="Arial" w:cs="Arial"/>
        </w:rPr>
      </w:pPr>
    </w:p>
    <w:p w14:paraId="3049F026" w14:textId="77777777" w:rsidR="003D7291" w:rsidRDefault="003D7291" w:rsidP="00CC1D6E">
      <w:pPr>
        <w:tabs>
          <w:tab w:val="left" w:pos="6975"/>
        </w:tabs>
        <w:spacing w:line="360" w:lineRule="auto"/>
        <w:rPr>
          <w:rFonts w:ascii="Arial" w:hAnsi="Arial" w:cs="Arial"/>
        </w:rPr>
      </w:pPr>
    </w:p>
    <w:p w14:paraId="41629EE2" w14:textId="77777777" w:rsidR="003D7291" w:rsidRDefault="003D7291" w:rsidP="00CC1D6E">
      <w:pPr>
        <w:tabs>
          <w:tab w:val="left" w:pos="6975"/>
        </w:tabs>
        <w:spacing w:line="360" w:lineRule="auto"/>
        <w:rPr>
          <w:rFonts w:ascii="Arial" w:hAnsi="Arial" w:cs="Arial"/>
        </w:rPr>
      </w:pPr>
    </w:p>
    <w:p w14:paraId="6EB87721" w14:textId="77777777" w:rsidR="003D7291" w:rsidRDefault="003D7291" w:rsidP="00CC1D6E">
      <w:pPr>
        <w:tabs>
          <w:tab w:val="left" w:pos="6975"/>
        </w:tabs>
        <w:spacing w:line="360" w:lineRule="auto"/>
        <w:rPr>
          <w:rFonts w:ascii="Arial" w:hAnsi="Arial" w:cs="Arial"/>
        </w:rPr>
      </w:pPr>
    </w:p>
    <w:p w14:paraId="004718CC" w14:textId="77777777" w:rsidR="003D7291" w:rsidRDefault="003D7291" w:rsidP="00CC1D6E">
      <w:pPr>
        <w:tabs>
          <w:tab w:val="left" w:pos="6975"/>
        </w:tabs>
        <w:spacing w:line="360" w:lineRule="auto"/>
        <w:rPr>
          <w:rFonts w:ascii="Arial" w:hAnsi="Arial" w:cs="Arial"/>
        </w:rPr>
      </w:pPr>
    </w:p>
    <w:p w14:paraId="009AEC94" w14:textId="11ADDEEF" w:rsidR="003D7291" w:rsidRDefault="003D7291" w:rsidP="00CC1D6E">
      <w:pPr>
        <w:tabs>
          <w:tab w:val="left" w:pos="6975"/>
        </w:tabs>
        <w:spacing w:line="360" w:lineRule="auto"/>
        <w:rPr>
          <w:rFonts w:ascii="Arial" w:hAnsi="Arial" w:cs="Arial"/>
        </w:rPr>
      </w:pPr>
      <w:r>
        <w:rPr>
          <w:rFonts w:ascii="Arial" w:hAnsi="Arial" w:cs="Arial"/>
        </w:rPr>
        <w:lastRenderedPageBreak/>
        <w:t>References:</w:t>
      </w:r>
    </w:p>
    <w:p w14:paraId="0E552DAF" w14:textId="77405DF5" w:rsidR="003D7291" w:rsidRDefault="003D7291" w:rsidP="00CC1D6E">
      <w:pPr>
        <w:tabs>
          <w:tab w:val="left" w:pos="6975"/>
        </w:tabs>
        <w:spacing w:line="360" w:lineRule="auto"/>
        <w:rPr>
          <w:rFonts w:ascii="Arial" w:hAnsi="Arial" w:cs="Arial"/>
        </w:rPr>
      </w:pPr>
    </w:p>
    <w:p w14:paraId="4FD9A9FE" w14:textId="77777777" w:rsidR="003D7291" w:rsidRPr="003D7291" w:rsidRDefault="003D7291" w:rsidP="003D7291">
      <w:pPr>
        <w:pStyle w:val="ListParagraph"/>
        <w:numPr>
          <w:ilvl w:val="0"/>
          <w:numId w:val="1"/>
        </w:numPr>
        <w:tabs>
          <w:tab w:val="left" w:pos="6975"/>
        </w:tabs>
        <w:spacing w:line="360" w:lineRule="auto"/>
        <w:rPr>
          <w:rFonts w:ascii="Arial" w:hAnsi="Arial" w:cs="Arial"/>
        </w:rPr>
      </w:pPr>
      <w:r w:rsidRPr="003D7291">
        <w:rPr>
          <w:rFonts w:ascii="Arial" w:hAnsi="Arial" w:cs="Arial"/>
        </w:rPr>
        <w:t>Coulter, A., Entwistle, V.A., Eccles, A., Ryan, S., Shepperd, S. and Perera, R. (2015) ‘Personalised care planning for adults with chronic or long-term health conditions’, Cochrane Database of Systematic Reviews, 3(3), CD010523.</w:t>
      </w:r>
    </w:p>
    <w:p w14:paraId="6C5B5AF3" w14:textId="77777777" w:rsidR="003D7291" w:rsidRPr="003D7291" w:rsidRDefault="003D7291" w:rsidP="003D7291">
      <w:pPr>
        <w:pStyle w:val="ListParagraph"/>
        <w:tabs>
          <w:tab w:val="left" w:pos="6975"/>
        </w:tabs>
        <w:spacing w:line="360" w:lineRule="auto"/>
        <w:rPr>
          <w:rFonts w:ascii="Arial" w:hAnsi="Arial" w:cs="Arial"/>
        </w:rPr>
      </w:pPr>
    </w:p>
    <w:p w14:paraId="07BD08C7" w14:textId="77777777" w:rsidR="003D7291" w:rsidRPr="003D7291" w:rsidRDefault="003D7291" w:rsidP="003D7291">
      <w:pPr>
        <w:pStyle w:val="ListParagraph"/>
        <w:numPr>
          <w:ilvl w:val="0"/>
          <w:numId w:val="1"/>
        </w:numPr>
        <w:tabs>
          <w:tab w:val="left" w:pos="6975"/>
        </w:tabs>
        <w:spacing w:line="360" w:lineRule="auto"/>
        <w:rPr>
          <w:rFonts w:ascii="Arial" w:hAnsi="Arial" w:cs="Arial"/>
        </w:rPr>
      </w:pPr>
      <w:r w:rsidRPr="003D7291">
        <w:rPr>
          <w:rFonts w:ascii="Arial" w:hAnsi="Arial" w:cs="Arial"/>
        </w:rPr>
        <w:t>Cresswell, K.M. and Sheikh, A. (2013) ‘Organisational issues in the implementation and adoption of health information technology innovations: an interpretative review’, International Journal of Medical Informatics, 82(5), pp. e73–e86.</w:t>
      </w:r>
    </w:p>
    <w:p w14:paraId="7A066E5D" w14:textId="77777777" w:rsidR="003D7291" w:rsidRPr="003D7291" w:rsidRDefault="003D7291" w:rsidP="003D7291">
      <w:pPr>
        <w:pStyle w:val="ListParagraph"/>
        <w:tabs>
          <w:tab w:val="left" w:pos="6975"/>
        </w:tabs>
        <w:spacing w:line="360" w:lineRule="auto"/>
        <w:rPr>
          <w:rFonts w:ascii="Arial" w:hAnsi="Arial" w:cs="Arial"/>
        </w:rPr>
      </w:pPr>
    </w:p>
    <w:p w14:paraId="63C4EF34" w14:textId="77777777" w:rsidR="003D7291" w:rsidRPr="003D7291" w:rsidRDefault="003D7291" w:rsidP="003D7291">
      <w:pPr>
        <w:pStyle w:val="ListParagraph"/>
        <w:numPr>
          <w:ilvl w:val="0"/>
          <w:numId w:val="1"/>
        </w:numPr>
        <w:tabs>
          <w:tab w:val="left" w:pos="6975"/>
        </w:tabs>
        <w:spacing w:line="360" w:lineRule="auto"/>
        <w:rPr>
          <w:rFonts w:ascii="Arial" w:hAnsi="Arial" w:cs="Arial"/>
        </w:rPr>
      </w:pPr>
      <w:r w:rsidRPr="003D7291">
        <w:rPr>
          <w:rFonts w:ascii="Arial" w:hAnsi="Arial" w:cs="Arial"/>
        </w:rPr>
        <w:t>Department of Health and Social Care (2019) The NHS Long Term Plan. London: Department of Health and Social Care.</w:t>
      </w:r>
    </w:p>
    <w:p w14:paraId="15197CD4" w14:textId="77777777" w:rsidR="003D7291" w:rsidRPr="003D7291" w:rsidRDefault="003D7291" w:rsidP="003D7291">
      <w:pPr>
        <w:pStyle w:val="ListParagraph"/>
        <w:tabs>
          <w:tab w:val="left" w:pos="6975"/>
        </w:tabs>
        <w:spacing w:line="360" w:lineRule="auto"/>
        <w:rPr>
          <w:rFonts w:ascii="Arial" w:hAnsi="Arial" w:cs="Arial"/>
        </w:rPr>
      </w:pPr>
    </w:p>
    <w:p w14:paraId="0DD689D1" w14:textId="77777777" w:rsidR="003D7291" w:rsidRPr="003D7291" w:rsidRDefault="003D7291" w:rsidP="003D7291">
      <w:pPr>
        <w:pStyle w:val="ListParagraph"/>
        <w:numPr>
          <w:ilvl w:val="0"/>
          <w:numId w:val="1"/>
        </w:numPr>
        <w:tabs>
          <w:tab w:val="left" w:pos="6975"/>
        </w:tabs>
        <w:spacing w:line="360" w:lineRule="auto"/>
        <w:rPr>
          <w:rFonts w:ascii="Arial" w:hAnsi="Arial" w:cs="Arial"/>
        </w:rPr>
      </w:pPr>
      <w:r w:rsidRPr="003D7291">
        <w:rPr>
          <w:rFonts w:ascii="Arial" w:hAnsi="Arial" w:cs="Arial"/>
        </w:rPr>
        <w:t>Good Things Foundation (2023) Digital Inclusion and Health Inequalities. Available at: https://www.goodthingsfoundation.org (Accessed: 28 June 2026).</w:t>
      </w:r>
    </w:p>
    <w:p w14:paraId="7A71BE43" w14:textId="77777777" w:rsidR="003D7291" w:rsidRPr="003D7291" w:rsidRDefault="003D7291" w:rsidP="003D7291">
      <w:pPr>
        <w:pStyle w:val="ListParagraph"/>
        <w:tabs>
          <w:tab w:val="left" w:pos="6975"/>
        </w:tabs>
        <w:spacing w:line="360" w:lineRule="auto"/>
        <w:rPr>
          <w:rFonts w:ascii="Arial" w:hAnsi="Arial" w:cs="Arial"/>
        </w:rPr>
      </w:pPr>
    </w:p>
    <w:p w14:paraId="789CF80A" w14:textId="77777777" w:rsidR="003D7291" w:rsidRPr="003D7291" w:rsidRDefault="003D7291" w:rsidP="003D7291">
      <w:pPr>
        <w:pStyle w:val="ListParagraph"/>
        <w:numPr>
          <w:ilvl w:val="0"/>
          <w:numId w:val="1"/>
        </w:numPr>
        <w:tabs>
          <w:tab w:val="left" w:pos="6975"/>
        </w:tabs>
        <w:spacing w:line="360" w:lineRule="auto"/>
        <w:rPr>
          <w:rFonts w:ascii="Arial" w:hAnsi="Arial" w:cs="Arial"/>
        </w:rPr>
      </w:pPr>
      <w:r w:rsidRPr="003D7291">
        <w:rPr>
          <w:rFonts w:ascii="Arial" w:hAnsi="Arial" w:cs="Arial"/>
        </w:rPr>
        <w:t xml:space="preserve">Greenhalgh, T., </w:t>
      </w:r>
      <w:proofErr w:type="spellStart"/>
      <w:r w:rsidRPr="003D7291">
        <w:rPr>
          <w:rFonts w:ascii="Arial" w:hAnsi="Arial" w:cs="Arial"/>
        </w:rPr>
        <w:t>Wherton</w:t>
      </w:r>
      <w:proofErr w:type="spellEnd"/>
      <w:r w:rsidRPr="003D7291">
        <w:rPr>
          <w:rFonts w:ascii="Arial" w:hAnsi="Arial" w:cs="Arial"/>
        </w:rPr>
        <w:t>, J., Papoutsi, C., Lynch, J., Hughes, G., A’Court, C., Hinder, S., Fahy, N., Procter, R. and Shaw, S. (2017) ‘Beyond adoption: a new framework for theorising and evaluating non-adoption, abandonment and challenges to the scale-up, spread and sustainability of health and care technologies’, Journal of Medical Internet Research, 19(11), e367.</w:t>
      </w:r>
    </w:p>
    <w:p w14:paraId="38E48075" w14:textId="77777777" w:rsidR="003D7291" w:rsidRPr="003D7291" w:rsidRDefault="003D7291" w:rsidP="003D7291">
      <w:pPr>
        <w:pStyle w:val="ListParagraph"/>
        <w:tabs>
          <w:tab w:val="left" w:pos="6975"/>
        </w:tabs>
        <w:spacing w:line="360" w:lineRule="auto"/>
        <w:rPr>
          <w:rFonts w:ascii="Arial" w:hAnsi="Arial" w:cs="Arial"/>
        </w:rPr>
      </w:pPr>
    </w:p>
    <w:p w14:paraId="3120E6D7" w14:textId="77777777" w:rsidR="003D7291" w:rsidRPr="003D7291" w:rsidRDefault="003D7291" w:rsidP="003D7291">
      <w:pPr>
        <w:pStyle w:val="ListParagraph"/>
        <w:numPr>
          <w:ilvl w:val="0"/>
          <w:numId w:val="1"/>
        </w:numPr>
        <w:tabs>
          <w:tab w:val="left" w:pos="6975"/>
        </w:tabs>
        <w:spacing w:line="360" w:lineRule="auto"/>
        <w:rPr>
          <w:rFonts w:ascii="Arial" w:hAnsi="Arial" w:cs="Arial"/>
        </w:rPr>
      </w:pPr>
      <w:r w:rsidRPr="003D7291">
        <w:rPr>
          <w:rFonts w:ascii="Arial" w:hAnsi="Arial" w:cs="Arial"/>
        </w:rPr>
        <w:t>Health Education England (2022) A Digital Capability Framework for the Health Workforce. London: Health Education England.</w:t>
      </w:r>
    </w:p>
    <w:p w14:paraId="564493E1" w14:textId="77777777" w:rsidR="003D7291" w:rsidRPr="003D7291" w:rsidRDefault="003D7291" w:rsidP="003D7291">
      <w:pPr>
        <w:pStyle w:val="ListParagraph"/>
        <w:tabs>
          <w:tab w:val="left" w:pos="6975"/>
        </w:tabs>
        <w:spacing w:line="360" w:lineRule="auto"/>
        <w:rPr>
          <w:rFonts w:ascii="Arial" w:hAnsi="Arial" w:cs="Arial"/>
        </w:rPr>
      </w:pPr>
    </w:p>
    <w:p w14:paraId="1FEA0D69" w14:textId="77777777" w:rsidR="003D7291" w:rsidRPr="003D7291" w:rsidRDefault="003D7291" w:rsidP="003D7291">
      <w:pPr>
        <w:pStyle w:val="ListParagraph"/>
        <w:numPr>
          <w:ilvl w:val="0"/>
          <w:numId w:val="1"/>
        </w:numPr>
        <w:tabs>
          <w:tab w:val="left" w:pos="6975"/>
        </w:tabs>
        <w:spacing w:line="360" w:lineRule="auto"/>
        <w:rPr>
          <w:rFonts w:ascii="Arial" w:hAnsi="Arial" w:cs="Arial"/>
        </w:rPr>
      </w:pPr>
      <w:r w:rsidRPr="003D7291">
        <w:rPr>
          <w:rFonts w:ascii="Arial" w:hAnsi="Arial" w:cs="Arial"/>
        </w:rPr>
        <w:t>Information Commissioner’s Office (2023) Health Data and Data Protection Guidance. Available at: https://ico.org.uk (Accessed: 28 June 2026).</w:t>
      </w:r>
    </w:p>
    <w:p w14:paraId="7111337B" w14:textId="77777777" w:rsidR="003D7291" w:rsidRPr="003D7291" w:rsidRDefault="003D7291" w:rsidP="003D7291">
      <w:pPr>
        <w:pStyle w:val="ListParagraph"/>
        <w:tabs>
          <w:tab w:val="left" w:pos="6975"/>
        </w:tabs>
        <w:spacing w:line="360" w:lineRule="auto"/>
        <w:rPr>
          <w:rFonts w:ascii="Arial" w:hAnsi="Arial" w:cs="Arial"/>
        </w:rPr>
      </w:pPr>
    </w:p>
    <w:p w14:paraId="3BF0FAAF" w14:textId="77777777" w:rsidR="003D7291" w:rsidRPr="003D7291" w:rsidRDefault="003D7291" w:rsidP="003D7291">
      <w:pPr>
        <w:pStyle w:val="ListParagraph"/>
        <w:numPr>
          <w:ilvl w:val="0"/>
          <w:numId w:val="1"/>
        </w:numPr>
        <w:tabs>
          <w:tab w:val="left" w:pos="6975"/>
        </w:tabs>
        <w:spacing w:line="360" w:lineRule="auto"/>
        <w:rPr>
          <w:rFonts w:ascii="Arial" w:hAnsi="Arial" w:cs="Arial"/>
        </w:rPr>
      </w:pPr>
      <w:r w:rsidRPr="003D7291">
        <w:rPr>
          <w:rFonts w:ascii="Arial" w:hAnsi="Arial" w:cs="Arial"/>
        </w:rPr>
        <w:t>National Audit Office (2024) Digital Transformation in the NHS. London: National Audit Office.</w:t>
      </w:r>
    </w:p>
    <w:p w14:paraId="26CDCEF0" w14:textId="77777777" w:rsidR="003D7291" w:rsidRPr="003D7291" w:rsidRDefault="003D7291" w:rsidP="003D7291">
      <w:pPr>
        <w:pStyle w:val="ListParagraph"/>
        <w:tabs>
          <w:tab w:val="left" w:pos="6975"/>
        </w:tabs>
        <w:spacing w:line="360" w:lineRule="auto"/>
        <w:rPr>
          <w:rFonts w:ascii="Arial" w:hAnsi="Arial" w:cs="Arial"/>
        </w:rPr>
      </w:pPr>
    </w:p>
    <w:p w14:paraId="40888BFA" w14:textId="77777777" w:rsidR="003D7291" w:rsidRPr="003D7291" w:rsidRDefault="003D7291" w:rsidP="003D7291">
      <w:pPr>
        <w:pStyle w:val="ListParagraph"/>
        <w:numPr>
          <w:ilvl w:val="0"/>
          <w:numId w:val="1"/>
        </w:numPr>
        <w:tabs>
          <w:tab w:val="left" w:pos="6975"/>
        </w:tabs>
        <w:spacing w:line="360" w:lineRule="auto"/>
        <w:rPr>
          <w:rFonts w:ascii="Arial" w:hAnsi="Arial" w:cs="Arial"/>
        </w:rPr>
      </w:pPr>
      <w:r w:rsidRPr="003D7291">
        <w:rPr>
          <w:rFonts w:ascii="Arial" w:hAnsi="Arial" w:cs="Arial"/>
        </w:rPr>
        <w:t>NHS Digital (2023) NHS App Dashboard Statistics. Leeds: NHS Digital.</w:t>
      </w:r>
    </w:p>
    <w:p w14:paraId="516ED7E7" w14:textId="77777777" w:rsidR="003D7291" w:rsidRPr="003D7291" w:rsidRDefault="003D7291" w:rsidP="003D7291">
      <w:pPr>
        <w:pStyle w:val="ListParagraph"/>
        <w:tabs>
          <w:tab w:val="left" w:pos="6975"/>
        </w:tabs>
        <w:spacing w:line="360" w:lineRule="auto"/>
        <w:rPr>
          <w:rFonts w:ascii="Arial" w:hAnsi="Arial" w:cs="Arial"/>
        </w:rPr>
      </w:pPr>
    </w:p>
    <w:p w14:paraId="245D89D8" w14:textId="77777777" w:rsidR="003D7291" w:rsidRPr="003D7291" w:rsidRDefault="003D7291" w:rsidP="003D7291">
      <w:pPr>
        <w:pStyle w:val="ListParagraph"/>
        <w:numPr>
          <w:ilvl w:val="0"/>
          <w:numId w:val="1"/>
        </w:numPr>
        <w:tabs>
          <w:tab w:val="left" w:pos="6975"/>
        </w:tabs>
        <w:spacing w:line="360" w:lineRule="auto"/>
        <w:rPr>
          <w:rFonts w:ascii="Arial" w:hAnsi="Arial" w:cs="Arial"/>
        </w:rPr>
      </w:pPr>
      <w:r w:rsidRPr="003D7291">
        <w:rPr>
          <w:rFonts w:ascii="Arial" w:hAnsi="Arial" w:cs="Arial"/>
        </w:rPr>
        <w:t>NHS England (2019) The NHS App. Available at: https://www.nhs.uk/nhs-app/ (Accessed: 28 June 2026).</w:t>
      </w:r>
    </w:p>
    <w:p w14:paraId="337DDD8A" w14:textId="77777777" w:rsidR="003D7291" w:rsidRPr="003D7291" w:rsidRDefault="003D7291" w:rsidP="003D7291">
      <w:pPr>
        <w:pStyle w:val="ListParagraph"/>
        <w:tabs>
          <w:tab w:val="left" w:pos="6975"/>
        </w:tabs>
        <w:spacing w:line="360" w:lineRule="auto"/>
        <w:rPr>
          <w:rFonts w:ascii="Arial" w:hAnsi="Arial" w:cs="Arial"/>
        </w:rPr>
      </w:pPr>
    </w:p>
    <w:p w14:paraId="2BFDE749" w14:textId="51CD3041" w:rsidR="003D7291" w:rsidRDefault="003D7291" w:rsidP="003D7291">
      <w:pPr>
        <w:pStyle w:val="ListParagraph"/>
        <w:numPr>
          <w:ilvl w:val="0"/>
          <w:numId w:val="1"/>
        </w:numPr>
        <w:tabs>
          <w:tab w:val="left" w:pos="6975"/>
        </w:tabs>
        <w:spacing w:line="360" w:lineRule="auto"/>
        <w:rPr>
          <w:rFonts w:ascii="Arial" w:hAnsi="Arial" w:cs="Arial"/>
        </w:rPr>
      </w:pPr>
      <w:r w:rsidRPr="003D7291">
        <w:rPr>
          <w:rFonts w:ascii="Arial" w:hAnsi="Arial" w:cs="Arial"/>
        </w:rPr>
        <w:lastRenderedPageBreak/>
        <w:t>Nuffield Trust (2023) Digital Technology and the Future of the NHS. London: Nuffield Trust.</w:t>
      </w:r>
    </w:p>
    <w:p w14:paraId="19BF3026" w14:textId="77777777" w:rsidR="003D7291" w:rsidRPr="003D7291" w:rsidRDefault="003D7291" w:rsidP="003D7291">
      <w:pPr>
        <w:pStyle w:val="ListParagraph"/>
        <w:rPr>
          <w:rFonts w:ascii="Arial" w:hAnsi="Arial" w:cs="Arial"/>
        </w:rPr>
      </w:pPr>
    </w:p>
    <w:p w14:paraId="55362891" w14:textId="77777777" w:rsidR="003D7291" w:rsidRPr="003D7291" w:rsidRDefault="003D7291" w:rsidP="003D7291">
      <w:pPr>
        <w:pStyle w:val="ListParagraph"/>
        <w:tabs>
          <w:tab w:val="left" w:pos="6975"/>
        </w:tabs>
        <w:spacing w:line="360" w:lineRule="auto"/>
        <w:rPr>
          <w:rFonts w:ascii="Arial" w:hAnsi="Arial" w:cs="Arial"/>
        </w:rPr>
      </w:pPr>
    </w:p>
    <w:p w14:paraId="1A19109D" w14:textId="28D0A974" w:rsidR="003D7291" w:rsidRDefault="003D7291" w:rsidP="003D7291">
      <w:pPr>
        <w:pStyle w:val="ListParagraph"/>
        <w:numPr>
          <w:ilvl w:val="0"/>
          <w:numId w:val="1"/>
        </w:numPr>
        <w:tabs>
          <w:tab w:val="left" w:pos="6975"/>
        </w:tabs>
        <w:spacing w:line="360" w:lineRule="auto"/>
        <w:rPr>
          <w:rFonts w:ascii="Arial" w:hAnsi="Arial" w:cs="Arial"/>
        </w:rPr>
      </w:pPr>
      <w:r w:rsidRPr="003D7291">
        <w:rPr>
          <w:rFonts w:ascii="Arial" w:hAnsi="Arial" w:cs="Arial"/>
        </w:rPr>
        <w:t>The King’s Fund (2022) The Digital NHS: Progress and Challenges. London: The King’s Fund</w:t>
      </w:r>
      <w:r>
        <w:rPr>
          <w:rFonts w:ascii="Arial" w:hAnsi="Arial" w:cs="Arial"/>
        </w:rPr>
        <w:t>.</w:t>
      </w:r>
    </w:p>
    <w:p w14:paraId="1E64B312" w14:textId="77777777" w:rsidR="003D7291" w:rsidRPr="003D7291" w:rsidRDefault="003D7291" w:rsidP="003D7291">
      <w:pPr>
        <w:pStyle w:val="ListParagraph"/>
        <w:tabs>
          <w:tab w:val="left" w:pos="6975"/>
        </w:tabs>
        <w:spacing w:line="360" w:lineRule="auto"/>
        <w:rPr>
          <w:rFonts w:ascii="Arial" w:hAnsi="Arial" w:cs="Arial"/>
        </w:rPr>
      </w:pPr>
    </w:p>
    <w:p w14:paraId="47EA03AC" w14:textId="6F56B99E" w:rsidR="003D7291" w:rsidRDefault="003D7291" w:rsidP="003D7291">
      <w:pPr>
        <w:pStyle w:val="ListParagraph"/>
        <w:numPr>
          <w:ilvl w:val="0"/>
          <w:numId w:val="1"/>
        </w:numPr>
        <w:tabs>
          <w:tab w:val="left" w:pos="6975"/>
        </w:tabs>
        <w:spacing w:line="360" w:lineRule="auto"/>
        <w:rPr>
          <w:rFonts w:ascii="Arial" w:hAnsi="Arial" w:cs="Arial"/>
        </w:rPr>
      </w:pPr>
      <w:r w:rsidRPr="003D7291">
        <w:rPr>
          <w:rFonts w:ascii="Arial" w:hAnsi="Arial" w:cs="Arial"/>
        </w:rPr>
        <w:t>Topol, E. (2019) The Topol Review: Preparing the Healthcare Workforce to Deliver the Digital Future. London: Health Education England.</w:t>
      </w:r>
    </w:p>
    <w:p w14:paraId="5EF9C07C" w14:textId="77777777" w:rsidR="003D7291" w:rsidRPr="003D7291" w:rsidRDefault="003D7291" w:rsidP="003D7291">
      <w:pPr>
        <w:pStyle w:val="ListParagraph"/>
        <w:tabs>
          <w:tab w:val="left" w:pos="6975"/>
        </w:tabs>
        <w:spacing w:line="360" w:lineRule="auto"/>
        <w:rPr>
          <w:rFonts w:ascii="Arial" w:hAnsi="Arial" w:cs="Arial"/>
        </w:rPr>
      </w:pPr>
    </w:p>
    <w:p w14:paraId="669741F7" w14:textId="5CEF4D37" w:rsidR="003D7291" w:rsidRPr="003D7291" w:rsidRDefault="003D7291" w:rsidP="003D7291">
      <w:pPr>
        <w:pStyle w:val="ListParagraph"/>
        <w:numPr>
          <w:ilvl w:val="0"/>
          <w:numId w:val="1"/>
        </w:numPr>
        <w:tabs>
          <w:tab w:val="left" w:pos="6975"/>
        </w:tabs>
        <w:spacing w:line="360" w:lineRule="auto"/>
        <w:rPr>
          <w:rFonts w:ascii="Arial" w:hAnsi="Arial" w:cs="Arial"/>
        </w:rPr>
      </w:pPr>
      <w:r w:rsidRPr="003D7291">
        <w:rPr>
          <w:rFonts w:ascii="Arial" w:hAnsi="Arial" w:cs="Arial"/>
        </w:rPr>
        <w:t>World Health Organization (2021) Global Strategy on Digital Health 2020–2025. Geneva: World Health Organization.</w:t>
      </w:r>
    </w:p>
    <w:sectPr w:rsidR="003D7291" w:rsidRPr="003D729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3D819" w14:textId="77777777" w:rsidR="00D55CF1" w:rsidRDefault="00D55CF1" w:rsidP="00CC1D6E">
      <w:pPr>
        <w:spacing w:after="0" w:line="240" w:lineRule="auto"/>
      </w:pPr>
      <w:r>
        <w:separator/>
      </w:r>
    </w:p>
  </w:endnote>
  <w:endnote w:type="continuationSeparator" w:id="0">
    <w:p w14:paraId="4DF5E05E" w14:textId="77777777" w:rsidR="00D55CF1" w:rsidRDefault="00D55CF1" w:rsidP="00CC1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4843070"/>
      <w:docPartObj>
        <w:docPartGallery w:val="Page Numbers (Bottom of Page)"/>
        <w:docPartUnique/>
      </w:docPartObj>
    </w:sdtPr>
    <w:sdtContent>
      <w:p w14:paraId="64301FE2" w14:textId="3E4EE695" w:rsidR="00CC1D6E" w:rsidRDefault="00CC1D6E">
        <w:pPr>
          <w:pStyle w:val="Footer"/>
          <w:jc w:val="center"/>
        </w:pPr>
        <w:r>
          <w:fldChar w:fldCharType="begin"/>
        </w:r>
        <w:r>
          <w:instrText>PAGE   \* MERGEFORMAT</w:instrText>
        </w:r>
        <w:r>
          <w:fldChar w:fldCharType="separate"/>
        </w:r>
        <w:r>
          <w:t>2</w:t>
        </w:r>
        <w:r>
          <w:fldChar w:fldCharType="end"/>
        </w:r>
      </w:p>
    </w:sdtContent>
  </w:sdt>
  <w:p w14:paraId="6027773B" w14:textId="77777777" w:rsidR="00CC1D6E" w:rsidRDefault="00CC1D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BD36B" w14:textId="77777777" w:rsidR="00D55CF1" w:rsidRDefault="00D55CF1" w:rsidP="00CC1D6E">
      <w:pPr>
        <w:spacing w:after="0" w:line="240" w:lineRule="auto"/>
      </w:pPr>
      <w:r>
        <w:separator/>
      </w:r>
    </w:p>
  </w:footnote>
  <w:footnote w:type="continuationSeparator" w:id="0">
    <w:p w14:paraId="11185F61" w14:textId="77777777" w:rsidR="00D55CF1" w:rsidRDefault="00D55CF1" w:rsidP="00CC1D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17BF8"/>
    <w:multiLevelType w:val="hybridMultilevel"/>
    <w:tmpl w:val="943433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302719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D6E"/>
    <w:rsid w:val="00057EE0"/>
    <w:rsid w:val="003D7291"/>
    <w:rsid w:val="004972FD"/>
    <w:rsid w:val="00705A76"/>
    <w:rsid w:val="007E387D"/>
    <w:rsid w:val="009C386E"/>
    <w:rsid w:val="00CC1D6E"/>
    <w:rsid w:val="00D477F4"/>
    <w:rsid w:val="00D55CF1"/>
    <w:rsid w:val="00ED2A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C8FF3"/>
  <w15:chartTrackingRefBased/>
  <w15:docId w15:val="{53443902-1F83-40E1-8F81-D00E86AF7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1D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1D6E"/>
  </w:style>
  <w:style w:type="paragraph" w:styleId="Footer">
    <w:name w:val="footer"/>
    <w:basedOn w:val="Normal"/>
    <w:link w:val="FooterChar"/>
    <w:uiPriority w:val="99"/>
    <w:unhideWhenUsed/>
    <w:rsid w:val="00CC1D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1D6E"/>
  </w:style>
  <w:style w:type="paragraph" w:styleId="ListParagraph">
    <w:name w:val="List Paragraph"/>
    <w:basedOn w:val="Normal"/>
    <w:uiPriority w:val="34"/>
    <w:qFormat/>
    <w:rsid w:val="003D72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10</Pages>
  <Words>2577</Words>
  <Characters>14691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Georgiana Florescu (2332791)</dc:creator>
  <cp:keywords/>
  <dc:description/>
  <cp:lastModifiedBy>Francesca Georgiana Florescu (2332791)</cp:lastModifiedBy>
  <cp:revision>2</cp:revision>
  <dcterms:created xsi:type="dcterms:W3CDTF">2026-06-21T01:09:00Z</dcterms:created>
  <dcterms:modified xsi:type="dcterms:W3CDTF">2026-06-22T00:21:00Z</dcterms:modified>
</cp:coreProperties>
</file>