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16046" w14:textId="70BC9B86" w:rsidR="00E90809" w:rsidRDefault="00B7232A" w:rsidP="00B7232A">
      <w:pPr>
        <w:jc w:val="center"/>
        <w:rPr>
          <w:sz w:val="44"/>
          <w:szCs w:val="44"/>
        </w:rPr>
      </w:pPr>
      <w:r>
        <w:rPr>
          <w:sz w:val="44"/>
          <w:szCs w:val="44"/>
        </w:rPr>
        <w:t>Data Security and Compliance</w:t>
      </w:r>
    </w:p>
    <w:p w14:paraId="0EA75EA4" w14:textId="45E66FE7" w:rsidR="00B7232A" w:rsidRDefault="00B7232A" w:rsidP="00B7232A">
      <w:pPr>
        <w:jc w:val="center"/>
        <w:rPr>
          <w:sz w:val="44"/>
          <w:szCs w:val="44"/>
        </w:rPr>
      </w:pPr>
    </w:p>
    <w:p w14:paraId="345FBED8" w14:textId="4802D345" w:rsidR="00B7232A" w:rsidRDefault="00B7232A" w:rsidP="00B7232A">
      <w:r>
        <w:t>Title: Research and case scenario in Data Security and Compliance</w:t>
      </w:r>
    </w:p>
    <w:p w14:paraId="017EAC4E" w14:textId="7DE567BC" w:rsidR="00B7232A" w:rsidRDefault="00B7232A" w:rsidP="00B7232A">
      <w:r>
        <w:t>Lecturer: Prof. Carlene Campbell</w:t>
      </w:r>
    </w:p>
    <w:p w14:paraId="64C9A150" w14:textId="69863162" w:rsidR="00B7232A" w:rsidRDefault="00B7232A" w:rsidP="00B7232A">
      <w:r>
        <w:t>Module Code: ACCA5034</w:t>
      </w:r>
    </w:p>
    <w:p w14:paraId="5C21705D" w14:textId="09E091FB" w:rsidR="00B7232A" w:rsidRDefault="00B7232A" w:rsidP="00B7232A"/>
    <w:sdt>
      <w:sdtPr>
        <w:rPr>
          <w:rFonts w:asciiTheme="minorHAnsi" w:eastAsiaTheme="minorHAnsi" w:hAnsiTheme="minorHAnsi" w:cstheme="minorBidi"/>
          <w:b w:val="0"/>
          <w:bCs w:val="0"/>
          <w:color w:val="auto"/>
          <w:sz w:val="24"/>
          <w:szCs w:val="24"/>
          <w:lang w:val="en-GB"/>
        </w:rPr>
        <w:id w:val="1599442046"/>
        <w:docPartObj>
          <w:docPartGallery w:val="Table of Contents"/>
          <w:docPartUnique/>
        </w:docPartObj>
      </w:sdtPr>
      <w:sdtEndPr>
        <w:rPr>
          <w:noProof/>
        </w:rPr>
      </w:sdtEndPr>
      <w:sdtContent>
        <w:p w14:paraId="64E01C81" w14:textId="3B89C72D" w:rsidR="00B7232A" w:rsidRDefault="00B7232A">
          <w:pPr>
            <w:pStyle w:val="TOCHeading"/>
          </w:pPr>
          <w:r>
            <w:t>Table of Contents</w:t>
          </w:r>
        </w:p>
        <w:p w14:paraId="56C7C578" w14:textId="763E7992" w:rsidR="00A64C7D" w:rsidRDefault="00B7232A">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2030328" w:history="1">
            <w:r w:rsidR="00A64C7D" w:rsidRPr="00BF1144">
              <w:rPr>
                <w:rStyle w:val="Hyperlink"/>
                <w:noProof/>
              </w:rPr>
              <w:t>Task 1</w:t>
            </w:r>
            <w:r w:rsidR="00A64C7D">
              <w:rPr>
                <w:noProof/>
                <w:webHidden/>
              </w:rPr>
              <w:tab/>
            </w:r>
            <w:r w:rsidR="00A64C7D">
              <w:rPr>
                <w:noProof/>
                <w:webHidden/>
              </w:rPr>
              <w:fldChar w:fldCharType="begin"/>
            </w:r>
            <w:r w:rsidR="00A64C7D">
              <w:rPr>
                <w:noProof/>
                <w:webHidden/>
              </w:rPr>
              <w:instrText xml:space="preserve"> PAGEREF _Toc122030328 \h </w:instrText>
            </w:r>
            <w:r w:rsidR="00A64C7D">
              <w:rPr>
                <w:noProof/>
                <w:webHidden/>
              </w:rPr>
            </w:r>
            <w:r w:rsidR="00A64C7D">
              <w:rPr>
                <w:noProof/>
                <w:webHidden/>
              </w:rPr>
              <w:fldChar w:fldCharType="separate"/>
            </w:r>
            <w:r w:rsidR="00A64C7D">
              <w:rPr>
                <w:noProof/>
                <w:webHidden/>
              </w:rPr>
              <w:t>2</w:t>
            </w:r>
            <w:r w:rsidR="00A64C7D">
              <w:rPr>
                <w:noProof/>
                <w:webHidden/>
              </w:rPr>
              <w:fldChar w:fldCharType="end"/>
            </w:r>
          </w:hyperlink>
        </w:p>
        <w:p w14:paraId="48EF6994" w14:textId="6D280955" w:rsidR="00A64C7D" w:rsidRDefault="0082154C">
          <w:pPr>
            <w:pStyle w:val="TOC2"/>
            <w:tabs>
              <w:tab w:val="right" w:leader="dot" w:pos="9010"/>
            </w:tabs>
            <w:rPr>
              <w:rFonts w:eastAsiaTheme="minorEastAsia" w:cstheme="minorBidi"/>
              <w:b w:val="0"/>
              <w:bCs w:val="0"/>
              <w:noProof/>
              <w:sz w:val="24"/>
              <w:szCs w:val="24"/>
              <w:lang w:eastAsia="en-GB"/>
            </w:rPr>
          </w:pPr>
          <w:hyperlink w:anchor="_Toc122030329" w:history="1">
            <w:r w:rsidR="00A64C7D" w:rsidRPr="00BF1144">
              <w:rPr>
                <w:rStyle w:val="Hyperlink"/>
                <w:noProof/>
              </w:rPr>
              <w:t>Part 1 - Cryptography</w:t>
            </w:r>
            <w:r w:rsidR="00A64C7D">
              <w:rPr>
                <w:noProof/>
                <w:webHidden/>
              </w:rPr>
              <w:tab/>
            </w:r>
            <w:r w:rsidR="00A64C7D">
              <w:rPr>
                <w:noProof/>
                <w:webHidden/>
              </w:rPr>
              <w:fldChar w:fldCharType="begin"/>
            </w:r>
            <w:r w:rsidR="00A64C7D">
              <w:rPr>
                <w:noProof/>
                <w:webHidden/>
              </w:rPr>
              <w:instrText xml:space="preserve"> PAGEREF _Toc122030329 \h </w:instrText>
            </w:r>
            <w:r w:rsidR="00A64C7D">
              <w:rPr>
                <w:noProof/>
                <w:webHidden/>
              </w:rPr>
            </w:r>
            <w:r w:rsidR="00A64C7D">
              <w:rPr>
                <w:noProof/>
                <w:webHidden/>
              </w:rPr>
              <w:fldChar w:fldCharType="separate"/>
            </w:r>
            <w:r w:rsidR="00A64C7D">
              <w:rPr>
                <w:noProof/>
                <w:webHidden/>
              </w:rPr>
              <w:t>2</w:t>
            </w:r>
            <w:r w:rsidR="00A64C7D">
              <w:rPr>
                <w:noProof/>
                <w:webHidden/>
              </w:rPr>
              <w:fldChar w:fldCharType="end"/>
            </w:r>
          </w:hyperlink>
        </w:p>
        <w:p w14:paraId="23B23C91" w14:textId="7EF94372" w:rsidR="00A64C7D" w:rsidRDefault="0082154C">
          <w:pPr>
            <w:pStyle w:val="TOC2"/>
            <w:tabs>
              <w:tab w:val="right" w:leader="dot" w:pos="9010"/>
            </w:tabs>
            <w:rPr>
              <w:rFonts w:eastAsiaTheme="minorEastAsia" w:cstheme="minorBidi"/>
              <w:b w:val="0"/>
              <w:bCs w:val="0"/>
              <w:noProof/>
              <w:sz w:val="24"/>
              <w:szCs w:val="24"/>
              <w:lang w:eastAsia="en-GB"/>
            </w:rPr>
          </w:pPr>
          <w:hyperlink w:anchor="_Toc122030330" w:history="1">
            <w:r w:rsidR="00A64C7D" w:rsidRPr="00BF1144">
              <w:rPr>
                <w:rStyle w:val="Hyperlink"/>
                <w:noProof/>
              </w:rPr>
              <w:t>Part 2 – Security Frameworks</w:t>
            </w:r>
            <w:r w:rsidR="00A64C7D">
              <w:rPr>
                <w:noProof/>
                <w:webHidden/>
              </w:rPr>
              <w:tab/>
            </w:r>
            <w:r w:rsidR="00A64C7D">
              <w:rPr>
                <w:noProof/>
                <w:webHidden/>
              </w:rPr>
              <w:fldChar w:fldCharType="begin"/>
            </w:r>
            <w:r w:rsidR="00A64C7D">
              <w:rPr>
                <w:noProof/>
                <w:webHidden/>
              </w:rPr>
              <w:instrText xml:space="preserve"> PAGEREF _Toc122030330 \h </w:instrText>
            </w:r>
            <w:r w:rsidR="00A64C7D">
              <w:rPr>
                <w:noProof/>
                <w:webHidden/>
              </w:rPr>
            </w:r>
            <w:r w:rsidR="00A64C7D">
              <w:rPr>
                <w:noProof/>
                <w:webHidden/>
              </w:rPr>
              <w:fldChar w:fldCharType="separate"/>
            </w:r>
            <w:r w:rsidR="00A64C7D">
              <w:rPr>
                <w:noProof/>
                <w:webHidden/>
              </w:rPr>
              <w:t>2</w:t>
            </w:r>
            <w:r w:rsidR="00A64C7D">
              <w:rPr>
                <w:noProof/>
                <w:webHidden/>
              </w:rPr>
              <w:fldChar w:fldCharType="end"/>
            </w:r>
          </w:hyperlink>
        </w:p>
        <w:p w14:paraId="07CA4C70" w14:textId="6DD0C5DC" w:rsidR="00A64C7D" w:rsidRDefault="0082154C">
          <w:pPr>
            <w:pStyle w:val="TOC1"/>
            <w:tabs>
              <w:tab w:val="right" w:leader="dot" w:pos="9010"/>
            </w:tabs>
            <w:rPr>
              <w:rFonts w:eastAsiaTheme="minorEastAsia" w:cstheme="minorBidi"/>
              <w:b w:val="0"/>
              <w:bCs w:val="0"/>
              <w:i w:val="0"/>
              <w:iCs w:val="0"/>
              <w:noProof/>
              <w:lang w:eastAsia="en-GB"/>
            </w:rPr>
          </w:pPr>
          <w:hyperlink w:anchor="_Toc122030331" w:history="1">
            <w:r w:rsidR="00A64C7D" w:rsidRPr="00BF1144">
              <w:rPr>
                <w:rStyle w:val="Hyperlink"/>
                <w:noProof/>
              </w:rPr>
              <w:t>Task 2</w:t>
            </w:r>
            <w:r w:rsidR="00A64C7D">
              <w:rPr>
                <w:noProof/>
                <w:webHidden/>
              </w:rPr>
              <w:tab/>
            </w:r>
            <w:r w:rsidR="00A64C7D">
              <w:rPr>
                <w:noProof/>
                <w:webHidden/>
              </w:rPr>
              <w:fldChar w:fldCharType="begin"/>
            </w:r>
            <w:r w:rsidR="00A64C7D">
              <w:rPr>
                <w:noProof/>
                <w:webHidden/>
              </w:rPr>
              <w:instrText xml:space="preserve"> PAGEREF _Toc122030331 \h </w:instrText>
            </w:r>
            <w:r w:rsidR="00A64C7D">
              <w:rPr>
                <w:noProof/>
                <w:webHidden/>
              </w:rPr>
            </w:r>
            <w:r w:rsidR="00A64C7D">
              <w:rPr>
                <w:noProof/>
                <w:webHidden/>
              </w:rPr>
              <w:fldChar w:fldCharType="separate"/>
            </w:r>
            <w:r w:rsidR="00A64C7D">
              <w:rPr>
                <w:noProof/>
                <w:webHidden/>
              </w:rPr>
              <w:t>4</w:t>
            </w:r>
            <w:r w:rsidR="00A64C7D">
              <w:rPr>
                <w:noProof/>
                <w:webHidden/>
              </w:rPr>
              <w:fldChar w:fldCharType="end"/>
            </w:r>
          </w:hyperlink>
        </w:p>
        <w:p w14:paraId="76E31C48" w14:textId="36B5F137" w:rsidR="00A64C7D" w:rsidRDefault="0082154C">
          <w:pPr>
            <w:pStyle w:val="TOC1"/>
            <w:tabs>
              <w:tab w:val="right" w:leader="dot" w:pos="9010"/>
            </w:tabs>
            <w:rPr>
              <w:rFonts w:eastAsiaTheme="minorEastAsia" w:cstheme="minorBidi"/>
              <w:b w:val="0"/>
              <w:bCs w:val="0"/>
              <w:i w:val="0"/>
              <w:iCs w:val="0"/>
              <w:noProof/>
              <w:lang w:eastAsia="en-GB"/>
            </w:rPr>
          </w:pPr>
          <w:hyperlink w:anchor="_Toc122030332" w:history="1">
            <w:r w:rsidR="00A64C7D" w:rsidRPr="00BF1144">
              <w:rPr>
                <w:rStyle w:val="Hyperlink"/>
                <w:noProof/>
              </w:rPr>
              <w:t>References</w:t>
            </w:r>
            <w:r w:rsidR="00A64C7D">
              <w:rPr>
                <w:noProof/>
                <w:webHidden/>
              </w:rPr>
              <w:tab/>
            </w:r>
            <w:r w:rsidR="00A64C7D">
              <w:rPr>
                <w:noProof/>
                <w:webHidden/>
              </w:rPr>
              <w:fldChar w:fldCharType="begin"/>
            </w:r>
            <w:r w:rsidR="00A64C7D">
              <w:rPr>
                <w:noProof/>
                <w:webHidden/>
              </w:rPr>
              <w:instrText xml:space="preserve"> PAGEREF _Toc122030332 \h </w:instrText>
            </w:r>
            <w:r w:rsidR="00A64C7D">
              <w:rPr>
                <w:noProof/>
                <w:webHidden/>
              </w:rPr>
            </w:r>
            <w:r w:rsidR="00A64C7D">
              <w:rPr>
                <w:noProof/>
                <w:webHidden/>
              </w:rPr>
              <w:fldChar w:fldCharType="separate"/>
            </w:r>
            <w:r w:rsidR="00A64C7D">
              <w:rPr>
                <w:noProof/>
                <w:webHidden/>
              </w:rPr>
              <w:t>6</w:t>
            </w:r>
            <w:r w:rsidR="00A64C7D">
              <w:rPr>
                <w:noProof/>
                <w:webHidden/>
              </w:rPr>
              <w:fldChar w:fldCharType="end"/>
            </w:r>
          </w:hyperlink>
        </w:p>
        <w:p w14:paraId="04B27C0D" w14:textId="01C0EDD2" w:rsidR="00B7232A" w:rsidRDefault="00B7232A">
          <w:r>
            <w:rPr>
              <w:b/>
              <w:bCs/>
              <w:noProof/>
            </w:rPr>
            <w:fldChar w:fldCharType="end"/>
          </w:r>
        </w:p>
      </w:sdtContent>
    </w:sdt>
    <w:p w14:paraId="074CF6C5" w14:textId="77777777" w:rsidR="00B7232A" w:rsidRDefault="00B7232A" w:rsidP="00B7232A"/>
    <w:p w14:paraId="2676327F" w14:textId="77777777" w:rsidR="00B7232A" w:rsidRDefault="00B7232A">
      <w:r>
        <w:br w:type="page"/>
      </w:r>
    </w:p>
    <w:p w14:paraId="28D9009E" w14:textId="668787A2" w:rsidR="00B7232A" w:rsidRDefault="00B7232A" w:rsidP="00B7232A">
      <w:pPr>
        <w:pStyle w:val="Heading1"/>
      </w:pPr>
      <w:bookmarkStart w:id="0" w:name="_Toc122030328"/>
      <w:r>
        <w:lastRenderedPageBreak/>
        <w:t>Task 1</w:t>
      </w:r>
      <w:bookmarkEnd w:id="0"/>
    </w:p>
    <w:p w14:paraId="786B446B" w14:textId="020A4D6D" w:rsidR="000E42E1" w:rsidRPr="000E42E1" w:rsidRDefault="000E42E1" w:rsidP="000E42E1">
      <w:pPr>
        <w:pStyle w:val="Heading2"/>
      </w:pPr>
      <w:bookmarkStart w:id="1" w:name="_Toc122030329"/>
      <w:r>
        <w:t>Part 1 - Cryptography</w:t>
      </w:r>
      <w:bookmarkEnd w:id="1"/>
    </w:p>
    <w:p w14:paraId="242CE8D5" w14:textId="5E9392E3" w:rsidR="00630BE6" w:rsidRDefault="00A32D00" w:rsidP="00B7232A">
      <w:r w:rsidRPr="00A32D00">
        <w:t>Cryptography is the method in which is used to protect information and communications through the use of different codes, because of these codes the only people who can see the said information are the ones it is intended for. Within the world of computer science, cryptography will refer to secure information techniques that come from a set of mathematical concepts and sets of rule-based calculations which are known as algorithms, these will then transform messages into code which are much harder to decipher. These mathematical algorithms are used to generate cryptographic keys, digital signing, verification to protect data privacy, web browsing on the internet, and confidential communications like credit card transactions and emails. “</w:t>
      </w:r>
      <w:r w:rsidRPr="00A32D00">
        <w:rPr>
          <w:i/>
          <w:iCs/>
        </w:rPr>
        <w:t>Contemporary cryptography has many procedures and cryptographic protocols that make up complex cryptosystems. Usually, this term stands for computer programs and mathematical procedures, but it is also used to explain certain human behaviours”</w:t>
      </w:r>
      <w:r w:rsidR="007A5EFE">
        <w:rPr>
          <w:i/>
          <w:iCs/>
        </w:rPr>
        <w:fldChar w:fldCharType="begin"/>
      </w:r>
      <w:r w:rsidR="007A5EFE">
        <w:rPr>
          <w:i/>
          <w:iCs/>
        </w:rPr>
        <w:instrText xml:space="preserve"> ADDIN ZOTERO_ITEM CSL_CITATION {"citationID":"NgWT8AXt","properties":{"formattedCitation":"[1]","plainCitation":"[1]","noteIndex":0},"citationItems":[{"id":39,"uris":["http://zotero.org/users/local/O5btcCKj/items/QLX67A5F"],"itemData":{"id":39,"type":"article-journal","title":"What is Cryptography?","URL":"https://softwarelab.org/what-is-cryptography/","author":[{"literal":"Tibor Moss"}],"issued":{"date-parts":[["2022",9]]}}}],"schema":"https://github.com/citation-style-language/schema/raw/master/csl-citation.json"} </w:instrText>
      </w:r>
      <w:r w:rsidR="007A5EFE">
        <w:rPr>
          <w:i/>
          <w:iCs/>
        </w:rPr>
        <w:fldChar w:fldCharType="separate"/>
      </w:r>
      <w:r w:rsidR="007A5EFE">
        <w:rPr>
          <w:i/>
          <w:iCs/>
          <w:noProof/>
        </w:rPr>
        <w:t>[1]</w:t>
      </w:r>
      <w:r w:rsidR="007A5EFE">
        <w:rPr>
          <w:i/>
          <w:iCs/>
        </w:rPr>
        <w:fldChar w:fldCharType="end"/>
      </w:r>
      <w:r w:rsidRPr="00A32D00">
        <w:t xml:space="preserve">. These protocols will rely on the four standards or cryptographic techniques which are confidentiality, integrity, non-repudiation, and authentication. The first confidentiality is when </w:t>
      </w:r>
      <w:r w:rsidRPr="00A32D00">
        <w:rPr>
          <w:i/>
          <w:iCs/>
        </w:rPr>
        <w:t>“The information cannot be understood by anyone for whom it was unintended.”</w:t>
      </w:r>
      <w:r w:rsidR="007A5EFE">
        <w:rPr>
          <w:i/>
          <w:iCs/>
        </w:rPr>
        <w:fldChar w:fldCharType="begin"/>
      </w:r>
      <w:r w:rsidR="007A5EFE">
        <w:rPr>
          <w:i/>
          <w:iCs/>
        </w:rPr>
        <w:instrText xml:space="preserve"> ADDIN ZOTERO_ITEM CSL_CITATION {"citationID":"GTndR5XA","properties":{"formattedCitation":"[2]","plainCitation":"[2]","noteIndex":0},"citationItems":[{"id":40,"uris":["http://zotero.org/users/local/O5btcCKj/items/KTQ22GJC"],"itemData":{"id":40,"type":"article-journal","title":"Cryptography","URL":"https://www.techtarget.com/searchsecurity/definition/cryptography","author":[{"literal":"Kathleen Richards"}]}}],"schema":"https://github.com/citation-style-language/schema/raw/master/csl-citation.json"} </w:instrText>
      </w:r>
      <w:r w:rsidR="007A5EFE">
        <w:rPr>
          <w:i/>
          <w:iCs/>
        </w:rPr>
        <w:fldChar w:fldCharType="separate"/>
      </w:r>
      <w:r w:rsidR="007A5EFE">
        <w:rPr>
          <w:i/>
          <w:iCs/>
          <w:noProof/>
        </w:rPr>
        <w:t>[2]</w:t>
      </w:r>
      <w:r w:rsidR="007A5EFE">
        <w:rPr>
          <w:i/>
          <w:iCs/>
        </w:rPr>
        <w:fldChar w:fldCharType="end"/>
      </w:r>
      <w:r w:rsidRPr="00A32D00">
        <w:t xml:space="preserve">. The only way the intended person would then be able to view the said information would be through the use of a private key. The second standard is integrity, this means that once the sender has sent the information it cannot be altered when in transit between the sender and the receiver without being detected. The third standard is non-repudiation means that both the sender and receiver are in a position where they are unable to deny their intent of the existence or transmission of the information. Finally, the last standard authentication, is used so the sender and receiver must confirm the identity of each other as well as the origin of the encrypted message. Even though there are many types of cryptographic algorithms they are typically broken down into three separate categories, symmetric key cryptography, asymmetric key cryptography, and hash function. </w:t>
      </w:r>
      <w:r w:rsidRPr="00A32D00">
        <w:rPr>
          <w:i/>
          <w:iCs/>
        </w:rPr>
        <w:t>“Symmetric key cryptography is also known as secret-key cryptography, and in this type of cryptography, you can use only a single key. The sender and the receiver can use that single key to encrypt and decrypt a message.”</w:t>
      </w:r>
      <w:r w:rsidR="007A5EFE">
        <w:rPr>
          <w:i/>
          <w:iCs/>
        </w:rPr>
        <w:fldChar w:fldCharType="begin"/>
      </w:r>
      <w:r w:rsidR="007A5EFE">
        <w:rPr>
          <w:i/>
          <w:iCs/>
        </w:rPr>
        <w:instrText xml:space="preserve"> ADDIN ZOTERO_ITEM CSL_CITATION {"citationID":"HnXdVff1","properties":{"formattedCitation":"[3]","plainCitation":"[3]","noteIndex":0},"citationItems":[{"id":41,"uris":["http://zotero.org/users/local/O5btcCKj/items/YLM5YWJX"],"itemData":{"id":41,"type":"article-journal","title":"What are different types of cyrptography?","URL":"https://www.naukri.com/learning/articles/types-of-cryptography/","author":[{"literal":"Anshuman Singh"}],"issued":{"date-parts":[["2022",9,20]]}}}],"schema":"https://github.com/citation-style-language/schema/raw/master/csl-citation.json"} </w:instrText>
      </w:r>
      <w:r w:rsidR="007A5EFE">
        <w:rPr>
          <w:i/>
          <w:iCs/>
        </w:rPr>
        <w:fldChar w:fldCharType="separate"/>
      </w:r>
      <w:r w:rsidR="007A5EFE">
        <w:rPr>
          <w:i/>
          <w:iCs/>
          <w:noProof/>
        </w:rPr>
        <w:t>[3]</w:t>
      </w:r>
      <w:r w:rsidR="007A5EFE">
        <w:rPr>
          <w:i/>
          <w:iCs/>
        </w:rPr>
        <w:fldChar w:fldCharType="end"/>
      </w:r>
      <w:r w:rsidRPr="00A32D00">
        <w:t>. Due to there being only a single key for the encryption and decryption, the symmetric key system will have one major disadvantage, this is when the two parties exchange the key it must occur securely. Asymmetric key cryptography can also be called public-key cryptography, due to having the use of two keys instead of one it is far more secure than symmetric key cryptography. Within this system, the users will encrypt and decrypt using the two keys, public and private keys. Both users will keep hold of the private key and the public is then distributed across the networks so all the users can use it when sending messages. Finally, we have the hash function which uses no keys at all. A hash value is a fixed length that is calculated based on the plain text, which makes it pretty impossible to recover the plain text’s contents. Due to this many operating systems will use this to encrypt their passwords.</w:t>
      </w:r>
    </w:p>
    <w:p w14:paraId="66588488" w14:textId="77777777" w:rsidR="00A32D00" w:rsidRDefault="00A32D00" w:rsidP="00B7232A"/>
    <w:p w14:paraId="42DF5485" w14:textId="2AB0659C" w:rsidR="00630BE6" w:rsidRPr="00032C1E" w:rsidRDefault="00630BE6" w:rsidP="00A32D00">
      <w:pPr>
        <w:pStyle w:val="Heading2"/>
        <w:rPr>
          <w:rFonts w:asciiTheme="minorHAnsi" w:hAnsiTheme="minorHAnsi" w:cstheme="minorBidi"/>
          <w:sz w:val="24"/>
          <w:szCs w:val="24"/>
        </w:rPr>
      </w:pPr>
      <w:bookmarkStart w:id="2" w:name="_Toc122030330"/>
      <w:r>
        <w:t xml:space="preserve">Part 2 </w:t>
      </w:r>
      <w:r w:rsidR="008573FA">
        <w:t>–</w:t>
      </w:r>
      <w:r>
        <w:t xml:space="preserve"> </w:t>
      </w:r>
      <w:r w:rsidR="008573FA">
        <w:t xml:space="preserve">Security </w:t>
      </w:r>
      <w:r w:rsidR="004F6DEE">
        <w:t>Frameworks</w:t>
      </w:r>
      <w:bookmarkEnd w:id="2"/>
      <w:r w:rsidR="008573FA">
        <w:t xml:space="preserve"> </w:t>
      </w:r>
    </w:p>
    <w:p w14:paraId="379291E9" w14:textId="6FF7B77C" w:rsidR="006B1EBE" w:rsidRDefault="007A5EFE">
      <w:r>
        <w:rPr>
          <w:i/>
          <w:iCs/>
        </w:rPr>
        <w:t>“</w:t>
      </w:r>
      <w:r w:rsidRPr="004F6DEE">
        <w:rPr>
          <w:i/>
          <w:iCs/>
        </w:rPr>
        <w:t>A cybersecurity framework provides a common language and set of standards for security leaders across countries and industries to understand their security postures and those of their vendors</w:t>
      </w:r>
      <w:r>
        <w:rPr>
          <w:i/>
          <w:iCs/>
        </w:rPr>
        <w:t>.”</w:t>
      </w:r>
      <w:r>
        <w:rPr>
          <w:i/>
          <w:iCs/>
        </w:rPr>
        <w:fldChar w:fldCharType="begin"/>
      </w:r>
      <w:r>
        <w:rPr>
          <w:i/>
          <w:iCs/>
        </w:rPr>
        <w:instrText xml:space="preserve"> ADDIN ZOTERO_ITEM CSL_CITATION {"citationID":"NOKArzHh","properties":{"formattedCitation":"[4]","plainCitation":"[4]","noteIndex":0},"citationItems":[{"id":42,"uris":["http://zotero.org/users/local/O5btcCKj/items/IMVLPJ39"],"itemData":{"id":42,"type":"article-journal","title":"7 Cybersecurity Frameworks That Help Reduce Cyber Risk","URL":"https://www.bitsight.com/blog/7-cybersecurity-frameworks-to-reduce-cyber-risk","author":[{"literal":"Eric Cisternelli"}],"issued":{"date-parts":[["2022",8,15]]}}}],"schema":"https://github.com/citation-style-language/schema/raw/master/csl-citation.json"} </w:instrText>
      </w:r>
      <w:r>
        <w:rPr>
          <w:i/>
          <w:iCs/>
        </w:rPr>
        <w:fldChar w:fldCharType="separate"/>
      </w:r>
      <w:r>
        <w:rPr>
          <w:i/>
          <w:iCs/>
          <w:noProof/>
        </w:rPr>
        <w:t>[4]</w:t>
      </w:r>
      <w:r>
        <w:rPr>
          <w:i/>
          <w:iCs/>
        </w:rPr>
        <w:fldChar w:fldCharType="end"/>
      </w:r>
      <w:r>
        <w:rPr>
          <w:i/>
          <w:iCs/>
        </w:rPr>
        <w:t xml:space="preserve">. </w:t>
      </w:r>
      <w:r>
        <w:t xml:space="preserve">With frameworks put in place it becomes a lot easier to define the processes and procedures that the organization will have to take to asses, monitor and mitigate any cybersecurity risk. </w:t>
      </w:r>
      <w:r w:rsidR="00DF2C92">
        <w:t xml:space="preserve">An organization can customise their frameworks to allow </w:t>
      </w:r>
      <w:r w:rsidR="00DF2C92">
        <w:lastRenderedPageBreak/>
        <w:t xml:space="preserve">them to solve specific information security problems they may face, such as industry-specific requirements or a different regulatory compliance goal. Frameworks can also come in varying degrees of complexity and scale. The use of frameworks </w:t>
      </w:r>
      <w:r w:rsidR="00C43ABE">
        <w:t>is</w:t>
      </w:r>
      <w:r w:rsidR="00DF2C92">
        <w:t xml:space="preserve"> important as they provide a starting point for establishing processes, policies and administrative activities for information security management.</w:t>
      </w:r>
      <w:r w:rsidR="00C43ABE">
        <w:t xml:space="preserve"> </w:t>
      </w:r>
      <w:r w:rsidR="00DA000F">
        <w:t>“</w:t>
      </w:r>
      <w:r w:rsidR="00DA000F" w:rsidRPr="00DA000F">
        <w:rPr>
          <w:i/>
          <w:iCs/>
        </w:rPr>
        <w:t>Security requirements often overlap, which results in "crosswalks" that can be used to demonstrate compliance with different regulatory standards</w:t>
      </w:r>
      <w:r w:rsidR="00DA000F">
        <w:rPr>
          <w:i/>
          <w:iCs/>
        </w:rPr>
        <w:t>”</w:t>
      </w:r>
      <w:r w:rsidR="00DA000F">
        <w:t xml:space="preserve">. </w:t>
      </w:r>
      <w:r w:rsidR="00C274C0">
        <w:fldChar w:fldCharType="begin"/>
      </w:r>
      <w:r w:rsidR="00C274C0">
        <w:instrText xml:space="preserve"> ADDIN ZOTERO_ITEM CSL_CITATION {"citationID":"rhSh4Bp2","properties":{"formattedCitation":"[5]","plainCitation":"[5]","noteIndex":0},"citationItems":[{"id":43,"uris":["http://zotero.org/users/local/O5btcCKj/items/KSTKWIS3"],"itemData":{"id":43,"type":"article-journal","title":"Top 10 IT security frameworks and standards explained","URL":"https://www.techtarget.com/searchsecurity/tip/IT-security-frameworks-and-standards-Choosing-the-right-one","author":[{"literal":"Paul Kirvan"}]}}],"schema":"https://github.com/citation-style-language/schema/raw/master/csl-citation.json"} </w:instrText>
      </w:r>
      <w:r w:rsidR="00C274C0">
        <w:fldChar w:fldCharType="separate"/>
      </w:r>
      <w:r w:rsidR="00C274C0">
        <w:rPr>
          <w:noProof/>
        </w:rPr>
        <w:t>[5]</w:t>
      </w:r>
      <w:r w:rsidR="00C274C0">
        <w:fldChar w:fldCharType="end"/>
      </w:r>
      <w:r w:rsidR="00C274C0">
        <w:t xml:space="preserve">  When you come to choosing a particular framework there will be many different driving factors that will alter your choice. The type of industry you are in or the compliance requirements will be the biggest deciding factors. Publicly traded companies</w:t>
      </w:r>
      <w:r w:rsidR="00977C5F">
        <w:t xml:space="preserve"> might want to use something like COBIT or the healthcare sector may use HITRUST. On the other hand, something like the ISO 27000 Series is available for both the public and private sectors. Even though the ISO standards may often come across as time consuming to implement they are helpful for an organization who will need to demonstrate their information security capabilities via ISO 27000 certification. </w:t>
      </w:r>
      <w:r w:rsidR="00CA4644">
        <w:t xml:space="preserve">Then again there is always the NIST Special Publication 800-53 which is the standard that is required by the U.S. federal agencies; however, it can also be used by any organization to allow them to build a technology-specific information security plan. Having briefly mentioned a few different frameworks, there are many more to choose from. For example, </w:t>
      </w:r>
      <w:r w:rsidR="003E44B6">
        <w:t>“</w:t>
      </w:r>
      <w:r w:rsidR="003E44B6" w:rsidRPr="003E44B6">
        <w:rPr>
          <w:i/>
          <w:iCs/>
        </w:rPr>
        <w:t>The NIST Framework for Improving Critical Infrastructure Cybersecurity, or the “NIST cybersecurity framework” for brevity’s sake, was established during the Obama Administration in response to presidential Executive Order 13636. The NIST was designed to protect America’s critical infrastructure (e.g., dams, power plants) from </w:t>
      </w:r>
      <w:hyperlink r:id="rId8" w:tgtFrame="_blank" w:tooltip="cyberattacks." w:history="1">
        <w:r w:rsidR="003E44B6" w:rsidRPr="003E44B6">
          <w:rPr>
            <w:i/>
            <w:iCs/>
          </w:rPr>
          <w:t>cyberattacks.</w:t>
        </w:r>
      </w:hyperlink>
      <w:r w:rsidR="003E44B6">
        <w:rPr>
          <w:i/>
          <w:iCs/>
        </w:rPr>
        <w:t>”</w:t>
      </w:r>
      <w:r w:rsidR="003E44B6">
        <w:rPr>
          <w:i/>
          <w:iCs/>
        </w:rPr>
        <w:fldChar w:fldCharType="begin"/>
      </w:r>
      <w:r w:rsidR="003E44B6">
        <w:rPr>
          <w:i/>
          <w:iCs/>
        </w:rPr>
        <w:instrText xml:space="preserve"> ADDIN ZOTERO_ITEM CSL_CITATION {"citationID":"1sp2oKBE","properties":{"formattedCitation":"[6]","plainCitation":"[6]","noteIndex":0},"citationItems":[{"id":44,"uris":["http://zotero.org/users/local/O5btcCKj/items/UB9H5BX4"],"itemData":{"id":44,"type":"article-journal","title":"What is a Cyber Security Framework: Types, Benefits, and Best Practices","URL":"https://www.simplilearn.com/what-is-a-cyber-security-framework-article","author":[{"literal":"Simplilearn"}],"issued":{"date-parts":[["2022",11,23]]}}}],"schema":"https://github.com/citation-style-language/schema/raw/master/csl-citation.json"} </w:instrText>
      </w:r>
      <w:r w:rsidR="003E44B6">
        <w:rPr>
          <w:i/>
          <w:iCs/>
        </w:rPr>
        <w:fldChar w:fldCharType="separate"/>
      </w:r>
      <w:r w:rsidR="003E44B6">
        <w:rPr>
          <w:i/>
          <w:iCs/>
          <w:noProof/>
        </w:rPr>
        <w:t>[6]</w:t>
      </w:r>
      <w:r w:rsidR="003E44B6">
        <w:rPr>
          <w:i/>
          <w:iCs/>
        </w:rPr>
        <w:fldChar w:fldCharType="end"/>
      </w:r>
      <w:r w:rsidR="003E44B6">
        <w:rPr>
          <w:i/>
          <w:iCs/>
        </w:rPr>
        <w:t>.</w:t>
      </w:r>
      <w:r w:rsidR="003E44B6">
        <w:t xml:space="preserve"> NIST is a set of voluntary security standards that a private sector company could use to help them identify and respond to cyberattacks. Alongside that these are some of the best practises associated with NIST.</w:t>
      </w:r>
    </w:p>
    <w:p w14:paraId="0C2882DA" w14:textId="77D9832A" w:rsidR="003E44B6" w:rsidRDefault="003E44B6" w:rsidP="003E44B6">
      <w:pPr>
        <w:pStyle w:val="ListParagraph"/>
        <w:numPr>
          <w:ilvl w:val="0"/>
          <w:numId w:val="1"/>
        </w:numPr>
      </w:pPr>
      <w:r>
        <w:t xml:space="preserve">Identify </w:t>
      </w:r>
    </w:p>
    <w:p w14:paraId="48E5D624" w14:textId="246676AD" w:rsidR="003E44B6" w:rsidRDefault="003E44B6" w:rsidP="003E44B6">
      <w:pPr>
        <w:pStyle w:val="ListParagraph"/>
        <w:numPr>
          <w:ilvl w:val="0"/>
          <w:numId w:val="1"/>
        </w:numPr>
      </w:pPr>
      <w:r>
        <w:t>Protect</w:t>
      </w:r>
    </w:p>
    <w:p w14:paraId="3DB9DDE3" w14:textId="54DD6824" w:rsidR="003E44B6" w:rsidRDefault="003E44B6" w:rsidP="003E44B6">
      <w:pPr>
        <w:pStyle w:val="ListParagraph"/>
        <w:numPr>
          <w:ilvl w:val="0"/>
          <w:numId w:val="1"/>
        </w:numPr>
      </w:pPr>
      <w:r>
        <w:t>Detect</w:t>
      </w:r>
    </w:p>
    <w:p w14:paraId="4CF1178D" w14:textId="2CB8AD56" w:rsidR="003E44B6" w:rsidRDefault="003E44B6" w:rsidP="003E44B6">
      <w:pPr>
        <w:pStyle w:val="ListParagraph"/>
        <w:numPr>
          <w:ilvl w:val="0"/>
          <w:numId w:val="1"/>
        </w:numPr>
      </w:pPr>
      <w:r>
        <w:t>Respond</w:t>
      </w:r>
    </w:p>
    <w:p w14:paraId="43DE8EF7" w14:textId="6E89E71A" w:rsidR="003E44B6" w:rsidRDefault="003E44B6" w:rsidP="003E44B6">
      <w:pPr>
        <w:pStyle w:val="ListParagraph"/>
        <w:numPr>
          <w:ilvl w:val="0"/>
          <w:numId w:val="1"/>
        </w:numPr>
      </w:pPr>
      <w:r>
        <w:t>Recover</w:t>
      </w:r>
    </w:p>
    <w:p w14:paraId="3B73D299" w14:textId="0A6ECF20" w:rsidR="003E44B6" w:rsidRDefault="003E44B6" w:rsidP="003E44B6"/>
    <w:p w14:paraId="580CA8F5" w14:textId="37566473" w:rsidR="003E44B6" w:rsidRPr="003E44B6" w:rsidRDefault="003E44B6" w:rsidP="003E44B6">
      <w:r>
        <w:t>If you want your company to start small and then over time work its way up then CIS will be your go to. The CIS framework was created in the late 2000s and was used to aid companies from cyber threats. Its 20 controls are regularly updated by security professionals from many different fields.</w:t>
      </w:r>
      <w:r w:rsidR="006D354F">
        <w:t xml:space="preserve"> CIS uses benchmarks which are based on standards like HIPAA or NIST to map security standards and offers an alternative configuration for the organization to use. Moving onto the ISO framework which internationally recognised cyber security validation standard for both internal situations and across third parties. When using this framework, it will operate under the assumption that the organization has an Information Security Management System. However, the biggest problem with ISO is it is very demanding due to it recommending 114 different controls which are then broken down into 14 categories, because of this bigger companies will be drawn to this. </w:t>
      </w:r>
    </w:p>
    <w:p w14:paraId="190E6F95" w14:textId="77777777" w:rsidR="006B1EBE" w:rsidRDefault="006B1EBE">
      <w:r>
        <w:br w:type="page"/>
      </w:r>
    </w:p>
    <w:p w14:paraId="7345022B" w14:textId="77777777" w:rsidR="006B1EBE" w:rsidRDefault="006B1EBE" w:rsidP="006B1EBE">
      <w:pPr>
        <w:pStyle w:val="Heading1"/>
      </w:pPr>
      <w:bookmarkStart w:id="3" w:name="_Toc122030331"/>
      <w:r>
        <w:lastRenderedPageBreak/>
        <w:t>Task 2</w:t>
      </w:r>
      <w:bookmarkEnd w:id="3"/>
    </w:p>
    <w:p w14:paraId="4EB08749" w14:textId="07CE8DDF" w:rsidR="00F72C88" w:rsidRDefault="006B1EBE" w:rsidP="006B1EBE">
      <w:r>
        <w:t xml:space="preserve">I personally believe that if </w:t>
      </w:r>
      <w:proofErr w:type="spellStart"/>
      <w:r>
        <w:t>SwanTech</w:t>
      </w:r>
      <w:proofErr w:type="spellEnd"/>
      <w:r>
        <w:t xml:space="preserve"> are about to set up a new information security unit then it would be vital for them. Due to them being such a fast-growing consultancy company that is combating cyber-attacks, they are at risk themselves. </w:t>
      </w:r>
      <w:r w:rsidR="00DA000F">
        <w:t xml:space="preserve">The first thing </w:t>
      </w:r>
      <w:proofErr w:type="spellStart"/>
      <w:r w:rsidR="00DA000F">
        <w:t>SwanTech</w:t>
      </w:r>
      <w:proofErr w:type="spellEnd"/>
      <w:r w:rsidR="00DA000F">
        <w:t xml:space="preserve"> would need to do is the polices of the information as they will need to know exactly where their information is being stored and what it could be used for. </w:t>
      </w:r>
      <w:r w:rsidR="00F72C88">
        <w:t xml:space="preserve">Once </w:t>
      </w:r>
      <w:proofErr w:type="spellStart"/>
      <w:r w:rsidR="00F72C88">
        <w:t>SwanTech</w:t>
      </w:r>
      <w:proofErr w:type="spellEnd"/>
      <w:r w:rsidR="00F72C88">
        <w:t xml:space="preserve"> has stored the information they will need to be able to trust the information security unit with this sensitive data and to make sure no one can access it who doesn’t work for the company. It is incredibly vital that none of the private or sensitive data gets leaked because if they were to have a data breech then it could make them look unreliable and can lead to customers leaving. The polices that they must follow are:</w:t>
      </w:r>
    </w:p>
    <w:p w14:paraId="1A255DDC" w14:textId="059584DF" w:rsidR="00F72C88" w:rsidRDefault="00F72C88" w:rsidP="00F72C88">
      <w:pPr>
        <w:pStyle w:val="ListParagraph"/>
        <w:numPr>
          <w:ilvl w:val="0"/>
          <w:numId w:val="4"/>
        </w:numPr>
      </w:pPr>
      <w:r>
        <w:t>Minimize the risk of any security breaches</w:t>
      </w:r>
    </w:p>
    <w:p w14:paraId="541717BB" w14:textId="40FC8DFE" w:rsidR="00F72C88" w:rsidRDefault="00F72C88" w:rsidP="00F72C88">
      <w:pPr>
        <w:pStyle w:val="ListParagraph"/>
        <w:numPr>
          <w:ilvl w:val="0"/>
          <w:numId w:val="4"/>
        </w:numPr>
      </w:pPr>
      <w:r>
        <w:t>Protect the confidentiality and integrity of the data</w:t>
      </w:r>
    </w:p>
    <w:p w14:paraId="33E017E0" w14:textId="01317313" w:rsidR="00F72C88" w:rsidRDefault="00F72C88" w:rsidP="00F72C88">
      <w:pPr>
        <w:pStyle w:val="ListParagraph"/>
        <w:numPr>
          <w:ilvl w:val="0"/>
          <w:numId w:val="4"/>
        </w:numPr>
      </w:pPr>
      <w:r>
        <w:t xml:space="preserve">Help with regulatory compliance </w:t>
      </w:r>
    </w:p>
    <w:p w14:paraId="4EDDF4AA" w14:textId="698ACFBD" w:rsidR="00F72C88" w:rsidRDefault="00F72C88" w:rsidP="00F72C88">
      <w:pPr>
        <w:pStyle w:val="ListParagraph"/>
        <w:numPr>
          <w:ilvl w:val="0"/>
          <w:numId w:val="4"/>
        </w:numPr>
      </w:pPr>
      <w:r>
        <w:t>Plan for the digital security across your whole organization</w:t>
      </w:r>
    </w:p>
    <w:p w14:paraId="0D506EB7" w14:textId="7D38BB19" w:rsidR="00F72C88" w:rsidRDefault="00F72C88" w:rsidP="00F72C88"/>
    <w:p w14:paraId="046EA24D" w14:textId="4263D352" w:rsidR="00F72C88" w:rsidRDefault="00F72C88" w:rsidP="00F72C88">
      <w:r>
        <w:t xml:space="preserve">By sticking to these polices it will help keep the information safe from any outside threats and anything else could be harmful to the data. </w:t>
      </w:r>
      <w:r w:rsidR="00EA0D2B">
        <w:t xml:space="preserve">Firstly, you will need to make sure you are minimizing the risk of any security breaches by using anti-virus software’s. Next you will need to protect the data you collect as a company meaning it can’t be </w:t>
      </w:r>
      <w:proofErr w:type="spellStart"/>
      <w:r w:rsidR="00EA0D2B">
        <w:t>leaked</w:t>
      </w:r>
      <w:proofErr w:type="spellEnd"/>
      <w:r w:rsidR="00EA0D2B">
        <w:t xml:space="preserve"> or sold to anyone.</w:t>
      </w:r>
      <w:r w:rsidR="00282DC8">
        <w:t xml:space="preserve"> With regulatory compliance you will need to make sure you are complying with the law and keeping up to date with it. </w:t>
      </w:r>
      <w:proofErr w:type="gramStart"/>
      <w:r w:rsidR="00282DC8">
        <w:t>Finally</w:t>
      </w:r>
      <w:proofErr w:type="gramEnd"/>
      <w:r w:rsidR="00282DC8">
        <w:t xml:space="preserve"> you have plan for f=digital security across your whole organization, for this you will need to make sure you are using tools like firewalls, </w:t>
      </w:r>
      <w:proofErr w:type="spellStart"/>
      <w:r w:rsidR="00282DC8">
        <w:t>vpns</w:t>
      </w:r>
      <w:proofErr w:type="spellEnd"/>
      <w:r w:rsidR="00282DC8">
        <w:t xml:space="preserve">, etc. </w:t>
      </w:r>
    </w:p>
    <w:p w14:paraId="0AAEBA39" w14:textId="6C2AD07B" w:rsidR="00282DC8" w:rsidRDefault="00282DC8" w:rsidP="00F72C88"/>
    <w:p w14:paraId="418CEC3B" w14:textId="2E17352F" w:rsidR="00282DC8" w:rsidRDefault="00282DC8" w:rsidP="00F72C88">
      <w:r>
        <w:t xml:space="preserve">When it comes to setting up the ISU you must make sure you are using tools that will help with your online presence. For example, you need some sort of cloud service which will allow you to back up your data onto the cloud so its accessible in case anything was to happen. It is key that backups occur regularly so if the PC was hack or wiped in anymore the data is still reachable, but you will need some sort of verification process so any old person can’t get their hands on it. State of compliance is another service that is key to have if they are going to use another service, this is important so that you aren’t going to ruining any systems if a virus does get places onto the system. As a company it is </w:t>
      </w:r>
      <w:r w:rsidR="001611DC">
        <w:t>incredibly</w:t>
      </w:r>
      <w:r>
        <w:t xml:space="preserve"> important that you follow the law to every single step as it isn’t just your own data that you are holding</w:t>
      </w:r>
      <w:r w:rsidR="001611DC">
        <w:t xml:space="preserve">, so if a third-party company was to get hold of it by it being sold or any other way then it could lead to prosecution. When you are accessing this information, you must be very careful as if you make even the tiniest of mistakes it could lead to you getting prosecuted. Due to more and more information getting processed on online everyday people are moving away from the traditional methods like the use of pen and paper, because of this, rules have been put in place to make sure the data is still secure. Another great tool you could use would be something risk management. This is the process of identifying, assessing and controlling threats that may occur to an organization’s capital and earnings. These risks could stem from a variety of different sources which include financial uncertainties, legal liabilities, technology issues, strategic management errors, accidents and natural disasters. By using a risk management program, it will aid an organization to consider the full extent of the risks it may face. It will also examine the relationship that comes with risks and the cascading impact they could have on the strategic goals of the </w:t>
      </w:r>
      <w:r w:rsidR="001611DC">
        <w:lastRenderedPageBreak/>
        <w:t>organization. “</w:t>
      </w:r>
      <w:r w:rsidR="001611DC" w:rsidRPr="001611DC">
        <w:rPr>
          <w:i/>
          <w:iCs/>
        </w:rPr>
        <w:t>This holistic approach to managing risk is sometimes described as enterprise risk management because of its emphasis on anticipating and understanding risk across an organization</w:t>
      </w:r>
      <w:r w:rsidR="001611DC">
        <w:t xml:space="preserve">”. </w:t>
      </w:r>
      <w:r w:rsidR="002A47C1">
        <w:fldChar w:fldCharType="begin"/>
      </w:r>
      <w:r w:rsidR="002A47C1">
        <w:instrText xml:space="preserve"> ADDIN ZOTERO_ITEM CSL_CITATION {"citationID":"1zkGQiaW","properties":{"formattedCitation":"[7]","plainCitation":"[7]","noteIndex":0},"citationItems":[{"id":45,"uris":["http://zotero.org/users/local/O5btcCKj/items/TZ45646B"],"itemData":{"id":45,"type":"article-journal","title":"What is risk management and why is it important?","URL":"https://www.techtarget.com/searchsecurity/definition/What-is-risk-management-and-why-is-it-important","author":[{"literal":"Linda Tucci"}]}}],"schema":"https://github.com/citation-style-language/schema/raw/master/csl-citation.json"} </w:instrText>
      </w:r>
      <w:r w:rsidR="002A47C1">
        <w:fldChar w:fldCharType="separate"/>
      </w:r>
      <w:r w:rsidR="002A47C1">
        <w:rPr>
          <w:noProof/>
        </w:rPr>
        <w:t>[7]</w:t>
      </w:r>
      <w:r w:rsidR="002A47C1">
        <w:fldChar w:fldCharType="end"/>
      </w:r>
      <w:r w:rsidR="002A47C1">
        <w:t>. As well as focusing on internal and external threats, enterprise risk management (ERM) will emphasize the importance of managing positive risk. Positive risks are opportunities that could help increase a business’s value or conversely damage an organization if not taken with care. With the current world that we will live in risk management is far more important. The risk a modern organization faces have become a lot more complex; this is fuelled by the rapid pace of globalization. New risks are constantly surfacing and are often related to, and generated by the new age of digital technology. The most recent external risk to have manifested itself was the coronavirus pandemic which come at us all pretty fast</w:t>
      </w:r>
      <w:r w:rsidR="002B6423">
        <w:t xml:space="preserve"> and it didn’t only affect the business, it effected the health and safety of staff members. </w:t>
      </w:r>
    </w:p>
    <w:p w14:paraId="4B60192D" w14:textId="40B2A9AA" w:rsidR="002B6423" w:rsidRDefault="002B6423" w:rsidP="00F72C88"/>
    <w:p w14:paraId="2123C231" w14:textId="0EA8B1F5" w:rsidR="002B6423" w:rsidRDefault="002B6423" w:rsidP="002B6423">
      <w:pPr>
        <w:rPr>
          <w:rStyle w:val="apple-converted-space"/>
          <w:rFonts w:cstheme="minorHAnsi"/>
          <w:color w:val="000000"/>
          <w:shd w:val="clear" w:color="auto" w:fill="FFFFFF"/>
        </w:rPr>
      </w:pPr>
      <w:r>
        <w:t>The next thing to bear in mind is protection mechanism which are security devices on a computer which enforce selected security polices for the various users on a system. Without the use of this it would become impossible to prevent any individual users from having full access to the system, everyone user would have the ability to add and remove programs, and make other major changes to the computer without any backlash. “</w:t>
      </w:r>
      <w:r w:rsidRPr="002B6423">
        <w:rPr>
          <w:i/>
          <w:iCs/>
        </w:rPr>
        <w:t>The protection mechanism in a computer is a bit like a bouncer standing outside a nightclub, possessing a guest list for a party.</w:t>
      </w:r>
      <w:r>
        <w:rPr>
          <w:rStyle w:val="apple-converted-space"/>
          <w:rFonts w:ascii="Arial" w:hAnsi="Arial" w:cs="Arial"/>
          <w:color w:val="000000"/>
          <w:sz w:val="28"/>
          <w:szCs w:val="28"/>
          <w:shd w:val="clear" w:color="auto" w:fill="FFFFFF"/>
        </w:rPr>
        <w:t>”</w:t>
      </w:r>
      <w:r>
        <w:rPr>
          <w:rStyle w:val="apple-converted-space"/>
          <w:rFonts w:ascii="Arial" w:hAnsi="Arial" w:cs="Arial"/>
          <w:color w:val="000000"/>
          <w:sz w:val="28"/>
          <w:szCs w:val="28"/>
          <w:shd w:val="clear" w:color="auto" w:fill="FFFFFF"/>
        </w:rPr>
        <w:fldChar w:fldCharType="begin"/>
      </w:r>
      <w:r>
        <w:rPr>
          <w:rStyle w:val="apple-converted-space"/>
          <w:rFonts w:ascii="Arial" w:hAnsi="Arial" w:cs="Arial"/>
          <w:color w:val="000000"/>
          <w:sz w:val="28"/>
          <w:szCs w:val="28"/>
          <w:shd w:val="clear" w:color="auto" w:fill="FFFFFF"/>
        </w:rPr>
        <w:instrText xml:space="preserve"> ADDIN ZOTERO_ITEM CSL_CITATION {"citationID":"3gq4eFu2","properties":{"formattedCitation":"[8]","plainCitation":"[8]","noteIndex":0},"citationItems":[{"id":46,"uris":["http://zotero.org/users/local/O5btcCKj/items/H8SURQHE"],"itemData":{"id":46,"type":"article-journal","title":"What Is a Protection Mechanism?","URL":"https://www.easytechjunkie.com/what-is-a-protection-mechanism.htm","author":[{"literal":"T.S. Adams"}],"issued":{"date-parts":[["2022",11,18]]}}}],"schema":"https://github.com/citation-style-language/schema/raw/master/csl-citation.json"} </w:instrText>
      </w:r>
      <w:r>
        <w:rPr>
          <w:rStyle w:val="apple-converted-space"/>
          <w:rFonts w:ascii="Arial" w:hAnsi="Arial" w:cs="Arial"/>
          <w:color w:val="000000"/>
          <w:sz w:val="28"/>
          <w:szCs w:val="28"/>
          <w:shd w:val="clear" w:color="auto" w:fill="FFFFFF"/>
        </w:rPr>
        <w:fldChar w:fldCharType="separate"/>
      </w:r>
      <w:r>
        <w:rPr>
          <w:rStyle w:val="apple-converted-space"/>
          <w:rFonts w:ascii="Arial" w:hAnsi="Arial" w:cs="Arial"/>
          <w:noProof/>
          <w:color w:val="000000"/>
          <w:sz w:val="28"/>
          <w:szCs w:val="28"/>
          <w:shd w:val="clear" w:color="auto" w:fill="FFFFFF"/>
        </w:rPr>
        <w:t>[8]</w:t>
      </w:r>
      <w:r>
        <w:rPr>
          <w:rStyle w:val="apple-converted-space"/>
          <w:rFonts w:ascii="Arial" w:hAnsi="Arial" w:cs="Arial"/>
          <w:color w:val="000000"/>
          <w:sz w:val="28"/>
          <w:szCs w:val="28"/>
          <w:shd w:val="clear" w:color="auto" w:fill="FFFFFF"/>
        </w:rPr>
        <w:fldChar w:fldCharType="end"/>
      </w:r>
      <w:r>
        <w:rPr>
          <w:rStyle w:val="apple-converted-space"/>
          <w:rFonts w:ascii="Arial" w:hAnsi="Arial" w:cs="Arial"/>
          <w:color w:val="000000"/>
          <w:sz w:val="28"/>
          <w:szCs w:val="28"/>
          <w:shd w:val="clear" w:color="auto" w:fill="FFFFFF"/>
        </w:rPr>
        <w:t xml:space="preserve">. </w:t>
      </w:r>
      <w:r>
        <w:rPr>
          <w:rStyle w:val="apple-converted-space"/>
          <w:rFonts w:cstheme="minorHAnsi"/>
          <w:color w:val="000000"/>
          <w:shd w:val="clear" w:color="auto" w:fill="FFFFFF"/>
        </w:rPr>
        <w:t>A basic model of protection mechanism is a matrix access model, which is basically a grid-based list delineating the abilities of a particular process within a computer. An example of this would be some programs may only be allowed to read and write to the hard drive, while a different program may be able to retrieve information from within the hard drive</w:t>
      </w:r>
      <w:r w:rsidR="00775BFF">
        <w:rPr>
          <w:rStyle w:val="apple-converted-space"/>
          <w:rFonts w:cstheme="minorHAnsi"/>
          <w:color w:val="000000"/>
          <w:shd w:val="clear" w:color="auto" w:fill="FFFFFF"/>
        </w:rPr>
        <w:t xml:space="preserve"> without having the ability to modify or add to it. </w:t>
      </w:r>
    </w:p>
    <w:p w14:paraId="78BFBEBF" w14:textId="6F058ECF" w:rsidR="00775BFF" w:rsidRDefault="00775BFF" w:rsidP="002B6423">
      <w:pPr>
        <w:rPr>
          <w:rStyle w:val="apple-converted-space"/>
          <w:rFonts w:cstheme="minorHAnsi"/>
          <w:color w:val="000000"/>
          <w:shd w:val="clear" w:color="auto" w:fill="FFFFFF"/>
        </w:rPr>
      </w:pPr>
    </w:p>
    <w:p w14:paraId="43448AEB" w14:textId="01073C55" w:rsidR="00775BFF" w:rsidRDefault="00775BFF" w:rsidP="002B6423">
      <w:pPr>
        <w:rPr>
          <w:rStyle w:val="apple-converted-space"/>
          <w:rFonts w:cstheme="minorHAnsi"/>
          <w:color w:val="000000"/>
          <w:shd w:val="clear" w:color="auto" w:fill="FFFFFF"/>
        </w:rPr>
      </w:pPr>
      <w:r>
        <w:rPr>
          <w:rStyle w:val="apple-converted-space"/>
          <w:rFonts w:cstheme="minorHAnsi"/>
          <w:color w:val="000000"/>
          <w:shd w:val="clear" w:color="auto" w:fill="FFFFFF"/>
        </w:rPr>
        <w:t xml:space="preserve">Having briefly mentioned the cloud I do believe that it crucially for the company to use it, as not only does it support with backups in case of any problems it can also help with storing data. As you will not only be storing your data but customers data as well that will take up a mass amount of physical space so having access to the cloud will help massively as you eliminate the issues with the storage and there’s no chance of any natural disasters damaging the data. </w:t>
      </w:r>
    </w:p>
    <w:p w14:paraId="0DA2493F" w14:textId="25E0AA7D" w:rsidR="00775BFF" w:rsidRDefault="00775BFF" w:rsidP="002B6423">
      <w:pPr>
        <w:rPr>
          <w:rStyle w:val="apple-converted-space"/>
          <w:rFonts w:cstheme="minorHAnsi"/>
          <w:color w:val="000000"/>
          <w:shd w:val="clear" w:color="auto" w:fill="FFFFFF"/>
        </w:rPr>
      </w:pPr>
    </w:p>
    <w:p w14:paraId="36F95005" w14:textId="56ABE89C" w:rsidR="00775BFF" w:rsidRPr="002B6423" w:rsidRDefault="00775BFF" w:rsidP="002B6423">
      <w:pPr>
        <w:rPr>
          <w:rFonts w:cstheme="minorHAnsi"/>
        </w:rPr>
      </w:pPr>
      <w:r>
        <w:rPr>
          <w:rStyle w:val="apple-converted-space"/>
          <w:rFonts w:cstheme="minorHAnsi"/>
          <w:color w:val="000000"/>
          <w:shd w:val="clear" w:color="auto" w:fill="FFFFFF"/>
        </w:rPr>
        <w:t xml:space="preserve">As </w:t>
      </w:r>
      <w:proofErr w:type="spellStart"/>
      <w:r>
        <w:rPr>
          <w:rStyle w:val="apple-converted-space"/>
          <w:rFonts w:cstheme="minorHAnsi"/>
          <w:color w:val="000000"/>
          <w:shd w:val="clear" w:color="auto" w:fill="FFFFFF"/>
        </w:rPr>
        <w:t>SwanTech</w:t>
      </w:r>
      <w:proofErr w:type="spellEnd"/>
      <w:r>
        <w:rPr>
          <w:rStyle w:val="apple-converted-space"/>
          <w:rFonts w:cstheme="minorHAnsi"/>
          <w:color w:val="000000"/>
          <w:shd w:val="clear" w:color="auto" w:fill="FFFFFF"/>
        </w:rPr>
        <w:t xml:space="preserve"> is only a small business I do believe that should implement a plan B and should use this as they grow just in case, they hit any bumps in the road, with having a plan B it will allow them to continue moving in a forward motion no matter what gets thrown at them. With this plan it would be vital that everyone in the company knows what to do if its needed. For example, say if a natural disaster was to happen like an earthquake, then everyone would know how to deal with it and keep moving forward. Backups would need to occur regulatory to stop any customers data from being lost or damaged in case of a fire. </w:t>
      </w:r>
      <w:r w:rsidR="00A64C7D">
        <w:rPr>
          <w:rStyle w:val="apple-converted-space"/>
          <w:rFonts w:cstheme="minorHAnsi"/>
          <w:color w:val="000000"/>
          <w:shd w:val="clear" w:color="auto" w:fill="FFFFFF"/>
        </w:rPr>
        <w:t xml:space="preserve">Alongside this it would be a good idea to have some sort of backup power generator that kicks in once the power goes, because if the power was to cut out for whatever reason, then employees work and customers data could be lost. </w:t>
      </w:r>
      <w:proofErr w:type="gramStart"/>
      <w:r w:rsidR="00A64C7D">
        <w:rPr>
          <w:rStyle w:val="apple-converted-space"/>
          <w:rFonts w:cstheme="minorHAnsi"/>
          <w:color w:val="000000"/>
          <w:shd w:val="clear" w:color="auto" w:fill="FFFFFF"/>
        </w:rPr>
        <w:t>So</w:t>
      </w:r>
      <w:proofErr w:type="gramEnd"/>
      <w:r w:rsidR="00A64C7D">
        <w:rPr>
          <w:rStyle w:val="apple-converted-space"/>
          <w:rFonts w:cstheme="minorHAnsi"/>
          <w:color w:val="000000"/>
          <w:shd w:val="clear" w:color="auto" w:fill="FFFFFF"/>
        </w:rPr>
        <w:t xml:space="preserve"> the use of a generator would stop this issue for happening. </w:t>
      </w:r>
      <w:r>
        <w:rPr>
          <w:rStyle w:val="apple-converted-space"/>
          <w:rFonts w:cstheme="minorHAnsi"/>
          <w:color w:val="000000"/>
          <w:shd w:val="clear" w:color="auto" w:fill="FFFFFF"/>
        </w:rPr>
        <w:t xml:space="preserve">   </w:t>
      </w:r>
    </w:p>
    <w:p w14:paraId="3EAACF90" w14:textId="1C7EFCAF" w:rsidR="008705B0" w:rsidRDefault="008705B0" w:rsidP="00F72C88">
      <w:pPr>
        <w:pStyle w:val="ListParagraph"/>
        <w:numPr>
          <w:ilvl w:val="0"/>
          <w:numId w:val="3"/>
        </w:numPr>
      </w:pPr>
      <w:r>
        <w:br w:type="page"/>
      </w:r>
    </w:p>
    <w:p w14:paraId="729C9C78" w14:textId="3066AEA9" w:rsidR="008705B0" w:rsidRDefault="008705B0" w:rsidP="007A5EFE">
      <w:pPr>
        <w:pStyle w:val="Heading1"/>
      </w:pPr>
      <w:bookmarkStart w:id="4" w:name="_Toc122030332"/>
      <w:r>
        <w:lastRenderedPageBreak/>
        <w:t>References</w:t>
      </w:r>
      <w:bookmarkEnd w:id="4"/>
    </w:p>
    <w:p w14:paraId="6970916C" w14:textId="77777777" w:rsidR="002B6423" w:rsidRPr="002B6423" w:rsidRDefault="007A5EFE" w:rsidP="002B6423">
      <w:pPr>
        <w:pStyle w:val="Bibliography"/>
        <w:rPr>
          <w:rFonts w:ascii="Calibri" w:cs="Calibri"/>
        </w:rPr>
      </w:pPr>
      <w:r>
        <w:fldChar w:fldCharType="begin"/>
      </w:r>
      <w:r>
        <w:instrText xml:space="preserve"> ADDIN ZOTERO_BIBL {"uncited":[],"omitted":[],"custom":[]} CSL_BIBLIOGRAPHY </w:instrText>
      </w:r>
      <w:r>
        <w:fldChar w:fldCharType="separate"/>
      </w:r>
      <w:r w:rsidR="002B6423" w:rsidRPr="002B6423">
        <w:rPr>
          <w:rFonts w:ascii="Calibri" w:cs="Calibri"/>
        </w:rPr>
        <w:t>[1]</w:t>
      </w:r>
      <w:r w:rsidR="002B6423" w:rsidRPr="002B6423">
        <w:rPr>
          <w:rFonts w:ascii="Calibri" w:cs="Calibri"/>
        </w:rPr>
        <w:tab/>
        <w:t>Tibor Moss, ‘What is Cryptography?’, Sep. 2022, [Online]. Available: https://softwarelab.org/what-is-cryptography/</w:t>
      </w:r>
    </w:p>
    <w:p w14:paraId="1E87DACA" w14:textId="77777777" w:rsidR="002B6423" w:rsidRPr="002B6423" w:rsidRDefault="002B6423" w:rsidP="002B6423">
      <w:pPr>
        <w:pStyle w:val="Bibliography"/>
        <w:rPr>
          <w:rFonts w:ascii="Calibri" w:cs="Calibri"/>
        </w:rPr>
      </w:pPr>
      <w:r w:rsidRPr="002B6423">
        <w:rPr>
          <w:rFonts w:ascii="Calibri" w:cs="Calibri"/>
        </w:rPr>
        <w:t>[2]</w:t>
      </w:r>
      <w:r w:rsidRPr="002B6423">
        <w:rPr>
          <w:rFonts w:ascii="Calibri" w:cs="Calibri"/>
        </w:rPr>
        <w:tab/>
        <w:t>Kathleen Richards, ‘Cryptography’, [Online]. Available: https://www.techtarget.com/searchsecurity/definition/cryptography</w:t>
      </w:r>
    </w:p>
    <w:p w14:paraId="5CE14934" w14:textId="77777777" w:rsidR="002B6423" w:rsidRPr="002B6423" w:rsidRDefault="002B6423" w:rsidP="002B6423">
      <w:pPr>
        <w:pStyle w:val="Bibliography"/>
        <w:rPr>
          <w:rFonts w:ascii="Calibri" w:cs="Calibri"/>
        </w:rPr>
      </w:pPr>
      <w:r w:rsidRPr="002B6423">
        <w:rPr>
          <w:rFonts w:ascii="Calibri" w:cs="Calibri"/>
        </w:rPr>
        <w:t>[3]</w:t>
      </w:r>
      <w:r w:rsidRPr="002B6423">
        <w:rPr>
          <w:rFonts w:ascii="Calibri" w:cs="Calibri"/>
        </w:rPr>
        <w:tab/>
        <w:t>Anshuman Singh, ‘What are different types of cyrptography?’, Sep. 2022, [Online]. Available: https://www.naukri.com/learning/articles/types-of-cryptography/</w:t>
      </w:r>
    </w:p>
    <w:p w14:paraId="49C23737" w14:textId="77777777" w:rsidR="002B6423" w:rsidRPr="002B6423" w:rsidRDefault="002B6423" w:rsidP="002B6423">
      <w:pPr>
        <w:pStyle w:val="Bibliography"/>
        <w:rPr>
          <w:rFonts w:ascii="Calibri" w:cs="Calibri"/>
        </w:rPr>
      </w:pPr>
      <w:r w:rsidRPr="002B6423">
        <w:rPr>
          <w:rFonts w:ascii="Calibri" w:cs="Calibri"/>
        </w:rPr>
        <w:t>[4]</w:t>
      </w:r>
      <w:r w:rsidRPr="002B6423">
        <w:rPr>
          <w:rFonts w:ascii="Calibri" w:cs="Calibri"/>
        </w:rPr>
        <w:tab/>
        <w:t>Eric Cisternelli, ‘7 Cybersecurity Frameworks That Help Reduce Cyber Risk’, Aug. 2022, [Online]. Available: https://www.bitsight.com/blog/7-cybersecurity-frameworks-to-reduce-cyber-risk</w:t>
      </w:r>
    </w:p>
    <w:p w14:paraId="3ACD2554" w14:textId="77777777" w:rsidR="002B6423" w:rsidRPr="002B6423" w:rsidRDefault="002B6423" w:rsidP="002B6423">
      <w:pPr>
        <w:pStyle w:val="Bibliography"/>
        <w:rPr>
          <w:rFonts w:ascii="Calibri" w:cs="Calibri"/>
        </w:rPr>
      </w:pPr>
      <w:r w:rsidRPr="002B6423">
        <w:rPr>
          <w:rFonts w:ascii="Calibri" w:cs="Calibri"/>
        </w:rPr>
        <w:t>[5]</w:t>
      </w:r>
      <w:r w:rsidRPr="002B6423">
        <w:rPr>
          <w:rFonts w:ascii="Calibri" w:cs="Calibri"/>
        </w:rPr>
        <w:tab/>
        <w:t>Paul Kirvan, ‘Top 10 IT security frameworks and standards explained’, [Online]. Available: https://www.techtarget.com/searchsecurity/tip/IT-security-frameworks-and-standards-Choosing-the-right-one</w:t>
      </w:r>
    </w:p>
    <w:p w14:paraId="6B1DD404" w14:textId="77777777" w:rsidR="002B6423" w:rsidRPr="002B6423" w:rsidRDefault="002B6423" w:rsidP="002B6423">
      <w:pPr>
        <w:pStyle w:val="Bibliography"/>
        <w:rPr>
          <w:rFonts w:ascii="Calibri" w:cs="Calibri"/>
        </w:rPr>
      </w:pPr>
      <w:r w:rsidRPr="002B6423">
        <w:rPr>
          <w:rFonts w:ascii="Calibri" w:cs="Calibri"/>
        </w:rPr>
        <w:t>[6]</w:t>
      </w:r>
      <w:r w:rsidRPr="002B6423">
        <w:rPr>
          <w:rFonts w:ascii="Calibri" w:cs="Calibri"/>
        </w:rPr>
        <w:tab/>
        <w:t>Simplilearn, ‘What is a Cyber Security Framework: Types, Benefits, and Best Practices’, Nov. 2022, [Online]. Available: https://www.simplilearn.com/what-is-a-cyber-security-framework-article</w:t>
      </w:r>
    </w:p>
    <w:p w14:paraId="725B88BF" w14:textId="77777777" w:rsidR="002B6423" w:rsidRPr="002B6423" w:rsidRDefault="002B6423" w:rsidP="002B6423">
      <w:pPr>
        <w:pStyle w:val="Bibliography"/>
        <w:rPr>
          <w:rFonts w:ascii="Calibri" w:cs="Calibri"/>
        </w:rPr>
      </w:pPr>
      <w:r w:rsidRPr="002B6423">
        <w:rPr>
          <w:rFonts w:ascii="Calibri" w:cs="Calibri"/>
        </w:rPr>
        <w:t>[7]</w:t>
      </w:r>
      <w:r w:rsidRPr="002B6423">
        <w:rPr>
          <w:rFonts w:ascii="Calibri" w:cs="Calibri"/>
        </w:rPr>
        <w:tab/>
        <w:t>Linda Tucci, ‘What is risk management and why is it important?’, [Online]. Available: https://www.techtarget.com/searchsecurity/definition/What-is-risk-management-and-why-is-it-important</w:t>
      </w:r>
    </w:p>
    <w:p w14:paraId="3C9A0BC9" w14:textId="77777777" w:rsidR="002B6423" w:rsidRPr="002B6423" w:rsidRDefault="002B6423" w:rsidP="002B6423">
      <w:pPr>
        <w:pStyle w:val="Bibliography"/>
        <w:rPr>
          <w:rFonts w:ascii="Calibri" w:cs="Calibri"/>
        </w:rPr>
      </w:pPr>
      <w:r w:rsidRPr="002B6423">
        <w:rPr>
          <w:rFonts w:ascii="Calibri" w:cs="Calibri"/>
        </w:rPr>
        <w:t>[8]</w:t>
      </w:r>
      <w:r w:rsidRPr="002B6423">
        <w:rPr>
          <w:rFonts w:ascii="Calibri" w:cs="Calibri"/>
        </w:rPr>
        <w:tab/>
        <w:t>T.S. Adams, ‘What Is a Protection Mechanism?’, Nov. 2022, [Online]. Available: https://www.easytechjunkie.com/what-is-a-protection-mechanism.htm</w:t>
      </w:r>
    </w:p>
    <w:p w14:paraId="6E47693A" w14:textId="5E72072E" w:rsidR="007A5EFE" w:rsidRPr="007A5EFE" w:rsidRDefault="007A5EFE" w:rsidP="007A5EFE">
      <w:r>
        <w:fldChar w:fldCharType="end"/>
      </w:r>
    </w:p>
    <w:p w14:paraId="0C168E36" w14:textId="336BF319" w:rsidR="008705B0" w:rsidRDefault="008705B0" w:rsidP="008705B0"/>
    <w:p w14:paraId="4F59E265" w14:textId="464F0E23" w:rsidR="004A4F6E" w:rsidRDefault="004A4F6E">
      <w:r>
        <w:br w:type="page"/>
      </w:r>
    </w:p>
    <w:p w14:paraId="2608D733" w14:textId="77777777" w:rsidR="00F00D91" w:rsidRPr="00540EEA" w:rsidRDefault="00F00D91" w:rsidP="00F00D91">
      <w:pPr>
        <w:rPr>
          <w:rFonts w:ascii="Calibri" w:hAnsi="Calibri" w:cs="Calibri"/>
          <w:b/>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0"/>
      </w:tblGrid>
      <w:tr w:rsidR="00F00D91" w:rsidRPr="00540EEA" w14:paraId="4515690D" w14:textId="77777777" w:rsidTr="00F1086E">
        <w:trPr>
          <w:jc w:val="center"/>
        </w:trPr>
        <w:tc>
          <w:tcPr>
            <w:tcW w:w="10670" w:type="dxa"/>
            <w:shd w:val="clear" w:color="auto" w:fill="BFBFBF"/>
          </w:tcPr>
          <w:p w14:paraId="3C347FBE" w14:textId="77777777" w:rsidR="00F00D91" w:rsidRPr="00540EEA" w:rsidRDefault="00F00D91" w:rsidP="00F1086E">
            <w:pPr>
              <w:rPr>
                <w:sz w:val="20"/>
                <w:szCs w:val="20"/>
              </w:rPr>
            </w:pPr>
            <w:r w:rsidRPr="00540EEA">
              <w:rPr>
                <w:sz w:val="32"/>
                <w:szCs w:val="32"/>
              </w:rPr>
              <w:br w:type="page"/>
            </w:r>
            <w:r w:rsidRPr="00540EEA">
              <w:rPr>
                <w:rFonts w:ascii="Calibri" w:hAnsi="Calibri" w:cs="Arial"/>
                <w:b/>
                <w:caps/>
                <w:sz w:val="40"/>
                <w:szCs w:val="20"/>
              </w:rPr>
              <w:t xml:space="preserve">                 marking criteria and Student FEEDBACK</w:t>
            </w:r>
          </w:p>
        </w:tc>
      </w:tr>
    </w:tbl>
    <w:p w14:paraId="616BE712" w14:textId="77777777" w:rsidR="00F00D91" w:rsidRPr="00540EEA" w:rsidRDefault="00F00D91" w:rsidP="00F00D91">
      <w:pPr>
        <w:rPr>
          <w:sz w:val="16"/>
          <w:szCs w:val="20"/>
        </w:rPr>
      </w:pPr>
    </w:p>
    <w:p w14:paraId="038C8518" w14:textId="77777777" w:rsidR="00F00D91" w:rsidRPr="00540EEA" w:rsidRDefault="00F00D91" w:rsidP="00F00D91">
      <w:pPr>
        <w:jc w:val="both"/>
        <w:rPr>
          <w:rFonts w:ascii="Calibri" w:hAnsi="Calibri"/>
          <w:sz w:val="20"/>
          <w:szCs w:val="20"/>
        </w:rPr>
      </w:pPr>
      <w:r w:rsidRPr="00540EEA">
        <w:rPr>
          <w:rFonts w:ascii="Calibri" w:hAnsi="Calibri"/>
          <w:sz w:val="20"/>
          <w:szCs w:val="20"/>
        </w:rPr>
        <w:t xml:space="preserve">This section details the assessment criteria. The </w:t>
      </w:r>
      <w:r w:rsidRPr="00540EEA">
        <w:rPr>
          <w:rFonts w:ascii="Calibri" w:hAnsi="Calibri"/>
          <w:i/>
          <w:sz w:val="20"/>
          <w:szCs w:val="20"/>
        </w:rPr>
        <w:t>extent</w:t>
      </w:r>
      <w:r w:rsidRPr="00540EEA">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0DA9E3E" w14:textId="77777777" w:rsidR="00F00D91" w:rsidRPr="00540EEA" w:rsidRDefault="00F00D91" w:rsidP="00F00D91">
      <w:pPr>
        <w:rPr>
          <w:rFonts w:ascii="Calibri" w:hAnsi="Calibri"/>
          <w:b/>
          <w:sz w:val="20"/>
          <w:szCs w:val="22"/>
        </w:rPr>
      </w:pPr>
    </w:p>
    <w:tbl>
      <w:tblPr>
        <w:tblW w:w="5110" w:type="pct"/>
        <w:tblLayout w:type="fixed"/>
        <w:tblLook w:val="04A0" w:firstRow="1" w:lastRow="0" w:firstColumn="1" w:lastColumn="0" w:noHBand="0" w:noVBand="1"/>
      </w:tblPr>
      <w:tblGrid>
        <w:gridCol w:w="7991"/>
        <w:gridCol w:w="510"/>
        <w:gridCol w:w="707"/>
      </w:tblGrid>
      <w:tr w:rsidR="00F00D91" w:rsidRPr="00540EEA" w14:paraId="72C99CCC" w14:textId="77777777" w:rsidTr="00A03669">
        <w:trPr>
          <w:trHeight w:val="1002"/>
        </w:trPr>
        <w:tc>
          <w:tcPr>
            <w:tcW w:w="4339" w:type="pct"/>
            <w:tcBorders>
              <w:top w:val="single" w:sz="4" w:space="0" w:color="auto"/>
              <w:left w:val="single" w:sz="4" w:space="0" w:color="auto"/>
              <w:right w:val="single" w:sz="4" w:space="0" w:color="auto"/>
            </w:tcBorders>
            <w:shd w:val="clear" w:color="auto" w:fill="BFBFBF"/>
            <w:vAlign w:val="center"/>
          </w:tcPr>
          <w:p w14:paraId="1DF59707" w14:textId="77777777" w:rsidR="00F00D91" w:rsidRPr="00540EEA" w:rsidRDefault="00F00D91" w:rsidP="00F1086E">
            <w:pPr>
              <w:rPr>
                <w:rFonts w:ascii="Calibri" w:hAnsi="Calibri"/>
                <w:b/>
                <w:sz w:val="22"/>
                <w:szCs w:val="20"/>
              </w:rPr>
            </w:pPr>
            <w:r w:rsidRPr="00540EEA">
              <w:rPr>
                <w:rFonts w:ascii="Calibri" w:hAnsi="Calibri"/>
                <w:b/>
                <w:sz w:val="22"/>
                <w:szCs w:val="16"/>
              </w:rPr>
              <w:t xml:space="preserve">Common Assessment Criteria </w:t>
            </w:r>
            <w:proofErr w:type="gramStart"/>
            <w:r w:rsidRPr="00540EEA">
              <w:rPr>
                <w:rFonts w:ascii="Calibri" w:hAnsi="Calibri"/>
                <w:b/>
                <w:sz w:val="22"/>
                <w:szCs w:val="20"/>
              </w:rPr>
              <w:t xml:space="preserve">Applied </w:t>
            </w:r>
            <w:bookmarkStart w:id="5" w:name="assessmentComponent"/>
            <w:bookmarkEnd w:id="5"/>
            <w:r w:rsidRPr="00540EEA">
              <w:rPr>
                <w:rFonts w:ascii="Calibri" w:hAnsi="Calibri"/>
                <w:b/>
                <w:sz w:val="22"/>
                <w:szCs w:val="20"/>
              </w:rPr>
              <w:t xml:space="preserve"> (</w:t>
            </w:r>
            <w:proofErr w:type="gramEnd"/>
            <w:r w:rsidRPr="00540EEA">
              <w:rPr>
                <w:rFonts w:ascii="Calibri" w:hAnsi="Calibri"/>
                <w:b/>
                <w:sz w:val="22"/>
                <w:szCs w:val="20"/>
              </w:rPr>
              <w:t>Assignment 1)</w:t>
            </w:r>
          </w:p>
        </w:tc>
        <w:tc>
          <w:tcPr>
            <w:tcW w:w="277" w:type="pct"/>
            <w:tcBorders>
              <w:top w:val="single" w:sz="4" w:space="0" w:color="auto"/>
              <w:left w:val="single" w:sz="4" w:space="0" w:color="auto"/>
              <w:right w:val="single" w:sz="4" w:space="0" w:color="auto"/>
            </w:tcBorders>
            <w:shd w:val="clear" w:color="auto" w:fill="BFBFBF"/>
            <w:textDirection w:val="btLr"/>
          </w:tcPr>
          <w:p w14:paraId="71AFAD99" w14:textId="77777777" w:rsidR="00F00D91" w:rsidRPr="00540EEA" w:rsidRDefault="00F00D91" w:rsidP="00F1086E">
            <w:pPr>
              <w:ind w:left="34" w:right="113"/>
              <w:jc w:val="center"/>
              <w:rPr>
                <w:rFonts w:ascii="Calibri" w:hAnsi="Calibri"/>
                <w:b/>
                <w:sz w:val="14"/>
                <w:szCs w:val="14"/>
              </w:rPr>
            </w:pPr>
            <w:r w:rsidRPr="00540EEA">
              <w:rPr>
                <w:rFonts w:ascii="Calibri" w:hAnsi="Calibri"/>
                <w:b/>
                <w:sz w:val="14"/>
                <w:szCs w:val="14"/>
              </w:rPr>
              <w:t>Marks available</w:t>
            </w:r>
          </w:p>
        </w:tc>
        <w:tc>
          <w:tcPr>
            <w:tcW w:w="38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C06A" w14:textId="77777777" w:rsidR="00F00D91" w:rsidRPr="00540EEA" w:rsidRDefault="00F00D91" w:rsidP="00F1086E">
            <w:pPr>
              <w:ind w:left="113" w:right="113"/>
              <w:jc w:val="center"/>
              <w:rPr>
                <w:rFonts w:ascii="Calibri" w:hAnsi="Calibri"/>
                <w:b/>
                <w:sz w:val="14"/>
                <w:szCs w:val="14"/>
              </w:rPr>
            </w:pPr>
            <w:r w:rsidRPr="00540EEA">
              <w:rPr>
                <w:rFonts w:ascii="Calibri" w:hAnsi="Calibri"/>
                <w:b/>
                <w:sz w:val="14"/>
                <w:szCs w:val="14"/>
              </w:rPr>
              <w:t xml:space="preserve">Marks </w:t>
            </w:r>
          </w:p>
          <w:p w14:paraId="541989D5" w14:textId="77777777" w:rsidR="00F00D91" w:rsidRPr="00540EEA" w:rsidRDefault="00F00D91" w:rsidP="00F1086E">
            <w:pPr>
              <w:ind w:left="113" w:right="113"/>
              <w:jc w:val="center"/>
              <w:rPr>
                <w:rFonts w:ascii="Calibri" w:hAnsi="Calibri"/>
                <w:b/>
                <w:sz w:val="14"/>
                <w:szCs w:val="14"/>
              </w:rPr>
            </w:pPr>
            <w:r w:rsidRPr="00540EEA">
              <w:rPr>
                <w:rFonts w:ascii="Calibri" w:hAnsi="Calibri"/>
                <w:b/>
                <w:sz w:val="14"/>
                <w:szCs w:val="14"/>
              </w:rPr>
              <w:t>awarded</w:t>
            </w:r>
          </w:p>
        </w:tc>
      </w:tr>
      <w:tr w:rsidR="00F00D91" w:rsidRPr="00540EEA" w14:paraId="772B7C0C" w14:textId="77777777" w:rsidTr="00A03669">
        <w:trPr>
          <w:trHeight w:val="450"/>
        </w:trPr>
        <w:tc>
          <w:tcPr>
            <w:tcW w:w="4339" w:type="pct"/>
            <w:tcBorders>
              <w:top w:val="single" w:sz="4" w:space="0" w:color="auto"/>
              <w:left w:val="single" w:sz="4" w:space="0" w:color="auto"/>
              <w:right w:val="single" w:sz="4" w:space="0" w:color="auto"/>
            </w:tcBorders>
            <w:shd w:val="clear" w:color="auto" w:fill="D9D9D9"/>
          </w:tcPr>
          <w:p w14:paraId="3B9137F2" w14:textId="77777777" w:rsidR="00F00D91" w:rsidRPr="00540EEA" w:rsidRDefault="00F00D91" w:rsidP="00F1086E">
            <w:pPr>
              <w:rPr>
                <w:rFonts w:ascii="Calibri" w:hAnsi="Calibri"/>
                <w:b/>
                <w:sz w:val="16"/>
                <w:szCs w:val="16"/>
              </w:rPr>
            </w:pPr>
            <w:r w:rsidRPr="00540EEA">
              <w:rPr>
                <w:rFonts w:ascii="Calibri" w:hAnsi="Calibri"/>
                <w:b/>
                <w:sz w:val="20"/>
                <w:szCs w:val="16"/>
              </w:rPr>
              <w:t>1. E</w:t>
            </w:r>
            <w:r w:rsidRPr="00540EEA">
              <w:rPr>
                <w:rFonts w:ascii="Calibri" w:hAnsi="Calibri"/>
                <w:b/>
                <w:sz w:val="20"/>
                <w:szCs w:val="20"/>
              </w:rPr>
              <w:t>ngagement with Literature Skills</w:t>
            </w:r>
          </w:p>
          <w:p w14:paraId="4D1BFFE0" w14:textId="77777777" w:rsidR="00F00D91" w:rsidRPr="00540EEA" w:rsidRDefault="00F00D91" w:rsidP="00F1086E">
            <w:pPr>
              <w:spacing w:after="120"/>
              <w:rPr>
                <w:rFonts w:ascii="Calibri" w:hAnsi="Calibri"/>
                <w:sz w:val="14"/>
                <w:szCs w:val="14"/>
              </w:rPr>
            </w:pPr>
            <w:r w:rsidRPr="00540EEA">
              <w:rPr>
                <w:rFonts w:ascii="Calibri" w:hAnsi="Calibri"/>
                <w:sz w:val="14"/>
                <w:szCs w:val="14"/>
              </w:rPr>
              <w:t>Extent of research and/or own reading, selection of credible sources, application of appropriate referencing conventions.</w:t>
            </w:r>
          </w:p>
        </w:tc>
        <w:tc>
          <w:tcPr>
            <w:tcW w:w="277" w:type="pct"/>
            <w:tcBorders>
              <w:top w:val="single" w:sz="4" w:space="0" w:color="auto"/>
              <w:left w:val="single" w:sz="4" w:space="0" w:color="auto"/>
              <w:right w:val="single" w:sz="4" w:space="0" w:color="auto"/>
            </w:tcBorders>
            <w:shd w:val="clear" w:color="auto" w:fill="D9D9D9"/>
          </w:tcPr>
          <w:p w14:paraId="463420B9" w14:textId="77777777" w:rsidR="00F00D91" w:rsidRPr="00540EEA" w:rsidRDefault="00F00D91" w:rsidP="00F1086E">
            <w:pPr>
              <w:jc w:val="center"/>
              <w:rPr>
                <w:rFonts w:ascii="Calibri" w:hAnsi="Calibri"/>
                <w:sz w:val="32"/>
                <w:szCs w:val="20"/>
              </w:rPr>
            </w:pPr>
          </w:p>
        </w:tc>
        <w:tc>
          <w:tcPr>
            <w:tcW w:w="384" w:type="pct"/>
            <w:tcBorders>
              <w:top w:val="single" w:sz="4" w:space="0" w:color="auto"/>
              <w:left w:val="single" w:sz="4" w:space="0" w:color="auto"/>
              <w:bottom w:val="single" w:sz="4" w:space="0" w:color="auto"/>
              <w:right w:val="single" w:sz="4" w:space="0" w:color="auto"/>
            </w:tcBorders>
            <w:shd w:val="clear" w:color="auto" w:fill="D9D9D9"/>
          </w:tcPr>
          <w:p w14:paraId="58D825B5" w14:textId="77777777" w:rsidR="00F00D91" w:rsidRPr="00540EEA" w:rsidRDefault="00F00D91" w:rsidP="00F1086E">
            <w:pPr>
              <w:jc w:val="center"/>
              <w:rPr>
                <w:rFonts w:ascii="Calibri" w:hAnsi="Calibri"/>
                <w:sz w:val="32"/>
                <w:szCs w:val="20"/>
              </w:rPr>
            </w:pPr>
          </w:p>
        </w:tc>
      </w:tr>
      <w:tr w:rsidR="00F00D91" w:rsidRPr="00540EEA" w14:paraId="3853EBA9" w14:textId="77777777" w:rsidTr="00A03669">
        <w:trPr>
          <w:trHeight w:val="450"/>
        </w:trPr>
        <w:tc>
          <w:tcPr>
            <w:tcW w:w="4339" w:type="pct"/>
            <w:vMerge w:val="restart"/>
            <w:tcBorders>
              <w:top w:val="single" w:sz="4" w:space="0" w:color="auto"/>
              <w:left w:val="single" w:sz="4" w:space="0" w:color="auto"/>
              <w:right w:val="single" w:sz="4" w:space="0" w:color="auto"/>
            </w:tcBorders>
          </w:tcPr>
          <w:p w14:paraId="5A42DCC2" w14:textId="2799FF69" w:rsidR="00F00D91" w:rsidRPr="00540EEA" w:rsidRDefault="00F00D91" w:rsidP="00F1086E">
            <w:pPr>
              <w:spacing w:after="120"/>
              <w:rPr>
                <w:rFonts w:ascii="Calibri" w:hAnsi="Calibri"/>
                <w:sz w:val="20"/>
                <w:szCs w:val="14"/>
              </w:rPr>
            </w:pPr>
            <w:bookmarkStart w:id="6" w:name="feedbackRIL"/>
            <w:bookmarkEnd w:id="6"/>
            <w:r w:rsidRPr="00540EEA">
              <w:rPr>
                <w:rFonts w:ascii="Calibri" w:hAnsi="Calibri"/>
                <w:sz w:val="20"/>
                <w:szCs w:val="14"/>
              </w:rPr>
              <w:t xml:space="preserve">While there is evidence that you have done research, you have used all websites.  Your references are lacking creditable peer reviewed articles. Use credible sources; academic journals are normally highly credible sources while websites require careful consideration/selection and should be used sparingly. Utilise the university online resources and journals from the library site.  </w:t>
            </w:r>
          </w:p>
        </w:tc>
        <w:tc>
          <w:tcPr>
            <w:tcW w:w="277" w:type="pct"/>
            <w:tcBorders>
              <w:top w:val="single" w:sz="4" w:space="0" w:color="auto"/>
              <w:left w:val="single" w:sz="4" w:space="0" w:color="auto"/>
              <w:right w:val="single" w:sz="4" w:space="0" w:color="auto"/>
            </w:tcBorders>
          </w:tcPr>
          <w:p w14:paraId="521BD6D1" w14:textId="77777777" w:rsidR="00F00D91" w:rsidRPr="00540EEA" w:rsidRDefault="00F00D91" w:rsidP="00F1086E">
            <w:pPr>
              <w:jc w:val="center"/>
              <w:rPr>
                <w:rFonts w:ascii="Calibri" w:hAnsi="Calibri"/>
                <w:sz w:val="20"/>
                <w:szCs w:val="20"/>
              </w:rPr>
            </w:pPr>
            <w:bookmarkStart w:id="7" w:name="totalRIL"/>
            <w:bookmarkEnd w:id="7"/>
            <w:r w:rsidRPr="00540EEA">
              <w:rPr>
                <w:rFonts w:ascii="Calibri" w:hAnsi="Calibri"/>
                <w:sz w:val="20"/>
                <w:szCs w:val="20"/>
              </w:rPr>
              <w:t>20</w:t>
            </w:r>
          </w:p>
        </w:tc>
        <w:tc>
          <w:tcPr>
            <w:tcW w:w="384" w:type="pct"/>
            <w:vMerge w:val="restart"/>
            <w:tcBorders>
              <w:top w:val="single" w:sz="4" w:space="0" w:color="auto"/>
              <w:left w:val="single" w:sz="4" w:space="0" w:color="auto"/>
              <w:bottom w:val="single" w:sz="4" w:space="0" w:color="auto"/>
              <w:right w:val="single" w:sz="4" w:space="0" w:color="auto"/>
            </w:tcBorders>
          </w:tcPr>
          <w:p w14:paraId="110CEFB0" w14:textId="77777777" w:rsidR="00F00D91" w:rsidRPr="00540EEA" w:rsidRDefault="00F00D91" w:rsidP="00F1086E">
            <w:pPr>
              <w:jc w:val="center"/>
              <w:rPr>
                <w:rFonts w:ascii="Calibri" w:hAnsi="Calibri"/>
                <w:sz w:val="20"/>
                <w:szCs w:val="20"/>
              </w:rPr>
            </w:pPr>
            <w:bookmarkStart w:id="8" w:name="markRIL"/>
            <w:bookmarkEnd w:id="8"/>
            <w:r w:rsidRPr="00540EEA">
              <w:rPr>
                <w:rFonts w:ascii="Calibri" w:hAnsi="Calibri"/>
                <w:sz w:val="20"/>
                <w:szCs w:val="20"/>
              </w:rPr>
              <w:t>9</w:t>
            </w:r>
          </w:p>
        </w:tc>
      </w:tr>
      <w:tr w:rsidR="00F00D91" w:rsidRPr="00540EEA" w14:paraId="20C2F512" w14:textId="77777777" w:rsidTr="00A03669">
        <w:trPr>
          <w:trHeight w:val="451"/>
        </w:trPr>
        <w:tc>
          <w:tcPr>
            <w:tcW w:w="4339" w:type="pct"/>
            <w:vMerge/>
            <w:tcBorders>
              <w:left w:val="single" w:sz="4" w:space="0" w:color="auto"/>
              <w:bottom w:val="single" w:sz="4" w:space="0" w:color="auto"/>
              <w:right w:val="single" w:sz="4" w:space="0" w:color="auto"/>
            </w:tcBorders>
          </w:tcPr>
          <w:p w14:paraId="06847921" w14:textId="77777777" w:rsidR="00F00D91" w:rsidRPr="00540EEA" w:rsidRDefault="00F00D91" w:rsidP="00F1086E">
            <w:pPr>
              <w:rPr>
                <w:rFonts w:ascii="Calibri" w:hAnsi="Calibri"/>
                <w:b/>
                <w:sz w:val="16"/>
                <w:szCs w:val="16"/>
              </w:rPr>
            </w:pPr>
          </w:p>
        </w:tc>
        <w:tc>
          <w:tcPr>
            <w:tcW w:w="277" w:type="pct"/>
            <w:tcBorders>
              <w:left w:val="single" w:sz="4" w:space="0" w:color="auto"/>
              <w:bottom w:val="single" w:sz="4" w:space="0" w:color="auto"/>
              <w:right w:val="single" w:sz="4" w:space="0" w:color="auto"/>
            </w:tcBorders>
          </w:tcPr>
          <w:p w14:paraId="2327AC73" w14:textId="77777777" w:rsidR="00F00D91" w:rsidRPr="00540EEA" w:rsidRDefault="00F00D91" w:rsidP="00F1086E">
            <w:pPr>
              <w:rPr>
                <w:rFonts w:ascii="Calibri" w:hAnsi="Calibri"/>
                <w:sz w:val="20"/>
                <w:szCs w:val="20"/>
              </w:rPr>
            </w:pPr>
          </w:p>
        </w:tc>
        <w:tc>
          <w:tcPr>
            <w:tcW w:w="384" w:type="pct"/>
            <w:vMerge/>
            <w:tcBorders>
              <w:top w:val="single" w:sz="4" w:space="0" w:color="auto"/>
              <w:left w:val="single" w:sz="4" w:space="0" w:color="auto"/>
              <w:bottom w:val="single" w:sz="4" w:space="0" w:color="auto"/>
              <w:right w:val="single" w:sz="4" w:space="0" w:color="auto"/>
            </w:tcBorders>
          </w:tcPr>
          <w:p w14:paraId="440F79DD" w14:textId="77777777" w:rsidR="00F00D91" w:rsidRPr="00540EEA" w:rsidRDefault="00F00D91" w:rsidP="00F1086E">
            <w:pPr>
              <w:jc w:val="center"/>
              <w:rPr>
                <w:rFonts w:ascii="Calibri" w:hAnsi="Calibri"/>
                <w:sz w:val="32"/>
                <w:szCs w:val="20"/>
              </w:rPr>
            </w:pPr>
          </w:p>
        </w:tc>
      </w:tr>
      <w:tr w:rsidR="00F00D91" w:rsidRPr="00540EEA" w14:paraId="0C53199B" w14:textId="77777777" w:rsidTr="00A03669">
        <w:trPr>
          <w:trHeight w:val="450"/>
        </w:trPr>
        <w:tc>
          <w:tcPr>
            <w:tcW w:w="4339" w:type="pct"/>
            <w:tcBorders>
              <w:top w:val="single" w:sz="4" w:space="0" w:color="auto"/>
              <w:left w:val="single" w:sz="4" w:space="0" w:color="auto"/>
              <w:right w:val="single" w:sz="4" w:space="0" w:color="auto"/>
            </w:tcBorders>
            <w:shd w:val="clear" w:color="auto" w:fill="D9D9D9"/>
          </w:tcPr>
          <w:p w14:paraId="72406896" w14:textId="77777777" w:rsidR="00F00D91" w:rsidRPr="00540EEA" w:rsidRDefault="00F00D91" w:rsidP="00F1086E">
            <w:pPr>
              <w:rPr>
                <w:rFonts w:ascii="Calibri" w:hAnsi="Calibri"/>
                <w:b/>
                <w:sz w:val="20"/>
                <w:szCs w:val="20"/>
              </w:rPr>
            </w:pPr>
            <w:r w:rsidRPr="00540EEA">
              <w:rPr>
                <w:rFonts w:ascii="Calibri" w:hAnsi="Calibri"/>
                <w:b/>
                <w:sz w:val="20"/>
                <w:szCs w:val="16"/>
              </w:rPr>
              <w:t xml:space="preserve">2. </w:t>
            </w:r>
            <w:r w:rsidRPr="00540EEA">
              <w:rPr>
                <w:rFonts w:ascii="Calibri" w:hAnsi="Calibri"/>
                <w:b/>
                <w:sz w:val="20"/>
                <w:szCs w:val="20"/>
              </w:rPr>
              <w:t>Knowledge and Understanding Skills</w:t>
            </w:r>
          </w:p>
          <w:p w14:paraId="2BF93369" w14:textId="77777777" w:rsidR="00F00D91" w:rsidRPr="00540EEA" w:rsidRDefault="00F00D91" w:rsidP="00F1086E">
            <w:pPr>
              <w:spacing w:after="120"/>
              <w:rPr>
                <w:rFonts w:ascii="Calibri" w:hAnsi="Calibri"/>
                <w:sz w:val="14"/>
                <w:szCs w:val="14"/>
              </w:rPr>
            </w:pPr>
            <w:r w:rsidRPr="00540EEA">
              <w:rPr>
                <w:rFonts w:ascii="Calibri" w:hAnsi="Calibri"/>
                <w:sz w:val="14"/>
                <w:szCs w:val="14"/>
              </w:rPr>
              <w:t>Extent of knowledge and understanding of concepts and underlying principles associated with the discipline.</w:t>
            </w:r>
          </w:p>
        </w:tc>
        <w:tc>
          <w:tcPr>
            <w:tcW w:w="277" w:type="pct"/>
            <w:tcBorders>
              <w:top w:val="single" w:sz="4" w:space="0" w:color="auto"/>
              <w:left w:val="single" w:sz="4" w:space="0" w:color="auto"/>
              <w:right w:val="single" w:sz="4" w:space="0" w:color="auto"/>
            </w:tcBorders>
            <w:shd w:val="clear" w:color="auto" w:fill="D9D9D9"/>
          </w:tcPr>
          <w:p w14:paraId="123612CC" w14:textId="77777777" w:rsidR="00F00D91" w:rsidRPr="00540EEA" w:rsidRDefault="00F00D91" w:rsidP="00F1086E">
            <w:pPr>
              <w:jc w:val="center"/>
              <w:rPr>
                <w:rFonts w:ascii="Calibri" w:hAnsi="Calibri"/>
                <w:sz w:val="32"/>
                <w:szCs w:val="20"/>
              </w:rPr>
            </w:pPr>
          </w:p>
        </w:tc>
        <w:tc>
          <w:tcPr>
            <w:tcW w:w="384" w:type="pct"/>
            <w:tcBorders>
              <w:top w:val="single" w:sz="4" w:space="0" w:color="auto"/>
              <w:left w:val="single" w:sz="4" w:space="0" w:color="auto"/>
              <w:bottom w:val="single" w:sz="4" w:space="0" w:color="auto"/>
              <w:right w:val="single" w:sz="4" w:space="0" w:color="auto"/>
            </w:tcBorders>
            <w:shd w:val="clear" w:color="auto" w:fill="D9D9D9"/>
          </w:tcPr>
          <w:p w14:paraId="3F7BD2CF" w14:textId="77777777" w:rsidR="00F00D91" w:rsidRPr="00540EEA" w:rsidRDefault="00F00D91" w:rsidP="00F1086E">
            <w:pPr>
              <w:jc w:val="center"/>
              <w:rPr>
                <w:rFonts w:ascii="Calibri" w:hAnsi="Calibri"/>
                <w:sz w:val="32"/>
                <w:szCs w:val="20"/>
              </w:rPr>
            </w:pPr>
          </w:p>
        </w:tc>
      </w:tr>
      <w:tr w:rsidR="00F00D91" w:rsidRPr="00540EEA" w14:paraId="669167CB" w14:textId="77777777" w:rsidTr="00A03669">
        <w:trPr>
          <w:trHeight w:val="450"/>
        </w:trPr>
        <w:tc>
          <w:tcPr>
            <w:tcW w:w="4339" w:type="pct"/>
            <w:vMerge w:val="restart"/>
            <w:tcBorders>
              <w:top w:val="single" w:sz="4" w:space="0" w:color="auto"/>
              <w:left w:val="single" w:sz="4" w:space="0" w:color="auto"/>
              <w:right w:val="single" w:sz="4" w:space="0" w:color="auto"/>
            </w:tcBorders>
          </w:tcPr>
          <w:p w14:paraId="6B0A10F2" w14:textId="77777777" w:rsidR="00F00D91" w:rsidRPr="00540EEA" w:rsidRDefault="00F00D91" w:rsidP="00F1086E">
            <w:pPr>
              <w:spacing w:after="120"/>
              <w:rPr>
                <w:rFonts w:ascii="Calibri" w:hAnsi="Calibri"/>
                <w:sz w:val="20"/>
                <w:szCs w:val="14"/>
              </w:rPr>
            </w:pPr>
            <w:bookmarkStart w:id="9" w:name="feedbackKUS"/>
            <w:bookmarkEnd w:id="9"/>
            <w:r w:rsidRPr="00540EEA">
              <w:rPr>
                <w:rFonts w:ascii="Calibri" w:hAnsi="Calibri"/>
                <w:sz w:val="20"/>
                <w:szCs w:val="14"/>
              </w:rPr>
              <w:t>To showcase your knowledge and understanding try to incorporate more critical appraisal of the literature. See comment above to improve this area. (Grade mark: 45.00%)</w:t>
            </w:r>
          </w:p>
        </w:tc>
        <w:tc>
          <w:tcPr>
            <w:tcW w:w="277" w:type="pct"/>
            <w:tcBorders>
              <w:top w:val="single" w:sz="4" w:space="0" w:color="auto"/>
              <w:left w:val="single" w:sz="4" w:space="0" w:color="auto"/>
              <w:right w:val="single" w:sz="4" w:space="0" w:color="auto"/>
            </w:tcBorders>
          </w:tcPr>
          <w:p w14:paraId="7C38F23F" w14:textId="77777777" w:rsidR="00F00D91" w:rsidRPr="00540EEA" w:rsidRDefault="00F00D91" w:rsidP="00F1086E">
            <w:pPr>
              <w:jc w:val="center"/>
              <w:rPr>
                <w:rFonts w:ascii="Calibri" w:hAnsi="Calibri"/>
                <w:sz w:val="20"/>
                <w:szCs w:val="20"/>
              </w:rPr>
            </w:pPr>
            <w:bookmarkStart w:id="10" w:name="totalKUS"/>
            <w:bookmarkEnd w:id="10"/>
            <w:r w:rsidRPr="00540EEA">
              <w:rPr>
                <w:rFonts w:ascii="Calibri" w:hAnsi="Calibri"/>
                <w:sz w:val="20"/>
                <w:szCs w:val="20"/>
              </w:rPr>
              <w:t>10</w:t>
            </w:r>
          </w:p>
        </w:tc>
        <w:tc>
          <w:tcPr>
            <w:tcW w:w="384" w:type="pct"/>
            <w:vMerge w:val="restart"/>
            <w:tcBorders>
              <w:top w:val="single" w:sz="4" w:space="0" w:color="auto"/>
              <w:left w:val="single" w:sz="4" w:space="0" w:color="auto"/>
              <w:bottom w:val="single" w:sz="4" w:space="0" w:color="auto"/>
              <w:right w:val="single" w:sz="4" w:space="0" w:color="auto"/>
            </w:tcBorders>
          </w:tcPr>
          <w:p w14:paraId="2FB24F1A" w14:textId="3476A1B4" w:rsidR="00F00D91" w:rsidRPr="00540EEA" w:rsidRDefault="00F00D91" w:rsidP="00F1086E">
            <w:pPr>
              <w:jc w:val="center"/>
              <w:rPr>
                <w:rFonts w:ascii="Calibri" w:hAnsi="Calibri"/>
                <w:sz w:val="20"/>
                <w:szCs w:val="20"/>
              </w:rPr>
            </w:pPr>
            <w:bookmarkStart w:id="11" w:name="markKUS"/>
            <w:bookmarkEnd w:id="11"/>
            <w:r w:rsidRPr="00540EEA">
              <w:rPr>
                <w:rFonts w:ascii="Calibri" w:hAnsi="Calibri"/>
                <w:sz w:val="20"/>
                <w:szCs w:val="20"/>
              </w:rPr>
              <w:t>4</w:t>
            </w:r>
          </w:p>
        </w:tc>
      </w:tr>
      <w:tr w:rsidR="00F00D91" w:rsidRPr="00540EEA" w14:paraId="07BB1383" w14:textId="77777777" w:rsidTr="00A03669">
        <w:trPr>
          <w:trHeight w:val="451"/>
        </w:trPr>
        <w:tc>
          <w:tcPr>
            <w:tcW w:w="4339" w:type="pct"/>
            <w:vMerge/>
            <w:tcBorders>
              <w:left w:val="single" w:sz="4" w:space="0" w:color="auto"/>
              <w:bottom w:val="single" w:sz="4" w:space="0" w:color="auto"/>
              <w:right w:val="single" w:sz="4" w:space="0" w:color="auto"/>
            </w:tcBorders>
          </w:tcPr>
          <w:p w14:paraId="7347BE4B" w14:textId="77777777" w:rsidR="00F00D91" w:rsidRPr="00540EEA" w:rsidRDefault="00F00D91" w:rsidP="00F1086E">
            <w:pPr>
              <w:rPr>
                <w:rFonts w:ascii="Calibri" w:hAnsi="Calibri"/>
                <w:b/>
                <w:sz w:val="16"/>
                <w:szCs w:val="16"/>
              </w:rPr>
            </w:pPr>
          </w:p>
        </w:tc>
        <w:tc>
          <w:tcPr>
            <w:tcW w:w="277" w:type="pct"/>
            <w:tcBorders>
              <w:left w:val="single" w:sz="4" w:space="0" w:color="auto"/>
              <w:bottom w:val="single" w:sz="4" w:space="0" w:color="auto"/>
              <w:right w:val="single" w:sz="4" w:space="0" w:color="auto"/>
            </w:tcBorders>
          </w:tcPr>
          <w:p w14:paraId="225C4480" w14:textId="77777777" w:rsidR="00F00D91" w:rsidRPr="00540EEA" w:rsidRDefault="00F00D91" w:rsidP="00F1086E">
            <w:pPr>
              <w:rPr>
                <w:rFonts w:ascii="Calibri" w:hAnsi="Calibri"/>
                <w:sz w:val="20"/>
                <w:szCs w:val="20"/>
              </w:rPr>
            </w:pPr>
          </w:p>
        </w:tc>
        <w:tc>
          <w:tcPr>
            <w:tcW w:w="384" w:type="pct"/>
            <w:vMerge/>
            <w:tcBorders>
              <w:top w:val="single" w:sz="4" w:space="0" w:color="auto"/>
              <w:left w:val="single" w:sz="4" w:space="0" w:color="auto"/>
              <w:bottom w:val="single" w:sz="4" w:space="0" w:color="auto"/>
              <w:right w:val="single" w:sz="4" w:space="0" w:color="auto"/>
            </w:tcBorders>
          </w:tcPr>
          <w:p w14:paraId="48BCA2B7" w14:textId="77777777" w:rsidR="00F00D91" w:rsidRPr="00540EEA" w:rsidRDefault="00F00D91" w:rsidP="00F1086E">
            <w:pPr>
              <w:jc w:val="center"/>
              <w:rPr>
                <w:rFonts w:ascii="Calibri" w:hAnsi="Calibri"/>
                <w:sz w:val="32"/>
                <w:szCs w:val="20"/>
              </w:rPr>
            </w:pPr>
          </w:p>
        </w:tc>
      </w:tr>
      <w:tr w:rsidR="00F00D91" w:rsidRPr="00540EEA" w14:paraId="5EC267EA" w14:textId="77777777" w:rsidTr="00A03669">
        <w:trPr>
          <w:trHeight w:val="450"/>
        </w:trPr>
        <w:tc>
          <w:tcPr>
            <w:tcW w:w="4339" w:type="pct"/>
            <w:tcBorders>
              <w:top w:val="single" w:sz="4" w:space="0" w:color="auto"/>
              <w:left w:val="single" w:sz="4" w:space="0" w:color="auto"/>
              <w:right w:val="single" w:sz="4" w:space="0" w:color="auto"/>
            </w:tcBorders>
            <w:shd w:val="clear" w:color="auto" w:fill="D9D9D9"/>
          </w:tcPr>
          <w:p w14:paraId="2EE83194" w14:textId="77777777" w:rsidR="00F00D91" w:rsidRPr="00540EEA" w:rsidRDefault="00F00D91" w:rsidP="00F1086E">
            <w:pPr>
              <w:rPr>
                <w:rFonts w:ascii="Calibri" w:hAnsi="Calibri"/>
                <w:b/>
                <w:sz w:val="16"/>
                <w:szCs w:val="16"/>
              </w:rPr>
            </w:pPr>
            <w:r w:rsidRPr="00540EEA">
              <w:rPr>
                <w:rFonts w:ascii="Calibri" w:hAnsi="Calibri"/>
                <w:b/>
                <w:sz w:val="20"/>
                <w:szCs w:val="16"/>
              </w:rPr>
              <w:t xml:space="preserve">3. </w:t>
            </w:r>
            <w:r w:rsidRPr="00540EEA">
              <w:rPr>
                <w:rFonts w:ascii="Calibri" w:hAnsi="Calibri"/>
                <w:b/>
                <w:sz w:val="20"/>
                <w:szCs w:val="20"/>
              </w:rPr>
              <w:t>Cognitive and Intellectual Skills</w:t>
            </w:r>
          </w:p>
          <w:p w14:paraId="1CC2BBF5" w14:textId="77777777" w:rsidR="00F00D91" w:rsidRPr="00540EEA" w:rsidRDefault="00F00D91" w:rsidP="00F1086E">
            <w:pPr>
              <w:spacing w:after="120"/>
              <w:rPr>
                <w:rFonts w:ascii="Calibri" w:hAnsi="Calibri"/>
                <w:sz w:val="14"/>
                <w:szCs w:val="14"/>
              </w:rPr>
            </w:pPr>
            <w:r w:rsidRPr="00540EEA">
              <w:rPr>
                <w:rFonts w:ascii="Calibri" w:hAnsi="Calibri"/>
                <w:sz w:val="14"/>
                <w:szCs w:val="14"/>
              </w:rPr>
              <w:t xml:space="preserve">Analysis, evaluation and synthesis; logic, argument and judgement; analytical reflection; </w:t>
            </w:r>
            <w:proofErr w:type="gramStart"/>
            <w:r w:rsidRPr="00540EEA">
              <w:rPr>
                <w:rFonts w:ascii="Calibri" w:hAnsi="Calibri"/>
                <w:sz w:val="14"/>
                <w:szCs w:val="14"/>
              </w:rPr>
              <w:t>organisation  of</w:t>
            </w:r>
            <w:proofErr w:type="gramEnd"/>
            <w:r w:rsidRPr="00540EEA">
              <w:rPr>
                <w:rFonts w:ascii="Calibri" w:hAnsi="Calibri"/>
                <w:sz w:val="14"/>
                <w:szCs w:val="14"/>
              </w:rPr>
              <w:t xml:space="preserve"> ideas and evidence</w:t>
            </w:r>
          </w:p>
        </w:tc>
        <w:tc>
          <w:tcPr>
            <w:tcW w:w="277" w:type="pct"/>
            <w:tcBorders>
              <w:top w:val="single" w:sz="4" w:space="0" w:color="auto"/>
              <w:left w:val="single" w:sz="4" w:space="0" w:color="auto"/>
              <w:right w:val="single" w:sz="4" w:space="0" w:color="auto"/>
            </w:tcBorders>
            <w:shd w:val="clear" w:color="auto" w:fill="D9D9D9"/>
          </w:tcPr>
          <w:p w14:paraId="75B15A87" w14:textId="77777777" w:rsidR="00F00D91" w:rsidRPr="00540EEA" w:rsidRDefault="00F00D91" w:rsidP="00F1086E">
            <w:pPr>
              <w:jc w:val="center"/>
              <w:rPr>
                <w:rFonts w:ascii="Calibri" w:hAnsi="Calibri"/>
                <w:sz w:val="32"/>
                <w:szCs w:val="20"/>
              </w:rPr>
            </w:pPr>
          </w:p>
        </w:tc>
        <w:tc>
          <w:tcPr>
            <w:tcW w:w="384" w:type="pct"/>
            <w:tcBorders>
              <w:top w:val="single" w:sz="4" w:space="0" w:color="auto"/>
              <w:left w:val="single" w:sz="4" w:space="0" w:color="auto"/>
              <w:bottom w:val="single" w:sz="4" w:space="0" w:color="auto"/>
              <w:right w:val="single" w:sz="4" w:space="0" w:color="auto"/>
            </w:tcBorders>
            <w:shd w:val="clear" w:color="auto" w:fill="D9D9D9"/>
          </w:tcPr>
          <w:p w14:paraId="2FEAD38C" w14:textId="77777777" w:rsidR="00F00D91" w:rsidRPr="00540EEA" w:rsidRDefault="00F00D91" w:rsidP="00F1086E">
            <w:pPr>
              <w:jc w:val="center"/>
              <w:rPr>
                <w:rFonts w:ascii="Calibri" w:hAnsi="Calibri"/>
                <w:sz w:val="32"/>
                <w:szCs w:val="20"/>
              </w:rPr>
            </w:pPr>
          </w:p>
        </w:tc>
      </w:tr>
      <w:tr w:rsidR="00F00D91" w:rsidRPr="00540EEA" w14:paraId="7EE2376B" w14:textId="77777777" w:rsidTr="00A03669">
        <w:trPr>
          <w:trHeight w:val="450"/>
        </w:trPr>
        <w:tc>
          <w:tcPr>
            <w:tcW w:w="4339" w:type="pct"/>
            <w:vMerge w:val="restart"/>
            <w:tcBorders>
              <w:top w:val="single" w:sz="4" w:space="0" w:color="auto"/>
              <w:left w:val="single" w:sz="4" w:space="0" w:color="auto"/>
              <w:right w:val="single" w:sz="4" w:space="0" w:color="auto"/>
            </w:tcBorders>
          </w:tcPr>
          <w:p w14:paraId="631975D7" w14:textId="17291FD0" w:rsidR="00F00D91" w:rsidRPr="00540EEA" w:rsidRDefault="00A03669" w:rsidP="00F1086E">
            <w:pPr>
              <w:spacing w:after="120"/>
              <w:rPr>
                <w:rFonts w:ascii="Calibri" w:hAnsi="Calibri"/>
                <w:sz w:val="20"/>
                <w:szCs w:val="14"/>
              </w:rPr>
            </w:pPr>
            <w:bookmarkStart w:id="12" w:name="feedbackANA"/>
            <w:bookmarkEnd w:id="12"/>
            <w:r>
              <w:rPr>
                <w:rFonts w:ascii="Calibri" w:hAnsi="Calibri"/>
                <w:sz w:val="20"/>
                <w:szCs w:val="14"/>
              </w:rPr>
              <w:t xml:space="preserve">No </w:t>
            </w:r>
            <w:r w:rsidRPr="00540EEA">
              <w:rPr>
                <w:rFonts w:ascii="Calibri" w:hAnsi="Calibri"/>
                <w:sz w:val="20"/>
                <w:szCs w:val="14"/>
              </w:rPr>
              <w:t xml:space="preserve">introduction and conclusion </w:t>
            </w:r>
            <w:r>
              <w:rPr>
                <w:rFonts w:ascii="Calibri" w:hAnsi="Calibri"/>
                <w:sz w:val="20"/>
                <w:szCs w:val="14"/>
              </w:rPr>
              <w:t>done</w:t>
            </w:r>
            <w:r w:rsidRPr="00540EEA">
              <w:rPr>
                <w:rFonts w:ascii="Calibri" w:hAnsi="Calibri"/>
                <w:sz w:val="20"/>
                <w:szCs w:val="14"/>
              </w:rPr>
              <w:t xml:space="preserve">.  Your introduction should give a background to the work along with some general research information of the subject areas preferable from peer reviewed articles to enhances your work.  Your conclusion should summarize your key areas of the report. </w:t>
            </w:r>
            <w:r>
              <w:rPr>
                <w:rFonts w:ascii="Calibri" w:hAnsi="Calibri"/>
                <w:sz w:val="20"/>
                <w:szCs w:val="14"/>
              </w:rPr>
              <w:t xml:space="preserve">Your research section need improvement rather than just merely explain terns it its critical analysis. </w:t>
            </w:r>
            <w:r w:rsidRPr="00540EEA">
              <w:rPr>
                <w:rFonts w:ascii="Calibri" w:hAnsi="Calibri"/>
                <w:sz w:val="20"/>
                <w:szCs w:val="14"/>
              </w:rPr>
              <w:t xml:space="preserve">You have explained the case study </w:t>
            </w:r>
            <w:r>
              <w:rPr>
                <w:rFonts w:ascii="Calibri" w:hAnsi="Calibri"/>
                <w:sz w:val="20"/>
                <w:szCs w:val="14"/>
              </w:rPr>
              <w:t xml:space="preserve">but require improvement.  Both </w:t>
            </w:r>
            <w:proofErr w:type="gramStart"/>
            <w:r>
              <w:rPr>
                <w:rFonts w:ascii="Calibri" w:hAnsi="Calibri"/>
                <w:sz w:val="20"/>
                <w:szCs w:val="14"/>
              </w:rPr>
              <w:t>section</w:t>
            </w:r>
            <w:proofErr w:type="gramEnd"/>
            <w:r>
              <w:rPr>
                <w:rFonts w:ascii="Calibri" w:hAnsi="Calibri"/>
                <w:sz w:val="20"/>
                <w:szCs w:val="14"/>
              </w:rPr>
              <w:t xml:space="preserve"> could do with more work and research.</w:t>
            </w:r>
          </w:p>
        </w:tc>
        <w:tc>
          <w:tcPr>
            <w:tcW w:w="277" w:type="pct"/>
            <w:tcBorders>
              <w:top w:val="single" w:sz="4" w:space="0" w:color="auto"/>
              <w:left w:val="single" w:sz="4" w:space="0" w:color="auto"/>
              <w:right w:val="single" w:sz="4" w:space="0" w:color="auto"/>
            </w:tcBorders>
          </w:tcPr>
          <w:p w14:paraId="62CAA048" w14:textId="77777777" w:rsidR="00F00D91" w:rsidRPr="00540EEA" w:rsidRDefault="00F00D91" w:rsidP="00F1086E">
            <w:pPr>
              <w:jc w:val="center"/>
              <w:rPr>
                <w:rFonts w:ascii="Calibri" w:hAnsi="Calibri"/>
                <w:sz w:val="20"/>
                <w:szCs w:val="20"/>
              </w:rPr>
            </w:pPr>
            <w:bookmarkStart w:id="13" w:name="totalANA"/>
            <w:bookmarkEnd w:id="13"/>
            <w:r w:rsidRPr="00540EEA">
              <w:rPr>
                <w:rFonts w:ascii="Calibri" w:hAnsi="Calibri"/>
                <w:sz w:val="20"/>
                <w:szCs w:val="20"/>
              </w:rPr>
              <w:t>25</w:t>
            </w:r>
          </w:p>
        </w:tc>
        <w:tc>
          <w:tcPr>
            <w:tcW w:w="384" w:type="pct"/>
            <w:vMerge w:val="restart"/>
            <w:tcBorders>
              <w:top w:val="single" w:sz="4" w:space="0" w:color="auto"/>
              <w:left w:val="single" w:sz="4" w:space="0" w:color="auto"/>
              <w:bottom w:val="single" w:sz="4" w:space="0" w:color="auto"/>
              <w:right w:val="single" w:sz="4" w:space="0" w:color="auto"/>
            </w:tcBorders>
          </w:tcPr>
          <w:p w14:paraId="1273C892" w14:textId="443CEB5B" w:rsidR="00F00D91" w:rsidRPr="00540EEA" w:rsidRDefault="00A03669" w:rsidP="00F1086E">
            <w:pPr>
              <w:jc w:val="center"/>
              <w:rPr>
                <w:rFonts w:ascii="Calibri" w:hAnsi="Calibri"/>
                <w:sz w:val="20"/>
                <w:szCs w:val="20"/>
              </w:rPr>
            </w:pPr>
            <w:bookmarkStart w:id="14" w:name="markANA"/>
            <w:bookmarkEnd w:id="14"/>
            <w:r>
              <w:rPr>
                <w:rFonts w:ascii="Calibri" w:hAnsi="Calibri"/>
                <w:sz w:val="20"/>
                <w:szCs w:val="20"/>
              </w:rPr>
              <w:t>10</w:t>
            </w:r>
          </w:p>
        </w:tc>
      </w:tr>
      <w:tr w:rsidR="00F00D91" w:rsidRPr="00540EEA" w14:paraId="09B4714E" w14:textId="77777777" w:rsidTr="00A03669">
        <w:trPr>
          <w:trHeight w:val="451"/>
        </w:trPr>
        <w:tc>
          <w:tcPr>
            <w:tcW w:w="4339" w:type="pct"/>
            <w:vMerge/>
            <w:tcBorders>
              <w:left w:val="single" w:sz="4" w:space="0" w:color="auto"/>
              <w:bottom w:val="single" w:sz="4" w:space="0" w:color="auto"/>
              <w:right w:val="single" w:sz="4" w:space="0" w:color="auto"/>
            </w:tcBorders>
          </w:tcPr>
          <w:p w14:paraId="4774EE6B" w14:textId="77777777" w:rsidR="00F00D91" w:rsidRPr="00540EEA" w:rsidRDefault="00F00D91" w:rsidP="00F1086E">
            <w:pPr>
              <w:rPr>
                <w:rFonts w:ascii="Calibri" w:hAnsi="Calibri"/>
                <w:b/>
                <w:sz w:val="16"/>
                <w:szCs w:val="16"/>
              </w:rPr>
            </w:pPr>
          </w:p>
        </w:tc>
        <w:tc>
          <w:tcPr>
            <w:tcW w:w="277" w:type="pct"/>
            <w:tcBorders>
              <w:left w:val="single" w:sz="4" w:space="0" w:color="auto"/>
              <w:bottom w:val="single" w:sz="4" w:space="0" w:color="auto"/>
              <w:right w:val="single" w:sz="4" w:space="0" w:color="auto"/>
            </w:tcBorders>
          </w:tcPr>
          <w:p w14:paraId="6BEB6419" w14:textId="77777777" w:rsidR="00F00D91" w:rsidRPr="00540EEA" w:rsidRDefault="00F00D91" w:rsidP="00F1086E">
            <w:pPr>
              <w:rPr>
                <w:rFonts w:ascii="Calibri" w:hAnsi="Calibri"/>
                <w:sz w:val="20"/>
                <w:szCs w:val="20"/>
              </w:rPr>
            </w:pPr>
          </w:p>
        </w:tc>
        <w:tc>
          <w:tcPr>
            <w:tcW w:w="384" w:type="pct"/>
            <w:vMerge/>
            <w:tcBorders>
              <w:top w:val="single" w:sz="4" w:space="0" w:color="auto"/>
              <w:left w:val="single" w:sz="4" w:space="0" w:color="auto"/>
              <w:bottom w:val="single" w:sz="4" w:space="0" w:color="auto"/>
              <w:right w:val="single" w:sz="4" w:space="0" w:color="auto"/>
            </w:tcBorders>
          </w:tcPr>
          <w:p w14:paraId="406BFC22" w14:textId="77777777" w:rsidR="00F00D91" w:rsidRPr="00540EEA" w:rsidRDefault="00F00D91" w:rsidP="00F1086E">
            <w:pPr>
              <w:jc w:val="center"/>
              <w:rPr>
                <w:rFonts w:ascii="Calibri" w:hAnsi="Calibri"/>
                <w:sz w:val="32"/>
                <w:szCs w:val="20"/>
              </w:rPr>
            </w:pPr>
          </w:p>
        </w:tc>
      </w:tr>
      <w:tr w:rsidR="00F00D91" w:rsidRPr="00540EEA" w14:paraId="77B9D075" w14:textId="77777777" w:rsidTr="00A03669">
        <w:trPr>
          <w:trHeight w:val="450"/>
        </w:trPr>
        <w:tc>
          <w:tcPr>
            <w:tcW w:w="4339" w:type="pct"/>
            <w:tcBorders>
              <w:top w:val="single" w:sz="4" w:space="0" w:color="auto"/>
              <w:left w:val="single" w:sz="4" w:space="0" w:color="auto"/>
              <w:right w:val="single" w:sz="4" w:space="0" w:color="auto"/>
            </w:tcBorders>
            <w:shd w:val="clear" w:color="auto" w:fill="D9D9D9"/>
          </w:tcPr>
          <w:p w14:paraId="6A6B85B7" w14:textId="77777777" w:rsidR="00F00D91" w:rsidRPr="00540EEA" w:rsidRDefault="00F00D91" w:rsidP="00F1086E">
            <w:pPr>
              <w:rPr>
                <w:rFonts w:ascii="Calibri" w:hAnsi="Calibri"/>
                <w:b/>
                <w:sz w:val="16"/>
                <w:szCs w:val="16"/>
              </w:rPr>
            </w:pPr>
            <w:r w:rsidRPr="00540EEA">
              <w:rPr>
                <w:rFonts w:ascii="Calibri" w:hAnsi="Calibri"/>
                <w:b/>
                <w:sz w:val="20"/>
                <w:szCs w:val="16"/>
              </w:rPr>
              <w:t xml:space="preserve">4. </w:t>
            </w:r>
            <w:r w:rsidRPr="00540EEA">
              <w:rPr>
                <w:rFonts w:ascii="Calibri" w:hAnsi="Calibri"/>
                <w:b/>
                <w:sz w:val="20"/>
                <w:szCs w:val="20"/>
              </w:rPr>
              <w:t>Practical Application Skills</w:t>
            </w:r>
          </w:p>
          <w:p w14:paraId="39F5A927" w14:textId="77777777" w:rsidR="00F00D91" w:rsidRPr="00540EEA" w:rsidRDefault="00F00D91" w:rsidP="00F1086E">
            <w:pPr>
              <w:spacing w:after="120"/>
              <w:rPr>
                <w:rFonts w:ascii="Calibri" w:hAnsi="Calibri"/>
                <w:sz w:val="14"/>
                <w:szCs w:val="14"/>
              </w:rPr>
            </w:pPr>
            <w:r w:rsidRPr="00540EEA">
              <w:rPr>
                <w:rFonts w:ascii="Calibri" w:hAnsi="Calibri"/>
                <w:sz w:val="14"/>
                <w:szCs w:val="14"/>
              </w:rPr>
              <w:t xml:space="preserve">Deployment of methods, materials, </w:t>
            </w:r>
            <w:proofErr w:type="gramStart"/>
            <w:r w:rsidRPr="00540EEA">
              <w:rPr>
                <w:rFonts w:ascii="Calibri" w:hAnsi="Calibri"/>
                <w:sz w:val="14"/>
                <w:szCs w:val="14"/>
              </w:rPr>
              <w:t>tools</w:t>
            </w:r>
            <w:proofErr w:type="gramEnd"/>
            <w:r w:rsidRPr="00540EEA">
              <w:rPr>
                <w:rFonts w:ascii="Calibri" w:hAnsi="Calibri"/>
                <w:sz w:val="14"/>
                <w:szCs w:val="14"/>
              </w:rPr>
              <w:t xml:space="preserve"> and techniques; application of concepts; formulation of innovative and creative solutions to solve problems.</w:t>
            </w:r>
          </w:p>
        </w:tc>
        <w:tc>
          <w:tcPr>
            <w:tcW w:w="277" w:type="pct"/>
            <w:tcBorders>
              <w:top w:val="single" w:sz="4" w:space="0" w:color="auto"/>
              <w:left w:val="single" w:sz="4" w:space="0" w:color="auto"/>
              <w:right w:val="single" w:sz="4" w:space="0" w:color="auto"/>
            </w:tcBorders>
            <w:shd w:val="clear" w:color="auto" w:fill="D9D9D9"/>
          </w:tcPr>
          <w:p w14:paraId="206717AF" w14:textId="77777777" w:rsidR="00F00D91" w:rsidRPr="00540EEA" w:rsidRDefault="00F00D91" w:rsidP="00F1086E">
            <w:pPr>
              <w:jc w:val="center"/>
              <w:rPr>
                <w:rFonts w:ascii="Calibri" w:hAnsi="Calibri"/>
                <w:sz w:val="32"/>
                <w:szCs w:val="20"/>
              </w:rPr>
            </w:pPr>
          </w:p>
        </w:tc>
        <w:tc>
          <w:tcPr>
            <w:tcW w:w="384" w:type="pct"/>
            <w:tcBorders>
              <w:top w:val="single" w:sz="4" w:space="0" w:color="auto"/>
              <w:left w:val="single" w:sz="4" w:space="0" w:color="auto"/>
              <w:bottom w:val="single" w:sz="4" w:space="0" w:color="auto"/>
              <w:right w:val="single" w:sz="4" w:space="0" w:color="auto"/>
            </w:tcBorders>
            <w:shd w:val="clear" w:color="auto" w:fill="D9D9D9"/>
          </w:tcPr>
          <w:p w14:paraId="2E04583C" w14:textId="77777777" w:rsidR="00F00D91" w:rsidRPr="00540EEA" w:rsidRDefault="00F00D91" w:rsidP="00F1086E">
            <w:pPr>
              <w:jc w:val="center"/>
              <w:rPr>
                <w:rFonts w:ascii="Calibri" w:hAnsi="Calibri"/>
                <w:sz w:val="32"/>
                <w:szCs w:val="20"/>
              </w:rPr>
            </w:pPr>
          </w:p>
        </w:tc>
      </w:tr>
      <w:tr w:rsidR="00F00D91" w:rsidRPr="00540EEA" w14:paraId="66A112B8" w14:textId="77777777" w:rsidTr="00A03669">
        <w:trPr>
          <w:trHeight w:val="451"/>
        </w:trPr>
        <w:tc>
          <w:tcPr>
            <w:tcW w:w="4339" w:type="pct"/>
            <w:vMerge w:val="restart"/>
            <w:tcBorders>
              <w:top w:val="single" w:sz="4" w:space="0" w:color="auto"/>
              <w:left w:val="single" w:sz="4" w:space="0" w:color="auto"/>
              <w:right w:val="single" w:sz="4" w:space="0" w:color="auto"/>
            </w:tcBorders>
          </w:tcPr>
          <w:p w14:paraId="2E7F1077" w14:textId="2FE0FEF1" w:rsidR="00F00D91" w:rsidRPr="00540EEA" w:rsidRDefault="00F24E7A" w:rsidP="00F24E7A">
            <w:pPr>
              <w:spacing w:after="120"/>
              <w:rPr>
                <w:rFonts w:ascii="Calibri" w:hAnsi="Calibri"/>
                <w:sz w:val="20"/>
                <w:szCs w:val="14"/>
              </w:rPr>
            </w:pPr>
            <w:bookmarkStart w:id="15" w:name="feedbackPAD"/>
            <w:bookmarkEnd w:id="15"/>
            <w:r w:rsidRPr="00F24E7A">
              <w:rPr>
                <w:rFonts w:ascii="Calibri" w:hAnsi="Calibri"/>
                <w:sz w:val="20"/>
                <w:szCs w:val="14"/>
              </w:rPr>
              <w:t>Not done. Marks will be awarded based on the quality of and level</w:t>
            </w:r>
            <w:r>
              <w:rPr>
                <w:rFonts w:ascii="Calibri" w:hAnsi="Calibri"/>
                <w:sz w:val="20"/>
                <w:szCs w:val="14"/>
              </w:rPr>
              <w:t xml:space="preserve"> </w:t>
            </w:r>
            <w:r w:rsidRPr="00F24E7A">
              <w:rPr>
                <w:rFonts w:ascii="Calibri" w:hAnsi="Calibri"/>
                <w:sz w:val="20"/>
                <w:szCs w:val="14"/>
              </w:rPr>
              <w:t xml:space="preserve">of detail provided for the design </w:t>
            </w:r>
            <w:proofErr w:type="gramStart"/>
            <w:r w:rsidRPr="00F24E7A">
              <w:rPr>
                <w:rFonts w:ascii="Calibri" w:hAnsi="Calibri"/>
                <w:sz w:val="20"/>
                <w:szCs w:val="14"/>
              </w:rPr>
              <w:t>approach;</w:t>
            </w:r>
            <w:proofErr w:type="gramEnd"/>
            <w:r w:rsidRPr="00F24E7A">
              <w:rPr>
                <w:rFonts w:ascii="Calibri" w:hAnsi="Calibri"/>
                <w:sz w:val="20"/>
                <w:szCs w:val="14"/>
              </w:rPr>
              <w:t xml:space="preserve"> diagrams, tables, charts and any other design methods</w:t>
            </w:r>
            <w:r w:rsidR="00D95DE8">
              <w:rPr>
                <w:rFonts w:ascii="Calibri" w:hAnsi="Calibri"/>
                <w:sz w:val="20"/>
                <w:szCs w:val="14"/>
              </w:rPr>
              <w:t>. You could adapt exiting one</w:t>
            </w:r>
            <w:r w:rsidR="00FD66B8">
              <w:rPr>
                <w:rFonts w:ascii="Calibri" w:hAnsi="Calibri"/>
                <w:sz w:val="20"/>
                <w:szCs w:val="14"/>
              </w:rPr>
              <w:t xml:space="preserve"> even from the text.</w:t>
            </w:r>
          </w:p>
        </w:tc>
        <w:tc>
          <w:tcPr>
            <w:tcW w:w="277" w:type="pct"/>
            <w:tcBorders>
              <w:top w:val="single" w:sz="4" w:space="0" w:color="auto"/>
              <w:left w:val="single" w:sz="4" w:space="0" w:color="auto"/>
              <w:right w:val="single" w:sz="4" w:space="0" w:color="auto"/>
            </w:tcBorders>
          </w:tcPr>
          <w:p w14:paraId="5BA777BA" w14:textId="77777777" w:rsidR="00F00D91" w:rsidRPr="00540EEA" w:rsidRDefault="00F00D91" w:rsidP="00F1086E">
            <w:pPr>
              <w:jc w:val="center"/>
              <w:rPr>
                <w:rFonts w:ascii="Calibri" w:hAnsi="Calibri"/>
                <w:sz w:val="20"/>
                <w:szCs w:val="20"/>
              </w:rPr>
            </w:pPr>
            <w:bookmarkStart w:id="16" w:name="totalPAD"/>
            <w:bookmarkEnd w:id="16"/>
            <w:r w:rsidRPr="00540EEA">
              <w:rPr>
                <w:rFonts w:ascii="Calibri" w:hAnsi="Calibri"/>
                <w:sz w:val="20"/>
                <w:szCs w:val="20"/>
              </w:rPr>
              <w:t>25</w:t>
            </w:r>
          </w:p>
        </w:tc>
        <w:tc>
          <w:tcPr>
            <w:tcW w:w="384" w:type="pct"/>
            <w:vMerge w:val="restart"/>
            <w:tcBorders>
              <w:top w:val="single" w:sz="4" w:space="0" w:color="auto"/>
              <w:left w:val="single" w:sz="4" w:space="0" w:color="auto"/>
              <w:bottom w:val="single" w:sz="4" w:space="0" w:color="auto"/>
              <w:right w:val="single" w:sz="4" w:space="0" w:color="auto"/>
            </w:tcBorders>
          </w:tcPr>
          <w:p w14:paraId="42A8F3E3" w14:textId="03EEBA32" w:rsidR="00F00D91" w:rsidRPr="00540EEA" w:rsidRDefault="00F00D91" w:rsidP="00F1086E">
            <w:pPr>
              <w:jc w:val="center"/>
              <w:rPr>
                <w:rFonts w:ascii="Calibri" w:hAnsi="Calibri"/>
                <w:sz w:val="20"/>
                <w:szCs w:val="20"/>
              </w:rPr>
            </w:pPr>
            <w:bookmarkStart w:id="17" w:name="markPAD"/>
            <w:bookmarkEnd w:id="17"/>
            <w:r w:rsidRPr="00540EEA">
              <w:rPr>
                <w:rFonts w:ascii="Calibri" w:hAnsi="Calibri"/>
                <w:sz w:val="20"/>
                <w:szCs w:val="20"/>
              </w:rPr>
              <w:t>0</w:t>
            </w:r>
          </w:p>
        </w:tc>
      </w:tr>
      <w:tr w:rsidR="00F00D91" w:rsidRPr="00540EEA" w14:paraId="74D581DD" w14:textId="77777777" w:rsidTr="00A03669">
        <w:trPr>
          <w:trHeight w:val="450"/>
        </w:trPr>
        <w:tc>
          <w:tcPr>
            <w:tcW w:w="4339" w:type="pct"/>
            <w:vMerge/>
            <w:tcBorders>
              <w:left w:val="single" w:sz="4" w:space="0" w:color="auto"/>
              <w:bottom w:val="single" w:sz="4" w:space="0" w:color="auto"/>
              <w:right w:val="single" w:sz="4" w:space="0" w:color="auto"/>
            </w:tcBorders>
          </w:tcPr>
          <w:p w14:paraId="4C581315" w14:textId="77777777" w:rsidR="00F00D91" w:rsidRPr="00540EEA" w:rsidRDefault="00F00D91" w:rsidP="00F1086E">
            <w:pPr>
              <w:rPr>
                <w:rFonts w:ascii="Calibri" w:hAnsi="Calibri"/>
                <w:b/>
                <w:sz w:val="16"/>
                <w:szCs w:val="16"/>
              </w:rPr>
            </w:pPr>
          </w:p>
        </w:tc>
        <w:tc>
          <w:tcPr>
            <w:tcW w:w="277" w:type="pct"/>
            <w:tcBorders>
              <w:left w:val="single" w:sz="4" w:space="0" w:color="auto"/>
              <w:bottom w:val="single" w:sz="4" w:space="0" w:color="auto"/>
              <w:right w:val="single" w:sz="4" w:space="0" w:color="auto"/>
            </w:tcBorders>
          </w:tcPr>
          <w:p w14:paraId="69E0D83B" w14:textId="77777777" w:rsidR="00F00D91" w:rsidRPr="00540EEA" w:rsidRDefault="00F00D91" w:rsidP="00F1086E">
            <w:pPr>
              <w:rPr>
                <w:rFonts w:ascii="Calibri" w:hAnsi="Calibri"/>
                <w:sz w:val="20"/>
                <w:szCs w:val="20"/>
              </w:rPr>
            </w:pPr>
          </w:p>
        </w:tc>
        <w:tc>
          <w:tcPr>
            <w:tcW w:w="384" w:type="pct"/>
            <w:vMerge/>
            <w:tcBorders>
              <w:top w:val="single" w:sz="4" w:space="0" w:color="auto"/>
              <w:left w:val="single" w:sz="4" w:space="0" w:color="auto"/>
              <w:bottom w:val="single" w:sz="4" w:space="0" w:color="auto"/>
              <w:right w:val="single" w:sz="4" w:space="0" w:color="auto"/>
            </w:tcBorders>
          </w:tcPr>
          <w:p w14:paraId="71D433D6" w14:textId="77777777" w:rsidR="00F00D91" w:rsidRPr="00540EEA" w:rsidRDefault="00F00D91" w:rsidP="00F1086E">
            <w:pPr>
              <w:jc w:val="center"/>
              <w:rPr>
                <w:rFonts w:ascii="Calibri" w:hAnsi="Calibri"/>
                <w:sz w:val="32"/>
                <w:szCs w:val="20"/>
              </w:rPr>
            </w:pPr>
          </w:p>
        </w:tc>
      </w:tr>
      <w:tr w:rsidR="00F00D91" w:rsidRPr="00540EEA" w14:paraId="38D2AD2C" w14:textId="77777777" w:rsidTr="00A03669">
        <w:trPr>
          <w:trHeight w:val="450"/>
        </w:trPr>
        <w:tc>
          <w:tcPr>
            <w:tcW w:w="4339" w:type="pct"/>
            <w:tcBorders>
              <w:top w:val="single" w:sz="4" w:space="0" w:color="auto"/>
              <w:left w:val="single" w:sz="4" w:space="0" w:color="auto"/>
              <w:right w:val="single" w:sz="4" w:space="0" w:color="auto"/>
            </w:tcBorders>
            <w:shd w:val="clear" w:color="auto" w:fill="D9D9D9"/>
          </w:tcPr>
          <w:p w14:paraId="3DE3F57E" w14:textId="77777777" w:rsidR="00F00D91" w:rsidRPr="00540EEA" w:rsidRDefault="00F00D91" w:rsidP="00F1086E">
            <w:pPr>
              <w:rPr>
                <w:rFonts w:ascii="Calibri" w:hAnsi="Calibri"/>
                <w:b/>
                <w:sz w:val="16"/>
                <w:szCs w:val="16"/>
              </w:rPr>
            </w:pPr>
            <w:r w:rsidRPr="00540EEA">
              <w:rPr>
                <w:rFonts w:ascii="Calibri" w:hAnsi="Calibri"/>
                <w:b/>
                <w:sz w:val="20"/>
                <w:szCs w:val="16"/>
              </w:rPr>
              <w:t xml:space="preserve">5. </w:t>
            </w:r>
            <w:r w:rsidRPr="00540EEA">
              <w:rPr>
                <w:rFonts w:ascii="Calibri" w:hAnsi="Calibri"/>
                <w:b/>
                <w:sz w:val="20"/>
                <w:szCs w:val="20"/>
              </w:rPr>
              <w:t>Transferable Skills for Life and Professional Practice</w:t>
            </w:r>
          </w:p>
          <w:p w14:paraId="6D4DC680" w14:textId="77777777" w:rsidR="00F00D91" w:rsidRPr="00540EEA" w:rsidRDefault="00F00D91" w:rsidP="00F1086E">
            <w:pPr>
              <w:spacing w:after="120"/>
              <w:rPr>
                <w:rFonts w:ascii="Calibri" w:hAnsi="Calibri"/>
                <w:sz w:val="14"/>
                <w:szCs w:val="14"/>
              </w:rPr>
            </w:pPr>
            <w:r w:rsidRPr="00540EEA">
              <w:rPr>
                <w:rFonts w:ascii="Calibri" w:hAnsi="Calibri"/>
                <w:sz w:val="14"/>
                <w:szCs w:val="14"/>
              </w:rPr>
              <w:t>Attributes in professional practice: individual and collaborative working; deployment of appropriate media; presentation and organisation.</w:t>
            </w:r>
          </w:p>
        </w:tc>
        <w:tc>
          <w:tcPr>
            <w:tcW w:w="277" w:type="pct"/>
            <w:tcBorders>
              <w:top w:val="single" w:sz="4" w:space="0" w:color="auto"/>
              <w:left w:val="single" w:sz="4" w:space="0" w:color="auto"/>
              <w:right w:val="single" w:sz="4" w:space="0" w:color="auto"/>
            </w:tcBorders>
            <w:shd w:val="clear" w:color="auto" w:fill="D9D9D9"/>
          </w:tcPr>
          <w:p w14:paraId="5BC513A2" w14:textId="77777777" w:rsidR="00F00D91" w:rsidRPr="00540EEA" w:rsidRDefault="00F00D91" w:rsidP="00F1086E">
            <w:pPr>
              <w:jc w:val="center"/>
              <w:rPr>
                <w:rFonts w:ascii="Calibri" w:hAnsi="Calibri"/>
                <w:sz w:val="32"/>
                <w:szCs w:val="20"/>
              </w:rPr>
            </w:pPr>
          </w:p>
        </w:tc>
        <w:tc>
          <w:tcPr>
            <w:tcW w:w="384" w:type="pct"/>
            <w:tcBorders>
              <w:top w:val="single" w:sz="4" w:space="0" w:color="auto"/>
              <w:left w:val="single" w:sz="4" w:space="0" w:color="auto"/>
              <w:bottom w:val="single" w:sz="4" w:space="0" w:color="auto"/>
              <w:right w:val="single" w:sz="4" w:space="0" w:color="auto"/>
            </w:tcBorders>
            <w:shd w:val="clear" w:color="auto" w:fill="D9D9D9"/>
          </w:tcPr>
          <w:p w14:paraId="328F26DD" w14:textId="77777777" w:rsidR="00F00D91" w:rsidRPr="00540EEA" w:rsidRDefault="00F00D91" w:rsidP="00F1086E">
            <w:pPr>
              <w:jc w:val="center"/>
              <w:rPr>
                <w:rFonts w:ascii="Calibri" w:hAnsi="Calibri"/>
                <w:sz w:val="32"/>
                <w:szCs w:val="20"/>
              </w:rPr>
            </w:pPr>
          </w:p>
        </w:tc>
      </w:tr>
      <w:tr w:rsidR="00F00D91" w:rsidRPr="00540EEA" w14:paraId="06E6C8F3" w14:textId="77777777" w:rsidTr="00A03669">
        <w:trPr>
          <w:trHeight w:val="451"/>
        </w:trPr>
        <w:tc>
          <w:tcPr>
            <w:tcW w:w="4339" w:type="pct"/>
            <w:vMerge w:val="restart"/>
            <w:tcBorders>
              <w:top w:val="single" w:sz="4" w:space="0" w:color="auto"/>
              <w:left w:val="single" w:sz="4" w:space="0" w:color="auto"/>
              <w:right w:val="single" w:sz="4" w:space="0" w:color="auto"/>
            </w:tcBorders>
          </w:tcPr>
          <w:p w14:paraId="054A565E" w14:textId="755EA243" w:rsidR="00F00D91" w:rsidRPr="00540EEA" w:rsidRDefault="00F00D91" w:rsidP="00F1086E">
            <w:pPr>
              <w:spacing w:after="120"/>
              <w:rPr>
                <w:rFonts w:ascii="Calibri" w:hAnsi="Calibri"/>
                <w:sz w:val="20"/>
                <w:szCs w:val="14"/>
              </w:rPr>
            </w:pPr>
            <w:bookmarkStart w:id="18" w:name="feedbackSPP"/>
            <w:bookmarkEnd w:id="18"/>
            <w:r w:rsidRPr="00540EEA">
              <w:rPr>
                <w:rFonts w:ascii="Calibri" w:hAnsi="Calibri"/>
                <w:sz w:val="20"/>
                <w:szCs w:val="14"/>
              </w:rPr>
              <w:t xml:space="preserve">You have not used the IEEE report format for at least task 1. There are typo and grammatical errors; all acronyms need to be spelt out first time use. </w:t>
            </w:r>
            <w:r w:rsidR="003D15B6">
              <w:rPr>
                <w:rFonts w:ascii="Calibri" w:hAnsi="Calibri"/>
                <w:sz w:val="20"/>
                <w:szCs w:val="14"/>
              </w:rPr>
              <w:t xml:space="preserve">Contraction grammar and </w:t>
            </w:r>
            <w:r w:rsidR="00A1245A">
              <w:rPr>
                <w:rFonts w:ascii="Calibri" w:hAnsi="Calibri"/>
                <w:sz w:val="20"/>
                <w:szCs w:val="14"/>
              </w:rPr>
              <w:t>first-person</w:t>
            </w:r>
            <w:r w:rsidR="003D15B6">
              <w:rPr>
                <w:rFonts w:ascii="Calibri" w:hAnsi="Calibri"/>
                <w:sz w:val="20"/>
                <w:szCs w:val="14"/>
              </w:rPr>
              <w:t xml:space="preserve"> tense should not be used.</w:t>
            </w:r>
            <w:r w:rsidR="00F81268">
              <w:rPr>
                <w:rFonts w:ascii="Calibri" w:hAnsi="Calibri"/>
                <w:sz w:val="20"/>
                <w:szCs w:val="14"/>
              </w:rPr>
              <w:t xml:space="preserve"> Your writing need improvement</w:t>
            </w:r>
            <w:r w:rsidR="00A1245A">
              <w:rPr>
                <w:rFonts w:ascii="Calibri" w:hAnsi="Calibri"/>
                <w:sz w:val="20"/>
                <w:szCs w:val="14"/>
              </w:rPr>
              <w:t>, most section was just one long paragraph.</w:t>
            </w:r>
          </w:p>
        </w:tc>
        <w:tc>
          <w:tcPr>
            <w:tcW w:w="277" w:type="pct"/>
            <w:tcBorders>
              <w:top w:val="single" w:sz="4" w:space="0" w:color="auto"/>
              <w:left w:val="single" w:sz="4" w:space="0" w:color="auto"/>
              <w:right w:val="single" w:sz="4" w:space="0" w:color="auto"/>
            </w:tcBorders>
          </w:tcPr>
          <w:p w14:paraId="0FDFFE69" w14:textId="77777777" w:rsidR="00F00D91" w:rsidRPr="00540EEA" w:rsidRDefault="00F00D91" w:rsidP="00F1086E">
            <w:pPr>
              <w:jc w:val="center"/>
              <w:rPr>
                <w:rFonts w:ascii="Calibri" w:hAnsi="Calibri"/>
                <w:sz w:val="20"/>
                <w:szCs w:val="20"/>
              </w:rPr>
            </w:pPr>
            <w:bookmarkStart w:id="19" w:name="totalSPP"/>
            <w:bookmarkEnd w:id="19"/>
            <w:r w:rsidRPr="00540EEA">
              <w:rPr>
                <w:rFonts w:ascii="Calibri" w:hAnsi="Calibri"/>
                <w:sz w:val="20"/>
                <w:szCs w:val="20"/>
              </w:rPr>
              <w:t>20</w:t>
            </w:r>
          </w:p>
        </w:tc>
        <w:tc>
          <w:tcPr>
            <w:tcW w:w="384" w:type="pct"/>
            <w:vMerge w:val="restart"/>
            <w:tcBorders>
              <w:top w:val="single" w:sz="4" w:space="0" w:color="auto"/>
              <w:left w:val="single" w:sz="4" w:space="0" w:color="auto"/>
              <w:bottom w:val="single" w:sz="4" w:space="0" w:color="auto"/>
              <w:right w:val="single" w:sz="4" w:space="0" w:color="auto"/>
            </w:tcBorders>
          </w:tcPr>
          <w:p w14:paraId="1F2FC6B5" w14:textId="400BE3DE" w:rsidR="00F00D91" w:rsidRPr="00540EEA" w:rsidRDefault="00A1245A" w:rsidP="00F1086E">
            <w:pPr>
              <w:jc w:val="center"/>
              <w:rPr>
                <w:rFonts w:ascii="Calibri" w:hAnsi="Calibri"/>
                <w:sz w:val="20"/>
                <w:szCs w:val="20"/>
              </w:rPr>
            </w:pPr>
            <w:bookmarkStart w:id="20" w:name="markSPP"/>
            <w:bookmarkEnd w:id="20"/>
            <w:r>
              <w:rPr>
                <w:rFonts w:ascii="Calibri" w:hAnsi="Calibri"/>
                <w:sz w:val="20"/>
                <w:szCs w:val="20"/>
              </w:rPr>
              <w:t>7</w:t>
            </w:r>
          </w:p>
        </w:tc>
      </w:tr>
      <w:tr w:rsidR="00F00D91" w:rsidRPr="00540EEA" w14:paraId="120D73E0" w14:textId="77777777" w:rsidTr="00A03669">
        <w:trPr>
          <w:trHeight w:val="450"/>
        </w:trPr>
        <w:tc>
          <w:tcPr>
            <w:tcW w:w="4339" w:type="pct"/>
            <w:vMerge/>
            <w:tcBorders>
              <w:left w:val="single" w:sz="4" w:space="0" w:color="auto"/>
              <w:bottom w:val="single" w:sz="4" w:space="0" w:color="auto"/>
              <w:right w:val="single" w:sz="4" w:space="0" w:color="auto"/>
            </w:tcBorders>
          </w:tcPr>
          <w:p w14:paraId="5EB7D8C9" w14:textId="77777777" w:rsidR="00F00D91" w:rsidRPr="00540EEA" w:rsidRDefault="00F00D91" w:rsidP="00F1086E">
            <w:pPr>
              <w:rPr>
                <w:rFonts w:ascii="Calibri" w:hAnsi="Calibri"/>
                <w:b/>
                <w:sz w:val="20"/>
                <w:szCs w:val="16"/>
              </w:rPr>
            </w:pPr>
          </w:p>
        </w:tc>
        <w:tc>
          <w:tcPr>
            <w:tcW w:w="277" w:type="pct"/>
            <w:tcBorders>
              <w:left w:val="single" w:sz="4" w:space="0" w:color="auto"/>
              <w:bottom w:val="single" w:sz="4" w:space="0" w:color="auto"/>
              <w:right w:val="single" w:sz="4" w:space="0" w:color="auto"/>
            </w:tcBorders>
          </w:tcPr>
          <w:p w14:paraId="4E046DF0" w14:textId="77777777" w:rsidR="00F00D91" w:rsidRPr="00540EEA" w:rsidRDefault="00F00D91" w:rsidP="00F1086E">
            <w:pPr>
              <w:rPr>
                <w:rFonts w:ascii="Calibri" w:hAnsi="Calibri"/>
                <w:sz w:val="20"/>
                <w:szCs w:val="20"/>
              </w:rPr>
            </w:pPr>
          </w:p>
        </w:tc>
        <w:tc>
          <w:tcPr>
            <w:tcW w:w="384" w:type="pct"/>
            <w:vMerge/>
            <w:tcBorders>
              <w:top w:val="single" w:sz="4" w:space="0" w:color="auto"/>
              <w:left w:val="single" w:sz="4" w:space="0" w:color="auto"/>
              <w:bottom w:val="single" w:sz="4" w:space="0" w:color="auto"/>
              <w:right w:val="single" w:sz="4" w:space="0" w:color="auto"/>
            </w:tcBorders>
          </w:tcPr>
          <w:p w14:paraId="1AFA5EA4" w14:textId="77777777" w:rsidR="00F00D91" w:rsidRPr="00540EEA" w:rsidRDefault="00F00D91" w:rsidP="00F1086E">
            <w:pPr>
              <w:jc w:val="center"/>
              <w:rPr>
                <w:rFonts w:ascii="Calibri" w:hAnsi="Calibri"/>
                <w:sz w:val="20"/>
                <w:szCs w:val="20"/>
              </w:rPr>
            </w:pPr>
          </w:p>
        </w:tc>
      </w:tr>
    </w:tbl>
    <w:p w14:paraId="292317FE" w14:textId="77777777" w:rsidR="00F00D91" w:rsidRPr="00540EEA" w:rsidRDefault="00F00D91" w:rsidP="00F00D91">
      <w:pPr>
        <w:ind w:left="284" w:right="533"/>
        <w:contextualSpacing/>
        <w:rPr>
          <w:rFonts w:ascii="Calibri" w:hAnsi="Calibri"/>
          <w:b/>
          <w:sz w:val="14"/>
          <w:szCs w:val="16"/>
        </w:rPr>
      </w:pPr>
    </w:p>
    <w:tbl>
      <w:tblPr>
        <w:tblpPr w:leftFromText="180" w:rightFromText="180" w:vertAnchor="text" w:horzAnchor="margin" w:tblpXSpec="center" w:tblpY="82"/>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670"/>
      </w:tblGrid>
      <w:tr w:rsidR="00F00D91" w:rsidRPr="00540EEA" w14:paraId="59BDFB73" w14:textId="77777777" w:rsidTr="00F00D91">
        <w:trPr>
          <w:cantSplit/>
        </w:trPr>
        <w:tc>
          <w:tcPr>
            <w:tcW w:w="6062" w:type="dxa"/>
            <w:vMerge w:val="restart"/>
            <w:shd w:val="pct15" w:color="auto" w:fill="auto"/>
            <w:vAlign w:val="center"/>
          </w:tcPr>
          <w:p w14:paraId="425C26EB" w14:textId="77777777" w:rsidR="00F00D91" w:rsidRPr="00540EEA" w:rsidRDefault="00F00D91" w:rsidP="00F1086E">
            <w:pPr>
              <w:rPr>
                <w:rFonts w:ascii="Calibri" w:hAnsi="Calibri"/>
                <w:sz w:val="16"/>
                <w:szCs w:val="16"/>
              </w:rPr>
            </w:pPr>
            <w:r w:rsidRPr="00540EEA">
              <w:rPr>
                <w:rFonts w:ascii="Calibri" w:hAnsi="Calibri" w:cs="Arial"/>
                <w:b/>
                <w:bCs/>
                <w:sz w:val="22"/>
                <w:szCs w:val="22"/>
              </w:rPr>
              <w:t xml:space="preserve">Assignment Mark </w:t>
            </w:r>
            <w:r w:rsidRPr="00540EEA">
              <w:rPr>
                <w:rFonts w:ascii="Calibri" w:hAnsi="Calibri" w:cs="Arial"/>
                <w:bCs/>
                <w:sz w:val="22"/>
                <w:szCs w:val="22"/>
              </w:rPr>
              <w:t>(</w:t>
            </w:r>
            <w:r w:rsidRPr="00540EEA">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44DCF53" w14:textId="77777777" w:rsidR="00F00D91" w:rsidRPr="00540EEA" w:rsidRDefault="00F00D91" w:rsidP="00F1086E">
            <w:pPr>
              <w:rPr>
                <w:rFonts w:ascii="Calibri" w:hAnsi="Calibri" w:cs="Arial"/>
                <w:b/>
                <w:bCs/>
                <w:sz w:val="16"/>
                <w:szCs w:val="16"/>
              </w:rPr>
            </w:pPr>
            <w:r w:rsidRPr="00540EEA">
              <w:rPr>
                <w:rFonts w:ascii="Calibri" w:hAnsi="Calibri" w:cs="Arial"/>
                <w:b/>
                <w:sz w:val="16"/>
                <w:szCs w:val="16"/>
              </w:rPr>
              <w:t>Late Submission Penalties (tick if appropriate)</w:t>
            </w:r>
          </w:p>
        </w:tc>
        <w:tc>
          <w:tcPr>
            <w:tcW w:w="670" w:type="dxa"/>
            <w:vMerge w:val="restart"/>
            <w:vAlign w:val="center"/>
          </w:tcPr>
          <w:p w14:paraId="181787B5" w14:textId="1E0C878D" w:rsidR="00F00D91" w:rsidRPr="00540EEA" w:rsidRDefault="0082154C" w:rsidP="00F1086E">
            <w:pPr>
              <w:jc w:val="right"/>
              <w:rPr>
                <w:rFonts w:ascii="Calibri" w:hAnsi="Calibri" w:cs="Arial"/>
                <w:b/>
                <w:bCs/>
                <w:sz w:val="20"/>
                <w:szCs w:val="20"/>
              </w:rPr>
            </w:pPr>
            <w:bookmarkStart w:id="21" w:name="totalMark"/>
            <w:bookmarkEnd w:id="21"/>
            <w:r>
              <w:rPr>
                <w:rFonts w:ascii="Calibri" w:hAnsi="Calibri" w:cs="Arial"/>
                <w:b/>
                <w:bCs/>
                <w:sz w:val="20"/>
                <w:szCs w:val="20"/>
              </w:rPr>
              <w:t>30</w:t>
            </w:r>
            <w:r w:rsidR="00F00D91" w:rsidRPr="00540EEA">
              <w:rPr>
                <w:rFonts w:ascii="Calibri" w:hAnsi="Calibri" w:cs="Arial"/>
                <w:b/>
                <w:bCs/>
                <w:sz w:val="20"/>
                <w:szCs w:val="20"/>
              </w:rPr>
              <w:t>%</w:t>
            </w:r>
          </w:p>
        </w:tc>
      </w:tr>
      <w:tr w:rsidR="00F00D91" w:rsidRPr="00540EEA" w14:paraId="343FB2E1" w14:textId="77777777" w:rsidTr="00F00D91">
        <w:trPr>
          <w:cantSplit/>
        </w:trPr>
        <w:tc>
          <w:tcPr>
            <w:tcW w:w="6062" w:type="dxa"/>
            <w:vMerge/>
            <w:vAlign w:val="bottom"/>
          </w:tcPr>
          <w:p w14:paraId="68645CAB" w14:textId="77777777" w:rsidR="00F00D91" w:rsidRPr="00540EEA" w:rsidRDefault="00F00D91" w:rsidP="00F1086E">
            <w:pPr>
              <w:rPr>
                <w:rFonts w:ascii="Calibri" w:hAnsi="Calibri" w:cs="Arial"/>
                <w:sz w:val="20"/>
                <w:szCs w:val="20"/>
              </w:rPr>
            </w:pPr>
          </w:p>
        </w:tc>
        <w:tc>
          <w:tcPr>
            <w:tcW w:w="2903" w:type="dxa"/>
            <w:vAlign w:val="bottom"/>
          </w:tcPr>
          <w:p w14:paraId="6D43E98E" w14:textId="77777777" w:rsidR="00F00D91" w:rsidRPr="00540EEA" w:rsidRDefault="00F00D91" w:rsidP="00F1086E">
            <w:pPr>
              <w:rPr>
                <w:rFonts w:ascii="Calibri" w:hAnsi="Calibri" w:cs="Arial"/>
                <w:b/>
                <w:bCs/>
                <w:sz w:val="16"/>
                <w:szCs w:val="16"/>
              </w:rPr>
            </w:pPr>
            <w:r w:rsidRPr="00540EEA">
              <w:rPr>
                <w:rFonts w:ascii="Calibri" w:hAnsi="Calibri" w:cs="Arial"/>
                <w:sz w:val="16"/>
                <w:szCs w:val="16"/>
              </w:rPr>
              <w:t>Up to four weeks late</w:t>
            </w:r>
          </w:p>
        </w:tc>
        <w:tc>
          <w:tcPr>
            <w:tcW w:w="425" w:type="dxa"/>
            <w:vAlign w:val="bottom"/>
          </w:tcPr>
          <w:p w14:paraId="6163D9D4" w14:textId="77777777" w:rsidR="00F00D91" w:rsidRPr="00540EEA" w:rsidRDefault="00F00D91" w:rsidP="00F1086E">
            <w:pPr>
              <w:jc w:val="center"/>
              <w:rPr>
                <w:rFonts w:ascii="Calibri" w:hAnsi="Calibri" w:cs="Arial"/>
                <w:sz w:val="12"/>
                <w:szCs w:val="12"/>
              </w:rPr>
            </w:pPr>
            <w:bookmarkStart w:id="22" w:name="fourWeeksLate"/>
            <w:bookmarkEnd w:id="22"/>
          </w:p>
        </w:tc>
        <w:tc>
          <w:tcPr>
            <w:tcW w:w="670" w:type="dxa"/>
            <w:vMerge/>
            <w:vAlign w:val="bottom"/>
          </w:tcPr>
          <w:p w14:paraId="4EA893EC" w14:textId="77777777" w:rsidR="00F00D91" w:rsidRPr="00540EEA" w:rsidRDefault="00F00D91" w:rsidP="00F1086E">
            <w:pPr>
              <w:ind w:leftChars="71" w:left="170"/>
              <w:rPr>
                <w:rFonts w:ascii="Calibri" w:hAnsi="Calibri" w:cs="Arial"/>
                <w:sz w:val="20"/>
                <w:szCs w:val="20"/>
              </w:rPr>
            </w:pPr>
          </w:p>
        </w:tc>
      </w:tr>
      <w:tr w:rsidR="00F00D91" w:rsidRPr="00540EEA" w14:paraId="33E08ABE" w14:textId="77777777" w:rsidTr="00F00D91">
        <w:trPr>
          <w:cantSplit/>
        </w:trPr>
        <w:tc>
          <w:tcPr>
            <w:tcW w:w="6062" w:type="dxa"/>
            <w:vMerge/>
            <w:vAlign w:val="bottom"/>
          </w:tcPr>
          <w:p w14:paraId="0ABE3C08" w14:textId="77777777" w:rsidR="00F00D91" w:rsidRPr="00540EEA" w:rsidRDefault="00F00D91" w:rsidP="00F1086E">
            <w:pPr>
              <w:rPr>
                <w:rFonts w:ascii="Calibri" w:hAnsi="Calibri" w:cs="Arial"/>
                <w:sz w:val="20"/>
                <w:szCs w:val="20"/>
              </w:rPr>
            </w:pPr>
          </w:p>
        </w:tc>
        <w:tc>
          <w:tcPr>
            <w:tcW w:w="2903" w:type="dxa"/>
            <w:vAlign w:val="bottom"/>
          </w:tcPr>
          <w:p w14:paraId="3F11ADA9" w14:textId="77777777" w:rsidR="00F00D91" w:rsidRPr="00540EEA" w:rsidRDefault="00F00D91" w:rsidP="00F1086E">
            <w:pPr>
              <w:rPr>
                <w:rFonts w:ascii="Calibri" w:hAnsi="Calibri" w:cs="Arial"/>
                <w:b/>
                <w:bCs/>
                <w:sz w:val="16"/>
                <w:szCs w:val="16"/>
              </w:rPr>
            </w:pPr>
            <w:r w:rsidRPr="00540EEA">
              <w:rPr>
                <w:rFonts w:ascii="Calibri" w:hAnsi="Calibri" w:cs="Arial"/>
                <w:sz w:val="16"/>
                <w:szCs w:val="16"/>
              </w:rPr>
              <w:t>First Attempt?</w:t>
            </w:r>
          </w:p>
        </w:tc>
        <w:tc>
          <w:tcPr>
            <w:tcW w:w="425" w:type="dxa"/>
            <w:vAlign w:val="bottom"/>
          </w:tcPr>
          <w:p w14:paraId="2440136C" w14:textId="77777777" w:rsidR="00F00D91" w:rsidRPr="00540EEA" w:rsidRDefault="00F00D91" w:rsidP="00F1086E">
            <w:pPr>
              <w:jc w:val="center"/>
              <w:rPr>
                <w:rFonts w:ascii="Calibri" w:hAnsi="Calibri" w:cs="Arial"/>
                <w:sz w:val="12"/>
                <w:szCs w:val="12"/>
              </w:rPr>
            </w:pPr>
            <w:bookmarkStart w:id="23" w:name="firstAttempt"/>
            <w:bookmarkEnd w:id="23"/>
          </w:p>
        </w:tc>
        <w:tc>
          <w:tcPr>
            <w:tcW w:w="670" w:type="dxa"/>
            <w:vMerge/>
            <w:vAlign w:val="bottom"/>
          </w:tcPr>
          <w:p w14:paraId="4935E6B5" w14:textId="77777777" w:rsidR="00F00D91" w:rsidRPr="00540EEA" w:rsidRDefault="00F00D91" w:rsidP="00F1086E">
            <w:pPr>
              <w:ind w:firstLineChars="141" w:firstLine="282"/>
              <w:rPr>
                <w:rFonts w:ascii="Calibri" w:hAnsi="Calibri" w:cs="Arial"/>
                <w:sz w:val="20"/>
                <w:szCs w:val="20"/>
              </w:rPr>
            </w:pPr>
          </w:p>
        </w:tc>
      </w:tr>
    </w:tbl>
    <w:p w14:paraId="48375E75" w14:textId="77777777" w:rsidR="00F00D91" w:rsidRPr="00540EEA" w:rsidRDefault="00F00D91" w:rsidP="00F00D91">
      <w:pPr>
        <w:spacing w:after="200" w:line="276" w:lineRule="auto"/>
        <w:rPr>
          <w:rFonts w:ascii="Calibri" w:eastAsia="Calibri" w:hAnsi="Calibri"/>
          <w:sz w:val="22"/>
          <w:szCs w:val="22"/>
        </w:rPr>
      </w:pPr>
    </w:p>
    <w:p w14:paraId="61DE3F90" w14:textId="77777777" w:rsidR="004A4F6E" w:rsidRPr="008705B0" w:rsidRDefault="004A4F6E" w:rsidP="008705B0"/>
    <w:sectPr w:rsidR="004A4F6E" w:rsidRPr="008705B0" w:rsidSect="00A36513">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49AC9" w14:textId="77777777" w:rsidR="007C021A" w:rsidRDefault="007C021A" w:rsidP="00B7232A">
      <w:r>
        <w:separator/>
      </w:r>
    </w:p>
  </w:endnote>
  <w:endnote w:type="continuationSeparator" w:id="0">
    <w:p w14:paraId="5561CCA1" w14:textId="77777777" w:rsidR="007C021A" w:rsidRDefault="007C021A" w:rsidP="00B723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2360901"/>
      <w:docPartObj>
        <w:docPartGallery w:val="Page Numbers (Bottom of Page)"/>
        <w:docPartUnique/>
      </w:docPartObj>
    </w:sdtPr>
    <w:sdtEndPr>
      <w:rPr>
        <w:rStyle w:val="PageNumber"/>
      </w:rPr>
    </w:sdtEndPr>
    <w:sdtContent>
      <w:p w14:paraId="5B3D6852" w14:textId="42AA8C4D" w:rsidR="00B7232A" w:rsidRDefault="00B7232A" w:rsidP="00FD02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464748" w14:textId="77777777" w:rsidR="00B7232A" w:rsidRDefault="00B7232A" w:rsidP="00B7232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1669472"/>
      <w:docPartObj>
        <w:docPartGallery w:val="Page Numbers (Bottom of Page)"/>
        <w:docPartUnique/>
      </w:docPartObj>
    </w:sdtPr>
    <w:sdtEndPr>
      <w:rPr>
        <w:rStyle w:val="PageNumber"/>
      </w:rPr>
    </w:sdtEndPr>
    <w:sdtContent>
      <w:p w14:paraId="5B19384D" w14:textId="7BA9F252" w:rsidR="00B7232A" w:rsidRDefault="00B7232A" w:rsidP="00FD02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55A913" w14:textId="3E5B297F" w:rsidR="00B7232A" w:rsidRDefault="00B7232A" w:rsidP="00B7232A">
    <w:pPr>
      <w:pStyle w:val="Footer"/>
      <w:ind w:right="360"/>
    </w:pPr>
    <w:r>
      <w:t xml:space="preserve">Alexander </w:t>
    </w:r>
    <w:proofErr w:type="spellStart"/>
    <w:r>
      <w:t>Tzafos</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29AA6" w14:textId="77777777" w:rsidR="007C021A" w:rsidRDefault="007C021A" w:rsidP="00B7232A">
      <w:r>
        <w:separator/>
      </w:r>
    </w:p>
  </w:footnote>
  <w:footnote w:type="continuationSeparator" w:id="0">
    <w:p w14:paraId="72601BA0" w14:textId="77777777" w:rsidR="007C021A" w:rsidRDefault="007C021A" w:rsidP="00B723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4930F" w14:textId="671FB271" w:rsidR="00B7232A" w:rsidRDefault="00B7232A">
    <w:pPr>
      <w:pStyle w:val="Header"/>
    </w:pPr>
    <w:r>
      <w:t>2104846</w:t>
    </w:r>
    <w:r>
      <w:ptab w:relativeTo="margin" w:alignment="center" w:leader="none"/>
    </w:r>
    <w:r>
      <w:t>12/12/22</w:t>
    </w:r>
    <w:r>
      <w:ptab w:relativeTo="margin" w:alignment="right" w:leader="none"/>
    </w:r>
    <w: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C5690"/>
    <w:multiLevelType w:val="hybridMultilevel"/>
    <w:tmpl w:val="29CE1D4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2DFB2074"/>
    <w:multiLevelType w:val="hybridMultilevel"/>
    <w:tmpl w:val="74BCC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B5073E"/>
    <w:multiLevelType w:val="hybridMultilevel"/>
    <w:tmpl w:val="FCD043D8"/>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3" w15:restartNumberingAfterBreak="0">
    <w:nsid w:val="32AE6B60"/>
    <w:multiLevelType w:val="hybridMultilevel"/>
    <w:tmpl w:val="2F6A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151172">
    <w:abstractNumId w:val="1"/>
  </w:num>
  <w:num w:numId="2" w16cid:durableId="311175834">
    <w:abstractNumId w:val="0"/>
  </w:num>
  <w:num w:numId="3" w16cid:durableId="1228954914">
    <w:abstractNumId w:val="2"/>
  </w:num>
  <w:num w:numId="4" w16cid:durableId="9966898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32A"/>
    <w:rsid w:val="00032C1E"/>
    <w:rsid w:val="000E42E1"/>
    <w:rsid w:val="001611DC"/>
    <w:rsid w:val="00282DC8"/>
    <w:rsid w:val="002A47C1"/>
    <w:rsid w:val="002B6423"/>
    <w:rsid w:val="003D15B6"/>
    <w:rsid w:val="003E44B6"/>
    <w:rsid w:val="0041510E"/>
    <w:rsid w:val="00492F7D"/>
    <w:rsid w:val="004A4F6E"/>
    <w:rsid w:val="004F6DEE"/>
    <w:rsid w:val="00630BE6"/>
    <w:rsid w:val="006B1EBE"/>
    <w:rsid w:val="006D354F"/>
    <w:rsid w:val="00775BFF"/>
    <w:rsid w:val="007A48A1"/>
    <w:rsid w:val="007A5EFE"/>
    <w:rsid w:val="007C021A"/>
    <w:rsid w:val="0082154C"/>
    <w:rsid w:val="008573FA"/>
    <w:rsid w:val="008705B0"/>
    <w:rsid w:val="008D21B3"/>
    <w:rsid w:val="00914FE8"/>
    <w:rsid w:val="00977C5F"/>
    <w:rsid w:val="00A03669"/>
    <w:rsid w:val="00A1245A"/>
    <w:rsid w:val="00A32D00"/>
    <w:rsid w:val="00A36513"/>
    <w:rsid w:val="00A64C7D"/>
    <w:rsid w:val="00B7232A"/>
    <w:rsid w:val="00C274C0"/>
    <w:rsid w:val="00C43ABE"/>
    <w:rsid w:val="00CA4644"/>
    <w:rsid w:val="00CE29DB"/>
    <w:rsid w:val="00D7343E"/>
    <w:rsid w:val="00D95DE8"/>
    <w:rsid w:val="00DA000F"/>
    <w:rsid w:val="00DF2C92"/>
    <w:rsid w:val="00EA0D2B"/>
    <w:rsid w:val="00F00D91"/>
    <w:rsid w:val="00F24E7A"/>
    <w:rsid w:val="00F72C88"/>
    <w:rsid w:val="00F81268"/>
    <w:rsid w:val="00FD4656"/>
    <w:rsid w:val="00FD66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E9D2D1"/>
  <w15:chartTrackingRefBased/>
  <w15:docId w15:val="{60B38BB5-D884-3B4D-92FF-6A4FEC9BB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32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42E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232A"/>
    <w:pPr>
      <w:tabs>
        <w:tab w:val="center" w:pos="4513"/>
        <w:tab w:val="right" w:pos="9026"/>
      </w:tabs>
    </w:pPr>
  </w:style>
  <w:style w:type="character" w:customStyle="1" w:styleId="HeaderChar">
    <w:name w:val="Header Char"/>
    <w:basedOn w:val="DefaultParagraphFont"/>
    <w:link w:val="Header"/>
    <w:uiPriority w:val="99"/>
    <w:rsid w:val="00B7232A"/>
  </w:style>
  <w:style w:type="paragraph" w:styleId="Footer">
    <w:name w:val="footer"/>
    <w:basedOn w:val="Normal"/>
    <w:link w:val="FooterChar"/>
    <w:uiPriority w:val="99"/>
    <w:unhideWhenUsed/>
    <w:rsid w:val="00B7232A"/>
    <w:pPr>
      <w:tabs>
        <w:tab w:val="center" w:pos="4513"/>
        <w:tab w:val="right" w:pos="9026"/>
      </w:tabs>
    </w:pPr>
  </w:style>
  <w:style w:type="character" w:customStyle="1" w:styleId="FooterChar">
    <w:name w:val="Footer Char"/>
    <w:basedOn w:val="DefaultParagraphFont"/>
    <w:link w:val="Footer"/>
    <w:uiPriority w:val="99"/>
    <w:rsid w:val="00B7232A"/>
  </w:style>
  <w:style w:type="character" w:styleId="PageNumber">
    <w:name w:val="page number"/>
    <w:basedOn w:val="DefaultParagraphFont"/>
    <w:uiPriority w:val="99"/>
    <w:semiHidden/>
    <w:unhideWhenUsed/>
    <w:rsid w:val="00B7232A"/>
  </w:style>
  <w:style w:type="character" w:customStyle="1" w:styleId="Heading1Char">
    <w:name w:val="Heading 1 Char"/>
    <w:basedOn w:val="DefaultParagraphFont"/>
    <w:link w:val="Heading1"/>
    <w:uiPriority w:val="9"/>
    <w:rsid w:val="00B723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232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7232A"/>
    <w:pPr>
      <w:spacing w:before="120"/>
    </w:pPr>
    <w:rPr>
      <w:rFonts w:cstheme="minorHAnsi"/>
      <w:b/>
      <w:bCs/>
      <w:i/>
      <w:iCs/>
    </w:rPr>
  </w:style>
  <w:style w:type="character" w:styleId="Hyperlink">
    <w:name w:val="Hyperlink"/>
    <w:basedOn w:val="DefaultParagraphFont"/>
    <w:uiPriority w:val="99"/>
    <w:unhideWhenUsed/>
    <w:rsid w:val="00B7232A"/>
    <w:rPr>
      <w:color w:val="0563C1" w:themeColor="hyperlink"/>
      <w:u w:val="single"/>
    </w:rPr>
  </w:style>
  <w:style w:type="paragraph" w:styleId="TOC2">
    <w:name w:val="toc 2"/>
    <w:basedOn w:val="Normal"/>
    <w:next w:val="Normal"/>
    <w:autoRedefine/>
    <w:uiPriority w:val="39"/>
    <w:unhideWhenUsed/>
    <w:rsid w:val="00B7232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7232A"/>
    <w:pPr>
      <w:ind w:left="480"/>
    </w:pPr>
    <w:rPr>
      <w:rFonts w:cstheme="minorHAnsi"/>
      <w:sz w:val="20"/>
      <w:szCs w:val="20"/>
    </w:rPr>
  </w:style>
  <w:style w:type="paragraph" w:styleId="TOC4">
    <w:name w:val="toc 4"/>
    <w:basedOn w:val="Normal"/>
    <w:next w:val="Normal"/>
    <w:autoRedefine/>
    <w:uiPriority w:val="39"/>
    <w:semiHidden/>
    <w:unhideWhenUsed/>
    <w:rsid w:val="00B7232A"/>
    <w:pPr>
      <w:ind w:left="720"/>
    </w:pPr>
    <w:rPr>
      <w:rFonts w:cstheme="minorHAnsi"/>
      <w:sz w:val="20"/>
      <w:szCs w:val="20"/>
    </w:rPr>
  </w:style>
  <w:style w:type="paragraph" w:styleId="TOC5">
    <w:name w:val="toc 5"/>
    <w:basedOn w:val="Normal"/>
    <w:next w:val="Normal"/>
    <w:autoRedefine/>
    <w:uiPriority w:val="39"/>
    <w:semiHidden/>
    <w:unhideWhenUsed/>
    <w:rsid w:val="00B7232A"/>
    <w:pPr>
      <w:ind w:left="960"/>
    </w:pPr>
    <w:rPr>
      <w:rFonts w:cstheme="minorHAnsi"/>
      <w:sz w:val="20"/>
      <w:szCs w:val="20"/>
    </w:rPr>
  </w:style>
  <w:style w:type="paragraph" w:styleId="TOC6">
    <w:name w:val="toc 6"/>
    <w:basedOn w:val="Normal"/>
    <w:next w:val="Normal"/>
    <w:autoRedefine/>
    <w:uiPriority w:val="39"/>
    <w:semiHidden/>
    <w:unhideWhenUsed/>
    <w:rsid w:val="00B7232A"/>
    <w:pPr>
      <w:ind w:left="1200"/>
    </w:pPr>
    <w:rPr>
      <w:rFonts w:cstheme="minorHAnsi"/>
      <w:sz w:val="20"/>
      <w:szCs w:val="20"/>
    </w:rPr>
  </w:style>
  <w:style w:type="paragraph" w:styleId="TOC7">
    <w:name w:val="toc 7"/>
    <w:basedOn w:val="Normal"/>
    <w:next w:val="Normal"/>
    <w:autoRedefine/>
    <w:uiPriority w:val="39"/>
    <w:semiHidden/>
    <w:unhideWhenUsed/>
    <w:rsid w:val="00B7232A"/>
    <w:pPr>
      <w:ind w:left="1440"/>
    </w:pPr>
    <w:rPr>
      <w:rFonts w:cstheme="minorHAnsi"/>
      <w:sz w:val="20"/>
      <w:szCs w:val="20"/>
    </w:rPr>
  </w:style>
  <w:style w:type="paragraph" w:styleId="TOC8">
    <w:name w:val="toc 8"/>
    <w:basedOn w:val="Normal"/>
    <w:next w:val="Normal"/>
    <w:autoRedefine/>
    <w:uiPriority w:val="39"/>
    <w:semiHidden/>
    <w:unhideWhenUsed/>
    <w:rsid w:val="00B7232A"/>
    <w:pPr>
      <w:ind w:left="1680"/>
    </w:pPr>
    <w:rPr>
      <w:rFonts w:cstheme="minorHAnsi"/>
      <w:sz w:val="20"/>
      <w:szCs w:val="20"/>
    </w:rPr>
  </w:style>
  <w:style w:type="paragraph" w:styleId="TOC9">
    <w:name w:val="toc 9"/>
    <w:basedOn w:val="Normal"/>
    <w:next w:val="Normal"/>
    <w:autoRedefine/>
    <w:uiPriority w:val="39"/>
    <w:semiHidden/>
    <w:unhideWhenUsed/>
    <w:rsid w:val="00B7232A"/>
    <w:pPr>
      <w:ind w:left="1920"/>
    </w:pPr>
    <w:rPr>
      <w:rFonts w:cstheme="minorHAnsi"/>
      <w:sz w:val="20"/>
      <w:szCs w:val="20"/>
    </w:rPr>
  </w:style>
  <w:style w:type="character" w:customStyle="1" w:styleId="Heading2Char">
    <w:name w:val="Heading 2 Char"/>
    <w:basedOn w:val="DefaultParagraphFont"/>
    <w:link w:val="Heading2"/>
    <w:uiPriority w:val="9"/>
    <w:rsid w:val="000E42E1"/>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8705B0"/>
    <w:pPr>
      <w:tabs>
        <w:tab w:val="left" w:pos="380"/>
      </w:tabs>
      <w:ind w:left="384" w:hanging="384"/>
    </w:pPr>
  </w:style>
  <w:style w:type="character" w:customStyle="1" w:styleId="apple-converted-space">
    <w:name w:val="apple-converted-space"/>
    <w:basedOn w:val="DefaultParagraphFont"/>
    <w:rsid w:val="003E44B6"/>
  </w:style>
  <w:style w:type="paragraph" w:styleId="ListParagraph">
    <w:name w:val="List Paragraph"/>
    <w:basedOn w:val="Normal"/>
    <w:uiPriority w:val="34"/>
    <w:qFormat/>
    <w:rsid w:val="003E44B6"/>
    <w:pPr>
      <w:ind w:left="720"/>
      <w:contextualSpacing/>
    </w:pPr>
  </w:style>
  <w:style w:type="character" w:styleId="Emphasis">
    <w:name w:val="Emphasis"/>
    <w:basedOn w:val="DefaultParagraphFont"/>
    <w:uiPriority w:val="20"/>
    <w:qFormat/>
    <w:rsid w:val="001611D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ilearn.com/steps-to-eliminate-cyber-security-threat-articl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EB6E32-EE47-C745-B3AC-C2E960E2F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527</TotalTime>
  <Pages>8</Pages>
  <Words>3434</Words>
  <Characters>20472</Characters>
  <Application>Microsoft Office Word</Application>
  <DocSecurity>0</DocSecurity>
  <Lines>1204</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Carlene Campbell</cp:lastModifiedBy>
  <cp:revision>14</cp:revision>
  <dcterms:created xsi:type="dcterms:W3CDTF">2022-12-12T12:40:00Z</dcterms:created>
  <dcterms:modified xsi:type="dcterms:W3CDTF">2022-12-31T17:07:00Z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zotero-version="6.0.17"&gt;&lt;session id="ljzKkLM3"/&gt;&lt;style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