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4F3198" w:rsidRDefault="004F3198">
      <w:pPr>
        <w:jc w:val="center"/>
        <w:rPr>
          <w:b/>
          <w:sz w:val="32"/>
          <w:szCs w:val="32"/>
        </w:rPr>
      </w:pPr>
    </w:p>
    <w:p w14:paraId="00000002" w14:textId="77777777" w:rsidR="004F3198" w:rsidRDefault="004F3198">
      <w:pPr>
        <w:jc w:val="center"/>
        <w:rPr>
          <w:b/>
          <w:sz w:val="32"/>
          <w:szCs w:val="32"/>
        </w:rPr>
      </w:pPr>
    </w:p>
    <w:p w14:paraId="00000003" w14:textId="77777777" w:rsidR="004F3198" w:rsidRDefault="004F3198">
      <w:pPr>
        <w:jc w:val="center"/>
        <w:rPr>
          <w:b/>
          <w:sz w:val="32"/>
          <w:szCs w:val="32"/>
        </w:rPr>
      </w:pPr>
    </w:p>
    <w:p w14:paraId="00000004" w14:textId="77777777" w:rsidR="004F3198" w:rsidRDefault="004F3198">
      <w:pPr>
        <w:jc w:val="center"/>
        <w:rPr>
          <w:b/>
          <w:sz w:val="32"/>
          <w:szCs w:val="32"/>
        </w:rPr>
      </w:pPr>
    </w:p>
    <w:p w14:paraId="00000005" w14:textId="77777777" w:rsidR="004F3198" w:rsidRDefault="004F3198">
      <w:pPr>
        <w:jc w:val="center"/>
        <w:rPr>
          <w:b/>
          <w:sz w:val="32"/>
          <w:szCs w:val="32"/>
        </w:rPr>
      </w:pPr>
    </w:p>
    <w:p w14:paraId="00000006" w14:textId="77777777" w:rsidR="004F3198" w:rsidRDefault="004F3198">
      <w:pPr>
        <w:jc w:val="center"/>
        <w:rPr>
          <w:b/>
          <w:sz w:val="32"/>
          <w:szCs w:val="32"/>
        </w:rPr>
      </w:pPr>
    </w:p>
    <w:p w14:paraId="00000007" w14:textId="77777777" w:rsidR="004F3198" w:rsidRDefault="004F3198">
      <w:pPr>
        <w:jc w:val="center"/>
        <w:rPr>
          <w:b/>
          <w:sz w:val="32"/>
          <w:szCs w:val="32"/>
        </w:rPr>
      </w:pPr>
    </w:p>
    <w:p w14:paraId="00000008" w14:textId="77777777" w:rsidR="004F3198" w:rsidRDefault="004F3198">
      <w:pPr>
        <w:jc w:val="center"/>
        <w:rPr>
          <w:b/>
          <w:sz w:val="32"/>
          <w:szCs w:val="32"/>
        </w:rPr>
      </w:pPr>
    </w:p>
    <w:p w14:paraId="00000009" w14:textId="77777777" w:rsidR="004F3198" w:rsidRDefault="004F3198">
      <w:pPr>
        <w:jc w:val="center"/>
        <w:rPr>
          <w:b/>
          <w:sz w:val="32"/>
          <w:szCs w:val="32"/>
        </w:rPr>
      </w:pPr>
    </w:p>
    <w:p w14:paraId="0000000A" w14:textId="77777777" w:rsidR="004F3198" w:rsidRDefault="004F3198">
      <w:pPr>
        <w:jc w:val="center"/>
        <w:rPr>
          <w:b/>
          <w:sz w:val="32"/>
          <w:szCs w:val="32"/>
        </w:rPr>
      </w:pPr>
    </w:p>
    <w:p w14:paraId="0000000B" w14:textId="77777777" w:rsidR="004F3198" w:rsidRDefault="00000000">
      <w:pPr>
        <w:jc w:val="center"/>
        <w:rPr>
          <w:b/>
          <w:sz w:val="32"/>
          <w:szCs w:val="32"/>
        </w:rPr>
      </w:pPr>
      <w:r>
        <w:rPr>
          <w:b/>
          <w:sz w:val="32"/>
          <w:szCs w:val="32"/>
        </w:rPr>
        <w:t>Entrepreneurship</w:t>
      </w:r>
    </w:p>
    <w:p w14:paraId="471CF73F" w14:textId="01441082" w:rsidR="003F0746" w:rsidRDefault="00000000" w:rsidP="003F0746">
      <w:pPr>
        <w:jc w:val="center"/>
        <w:rPr>
          <w:b/>
          <w:sz w:val="32"/>
          <w:szCs w:val="32"/>
        </w:rPr>
      </w:pPr>
      <w:r>
        <w:rPr>
          <w:b/>
          <w:sz w:val="32"/>
          <w:szCs w:val="32"/>
        </w:rPr>
        <w:t>Assessment 1</w:t>
      </w:r>
    </w:p>
    <w:p w14:paraId="7B2E6486" w14:textId="281BA1DA" w:rsidR="003F0746" w:rsidRDefault="003F0746" w:rsidP="003F0746">
      <w:pPr>
        <w:jc w:val="center"/>
        <w:rPr>
          <w:color w:val="365F91" w:themeColor="accent1" w:themeShade="BF"/>
          <w:sz w:val="28"/>
        </w:rPr>
      </w:pPr>
      <w:r>
        <w:rPr>
          <w:color w:val="365F91" w:themeColor="accent1" w:themeShade="BF"/>
          <w:sz w:val="28"/>
        </w:rPr>
        <w:t>Student ID: 2019148</w:t>
      </w:r>
    </w:p>
    <w:p w14:paraId="3DD35B52" w14:textId="77777777" w:rsidR="003F0746" w:rsidRDefault="003F0746" w:rsidP="003F0746">
      <w:pPr>
        <w:jc w:val="center"/>
        <w:rPr>
          <w:color w:val="365F91" w:themeColor="accent1" w:themeShade="BF"/>
          <w:sz w:val="28"/>
        </w:rPr>
      </w:pPr>
      <w:r>
        <w:rPr>
          <w:color w:val="365F91" w:themeColor="accent1" w:themeShade="BF"/>
          <w:sz w:val="28"/>
        </w:rPr>
        <w:t>Student name : Raluca Marilena Botanoiu</w:t>
      </w:r>
    </w:p>
    <w:p w14:paraId="0000000C" w14:textId="70632F54" w:rsidR="004F3198" w:rsidRDefault="004F3198">
      <w:pPr>
        <w:jc w:val="center"/>
        <w:rPr>
          <w:b/>
          <w:sz w:val="32"/>
          <w:szCs w:val="32"/>
        </w:rPr>
      </w:pPr>
    </w:p>
    <w:p w14:paraId="0000000D" w14:textId="77777777" w:rsidR="004F3198" w:rsidRDefault="00000000">
      <w:r>
        <w:br w:type="page"/>
      </w:r>
    </w:p>
    <w:p w14:paraId="0000000E" w14:textId="77777777" w:rsidR="004F3198" w:rsidRDefault="00000000">
      <w:pPr>
        <w:jc w:val="center"/>
        <w:rPr>
          <w:b/>
        </w:rPr>
      </w:pPr>
      <w:r>
        <w:rPr>
          <w:b/>
        </w:rPr>
        <w:lastRenderedPageBreak/>
        <w:t>Table of Contents</w:t>
      </w:r>
    </w:p>
    <w:sdt>
      <w:sdtPr>
        <w:id w:val="-705719750"/>
        <w:docPartObj>
          <w:docPartGallery w:val="Table of Contents"/>
          <w:docPartUnique/>
        </w:docPartObj>
      </w:sdtPr>
      <w:sdtContent>
        <w:p w14:paraId="0000000F" w14:textId="77777777" w:rsidR="004F3198" w:rsidRDefault="00000000">
          <w:pPr>
            <w:tabs>
              <w:tab w:val="right" w:pos="9025"/>
            </w:tabs>
            <w:spacing w:before="80" w:line="240" w:lineRule="auto"/>
            <w:rPr>
              <w:b/>
              <w:color w:val="000000"/>
            </w:rPr>
          </w:pPr>
          <w:r>
            <w:fldChar w:fldCharType="begin"/>
          </w:r>
          <w:r>
            <w:instrText xml:space="preserve"> TOC \h \u \z </w:instrText>
          </w:r>
          <w:r>
            <w:fldChar w:fldCharType="separate"/>
          </w:r>
          <w:hyperlink w:anchor="_heading=h.30j0zll">
            <w:r>
              <w:rPr>
                <w:b/>
                <w:color w:val="000000"/>
              </w:rPr>
              <w:t>Introduction</w:t>
            </w:r>
          </w:hyperlink>
          <w:r>
            <w:rPr>
              <w:b/>
              <w:color w:val="000000"/>
            </w:rPr>
            <w:tab/>
          </w:r>
          <w:r>
            <w:fldChar w:fldCharType="begin"/>
          </w:r>
          <w:r>
            <w:instrText xml:space="preserve"> PAGEREF _heading=h.30j0zll \h </w:instrText>
          </w:r>
          <w:r>
            <w:fldChar w:fldCharType="separate"/>
          </w:r>
          <w:r>
            <w:rPr>
              <w:b/>
              <w:color w:val="000000"/>
            </w:rPr>
            <w:t>3</w:t>
          </w:r>
          <w:r>
            <w:fldChar w:fldCharType="end"/>
          </w:r>
        </w:p>
        <w:p w14:paraId="00000010" w14:textId="77777777" w:rsidR="004F3198" w:rsidRDefault="00000000">
          <w:pPr>
            <w:tabs>
              <w:tab w:val="right" w:pos="9025"/>
            </w:tabs>
            <w:spacing w:before="200" w:line="240" w:lineRule="auto"/>
            <w:rPr>
              <w:b/>
              <w:color w:val="000000"/>
            </w:rPr>
          </w:pPr>
          <w:hyperlink w:anchor="_heading=h.1fob9te">
            <w:r>
              <w:rPr>
                <w:b/>
                <w:color w:val="000000"/>
              </w:rPr>
              <w:t>PEST Analysis</w:t>
            </w:r>
          </w:hyperlink>
          <w:r>
            <w:rPr>
              <w:b/>
              <w:color w:val="000000"/>
            </w:rPr>
            <w:tab/>
          </w:r>
          <w:r>
            <w:fldChar w:fldCharType="begin"/>
          </w:r>
          <w:r>
            <w:instrText xml:space="preserve"> PAGEREF _heading=h.1fob9te \h </w:instrText>
          </w:r>
          <w:r>
            <w:fldChar w:fldCharType="separate"/>
          </w:r>
          <w:r>
            <w:rPr>
              <w:b/>
              <w:color w:val="000000"/>
            </w:rPr>
            <w:t>3</w:t>
          </w:r>
          <w:r>
            <w:fldChar w:fldCharType="end"/>
          </w:r>
        </w:p>
        <w:p w14:paraId="00000011" w14:textId="77777777" w:rsidR="004F3198" w:rsidRDefault="00000000">
          <w:pPr>
            <w:tabs>
              <w:tab w:val="right" w:pos="9025"/>
            </w:tabs>
            <w:spacing w:before="60" w:line="240" w:lineRule="auto"/>
            <w:ind w:left="360"/>
            <w:rPr>
              <w:color w:val="000000"/>
            </w:rPr>
          </w:pPr>
          <w:hyperlink w:anchor="_heading=h.3znysh7">
            <w:r>
              <w:rPr>
                <w:color w:val="000000"/>
              </w:rPr>
              <w:t>Political</w:t>
            </w:r>
          </w:hyperlink>
          <w:r>
            <w:rPr>
              <w:color w:val="000000"/>
            </w:rPr>
            <w:tab/>
          </w:r>
          <w:r>
            <w:fldChar w:fldCharType="begin"/>
          </w:r>
          <w:r>
            <w:instrText xml:space="preserve"> PAGEREF _heading=h.3znysh7 \h </w:instrText>
          </w:r>
          <w:r>
            <w:fldChar w:fldCharType="separate"/>
          </w:r>
          <w:r>
            <w:rPr>
              <w:color w:val="000000"/>
            </w:rPr>
            <w:t>3</w:t>
          </w:r>
          <w:r>
            <w:fldChar w:fldCharType="end"/>
          </w:r>
        </w:p>
        <w:p w14:paraId="00000012" w14:textId="77777777" w:rsidR="004F3198" w:rsidRDefault="00000000">
          <w:pPr>
            <w:tabs>
              <w:tab w:val="right" w:pos="9025"/>
            </w:tabs>
            <w:spacing w:before="60" w:line="240" w:lineRule="auto"/>
            <w:ind w:left="360"/>
            <w:rPr>
              <w:color w:val="000000"/>
            </w:rPr>
          </w:pPr>
          <w:hyperlink w:anchor="_heading=h.2et92p0">
            <w:r>
              <w:rPr>
                <w:color w:val="000000"/>
              </w:rPr>
              <w:t>Economical</w:t>
            </w:r>
          </w:hyperlink>
          <w:r>
            <w:rPr>
              <w:color w:val="000000"/>
            </w:rPr>
            <w:tab/>
          </w:r>
          <w:r>
            <w:fldChar w:fldCharType="begin"/>
          </w:r>
          <w:r>
            <w:instrText xml:space="preserve"> PAGEREF _heading=h.2et92p0 \h </w:instrText>
          </w:r>
          <w:r>
            <w:fldChar w:fldCharType="separate"/>
          </w:r>
          <w:r>
            <w:rPr>
              <w:color w:val="000000"/>
            </w:rPr>
            <w:t>4</w:t>
          </w:r>
          <w:r>
            <w:fldChar w:fldCharType="end"/>
          </w:r>
        </w:p>
        <w:p w14:paraId="00000013" w14:textId="77777777" w:rsidR="004F3198" w:rsidRDefault="00000000">
          <w:pPr>
            <w:tabs>
              <w:tab w:val="right" w:pos="9025"/>
            </w:tabs>
            <w:spacing w:before="60" w:line="240" w:lineRule="auto"/>
            <w:ind w:left="360"/>
            <w:rPr>
              <w:color w:val="000000"/>
            </w:rPr>
          </w:pPr>
          <w:hyperlink w:anchor="_heading=h.tyjcwt">
            <w:r>
              <w:rPr>
                <w:color w:val="000000"/>
              </w:rPr>
              <w:t>Social</w:t>
            </w:r>
          </w:hyperlink>
          <w:r>
            <w:rPr>
              <w:color w:val="000000"/>
            </w:rPr>
            <w:tab/>
          </w:r>
          <w:r>
            <w:fldChar w:fldCharType="begin"/>
          </w:r>
          <w:r>
            <w:instrText xml:space="preserve"> PAGEREF _heading=h.tyjcwt \h </w:instrText>
          </w:r>
          <w:r>
            <w:fldChar w:fldCharType="separate"/>
          </w:r>
          <w:r>
            <w:rPr>
              <w:color w:val="000000"/>
            </w:rPr>
            <w:t>6</w:t>
          </w:r>
          <w:r>
            <w:fldChar w:fldCharType="end"/>
          </w:r>
        </w:p>
        <w:p w14:paraId="00000014" w14:textId="77777777" w:rsidR="004F3198" w:rsidRDefault="00000000">
          <w:pPr>
            <w:tabs>
              <w:tab w:val="right" w:pos="9025"/>
            </w:tabs>
            <w:spacing w:before="60" w:line="240" w:lineRule="auto"/>
            <w:ind w:left="360"/>
            <w:rPr>
              <w:color w:val="000000"/>
            </w:rPr>
          </w:pPr>
          <w:hyperlink w:anchor="_heading=h.3dy6vkm">
            <w:r>
              <w:rPr>
                <w:color w:val="000000"/>
              </w:rPr>
              <w:t>Technological</w:t>
            </w:r>
          </w:hyperlink>
          <w:r>
            <w:rPr>
              <w:color w:val="000000"/>
            </w:rPr>
            <w:tab/>
          </w:r>
          <w:r>
            <w:fldChar w:fldCharType="begin"/>
          </w:r>
          <w:r>
            <w:instrText xml:space="preserve"> PAGEREF _heading=h.3dy6vkm \h </w:instrText>
          </w:r>
          <w:r>
            <w:fldChar w:fldCharType="separate"/>
          </w:r>
          <w:r>
            <w:rPr>
              <w:color w:val="000000"/>
            </w:rPr>
            <w:t>6</w:t>
          </w:r>
          <w:r>
            <w:fldChar w:fldCharType="end"/>
          </w:r>
        </w:p>
        <w:p w14:paraId="00000015" w14:textId="77777777" w:rsidR="004F3198" w:rsidRDefault="00000000">
          <w:pPr>
            <w:tabs>
              <w:tab w:val="right" w:pos="9025"/>
            </w:tabs>
            <w:spacing w:before="200" w:line="240" w:lineRule="auto"/>
            <w:rPr>
              <w:b/>
              <w:color w:val="000000"/>
            </w:rPr>
          </w:pPr>
          <w:hyperlink w:anchor="_heading=h.1t3h5sf">
            <w:r>
              <w:rPr>
                <w:b/>
                <w:color w:val="000000"/>
              </w:rPr>
              <w:t>Conclusion</w:t>
            </w:r>
          </w:hyperlink>
          <w:r>
            <w:rPr>
              <w:b/>
              <w:color w:val="000000"/>
            </w:rPr>
            <w:tab/>
          </w:r>
          <w:r>
            <w:fldChar w:fldCharType="begin"/>
          </w:r>
          <w:r>
            <w:instrText xml:space="preserve"> PAGEREF _heading=h.1t3h5sf \h </w:instrText>
          </w:r>
          <w:r>
            <w:fldChar w:fldCharType="separate"/>
          </w:r>
          <w:r>
            <w:rPr>
              <w:b/>
              <w:color w:val="000000"/>
            </w:rPr>
            <w:t>7</w:t>
          </w:r>
          <w:r>
            <w:fldChar w:fldCharType="end"/>
          </w:r>
        </w:p>
        <w:p w14:paraId="00000016" w14:textId="77777777" w:rsidR="004F3198" w:rsidRDefault="00000000">
          <w:pPr>
            <w:tabs>
              <w:tab w:val="right" w:pos="9025"/>
            </w:tabs>
            <w:spacing w:before="200" w:after="80" w:line="240" w:lineRule="auto"/>
          </w:pPr>
          <w:hyperlink w:anchor="_heading=h.2s8eyo1">
            <w:r>
              <w:rPr>
                <w:b/>
              </w:rPr>
              <w:t>Reference</w:t>
            </w:r>
          </w:hyperlink>
          <w:r>
            <w:rPr>
              <w:b/>
            </w:rPr>
            <w:tab/>
          </w:r>
          <w:r>
            <w:fldChar w:fldCharType="begin"/>
          </w:r>
          <w:r>
            <w:instrText xml:space="preserve"> PAGEREF _heading=h.2s8eyo1 \h </w:instrText>
          </w:r>
          <w:r>
            <w:fldChar w:fldCharType="separate"/>
          </w:r>
          <w:r>
            <w:rPr>
              <w:b/>
            </w:rPr>
            <w:t>8</w:t>
          </w:r>
          <w:r>
            <w:fldChar w:fldCharType="end"/>
          </w:r>
          <w:r>
            <w:fldChar w:fldCharType="end"/>
          </w:r>
        </w:p>
      </w:sdtContent>
    </w:sdt>
    <w:p w14:paraId="00000017" w14:textId="77777777" w:rsidR="004F3198" w:rsidRDefault="004F3198"/>
    <w:p w14:paraId="00000018" w14:textId="77777777" w:rsidR="004F3198" w:rsidRDefault="004F3198"/>
    <w:p w14:paraId="00000019" w14:textId="77777777" w:rsidR="004F3198" w:rsidRDefault="00000000">
      <w:pPr>
        <w:pStyle w:val="Heading1"/>
      </w:pPr>
      <w:bookmarkStart w:id="0" w:name="_heading=h.gjdgxs" w:colFirst="0" w:colLast="0"/>
      <w:bookmarkEnd w:id="0"/>
      <w:r>
        <w:br w:type="page"/>
      </w:r>
    </w:p>
    <w:p w14:paraId="0000001A" w14:textId="77777777" w:rsidR="004F3198" w:rsidRDefault="00000000">
      <w:pPr>
        <w:pStyle w:val="Heading1"/>
      </w:pPr>
      <w:bookmarkStart w:id="1" w:name="_heading=h.30j0zll" w:colFirst="0" w:colLast="0"/>
      <w:bookmarkEnd w:id="1"/>
      <w:r>
        <w:lastRenderedPageBreak/>
        <w:t xml:space="preserve">Introduction </w:t>
      </w:r>
    </w:p>
    <w:p w14:paraId="0000001B" w14:textId="77777777" w:rsidR="004F3198" w:rsidRDefault="00000000">
      <w:r>
        <w:t xml:space="preserve">People around the world face numerous difficulties every day. Irrespective of class, caste, gender or creed, every individual has their own demons to deal with. The current study is focused on a specific economic group of the community that does not belong to the higher or middle-income groups of the world, instead are living below the poverty level or on the verge of poverty.  The people who are dealing with the harsh realities of the world, it is tough for them to sustain their basic needs. For the very early days of human civilisation, food, clothing and shelter have been the foremost needs of humans. Therefore, it is essential to take care of these human needs. The proposed idea is about developing a shopping app precisely providing clothing lines at such a cheap rate that the needy, poor and helpless old people can also afford. </w:t>
      </w:r>
    </w:p>
    <w:p w14:paraId="0000001C" w14:textId="77777777" w:rsidR="004F3198" w:rsidRDefault="00000000">
      <w:pPr>
        <w:pStyle w:val="Heading1"/>
      </w:pPr>
      <w:bookmarkStart w:id="2" w:name="_heading=h.1fob9te" w:colFirst="0" w:colLast="0"/>
      <w:bookmarkEnd w:id="2"/>
      <w:r>
        <w:t xml:space="preserve">PEST Analysis </w:t>
      </w:r>
    </w:p>
    <w:p w14:paraId="0000001D" w14:textId="77777777" w:rsidR="004F3198" w:rsidRDefault="00000000">
      <w:pPr>
        <w:spacing w:line="431" w:lineRule="auto"/>
      </w:pPr>
      <w:r>
        <w:t>Lack of (proper) clothing, which in itself constitutes social, cultural, and religious norms, could hamper the poor access to economic, political, and socio-cultural rights. Further, a lack of sensitivity in policy design and implementation, which was aimed at easing the poor' hardship, could turn out to burden the poor and reinforce stigmatisation and social exclusion. PEST Analysis is a strategic framework used to evaluate the external environment for a business by breaking down opportunities and threats into Political, Economic, Social, and Technological factors. PEST analysis can be an effective framework to use in Corporate Strategy Planning, useful in identifying the pros and cons of a Business Strategy (Puglieri</w:t>
      </w:r>
      <w:r>
        <w:rPr>
          <w:i/>
        </w:rPr>
        <w:t xml:space="preserve"> et al., </w:t>
      </w:r>
      <w:r>
        <w:t xml:space="preserve">2022). </w:t>
      </w:r>
    </w:p>
    <w:p w14:paraId="0000001E" w14:textId="77777777" w:rsidR="004F3198" w:rsidRDefault="00000000">
      <w:pPr>
        <w:pStyle w:val="Heading2"/>
      </w:pPr>
      <w:bookmarkStart w:id="3" w:name="_heading=h.3znysh7" w:colFirst="0" w:colLast="0"/>
      <w:bookmarkEnd w:id="3"/>
      <w:r>
        <w:t>Political</w:t>
      </w:r>
    </w:p>
    <w:p w14:paraId="0000001F" w14:textId="77777777" w:rsidR="004F3198" w:rsidRDefault="00000000">
      <w:r>
        <w:t xml:space="preserve">In this day and age of excessive spending, fashion is seen as a frivolous expenditure. It's possible that a lack of access to clothing might be connected to a lack of religious and political liberty. These most basic human rights are protected within the framework of international law. It is necessary that people have the option to dress in a manner that is consistent with the religious tenets, customs, or organisations to which they belong (Martela </w:t>
      </w:r>
      <w:r>
        <w:rPr>
          <w:i/>
        </w:rPr>
        <w:t>et al.</w:t>
      </w:r>
      <w:r>
        <w:t xml:space="preserve">, 2021). Those who are living in poverty have a significant challenge in trying to preserve their health by using garments that are hygienic while also meeting their needs for comfort. As a direct consequence of this, they have a tough time conforming to the clothing standards of their cultural or religious practices. A fundamental aspect of individual autonomy is the right to choose one's own attire. </w:t>
      </w:r>
      <w:r>
        <w:lastRenderedPageBreak/>
        <w:t>Article 11 of the International Covenant of Economic, Social, and Cultural Rights states that one of the necessary elements for a reasonable quality of life, in addition to having access to food and a roof over one's head, is the legal right to clothes (Graham, 2022). To ensure that people do not fall below the federal poverty line, it is vital for them to own at least some quantity of clothes. Those who cannot afford or do not have access to proper clothing run the risk of contracting a winter disease, while those who do not have access to appropriate clothing run the risk of contracting a heat stroke during the summer. You can protect yourself against a virus that might potentially be fatal by wearing something as simple as a facemask. As a consequence of this, it is abundantly evident that this is a worldwide issue that calls for attention and a particular solution.</w:t>
      </w:r>
    </w:p>
    <w:p w14:paraId="00000020" w14:textId="77777777" w:rsidR="004F3198" w:rsidRDefault="004F3198">
      <w:pPr>
        <w:rPr>
          <w:b/>
        </w:rPr>
      </w:pPr>
    </w:p>
    <w:p w14:paraId="00000021" w14:textId="77777777" w:rsidR="004F3198" w:rsidRDefault="00000000">
      <w:r>
        <w:t>The ability for people to dress in a manner that is agreeable to their bodies is a prerequisite for the maintenance of law and order. The application that I will be designing will be an excellent response to the problem that has been described above. The mobile application will provide users with a selection of different apparel brands to pick from. Through the use of the app, individuals will have access to fashionable clothing that is also comfy. The cost of each article of clothing will be kept at a very low level on purpose so that they are within everyone's financial reach. Therefore, those living in poverty will have access to clothing whenever they have a need for it. The application will provide a variety of sartorial options suitable for use across a variety of ethnic and religious contexts. As a result, several individuals will be able to rejoice over their special occasions by purchasing brand new attire and feeling happy. Additionally, a seasonal apparel line will be made accessible in the app store in order to facilitate individuals meeting their requirements in accordance with the changing of the seasons. In order to preserve both human health and the natural world, the garments will be crafted using materials that are both biodegradable and kind to the environment.</w:t>
      </w:r>
    </w:p>
    <w:p w14:paraId="00000022" w14:textId="77777777" w:rsidR="004F3198" w:rsidRDefault="00000000">
      <w:pPr>
        <w:pStyle w:val="Heading2"/>
      </w:pPr>
      <w:bookmarkStart w:id="4" w:name="_heading=h.2et92p0" w:colFirst="0" w:colLast="0"/>
      <w:bookmarkEnd w:id="4"/>
      <w:r>
        <w:t>Economical</w:t>
      </w:r>
    </w:p>
    <w:p w14:paraId="00000023" w14:textId="77777777" w:rsidR="004F3198" w:rsidRDefault="00000000">
      <w:r>
        <w:t xml:space="preserve">Clothes, whether they are high-end or low-end, trendy or sustainable or fancy or non-fancy, are all pricey. For many consumers, even the most affordable brands and their lowest prices are still too expensive. As a result, many individuals are unable even to contemplate purchasing clothing from a shop. Some individuals are able to make a living by shopping at secondhand shops, while many others are unable to do so. It is estimated that more than 700,000 British citizens are now living in poverty as a result of the Covid economic downturn (Tinson and </w:t>
      </w:r>
      <w:r>
        <w:lastRenderedPageBreak/>
        <w:t>Clair, 2020). As a result of this additional financial hardship, many families may find clothes more difficult to purchase. Consider the problem of finding a job: a lack of professional attire or appropriate interview clothing might be a major roadblock. Outward looks have the potential to affect hiring managers' initial impressions, whether unintentionally or purposely. As a result, even if a young guy from a low-income family is given the opportunity to apply for a position at a prestigious company, the interviewer will still base his or her decision on how well-dressed the candidate is (Roberts, 2021). Uk gdp grows by roughly 152.3 billion pounds (statista, 2022). Even if someone is eligible, they may be excluded from some chances because of the clotting factor. This is also a type of discrimination in the workplace, which leads to increased unemployment and poverty throughout the country. The company uses our clothing to communicate our identity and how we want to be seen in the world. When it comes to finding acceptable apparel, charitable donations are frequently the only choice.</w:t>
      </w:r>
    </w:p>
    <w:p w14:paraId="00000024" w14:textId="77777777" w:rsidR="004F3198" w:rsidRDefault="004F3198"/>
    <w:p w14:paraId="00000025" w14:textId="77777777" w:rsidR="004F3198" w:rsidRDefault="00000000">
      <w:r>
        <w:t>Our goal is to provide job opportunities and aid in the restoration of economic success in some of the most underdeveloped regions of the nation by marketing clothing of exceptional quality and cheap cost to the poor and low-income sections of the population. Everyone will be able to afford it since it won't be that expensive. We will also collect used clothes of a decent grade, provided it is clean. It is well-known that wealthy people and those who reside in affluent neighbourhoods have a propensity for spending excessive amounts of money on clothes, which they then only wear a limited number of times. It's possible that some individuals prefer not to wear it at all for reasons that aren't fully understood. The company is going to be on the lookout for and collect high-end apparel. After that, the garments will be put through a procedure that involves both cleaning and quality control inspections. As a direct consequence of this, those articles of clothing will be made available to those in need at the most affordable price that can be achieved. These articles of clothing are sometimes provided without charge to those who are in a financial bind. Using this, putting together a community won't be as difficult. The participation of the business in the process of employment creation will be to the advantage of the underprivileged community as well as the economy as a whole.</w:t>
      </w:r>
    </w:p>
    <w:p w14:paraId="00000026" w14:textId="77777777" w:rsidR="004F3198" w:rsidRDefault="00000000">
      <w:pPr>
        <w:pStyle w:val="Heading2"/>
      </w:pPr>
      <w:bookmarkStart w:id="5" w:name="_heading=h.tyjcwt" w:colFirst="0" w:colLast="0"/>
      <w:bookmarkEnd w:id="5"/>
      <w:r>
        <w:t>Social</w:t>
      </w:r>
    </w:p>
    <w:p w14:paraId="00000027" w14:textId="77777777" w:rsidR="004F3198" w:rsidRDefault="00000000">
      <w:r>
        <w:t xml:space="preserve">According to Lottie (2021), despite the fact that the UK discards 300,000 metric tonnes of clothes each year, 73% of the things in people’s wardrobes go unused. As a reminder, the overindulgence story hides a much more sombre truth: While schools must maintain on-site </w:t>
      </w:r>
      <w:r>
        <w:lastRenderedPageBreak/>
        <w:t>washing machines and clothes banks, 5.5 million adults and children go without the clothing they require (Biemer, 2021). This is a human rights issue. Dressing in the same manner for an extended period of time is impossible. Clothes have use-by and wash-by dates that are clearly marked on them. As a result, after a set period of time, the clothes will be faded, torn, and so on. People who lack the means to acquire goods and services are made powerless. People living in poverty tend to dress in clothes that are old and faded or that have been repaired multiple times (Hur, 2020). As a consequence, the public needs more options, such as those that are better than thrift stores and that can offer them proper clothing on an as-needed basis, such as during celebrations or major occasions like the day of a coronation or an interview. All people should be able to access the basic human rights and needs that are granted to them regardless of their caste, socioeconomic class, gender or colour, after all.</w:t>
      </w:r>
    </w:p>
    <w:p w14:paraId="00000028" w14:textId="77777777" w:rsidR="004F3198" w:rsidRDefault="004F3198"/>
    <w:p w14:paraId="00000029" w14:textId="77777777" w:rsidR="004F3198" w:rsidRDefault="00000000">
      <w:r>
        <w:t>Our goal is to have enough garments to accommodate everyone. The price will be set at such a low level that anybody will be able to pay it. As a result, no human being will be forced to continue wearing ripped clothing. People will always be wearing clothing that is suitable for the current season. No one will have to endure the bitter cold and excruciating suffering. The application and website that was built. Include a worthy charity with people's contribution. The items that are created will be composed of various types of garbage. Because of this, we will serve as an originator for society's waste management efforts. As a result, our business will simultaneously engage in the production of garments and the promotion of social change.</w:t>
      </w:r>
    </w:p>
    <w:p w14:paraId="0000002A" w14:textId="77777777" w:rsidR="004F3198" w:rsidRDefault="00000000">
      <w:pPr>
        <w:pStyle w:val="Heading2"/>
      </w:pPr>
      <w:bookmarkStart w:id="6" w:name="_heading=h.3dy6vkm" w:colFirst="0" w:colLast="0"/>
      <w:bookmarkEnd w:id="6"/>
      <w:r>
        <w:t>Technological</w:t>
      </w:r>
    </w:p>
    <w:p w14:paraId="0000002B" w14:textId="77777777" w:rsidR="004F3198" w:rsidRDefault="00000000">
      <w:pPr>
        <w:spacing w:line="331" w:lineRule="auto"/>
      </w:pPr>
      <w:r>
        <w:t xml:space="preserve">Poor and backward people do not have much access to technology. Therefore not many people will have their individual phones or devices to purchase the products. Therefore the accessibility issue is there. The technological difficulty can be the development process for the app and websites. There will be a need to buy machinery. The Machines required for producing sustainable clothing lines are expensive. Therefore the company needs to get good ideas on how to collect investors, capital and so on. Further, the process of making advertisements and spreading them all will be difficult. </w:t>
      </w:r>
    </w:p>
    <w:p w14:paraId="0000002C" w14:textId="77777777" w:rsidR="004F3198" w:rsidRDefault="004F3198"/>
    <w:p w14:paraId="0000002D" w14:textId="77777777" w:rsidR="004F3198" w:rsidRDefault="00000000">
      <w:r>
        <w:t xml:space="preserve">A few retailers will be partnering with the brand in the beginning. Consequently, those individuals who do not possess access to mobile phones are able to visit the aforementioned establishments. They will be granted access to the shops' machinery and computer devices so that they may browse the inventory and place orders. After that, the items will be sent to the </w:t>
      </w:r>
      <w:r>
        <w:lastRenderedPageBreak/>
        <w:t xml:space="preserve">location that the customer specifies. The whole process of developing an application is going to be challenging. Our organisation has to put up a technical team that is formed of skilled technical professionals that are capable of developing the website and system in the appropriate manner (Afanasyev </w:t>
      </w:r>
      <w:r>
        <w:rPr>
          <w:i/>
        </w:rPr>
        <w:t>et al.</w:t>
      </w:r>
      <w:r>
        <w:t>, 2019). In addition,  we have to search for investors who are willing to support the whole concept and invest in the gear that they will use. That is something that the government and charitable trusts can assist us with. As a result, there is a workable solution to the problems with the technical aspects as well.</w:t>
      </w:r>
    </w:p>
    <w:p w14:paraId="0000002E" w14:textId="77777777" w:rsidR="004F3198" w:rsidRDefault="00000000">
      <w:pPr>
        <w:pStyle w:val="Heading1"/>
      </w:pPr>
      <w:bookmarkStart w:id="7" w:name="_heading=h.1t3h5sf" w:colFirst="0" w:colLast="0"/>
      <w:bookmarkEnd w:id="7"/>
      <w:r>
        <w:t>Conclusion</w:t>
      </w:r>
    </w:p>
    <w:p w14:paraId="0000002F" w14:textId="77777777" w:rsidR="004F3198" w:rsidRDefault="00000000">
      <w:r>
        <w:t xml:space="preserve">The app will be a social enterprise. Therefore it will be great for supporting the poor and needy. The world needs more of such ideas to provide people with the opportunity to sustain their basic needs. The current discussion has briefly demonstrated how the external environmental difficulties could be managed through sustainable planning and a good intention overall. Plausible solutive measures have been given out for most of the complex issues in support of the needy precisely.  </w:t>
      </w:r>
    </w:p>
    <w:p w14:paraId="00000030" w14:textId="77777777" w:rsidR="004F3198" w:rsidRDefault="004F3198"/>
    <w:p w14:paraId="00000031" w14:textId="77777777" w:rsidR="004F3198" w:rsidRDefault="00000000">
      <w:pPr>
        <w:pStyle w:val="Heading1"/>
      </w:pPr>
      <w:bookmarkStart w:id="8" w:name="_heading=h.4d34og8" w:colFirst="0" w:colLast="0"/>
      <w:bookmarkEnd w:id="8"/>
      <w:r>
        <w:br w:type="page"/>
      </w:r>
    </w:p>
    <w:p w14:paraId="00000032" w14:textId="77777777" w:rsidR="004F3198" w:rsidRDefault="00000000">
      <w:pPr>
        <w:pStyle w:val="Heading1"/>
      </w:pPr>
      <w:bookmarkStart w:id="9" w:name="_heading=h.2s8eyo1" w:colFirst="0" w:colLast="0"/>
      <w:bookmarkEnd w:id="9"/>
      <w:r>
        <w:lastRenderedPageBreak/>
        <w:t xml:space="preserve">Reference </w:t>
      </w:r>
    </w:p>
    <w:p w14:paraId="00000033" w14:textId="77777777" w:rsidR="004F3198" w:rsidRDefault="00000000">
      <w:r>
        <w:t>Afanasyev, V.V., Ivanova, O.A., Rezakov, R.G., Afanasyev, I.V. and Kunitsyna, S.M., 2019. Organizational environment for the schoolchildrens' professional identities: establishing, modelling, efficiency expectations and long-term development. International journal of civil engineering and technology, 10(2), p.1612.</w:t>
      </w:r>
    </w:p>
    <w:p w14:paraId="00000034" w14:textId="77777777" w:rsidR="004F3198" w:rsidRDefault="00000000">
      <w:r>
        <w:t>Biemer, J.R., 2021. Our Environmental Handprints: Recover the Land, Reverse Global Warming, Reclaim the Future. Rowman &amp; Littlefield Publishers.</w:t>
      </w:r>
    </w:p>
    <w:p w14:paraId="00000035" w14:textId="77777777" w:rsidR="004F3198" w:rsidRDefault="00000000">
      <w:r>
        <w:t>Graham, L.D., 2022. International Human Rights Law and Destitution: An Economic, Social and Cultural Rights Perspective. Taylor &amp; Francis.</w:t>
      </w:r>
    </w:p>
    <w:p w14:paraId="00000036" w14:textId="77777777" w:rsidR="004F3198" w:rsidRDefault="00000000">
      <w:r>
        <w:t>Hur, E., 2020. Rebirth fashion: Secondhand clothing consumption values and perceived risks. Journal of Cleaner Production, 273, p.122951.</w:t>
      </w:r>
    </w:p>
    <w:p w14:paraId="00000037" w14:textId="77777777" w:rsidR="004F3198" w:rsidRDefault="00000000">
      <w:r>
        <w:t>Lottie Jackson, (2021), “’ This is a human rights issue’: The Hidden Truth About Clothing Poverty​'”, Available at &lt;https://justfair.org.uk/home/blog/guest-blog/this-is-a-human-rights-issue-the-hidden-truth-about-clothing-poverty/&gt;, [Accessed on 2ng August 2022].</w:t>
      </w:r>
    </w:p>
    <w:p w14:paraId="00000038" w14:textId="77777777" w:rsidR="004F3198" w:rsidRDefault="00000000">
      <w:r>
        <w:t>Puglieri, F.N., Salvador, R., Romero‐Hernandez, O., Escrivão Filho, E., Piekarski, C.M., de Francisco, A.C. and Ometto, A.R., 2022. Strategic planning oriented to circular business models: A decision framework to promote sustainable development. Business Strategy and the Environment.</w:t>
      </w:r>
    </w:p>
    <w:p w14:paraId="00000039" w14:textId="77777777" w:rsidR="004F3198" w:rsidRDefault="00000000">
      <w:r>
        <w:t>Roberts, B.R., 2021. 4. The Span of Social Relationships. In Organizing Strangers (pp. 150-192). University of Texas Press.</w:t>
      </w:r>
    </w:p>
    <w:p w14:paraId="0000003A" w14:textId="77777777" w:rsidR="004F3198" w:rsidRDefault="00000000">
      <w:r>
        <w:t>Tinson, A. and Clair, A., 2020. Better housing is crucial for our health and the COVID-19 recovery. The Health Foundation, 20(11), pp.1-25.</w:t>
      </w:r>
    </w:p>
    <w:p w14:paraId="0000003B" w14:textId="77777777" w:rsidR="004F3198" w:rsidRDefault="00000000">
      <w:r>
        <w:t xml:space="preserve">Statista. (2022). Gross domestic product of the United Kingdom from 1948 to 2021. Available at. </w:t>
      </w:r>
      <w:hyperlink r:id="rId5" w:anchor=":~:text=The%20gross%20domestic%20product%20of,economy%20was%202.04%20trillion%20pounds">
        <w:r>
          <w:rPr>
            <w:color w:val="1155CC"/>
            <w:u w:val="single"/>
          </w:rPr>
          <w:t>https://www.statista.com/statistics/281744/gdp-of-the-united-kingdom/#:~:text=The%20gross%20domestic%20product%20of,economy%20was%202.04%20trillion%20pounds</w:t>
        </w:r>
      </w:hyperlink>
      <w:r>
        <w:t>. Accessed on 2ng August 2022].</w:t>
      </w:r>
    </w:p>
    <w:p w14:paraId="0000003C" w14:textId="77777777" w:rsidR="004F3198" w:rsidRDefault="004F3198"/>
    <w:p w14:paraId="0000003D" w14:textId="77777777" w:rsidR="004F3198" w:rsidRDefault="004F3198"/>
    <w:sectPr w:rsidR="004F3198">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198"/>
    <w:rsid w:val="003F0746"/>
    <w:rsid w:val="004F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99A6E"/>
  <w15:docId w15:val="{7E0D2E0C-10A9-4D00-946D-D109E485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4499">
      <w:bodyDiv w:val="1"/>
      <w:marLeft w:val="0"/>
      <w:marRight w:val="0"/>
      <w:marTop w:val="0"/>
      <w:marBottom w:val="0"/>
      <w:divBdr>
        <w:top w:val="none" w:sz="0" w:space="0" w:color="auto"/>
        <w:left w:val="none" w:sz="0" w:space="0" w:color="auto"/>
        <w:bottom w:val="none" w:sz="0" w:space="0" w:color="auto"/>
        <w:right w:val="none" w:sz="0" w:space="0" w:color="auto"/>
      </w:divBdr>
    </w:div>
    <w:div w:id="740493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statista.com/statistics/281744/gdp-of-the-united-kingd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s3WN9PZY6Wfei8e/rnv5al7KpQ==">AMUW2mVG1j/yREqamNruhBtpFGnzSZW9qtMZSX/PGvCCvHP/rCz5xoCCUGMCoIxVz6Uuilff+YGiyphgaJJrZJorC460yCOI53b6GfYnenGSr3fOrqrHZVSBIPNyPm8rZt4PyaaNhxF5V6JOyuaIXjuvx8TmAtTrljyPlqNomvMO3Hp+YM2nE7xiWlVQ8lpLJYoibfXj1gZa/u8Nt6jbh0+t04XUxEvFs3ZXp5R0ZK6DqDJ8x0uXMFv3vKi+aadB3wEf9UEfnLVl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2203</Words>
  <Characters>12562</Characters>
  <Application>Microsoft Office Word</Application>
  <DocSecurity>0</DocSecurity>
  <Lines>104</Lines>
  <Paragraphs>29</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Botanoiu (2019148)</cp:lastModifiedBy>
  <cp:revision>2</cp:revision>
  <dcterms:created xsi:type="dcterms:W3CDTF">2022-08-05T06:52:00Z</dcterms:created>
  <dcterms:modified xsi:type="dcterms:W3CDTF">2022-08-05T06:56:00Z</dcterms:modified>
</cp:coreProperties>
</file>