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BE916" w14:textId="25BC039B" w:rsidR="006A2687" w:rsidRPr="00A2382B" w:rsidRDefault="006A2687" w:rsidP="007C7C9C">
      <w:pPr>
        <w:spacing w:line="360" w:lineRule="auto"/>
        <w:jc w:val="center"/>
        <w:rPr>
          <w:rFonts w:ascii="Times New Roman" w:hAnsi="Times New Roman" w:cs="Times New Roman"/>
          <w:sz w:val="24"/>
          <w:szCs w:val="24"/>
          <w:u w:val="single"/>
        </w:rPr>
      </w:pPr>
      <w:r w:rsidRPr="00A2382B">
        <w:rPr>
          <w:rFonts w:ascii="Times New Roman" w:hAnsi="Times New Roman" w:cs="Times New Roman"/>
          <w:sz w:val="24"/>
          <w:szCs w:val="24"/>
          <w:u w:val="single"/>
        </w:rPr>
        <w:t>Cross-curricular</w:t>
      </w:r>
    </w:p>
    <w:p w14:paraId="1BA19D00" w14:textId="2CADD765" w:rsidR="00E85F26" w:rsidRPr="00A2382B" w:rsidRDefault="00E85F26"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 xml:space="preserve">This assignment critically discusses literacy, </w:t>
      </w:r>
      <w:r w:rsidR="00B84F8E" w:rsidRPr="00A2382B">
        <w:rPr>
          <w:rFonts w:ascii="Times New Roman" w:hAnsi="Times New Roman" w:cs="Times New Roman"/>
          <w:sz w:val="24"/>
          <w:szCs w:val="24"/>
        </w:rPr>
        <w:t>numeracy,</w:t>
      </w:r>
      <w:r w:rsidRPr="00A2382B">
        <w:rPr>
          <w:rFonts w:ascii="Times New Roman" w:hAnsi="Times New Roman" w:cs="Times New Roman"/>
          <w:sz w:val="24"/>
          <w:szCs w:val="24"/>
        </w:rPr>
        <w:t xml:space="preserve"> and digital competence as cross-curricular responsibilit</w:t>
      </w:r>
      <w:r w:rsidR="00D64B5B" w:rsidRPr="00A2382B">
        <w:rPr>
          <w:rFonts w:ascii="Times New Roman" w:hAnsi="Times New Roman" w:cs="Times New Roman"/>
          <w:sz w:val="24"/>
          <w:szCs w:val="24"/>
        </w:rPr>
        <w:t>ies</w:t>
      </w:r>
      <w:r w:rsidR="00B84F8E" w:rsidRPr="00A2382B">
        <w:rPr>
          <w:rFonts w:ascii="Times New Roman" w:hAnsi="Times New Roman" w:cs="Times New Roman"/>
          <w:sz w:val="24"/>
          <w:szCs w:val="24"/>
        </w:rPr>
        <w:t xml:space="preserve"> and </w:t>
      </w:r>
      <w:r w:rsidR="00D72DF5">
        <w:rPr>
          <w:rFonts w:ascii="Times New Roman" w:hAnsi="Times New Roman" w:cs="Times New Roman"/>
          <w:sz w:val="24"/>
          <w:szCs w:val="24"/>
        </w:rPr>
        <w:t>barriers</w:t>
      </w:r>
      <w:r w:rsidR="00B84F8E" w:rsidRPr="00A2382B">
        <w:rPr>
          <w:rFonts w:ascii="Times New Roman" w:hAnsi="Times New Roman" w:cs="Times New Roman"/>
          <w:sz w:val="24"/>
          <w:szCs w:val="24"/>
        </w:rPr>
        <w:t xml:space="preserve"> relating to them </w:t>
      </w:r>
      <w:r w:rsidR="00D64B5B" w:rsidRPr="00A2382B">
        <w:rPr>
          <w:rFonts w:ascii="Times New Roman" w:hAnsi="Times New Roman" w:cs="Times New Roman"/>
          <w:sz w:val="24"/>
          <w:szCs w:val="24"/>
        </w:rPr>
        <w:t>which</w:t>
      </w:r>
      <w:r w:rsidR="00B84F8E" w:rsidRPr="00A2382B">
        <w:rPr>
          <w:rFonts w:ascii="Times New Roman" w:hAnsi="Times New Roman" w:cs="Times New Roman"/>
          <w:sz w:val="24"/>
          <w:szCs w:val="24"/>
        </w:rPr>
        <w:t xml:space="preserve"> include </w:t>
      </w:r>
      <w:r w:rsidR="00056B01" w:rsidRPr="00A2382B">
        <w:rPr>
          <w:rFonts w:ascii="Times New Roman" w:hAnsi="Times New Roman" w:cs="Times New Roman"/>
          <w:sz w:val="24"/>
          <w:szCs w:val="24"/>
        </w:rPr>
        <w:t>assessment,</w:t>
      </w:r>
      <w:r w:rsidR="00B84F8E" w:rsidRPr="00A2382B">
        <w:rPr>
          <w:rFonts w:ascii="Times New Roman" w:hAnsi="Times New Roman" w:cs="Times New Roman"/>
          <w:sz w:val="24"/>
          <w:szCs w:val="24"/>
        </w:rPr>
        <w:t xml:space="preserve"> planning</w:t>
      </w:r>
      <w:r w:rsidR="00D96BC5" w:rsidRPr="00A2382B">
        <w:rPr>
          <w:rFonts w:ascii="Times New Roman" w:hAnsi="Times New Roman" w:cs="Times New Roman"/>
          <w:sz w:val="24"/>
          <w:szCs w:val="24"/>
        </w:rPr>
        <w:t xml:space="preserve"> and subject knowledge.</w:t>
      </w:r>
    </w:p>
    <w:p w14:paraId="6AC9E023" w14:textId="1089FB94" w:rsidR="00301563" w:rsidRPr="00A2382B" w:rsidRDefault="00C43FA5"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In the current National Curriculum for Wales (</w:t>
      </w:r>
      <w:r w:rsidR="004E2515" w:rsidRPr="00A2382B">
        <w:rPr>
          <w:rFonts w:ascii="Times New Roman" w:hAnsi="Times New Roman" w:cs="Times New Roman"/>
          <w:sz w:val="24"/>
          <w:szCs w:val="24"/>
        </w:rPr>
        <w:t>Education Wales, 2008</w:t>
      </w:r>
      <w:r w:rsidRPr="00A2382B">
        <w:rPr>
          <w:rFonts w:ascii="Times New Roman" w:hAnsi="Times New Roman" w:cs="Times New Roman"/>
          <w:sz w:val="24"/>
          <w:szCs w:val="24"/>
        </w:rPr>
        <w:t>) there are nine distinctive subjects that should be taught to children. Additionally, the Draft Curriculum for Wales 2022 (</w:t>
      </w:r>
      <w:r w:rsidR="004E2515" w:rsidRPr="00A2382B">
        <w:rPr>
          <w:rFonts w:ascii="Times New Roman" w:hAnsi="Times New Roman" w:cs="Times New Roman"/>
          <w:sz w:val="24"/>
          <w:szCs w:val="24"/>
        </w:rPr>
        <w:t>Education Wales, 2019</w:t>
      </w:r>
      <w:r w:rsidR="004F2220" w:rsidRPr="00A2382B">
        <w:rPr>
          <w:rFonts w:ascii="Times New Roman" w:hAnsi="Times New Roman" w:cs="Times New Roman"/>
          <w:sz w:val="24"/>
          <w:szCs w:val="24"/>
        </w:rPr>
        <w:t>a</w:t>
      </w:r>
      <w:r w:rsidR="004E2515" w:rsidRPr="00A2382B">
        <w:rPr>
          <w:rFonts w:ascii="Times New Roman" w:hAnsi="Times New Roman" w:cs="Times New Roman"/>
          <w:sz w:val="24"/>
          <w:szCs w:val="24"/>
        </w:rPr>
        <w:t>)</w:t>
      </w:r>
      <w:r w:rsidRPr="00A2382B">
        <w:rPr>
          <w:rFonts w:ascii="Times New Roman" w:hAnsi="Times New Roman" w:cs="Times New Roman"/>
          <w:color w:val="FF0000"/>
          <w:sz w:val="24"/>
          <w:szCs w:val="24"/>
        </w:rPr>
        <w:t xml:space="preserve"> </w:t>
      </w:r>
      <w:r w:rsidR="00CA14F9" w:rsidRPr="00A2382B">
        <w:rPr>
          <w:rFonts w:ascii="Times New Roman" w:hAnsi="Times New Roman" w:cs="Times New Roman"/>
          <w:sz w:val="24"/>
          <w:szCs w:val="24"/>
        </w:rPr>
        <w:t xml:space="preserve">has </w:t>
      </w:r>
      <w:r w:rsidRPr="00A2382B">
        <w:rPr>
          <w:rFonts w:ascii="Times New Roman" w:hAnsi="Times New Roman" w:cs="Times New Roman"/>
          <w:sz w:val="24"/>
          <w:szCs w:val="24"/>
        </w:rPr>
        <w:t>6 distinctive areas of learning and experiences</w:t>
      </w:r>
      <w:r w:rsidR="00914545" w:rsidRPr="00A2382B">
        <w:rPr>
          <w:rFonts w:ascii="Times New Roman" w:hAnsi="Times New Roman" w:cs="Times New Roman"/>
          <w:sz w:val="24"/>
          <w:szCs w:val="24"/>
        </w:rPr>
        <w:t xml:space="preserve"> (AoLE)</w:t>
      </w:r>
      <w:r w:rsidRPr="00A2382B">
        <w:rPr>
          <w:rFonts w:ascii="Times New Roman" w:hAnsi="Times New Roman" w:cs="Times New Roman"/>
          <w:sz w:val="24"/>
          <w:szCs w:val="24"/>
        </w:rPr>
        <w:t xml:space="preserve">; each highlight the skills that should be taught to children. </w:t>
      </w:r>
      <w:r w:rsidR="00BB5D2E" w:rsidRPr="00A2382B">
        <w:rPr>
          <w:rFonts w:ascii="Times New Roman" w:hAnsi="Times New Roman" w:cs="Times New Roman"/>
          <w:sz w:val="24"/>
          <w:szCs w:val="24"/>
        </w:rPr>
        <w:t xml:space="preserve">However, Barnes (2015) argues that learning does not take place in </w:t>
      </w:r>
      <w:r w:rsidR="008F1698" w:rsidRPr="00A2382B">
        <w:rPr>
          <w:rFonts w:ascii="Times New Roman" w:hAnsi="Times New Roman" w:cs="Times New Roman"/>
          <w:sz w:val="24"/>
          <w:szCs w:val="24"/>
        </w:rPr>
        <w:t xml:space="preserve">one subject but can overlap into other subjects; This is called cross-curricular learning. </w:t>
      </w:r>
      <w:r w:rsidR="009E22A6" w:rsidRPr="00A2382B">
        <w:rPr>
          <w:rFonts w:ascii="Times New Roman" w:hAnsi="Times New Roman" w:cs="Times New Roman"/>
          <w:sz w:val="24"/>
          <w:szCs w:val="24"/>
        </w:rPr>
        <w:t xml:space="preserve">Donaldson (2015) </w:t>
      </w:r>
      <w:r w:rsidR="00D72DF5">
        <w:rPr>
          <w:rFonts w:ascii="Times New Roman" w:hAnsi="Times New Roman" w:cs="Times New Roman"/>
          <w:sz w:val="24"/>
          <w:szCs w:val="24"/>
        </w:rPr>
        <w:t>reviewed</w:t>
      </w:r>
      <w:r w:rsidR="009E22A6" w:rsidRPr="00A2382B">
        <w:rPr>
          <w:rFonts w:ascii="Times New Roman" w:hAnsi="Times New Roman" w:cs="Times New Roman"/>
          <w:sz w:val="24"/>
          <w:szCs w:val="24"/>
        </w:rPr>
        <w:t xml:space="preserve"> that currently cross-curricular</w:t>
      </w:r>
      <w:r w:rsidR="0068351E" w:rsidRPr="00A2382B">
        <w:rPr>
          <w:rFonts w:ascii="Times New Roman" w:hAnsi="Times New Roman" w:cs="Times New Roman"/>
          <w:sz w:val="24"/>
          <w:szCs w:val="24"/>
        </w:rPr>
        <w:t xml:space="preserve"> teaching</w:t>
      </w:r>
      <w:r w:rsidR="009E22A6" w:rsidRPr="00A2382B">
        <w:rPr>
          <w:rFonts w:ascii="Times New Roman" w:hAnsi="Times New Roman" w:cs="Times New Roman"/>
          <w:sz w:val="24"/>
          <w:szCs w:val="24"/>
        </w:rPr>
        <w:t xml:space="preserve"> is marginalised as </w:t>
      </w:r>
      <w:r w:rsidR="00D72DF5">
        <w:rPr>
          <w:rFonts w:ascii="Times New Roman" w:hAnsi="Times New Roman" w:cs="Times New Roman"/>
          <w:sz w:val="24"/>
          <w:szCs w:val="24"/>
        </w:rPr>
        <w:t xml:space="preserve">the </w:t>
      </w:r>
      <w:r w:rsidR="009E22A6" w:rsidRPr="00A2382B">
        <w:rPr>
          <w:rFonts w:ascii="Times New Roman" w:hAnsi="Times New Roman" w:cs="Times New Roman"/>
          <w:sz w:val="24"/>
          <w:szCs w:val="24"/>
        </w:rPr>
        <w:t xml:space="preserve">curriculum is taught by discrete subjects. </w:t>
      </w:r>
      <w:r w:rsidR="008F1698" w:rsidRPr="00A2382B">
        <w:rPr>
          <w:rFonts w:ascii="Times New Roman" w:hAnsi="Times New Roman" w:cs="Times New Roman"/>
          <w:sz w:val="24"/>
          <w:szCs w:val="24"/>
        </w:rPr>
        <w:t xml:space="preserve">Barnes (2018) suggests that cross-curricular </w:t>
      </w:r>
      <w:r w:rsidR="00D64B5B" w:rsidRPr="00A2382B">
        <w:rPr>
          <w:rFonts w:ascii="Times New Roman" w:hAnsi="Times New Roman" w:cs="Times New Roman"/>
          <w:sz w:val="24"/>
          <w:szCs w:val="24"/>
        </w:rPr>
        <w:t xml:space="preserve">learning </w:t>
      </w:r>
      <w:r w:rsidR="008F1698" w:rsidRPr="00A2382B">
        <w:rPr>
          <w:rFonts w:ascii="Times New Roman" w:hAnsi="Times New Roman" w:cs="Times New Roman"/>
          <w:sz w:val="24"/>
          <w:szCs w:val="24"/>
        </w:rPr>
        <w:t>takes place when the skills</w:t>
      </w:r>
      <w:r w:rsidR="00D72DF5">
        <w:rPr>
          <w:rFonts w:ascii="Times New Roman" w:hAnsi="Times New Roman" w:cs="Times New Roman"/>
          <w:sz w:val="24"/>
          <w:szCs w:val="24"/>
        </w:rPr>
        <w:t xml:space="preserve"> and</w:t>
      </w:r>
      <w:r w:rsidR="008F1698" w:rsidRPr="00A2382B">
        <w:rPr>
          <w:rFonts w:ascii="Times New Roman" w:hAnsi="Times New Roman" w:cs="Times New Roman"/>
          <w:sz w:val="24"/>
          <w:szCs w:val="24"/>
        </w:rPr>
        <w:t xml:space="preserve"> </w:t>
      </w:r>
      <w:r w:rsidR="00A85A38" w:rsidRPr="00A2382B">
        <w:rPr>
          <w:rFonts w:ascii="Times New Roman" w:hAnsi="Times New Roman" w:cs="Times New Roman"/>
          <w:sz w:val="24"/>
          <w:szCs w:val="24"/>
        </w:rPr>
        <w:t>language</w:t>
      </w:r>
      <w:r w:rsidR="008F1698" w:rsidRPr="00A2382B">
        <w:rPr>
          <w:rFonts w:ascii="Times New Roman" w:hAnsi="Times New Roman" w:cs="Times New Roman"/>
          <w:sz w:val="24"/>
          <w:szCs w:val="24"/>
        </w:rPr>
        <w:t xml:space="preserve"> of two or more subjects are used to understand a single experience, theme, </w:t>
      </w:r>
      <w:r w:rsidR="00A85A38" w:rsidRPr="00A2382B">
        <w:rPr>
          <w:rFonts w:ascii="Times New Roman" w:hAnsi="Times New Roman" w:cs="Times New Roman"/>
          <w:sz w:val="24"/>
          <w:szCs w:val="24"/>
        </w:rPr>
        <w:t>problem,</w:t>
      </w:r>
      <w:r w:rsidR="008F1698" w:rsidRPr="00A2382B">
        <w:rPr>
          <w:rFonts w:ascii="Times New Roman" w:hAnsi="Times New Roman" w:cs="Times New Roman"/>
          <w:sz w:val="24"/>
          <w:szCs w:val="24"/>
        </w:rPr>
        <w:t xml:space="preserve"> or question. </w:t>
      </w:r>
      <w:r w:rsidR="00FB6209" w:rsidRPr="00A2382B">
        <w:rPr>
          <w:rFonts w:ascii="Times New Roman" w:hAnsi="Times New Roman" w:cs="Times New Roman"/>
          <w:sz w:val="24"/>
          <w:szCs w:val="24"/>
        </w:rPr>
        <w:t xml:space="preserve">Donaldson (2015) suggests that the current curriculum is overcrowded and does not allow for holistic learning in real life situations. </w:t>
      </w:r>
      <w:r w:rsidR="00301563" w:rsidRPr="00A2382B">
        <w:rPr>
          <w:rFonts w:ascii="Times New Roman" w:hAnsi="Times New Roman" w:cs="Times New Roman"/>
          <w:sz w:val="24"/>
          <w:szCs w:val="24"/>
        </w:rPr>
        <w:t xml:space="preserve">Cross-curricular learning is </w:t>
      </w:r>
      <w:r w:rsidR="0068351E" w:rsidRPr="00A2382B">
        <w:rPr>
          <w:rFonts w:ascii="Times New Roman" w:hAnsi="Times New Roman" w:cs="Times New Roman"/>
          <w:sz w:val="24"/>
          <w:szCs w:val="24"/>
        </w:rPr>
        <w:t>recognised globally as effective practice</w:t>
      </w:r>
      <w:r w:rsidR="00301563" w:rsidRPr="00A2382B">
        <w:rPr>
          <w:rFonts w:ascii="Times New Roman" w:hAnsi="Times New Roman" w:cs="Times New Roman"/>
          <w:sz w:val="24"/>
          <w:szCs w:val="24"/>
        </w:rPr>
        <w:t xml:space="preserve"> by </w:t>
      </w:r>
      <w:r w:rsidR="0068351E" w:rsidRPr="00A2382B">
        <w:rPr>
          <w:rFonts w:ascii="Times New Roman" w:hAnsi="Times New Roman" w:cs="Times New Roman"/>
          <w:sz w:val="24"/>
          <w:szCs w:val="24"/>
        </w:rPr>
        <w:t xml:space="preserve">Donaldson (2015), </w:t>
      </w:r>
      <w:r w:rsidR="00603759" w:rsidRPr="00A2382B">
        <w:rPr>
          <w:rFonts w:ascii="Times New Roman" w:hAnsi="Times New Roman" w:cs="Times New Roman"/>
          <w:sz w:val="24"/>
          <w:szCs w:val="24"/>
        </w:rPr>
        <w:t>Hayes (2010),</w:t>
      </w:r>
      <w:r w:rsidR="00301563" w:rsidRPr="00A2382B">
        <w:rPr>
          <w:rFonts w:ascii="Times New Roman" w:hAnsi="Times New Roman" w:cs="Times New Roman"/>
          <w:sz w:val="24"/>
          <w:szCs w:val="24"/>
        </w:rPr>
        <w:t xml:space="preserve"> Fox and Surtees (2010), Rose (2008), McAteer (2012) </w:t>
      </w:r>
      <w:r w:rsidR="00E608A3" w:rsidRPr="00A2382B">
        <w:rPr>
          <w:rFonts w:ascii="Times New Roman" w:hAnsi="Times New Roman" w:cs="Times New Roman"/>
          <w:sz w:val="24"/>
          <w:szCs w:val="24"/>
        </w:rPr>
        <w:t xml:space="preserve">and Frobel (1852, cited in Pound, 2014). </w:t>
      </w:r>
      <w:r w:rsidR="00301563" w:rsidRPr="00A2382B">
        <w:rPr>
          <w:rFonts w:ascii="Times New Roman" w:hAnsi="Times New Roman" w:cs="Times New Roman"/>
          <w:sz w:val="24"/>
          <w:szCs w:val="24"/>
        </w:rPr>
        <w:t xml:space="preserve">However, Hirsch (2012) and Gardener </w:t>
      </w:r>
      <w:r w:rsidR="00893435" w:rsidRPr="00A2382B">
        <w:rPr>
          <w:rFonts w:ascii="Times New Roman" w:hAnsi="Times New Roman" w:cs="Times New Roman"/>
          <w:sz w:val="24"/>
          <w:szCs w:val="24"/>
        </w:rPr>
        <w:t>(</w:t>
      </w:r>
      <w:r w:rsidR="009A544D" w:rsidRPr="00A2382B">
        <w:rPr>
          <w:rFonts w:ascii="Times New Roman" w:hAnsi="Times New Roman" w:cs="Times New Roman"/>
          <w:sz w:val="24"/>
          <w:szCs w:val="24"/>
        </w:rPr>
        <w:t xml:space="preserve">1943, cited in Pound, 2014) </w:t>
      </w:r>
      <w:r w:rsidR="00301563" w:rsidRPr="00A2382B">
        <w:rPr>
          <w:rFonts w:ascii="Times New Roman" w:hAnsi="Times New Roman" w:cs="Times New Roman"/>
          <w:sz w:val="24"/>
          <w:szCs w:val="24"/>
        </w:rPr>
        <w:t xml:space="preserve">disagree with cross-curricular learning as they believe children need to be taught specific subject knowledge. Although there </w:t>
      </w:r>
      <w:r w:rsidR="009E22A6" w:rsidRPr="00A2382B">
        <w:rPr>
          <w:rFonts w:ascii="Times New Roman" w:hAnsi="Times New Roman" w:cs="Times New Roman"/>
          <w:sz w:val="24"/>
          <w:szCs w:val="24"/>
        </w:rPr>
        <w:t>can be</w:t>
      </w:r>
      <w:r w:rsidR="00301563" w:rsidRPr="00A2382B">
        <w:rPr>
          <w:rFonts w:ascii="Times New Roman" w:hAnsi="Times New Roman" w:cs="Times New Roman"/>
          <w:sz w:val="24"/>
          <w:szCs w:val="24"/>
        </w:rPr>
        <w:t xml:space="preserve"> a need to learn subject specific knowledge, cross-curricular learning allows children the opportunity to practice and consolidate their understanding (Fox and Surtees, 2010). </w:t>
      </w:r>
    </w:p>
    <w:p w14:paraId="6CC28EA7" w14:textId="77777777" w:rsidR="00A52BBA" w:rsidRPr="00A2382B" w:rsidRDefault="00A52BBA" w:rsidP="007C7C9C">
      <w:pPr>
        <w:spacing w:line="360" w:lineRule="auto"/>
        <w:rPr>
          <w:rFonts w:ascii="Times New Roman" w:hAnsi="Times New Roman" w:cs="Times New Roman"/>
          <w:sz w:val="24"/>
          <w:szCs w:val="24"/>
          <w:u w:val="single"/>
        </w:rPr>
      </w:pPr>
      <w:r w:rsidRPr="00A2382B">
        <w:rPr>
          <w:rFonts w:ascii="Times New Roman" w:hAnsi="Times New Roman" w:cs="Times New Roman"/>
          <w:sz w:val="24"/>
          <w:szCs w:val="24"/>
          <w:u w:val="single"/>
        </w:rPr>
        <w:t xml:space="preserve">Literacy </w:t>
      </w:r>
    </w:p>
    <w:p w14:paraId="3A360EE4" w14:textId="3A5B7A68" w:rsidR="00857F4A" w:rsidRPr="00A2382B" w:rsidRDefault="00A52BBA"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 xml:space="preserve">Literacy is something children will use in all subjects, throughout their school experience and in their everyday lives. As Sampson (1921, cited in Barton, 2013, pg.15) said “Every teacher in English, is a teacher of English”. The Language, </w:t>
      </w:r>
      <w:r w:rsidR="00BB3F48" w:rsidRPr="00A2382B">
        <w:rPr>
          <w:rFonts w:ascii="Times New Roman" w:hAnsi="Times New Roman" w:cs="Times New Roman"/>
          <w:sz w:val="24"/>
          <w:szCs w:val="24"/>
        </w:rPr>
        <w:t>L</w:t>
      </w:r>
      <w:r w:rsidRPr="00A2382B">
        <w:rPr>
          <w:rFonts w:ascii="Times New Roman" w:hAnsi="Times New Roman" w:cs="Times New Roman"/>
          <w:sz w:val="24"/>
          <w:szCs w:val="24"/>
        </w:rPr>
        <w:t>iteracy</w:t>
      </w:r>
      <w:r w:rsidR="00056B01" w:rsidRPr="00A2382B">
        <w:rPr>
          <w:rFonts w:ascii="Times New Roman" w:hAnsi="Times New Roman" w:cs="Times New Roman"/>
          <w:sz w:val="24"/>
          <w:szCs w:val="24"/>
        </w:rPr>
        <w:t>,</w:t>
      </w:r>
      <w:r w:rsidRPr="00A2382B">
        <w:rPr>
          <w:rFonts w:ascii="Times New Roman" w:hAnsi="Times New Roman" w:cs="Times New Roman"/>
          <w:sz w:val="24"/>
          <w:szCs w:val="24"/>
        </w:rPr>
        <w:t xml:space="preserve"> and </w:t>
      </w:r>
      <w:r w:rsidR="00BB3F48" w:rsidRPr="00A2382B">
        <w:rPr>
          <w:rFonts w:ascii="Times New Roman" w:hAnsi="Times New Roman" w:cs="Times New Roman"/>
          <w:sz w:val="24"/>
          <w:szCs w:val="24"/>
        </w:rPr>
        <w:t>C</w:t>
      </w:r>
      <w:r w:rsidRPr="00A2382B">
        <w:rPr>
          <w:rFonts w:ascii="Times New Roman" w:hAnsi="Times New Roman" w:cs="Times New Roman"/>
          <w:sz w:val="24"/>
          <w:szCs w:val="24"/>
        </w:rPr>
        <w:t>ommunication AoLE s</w:t>
      </w:r>
      <w:r w:rsidR="00BB3F48" w:rsidRPr="00A2382B">
        <w:rPr>
          <w:rFonts w:ascii="Times New Roman" w:hAnsi="Times New Roman" w:cs="Times New Roman"/>
          <w:sz w:val="24"/>
          <w:szCs w:val="24"/>
        </w:rPr>
        <w:t>uggests</w:t>
      </w:r>
      <w:r w:rsidRPr="00A2382B">
        <w:rPr>
          <w:rFonts w:ascii="Times New Roman" w:hAnsi="Times New Roman" w:cs="Times New Roman"/>
          <w:sz w:val="24"/>
          <w:szCs w:val="24"/>
        </w:rPr>
        <w:t xml:space="preserve"> that having good language competence not only helps learner’s express empathy but helps them articulate their reasoning when problem solving and analysing data (Welsh Government, 2019</w:t>
      </w:r>
      <w:r w:rsidR="004F2220" w:rsidRPr="00A2382B">
        <w:rPr>
          <w:rFonts w:ascii="Times New Roman" w:hAnsi="Times New Roman" w:cs="Times New Roman"/>
          <w:sz w:val="24"/>
          <w:szCs w:val="24"/>
        </w:rPr>
        <w:t>b</w:t>
      </w:r>
      <w:r w:rsidR="0068351E" w:rsidRPr="00A2382B">
        <w:rPr>
          <w:rFonts w:ascii="Times New Roman" w:hAnsi="Times New Roman" w:cs="Times New Roman"/>
          <w:sz w:val="24"/>
          <w:szCs w:val="24"/>
        </w:rPr>
        <w:t>; Shaver and Adey (2002, as cited in Barnes, 2015)</w:t>
      </w:r>
      <w:r w:rsidRPr="00A2382B">
        <w:rPr>
          <w:rFonts w:ascii="Times New Roman" w:hAnsi="Times New Roman" w:cs="Times New Roman"/>
          <w:sz w:val="24"/>
          <w:szCs w:val="24"/>
        </w:rPr>
        <w:t>. Explaining their reasoning is something learners should be encouraged to do to show their understanding of tasks. As observed on teaching practice, pupils use language to explain their reasoning in many different subjects such as maths, science and art.</w:t>
      </w:r>
      <w:r w:rsidR="001F67AE" w:rsidRPr="00A2382B">
        <w:rPr>
          <w:rFonts w:ascii="Times New Roman" w:hAnsi="Times New Roman" w:cs="Times New Roman"/>
          <w:sz w:val="24"/>
          <w:szCs w:val="24"/>
        </w:rPr>
        <w:t xml:space="preserve"> </w:t>
      </w:r>
      <w:r w:rsidRPr="00A2382B">
        <w:rPr>
          <w:rFonts w:ascii="Times New Roman" w:hAnsi="Times New Roman" w:cs="Times New Roman"/>
          <w:sz w:val="24"/>
          <w:szCs w:val="24"/>
        </w:rPr>
        <w:t xml:space="preserve">Additionally, article </w:t>
      </w:r>
      <w:r w:rsidR="00A2382B" w:rsidRPr="00A2382B">
        <w:rPr>
          <w:rFonts w:ascii="Times New Roman" w:hAnsi="Times New Roman" w:cs="Times New Roman"/>
          <w:sz w:val="24"/>
          <w:szCs w:val="24"/>
        </w:rPr>
        <w:t xml:space="preserve">twelve </w:t>
      </w:r>
      <w:r w:rsidRPr="00A2382B">
        <w:rPr>
          <w:rFonts w:ascii="Times New Roman" w:hAnsi="Times New Roman" w:cs="Times New Roman"/>
          <w:sz w:val="24"/>
          <w:szCs w:val="24"/>
        </w:rPr>
        <w:t xml:space="preserve">of the United Nations Conventions on the </w:t>
      </w:r>
      <w:r w:rsidR="00A85A38" w:rsidRPr="00A2382B">
        <w:rPr>
          <w:rFonts w:ascii="Times New Roman" w:hAnsi="Times New Roman" w:cs="Times New Roman"/>
          <w:sz w:val="24"/>
          <w:szCs w:val="24"/>
        </w:rPr>
        <w:t>R</w:t>
      </w:r>
      <w:r w:rsidRPr="00A2382B">
        <w:rPr>
          <w:rFonts w:ascii="Times New Roman" w:hAnsi="Times New Roman" w:cs="Times New Roman"/>
          <w:sz w:val="24"/>
          <w:szCs w:val="24"/>
        </w:rPr>
        <w:t xml:space="preserve">ights of the </w:t>
      </w:r>
      <w:r w:rsidR="00A85A38" w:rsidRPr="00A2382B">
        <w:rPr>
          <w:rFonts w:ascii="Times New Roman" w:hAnsi="Times New Roman" w:cs="Times New Roman"/>
          <w:sz w:val="24"/>
          <w:szCs w:val="24"/>
        </w:rPr>
        <w:t>C</w:t>
      </w:r>
      <w:r w:rsidRPr="00A2382B">
        <w:rPr>
          <w:rFonts w:ascii="Times New Roman" w:hAnsi="Times New Roman" w:cs="Times New Roman"/>
          <w:sz w:val="24"/>
          <w:szCs w:val="24"/>
        </w:rPr>
        <w:t xml:space="preserve">hild </w:t>
      </w:r>
      <w:r w:rsidR="006A7D4E" w:rsidRPr="006A7D4E">
        <w:rPr>
          <w:rFonts w:ascii="Times New Roman" w:hAnsi="Times New Roman" w:cs="Times New Roman"/>
          <w:sz w:val="24"/>
          <w:szCs w:val="24"/>
        </w:rPr>
        <w:t xml:space="preserve">(UNICEF, 1989, pg.1) </w:t>
      </w:r>
      <w:r w:rsidRPr="00A2382B">
        <w:rPr>
          <w:rFonts w:ascii="Times New Roman" w:hAnsi="Times New Roman" w:cs="Times New Roman"/>
          <w:sz w:val="24"/>
          <w:szCs w:val="24"/>
        </w:rPr>
        <w:t>state</w:t>
      </w:r>
      <w:r w:rsidR="00064688" w:rsidRPr="00A2382B">
        <w:rPr>
          <w:rFonts w:ascii="Times New Roman" w:hAnsi="Times New Roman" w:cs="Times New Roman"/>
          <w:sz w:val="24"/>
          <w:szCs w:val="24"/>
        </w:rPr>
        <w:t>s that</w:t>
      </w:r>
      <w:r w:rsidRPr="00A2382B">
        <w:rPr>
          <w:rFonts w:ascii="Times New Roman" w:hAnsi="Times New Roman" w:cs="Times New Roman"/>
          <w:sz w:val="24"/>
          <w:szCs w:val="24"/>
        </w:rPr>
        <w:t xml:space="preserve"> </w:t>
      </w:r>
      <w:r w:rsidR="00A2382B" w:rsidRPr="00A2382B">
        <w:rPr>
          <w:rFonts w:ascii="Times New Roman" w:hAnsi="Times New Roman" w:cs="Times New Roman"/>
          <w:sz w:val="24"/>
          <w:szCs w:val="24"/>
        </w:rPr>
        <w:lastRenderedPageBreak/>
        <w:t>“</w:t>
      </w:r>
      <w:r w:rsidRPr="00A2382B">
        <w:rPr>
          <w:rFonts w:ascii="Times New Roman" w:hAnsi="Times New Roman" w:cs="Times New Roman"/>
          <w:sz w:val="24"/>
          <w:szCs w:val="24"/>
        </w:rPr>
        <w:t>children have a right to express their views and a choice over what happens</w:t>
      </w:r>
      <w:r w:rsidR="00A2382B" w:rsidRPr="00A2382B">
        <w:rPr>
          <w:rFonts w:ascii="Times New Roman" w:hAnsi="Times New Roman" w:cs="Times New Roman"/>
          <w:sz w:val="24"/>
          <w:szCs w:val="24"/>
        </w:rPr>
        <w:t>”</w:t>
      </w:r>
      <w:r w:rsidR="006A7D4E">
        <w:rPr>
          <w:rFonts w:ascii="Times New Roman" w:hAnsi="Times New Roman" w:cs="Times New Roman"/>
          <w:sz w:val="24"/>
          <w:szCs w:val="24"/>
        </w:rPr>
        <w:t xml:space="preserve">, </w:t>
      </w:r>
      <w:r w:rsidRPr="00A2382B">
        <w:rPr>
          <w:rFonts w:ascii="Times New Roman" w:hAnsi="Times New Roman" w:cs="Times New Roman"/>
          <w:sz w:val="24"/>
          <w:szCs w:val="24"/>
        </w:rPr>
        <w:t>meaning children should have the skills to do so. Estyn (201</w:t>
      </w:r>
      <w:r w:rsidR="00A85A38" w:rsidRPr="00A2382B">
        <w:rPr>
          <w:rFonts w:ascii="Times New Roman" w:hAnsi="Times New Roman" w:cs="Times New Roman"/>
          <w:sz w:val="24"/>
          <w:szCs w:val="24"/>
        </w:rPr>
        <w:t>6a</w:t>
      </w:r>
      <w:r w:rsidRPr="00A2382B">
        <w:rPr>
          <w:rFonts w:ascii="Times New Roman" w:hAnsi="Times New Roman" w:cs="Times New Roman"/>
          <w:sz w:val="24"/>
          <w:szCs w:val="24"/>
        </w:rPr>
        <w:t>) suggest schools who use pupil voice improve pupil participation. This encourages pupils to discuss their ideas with peers, improving their oracy skills. A school in Cardiff use every opportunity to practice their learner’s oral language skills which has improved their literacy skills over the last few years (Estyn, 2016</w:t>
      </w:r>
      <w:r w:rsidR="00A85A38" w:rsidRPr="00A2382B">
        <w:rPr>
          <w:rFonts w:ascii="Times New Roman" w:hAnsi="Times New Roman" w:cs="Times New Roman"/>
          <w:sz w:val="24"/>
          <w:szCs w:val="24"/>
        </w:rPr>
        <w:t>b</w:t>
      </w:r>
      <w:r w:rsidRPr="00A2382B">
        <w:rPr>
          <w:rFonts w:ascii="Times New Roman" w:hAnsi="Times New Roman" w:cs="Times New Roman"/>
          <w:sz w:val="24"/>
          <w:szCs w:val="24"/>
        </w:rPr>
        <w:t xml:space="preserve">). Additionally, a school in New Zealand trialled a science and literacy lesson which students responded </w:t>
      </w:r>
      <w:r w:rsidR="00064688" w:rsidRPr="00A2382B">
        <w:rPr>
          <w:rFonts w:ascii="Times New Roman" w:hAnsi="Times New Roman" w:cs="Times New Roman"/>
          <w:sz w:val="24"/>
          <w:szCs w:val="24"/>
        </w:rPr>
        <w:t xml:space="preserve">to </w:t>
      </w:r>
      <w:r w:rsidRPr="00A2382B">
        <w:rPr>
          <w:rFonts w:ascii="Times New Roman" w:hAnsi="Times New Roman" w:cs="Times New Roman"/>
          <w:sz w:val="24"/>
          <w:szCs w:val="24"/>
        </w:rPr>
        <w:t>positively</w:t>
      </w:r>
      <w:r w:rsidR="00BB3F48" w:rsidRPr="00A2382B">
        <w:rPr>
          <w:rFonts w:ascii="Times New Roman" w:hAnsi="Times New Roman" w:cs="Times New Roman"/>
          <w:sz w:val="24"/>
          <w:szCs w:val="24"/>
        </w:rPr>
        <w:t xml:space="preserve">, </w:t>
      </w:r>
      <w:r w:rsidRPr="00A2382B">
        <w:rPr>
          <w:rFonts w:ascii="Times New Roman" w:hAnsi="Times New Roman" w:cs="Times New Roman"/>
          <w:sz w:val="24"/>
          <w:szCs w:val="24"/>
        </w:rPr>
        <w:t>highlighting they had a better understanding when they were able to apply what they learnt into another subject (Moore, 2015). These two case studies are both recent and from different countries; they both suggest that using literacy in a cross-curricular way</w:t>
      </w:r>
      <w:r w:rsidR="00F33657" w:rsidRPr="00A2382B">
        <w:rPr>
          <w:rFonts w:ascii="Times New Roman" w:hAnsi="Times New Roman" w:cs="Times New Roman"/>
          <w:sz w:val="24"/>
          <w:szCs w:val="24"/>
        </w:rPr>
        <w:t xml:space="preserve"> has</w:t>
      </w:r>
      <w:r w:rsidRPr="00A2382B">
        <w:rPr>
          <w:rFonts w:ascii="Times New Roman" w:hAnsi="Times New Roman" w:cs="Times New Roman"/>
          <w:sz w:val="24"/>
          <w:szCs w:val="24"/>
        </w:rPr>
        <w:t xml:space="preserve"> improved learner’s skills and understanding.</w:t>
      </w:r>
      <w:r w:rsidR="0056448E" w:rsidRPr="00A2382B">
        <w:rPr>
          <w:rFonts w:ascii="Times New Roman" w:hAnsi="Times New Roman" w:cs="Times New Roman"/>
          <w:sz w:val="24"/>
          <w:szCs w:val="24"/>
        </w:rPr>
        <w:t xml:space="preserve"> </w:t>
      </w:r>
    </w:p>
    <w:p w14:paraId="0E292299" w14:textId="7583EBA3" w:rsidR="00E95617" w:rsidRPr="00A2382B" w:rsidRDefault="0056448E"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 xml:space="preserve">However, assessing pupils </w:t>
      </w:r>
      <w:r w:rsidR="00F33657" w:rsidRPr="00A2382B">
        <w:rPr>
          <w:rFonts w:ascii="Times New Roman" w:hAnsi="Times New Roman" w:cs="Times New Roman"/>
          <w:sz w:val="24"/>
          <w:szCs w:val="24"/>
        </w:rPr>
        <w:t xml:space="preserve">progress </w:t>
      </w:r>
      <w:r w:rsidRPr="00A2382B">
        <w:rPr>
          <w:rFonts w:ascii="Times New Roman" w:hAnsi="Times New Roman" w:cs="Times New Roman"/>
          <w:sz w:val="24"/>
          <w:szCs w:val="24"/>
        </w:rPr>
        <w:t>may be more challenging when the lesson is taught through a cross-curricular approach as supported by Barnes (2015)</w:t>
      </w:r>
      <w:r w:rsidR="00977CA5">
        <w:rPr>
          <w:rFonts w:ascii="Times New Roman" w:hAnsi="Times New Roman" w:cs="Times New Roman"/>
          <w:sz w:val="24"/>
          <w:szCs w:val="24"/>
        </w:rPr>
        <w:t xml:space="preserve"> </w:t>
      </w:r>
      <w:r w:rsidRPr="00A2382B">
        <w:rPr>
          <w:rFonts w:ascii="Times New Roman" w:hAnsi="Times New Roman" w:cs="Times New Roman"/>
          <w:sz w:val="24"/>
          <w:szCs w:val="24"/>
        </w:rPr>
        <w:t xml:space="preserve">who suggests that teachers find it easier to assess pupils and ensure progress when there </w:t>
      </w:r>
      <w:r w:rsidR="00F33657" w:rsidRPr="00A2382B">
        <w:rPr>
          <w:rFonts w:ascii="Times New Roman" w:hAnsi="Times New Roman" w:cs="Times New Roman"/>
          <w:sz w:val="24"/>
          <w:szCs w:val="24"/>
        </w:rPr>
        <w:t>is</w:t>
      </w:r>
      <w:r w:rsidRPr="00A2382B">
        <w:rPr>
          <w:rFonts w:ascii="Times New Roman" w:hAnsi="Times New Roman" w:cs="Times New Roman"/>
          <w:sz w:val="24"/>
          <w:szCs w:val="24"/>
        </w:rPr>
        <w:t xml:space="preserve"> not </w:t>
      </w:r>
      <w:r w:rsidR="00F33657" w:rsidRPr="00A2382B">
        <w:rPr>
          <w:rFonts w:ascii="Times New Roman" w:hAnsi="Times New Roman" w:cs="Times New Roman"/>
          <w:sz w:val="24"/>
          <w:szCs w:val="24"/>
        </w:rPr>
        <w:t xml:space="preserve">a </w:t>
      </w:r>
      <w:r w:rsidRPr="00A2382B">
        <w:rPr>
          <w:rFonts w:ascii="Times New Roman" w:hAnsi="Times New Roman" w:cs="Times New Roman"/>
          <w:sz w:val="24"/>
          <w:szCs w:val="24"/>
        </w:rPr>
        <w:t>complex relationship</w:t>
      </w:r>
      <w:r w:rsidR="00350F30" w:rsidRPr="00A2382B">
        <w:rPr>
          <w:rFonts w:ascii="Times New Roman" w:hAnsi="Times New Roman" w:cs="Times New Roman"/>
          <w:sz w:val="24"/>
          <w:szCs w:val="24"/>
        </w:rPr>
        <w:t>s</w:t>
      </w:r>
      <w:r w:rsidRPr="00A2382B">
        <w:rPr>
          <w:rFonts w:ascii="Times New Roman" w:hAnsi="Times New Roman" w:cs="Times New Roman"/>
          <w:sz w:val="24"/>
          <w:szCs w:val="24"/>
        </w:rPr>
        <w:t xml:space="preserve"> between subjects.</w:t>
      </w:r>
      <w:r w:rsidR="00350F30" w:rsidRPr="00A2382B">
        <w:rPr>
          <w:rFonts w:ascii="Times New Roman" w:hAnsi="Times New Roman" w:cs="Times New Roman"/>
          <w:sz w:val="24"/>
          <w:szCs w:val="24"/>
        </w:rPr>
        <w:t xml:space="preserve"> </w:t>
      </w:r>
      <w:r w:rsidR="002B3D2E" w:rsidRPr="00A2382B">
        <w:rPr>
          <w:rFonts w:ascii="Times New Roman" w:hAnsi="Times New Roman" w:cs="Times New Roman"/>
          <w:sz w:val="24"/>
          <w:szCs w:val="24"/>
        </w:rPr>
        <w:t>The National curriculum tests, also known as personalised assessment, are summative tests</w:t>
      </w:r>
      <w:r w:rsidR="00F33657" w:rsidRPr="00A2382B">
        <w:rPr>
          <w:rFonts w:ascii="Times New Roman" w:hAnsi="Times New Roman" w:cs="Times New Roman"/>
          <w:sz w:val="24"/>
          <w:szCs w:val="24"/>
        </w:rPr>
        <w:t xml:space="preserve"> (Williams, 2018)</w:t>
      </w:r>
      <w:r w:rsidR="002B3D2E" w:rsidRPr="00A2382B">
        <w:rPr>
          <w:rFonts w:ascii="Times New Roman" w:hAnsi="Times New Roman" w:cs="Times New Roman"/>
          <w:sz w:val="24"/>
          <w:szCs w:val="24"/>
        </w:rPr>
        <w:t>. These test pupil</w:t>
      </w:r>
      <w:r w:rsidR="008F24AB" w:rsidRPr="00A2382B">
        <w:rPr>
          <w:rFonts w:ascii="Times New Roman" w:hAnsi="Times New Roman" w:cs="Times New Roman"/>
          <w:sz w:val="24"/>
          <w:szCs w:val="24"/>
        </w:rPr>
        <w:t>s’</w:t>
      </w:r>
      <w:r w:rsidR="002B3D2E" w:rsidRPr="00A2382B">
        <w:rPr>
          <w:rFonts w:ascii="Times New Roman" w:hAnsi="Times New Roman" w:cs="Times New Roman"/>
          <w:sz w:val="24"/>
          <w:szCs w:val="24"/>
        </w:rPr>
        <w:t xml:space="preserve"> level for English and Maths at the end of the year (Standards and Testing Agency, 2019). </w:t>
      </w:r>
      <w:r w:rsidR="0022571F" w:rsidRPr="00A2382B">
        <w:rPr>
          <w:rFonts w:ascii="Times New Roman" w:hAnsi="Times New Roman" w:cs="Times New Roman"/>
          <w:sz w:val="24"/>
          <w:szCs w:val="24"/>
        </w:rPr>
        <w:t xml:space="preserve">Additionally, the Programme for International Student Assessment (PISA) assesses pupils English and Maths levels and compares them around the world (OECD, 2019). </w:t>
      </w:r>
      <w:r w:rsidR="00350F30" w:rsidRPr="00A2382B">
        <w:rPr>
          <w:rFonts w:ascii="Times New Roman" w:hAnsi="Times New Roman" w:cs="Times New Roman"/>
          <w:sz w:val="24"/>
          <w:szCs w:val="24"/>
        </w:rPr>
        <w:t>Due to the pressures on schools and teachers to prepare children for the National tests</w:t>
      </w:r>
      <w:r w:rsidR="00374271" w:rsidRPr="00A2382B">
        <w:rPr>
          <w:rFonts w:ascii="Times New Roman" w:hAnsi="Times New Roman" w:cs="Times New Roman"/>
          <w:sz w:val="24"/>
          <w:szCs w:val="24"/>
        </w:rPr>
        <w:t>, it</w:t>
      </w:r>
      <w:r w:rsidR="00350F30" w:rsidRPr="00A2382B">
        <w:rPr>
          <w:rFonts w:ascii="Times New Roman" w:hAnsi="Times New Roman" w:cs="Times New Roman"/>
          <w:sz w:val="24"/>
          <w:szCs w:val="24"/>
        </w:rPr>
        <w:t xml:space="preserve"> has led to a narrow and repetitive set of experiences </w:t>
      </w:r>
      <w:r w:rsidR="0098495B" w:rsidRPr="00A2382B">
        <w:rPr>
          <w:rFonts w:ascii="Times New Roman" w:hAnsi="Times New Roman" w:cs="Times New Roman"/>
          <w:sz w:val="24"/>
          <w:szCs w:val="24"/>
        </w:rPr>
        <w:t>(Donaldson, 2015).</w:t>
      </w:r>
      <w:r w:rsidR="00350F30" w:rsidRPr="00A2382B">
        <w:rPr>
          <w:rFonts w:ascii="Times New Roman" w:hAnsi="Times New Roman" w:cs="Times New Roman"/>
          <w:sz w:val="24"/>
          <w:szCs w:val="24"/>
        </w:rPr>
        <w:t xml:space="preserve"> From experience on teaching practice, literacy and numeracy are taught every day with other subjects sometimes only taking place once a week. This does</w:t>
      </w:r>
      <w:r w:rsidR="0098495B" w:rsidRPr="00A2382B">
        <w:rPr>
          <w:rFonts w:ascii="Times New Roman" w:hAnsi="Times New Roman" w:cs="Times New Roman"/>
          <w:sz w:val="24"/>
          <w:szCs w:val="24"/>
        </w:rPr>
        <w:t xml:space="preserve"> not</w:t>
      </w:r>
      <w:r w:rsidR="00350F30" w:rsidRPr="00A2382B">
        <w:rPr>
          <w:rFonts w:ascii="Times New Roman" w:hAnsi="Times New Roman" w:cs="Times New Roman"/>
          <w:sz w:val="24"/>
          <w:szCs w:val="24"/>
        </w:rPr>
        <w:t xml:space="preserve"> provide a balanced curriculum</w:t>
      </w:r>
      <w:r w:rsidR="0009551B" w:rsidRPr="00A2382B">
        <w:rPr>
          <w:rFonts w:ascii="Times New Roman" w:hAnsi="Times New Roman" w:cs="Times New Roman"/>
          <w:sz w:val="24"/>
          <w:szCs w:val="24"/>
        </w:rPr>
        <w:t xml:space="preserve"> an idea su</w:t>
      </w:r>
      <w:r w:rsidR="00857F4A" w:rsidRPr="00A2382B">
        <w:rPr>
          <w:rFonts w:ascii="Times New Roman" w:hAnsi="Times New Roman" w:cs="Times New Roman"/>
          <w:sz w:val="24"/>
          <w:szCs w:val="24"/>
        </w:rPr>
        <w:t>pported</w:t>
      </w:r>
      <w:r w:rsidR="0009551B" w:rsidRPr="00A2382B">
        <w:rPr>
          <w:rFonts w:ascii="Times New Roman" w:hAnsi="Times New Roman" w:cs="Times New Roman"/>
          <w:sz w:val="24"/>
          <w:szCs w:val="24"/>
        </w:rPr>
        <w:t xml:space="preserve"> by Rose (200</w:t>
      </w:r>
      <w:r w:rsidR="00C50500" w:rsidRPr="00A2382B">
        <w:rPr>
          <w:rFonts w:ascii="Times New Roman" w:hAnsi="Times New Roman" w:cs="Times New Roman"/>
          <w:sz w:val="24"/>
          <w:szCs w:val="24"/>
        </w:rPr>
        <w:t>9) who emphasises the need for an equal curriculum.</w:t>
      </w:r>
      <w:r w:rsidR="002B3D2E" w:rsidRPr="00A2382B">
        <w:rPr>
          <w:rFonts w:ascii="Times New Roman" w:hAnsi="Times New Roman" w:cs="Times New Roman"/>
          <w:sz w:val="24"/>
          <w:szCs w:val="24"/>
        </w:rPr>
        <w:t xml:space="preserve"> </w:t>
      </w:r>
      <w:r w:rsidR="00E95617" w:rsidRPr="00A2382B">
        <w:rPr>
          <w:rFonts w:ascii="Times New Roman" w:hAnsi="Times New Roman" w:cs="Times New Roman"/>
          <w:sz w:val="24"/>
          <w:szCs w:val="24"/>
        </w:rPr>
        <w:t xml:space="preserve">To move away from the pressures of summative testing, Black and Wiliam (1998) champion Assessment for Learning (AFL) which allows for immediate assessment and feedback for learners in the classroom. One of Donaldson’s (2015) pedagogical principles is to employ assessment for learning strategies. As observed on teaching practice, AFL strategies are used widely in school and an effective strategy </w:t>
      </w:r>
      <w:r w:rsidR="00857F4A" w:rsidRPr="00A2382B">
        <w:rPr>
          <w:rFonts w:ascii="Times New Roman" w:hAnsi="Times New Roman" w:cs="Times New Roman"/>
          <w:sz w:val="24"/>
          <w:szCs w:val="24"/>
        </w:rPr>
        <w:t>for</w:t>
      </w:r>
      <w:r w:rsidR="00E95617" w:rsidRPr="00A2382B">
        <w:rPr>
          <w:rFonts w:ascii="Times New Roman" w:hAnsi="Times New Roman" w:cs="Times New Roman"/>
          <w:sz w:val="24"/>
          <w:szCs w:val="24"/>
        </w:rPr>
        <w:t xml:space="preserve"> assessing and progressing pupils learning. Ynystawe </w:t>
      </w:r>
      <w:r w:rsidR="00E151D4" w:rsidRPr="00A2382B">
        <w:rPr>
          <w:rFonts w:ascii="Times New Roman" w:hAnsi="Times New Roman" w:cs="Times New Roman"/>
          <w:sz w:val="24"/>
          <w:szCs w:val="24"/>
        </w:rPr>
        <w:t xml:space="preserve">(unknown) </w:t>
      </w:r>
      <w:r w:rsidR="00E95617" w:rsidRPr="00A2382B">
        <w:rPr>
          <w:rFonts w:ascii="Times New Roman" w:hAnsi="Times New Roman" w:cs="Times New Roman"/>
          <w:sz w:val="24"/>
          <w:szCs w:val="24"/>
        </w:rPr>
        <w:t>have adopted the Leonardo approach in their school which has cross-curricular at the heart of learning</w:t>
      </w:r>
      <w:r w:rsidR="00E151D4" w:rsidRPr="00A2382B">
        <w:rPr>
          <w:rFonts w:ascii="Times New Roman" w:hAnsi="Times New Roman" w:cs="Times New Roman"/>
          <w:sz w:val="24"/>
          <w:szCs w:val="24"/>
        </w:rPr>
        <w:t>. T</w:t>
      </w:r>
      <w:r w:rsidR="00307E07" w:rsidRPr="00A2382B">
        <w:rPr>
          <w:rFonts w:ascii="Times New Roman" w:hAnsi="Times New Roman" w:cs="Times New Roman"/>
          <w:sz w:val="24"/>
          <w:szCs w:val="24"/>
        </w:rPr>
        <w:t>o ensure progress they use AFL strategies to measure learners’ progress</w:t>
      </w:r>
      <w:r w:rsidR="00E151D4" w:rsidRPr="00A2382B">
        <w:rPr>
          <w:rFonts w:ascii="Times New Roman" w:hAnsi="Times New Roman" w:cs="Times New Roman"/>
          <w:sz w:val="24"/>
          <w:szCs w:val="24"/>
        </w:rPr>
        <w:t xml:space="preserve">. </w:t>
      </w:r>
      <w:r w:rsidR="00E95617" w:rsidRPr="00A2382B">
        <w:rPr>
          <w:rFonts w:ascii="Times New Roman" w:hAnsi="Times New Roman" w:cs="Times New Roman"/>
          <w:sz w:val="24"/>
          <w:szCs w:val="24"/>
        </w:rPr>
        <w:t>Grant (2007</w:t>
      </w:r>
      <w:r w:rsidR="00D67D95" w:rsidRPr="00A2382B">
        <w:rPr>
          <w:rFonts w:ascii="Times New Roman" w:hAnsi="Times New Roman" w:cs="Times New Roman"/>
          <w:sz w:val="24"/>
          <w:szCs w:val="24"/>
        </w:rPr>
        <w:t>, pg.62</w:t>
      </w:r>
      <w:r w:rsidR="00E95617" w:rsidRPr="00A2382B">
        <w:rPr>
          <w:rFonts w:ascii="Times New Roman" w:hAnsi="Times New Roman" w:cs="Times New Roman"/>
          <w:sz w:val="24"/>
          <w:szCs w:val="24"/>
        </w:rPr>
        <w:t xml:space="preserve">) suggests the Leonardo approach could improve exam results however, this was published in a newspaper </w:t>
      </w:r>
      <w:r w:rsidR="00F33657" w:rsidRPr="00A2382B">
        <w:rPr>
          <w:rFonts w:ascii="Times New Roman" w:hAnsi="Times New Roman" w:cs="Times New Roman"/>
          <w:sz w:val="24"/>
          <w:szCs w:val="24"/>
        </w:rPr>
        <w:t xml:space="preserve">article </w:t>
      </w:r>
      <w:r w:rsidR="00E95617" w:rsidRPr="00A2382B">
        <w:rPr>
          <w:rFonts w:ascii="Times New Roman" w:hAnsi="Times New Roman" w:cs="Times New Roman"/>
          <w:sz w:val="24"/>
          <w:szCs w:val="24"/>
        </w:rPr>
        <w:t xml:space="preserve">which may make the information unreliable. </w:t>
      </w:r>
    </w:p>
    <w:p w14:paraId="64215852" w14:textId="77069984" w:rsidR="001F67AE" w:rsidRPr="00A2382B" w:rsidRDefault="00F33657"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lastRenderedPageBreak/>
        <w:t>It is important to note that</w:t>
      </w:r>
      <w:r w:rsidR="00A52BBA" w:rsidRPr="00A2382B">
        <w:rPr>
          <w:rFonts w:ascii="Times New Roman" w:hAnsi="Times New Roman" w:cs="Times New Roman"/>
          <w:sz w:val="24"/>
          <w:szCs w:val="24"/>
        </w:rPr>
        <w:t xml:space="preserve"> many children are entering primary school with limited vocabulary and some never catch up with their peers (BBC, 2018)</w:t>
      </w:r>
      <w:r w:rsidRPr="00A2382B">
        <w:rPr>
          <w:rFonts w:ascii="Times New Roman" w:hAnsi="Times New Roman" w:cs="Times New Roman"/>
          <w:sz w:val="24"/>
          <w:szCs w:val="24"/>
        </w:rPr>
        <w:t xml:space="preserve"> which has led to a significant attainment gap between learners</w:t>
      </w:r>
      <w:r w:rsidR="00A52BBA" w:rsidRPr="00A2382B">
        <w:rPr>
          <w:rFonts w:ascii="Times New Roman" w:hAnsi="Times New Roman" w:cs="Times New Roman"/>
          <w:sz w:val="24"/>
          <w:szCs w:val="24"/>
        </w:rPr>
        <w:t xml:space="preserve">. Wray </w:t>
      </w:r>
      <w:r w:rsidR="00A52BBA" w:rsidRPr="00A2382B">
        <w:rPr>
          <w:rFonts w:ascii="Times New Roman" w:hAnsi="Times New Roman" w:cs="Times New Roman"/>
          <w:i/>
          <w:iCs/>
          <w:sz w:val="24"/>
          <w:szCs w:val="24"/>
        </w:rPr>
        <w:t>et a</w:t>
      </w:r>
      <w:r w:rsidR="00A52BBA" w:rsidRPr="00A2382B">
        <w:rPr>
          <w:rFonts w:ascii="Times New Roman" w:hAnsi="Times New Roman" w:cs="Times New Roman"/>
          <w:sz w:val="24"/>
          <w:szCs w:val="24"/>
        </w:rPr>
        <w:t>l</w:t>
      </w:r>
      <w:r w:rsidR="00064688" w:rsidRPr="00A2382B">
        <w:rPr>
          <w:rFonts w:ascii="Times New Roman" w:hAnsi="Times New Roman" w:cs="Times New Roman"/>
          <w:i/>
          <w:iCs/>
          <w:sz w:val="24"/>
          <w:szCs w:val="24"/>
        </w:rPr>
        <w:t>.</w:t>
      </w:r>
      <w:r w:rsidR="00A52BBA" w:rsidRPr="00A2382B">
        <w:rPr>
          <w:rFonts w:ascii="Times New Roman" w:hAnsi="Times New Roman" w:cs="Times New Roman"/>
          <w:sz w:val="24"/>
          <w:szCs w:val="24"/>
        </w:rPr>
        <w:t xml:space="preserve"> (2002) suggested that 85% of a child’s background will contribute to what they learn in school. </w:t>
      </w:r>
      <w:r w:rsidR="00064688" w:rsidRPr="00A2382B">
        <w:rPr>
          <w:rFonts w:ascii="Times New Roman" w:hAnsi="Times New Roman" w:cs="Times New Roman"/>
          <w:sz w:val="24"/>
          <w:szCs w:val="24"/>
        </w:rPr>
        <w:t>Further supported by</w:t>
      </w:r>
      <w:r w:rsidR="00A52BBA" w:rsidRPr="00A2382B">
        <w:rPr>
          <w:rFonts w:ascii="Times New Roman" w:hAnsi="Times New Roman" w:cs="Times New Roman"/>
          <w:sz w:val="24"/>
          <w:szCs w:val="24"/>
        </w:rPr>
        <w:t xml:space="preserve"> De Coulon </w:t>
      </w:r>
      <w:r w:rsidR="00A52BBA" w:rsidRPr="00A2382B">
        <w:rPr>
          <w:rFonts w:ascii="Times New Roman" w:hAnsi="Times New Roman" w:cs="Times New Roman"/>
          <w:i/>
          <w:iCs/>
          <w:sz w:val="24"/>
          <w:szCs w:val="24"/>
        </w:rPr>
        <w:t>et al</w:t>
      </w:r>
      <w:r w:rsidR="00064688" w:rsidRPr="00A2382B">
        <w:rPr>
          <w:rFonts w:ascii="Times New Roman" w:hAnsi="Times New Roman" w:cs="Times New Roman"/>
          <w:sz w:val="24"/>
          <w:szCs w:val="24"/>
        </w:rPr>
        <w:t>.</w:t>
      </w:r>
      <w:r w:rsidR="00A52BBA" w:rsidRPr="00A2382B">
        <w:rPr>
          <w:rFonts w:ascii="Times New Roman" w:hAnsi="Times New Roman" w:cs="Times New Roman"/>
          <w:sz w:val="24"/>
          <w:szCs w:val="24"/>
        </w:rPr>
        <w:t xml:space="preserve"> (2011) and Heckman (2007)</w:t>
      </w:r>
      <w:r w:rsidR="00064688" w:rsidRPr="00A2382B">
        <w:rPr>
          <w:rFonts w:ascii="Times New Roman" w:hAnsi="Times New Roman" w:cs="Times New Roman"/>
          <w:sz w:val="24"/>
          <w:szCs w:val="24"/>
        </w:rPr>
        <w:t xml:space="preserve"> who suggest parents with poor literacy skills find it difficult to best support their child’s learning as they do not have the necessary skills</w:t>
      </w:r>
      <w:r w:rsidR="00A52BBA" w:rsidRPr="00A2382B">
        <w:rPr>
          <w:rFonts w:ascii="Times New Roman" w:hAnsi="Times New Roman" w:cs="Times New Roman"/>
          <w:sz w:val="24"/>
          <w:szCs w:val="24"/>
        </w:rPr>
        <w:t xml:space="preserve">. As Vygotsky (1934, cited in Pound, 2014) suggested that pupils learn in the zone of proximal development, it has become a challenge for teachers to support all learners. </w:t>
      </w:r>
      <w:r w:rsidRPr="00A2382B">
        <w:rPr>
          <w:rFonts w:ascii="Times New Roman" w:hAnsi="Times New Roman" w:cs="Times New Roman"/>
          <w:sz w:val="24"/>
          <w:szCs w:val="24"/>
        </w:rPr>
        <w:t xml:space="preserve">On teaching practice, it was a challenge to support all learners due to the extensive range of abilities. </w:t>
      </w:r>
      <w:r w:rsidR="00A52BBA" w:rsidRPr="00A2382B">
        <w:rPr>
          <w:rFonts w:ascii="Times New Roman" w:hAnsi="Times New Roman" w:cs="Times New Roman"/>
          <w:sz w:val="24"/>
          <w:szCs w:val="24"/>
        </w:rPr>
        <w:t>It is the Welsh Government</w:t>
      </w:r>
      <w:r w:rsidR="00064688" w:rsidRPr="00A2382B">
        <w:rPr>
          <w:rFonts w:ascii="Times New Roman" w:hAnsi="Times New Roman" w:cs="Times New Roman"/>
          <w:sz w:val="24"/>
          <w:szCs w:val="24"/>
        </w:rPr>
        <w:t>’</w:t>
      </w:r>
      <w:r w:rsidR="00A52BBA" w:rsidRPr="00A2382B">
        <w:rPr>
          <w:rFonts w:ascii="Times New Roman" w:hAnsi="Times New Roman" w:cs="Times New Roman"/>
          <w:sz w:val="24"/>
          <w:szCs w:val="24"/>
        </w:rPr>
        <w:t>s (2017) priority to reduce the attainment gap and raise standards in literacy. As seen in the above case studies, literacy</w:t>
      </w:r>
      <w:r w:rsidR="00064688" w:rsidRPr="00A2382B">
        <w:rPr>
          <w:rFonts w:ascii="Times New Roman" w:hAnsi="Times New Roman" w:cs="Times New Roman"/>
          <w:sz w:val="24"/>
          <w:szCs w:val="24"/>
        </w:rPr>
        <w:t xml:space="preserve"> was</w:t>
      </w:r>
      <w:r w:rsidR="00A52BBA" w:rsidRPr="00A2382B">
        <w:rPr>
          <w:rFonts w:ascii="Times New Roman" w:hAnsi="Times New Roman" w:cs="Times New Roman"/>
          <w:sz w:val="24"/>
          <w:szCs w:val="24"/>
        </w:rPr>
        <w:t xml:space="preserve"> improved </w:t>
      </w:r>
      <w:r w:rsidR="00064688" w:rsidRPr="00A2382B">
        <w:rPr>
          <w:rFonts w:ascii="Times New Roman" w:hAnsi="Times New Roman" w:cs="Times New Roman"/>
          <w:sz w:val="24"/>
          <w:szCs w:val="24"/>
        </w:rPr>
        <w:t>through</w:t>
      </w:r>
      <w:r w:rsidR="00A52BBA" w:rsidRPr="00A2382B">
        <w:rPr>
          <w:rFonts w:ascii="Times New Roman" w:hAnsi="Times New Roman" w:cs="Times New Roman"/>
          <w:sz w:val="24"/>
          <w:szCs w:val="24"/>
        </w:rPr>
        <w:t xml:space="preserve"> cross-curricular </w:t>
      </w:r>
      <w:r w:rsidR="00064688" w:rsidRPr="00A2382B">
        <w:rPr>
          <w:rFonts w:ascii="Times New Roman" w:hAnsi="Times New Roman" w:cs="Times New Roman"/>
          <w:sz w:val="24"/>
          <w:szCs w:val="24"/>
        </w:rPr>
        <w:t>learning</w:t>
      </w:r>
      <w:r w:rsidR="00A52BBA" w:rsidRPr="00A2382B">
        <w:rPr>
          <w:rFonts w:ascii="Times New Roman" w:hAnsi="Times New Roman" w:cs="Times New Roman"/>
          <w:sz w:val="24"/>
          <w:szCs w:val="24"/>
        </w:rPr>
        <w:t>.</w:t>
      </w:r>
      <w:r w:rsidR="001F67AE" w:rsidRPr="00A2382B">
        <w:rPr>
          <w:rFonts w:ascii="Times New Roman" w:hAnsi="Times New Roman" w:cs="Times New Roman"/>
          <w:sz w:val="24"/>
          <w:szCs w:val="24"/>
        </w:rPr>
        <w:t xml:space="preserve"> In 2013, the Literacy and Numeracy framework (LNF) (Education Wales, 2013) was introduced to improve standards. Yet, six years later and the attainment gap still exists. The LNF is currently in the process of being changed with the </w:t>
      </w:r>
      <w:r w:rsidR="003D3D19" w:rsidRPr="00A2382B">
        <w:rPr>
          <w:rFonts w:ascii="Times New Roman" w:hAnsi="Times New Roman" w:cs="Times New Roman"/>
          <w:sz w:val="24"/>
          <w:szCs w:val="24"/>
        </w:rPr>
        <w:t>D</w:t>
      </w:r>
      <w:r w:rsidR="001F67AE" w:rsidRPr="00A2382B">
        <w:rPr>
          <w:rFonts w:ascii="Times New Roman" w:hAnsi="Times New Roman" w:cs="Times New Roman"/>
          <w:sz w:val="24"/>
          <w:szCs w:val="24"/>
        </w:rPr>
        <w:t xml:space="preserve">raft Literacy and Numeracy </w:t>
      </w:r>
      <w:r w:rsidR="003D3D19" w:rsidRPr="00A2382B">
        <w:rPr>
          <w:rFonts w:ascii="Times New Roman" w:hAnsi="Times New Roman" w:cs="Times New Roman"/>
          <w:sz w:val="24"/>
          <w:szCs w:val="24"/>
        </w:rPr>
        <w:t>F</w:t>
      </w:r>
      <w:r w:rsidR="001F67AE" w:rsidRPr="00A2382B">
        <w:rPr>
          <w:rFonts w:ascii="Times New Roman" w:hAnsi="Times New Roman" w:cs="Times New Roman"/>
          <w:sz w:val="24"/>
          <w:szCs w:val="24"/>
        </w:rPr>
        <w:t>ramework (Education Wales, 2019b) being adapted alongside the New curriculum for Wales 2022 (Education Wales, 2019a) with literacy becoming a cross-curricular responsibility with the aim to improve standards.</w:t>
      </w:r>
      <w:r w:rsidR="00517FCE" w:rsidRPr="00A2382B">
        <w:rPr>
          <w:rFonts w:ascii="Times New Roman" w:hAnsi="Times New Roman" w:cs="Times New Roman"/>
          <w:sz w:val="24"/>
          <w:szCs w:val="24"/>
        </w:rPr>
        <w:t xml:space="preserve"> </w:t>
      </w:r>
      <w:r w:rsidR="003D3D19" w:rsidRPr="00A2382B">
        <w:rPr>
          <w:rFonts w:ascii="Times New Roman" w:hAnsi="Times New Roman" w:cs="Times New Roman"/>
          <w:sz w:val="24"/>
          <w:szCs w:val="24"/>
        </w:rPr>
        <w:t>To sum up</w:t>
      </w:r>
      <w:r w:rsidR="00517FCE" w:rsidRPr="00A2382B">
        <w:rPr>
          <w:rFonts w:ascii="Times New Roman" w:hAnsi="Times New Roman" w:cs="Times New Roman"/>
          <w:sz w:val="24"/>
          <w:szCs w:val="24"/>
        </w:rPr>
        <w:t>,</w:t>
      </w:r>
      <w:r w:rsidR="001F67AE" w:rsidRPr="00A2382B">
        <w:rPr>
          <w:rFonts w:ascii="Times New Roman" w:hAnsi="Times New Roman" w:cs="Times New Roman"/>
          <w:sz w:val="24"/>
          <w:szCs w:val="24"/>
        </w:rPr>
        <w:t xml:space="preserve"> </w:t>
      </w:r>
      <w:r w:rsidR="00A52BBA" w:rsidRPr="00A2382B">
        <w:rPr>
          <w:rFonts w:ascii="Times New Roman" w:hAnsi="Times New Roman" w:cs="Times New Roman"/>
          <w:sz w:val="24"/>
          <w:szCs w:val="24"/>
        </w:rPr>
        <w:t>I would recommend that school</w:t>
      </w:r>
      <w:r w:rsidR="00AB759E" w:rsidRPr="00A2382B">
        <w:rPr>
          <w:rFonts w:ascii="Times New Roman" w:hAnsi="Times New Roman" w:cs="Times New Roman"/>
          <w:sz w:val="24"/>
          <w:szCs w:val="24"/>
        </w:rPr>
        <w:t>s</w:t>
      </w:r>
      <w:r w:rsidR="00A52BBA" w:rsidRPr="00A2382B">
        <w:rPr>
          <w:rFonts w:ascii="Times New Roman" w:hAnsi="Times New Roman" w:cs="Times New Roman"/>
          <w:sz w:val="24"/>
          <w:szCs w:val="24"/>
        </w:rPr>
        <w:t xml:space="preserve"> start an intervention that includes parents so they can develop </w:t>
      </w:r>
      <w:r w:rsidR="00937BBF" w:rsidRPr="00A2382B">
        <w:rPr>
          <w:rFonts w:ascii="Times New Roman" w:hAnsi="Times New Roman" w:cs="Times New Roman"/>
          <w:sz w:val="24"/>
          <w:szCs w:val="24"/>
        </w:rPr>
        <w:t>parents’</w:t>
      </w:r>
      <w:r w:rsidR="00A52BBA" w:rsidRPr="00A2382B">
        <w:rPr>
          <w:rFonts w:ascii="Times New Roman" w:hAnsi="Times New Roman" w:cs="Times New Roman"/>
          <w:sz w:val="24"/>
          <w:szCs w:val="24"/>
        </w:rPr>
        <w:t xml:space="preserve"> skills along</w:t>
      </w:r>
      <w:r w:rsidR="00AB759E" w:rsidRPr="00A2382B">
        <w:rPr>
          <w:rFonts w:ascii="Times New Roman" w:hAnsi="Times New Roman" w:cs="Times New Roman"/>
          <w:sz w:val="24"/>
          <w:szCs w:val="24"/>
        </w:rPr>
        <w:t>side</w:t>
      </w:r>
      <w:r w:rsidR="00A52BBA" w:rsidRPr="00A2382B">
        <w:rPr>
          <w:rFonts w:ascii="Times New Roman" w:hAnsi="Times New Roman" w:cs="Times New Roman"/>
          <w:sz w:val="24"/>
          <w:szCs w:val="24"/>
        </w:rPr>
        <w:t xml:space="preserve"> </w:t>
      </w:r>
      <w:r w:rsidR="00AB759E" w:rsidRPr="00A2382B">
        <w:rPr>
          <w:rFonts w:ascii="Times New Roman" w:hAnsi="Times New Roman" w:cs="Times New Roman"/>
          <w:sz w:val="24"/>
          <w:szCs w:val="24"/>
        </w:rPr>
        <w:t xml:space="preserve">their </w:t>
      </w:r>
      <w:r w:rsidR="00A52BBA" w:rsidRPr="00A2382B">
        <w:rPr>
          <w:rFonts w:ascii="Times New Roman" w:hAnsi="Times New Roman" w:cs="Times New Roman"/>
          <w:sz w:val="24"/>
          <w:szCs w:val="24"/>
        </w:rPr>
        <w:t>children and learn</w:t>
      </w:r>
      <w:r w:rsidR="00A76FA1" w:rsidRPr="00A2382B">
        <w:rPr>
          <w:rFonts w:ascii="Times New Roman" w:hAnsi="Times New Roman" w:cs="Times New Roman"/>
          <w:sz w:val="24"/>
          <w:szCs w:val="24"/>
        </w:rPr>
        <w:t xml:space="preserve"> </w:t>
      </w:r>
      <w:r w:rsidR="00A52BBA" w:rsidRPr="00A2382B">
        <w:rPr>
          <w:rFonts w:ascii="Times New Roman" w:hAnsi="Times New Roman" w:cs="Times New Roman"/>
          <w:sz w:val="24"/>
          <w:szCs w:val="24"/>
        </w:rPr>
        <w:t>how to better support them at home.</w:t>
      </w:r>
      <w:r w:rsidR="00935232" w:rsidRPr="00A2382B">
        <w:rPr>
          <w:rFonts w:ascii="Times New Roman" w:hAnsi="Times New Roman" w:cs="Times New Roman"/>
          <w:sz w:val="24"/>
          <w:szCs w:val="24"/>
        </w:rPr>
        <w:t xml:space="preserve"> </w:t>
      </w:r>
      <w:r w:rsidR="001F67AE" w:rsidRPr="00A2382B">
        <w:rPr>
          <w:rFonts w:ascii="Times New Roman" w:hAnsi="Times New Roman" w:cs="Times New Roman"/>
          <w:sz w:val="24"/>
          <w:szCs w:val="24"/>
        </w:rPr>
        <w:t>I would recommend the Welsh Government rely less on summative assessments and more on teachers’ ability to accurately assess pupils and ensure their progression</w:t>
      </w:r>
      <w:r w:rsidR="00977CA5">
        <w:rPr>
          <w:rFonts w:ascii="Times New Roman" w:hAnsi="Times New Roman" w:cs="Times New Roman"/>
          <w:sz w:val="24"/>
          <w:szCs w:val="24"/>
        </w:rPr>
        <w:t xml:space="preserve">, </w:t>
      </w:r>
      <w:r w:rsidR="001F67AE" w:rsidRPr="00A2382B">
        <w:rPr>
          <w:rFonts w:ascii="Times New Roman" w:hAnsi="Times New Roman" w:cs="Times New Roman"/>
          <w:sz w:val="24"/>
          <w:szCs w:val="24"/>
        </w:rPr>
        <w:t>using AFL strategies</w:t>
      </w:r>
      <w:r w:rsidR="00977CA5">
        <w:rPr>
          <w:rFonts w:ascii="Times New Roman" w:hAnsi="Times New Roman" w:cs="Times New Roman"/>
          <w:sz w:val="24"/>
          <w:szCs w:val="24"/>
        </w:rPr>
        <w:t>,</w:t>
      </w:r>
      <w:r w:rsidR="001F67AE" w:rsidRPr="00A2382B">
        <w:rPr>
          <w:rFonts w:ascii="Times New Roman" w:hAnsi="Times New Roman" w:cs="Times New Roman"/>
          <w:sz w:val="24"/>
          <w:szCs w:val="24"/>
        </w:rPr>
        <w:t xml:space="preserve"> when embedding the cross-curricular responsibilities. </w:t>
      </w:r>
    </w:p>
    <w:p w14:paraId="33944D1C" w14:textId="77777777" w:rsidR="00A52BBA" w:rsidRPr="00A2382B" w:rsidRDefault="00A52BBA"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u w:val="single"/>
        </w:rPr>
        <w:t>Numeracy</w:t>
      </w:r>
    </w:p>
    <w:p w14:paraId="65EEBC15" w14:textId="3AB29AC4" w:rsidR="00BF2434" w:rsidRPr="00A2382B" w:rsidRDefault="00A52BBA"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 xml:space="preserve">Numeracy is something that needs to be planned for </w:t>
      </w:r>
      <w:r w:rsidR="007F18CD" w:rsidRPr="00A2382B">
        <w:rPr>
          <w:rFonts w:ascii="Times New Roman" w:hAnsi="Times New Roman" w:cs="Times New Roman"/>
          <w:sz w:val="24"/>
          <w:szCs w:val="24"/>
        </w:rPr>
        <w:t>with</w:t>
      </w:r>
      <w:r w:rsidRPr="00A2382B">
        <w:rPr>
          <w:rFonts w:ascii="Times New Roman" w:hAnsi="Times New Roman" w:cs="Times New Roman"/>
          <w:sz w:val="24"/>
          <w:szCs w:val="24"/>
        </w:rPr>
        <w:t xml:space="preserve">in lessons. Fox and Surtees (2010) state that teachers must now include mathematics in other subjects, and it is no longer an optional extra. This reflects the </w:t>
      </w:r>
      <w:r w:rsidR="007F18CD" w:rsidRPr="00A2382B">
        <w:rPr>
          <w:rFonts w:ascii="Times New Roman" w:hAnsi="Times New Roman" w:cs="Times New Roman"/>
          <w:sz w:val="24"/>
          <w:szCs w:val="24"/>
        </w:rPr>
        <w:t>D</w:t>
      </w:r>
      <w:r w:rsidRPr="00A2382B">
        <w:rPr>
          <w:rFonts w:ascii="Times New Roman" w:hAnsi="Times New Roman" w:cs="Times New Roman"/>
          <w:sz w:val="24"/>
          <w:szCs w:val="24"/>
        </w:rPr>
        <w:t xml:space="preserve">raft </w:t>
      </w:r>
      <w:r w:rsidR="007F18CD" w:rsidRPr="00A2382B">
        <w:rPr>
          <w:rFonts w:ascii="Times New Roman" w:hAnsi="Times New Roman" w:cs="Times New Roman"/>
          <w:sz w:val="24"/>
          <w:szCs w:val="24"/>
        </w:rPr>
        <w:t>C</w:t>
      </w:r>
      <w:r w:rsidRPr="00A2382B">
        <w:rPr>
          <w:rFonts w:ascii="Times New Roman" w:hAnsi="Times New Roman" w:cs="Times New Roman"/>
          <w:sz w:val="24"/>
          <w:szCs w:val="24"/>
        </w:rPr>
        <w:t>urricul</w:t>
      </w:r>
      <w:r w:rsidR="007F18CD" w:rsidRPr="00A2382B">
        <w:rPr>
          <w:rFonts w:ascii="Times New Roman" w:hAnsi="Times New Roman" w:cs="Times New Roman"/>
          <w:sz w:val="24"/>
          <w:szCs w:val="24"/>
        </w:rPr>
        <w:t>um</w:t>
      </w:r>
      <w:r w:rsidRPr="00A2382B">
        <w:rPr>
          <w:rFonts w:ascii="Times New Roman" w:hAnsi="Times New Roman" w:cs="Times New Roman"/>
          <w:sz w:val="24"/>
          <w:szCs w:val="24"/>
        </w:rPr>
        <w:t xml:space="preserve"> of Wales 2022 (Education Wales, 2019</w:t>
      </w:r>
      <w:r w:rsidR="004F2220" w:rsidRPr="00A2382B">
        <w:rPr>
          <w:rFonts w:ascii="Times New Roman" w:hAnsi="Times New Roman" w:cs="Times New Roman"/>
          <w:sz w:val="24"/>
          <w:szCs w:val="24"/>
        </w:rPr>
        <w:t>a</w:t>
      </w:r>
      <w:r w:rsidRPr="00A2382B">
        <w:rPr>
          <w:rFonts w:ascii="Times New Roman" w:hAnsi="Times New Roman" w:cs="Times New Roman"/>
          <w:sz w:val="24"/>
          <w:szCs w:val="24"/>
        </w:rPr>
        <w:t xml:space="preserve">) as numeracy is a cross-curricular responsibility. </w:t>
      </w:r>
      <w:r w:rsidR="005B01D2" w:rsidRPr="00A2382B">
        <w:rPr>
          <w:rFonts w:ascii="Times New Roman" w:hAnsi="Times New Roman" w:cs="Times New Roman"/>
          <w:sz w:val="24"/>
          <w:szCs w:val="24"/>
        </w:rPr>
        <w:t xml:space="preserve">Donaldson’s (2015) pedagogical principles </w:t>
      </w:r>
      <w:r w:rsidR="007F18CD" w:rsidRPr="00A2382B">
        <w:rPr>
          <w:rFonts w:ascii="Times New Roman" w:hAnsi="Times New Roman" w:cs="Times New Roman"/>
          <w:sz w:val="24"/>
          <w:szCs w:val="24"/>
        </w:rPr>
        <w:t>suggests</w:t>
      </w:r>
      <w:r w:rsidR="005B01D2" w:rsidRPr="00A2382B">
        <w:rPr>
          <w:rFonts w:ascii="Times New Roman" w:hAnsi="Times New Roman" w:cs="Times New Roman"/>
          <w:sz w:val="24"/>
          <w:szCs w:val="24"/>
        </w:rPr>
        <w:t xml:space="preserve"> that teachers must have a blend of approaches</w:t>
      </w:r>
      <w:r w:rsidR="006D0CE1" w:rsidRPr="00A2382B">
        <w:rPr>
          <w:rFonts w:ascii="Times New Roman" w:hAnsi="Times New Roman" w:cs="Times New Roman"/>
          <w:sz w:val="24"/>
          <w:szCs w:val="24"/>
        </w:rPr>
        <w:t xml:space="preserve"> including</w:t>
      </w:r>
      <w:r w:rsidR="005B01D2" w:rsidRPr="00A2382B">
        <w:rPr>
          <w:rFonts w:ascii="Times New Roman" w:hAnsi="Times New Roman" w:cs="Times New Roman"/>
          <w:sz w:val="24"/>
          <w:szCs w:val="24"/>
        </w:rPr>
        <w:t xml:space="preserve"> direct teaching and promoting problem-solving and critical thinking skills. </w:t>
      </w:r>
      <w:r w:rsidR="00871779" w:rsidRPr="00A2382B">
        <w:rPr>
          <w:rFonts w:ascii="Times New Roman" w:hAnsi="Times New Roman" w:cs="Times New Roman"/>
          <w:sz w:val="24"/>
          <w:szCs w:val="24"/>
        </w:rPr>
        <w:t>As noted previously,</w:t>
      </w:r>
      <w:r w:rsidRPr="00A2382B">
        <w:rPr>
          <w:rFonts w:ascii="Times New Roman" w:hAnsi="Times New Roman" w:cs="Times New Roman"/>
          <w:sz w:val="24"/>
          <w:szCs w:val="24"/>
        </w:rPr>
        <w:t xml:space="preserve"> including numeracy across the curriculum has been </w:t>
      </w:r>
      <w:r w:rsidR="00871779" w:rsidRPr="00A2382B">
        <w:rPr>
          <w:rFonts w:ascii="Times New Roman" w:hAnsi="Times New Roman" w:cs="Times New Roman"/>
          <w:sz w:val="24"/>
          <w:szCs w:val="24"/>
        </w:rPr>
        <w:t xml:space="preserve">encouraged </w:t>
      </w:r>
      <w:r w:rsidRPr="00A2382B">
        <w:rPr>
          <w:rFonts w:ascii="Times New Roman" w:hAnsi="Times New Roman" w:cs="Times New Roman"/>
          <w:sz w:val="24"/>
          <w:szCs w:val="24"/>
        </w:rPr>
        <w:t xml:space="preserve">over the last </w:t>
      </w:r>
      <w:r w:rsidR="00117DA3" w:rsidRPr="00A2382B">
        <w:rPr>
          <w:rFonts w:ascii="Times New Roman" w:hAnsi="Times New Roman" w:cs="Times New Roman"/>
          <w:sz w:val="24"/>
          <w:szCs w:val="24"/>
        </w:rPr>
        <w:t>six years</w:t>
      </w:r>
      <w:r w:rsidRPr="00A2382B">
        <w:rPr>
          <w:rFonts w:ascii="Times New Roman" w:hAnsi="Times New Roman" w:cs="Times New Roman"/>
          <w:sz w:val="24"/>
          <w:szCs w:val="24"/>
        </w:rPr>
        <w:t xml:space="preserve">. However, numeracy has been used in other subject areas for a long time. Isaac Newton (1727, cited in Westfall, 2019) Florence Nightingale (1910, cited in Selanders, 2019) and Fibonacci (1240, cited in </w:t>
      </w:r>
      <w:proofErr w:type="spellStart"/>
      <w:r w:rsidRPr="00A2382B">
        <w:rPr>
          <w:rFonts w:ascii="Times New Roman" w:hAnsi="Times New Roman" w:cs="Times New Roman"/>
          <w:sz w:val="24"/>
          <w:szCs w:val="24"/>
        </w:rPr>
        <w:t>Gies</w:t>
      </w:r>
      <w:proofErr w:type="spellEnd"/>
      <w:r w:rsidRPr="00A2382B">
        <w:rPr>
          <w:rFonts w:ascii="Times New Roman" w:hAnsi="Times New Roman" w:cs="Times New Roman"/>
          <w:sz w:val="24"/>
          <w:szCs w:val="24"/>
        </w:rPr>
        <w:t xml:space="preserve">, 2018) all used mathematical concepts to develop scientific theories. </w:t>
      </w:r>
      <w:r w:rsidR="005A1FCC" w:rsidRPr="00A2382B">
        <w:rPr>
          <w:rFonts w:ascii="Times New Roman" w:hAnsi="Times New Roman" w:cs="Times New Roman"/>
          <w:sz w:val="24"/>
          <w:szCs w:val="24"/>
        </w:rPr>
        <w:t xml:space="preserve">Piaget and Dewey (cited in Pound, 2014) believed that children learn through real life experiences. </w:t>
      </w:r>
      <w:r w:rsidRPr="00A2382B">
        <w:rPr>
          <w:rFonts w:ascii="Times New Roman" w:hAnsi="Times New Roman" w:cs="Times New Roman"/>
          <w:sz w:val="24"/>
          <w:szCs w:val="24"/>
        </w:rPr>
        <w:lastRenderedPageBreak/>
        <w:t>However, Fox and Surtees (2010) suggest that people find it hard to apply maths skills and knowledge to everyday situations. The National Numeracy (2019) identif</w:t>
      </w:r>
      <w:r w:rsidR="003D3D19" w:rsidRPr="00A2382B">
        <w:rPr>
          <w:rFonts w:ascii="Times New Roman" w:hAnsi="Times New Roman" w:cs="Times New Roman"/>
          <w:sz w:val="24"/>
          <w:szCs w:val="24"/>
        </w:rPr>
        <w:t>ies</w:t>
      </w:r>
      <w:r w:rsidRPr="00A2382B">
        <w:rPr>
          <w:rFonts w:ascii="Times New Roman" w:hAnsi="Times New Roman" w:cs="Times New Roman"/>
          <w:sz w:val="24"/>
          <w:szCs w:val="24"/>
        </w:rPr>
        <w:t xml:space="preserve"> that people lack confidence to apply their numeracy skills in their everyday lives. </w:t>
      </w:r>
      <w:r w:rsidR="005A1FCC" w:rsidRPr="00A2382B">
        <w:rPr>
          <w:rFonts w:ascii="Times New Roman" w:hAnsi="Times New Roman" w:cs="Times New Roman"/>
          <w:sz w:val="24"/>
          <w:szCs w:val="24"/>
        </w:rPr>
        <w:t xml:space="preserve">This could be due to </w:t>
      </w:r>
      <w:r w:rsidR="00C54957">
        <w:rPr>
          <w:rFonts w:ascii="Times New Roman" w:hAnsi="Times New Roman" w:cs="Times New Roman"/>
          <w:sz w:val="24"/>
          <w:szCs w:val="24"/>
        </w:rPr>
        <w:t>the lack of</w:t>
      </w:r>
      <w:r w:rsidR="005A1FCC" w:rsidRPr="00A2382B">
        <w:rPr>
          <w:rFonts w:ascii="Times New Roman" w:hAnsi="Times New Roman" w:cs="Times New Roman"/>
          <w:sz w:val="24"/>
          <w:szCs w:val="24"/>
        </w:rPr>
        <w:t xml:space="preserve"> opportunities to practice their numeracy skills in real life situations. </w:t>
      </w:r>
      <w:r w:rsidRPr="00A2382B">
        <w:rPr>
          <w:rFonts w:ascii="Times New Roman" w:hAnsi="Times New Roman" w:cs="Times New Roman"/>
          <w:sz w:val="24"/>
          <w:szCs w:val="24"/>
        </w:rPr>
        <w:t>Estyn (2018</w:t>
      </w:r>
      <w:r w:rsidR="002173E6" w:rsidRPr="00A2382B">
        <w:rPr>
          <w:rFonts w:ascii="Times New Roman" w:hAnsi="Times New Roman" w:cs="Times New Roman"/>
          <w:sz w:val="24"/>
          <w:szCs w:val="24"/>
        </w:rPr>
        <w:t>b</w:t>
      </w:r>
      <w:r w:rsidRPr="00A2382B">
        <w:rPr>
          <w:rFonts w:ascii="Times New Roman" w:hAnsi="Times New Roman" w:cs="Times New Roman"/>
          <w:sz w:val="24"/>
          <w:szCs w:val="24"/>
        </w:rPr>
        <w:t xml:space="preserve">) </w:t>
      </w:r>
      <w:r w:rsidR="00871779" w:rsidRPr="00A2382B">
        <w:rPr>
          <w:rFonts w:ascii="Times New Roman" w:hAnsi="Times New Roman" w:cs="Times New Roman"/>
          <w:sz w:val="24"/>
          <w:szCs w:val="24"/>
        </w:rPr>
        <w:t xml:space="preserve">and Barnes (2015) </w:t>
      </w:r>
      <w:r w:rsidRPr="00A2382B">
        <w:rPr>
          <w:rFonts w:ascii="Times New Roman" w:hAnsi="Times New Roman" w:cs="Times New Roman"/>
          <w:sz w:val="24"/>
          <w:szCs w:val="24"/>
        </w:rPr>
        <w:t xml:space="preserve">suggest that insufficient planning and inconsistency of skill development can slow down </w:t>
      </w:r>
      <w:r w:rsidR="003D3D19" w:rsidRPr="00A2382B">
        <w:rPr>
          <w:rFonts w:ascii="Times New Roman" w:hAnsi="Times New Roman" w:cs="Times New Roman"/>
          <w:sz w:val="24"/>
          <w:szCs w:val="24"/>
        </w:rPr>
        <w:t xml:space="preserve">the </w:t>
      </w:r>
      <w:r w:rsidRPr="00A2382B">
        <w:rPr>
          <w:rFonts w:ascii="Times New Roman" w:hAnsi="Times New Roman" w:cs="Times New Roman"/>
          <w:sz w:val="24"/>
          <w:szCs w:val="24"/>
        </w:rPr>
        <w:t>progress of children’s learning.</w:t>
      </w:r>
      <w:r w:rsidR="00BF6B6C" w:rsidRPr="00A2382B">
        <w:rPr>
          <w:rFonts w:ascii="Times New Roman" w:hAnsi="Times New Roman" w:cs="Times New Roman"/>
          <w:sz w:val="24"/>
          <w:szCs w:val="24"/>
        </w:rPr>
        <w:t xml:space="preserve"> </w:t>
      </w:r>
      <w:r w:rsidR="00370C22" w:rsidRPr="00A2382B">
        <w:rPr>
          <w:rFonts w:ascii="Times New Roman" w:hAnsi="Times New Roman" w:cs="Times New Roman"/>
          <w:sz w:val="24"/>
          <w:szCs w:val="24"/>
        </w:rPr>
        <w:t>Fox and Surtees (2010) suggest that when planning cross-curricular lessons including numeracy, it must have mathematical worth</w:t>
      </w:r>
      <w:r w:rsidR="006D0CE1" w:rsidRPr="00A2382B">
        <w:rPr>
          <w:rFonts w:ascii="Times New Roman" w:hAnsi="Times New Roman" w:cs="Times New Roman"/>
          <w:sz w:val="24"/>
          <w:szCs w:val="24"/>
        </w:rPr>
        <w:t xml:space="preserve"> </w:t>
      </w:r>
      <w:r w:rsidR="00370C22" w:rsidRPr="00A2382B">
        <w:rPr>
          <w:rFonts w:ascii="Times New Roman" w:hAnsi="Times New Roman" w:cs="Times New Roman"/>
          <w:sz w:val="24"/>
          <w:szCs w:val="24"/>
        </w:rPr>
        <w:t xml:space="preserve">otherwise they are not deepening their understanding. </w:t>
      </w:r>
      <w:r w:rsidR="005B01D2" w:rsidRPr="00A2382B">
        <w:rPr>
          <w:rFonts w:ascii="Times New Roman" w:hAnsi="Times New Roman" w:cs="Times New Roman"/>
          <w:sz w:val="24"/>
          <w:szCs w:val="24"/>
        </w:rPr>
        <w:t xml:space="preserve">A survey </w:t>
      </w:r>
      <w:r w:rsidR="003D3D19" w:rsidRPr="00A2382B">
        <w:rPr>
          <w:rFonts w:ascii="Times New Roman" w:hAnsi="Times New Roman" w:cs="Times New Roman"/>
          <w:sz w:val="24"/>
          <w:szCs w:val="24"/>
        </w:rPr>
        <w:t>h</w:t>
      </w:r>
      <w:r w:rsidR="00033BB4" w:rsidRPr="00A2382B">
        <w:rPr>
          <w:rFonts w:ascii="Times New Roman" w:hAnsi="Times New Roman" w:cs="Times New Roman"/>
          <w:sz w:val="24"/>
          <w:szCs w:val="24"/>
        </w:rPr>
        <w:t>as been</w:t>
      </w:r>
      <w:r w:rsidR="005B01D2" w:rsidRPr="00A2382B">
        <w:rPr>
          <w:rFonts w:ascii="Times New Roman" w:hAnsi="Times New Roman" w:cs="Times New Roman"/>
          <w:sz w:val="24"/>
          <w:szCs w:val="24"/>
        </w:rPr>
        <w:t xml:space="preserve"> conducted over 27 countries by Savage</w:t>
      </w:r>
      <w:r w:rsidR="004D2342" w:rsidRPr="00A2382B">
        <w:rPr>
          <w:rFonts w:ascii="Times New Roman" w:hAnsi="Times New Roman" w:cs="Times New Roman"/>
          <w:sz w:val="24"/>
          <w:szCs w:val="24"/>
        </w:rPr>
        <w:t xml:space="preserve"> (2012)</w:t>
      </w:r>
      <w:r w:rsidR="005B01D2" w:rsidRPr="00A2382B">
        <w:rPr>
          <w:rFonts w:ascii="Times New Roman" w:hAnsi="Times New Roman" w:cs="Times New Roman"/>
          <w:color w:val="FF0000"/>
          <w:sz w:val="24"/>
          <w:szCs w:val="24"/>
        </w:rPr>
        <w:t xml:space="preserve"> </w:t>
      </w:r>
      <w:r w:rsidR="005B01D2" w:rsidRPr="00A2382B">
        <w:rPr>
          <w:rFonts w:ascii="Times New Roman" w:hAnsi="Times New Roman" w:cs="Times New Roman"/>
          <w:sz w:val="24"/>
          <w:szCs w:val="24"/>
        </w:rPr>
        <w:t xml:space="preserve">who found that teachers lack confidence in their pedagogical knowledge for cross-curricular themes. </w:t>
      </w:r>
      <w:r w:rsidR="006B2BF5" w:rsidRPr="00A2382B">
        <w:rPr>
          <w:rFonts w:ascii="Times New Roman" w:hAnsi="Times New Roman" w:cs="Times New Roman"/>
          <w:sz w:val="24"/>
          <w:szCs w:val="24"/>
        </w:rPr>
        <w:t xml:space="preserve">This research suggests that some teachers lack pedagogical knowledge for cross-curricular </w:t>
      </w:r>
      <w:r w:rsidR="008B676B" w:rsidRPr="00A2382B">
        <w:rPr>
          <w:rFonts w:ascii="Times New Roman" w:hAnsi="Times New Roman" w:cs="Times New Roman"/>
          <w:sz w:val="24"/>
          <w:szCs w:val="24"/>
        </w:rPr>
        <w:t>learning and may not be planning it effectively. As it has become a responsibility to include numeracy in other subjects, some teachers may</w:t>
      </w:r>
      <w:r w:rsidR="00871779" w:rsidRPr="00A2382B">
        <w:rPr>
          <w:rFonts w:ascii="Times New Roman" w:hAnsi="Times New Roman" w:cs="Times New Roman"/>
          <w:sz w:val="24"/>
          <w:szCs w:val="24"/>
        </w:rPr>
        <w:t xml:space="preserve"> </w:t>
      </w:r>
      <w:r w:rsidR="008B676B" w:rsidRPr="00A2382B">
        <w:rPr>
          <w:rFonts w:ascii="Times New Roman" w:hAnsi="Times New Roman" w:cs="Times New Roman"/>
          <w:sz w:val="24"/>
          <w:szCs w:val="24"/>
        </w:rPr>
        <w:t xml:space="preserve">be forcing a link that is </w:t>
      </w:r>
      <w:r w:rsidR="00A8625F" w:rsidRPr="00A2382B">
        <w:rPr>
          <w:rFonts w:ascii="Times New Roman" w:hAnsi="Times New Roman" w:cs="Times New Roman"/>
          <w:sz w:val="24"/>
          <w:szCs w:val="24"/>
        </w:rPr>
        <w:t xml:space="preserve">not consolidating children’s understanding. </w:t>
      </w:r>
      <w:r w:rsidR="00563A04" w:rsidRPr="00A2382B">
        <w:rPr>
          <w:rFonts w:ascii="Times New Roman" w:hAnsi="Times New Roman" w:cs="Times New Roman"/>
          <w:sz w:val="24"/>
          <w:szCs w:val="24"/>
        </w:rPr>
        <w:t>Barnes (2015, pg.66) would describe this lesson as a “tokenistic cross-curricular approach”</w:t>
      </w:r>
      <w:r w:rsidR="00033BB4" w:rsidRPr="00A2382B">
        <w:rPr>
          <w:rFonts w:ascii="Times New Roman" w:hAnsi="Times New Roman" w:cs="Times New Roman"/>
          <w:sz w:val="24"/>
          <w:szCs w:val="24"/>
        </w:rPr>
        <w:t xml:space="preserve"> as there </w:t>
      </w:r>
      <w:r w:rsidR="00563A04" w:rsidRPr="00A2382B">
        <w:rPr>
          <w:rFonts w:ascii="Times New Roman" w:hAnsi="Times New Roman" w:cs="Times New Roman"/>
          <w:sz w:val="24"/>
          <w:szCs w:val="24"/>
        </w:rPr>
        <w:t>is no genuine connect</w:t>
      </w:r>
      <w:r w:rsidR="00871779" w:rsidRPr="00A2382B">
        <w:rPr>
          <w:rFonts w:ascii="Times New Roman" w:hAnsi="Times New Roman" w:cs="Times New Roman"/>
          <w:sz w:val="24"/>
          <w:szCs w:val="24"/>
        </w:rPr>
        <w:t>ion</w:t>
      </w:r>
      <w:r w:rsidR="00563A04" w:rsidRPr="00A2382B">
        <w:rPr>
          <w:rFonts w:ascii="Times New Roman" w:hAnsi="Times New Roman" w:cs="Times New Roman"/>
          <w:sz w:val="24"/>
          <w:szCs w:val="24"/>
        </w:rPr>
        <w:t xml:space="preserve"> made between subjects.</w:t>
      </w:r>
      <w:r w:rsidR="009124D0" w:rsidRPr="00A2382B">
        <w:rPr>
          <w:rFonts w:ascii="Times New Roman" w:hAnsi="Times New Roman" w:cs="Times New Roman"/>
          <w:sz w:val="24"/>
          <w:szCs w:val="24"/>
        </w:rPr>
        <w:t xml:space="preserve"> Th</w:t>
      </w:r>
      <w:r w:rsidR="00871779" w:rsidRPr="00A2382B">
        <w:rPr>
          <w:rFonts w:ascii="Times New Roman" w:hAnsi="Times New Roman" w:cs="Times New Roman"/>
          <w:sz w:val="24"/>
          <w:szCs w:val="24"/>
        </w:rPr>
        <w:t>e lack of confidence when planning</w:t>
      </w:r>
      <w:r w:rsidR="009124D0" w:rsidRPr="00A2382B">
        <w:rPr>
          <w:rFonts w:ascii="Times New Roman" w:hAnsi="Times New Roman" w:cs="Times New Roman"/>
          <w:sz w:val="24"/>
          <w:szCs w:val="24"/>
        </w:rPr>
        <w:t xml:space="preserve"> does not only apply for numeracy but can also apply to the other cross-curricular responsibilities.</w:t>
      </w:r>
      <w:r w:rsidR="00563A04" w:rsidRPr="00A2382B">
        <w:rPr>
          <w:rFonts w:ascii="Times New Roman" w:hAnsi="Times New Roman" w:cs="Times New Roman"/>
          <w:sz w:val="24"/>
          <w:szCs w:val="24"/>
        </w:rPr>
        <w:t xml:space="preserve"> </w:t>
      </w:r>
      <w:r w:rsidR="009124D0" w:rsidRPr="00A2382B">
        <w:rPr>
          <w:rFonts w:ascii="Times New Roman" w:hAnsi="Times New Roman" w:cs="Times New Roman"/>
          <w:sz w:val="24"/>
          <w:szCs w:val="24"/>
        </w:rPr>
        <w:t>Therefore, teachers need to enhance their understanding of cross-curricular learning to plan effective cross-curricular lessons</w:t>
      </w:r>
      <w:r w:rsidR="00033BB4" w:rsidRPr="00A2382B">
        <w:rPr>
          <w:rFonts w:ascii="Times New Roman" w:hAnsi="Times New Roman" w:cs="Times New Roman"/>
          <w:sz w:val="24"/>
          <w:szCs w:val="24"/>
        </w:rPr>
        <w:t xml:space="preserve"> that deepen children’s understanding and allow them to make links between subjects and real-life experiences. </w:t>
      </w:r>
      <w:r w:rsidRPr="00A2382B">
        <w:rPr>
          <w:rFonts w:ascii="Times New Roman" w:hAnsi="Times New Roman" w:cs="Times New Roman"/>
          <w:sz w:val="24"/>
          <w:szCs w:val="24"/>
        </w:rPr>
        <w:t xml:space="preserve">I would recommend that teachers plan in collaboration so those more confident </w:t>
      </w:r>
      <w:r w:rsidR="00871779" w:rsidRPr="00A2382B">
        <w:rPr>
          <w:rFonts w:ascii="Times New Roman" w:hAnsi="Times New Roman" w:cs="Times New Roman"/>
          <w:sz w:val="24"/>
          <w:szCs w:val="24"/>
        </w:rPr>
        <w:t xml:space="preserve">teachers </w:t>
      </w:r>
      <w:r w:rsidRPr="00A2382B">
        <w:rPr>
          <w:rFonts w:ascii="Times New Roman" w:hAnsi="Times New Roman" w:cs="Times New Roman"/>
          <w:sz w:val="24"/>
          <w:szCs w:val="24"/>
        </w:rPr>
        <w:t xml:space="preserve">can support those who are not </w:t>
      </w:r>
      <w:r w:rsidR="003D3D19" w:rsidRPr="00A2382B">
        <w:rPr>
          <w:rFonts w:ascii="Times New Roman" w:hAnsi="Times New Roman" w:cs="Times New Roman"/>
          <w:sz w:val="24"/>
          <w:szCs w:val="24"/>
        </w:rPr>
        <w:t>as confident to</w:t>
      </w:r>
      <w:r w:rsidRPr="00A2382B">
        <w:rPr>
          <w:rFonts w:ascii="Times New Roman" w:hAnsi="Times New Roman" w:cs="Times New Roman"/>
          <w:sz w:val="24"/>
          <w:szCs w:val="24"/>
        </w:rPr>
        <w:t xml:space="preserve"> successfully </w:t>
      </w:r>
      <w:r w:rsidR="00871779" w:rsidRPr="00A2382B">
        <w:rPr>
          <w:rFonts w:ascii="Times New Roman" w:hAnsi="Times New Roman" w:cs="Times New Roman"/>
          <w:sz w:val="24"/>
          <w:szCs w:val="24"/>
        </w:rPr>
        <w:t>e</w:t>
      </w:r>
      <w:r w:rsidR="009124D0" w:rsidRPr="00A2382B">
        <w:rPr>
          <w:rFonts w:ascii="Times New Roman" w:hAnsi="Times New Roman" w:cs="Times New Roman"/>
          <w:sz w:val="24"/>
          <w:szCs w:val="24"/>
        </w:rPr>
        <w:t xml:space="preserve">mbed </w:t>
      </w:r>
      <w:r w:rsidR="00871779" w:rsidRPr="00A2382B">
        <w:rPr>
          <w:rFonts w:ascii="Times New Roman" w:hAnsi="Times New Roman" w:cs="Times New Roman"/>
          <w:sz w:val="24"/>
          <w:szCs w:val="24"/>
        </w:rPr>
        <w:t xml:space="preserve">the cross-curricular </w:t>
      </w:r>
      <w:r w:rsidR="003D3D19" w:rsidRPr="00A2382B">
        <w:rPr>
          <w:rFonts w:ascii="Times New Roman" w:hAnsi="Times New Roman" w:cs="Times New Roman"/>
          <w:sz w:val="24"/>
          <w:szCs w:val="24"/>
        </w:rPr>
        <w:t>responsibilities</w:t>
      </w:r>
      <w:r w:rsidR="009124D0" w:rsidRPr="00A2382B">
        <w:rPr>
          <w:rFonts w:ascii="Times New Roman" w:hAnsi="Times New Roman" w:cs="Times New Roman"/>
          <w:sz w:val="24"/>
          <w:szCs w:val="24"/>
        </w:rPr>
        <w:t xml:space="preserve"> across the curriculum. I would also recommend that schools share good practice with each other so everyone can see different effective cross-curricular lessons.</w:t>
      </w:r>
    </w:p>
    <w:p w14:paraId="35AD4E7A" w14:textId="0C06637B" w:rsidR="00B6003B" w:rsidRPr="00A2382B" w:rsidRDefault="00B6003B"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u w:val="single"/>
        </w:rPr>
        <w:t>Digital competence</w:t>
      </w:r>
    </w:p>
    <w:p w14:paraId="0E46087B" w14:textId="25A30144" w:rsidR="003B3DAB" w:rsidRPr="00A2382B" w:rsidRDefault="003A33ED"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 xml:space="preserve">Technology is </w:t>
      </w:r>
      <w:r w:rsidR="00CA14F9" w:rsidRPr="00A2382B">
        <w:rPr>
          <w:rFonts w:ascii="Times New Roman" w:hAnsi="Times New Roman" w:cs="Times New Roman"/>
          <w:sz w:val="24"/>
          <w:szCs w:val="24"/>
        </w:rPr>
        <w:t xml:space="preserve">becoming </w:t>
      </w:r>
      <w:r w:rsidRPr="00A2382B">
        <w:rPr>
          <w:rFonts w:ascii="Times New Roman" w:hAnsi="Times New Roman" w:cs="Times New Roman"/>
          <w:sz w:val="24"/>
          <w:szCs w:val="24"/>
        </w:rPr>
        <w:t xml:space="preserve">increasingly more advanced each </w:t>
      </w:r>
      <w:r w:rsidR="00126DBF" w:rsidRPr="00A2382B">
        <w:rPr>
          <w:rFonts w:ascii="Times New Roman" w:hAnsi="Times New Roman" w:cs="Times New Roman"/>
          <w:sz w:val="24"/>
          <w:szCs w:val="24"/>
        </w:rPr>
        <w:t>year,</w:t>
      </w:r>
      <w:r w:rsidRPr="00A2382B">
        <w:rPr>
          <w:rFonts w:ascii="Times New Roman" w:hAnsi="Times New Roman" w:cs="Times New Roman"/>
          <w:sz w:val="24"/>
          <w:szCs w:val="24"/>
        </w:rPr>
        <w:t xml:space="preserve"> creating new jobs, communication platforms and new ideas. </w:t>
      </w:r>
      <w:r w:rsidR="00126DBF" w:rsidRPr="00A2382B">
        <w:rPr>
          <w:rFonts w:ascii="Times New Roman" w:hAnsi="Times New Roman" w:cs="Times New Roman"/>
          <w:sz w:val="24"/>
          <w:szCs w:val="24"/>
        </w:rPr>
        <w:t xml:space="preserve">In 2007 the first iPhone was invented (Computer hope, 2019); only 12 years later, in 2019, 3D printing has been </w:t>
      </w:r>
      <w:r w:rsidR="00871779" w:rsidRPr="00A2382B">
        <w:rPr>
          <w:rFonts w:ascii="Times New Roman" w:hAnsi="Times New Roman" w:cs="Times New Roman"/>
          <w:sz w:val="24"/>
          <w:szCs w:val="24"/>
        </w:rPr>
        <w:t xml:space="preserve">used </w:t>
      </w:r>
      <w:r w:rsidR="00126DBF" w:rsidRPr="00A2382B">
        <w:rPr>
          <w:rFonts w:ascii="Times New Roman" w:hAnsi="Times New Roman" w:cs="Times New Roman"/>
          <w:sz w:val="24"/>
          <w:szCs w:val="24"/>
        </w:rPr>
        <w:t>to build structures, surgical aids, and different models</w:t>
      </w:r>
      <w:r w:rsidR="0095000F" w:rsidRPr="00A2382B">
        <w:rPr>
          <w:rFonts w:ascii="Times New Roman" w:hAnsi="Times New Roman" w:cs="Times New Roman"/>
          <w:sz w:val="24"/>
          <w:szCs w:val="24"/>
        </w:rPr>
        <w:t xml:space="preserve"> (World Economic forum, 2019)</w:t>
      </w:r>
      <w:r w:rsidR="00126DBF" w:rsidRPr="00A2382B">
        <w:rPr>
          <w:rFonts w:ascii="Times New Roman" w:hAnsi="Times New Roman" w:cs="Times New Roman"/>
          <w:sz w:val="24"/>
          <w:szCs w:val="24"/>
        </w:rPr>
        <w:t>. This has massively advan</w:t>
      </w:r>
      <w:r w:rsidR="00CA14F9" w:rsidRPr="00A2382B">
        <w:rPr>
          <w:rFonts w:ascii="Times New Roman" w:hAnsi="Times New Roman" w:cs="Times New Roman"/>
          <w:sz w:val="24"/>
          <w:szCs w:val="24"/>
        </w:rPr>
        <w:t>ced</w:t>
      </w:r>
      <w:r w:rsidR="00126DBF" w:rsidRPr="00A2382B">
        <w:rPr>
          <w:rFonts w:ascii="Times New Roman" w:hAnsi="Times New Roman" w:cs="Times New Roman"/>
          <w:sz w:val="24"/>
          <w:szCs w:val="24"/>
        </w:rPr>
        <w:t xml:space="preserve"> in just </w:t>
      </w:r>
      <w:r w:rsidR="00A35EF5" w:rsidRPr="00A2382B">
        <w:rPr>
          <w:rFonts w:ascii="Times New Roman" w:hAnsi="Times New Roman" w:cs="Times New Roman"/>
          <w:sz w:val="24"/>
          <w:szCs w:val="24"/>
        </w:rPr>
        <w:t>over a decade</w:t>
      </w:r>
      <w:r w:rsidR="00126DBF" w:rsidRPr="00A2382B">
        <w:rPr>
          <w:rFonts w:ascii="Times New Roman" w:hAnsi="Times New Roman" w:cs="Times New Roman"/>
          <w:sz w:val="24"/>
          <w:szCs w:val="24"/>
        </w:rPr>
        <w:t xml:space="preserve"> and people do not know what could be invented in the next decade</w:t>
      </w:r>
      <w:r w:rsidR="00323C5B" w:rsidRPr="00A2382B">
        <w:rPr>
          <w:rFonts w:ascii="Times New Roman" w:hAnsi="Times New Roman" w:cs="Times New Roman"/>
          <w:sz w:val="24"/>
          <w:szCs w:val="24"/>
        </w:rPr>
        <w:t>. Eq</w:t>
      </w:r>
      <w:r w:rsidR="00126DBF" w:rsidRPr="00A2382B">
        <w:rPr>
          <w:rFonts w:ascii="Times New Roman" w:hAnsi="Times New Roman" w:cs="Times New Roman"/>
          <w:sz w:val="24"/>
          <w:szCs w:val="24"/>
        </w:rPr>
        <w:t xml:space="preserve">uipping children with digital </w:t>
      </w:r>
      <w:r w:rsidR="001711A4" w:rsidRPr="00A2382B">
        <w:rPr>
          <w:rFonts w:ascii="Times New Roman" w:hAnsi="Times New Roman" w:cs="Times New Roman"/>
          <w:sz w:val="24"/>
          <w:szCs w:val="24"/>
        </w:rPr>
        <w:t xml:space="preserve">competence </w:t>
      </w:r>
      <w:r w:rsidR="00126DBF" w:rsidRPr="00A2382B">
        <w:rPr>
          <w:rFonts w:ascii="Times New Roman" w:hAnsi="Times New Roman" w:cs="Times New Roman"/>
          <w:sz w:val="24"/>
          <w:szCs w:val="24"/>
        </w:rPr>
        <w:t xml:space="preserve">skills </w:t>
      </w:r>
      <w:r w:rsidR="00871779" w:rsidRPr="00A2382B">
        <w:rPr>
          <w:rFonts w:ascii="Times New Roman" w:hAnsi="Times New Roman" w:cs="Times New Roman"/>
          <w:sz w:val="24"/>
          <w:szCs w:val="24"/>
        </w:rPr>
        <w:t>is</w:t>
      </w:r>
      <w:r w:rsidR="00126DBF" w:rsidRPr="00A2382B">
        <w:rPr>
          <w:rFonts w:ascii="Times New Roman" w:hAnsi="Times New Roman" w:cs="Times New Roman"/>
          <w:sz w:val="24"/>
          <w:szCs w:val="24"/>
        </w:rPr>
        <w:t xml:space="preserve"> </w:t>
      </w:r>
      <w:r w:rsidR="00323C5B" w:rsidRPr="00A2382B">
        <w:rPr>
          <w:rFonts w:ascii="Times New Roman" w:hAnsi="Times New Roman" w:cs="Times New Roman"/>
          <w:sz w:val="24"/>
          <w:szCs w:val="24"/>
        </w:rPr>
        <w:t>an important</w:t>
      </w:r>
      <w:r w:rsidR="00126DBF" w:rsidRPr="00A2382B">
        <w:rPr>
          <w:rFonts w:ascii="Times New Roman" w:hAnsi="Times New Roman" w:cs="Times New Roman"/>
          <w:sz w:val="24"/>
          <w:szCs w:val="24"/>
        </w:rPr>
        <w:t xml:space="preserve"> life skill needed for the 21</w:t>
      </w:r>
      <w:r w:rsidR="00126DBF" w:rsidRPr="00A2382B">
        <w:rPr>
          <w:rFonts w:ascii="Times New Roman" w:hAnsi="Times New Roman" w:cs="Times New Roman"/>
          <w:sz w:val="24"/>
          <w:szCs w:val="24"/>
          <w:vertAlign w:val="superscript"/>
        </w:rPr>
        <w:t>st</w:t>
      </w:r>
      <w:r w:rsidR="00126DBF" w:rsidRPr="00A2382B">
        <w:rPr>
          <w:rFonts w:ascii="Times New Roman" w:hAnsi="Times New Roman" w:cs="Times New Roman"/>
          <w:sz w:val="24"/>
          <w:szCs w:val="24"/>
        </w:rPr>
        <w:t xml:space="preserve"> century</w:t>
      </w:r>
      <w:r w:rsidR="00323C5B" w:rsidRPr="00A2382B">
        <w:rPr>
          <w:rFonts w:ascii="Times New Roman" w:hAnsi="Times New Roman" w:cs="Times New Roman"/>
          <w:sz w:val="24"/>
          <w:szCs w:val="24"/>
        </w:rPr>
        <w:t xml:space="preserve"> (</w:t>
      </w:r>
      <w:r w:rsidR="0095000F" w:rsidRPr="00A2382B">
        <w:rPr>
          <w:rFonts w:ascii="Times New Roman" w:hAnsi="Times New Roman" w:cs="Times New Roman"/>
          <w:sz w:val="24"/>
          <w:szCs w:val="24"/>
        </w:rPr>
        <w:t>World Economic forum</w:t>
      </w:r>
      <w:r w:rsidR="00323C5B" w:rsidRPr="00A2382B">
        <w:rPr>
          <w:rFonts w:ascii="Times New Roman" w:hAnsi="Times New Roman" w:cs="Times New Roman"/>
          <w:sz w:val="24"/>
          <w:szCs w:val="24"/>
        </w:rPr>
        <w:t xml:space="preserve">, </w:t>
      </w:r>
      <w:r w:rsidR="0095000F" w:rsidRPr="00A2382B">
        <w:rPr>
          <w:rFonts w:ascii="Times New Roman" w:hAnsi="Times New Roman" w:cs="Times New Roman"/>
          <w:sz w:val="24"/>
          <w:szCs w:val="24"/>
        </w:rPr>
        <w:t>2016</w:t>
      </w:r>
      <w:r w:rsidR="00871779" w:rsidRPr="00A2382B">
        <w:rPr>
          <w:rFonts w:ascii="Times New Roman" w:hAnsi="Times New Roman" w:cs="Times New Roman"/>
          <w:sz w:val="24"/>
          <w:szCs w:val="24"/>
        </w:rPr>
        <w:t>; Kerry, 2015</w:t>
      </w:r>
      <w:r w:rsidR="00323C5B" w:rsidRPr="00A2382B">
        <w:rPr>
          <w:rFonts w:ascii="Times New Roman" w:hAnsi="Times New Roman" w:cs="Times New Roman"/>
          <w:sz w:val="24"/>
          <w:szCs w:val="24"/>
        </w:rPr>
        <w:t xml:space="preserve">). </w:t>
      </w:r>
      <w:r w:rsidR="00107004" w:rsidRPr="00A2382B">
        <w:rPr>
          <w:rFonts w:ascii="Times New Roman" w:hAnsi="Times New Roman" w:cs="Times New Roman"/>
          <w:sz w:val="24"/>
          <w:szCs w:val="24"/>
        </w:rPr>
        <w:t xml:space="preserve">Fisch (2012) </w:t>
      </w:r>
      <w:r w:rsidR="001C2361" w:rsidRPr="00A2382B">
        <w:rPr>
          <w:rFonts w:ascii="Times New Roman" w:hAnsi="Times New Roman" w:cs="Times New Roman"/>
          <w:sz w:val="24"/>
          <w:szCs w:val="24"/>
        </w:rPr>
        <w:t>suggests</w:t>
      </w:r>
      <w:r w:rsidR="00107004" w:rsidRPr="00A2382B">
        <w:rPr>
          <w:rFonts w:ascii="Times New Roman" w:hAnsi="Times New Roman" w:cs="Times New Roman"/>
          <w:sz w:val="24"/>
          <w:szCs w:val="24"/>
        </w:rPr>
        <w:t xml:space="preserve"> that teachers are equipping children for jobs that do not exist yet. With technology constantly changing and adapting, it is essential to equip children with the skills to live in a digital </w:t>
      </w:r>
      <w:r w:rsidR="00107004" w:rsidRPr="00A2382B">
        <w:rPr>
          <w:rFonts w:ascii="Times New Roman" w:hAnsi="Times New Roman" w:cs="Times New Roman"/>
          <w:sz w:val="24"/>
          <w:szCs w:val="24"/>
        </w:rPr>
        <w:lastRenderedPageBreak/>
        <w:t xml:space="preserve">world. </w:t>
      </w:r>
      <w:r w:rsidR="00323C5B" w:rsidRPr="00A2382B">
        <w:rPr>
          <w:rFonts w:ascii="Times New Roman" w:hAnsi="Times New Roman" w:cs="Times New Roman"/>
          <w:sz w:val="24"/>
          <w:szCs w:val="24"/>
        </w:rPr>
        <w:t>However, from experience on teaching practice, it is very difficult to plan for lessons using technology as there are limited resources available. Estyn (2018</w:t>
      </w:r>
      <w:r w:rsidR="001C2361" w:rsidRPr="00A2382B">
        <w:rPr>
          <w:rFonts w:ascii="Times New Roman" w:hAnsi="Times New Roman" w:cs="Times New Roman"/>
          <w:sz w:val="24"/>
          <w:szCs w:val="24"/>
        </w:rPr>
        <w:t>a</w:t>
      </w:r>
      <w:r w:rsidR="00323C5B" w:rsidRPr="00A2382B">
        <w:rPr>
          <w:rFonts w:ascii="Times New Roman" w:hAnsi="Times New Roman" w:cs="Times New Roman"/>
          <w:sz w:val="24"/>
          <w:szCs w:val="24"/>
        </w:rPr>
        <w:t>) discuss the need for schools to update their equipment with the increasing demand for ICT in schools. However, 64% of schools have had cuts to their funding in the last four years</w:t>
      </w:r>
      <w:r w:rsidR="002F3B3B" w:rsidRPr="00A2382B">
        <w:rPr>
          <w:rFonts w:ascii="Times New Roman" w:hAnsi="Times New Roman" w:cs="Times New Roman"/>
          <w:sz w:val="24"/>
          <w:szCs w:val="24"/>
        </w:rPr>
        <w:t>,</w:t>
      </w:r>
      <w:r w:rsidR="00323C5B" w:rsidRPr="00A2382B">
        <w:rPr>
          <w:rFonts w:ascii="Times New Roman" w:hAnsi="Times New Roman" w:cs="Times New Roman"/>
          <w:sz w:val="24"/>
          <w:szCs w:val="24"/>
        </w:rPr>
        <w:t xml:space="preserve"> meaning schools </w:t>
      </w:r>
      <w:r w:rsidR="005A11F6" w:rsidRPr="00A2382B">
        <w:rPr>
          <w:rFonts w:ascii="Times New Roman" w:hAnsi="Times New Roman" w:cs="Times New Roman"/>
          <w:sz w:val="24"/>
          <w:szCs w:val="24"/>
        </w:rPr>
        <w:t xml:space="preserve">have </w:t>
      </w:r>
      <w:r w:rsidR="003D3D19" w:rsidRPr="00A2382B">
        <w:rPr>
          <w:rFonts w:ascii="Times New Roman" w:hAnsi="Times New Roman" w:cs="Times New Roman"/>
          <w:sz w:val="24"/>
          <w:szCs w:val="24"/>
        </w:rPr>
        <w:t xml:space="preserve">a </w:t>
      </w:r>
      <w:r w:rsidR="005A11F6" w:rsidRPr="00A2382B">
        <w:rPr>
          <w:rFonts w:ascii="Times New Roman" w:hAnsi="Times New Roman" w:cs="Times New Roman"/>
          <w:sz w:val="24"/>
          <w:szCs w:val="24"/>
        </w:rPr>
        <w:t>lack of funding for resources (</w:t>
      </w:r>
      <w:r w:rsidR="0040560D" w:rsidRPr="00A2382B">
        <w:rPr>
          <w:rFonts w:ascii="Times New Roman" w:hAnsi="Times New Roman" w:cs="Times New Roman"/>
          <w:sz w:val="24"/>
          <w:szCs w:val="24"/>
        </w:rPr>
        <w:t>Welsh Government</w:t>
      </w:r>
      <w:r w:rsidR="005A11F6" w:rsidRPr="00A2382B">
        <w:rPr>
          <w:rFonts w:ascii="Times New Roman" w:hAnsi="Times New Roman" w:cs="Times New Roman"/>
          <w:sz w:val="24"/>
          <w:szCs w:val="24"/>
        </w:rPr>
        <w:t>,</w:t>
      </w:r>
      <w:r w:rsidR="0040560D" w:rsidRPr="00A2382B">
        <w:rPr>
          <w:rFonts w:ascii="Times New Roman" w:hAnsi="Times New Roman" w:cs="Times New Roman"/>
          <w:sz w:val="24"/>
          <w:szCs w:val="24"/>
        </w:rPr>
        <w:t>2019</w:t>
      </w:r>
      <w:r w:rsidR="001C2361" w:rsidRPr="00A2382B">
        <w:rPr>
          <w:rFonts w:ascii="Times New Roman" w:hAnsi="Times New Roman" w:cs="Times New Roman"/>
          <w:sz w:val="24"/>
          <w:szCs w:val="24"/>
        </w:rPr>
        <w:t>a</w:t>
      </w:r>
      <w:r w:rsidR="00163F97" w:rsidRPr="00A2382B">
        <w:rPr>
          <w:rFonts w:ascii="Times New Roman" w:hAnsi="Times New Roman" w:cs="Times New Roman"/>
          <w:sz w:val="24"/>
          <w:szCs w:val="24"/>
        </w:rPr>
        <w:t xml:space="preserve">; </w:t>
      </w:r>
      <w:proofErr w:type="spellStart"/>
      <w:r w:rsidR="00163F97" w:rsidRPr="00A2382B">
        <w:rPr>
          <w:rFonts w:ascii="Times New Roman" w:hAnsi="Times New Roman" w:cs="Times New Roman"/>
          <w:sz w:val="24"/>
          <w:szCs w:val="24"/>
        </w:rPr>
        <w:t>Wightwick</w:t>
      </w:r>
      <w:proofErr w:type="spellEnd"/>
      <w:r w:rsidR="00163F97" w:rsidRPr="00A2382B">
        <w:rPr>
          <w:rFonts w:ascii="Times New Roman" w:hAnsi="Times New Roman" w:cs="Times New Roman"/>
          <w:sz w:val="24"/>
          <w:szCs w:val="24"/>
        </w:rPr>
        <w:t>, 2019</w:t>
      </w:r>
      <w:r w:rsidR="0040560D" w:rsidRPr="00A2382B">
        <w:rPr>
          <w:rFonts w:ascii="Times New Roman" w:hAnsi="Times New Roman" w:cs="Times New Roman"/>
          <w:sz w:val="24"/>
          <w:szCs w:val="24"/>
        </w:rPr>
        <w:t>)</w:t>
      </w:r>
      <w:r w:rsidR="005A11F6" w:rsidRPr="00A2382B">
        <w:rPr>
          <w:rFonts w:ascii="Times New Roman" w:hAnsi="Times New Roman" w:cs="Times New Roman"/>
          <w:sz w:val="24"/>
          <w:szCs w:val="24"/>
        </w:rPr>
        <w:t xml:space="preserve">. </w:t>
      </w:r>
      <w:r w:rsidR="0040560D" w:rsidRPr="00A2382B">
        <w:rPr>
          <w:rFonts w:ascii="Times New Roman" w:hAnsi="Times New Roman" w:cs="Times New Roman"/>
          <w:sz w:val="24"/>
          <w:szCs w:val="24"/>
        </w:rPr>
        <w:t>A</w:t>
      </w:r>
      <w:r w:rsidR="00323C5B" w:rsidRPr="00A2382B">
        <w:rPr>
          <w:rFonts w:ascii="Times New Roman" w:hAnsi="Times New Roman" w:cs="Times New Roman"/>
          <w:sz w:val="24"/>
          <w:szCs w:val="24"/>
        </w:rPr>
        <w:t>s observed on teaching practice, this leaves many schools with laptops being one between two and pupils only having access to them once a week.</w:t>
      </w:r>
      <w:r w:rsidR="00641425" w:rsidRPr="00A2382B">
        <w:rPr>
          <w:rFonts w:ascii="Times New Roman" w:hAnsi="Times New Roman" w:cs="Times New Roman"/>
          <w:sz w:val="24"/>
          <w:szCs w:val="24"/>
        </w:rPr>
        <w:t xml:space="preserve"> In 20</w:t>
      </w:r>
      <w:r w:rsidR="00DC69F0" w:rsidRPr="00A2382B">
        <w:rPr>
          <w:rFonts w:ascii="Times New Roman" w:hAnsi="Times New Roman" w:cs="Times New Roman"/>
          <w:sz w:val="24"/>
          <w:szCs w:val="24"/>
        </w:rPr>
        <w:t>1</w:t>
      </w:r>
      <w:r w:rsidR="00BD1B64" w:rsidRPr="00A2382B">
        <w:rPr>
          <w:rFonts w:ascii="Times New Roman" w:hAnsi="Times New Roman" w:cs="Times New Roman"/>
          <w:sz w:val="24"/>
          <w:szCs w:val="24"/>
        </w:rPr>
        <w:t>6</w:t>
      </w:r>
      <w:r w:rsidR="00641425" w:rsidRPr="00A2382B">
        <w:rPr>
          <w:rFonts w:ascii="Times New Roman" w:hAnsi="Times New Roman" w:cs="Times New Roman"/>
          <w:sz w:val="24"/>
          <w:szCs w:val="24"/>
        </w:rPr>
        <w:t>,</w:t>
      </w:r>
      <w:r w:rsidR="00B2226B" w:rsidRPr="00A2382B">
        <w:rPr>
          <w:rFonts w:ascii="Times New Roman" w:hAnsi="Times New Roman" w:cs="Times New Roman"/>
          <w:sz w:val="24"/>
          <w:szCs w:val="24"/>
        </w:rPr>
        <w:t xml:space="preserve"> </w:t>
      </w:r>
      <w:r w:rsidR="00641425" w:rsidRPr="00A2382B">
        <w:rPr>
          <w:rFonts w:ascii="Times New Roman" w:hAnsi="Times New Roman" w:cs="Times New Roman"/>
          <w:sz w:val="24"/>
          <w:szCs w:val="24"/>
        </w:rPr>
        <w:t>The Digital Competence Framework (DCF) (</w:t>
      </w:r>
      <w:r w:rsidR="004E2515" w:rsidRPr="00A2382B">
        <w:rPr>
          <w:rFonts w:ascii="Times New Roman" w:hAnsi="Times New Roman" w:cs="Times New Roman"/>
          <w:sz w:val="24"/>
          <w:szCs w:val="24"/>
        </w:rPr>
        <w:t>Education Wales</w:t>
      </w:r>
      <w:r w:rsidR="00C96154" w:rsidRPr="00A2382B">
        <w:rPr>
          <w:rFonts w:ascii="Times New Roman" w:hAnsi="Times New Roman" w:cs="Times New Roman"/>
          <w:sz w:val="24"/>
          <w:szCs w:val="24"/>
        </w:rPr>
        <w:t xml:space="preserve">, </w:t>
      </w:r>
      <w:r w:rsidR="00641425" w:rsidRPr="00A2382B">
        <w:rPr>
          <w:rFonts w:ascii="Times New Roman" w:hAnsi="Times New Roman" w:cs="Times New Roman"/>
          <w:sz w:val="24"/>
          <w:szCs w:val="24"/>
        </w:rPr>
        <w:t>20</w:t>
      </w:r>
      <w:r w:rsidR="00DC69F0" w:rsidRPr="00A2382B">
        <w:rPr>
          <w:rFonts w:ascii="Times New Roman" w:hAnsi="Times New Roman" w:cs="Times New Roman"/>
          <w:sz w:val="24"/>
          <w:szCs w:val="24"/>
        </w:rPr>
        <w:t>1</w:t>
      </w:r>
      <w:r w:rsidR="004D7E00" w:rsidRPr="00A2382B">
        <w:rPr>
          <w:rFonts w:ascii="Times New Roman" w:hAnsi="Times New Roman" w:cs="Times New Roman"/>
          <w:sz w:val="24"/>
          <w:szCs w:val="24"/>
        </w:rPr>
        <w:t>6</w:t>
      </w:r>
      <w:r w:rsidR="00641425" w:rsidRPr="00A2382B">
        <w:rPr>
          <w:rFonts w:ascii="Times New Roman" w:hAnsi="Times New Roman" w:cs="Times New Roman"/>
          <w:sz w:val="24"/>
          <w:szCs w:val="24"/>
        </w:rPr>
        <w:t>) was created.</w:t>
      </w:r>
      <w:r w:rsidR="0072226B" w:rsidRPr="00A2382B">
        <w:rPr>
          <w:rFonts w:ascii="Times New Roman" w:hAnsi="Times New Roman" w:cs="Times New Roman"/>
          <w:sz w:val="24"/>
          <w:szCs w:val="24"/>
        </w:rPr>
        <w:t xml:space="preserve"> Despite the framework being created in 20</w:t>
      </w:r>
      <w:r w:rsidR="00DC69F0" w:rsidRPr="00A2382B">
        <w:rPr>
          <w:rFonts w:ascii="Times New Roman" w:hAnsi="Times New Roman" w:cs="Times New Roman"/>
          <w:sz w:val="24"/>
          <w:szCs w:val="24"/>
        </w:rPr>
        <w:t>1</w:t>
      </w:r>
      <w:r w:rsidR="00BD1B64" w:rsidRPr="00A2382B">
        <w:rPr>
          <w:rFonts w:ascii="Times New Roman" w:hAnsi="Times New Roman" w:cs="Times New Roman"/>
          <w:sz w:val="24"/>
          <w:szCs w:val="24"/>
        </w:rPr>
        <w:t>6</w:t>
      </w:r>
      <w:r w:rsidR="0072226B" w:rsidRPr="00A2382B">
        <w:rPr>
          <w:rFonts w:ascii="Times New Roman" w:hAnsi="Times New Roman" w:cs="Times New Roman"/>
          <w:sz w:val="24"/>
          <w:szCs w:val="24"/>
        </w:rPr>
        <w:t xml:space="preserve">, it was in 2019 the last school in Wales received Broadband (Evans, 2019). That is </w:t>
      </w:r>
      <w:r w:rsidR="00BD1B64" w:rsidRPr="00A2382B">
        <w:rPr>
          <w:rFonts w:ascii="Times New Roman" w:hAnsi="Times New Roman" w:cs="Times New Roman"/>
          <w:sz w:val="24"/>
          <w:szCs w:val="24"/>
        </w:rPr>
        <w:t>three</w:t>
      </w:r>
      <w:r w:rsidR="0072226B" w:rsidRPr="00A2382B">
        <w:rPr>
          <w:rFonts w:ascii="Times New Roman" w:hAnsi="Times New Roman" w:cs="Times New Roman"/>
          <w:sz w:val="24"/>
          <w:szCs w:val="24"/>
        </w:rPr>
        <w:t xml:space="preserve"> years after the framework was created. So, although children should be prepared for the 21</w:t>
      </w:r>
      <w:r w:rsidR="0072226B" w:rsidRPr="00A2382B">
        <w:rPr>
          <w:rFonts w:ascii="Times New Roman" w:hAnsi="Times New Roman" w:cs="Times New Roman"/>
          <w:sz w:val="24"/>
          <w:szCs w:val="24"/>
          <w:vertAlign w:val="superscript"/>
        </w:rPr>
        <w:t>st</w:t>
      </w:r>
      <w:r w:rsidR="0072226B" w:rsidRPr="00A2382B">
        <w:rPr>
          <w:rFonts w:ascii="Times New Roman" w:hAnsi="Times New Roman" w:cs="Times New Roman"/>
          <w:sz w:val="24"/>
          <w:szCs w:val="24"/>
        </w:rPr>
        <w:t xml:space="preserve"> century with digital competence skills, improvements need to be made for it to be possible for all learners</w:t>
      </w:r>
      <w:r w:rsidR="00163F97" w:rsidRPr="00A2382B">
        <w:rPr>
          <w:rFonts w:ascii="Times New Roman" w:hAnsi="Times New Roman" w:cs="Times New Roman"/>
          <w:sz w:val="24"/>
          <w:szCs w:val="24"/>
        </w:rPr>
        <w:t xml:space="preserve"> to achieve</w:t>
      </w:r>
      <w:r w:rsidR="0072226B" w:rsidRPr="00A2382B">
        <w:rPr>
          <w:rFonts w:ascii="Times New Roman" w:hAnsi="Times New Roman" w:cs="Times New Roman"/>
          <w:sz w:val="24"/>
          <w:szCs w:val="24"/>
        </w:rPr>
        <w:t xml:space="preserve">. </w:t>
      </w:r>
    </w:p>
    <w:p w14:paraId="3DADAC0E" w14:textId="05B8C376" w:rsidR="00224A92" w:rsidRPr="00A2382B" w:rsidRDefault="003B3DAB"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An additional barrier to the introduction of the cross-curricular responsibilities is teachers’ lack of subject knowledge</w:t>
      </w:r>
      <w:r w:rsidR="00702731" w:rsidRPr="00A2382B">
        <w:rPr>
          <w:rFonts w:ascii="Times New Roman" w:hAnsi="Times New Roman" w:cs="Times New Roman"/>
          <w:sz w:val="24"/>
          <w:szCs w:val="24"/>
        </w:rPr>
        <w:t>, particularly digital skills</w:t>
      </w:r>
      <w:r w:rsidRPr="00A2382B">
        <w:rPr>
          <w:rFonts w:ascii="Times New Roman" w:hAnsi="Times New Roman" w:cs="Times New Roman"/>
          <w:sz w:val="24"/>
          <w:szCs w:val="24"/>
        </w:rPr>
        <w:t xml:space="preserve">. Barton (2013), </w:t>
      </w:r>
      <w:r w:rsidR="00224A92" w:rsidRPr="00A2382B">
        <w:rPr>
          <w:rFonts w:ascii="Times New Roman" w:hAnsi="Times New Roman" w:cs="Times New Roman"/>
          <w:sz w:val="24"/>
          <w:szCs w:val="24"/>
        </w:rPr>
        <w:t xml:space="preserve">Grossman </w:t>
      </w:r>
      <w:r w:rsidR="00224A92" w:rsidRPr="00A2382B">
        <w:rPr>
          <w:rFonts w:ascii="Times New Roman" w:hAnsi="Times New Roman" w:cs="Times New Roman"/>
          <w:i/>
          <w:iCs/>
          <w:sz w:val="24"/>
          <w:szCs w:val="24"/>
        </w:rPr>
        <w:t>et al</w:t>
      </w:r>
      <w:r w:rsidR="00163F97" w:rsidRPr="00A2382B">
        <w:rPr>
          <w:rFonts w:ascii="Times New Roman" w:hAnsi="Times New Roman" w:cs="Times New Roman"/>
          <w:i/>
          <w:iCs/>
          <w:sz w:val="24"/>
          <w:szCs w:val="24"/>
        </w:rPr>
        <w:t>.</w:t>
      </w:r>
      <w:r w:rsidR="00224A92" w:rsidRPr="00A2382B">
        <w:rPr>
          <w:rFonts w:ascii="Times New Roman" w:hAnsi="Times New Roman" w:cs="Times New Roman"/>
          <w:sz w:val="24"/>
          <w:szCs w:val="24"/>
        </w:rPr>
        <w:t xml:space="preserve"> and </w:t>
      </w:r>
      <w:proofErr w:type="spellStart"/>
      <w:r w:rsidR="00224A92" w:rsidRPr="00A2382B">
        <w:rPr>
          <w:rFonts w:ascii="Times New Roman" w:hAnsi="Times New Roman" w:cs="Times New Roman"/>
          <w:sz w:val="24"/>
          <w:szCs w:val="24"/>
        </w:rPr>
        <w:t>Borko</w:t>
      </w:r>
      <w:proofErr w:type="spellEnd"/>
      <w:r w:rsidR="00224A92" w:rsidRPr="00A2382B">
        <w:rPr>
          <w:rFonts w:ascii="Times New Roman" w:hAnsi="Times New Roman" w:cs="Times New Roman"/>
          <w:sz w:val="24"/>
          <w:szCs w:val="24"/>
        </w:rPr>
        <w:t xml:space="preserve"> </w:t>
      </w:r>
      <w:r w:rsidR="00224A92" w:rsidRPr="00A2382B">
        <w:rPr>
          <w:rFonts w:ascii="Times New Roman" w:hAnsi="Times New Roman" w:cs="Times New Roman"/>
          <w:i/>
          <w:iCs/>
          <w:sz w:val="24"/>
          <w:szCs w:val="24"/>
        </w:rPr>
        <w:t>et al</w:t>
      </w:r>
      <w:r w:rsidR="00163F97" w:rsidRPr="00A2382B">
        <w:rPr>
          <w:rFonts w:ascii="Times New Roman" w:hAnsi="Times New Roman" w:cs="Times New Roman"/>
          <w:i/>
          <w:iCs/>
          <w:sz w:val="24"/>
          <w:szCs w:val="24"/>
        </w:rPr>
        <w:t>.</w:t>
      </w:r>
      <w:r w:rsidR="00224A92" w:rsidRPr="00A2382B">
        <w:rPr>
          <w:rFonts w:ascii="Times New Roman" w:hAnsi="Times New Roman" w:cs="Times New Roman"/>
          <w:sz w:val="24"/>
          <w:szCs w:val="24"/>
        </w:rPr>
        <w:t xml:space="preserve"> (1989, cited in Wray et al., 2002) suggested that teachers with strong subject knowledge </w:t>
      </w:r>
      <w:r w:rsidR="001435FB" w:rsidRPr="00A2382B">
        <w:rPr>
          <w:rFonts w:ascii="Times New Roman" w:hAnsi="Times New Roman" w:cs="Times New Roman"/>
          <w:sz w:val="24"/>
          <w:szCs w:val="24"/>
        </w:rPr>
        <w:t>are able to encourage children to understand knowledge rather than rely on them to remember it.</w:t>
      </w:r>
      <w:r w:rsidR="00114811" w:rsidRPr="00A2382B">
        <w:rPr>
          <w:rFonts w:ascii="Times New Roman" w:hAnsi="Times New Roman" w:cs="Times New Roman"/>
          <w:sz w:val="24"/>
          <w:szCs w:val="24"/>
        </w:rPr>
        <w:t xml:space="preserve"> On teaching practice, </w:t>
      </w:r>
      <w:r w:rsidR="00163F97" w:rsidRPr="00A2382B">
        <w:rPr>
          <w:rFonts w:ascii="Times New Roman" w:hAnsi="Times New Roman" w:cs="Times New Roman"/>
          <w:sz w:val="24"/>
          <w:szCs w:val="24"/>
        </w:rPr>
        <w:t>I</w:t>
      </w:r>
      <w:r w:rsidR="00114811" w:rsidRPr="00A2382B">
        <w:rPr>
          <w:rFonts w:ascii="Times New Roman" w:hAnsi="Times New Roman" w:cs="Times New Roman"/>
          <w:sz w:val="24"/>
          <w:szCs w:val="24"/>
        </w:rPr>
        <w:t xml:space="preserve"> felt more confiden</w:t>
      </w:r>
      <w:r w:rsidR="00163F97" w:rsidRPr="00A2382B">
        <w:rPr>
          <w:rFonts w:ascii="Times New Roman" w:hAnsi="Times New Roman" w:cs="Times New Roman"/>
          <w:sz w:val="24"/>
          <w:szCs w:val="24"/>
        </w:rPr>
        <w:t>t</w:t>
      </w:r>
      <w:r w:rsidR="00114811" w:rsidRPr="00A2382B">
        <w:rPr>
          <w:rFonts w:ascii="Times New Roman" w:hAnsi="Times New Roman" w:cs="Times New Roman"/>
          <w:sz w:val="24"/>
          <w:szCs w:val="24"/>
        </w:rPr>
        <w:t xml:space="preserve"> teaching lessons </w:t>
      </w:r>
      <w:r w:rsidR="00163F97" w:rsidRPr="00A2382B">
        <w:rPr>
          <w:rFonts w:ascii="Times New Roman" w:hAnsi="Times New Roman" w:cs="Times New Roman"/>
          <w:sz w:val="24"/>
          <w:szCs w:val="24"/>
        </w:rPr>
        <w:t xml:space="preserve">where I had </w:t>
      </w:r>
      <w:r w:rsidR="00114811" w:rsidRPr="00A2382B">
        <w:rPr>
          <w:rFonts w:ascii="Times New Roman" w:hAnsi="Times New Roman" w:cs="Times New Roman"/>
          <w:sz w:val="24"/>
          <w:szCs w:val="24"/>
        </w:rPr>
        <w:t xml:space="preserve">good subject knowledge. </w:t>
      </w:r>
      <w:r w:rsidR="00140368" w:rsidRPr="00A2382B">
        <w:rPr>
          <w:rFonts w:ascii="Times New Roman" w:hAnsi="Times New Roman" w:cs="Times New Roman"/>
          <w:sz w:val="24"/>
          <w:szCs w:val="24"/>
        </w:rPr>
        <w:t xml:space="preserve">Estyn </w:t>
      </w:r>
      <w:r w:rsidR="00F664B1" w:rsidRPr="00A2382B">
        <w:rPr>
          <w:rFonts w:ascii="Times New Roman" w:hAnsi="Times New Roman" w:cs="Times New Roman"/>
          <w:sz w:val="24"/>
          <w:szCs w:val="24"/>
        </w:rPr>
        <w:t>(unknown)</w:t>
      </w:r>
      <w:r w:rsidR="00140368" w:rsidRPr="00A2382B">
        <w:rPr>
          <w:rFonts w:ascii="Times New Roman" w:hAnsi="Times New Roman" w:cs="Times New Roman"/>
          <w:color w:val="FF0000"/>
          <w:sz w:val="24"/>
          <w:szCs w:val="24"/>
        </w:rPr>
        <w:t xml:space="preserve"> </w:t>
      </w:r>
      <w:r w:rsidR="00140368" w:rsidRPr="00A2382B">
        <w:rPr>
          <w:rFonts w:ascii="Times New Roman" w:hAnsi="Times New Roman" w:cs="Times New Roman"/>
          <w:sz w:val="24"/>
          <w:szCs w:val="24"/>
        </w:rPr>
        <w:t xml:space="preserve">identified a school that continue to develop teachers professional learning, which has improved their confidence to try out new </w:t>
      </w:r>
      <w:r w:rsidR="00AB788F" w:rsidRPr="00A2382B">
        <w:rPr>
          <w:rFonts w:ascii="Times New Roman" w:hAnsi="Times New Roman" w:cs="Times New Roman"/>
          <w:sz w:val="24"/>
          <w:szCs w:val="24"/>
        </w:rPr>
        <w:t xml:space="preserve">ideas in lessons. </w:t>
      </w:r>
      <w:r w:rsidRPr="00A2382B">
        <w:rPr>
          <w:rFonts w:ascii="Times New Roman" w:hAnsi="Times New Roman" w:cs="Times New Roman"/>
          <w:sz w:val="24"/>
          <w:szCs w:val="24"/>
        </w:rPr>
        <w:t xml:space="preserve">All teachers will have their strengths in particular subjects however, as digital competence is a new concept some teachers may struggle more with it. As observed on teaching practice, teachers </w:t>
      </w:r>
      <w:r w:rsidR="003D3D19" w:rsidRPr="00A2382B">
        <w:rPr>
          <w:rFonts w:ascii="Times New Roman" w:hAnsi="Times New Roman" w:cs="Times New Roman"/>
          <w:sz w:val="24"/>
          <w:szCs w:val="24"/>
        </w:rPr>
        <w:t xml:space="preserve">who </w:t>
      </w:r>
      <w:r w:rsidRPr="00A2382B">
        <w:rPr>
          <w:rFonts w:ascii="Times New Roman" w:hAnsi="Times New Roman" w:cs="Times New Roman"/>
          <w:sz w:val="24"/>
          <w:szCs w:val="24"/>
        </w:rPr>
        <w:t xml:space="preserve">had poor digital competence skills asked the student teachers, or teachers covering planning, preparation, and assessment (PPA) time to deliver the ICT lessons. Estyn (2018a) recommended that the Welsh Government should improve audit tools to meet the needs of teacher’s confidence to deliver the DCF successfully. </w:t>
      </w:r>
    </w:p>
    <w:p w14:paraId="54E1BCAB" w14:textId="0A68386C" w:rsidR="00473740" w:rsidRPr="00A2382B" w:rsidRDefault="001B289F"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In contrast, it has been suggested that it is not just about teacher’s subject knowledge</w:t>
      </w:r>
      <w:r w:rsidR="00E12344" w:rsidRPr="00A2382B">
        <w:rPr>
          <w:rFonts w:ascii="Times New Roman" w:hAnsi="Times New Roman" w:cs="Times New Roman"/>
          <w:sz w:val="24"/>
          <w:szCs w:val="24"/>
        </w:rPr>
        <w:t xml:space="preserve"> that influences how children learn.</w:t>
      </w:r>
      <w:r w:rsidRPr="00A2382B">
        <w:rPr>
          <w:rFonts w:ascii="Times New Roman" w:hAnsi="Times New Roman" w:cs="Times New Roman"/>
          <w:sz w:val="24"/>
          <w:szCs w:val="24"/>
        </w:rPr>
        <w:t xml:space="preserve"> </w:t>
      </w:r>
      <w:r w:rsidR="007D4AC1" w:rsidRPr="00A2382B">
        <w:rPr>
          <w:rFonts w:ascii="Times New Roman" w:hAnsi="Times New Roman" w:cs="Times New Roman"/>
          <w:sz w:val="24"/>
          <w:szCs w:val="24"/>
        </w:rPr>
        <w:t xml:space="preserve">Pedagogical </w:t>
      </w:r>
      <w:r w:rsidR="00473740" w:rsidRPr="00A2382B">
        <w:rPr>
          <w:rFonts w:ascii="Times New Roman" w:hAnsi="Times New Roman" w:cs="Times New Roman"/>
          <w:sz w:val="24"/>
          <w:szCs w:val="24"/>
        </w:rPr>
        <w:t>s</w:t>
      </w:r>
      <w:r w:rsidR="007D4AC1" w:rsidRPr="00A2382B">
        <w:rPr>
          <w:rFonts w:ascii="Times New Roman" w:hAnsi="Times New Roman" w:cs="Times New Roman"/>
          <w:sz w:val="24"/>
          <w:szCs w:val="24"/>
        </w:rPr>
        <w:t>ubject knowledge was suggested by Shulman (1987, cited i</w:t>
      </w:r>
      <w:r w:rsidR="00073D86" w:rsidRPr="00A2382B">
        <w:rPr>
          <w:rFonts w:ascii="Times New Roman" w:hAnsi="Times New Roman" w:cs="Times New Roman"/>
          <w:sz w:val="24"/>
          <w:szCs w:val="24"/>
        </w:rPr>
        <w:t>n Pella, 2015</w:t>
      </w:r>
      <w:r w:rsidR="007D4AC1" w:rsidRPr="00A2382B">
        <w:rPr>
          <w:rFonts w:ascii="Times New Roman" w:hAnsi="Times New Roman" w:cs="Times New Roman"/>
          <w:sz w:val="24"/>
          <w:szCs w:val="24"/>
        </w:rPr>
        <w:t xml:space="preserve">) who believed </w:t>
      </w:r>
      <w:r w:rsidR="00473740" w:rsidRPr="00A2382B">
        <w:rPr>
          <w:rFonts w:ascii="Times New Roman" w:hAnsi="Times New Roman" w:cs="Times New Roman"/>
          <w:sz w:val="24"/>
          <w:szCs w:val="24"/>
        </w:rPr>
        <w:t>it was</w:t>
      </w:r>
      <w:r w:rsidR="007D4AC1" w:rsidRPr="00A2382B">
        <w:rPr>
          <w:rFonts w:ascii="Times New Roman" w:hAnsi="Times New Roman" w:cs="Times New Roman"/>
          <w:sz w:val="24"/>
          <w:szCs w:val="24"/>
        </w:rPr>
        <w:t xml:space="preserve"> not just about a </w:t>
      </w:r>
      <w:r w:rsidR="00073D86" w:rsidRPr="00A2382B">
        <w:rPr>
          <w:rFonts w:ascii="Times New Roman" w:hAnsi="Times New Roman" w:cs="Times New Roman"/>
          <w:sz w:val="24"/>
          <w:szCs w:val="24"/>
        </w:rPr>
        <w:t>teacher’s</w:t>
      </w:r>
      <w:r w:rsidR="007D4AC1" w:rsidRPr="00A2382B">
        <w:rPr>
          <w:rFonts w:ascii="Times New Roman" w:hAnsi="Times New Roman" w:cs="Times New Roman"/>
          <w:sz w:val="24"/>
          <w:szCs w:val="24"/>
        </w:rPr>
        <w:t xml:space="preserve"> subject knowledge but how they present it to </w:t>
      </w:r>
      <w:r w:rsidR="00163F97" w:rsidRPr="00A2382B">
        <w:rPr>
          <w:rFonts w:ascii="Times New Roman" w:hAnsi="Times New Roman" w:cs="Times New Roman"/>
          <w:sz w:val="24"/>
          <w:szCs w:val="24"/>
        </w:rPr>
        <w:t>learners</w:t>
      </w:r>
      <w:r w:rsidR="003D3D19" w:rsidRPr="00A2382B">
        <w:rPr>
          <w:rFonts w:ascii="Times New Roman" w:hAnsi="Times New Roman" w:cs="Times New Roman"/>
          <w:sz w:val="24"/>
          <w:szCs w:val="24"/>
        </w:rPr>
        <w:t xml:space="preserve">, </w:t>
      </w:r>
      <w:r w:rsidR="007D4AC1" w:rsidRPr="00A2382B">
        <w:rPr>
          <w:rFonts w:ascii="Times New Roman" w:hAnsi="Times New Roman" w:cs="Times New Roman"/>
          <w:sz w:val="24"/>
          <w:szCs w:val="24"/>
        </w:rPr>
        <w:t xml:space="preserve">so they are able to understand it. </w:t>
      </w:r>
      <w:proofErr w:type="spellStart"/>
      <w:r w:rsidR="007D4AC1" w:rsidRPr="00A2382B">
        <w:rPr>
          <w:rFonts w:ascii="Times New Roman" w:hAnsi="Times New Roman" w:cs="Times New Roman"/>
          <w:sz w:val="24"/>
          <w:szCs w:val="24"/>
        </w:rPr>
        <w:t>Ausubel</w:t>
      </w:r>
      <w:proofErr w:type="spellEnd"/>
      <w:r w:rsidR="007D4AC1" w:rsidRPr="00A2382B">
        <w:rPr>
          <w:rFonts w:ascii="Times New Roman" w:hAnsi="Times New Roman" w:cs="Times New Roman"/>
          <w:sz w:val="24"/>
          <w:szCs w:val="24"/>
        </w:rPr>
        <w:t xml:space="preserve"> (1968</w:t>
      </w:r>
      <w:r w:rsidR="00B4553F" w:rsidRPr="00A2382B">
        <w:rPr>
          <w:rFonts w:ascii="Times New Roman" w:hAnsi="Times New Roman" w:cs="Times New Roman"/>
          <w:sz w:val="24"/>
          <w:szCs w:val="24"/>
        </w:rPr>
        <w:t>, cited in Wray et al., 2002</w:t>
      </w:r>
      <w:r w:rsidR="007D4AC1" w:rsidRPr="00A2382B">
        <w:rPr>
          <w:rFonts w:ascii="Times New Roman" w:hAnsi="Times New Roman" w:cs="Times New Roman"/>
          <w:sz w:val="24"/>
          <w:szCs w:val="24"/>
        </w:rPr>
        <w:t>)</w:t>
      </w:r>
      <w:r w:rsidR="00163F97" w:rsidRPr="00A2382B">
        <w:rPr>
          <w:rFonts w:ascii="Times New Roman" w:hAnsi="Times New Roman" w:cs="Times New Roman"/>
          <w:sz w:val="24"/>
          <w:szCs w:val="24"/>
        </w:rPr>
        <w:t>,</w:t>
      </w:r>
      <w:r w:rsidR="007D4AC1" w:rsidRPr="00A2382B">
        <w:rPr>
          <w:rFonts w:ascii="Times New Roman" w:hAnsi="Times New Roman" w:cs="Times New Roman"/>
          <w:sz w:val="24"/>
          <w:szCs w:val="24"/>
        </w:rPr>
        <w:t xml:space="preserve"> </w:t>
      </w:r>
      <w:proofErr w:type="spellStart"/>
      <w:r w:rsidR="007D4AC1" w:rsidRPr="00A2382B">
        <w:rPr>
          <w:rFonts w:ascii="Times New Roman" w:hAnsi="Times New Roman" w:cs="Times New Roman"/>
          <w:sz w:val="24"/>
          <w:szCs w:val="24"/>
        </w:rPr>
        <w:t>Rumelhrt</w:t>
      </w:r>
      <w:proofErr w:type="spellEnd"/>
      <w:r w:rsidR="007D4AC1" w:rsidRPr="00A2382B">
        <w:rPr>
          <w:rFonts w:ascii="Times New Roman" w:hAnsi="Times New Roman" w:cs="Times New Roman"/>
          <w:sz w:val="24"/>
          <w:szCs w:val="24"/>
        </w:rPr>
        <w:t xml:space="preserve"> (1980</w:t>
      </w:r>
      <w:r w:rsidR="000E4E56" w:rsidRPr="00A2382B">
        <w:rPr>
          <w:rFonts w:ascii="Times New Roman" w:hAnsi="Times New Roman" w:cs="Times New Roman"/>
          <w:sz w:val="24"/>
          <w:szCs w:val="24"/>
        </w:rPr>
        <w:t>)</w:t>
      </w:r>
      <w:r w:rsidR="007D4AC1" w:rsidRPr="00A2382B">
        <w:rPr>
          <w:rFonts w:ascii="Times New Roman" w:hAnsi="Times New Roman" w:cs="Times New Roman"/>
          <w:sz w:val="24"/>
          <w:szCs w:val="24"/>
        </w:rPr>
        <w:t xml:space="preserve"> cited in Wray </w:t>
      </w:r>
      <w:r w:rsidR="007D4AC1" w:rsidRPr="00A2382B">
        <w:rPr>
          <w:rFonts w:ascii="Times New Roman" w:hAnsi="Times New Roman" w:cs="Times New Roman"/>
          <w:i/>
          <w:iCs/>
          <w:sz w:val="24"/>
          <w:szCs w:val="24"/>
        </w:rPr>
        <w:t>et al</w:t>
      </w:r>
      <w:r w:rsidR="00B4553F" w:rsidRPr="00A2382B">
        <w:rPr>
          <w:rFonts w:ascii="Times New Roman" w:hAnsi="Times New Roman" w:cs="Times New Roman"/>
          <w:sz w:val="24"/>
          <w:szCs w:val="24"/>
        </w:rPr>
        <w:t>.,</w:t>
      </w:r>
      <w:r w:rsidR="007D4AC1" w:rsidRPr="00A2382B">
        <w:rPr>
          <w:rFonts w:ascii="Times New Roman" w:hAnsi="Times New Roman" w:cs="Times New Roman"/>
          <w:sz w:val="24"/>
          <w:szCs w:val="24"/>
        </w:rPr>
        <w:t xml:space="preserve"> 2002)</w:t>
      </w:r>
      <w:r w:rsidR="00163F97" w:rsidRPr="00A2382B">
        <w:rPr>
          <w:rFonts w:ascii="Times New Roman" w:hAnsi="Times New Roman" w:cs="Times New Roman"/>
          <w:sz w:val="24"/>
          <w:szCs w:val="24"/>
        </w:rPr>
        <w:t>, Piaget and Dewey (1952, cited in Pound, 2014)</w:t>
      </w:r>
      <w:r w:rsidR="007D4AC1" w:rsidRPr="00A2382B">
        <w:rPr>
          <w:rFonts w:ascii="Times New Roman" w:hAnsi="Times New Roman" w:cs="Times New Roman"/>
          <w:sz w:val="24"/>
          <w:szCs w:val="24"/>
        </w:rPr>
        <w:t xml:space="preserve"> believed that children learn by building on what they already know</w:t>
      </w:r>
      <w:r w:rsidR="00163F97" w:rsidRPr="00A2382B">
        <w:rPr>
          <w:rFonts w:ascii="Times New Roman" w:hAnsi="Times New Roman" w:cs="Times New Roman"/>
          <w:sz w:val="24"/>
          <w:szCs w:val="24"/>
        </w:rPr>
        <w:t xml:space="preserve"> aligning with the</w:t>
      </w:r>
      <w:r w:rsidR="007D4AC1" w:rsidRPr="00A2382B">
        <w:rPr>
          <w:rFonts w:ascii="Times New Roman" w:hAnsi="Times New Roman" w:cs="Times New Roman"/>
          <w:sz w:val="24"/>
          <w:szCs w:val="24"/>
        </w:rPr>
        <w:t xml:space="preserve"> construct</w:t>
      </w:r>
      <w:r w:rsidR="00073D86" w:rsidRPr="00A2382B">
        <w:rPr>
          <w:rFonts w:ascii="Times New Roman" w:hAnsi="Times New Roman" w:cs="Times New Roman"/>
          <w:sz w:val="24"/>
          <w:szCs w:val="24"/>
        </w:rPr>
        <w:t>iv</w:t>
      </w:r>
      <w:r w:rsidR="007D4AC1" w:rsidRPr="00A2382B">
        <w:rPr>
          <w:rFonts w:ascii="Times New Roman" w:hAnsi="Times New Roman" w:cs="Times New Roman"/>
          <w:sz w:val="24"/>
          <w:szCs w:val="24"/>
        </w:rPr>
        <w:t>ist theory of learning</w:t>
      </w:r>
      <w:r w:rsidR="00163F97" w:rsidRPr="00A2382B">
        <w:rPr>
          <w:rFonts w:ascii="Times New Roman" w:hAnsi="Times New Roman" w:cs="Times New Roman"/>
          <w:sz w:val="24"/>
          <w:szCs w:val="24"/>
        </w:rPr>
        <w:t>.</w:t>
      </w:r>
      <w:r w:rsidR="00B4553F" w:rsidRPr="00A2382B">
        <w:rPr>
          <w:rFonts w:ascii="Times New Roman" w:hAnsi="Times New Roman" w:cs="Times New Roman"/>
          <w:sz w:val="24"/>
          <w:szCs w:val="24"/>
        </w:rPr>
        <w:t xml:space="preserve"> </w:t>
      </w:r>
      <w:r w:rsidR="000814D8" w:rsidRPr="00A2382B">
        <w:rPr>
          <w:rFonts w:ascii="Times New Roman" w:hAnsi="Times New Roman" w:cs="Times New Roman"/>
          <w:sz w:val="24"/>
          <w:szCs w:val="24"/>
        </w:rPr>
        <w:t xml:space="preserve">One of Donaldson’s (2015) pedagogical principles </w:t>
      </w:r>
      <w:r w:rsidR="00FC1821" w:rsidRPr="00A2382B">
        <w:rPr>
          <w:rFonts w:ascii="Times New Roman" w:hAnsi="Times New Roman" w:cs="Times New Roman"/>
          <w:sz w:val="24"/>
          <w:szCs w:val="24"/>
        </w:rPr>
        <w:t>is</w:t>
      </w:r>
      <w:r w:rsidR="000814D8" w:rsidRPr="00A2382B">
        <w:rPr>
          <w:rFonts w:ascii="Times New Roman" w:hAnsi="Times New Roman" w:cs="Times New Roman"/>
          <w:sz w:val="24"/>
          <w:szCs w:val="24"/>
        </w:rPr>
        <w:t xml:space="preserve"> to set tasks that build on previous knowledge. </w:t>
      </w:r>
      <w:r w:rsidR="00B4553F" w:rsidRPr="00A2382B">
        <w:rPr>
          <w:rFonts w:ascii="Times New Roman" w:hAnsi="Times New Roman" w:cs="Times New Roman"/>
          <w:sz w:val="24"/>
          <w:szCs w:val="24"/>
        </w:rPr>
        <w:t>Rose (200</w:t>
      </w:r>
      <w:r w:rsidR="003D3D19" w:rsidRPr="00A2382B">
        <w:rPr>
          <w:rFonts w:ascii="Times New Roman" w:hAnsi="Times New Roman" w:cs="Times New Roman"/>
          <w:sz w:val="24"/>
          <w:szCs w:val="24"/>
        </w:rPr>
        <w:t>9</w:t>
      </w:r>
      <w:r w:rsidR="00B4553F" w:rsidRPr="00A2382B">
        <w:rPr>
          <w:rFonts w:ascii="Times New Roman" w:hAnsi="Times New Roman" w:cs="Times New Roman"/>
          <w:sz w:val="24"/>
          <w:szCs w:val="24"/>
        </w:rPr>
        <w:t>) suggests that cross-</w:t>
      </w:r>
      <w:r w:rsidR="00B4553F" w:rsidRPr="00A2382B">
        <w:rPr>
          <w:rFonts w:ascii="Times New Roman" w:hAnsi="Times New Roman" w:cs="Times New Roman"/>
          <w:sz w:val="24"/>
          <w:szCs w:val="24"/>
        </w:rPr>
        <w:lastRenderedPageBreak/>
        <w:t xml:space="preserve">curricular learning allows children to enhance what they have learnt and apply it to other subject areas. </w:t>
      </w:r>
      <w:r w:rsidR="000330CD" w:rsidRPr="00A2382B">
        <w:rPr>
          <w:rFonts w:ascii="Times New Roman" w:hAnsi="Times New Roman" w:cs="Times New Roman"/>
          <w:sz w:val="24"/>
          <w:szCs w:val="24"/>
        </w:rPr>
        <w:t>However, the professional standards (2019, pg. 16) states “the standard for professional learning… taking effective pedagogy deeper”. This suggests that to give the learners the best education is not only about effective pedagogy, but it is important for teachers to have subject knowledge and continue t</w:t>
      </w:r>
      <w:r w:rsidR="00473740" w:rsidRPr="00A2382B">
        <w:rPr>
          <w:rFonts w:ascii="Times New Roman" w:hAnsi="Times New Roman" w:cs="Times New Roman"/>
          <w:sz w:val="24"/>
          <w:szCs w:val="24"/>
        </w:rPr>
        <w:t xml:space="preserve">o learn and develop. </w:t>
      </w:r>
    </w:p>
    <w:p w14:paraId="571CAD93" w14:textId="39461F4D" w:rsidR="00350F30" w:rsidRPr="00A2382B" w:rsidRDefault="00702731"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To overcome the barriers</w:t>
      </w:r>
      <w:r w:rsidR="005015D4" w:rsidRPr="00A2382B">
        <w:rPr>
          <w:rFonts w:ascii="Times New Roman" w:hAnsi="Times New Roman" w:cs="Times New Roman"/>
          <w:sz w:val="24"/>
          <w:szCs w:val="24"/>
        </w:rPr>
        <w:t xml:space="preserve"> to effective teaching of the DCF across the curriculum</w:t>
      </w:r>
      <w:r w:rsidRPr="00A2382B">
        <w:rPr>
          <w:rFonts w:ascii="Times New Roman" w:hAnsi="Times New Roman" w:cs="Times New Roman"/>
          <w:sz w:val="24"/>
          <w:szCs w:val="24"/>
        </w:rPr>
        <w:t xml:space="preserve">, </w:t>
      </w:r>
      <w:r w:rsidR="003B3DAB" w:rsidRPr="00A2382B">
        <w:rPr>
          <w:rFonts w:ascii="Times New Roman" w:hAnsi="Times New Roman" w:cs="Times New Roman"/>
          <w:sz w:val="24"/>
          <w:szCs w:val="24"/>
        </w:rPr>
        <w:t>I would recommend that the Welsh Government provide equipment for those schools with very little so all learners throughout Wales have the same opportunities to become digitally competent. I believe the Welsh Government can improve teacher’s subject knowledge of the DCF by providing training courses for student teachers to develop their knowledge and confidence; this will allow the new generation of teachers to have the appropriate skills to deliver the Draft Digital Competence Framework (Education Wales, 2019c) successfully.</w:t>
      </w:r>
    </w:p>
    <w:p w14:paraId="2C13C6C6" w14:textId="1CF5FDC6" w:rsidR="00E543E5" w:rsidRPr="00A2382B" w:rsidRDefault="00E543E5"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 xml:space="preserve">To conclude, </w:t>
      </w:r>
      <w:r w:rsidR="00B5665E" w:rsidRPr="00A2382B">
        <w:rPr>
          <w:rFonts w:ascii="Times New Roman" w:hAnsi="Times New Roman" w:cs="Times New Roman"/>
          <w:sz w:val="24"/>
          <w:szCs w:val="24"/>
        </w:rPr>
        <w:t>e</w:t>
      </w:r>
      <w:r w:rsidRPr="00A2382B">
        <w:rPr>
          <w:rFonts w:ascii="Times New Roman" w:hAnsi="Times New Roman" w:cs="Times New Roman"/>
          <w:sz w:val="24"/>
          <w:szCs w:val="24"/>
        </w:rPr>
        <w:t>mbedding literacy, numeracy and digitally competence across the curriculum is going to allow for children to deepen and consolidate their understanding and prepare them for the 21</w:t>
      </w:r>
      <w:r w:rsidRPr="00A2382B">
        <w:rPr>
          <w:rFonts w:ascii="Times New Roman" w:hAnsi="Times New Roman" w:cs="Times New Roman"/>
          <w:sz w:val="24"/>
          <w:szCs w:val="24"/>
          <w:vertAlign w:val="superscript"/>
        </w:rPr>
        <w:t>st</w:t>
      </w:r>
      <w:r w:rsidRPr="00A2382B">
        <w:rPr>
          <w:rFonts w:ascii="Times New Roman" w:hAnsi="Times New Roman" w:cs="Times New Roman"/>
          <w:sz w:val="24"/>
          <w:szCs w:val="24"/>
        </w:rPr>
        <w:t xml:space="preserve"> century. There are many barriers that schools and teachers need to overcome</w:t>
      </w:r>
      <w:r w:rsidR="009F79FE" w:rsidRPr="00A2382B">
        <w:rPr>
          <w:rFonts w:ascii="Times New Roman" w:hAnsi="Times New Roman" w:cs="Times New Roman"/>
          <w:sz w:val="24"/>
          <w:szCs w:val="24"/>
        </w:rPr>
        <w:t xml:space="preserve">, including </w:t>
      </w:r>
      <w:r w:rsidR="00683F23" w:rsidRPr="00A2382B">
        <w:rPr>
          <w:rFonts w:ascii="Times New Roman" w:hAnsi="Times New Roman" w:cs="Times New Roman"/>
          <w:sz w:val="24"/>
          <w:szCs w:val="24"/>
        </w:rPr>
        <w:t>the ability to plan and</w:t>
      </w:r>
      <w:r w:rsidR="009F79FE" w:rsidRPr="00A2382B">
        <w:rPr>
          <w:rFonts w:ascii="Times New Roman" w:hAnsi="Times New Roman" w:cs="Times New Roman"/>
          <w:sz w:val="24"/>
          <w:szCs w:val="24"/>
        </w:rPr>
        <w:t xml:space="preserve"> t</w:t>
      </w:r>
      <w:r w:rsidR="00D46CF6" w:rsidRPr="00A2382B">
        <w:rPr>
          <w:rFonts w:ascii="Times New Roman" w:hAnsi="Times New Roman" w:cs="Times New Roman"/>
          <w:sz w:val="24"/>
          <w:szCs w:val="24"/>
        </w:rPr>
        <w:t>each</w:t>
      </w:r>
      <w:r w:rsidR="009F79FE" w:rsidRPr="00A2382B">
        <w:rPr>
          <w:rFonts w:ascii="Times New Roman" w:hAnsi="Times New Roman" w:cs="Times New Roman"/>
          <w:sz w:val="24"/>
          <w:szCs w:val="24"/>
        </w:rPr>
        <w:t xml:space="preserve"> in a cross-curricular way effectively</w:t>
      </w:r>
      <w:r w:rsidR="00B5665E" w:rsidRPr="00A2382B">
        <w:rPr>
          <w:rFonts w:ascii="Times New Roman" w:hAnsi="Times New Roman" w:cs="Times New Roman"/>
          <w:sz w:val="24"/>
          <w:szCs w:val="24"/>
        </w:rPr>
        <w:t>,</w:t>
      </w:r>
      <w:r w:rsidR="009F79FE" w:rsidRPr="00A2382B">
        <w:rPr>
          <w:rFonts w:ascii="Times New Roman" w:hAnsi="Times New Roman" w:cs="Times New Roman"/>
          <w:sz w:val="24"/>
          <w:szCs w:val="24"/>
        </w:rPr>
        <w:t xml:space="preserve"> to ensure they have sufficient subject knowledge</w:t>
      </w:r>
      <w:r w:rsidR="00B5665E" w:rsidRPr="00A2382B">
        <w:rPr>
          <w:rFonts w:ascii="Times New Roman" w:hAnsi="Times New Roman" w:cs="Times New Roman"/>
          <w:sz w:val="24"/>
          <w:szCs w:val="24"/>
        </w:rPr>
        <w:t xml:space="preserve"> and are able to measure pupil progress</w:t>
      </w:r>
      <w:r w:rsidR="009F79FE" w:rsidRPr="00A2382B">
        <w:rPr>
          <w:rFonts w:ascii="Times New Roman" w:hAnsi="Times New Roman" w:cs="Times New Roman"/>
          <w:sz w:val="24"/>
          <w:szCs w:val="24"/>
        </w:rPr>
        <w:t xml:space="preserve">. My recommendations for teachers and the Welsh Government have been included throughout the </w:t>
      </w:r>
      <w:r w:rsidR="00B5665E" w:rsidRPr="00A2382B">
        <w:rPr>
          <w:rFonts w:ascii="Times New Roman" w:hAnsi="Times New Roman" w:cs="Times New Roman"/>
          <w:sz w:val="24"/>
          <w:szCs w:val="24"/>
        </w:rPr>
        <w:t>paper</w:t>
      </w:r>
      <w:r w:rsidR="009F79FE" w:rsidRPr="00A2382B">
        <w:rPr>
          <w:rFonts w:ascii="Times New Roman" w:hAnsi="Times New Roman" w:cs="Times New Roman"/>
          <w:sz w:val="24"/>
          <w:szCs w:val="24"/>
        </w:rPr>
        <w:t xml:space="preserve">. </w:t>
      </w:r>
      <w:r w:rsidR="002223DC" w:rsidRPr="00A2382B">
        <w:rPr>
          <w:rFonts w:ascii="Times New Roman" w:hAnsi="Times New Roman" w:cs="Times New Roman"/>
          <w:sz w:val="24"/>
          <w:szCs w:val="24"/>
        </w:rPr>
        <w:t xml:space="preserve">To improve my own professional learning (Welsh Government, 2019c) I will undertake online </w:t>
      </w:r>
      <w:r w:rsidR="00D438B2" w:rsidRPr="00A2382B">
        <w:rPr>
          <w:rFonts w:ascii="Times New Roman" w:hAnsi="Times New Roman" w:cs="Times New Roman"/>
          <w:sz w:val="24"/>
          <w:szCs w:val="24"/>
        </w:rPr>
        <w:t xml:space="preserve">training </w:t>
      </w:r>
      <w:r w:rsidR="002223DC" w:rsidRPr="00A2382B">
        <w:rPr>
          <w:rFonts w:ascii="Times New Roman" w:hAnsi="Times New Roman" w:cs="Times New Roman"/>
          <w:sz w:val="24"/>
          <w:szCs w:val="24"/>
        </w:rPr>
        <w:t xml:space="preserve">courses on digital competency to be better equipped to teach learners. </w:t>
      </w:r>
      <w:r w:rsidR="002518A1" w:rsidRPr="00A2382B">
        <w:rPr>
          <w:rFonts w:ascii="Times New Roman" w:hAnsi="Times New Roman" w:cs="Times New Roman"/>
          <w:sz w:val="24"/>
          <w:szCs w:val="24"/>
        </w:rPr>
        <w:t>To improve my pedagogy on cross-curricular learning and to work collaboratively (Welsh Government, 2019c)</w:t>
      </w:r>
      <w:r w:rsidR="005015D4" w:rsidRPr="00A2382B">
        <w:rPr>
          <w:rFonts w:ascii="Times New Roman" w:hAnsi="Times New Roman" w:cs="Times New Roman"/>
          <w:sz w:val="24"/>
          <w:szCs w:val="24"/>
        </w:rPr>
        <w:t>,</w:t>
      </w:r>
      <w:r w:rsidR="002518A1" w:rsidRPr="00A2382B">
        <w:rPr>
          <w:rFonts w:ascii="Times New Roman" w:hAnsi="Times New Roman" w:cs="Times New Roman"/>
          <w:sz w:val="24"/>
          <w:szCs w:val="24"/>
        </w:rPr>
        <w:t xml:space="preserve"> I will </w:t>
      </w:r>
      <w:r w:rsidR="006046DE" w:rsidRPr="00A2382B">
        <w:rPr>
          <w:rFonts w:ascii="Times New Roman" w:hAnsi="Times New Roman" w:cs="Times New Roman"/>
          <w:sz w:val="24"/>
          <w:szCs w:val="24"/>
        </w:rPr>
        <w:t xml:space="preserve">visit different schools to observe how they teach the cross-curricular </w:t>
      </w:r>
      <w:r w:rsidR="00D438B2" w:rsidRPr="00A2382B">
        <w:rPr>
          <w:rFonts w:ascii="Times New Roman" w:hAnsi="Times New Roman" w:cs="Times New Roman"/>
          <w:sz w:val="24"/>
          <w:szCs w:val="24"/>
        </w:rPr>
        <w:t>responsibilities,</w:t>
      </w:r>
      <w:r w:rsidR="006046DE" w:rsidRPr="00A2382B">
        <w:rPr>
          <w:rFonts w:ascii="Times New Roman" w:hAnsi="Times New Roman" w:cs="Times New Roman"/>
          <w:sz w:val="24"/>
          <w:szCs w:val="24"/>
        </w:rPr>
        <w:t xml:space="preserve"> so I have a better understanding of good practice</w:t>
      </w:r>
      <w:r w:rsidR="00D438B2" w:rsidRPr="00A2382B">
        <w:rPr>
          <w:rFonts w:ascii="Times New Roman" w:hAnsi="Times New Roman" w:cs="Times New Roman"/>
          <w:sz w:val="24"/>
          <w:szCs w:val="24"/>
        </w:rPr>
        <w:t xml:space="preserve"> and teaching cross-curricular effectively. </w:t>
      </w:r>
      <w:r w:rsidR="005015D4" w:rsidRPr="00A2382B">
        <w:rPr>
          <w:rFonts w:ascii="Times New Roman" w:hAnsi="Times New Roman" w:cs="Times New Roman"/>
          <w:sz w:val="24"/>
          <w:szCs w:val="24"/>
        </w:rPr>
        <w:t xml:space="preserve">Additionally, I will research how different school effectively engage parents in their children’s learning to adopt effective strategies in my own practice which is highlighted in the Professional Standards (Welsh Government, 2019c). </w:t>
      </w:r>
      <w:r w:rsidR="00D546AC" w:rsidRPr="00A2382B">
        <w:rPr>
          <w:rFonts w:ascii="Times New Roman" w:hAnsi="Times New Roman" w:cs="Times New Roman"/>
          <w:sz w:val="24"/>
          <w:szCs w:val="24"/>
        </w:rPr>
        <w:t xml:space="preserve">Finally, I will practice cross-curricular teaching by planning for cross-curricular lessons on my next teaching practice. </w:t>
      </w:r>
      <w:r w:rsidR="005F3894" w:rsidRPr="00A2382B">
        <w:rPr>
          <w:rFonts w:ascii="Times New Roman" w:hAnsi="Times New Roman" w:cs="Times New Roman"/>
          <w:sz w:val="24"/>
          <w:szCs w:val="24"/>
        </w:rPr>
        <w:t xml:space="preserve">It is </w:t>
      </w:r>
      <w:r w:rsidR="00D017E8" w:rsidRPr="00A2382B">
        <w:rPr>
          <w:rFonts w:ascii="Times New Roman" w:hAnsi="Times New Roman" w:cs="Times New Roman"/>
          <w:sz w:val="24"/>
          <w:szCs w:val="24"/>
        </w:rPr>
        <w:t>a</w:t>
      </w:r>
      <w:r w:rsidR="008D7022" w:rsidRPr="00A2382B">
        <w:rPr>
          <w:rFonts w:ascii="Times New Roman" w:hAnsi="Times New Roman" w:cs="Times New Roman"/>
          <w:sz w:val="24"/>
          <w:szCs w:val="24"/>
        </w:rPr>
        <w:t xml:space="preserve"> very</w:t>
      </w:r>
      <w:r w:rsidR="005F3894" w:rsidRPr="00A2382B">
        <w:rPr>
          <w:rFonts w:ascii="Times New Roman" w:hAnsi="Times New Roman" w:cs="Times New Roman"/>
          <w:sz w:val="24"/>
          <w:szCs w:val="24"/>
        </w:rPr>
        <w:t xml:space="preserve"> exciting time to be part of education</w:t>
      </w:r>
      <w:r w:rsidR="008D7022" w:rsidRPr="00A2382B">
        <w:rPr>
          <w:rFonts w:ascii="Times New Roman" w:hAnsi="Times New Roman" w:cs="Times New Roman"/>
          <w:sz w:val="24"/>
          <w:szCs w:val="24"/>
        </w:rPr>
        <w:t>,</w:t>
      </w:r>
      <w:r w:rsidR="005F3894" w:rsidRPr="00A2382B">
        <w:rPr>
          <w:rFonts w:ascii="Times New Roman" w:hAnsi="Times New Roman" w:cs="Times New Roman"/>
          <w:sz w:val="24"/>
          <w:szCs w:val="24"/>
        </w:rPr>
        <w:t xml:space="preserve"> </w:t>
      </w:r>
      <w:r w:rsidR="008D7022" w:rsidRPr="00A2382B">
        <w:rPr>
          <w:rFonts w:ascii="Times New Roman" w:hAnsi="Times New Roman" w:cs="Times New Roman"/>
          <w:sz w:val="24"/>
          <w:szCs w:val="24"/>
        </w:rPr>
        <w:t xml:space="preserve">with the opportunity to improve the future for learners. </w:t>
      </w:r>
    </w:p>
    <w:p w14:paraId="24155B4A" w14:textId="441D7D9A" w:rsidR="007C7C9C" w:rsidRPr="00A2382B" w:rsidRDefault="007C7C9C" w:rsidP="007C7C9C">
      <w:pPr>
        <w:spacing w:line="360" w:lineRule="auto"/>
        <w:rPr>
          <w:rFonts w:ascii="Times New Roman" w:hAnsi="Times New Roman" w:cs="Times New Roman"/>
          <w:sz w:val="24"/>
          <w:szCs w:val="24"/>
        </w:rPr>
      </w:pPr>
      <w:r w:rsidRPr="00A2382B">
        <w:rPr>
          <w:rFonts w:ascii="Times New Roman" w:hAnsi="Times New Roman" w:cs="Times New Roman"/>
          <w:sz w:val="24"/>
          <w:szCs w:val="24"/>
        </w:rPr>
        <w:t>Word count - 250</w:t>
      </w:r>
      <w:r w:rsidR="00C21DC9">
        <w:rPr>
          <w:rFonts w:ascii="Times New Roman" w:hAnsi="Times New Roman" w:cs="Times New Roman"/>
          <w:sz w:val="24"/>
          <w:szCs w:val="24"/>
        </w:rPr>
        <w:t>5</w:t>
      </w:r>
    </w:p>
    <w:p w14:paraId="4465D49C" w14:textId="77777777" w:rsidR="004373D6" w:rsidRDefault="004373D6" w:rsidP="00392504">
      <w:pPr>
        <w:spacing w:line="360" w:lineRule="auto"/>
        <w:rPr>
          <w:rFonts w:ascii="Times New Roman" w:hAnsi="Times New Roman" w:cs="Times New Roman"/>
          <w:u w:val="single"/>
        </w:rPr>
      </w:pPr>
    </w:p>
    <w:p w14:paraId="627FFA3D" w14:textId="77777777" w:rsidR="004373D6" w:rsidRDefault="004373D6" w:rsidP="00392504">
      <w:pPr>
        <w:spacing w:line="360" w:lineRule="auto"/>
        <w:rPr>
          <w:rFonts w:ascii="Times New Roman" w:hAnsi="Times New Roman" w:cs="Times New Roman"/>
          <w:u w:val="single"/>
        </w:rPr>
      </w:pPr>
    </w:p>
    <w:p w14:paraId="0FFBE875" w14:textId="77777777" w:rsidR="004373D6" w:rsidRDefault="004373D6" w:rsidP="00392504">
      <w:pPr>
        <w:spacing w:line="360" w:lineRule="auto"/>
        <w:rPr>
          <w:rFonts w:ascii="Times New Roman" w:hAnsi="Times New Roman" w:cs="Times New Roman"/>
          <w:u w:val="single"/>
        </w:rPr>
      </w:pPr>
    </w:p>
    <w:p w14:paraId="113D6325" w14:textId="77777777" w:rsidR="004373D6" w:rsidRDefault="004373D6" w:rsidP="00392504">
      <w:pPr>
        <w:spacing w:line="360" w:lineRule="auto"/>
        <w:rPr>
          <w:rFonts w:ascii="Times New Roman" w:hAnsi="Times New Roman" w:cs="Times New Roman"/>
          <w:u w:val="single"/>
        </w:rPr>
      </w:pPr>
    </w:p>
    <w:p w14:paraId="5CC47BC2" w14:textId="77777777" w:rsidR="004373D6" w:rsidRDefault="004373D6" w:rsidP="00392504">
      <w:pPr>
        <w:spacing w:line="360" w:lineRule="auto"/>
        <w:rPr>
          <w:rFonts w:ascii="Times New Roman" w:hAnsi="Times New Roman" w:cs="Times New Roman"/>
          <w:u w:val="single"/>
        </w:rPr>
      </w:pPr>
    </w:p>
    <w:p w14:paraId="607FD548" w14:textId="77777777" w:rsidR="004373D6" w:rsidRDefault="004373D6" w:rsidP="00392504">
      <w:pPr>
        <w:spacing w:line="360" w:lineRule="auto"/>
        <w:rPr>
          <w:rFonts w:ascii="Times New Roman" w:hAnsi="Times New Roman" w:cs="Times New Roman"/>
          <w:u w:val="single"/>
        </w:rPr>
      </w:pPr>
    </w:p>
    <w:p w14:paraId="052FF596" w14:textId="77777777" w:rsidR="004373D6" w:rsidRDefault="004373D6" w:rsidP="00392504">
      <w:pPr>
        <w:spacing w:line="360" w:lineRule="auto"/>
        <w:rPr>
          <w:rFonts w:ascii="Times New Roman" w:hAnsi="Times New Roman" w:cs="Times New Roman"/>
          <w:u w:val="single"/>
        </w:rPr>
      </w:pPr>
    </w:p>
    <w:p w14:paraId="777FD71F" w14:textId="77777777" w:rsidR="004373D6" w:rsidRDefault="004373D6" w:rsidP="00392504">
      <w:pPr>
        <w:spacing w:line="360" w:lineRule="auto"/>
        <w:rPr>
          <w:rFonts w:ascii="Times New Roman" w:hAnsi="Times New Roman" w:cs="Times New Roman"/>
          <w:u w:val="single"/>
        </w:rPr>
      </w:pPr>
    </w:p>
    <w:p w14:paraId="2C51704A" w14:textId="77777777" w:rsidR="004373D6" w:rsidRDefault="004373D6" w:rsidP="00392504">
      <w:pPr>
        <w:spacing w:line="360" w:lineRule="auto"/>
        <w:rPr>
          <w:rFonts w:ascii="Times New Roman" w:hAnsi="Times New Roman" w:cs="Times New Roman"/>
          <w:u w:val="single"/>
        </w:rPr>
      </w:pPr>
    </w:p>
    <w:p w14:paraId="7B91B115" w14:textId="77777777" w:rsidR="004373D6" w:rsidRDefault="004373D6" w:rsidP="00392504">
      <w:pPr>
        <w:spacing w:line="360" w:lineRule="auto"/>
        <w:rPr>
          <w:rFonts w:ascii="Times New Roman" w:hAnsi="Times New Roman" w:cs="Times New Roman"/>
          <w:u w:val="single"/>
        </w:rPr>
      </w:pPr>
    </w:p>
    <w:p w14:paraId="7A6DDD8D" w14:textId="77777777" w:rsidR="004373D6" w:rsidRDefault="004373D6" w:rsidP="00392504">
      <w:pPr>
        <w:spacing w:line="360" w:lineRule="auto"/>
        <w:rPr>
          <w:rFonts w:ascii="Times New Roman" w:hAnsi="Times New Roman" w:cs="Times New Roman"/>
          <w:u w:val="single"/>
        </w:rPr>
      </w:pPr>
    </w:p>
    <w:p w14:paraId="28197AA8" w14:textId="77777777" w:rsidR="004373D6" w:rsidRDefault="004373D6" w:rsidP="00392504">
      <w:pPr>
        <w:spacing w:line="360" w:lineRule="auto"/>
        <w:rPr>
          <w:rFonts w:ascii="Times New Roman" w:hAnsi="Times New Roman" w:cs="Times New Roman"/>
          <w:u w:val="single"/>
        </w:rPr>
      </w:pPr>
    </w:p>
    <w:p w14:paraId="6D17DEA4" w14:textId="77777777" w:rsidR="004373D6" w:rsidRDefault="004373D6" w:rsidP="00392504">
      <w:pPr>
        <w:spacing w:line="360" w:lineRule="auto"/>
        <w:rPr>
          <w:rFonts w:ascii="Times New Roman" w:hAnsi="Times New Roman" w:cs="Times New Roman"/>
          <w:u w:val="single"/>
        </w:rPr>
      </w:pPr>
    </w:p>
    <w:p w14:paraId="7007F049" w14:textId="77777777" w:rsidR="004373D6" w:rsidRDefault="004373D6" w:rsidP="00392504">
      <w:pPr>
        <w:spacing w:line="360" w:lineRule="auto"/>
        <w:rPr>
          <w:rFonts w:ascii="Times New Roman" w:hAnsi="Times New Roman" w:cs="Times New Roman"/>
          <w:u w:val="single"/>
        </w:rPr>
      </w:pPr>
    </w:p>
    <w:p w14:paraId="619B99C0" w14:textId="77777777" w:rsidR="004373D6" w:rsidRDefault="004373D6" w:rsidP="00392504">
      <w:pPr>
        <w:spacing w:line="360" w:lineRule="auto"/>
        <w:rPr>
          <w:rFonts w:ascii="Times New Roman" w:hAnsi="Times New Roman" w:cs="Times New Roman"/>
          <w:u w:val="single"/>
        </w:rPr>
      </w:pPr>
    </w:p>
    <w:p w14:paraId="52F63FC4" w14:textId="77777777" w:rsidR="004373D6" w:rsidRDefault="004373D6" w:rsidP="00392504">
      <w:pPr>
        <w:spacing w:line="360" w:lineRule="auto"/>
        <w:rPr>
          <w:rFonts w:ascii="Times New Roman" w:hAnsi="Times New Roman" w:cs="Times New Roman"/>
          <w:u w:val="single"/>
        </w:rPr>
      </w:pPr>
    </w:p>
    <w:p w14:paraId="2F2E5E3D" w14:textId="77777777" w:rsidR="004373D6" w:rsidRDefault="004373D6" w:rsidP="00392504">
      <w:pPr>
        <w:spacing w:line="360" w:lineRule="auto"/>
        <w:rPr>
          <w:rFonts w:ascii="Times New Roman" w:hAnsi="Times New Roman" w:cs="Times New Roman"/>
          <w:u w:val="single"/>
        </w:rPr>
      </w:pPr>
    </w:p>
    <w:p w14:paraId="1B898855" w14:textId="77777777" w:rsidR="004373D6" w:rsidRDefault="004373D6" w:rsidP="00392504">
      <w:pPr>
        <w:spacing w:line="360" w:lineRule="auto"/>
        <w:rPr>
          <w:rFonts w:ascii="Times New Roman" w:hAnsi="Times New Roman" w:cs="Times New Roman"/>
          <w:u w:val="single"/>
        </w:rPr>
      </w:pPr>
    </w:p>
    <w:p w14:paraId="5ED3F942" w14:textId="77777777" w:rsidR="004373D6" w:rsidRDefault="004373D6" w:rsidP="00392504">
      <w:pPr>
        <w:spacing w:line="360" w:lineRule="auto"/>
        <w:rPr>
          <w:rFonts w:ascii="Times New Roman" w:hAnsi="Times New Roman" w:cs="Times New Roman"/>
          <w:u w:val="single"/>
        </w:rPr>
      </w:pPr>
    </w:p>
    <w:p w14:paraId="0E193E15" w14:textId="77777777" w:rsidR="004373D6" w:rsidRDefault="004373D6" w:rsidP="00392504">
      <w:pPr>
        <w:spacing w:line="360" w:lineRule="auto"/>
        <w:rPr>
          <w:rFonts w:ascii="Times New Roman" w:hAnsi="Times New Roman" w:cs="Times New Roman"/>
          <w:u w:val="single"/>
        </w:rPr>
      </w:pPr>
    </w:p>
    <w:p w14:paraId="41301A04" w14:textId="77777777" w:rsidR="004373D6" w:rsidRDefault="004373D6" w:rsidP="00392504">
      <w:pPr>
        <w:spacing w:line="360" w:lineRule="auto"/>
        <w:rPr>
          <w:rFonts w:ascii="Times New Roman" w:hAnsi="Times New Roman" w:cs="Times New Roman"/>
          <w:u w:val="single"/>
        </w:rPr>
      </w:pPr>
    </w:p>
    <w:p w14:paraId="03CFD945" w14:textId="77777777" w:rsidR="004373D6" w:rsidRDefault="004373D6" w:rsidP="00392504">
      <w:pPr>
        <w:spacing w:line="360" w:lineRule="auto"/>
        <w:rPr>
          <w:rFonts w:ascii="Times New Roman" w:hAnsi="Times New Roman" w:cs="Times New Roman"/>
          <w:u w:val="single"/>
        </w:rPr>
      </w:pPr>
    </w:p>
    <w:p w14:paraId="36A7A611" w14:textId="77777777" w:rsidR="004373D6" w:rsidRDefault="004373D6" w:rsidP="00392504">
      <w:pPr>
        <w:spacing w:line="360" w:lineRule="auto"/>
        <w:rPr>
          <w:rFonts w:ascii="Times New Roman" w:hAnsi="Times New Roman" w:cs="Times New Roman"/>
          <w:u w:val="single"/>
        </w:rPr>
      </w:pPr>
    </w:p>
    <w:p w14:paraId="1D31164D" w14:textId="77777777" w:rsidR="006117EE" w:rsidRDefault="006117EE" w:rsidP="00392504">
      <w:pPr>
        <w:spacing w:line="360" w:lineRule="auto"/>
        <w:rPr>
          <w:rFonts w:ascii="Times New Roman" w:hAnsi="Times New Roman" w:cs="Times New Roman"/>
          <w:u w:val="single"/>
        </w:rPr>
      </w:pPr>
    </w:p>
    <w:p w14:paraId="22E16CFD" w14:textId="77777777" w:rsidR="006117EE" w:rsidRDefault="006117EE" w:rsidP="00392504">
      <w:pPr>
        <w:spacing w:line="360" w:lineRule="auto"/>
        <w:rPr>
          <w:rFonts w:ascii="Times New Roman" w:hAnsi="Times New Roman" w:cs="Times New Roman"/>
          <w:u w:val="single"/>
        </w:rPr>
      </w:pPr>
    </w:p>
    <w:p w14:paraId="66C81721" w14:textId="77777777" w:rsidR="006117EE" w:rsidRDefault="006117EE" w:rsidP="00392504">
      <w:pPr>
        <w:spacing w:line="360" w:lineRule="auto"/>
        <w:rPr>
          <w:rFonts w:ascii="Times New Roman" w:hAnsi="Times New Roman" w:cs="Times New Roman"/>
          <w:u w:val="single"/>
        </w:rPr>
      </w:pPr>
    </w:p>
    <w:p w14:paraId="2EA8AD56" w14:textId="77777777" w:rsidR="006117EE" w:rsidRDefault="006117EE" w:rsidP="00392504">
      <w:pPr>
        <w:spacing w:line="360" w:lineRule="auto"/>
        <w:rPr>
          <w:rFonts w:ascii="Times New Roman" w:hAnsi="Times New Roman" w:cs="Times New Roman"/>
          <w:u w:val="single"/>
        </w:rPr>
      </w:pPr>
    </w:p>
    <w:p w14:paraId="02B1B487" w14:textId="77777777" w:rsidR="006117EE" w:rsidRDefault="006117EE" w:rsidP="00392504">
      <w:pPr>
        <w:spacing w:line="360" w:lineRule="auto"/>
        <w:rPr>
          <w:rFonts w:ascii="Times New Roman" w:hAnsi="Times New Roman" w:cs="Times New Roman"/>
          <w:u w:val="single"/>
        </w:rPr>
      </w:pPr>
    </w:p>
    <w:p w14:paraId="6B288D9C" w14:textId="180E9689" w:rsidR="00392504" w:rsidRPr="00392504" w:rsidRDefault="00392504" w:rsidP="00392504">
      <w:pPr>
        <w:spacing w:line="360" w:lineRule="auto"/>
        <w:rPr>
          <w:rFonts w:ascii="Times New Roman" w:hAnsi="Times New Roman" w:cs="Times New Roman"/>
          <w:u w:val="single"/>
        </w:rPr>
      </w:pPr>
      <w:r w:rsidRPr="00392504">
        <w:rPr>
          <w:rFonts w:ascii="Times New Roman" w:hAnsi="Times New Roman" w:cs="Times New Roman"/>
          <w:u w:val="single"/>
        </w:rPr>
        <w:lastRenderedPageBreak/>
        <w:t xml:space="preserve">Reference list </w:t>
      </w:r>
    </w:p>
    <w:p w14:paraId="0DCD995A"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Barton, G. (2013) </w:t>
      </w:r>
      <w:proofErr w:type="gramStart"/>
      <w:r w:rsidRPr="006117EE">
        <w:rPr>
          <w:rFonts w:ascii="Times New Roman" w:hAnsi="Times New Roman" w:cs="Times New Roman"/>
          <w:i/>
          <w:iCs/>
        </w:rPr>
        <w:t>Don’t</w:t>
      </w:r>
      <w:proofErr w:type="gramEnd"/>
      <w:r w:rsidRPr="006117EE">
        <w:rPr>
          <w:rFonts w:ascii="Times New Roman" w:hAnsi="Times New Roman" w:cs="Times New Roman"/>
          <w:i/>
          <w:iCs/>
        </w:rPr>
        <w:t xml:space="preserve"> call it literacy! </w:t>
      </w:r>
      <w:r w:rsidRPr="006117EE">
        <w:rPr>
          <w:rFonts w:ascii="Times New Roman" w:hAnsi="Times New Roman" w:cs="Times New Roman"/>
        </w:rPr>
        <w:t>Routledge: London.</w:t>
      </w:r>
    </w:p>
    <w:p w14:paraId="2380D8F4"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Barnes, J. (2015) </w:t>
      </w:r>
      <w:r w:rsidRPr="006117EE">
        <w:rPr>
          <w:rFonts w:ascii="Times New Roman" w:hAnsi="Times New Roman" w:cs="Times New Roman"/>
          <w:i/>
          <w:iCs/>
        </w:rPr>
        <w:t>Cross-curricular learning 3-14.</w:t>
      </w:r>
      <w:r w:rsidRPr="006117EE">
        <w:rPr>
          <w:rFonts w:ascii="Times New Roman" w:hAnsi="Times New Roman" w:cs="Times New Roman"/>
        </w:rPr>
        <w:t xml:space="preserve"> 3</w:t>
      </w:r>
      <w:r w:rsidRPr="006117EE">
        <w:rPr>
          <w:rFonts w:ascii="Times New Roman" w:hAnsi="Times New Roman" w:cs="Times New Roman"/>
          <w:vertAlign w:val="superscript"/>
        </w:rPr>
        <w:t>rd</w:t>
      </w:r>
      <w:r w:rsidRPr="006117EE">
        <w:rPr>
          <w:rFonts w:ascii="Times New Roman" w:hAnsi="Times New Roman" w:cs="Times New Roman"/>
        </w:rPr>
        <w:t xml:space="preserve"> edition. Sage: London.</w:t>
      </w:r>
    </w:p>
    <w:p w14:paraId="210FD884"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Barnes, J. (2018) </w:t>
      </w:r>
      <w:r w:rsidRPr="006117EE">
        <w:rPr>
          <w:rFonts w:ascii="Times New Roman" w:hAnsi="Times New Roman" w:cs="Times New Roman"/>
          <w:i/>
          <w:iCs/>
        </w:rPr>
        <w:t>Applying cross-curricular approaches creatively.</w:t>
      </w:r>
      <w:r w:rsidRPr="006117EE">
        <w:rPr>
          <w:rFonts w:ascii="Times New Roman" w:hAnsi="Times New Roman" w:cs="Times New Roman"/>
        </w:rPr>
        <w:t xml:space="preserve"> Routledge: New York.</w:t>
      </w:r>
    </w:p>
    <w:p w14:paraId="77F20B8D"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Black, P. &amp; Wiliam, D. (1998) </w:t>
      </w:r>
      <w:r w:rsidRPr="006117EE">
        <w:rPr>
          <w:rFonts w:ascii="Times New Roman" w:hAnsi="Times New Roman" w:cs="Times New Roman"/>
          <w:i/>
          <w:iCs/>
        </w:rPr>
        <w:t xml:space="preserve">Inside the black box. </w:t>
      </w:r>
      <w:r w:rsidRPr="006117EE">
        <w:rPr>
          <w:rFonts w:ascii="Times New Roman" w:hAnsi="Times New Roman" w:cs="Times New Roman"/>
        </w:rPr>
        <w:t>Department of Education: London.</w:t>
      </w:r>
    </w:p>
    <w:p w14:paraId="1D281509" w14:textId="264F1421"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Computer hope. (2019) </w:t>
      </w:r>
      <w:r w:rsidRPr="006117EE">
        <w:rPr>
          <w:rFonts w:ascii="Times New Roman" w:hAnsi="Times New Roman" w:cs="Times New Roman"/>
          <w:i/>
          <w:iCs/>
        </w:rPr>
        <w:t xml:space="preserve">iPhone. </w:t>
      </w:r>
      <w:r w:rsidRPr="006117EE">
        <w:rPr>
          <w:rFonts w:ascii="Times New Roman" w:hAnsi="Times New Roman" w:cs="Times New Roman"/>
        </w:rPr>
        <w:t xml:space="preserve">Available at: </w:t>
      </w:r>
      <w:hyperlink r:id="rId7" w:history="1">
        <w:r w:rsidRPr="006117EE">
          <w:rPr>
            <w:rStyle w:val="Hyperlink"/>
            <w:rFonts w:ascii="Times New Roman" w:hAnsi="Times New Roman" w:cs="Times New Roman"/>
            <w:color w:val="auto"/>
          </w:rPr>
          <w:t>https://www.computerhope.com/jargon/i/iphone.htm</w:t>
        </w:r>
      </w:hyperlink>
      <w:r w:rsidRPr="006117EE">
        <w:rPr>
          <w:rFonts w:ascii="Times New Roman" w:hAnsi="Times New Roman" w:cs="Times New Roman"/>
        </w:rPr>
        <w:t xml:space="preserve"> (Assessed: 27</w:t>
      </w:r>
      <w:r w:rsidRPr="006117EE">
        <w:rPr>
          <w:rFonts w:ascii="Times New Roman" w:hAnsi="Times New Roman" w:cs="Times New Roman"/>
          <w:vertAlign w:val="superscript"/>
        </w:rPr>
        <w:t>th</w:t>
      </w:r>
      <w:r w:rsidRPr="006117EE">
        <w:rPr>
          <w:rFonts w:ascii="Times New Roman" w:hAnsi="Times New Roman" w:cs="Times New Roman"/>
        </w:rPr>
        <w:t xml:space="preserve"> November 2019)</w:t>
      </w:r>
      <w:r w:rsidR="00E02B52" w:rsidRPr="006117EE">
        <w:rPr>
          <w:rFonts w:ascii="Times New Roman" w:hAnsi="Times New Roman" w:cs="Times New Roman"/>
        </w:rPr>
        <w:t xml:space="preserve">. </w:t>
      </w:r>
    </w:p>
    <w:p w14:paraId="25BBCE0B" w14:textId="0B394176"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De Coulon, A., </w:t>
      </w:r>
      <w:proofErr w:type="spellStart"/>
      <w:r w:rsidRPr="006117EE">
        <w:rPr>
          <w:rFonts w:ascii="Times New Roman" w:hAnsi="Times New Roman" w:cs="Times New Roman"/>
        </w:rPr>
        <w:t>Meschi</w:t>
      </w:r>
      <w:proofErr w:type="spellEnd"/>
      <w:r w:rsidRPr="006117EE">
        <w:rPr>
          <w:rFonts w:ascii="Times New Roman" w:hAnsi="Times New Roman" w:cs="Times New Roman"/>
        </w:rPr>
        <w:t xml:space="preserve">, E. &amp; </w:t>
      </w:r>
      <w:proofErr w:type="spellStart"/>
      <w:r w:rsidRPr="006117EE">
        <w:rPr>
          <w:rFonts w:ascii="Times New Roman" w:hAnsi="Times New Roman" w:cs="Times New Roman"/>
        </w:rPr>
        <w:t>Vignoles</w:t>
      </w:r>
      <w:proofErr w:type="spellEnd"/>
      <w:r w:rsidRPr="006117EE">
        <w:rPr>
          <w:rFonts w:ascii="Times New Roman" w:hAnsi="Times New Roman" w:cs="Times New Roman"/>
        </w:rPr>
        <w:t xml:space="preserve">, A. (2011) </w:t>
      </w:r>
      <w:r w:rsidR="00E02B52" w:rsidRPr="006117EE">
        <w:rPr>
          <w:rFonts w:ascii="Times New Roman" w:hAnsi="Times New Roman" w:cs="Times New Roman"/>
        </w:rPr>
        <w:t>‘</w:t>
      </w:r>
      <w:r w:rsidRPr="006117EE">
        <w:rPr>
          <w:rFonts w:ascii="Times New Roman" w:hAnsi="Times New Roman" w:cs="Times New Roman"/>
        </w:rPr>
        <w:t>Parents' skills and children's cognitive and non-cognitive outcomes</w:t>
      </w:r>
      <w:r w:rsidR="00E02B52" w:rsidRPr="006117EE">
        <w:rPr>
          <w:rFonts w:ascii="Times New Roman" w:hAnsi="Times New Roman" w:cs="Times New Roman"/>
        </w:rPr>
        <w:t>’,</w:t>
      </w:r>
      <w:r w:rsidRPr="006117EE">
        <w:rPr>
          <w:rFonts w:ascii="Times New Roman" w:hAnsi="Times New Roman" w:cs="Times New Roman"/>
        </w:rPr>
        <w:t xml:space="preserve"> </w:t>
      </w:r>
      <w:r w:rsidRPr="006117EE">
        <w:rPr>
          <w:rFonts w:ascii="Times New Roman" w:hAnsi="Times New Roman" w:cs="Times New Roman"/>
          <w:i/>
          <w:iCs/>
        </w:rPr>
        <w:t>Education Economics</w:t>
      </w:r>
      <w:r w:rsidRPr="006117EE">
        <w:rPr>
          <w:rFonts w:ascii="Times New Roman" w:hAnsi="Times New Roman" w:cs="Times New Roman"/>
        </w:rPr>
        <w:t>, 19(5), pp.451–474.</w:t>
      </w:r>
    </w:p>
    <w:p w14:paraId="0A8341B8" w14:textId="446DFD7E"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Donaldson, G. (2015) </w:t>
      </w:r>
      <w:r w:rsidRPr="006117EE">
        <w:rPr>
          <w:rFonts w:ascii="Times New Roman" w:hAnsi="Times New Roman" w:cs="Times New Roman"/>
          <w:i/>
          <w:iCs/>
        </w:rPr>
        <w:t>Successful futures</w:t>
      </w:r>
      <w:r w:rsidR="00215C3D" w:rsidRPr="006117EE">
        <w:rPr>
          <w:rFonts w:ascii="Times New Roman" w:hAnsi="Times New Roman" w:cs="Times New Roman"/>
          <w:i/>
          <w:iCs/>
        </w:rPr>
        <w:t xml:space="preserve">: Independent Review of Curriculum and Assessment Arrangements in Wales. </w:t>
      </w:r>
      <w:r w:rsidR="00215C3D" w:rsidRPr="006117EE">
        <w:rPr>
          <w:rFonts w:ascii="Times New Roman" w:hAnsi="Times New Roman" w:cs="Times New Roman"/>
        </w:rPr>
        <w:t>Crown copyright.</w:t>
      </w:r>
      <w:r w:rsidR="00215C3D" w:rsidRPr="006117EE">
        <w:rPr>
          <w:rFonts w:ascii="Times New Roman" w:hAnsi="Times New Roman" w:cs="Times New Roman"/>
          <w:i/>
          <w:iCs/>
        </w:rPr>
        <w:t xml:space="preserve"> </w:t>
      </w:r>
      <w:r w:rsidRPr="006117EE">
        <w:rPr>
          <w:rFonts w:ascii="Times New Roman" w:hAnsi="Times New Roman" w:cs="Times New Roman"/>
        </w:rPr>
        <w:t xml:space="preserve">Available at: </w:t>
      </w:r>
      <w:hyperlink r:id="rId8" w:history="1">
        <w:r w:rsidRPr="006117EE">
          <w:rPr>
            <w:rStyle w:val="Hyperlink"/>
            <w:rFonts w:ascii="Times New Roman" w:hAnsi="Times New Roman" w:cs="Times New Roman"/>
            <w:color w:val="auto"/>
          </w:rPr>
          <w:t>https://dera.ioe.ac.uk/22165/2/150225-successful-futures-en_Redacted.pdf</w:t>
        </w:r>
      </w:hyperlink>
      <w:r w:rsidRPr="006117EE">
        <w:rPr>
          <w:rFonts w:ascii="Times New Roman" w:hAnsi="Times New Roman" w:cs="Times New Roman"/>
        </w:rPr>
        <w:t xml:space="preserve"> (Assessed: 29</w:t>
      </w:r>
      <w:r w:rsidRPr="006117EE">
        <w:rPr>
          <w:rFonts w:ascii="Times New Roman" w:hAnsi="Times New Roman" w:cs="Times New Roman"/>
          <w:vertAlign w:val="superscript"/>
        </w:rPr>
        <w:t>th</w:t>
      </w:r>
      <w:r w:rsidRPr="006117EE">
        <w:rPr>
          <w:rFonts w:ascii="Times New Roman" w:hAnsi="Times New Roman" w:cs="Times New Roman"/>
        </w:rPr>
        <w:t xml:space="preserve"> November 2019)</w:t>
      </w:r>
    </w:p>
    <w:p w14:paraId="687CDFB9" w14:textId="164C32C0"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Education Wales. (2008) </w:t>
      </w:r>
      <w:r w:rsidRPr="006117EE">
        <w:rPr>
          <w:rFonts w:ascii="Times New Roman" w:hAnsi="Times New Roman" w:cs="Times New Roman"/>
          <w:i/>
          <w:iCs/>
        </w:rPr>
        <w:t xml:space="preserve">Curriculum for Wales 2008. </w:t>
      </w:r>
      <w:r w:rsidRPr="006117EE">
        <w:rPr>
          <w:rFonts w:ascii="Times New Roman" w:hAnsi="Times New Roman" w:cs="Times New Roman"/>
        </w:rPr>
        <w:t xml:space="preserve">Welsh Government: Cardiff. </w:t>
      </w:r>
    </w:p>
    <w:p w14:paraId="199F98AC" w14:textId="32FC5B6D"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Education Wales. (20</w:t>
      </w:r>
      <w:r w:rsidR="00456EF8" w:rsidRPr="006117EE">
        <w:rPr>
          <w:rFonts w:ascii="Times New Roman" w:hAnsi="Times New Roman" w:cs="Times New Roman"/>
        </w:rPr>
        <w:t>13</w:t>
      </w:r>
      <w:r w:rsidRPr="006117EE">
        <w:rPr>
          <w:rFonts w:ascii="Times New Roman" w:hAnsi="Times New Roman" w:cs="Times New Roman"/>
        </w:rPr>
        <w:t xml:space="preserve">) </w:t>
      </w:r>
      <w:r w:rsidRPr="006117EE">
        <w:rPr>
          <w:rFonts w:ascii="Times New Roman" w:hAnsi="Times New Roman" w:cs="Times New Roman"/>
          <w:i/>
          <w:iCs/>
        </w:rPr>
        <w:t>National Literacy and Numeracy framework.</w:t>
      </w:r>
      <w:r w:rsidRPr="006117EE">
        <w:rPr>
          <w:rFonts w:ascii="Times New Roman" w:hAnsi="Times New Roman" w:cs="Times New Roman"/>
        </w:rPr>
        <w:t xml:space="preserve"> Welsh Government: Cardiff.</w:t>
      </w:r>
    </w:p>
    <w:p w14:paraId="1AB0B782" w14:textId="3D3846AE"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Education Wales. (20</w:t>
      </w:r>
      <w:r w:rsidR="00456EF8" w:rsidRPr="006117EE">
        <w:rPr>
          <w:rFonts w:ascii="Times New Roman" w:hAnsi="Times New Roman" w:cs="Times New Roman"/>
        </w:rPr>
        <w:t>1</w:t>
      </w:r>
      <w:r w:rsidR="006968ED" w:rsidRPr="006117EE">
        <w:rPr>
          <w:rFonts w:ascii="Times New Roman" w:hAnsi="Times New Roman" w:cs="Times New Roman"/>
        </w:rPr>
        <w:t>6</w:t>
      </w:r>
      <w:r w:rsidRPr="006117EE">
        <w:rPr>
          <w:rFonts w:ascii="Times New Roman" w:hAnsi="Times New Roman" w:cs="Times New Roman"/>
        </w:rPr>
        <w:t xml:space="preserve">) </w:t>
      </w:r>
      <w:r w:rsidRPr="006117EE">
        <w:rPr>
          <w:rFonts w:ascii="Times New Roman" w:hAnsi="Times New Roman" w:cs="Times New Roman"/>
          <w:i/>
          <w:iCs/>
        </w:rPr>
        <w:t>Digital Competence Framework</w:t>
      </w:r>
      <w:r w:rsidRPr="006117EE">
        <w:rPr>
          <w:rFonts w:ascii="Times New Roman" w:hAnsi="Times New Roman" w:cs="Times New Roman"/>
        </w:rPr>
        <w:t>. Welsh Government: Cardiff.</w:t>
      </w:r>
    </w:p>
    <w:p w14:paraId="087CB279"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Education Wales. (2019a) </w:t>
      </w:r>
      <w:r w:rsidRPr="006117EE">
        <w:rPr>
          <w:rFonts w:ascii="Times New Roman" w:hAnsi="Times New Roman" w:cs="Times New Roman"/>
          <w:i/>
          <w:iCs/>
        </w:rPr>
        <w:t xml:space="preserve">A guide to the curriculum for Wales 2022. </w:t>
      </w:r>
      <w:r w:rsidRPr="006117EE">
        <w:rPr>
          <w:rFonts w:ascii="Times New Roman" w:hAnsi="Times New Roman" w:cs="Times New Roman"/>
        </w:rPr>
        <w:t xml:space="preserve">Welsh Government: Cardiff. </w:t>
      </w:r>
    </w:p>
    <w:p w14:paraId="32D780EF"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Education Wales. (2019b) </w:t>
      </w:r>
      <w:r w:rsidRPr="006117EE">
        <w:rPr>
          <w:rFonts w:ascii="Times New Roman" w:hAnsi="Times New Roman" w:cs="Times New Roman"/>
          <w:i/>
          <w:iCs/>
        </w:rPr>
        <w:t>National Literacy and Numeracy Framework: draft Curriculum for Wales 2022 version.</w:t>
      </w:r>
      <w:r w:rsidRPr="006117EE">
        <w:rPr>
          <w:rFonts w:ascii="Times New Roman" w:hAnsi="Times New Roman" w:cs="Times New Roman"/>
        </w:rPr>
        <w:t xml:space="preserve"> Welsh Government: Cardiff.</w:t>
      </w:r>
    </w:p>
    <w:p w14:paraId="107A146A"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Education Wales. (2019c) </w:t>
      </w:r>
      <w:r w:rsidRPr="006117EE">
        <w:rPr>
          <w:rFonts w:ascii="Times New Roman" w:hAnsi="Times New Roman" w:cs="Times New Roman"/>
          <w:i/>
          <w:iCs/>
        </w:rPr>
        <w:t xml:space="preserve">Digital Competence Framework: draft Curriculum for Wales 2022 version. </w:t>
      </w:r>
      <w:r w:rsidRPr="006117EE">
        <w:rPr>
          <w:rFonts w:ascii="Times New Roman" w:hAnsi="Times New Roman" w:cs="Times New Roman"/>
        </w:rPr>
        <w:t>Welsh Government: Cardiff.</w:t>
      </w:r>
    </w:p>
    <w:p w14:paraId="366DD3D7"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Estyn. (unknown) Teachers as researchers. Available at: </w:t>
      </w:r>
      <w:hyperlink r:id="rId9" w:history="1">
        <w:r w:rsidRPr="006117EE">
          <w:rPr>
            <w:rStyle w:val="Hyperlink"/>
            <w:rFonts w:ascii="Times New Roman" w:hAnsi="Times New Roman" w:cs="Times New Roman"/>
            <w:color w:val="auto"/>
          </w:rPr>
          <w:t>https://www.estyn.gov.wales/effective-practice/teachers-researchers</w:t>
        </w:r>
      </w:hyperlink>
      <w:r w:rsidRPr="006117EE">
        <w:rPr>
          <w:rFonts w:ascii="Times New Roman" w:hAnsi="Times New Roman" w:cs="Times New Roman"/>
        </w:rPr>
        <w:t xml:space="preserve"> (Assessed: 10</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2E64B4D3"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Estyn. (2016a) ‘</w:t>
      </w:r>
      <w:r w:rsidRPr="006117EE">
        <w:rPr>
          <w:rFonts w:ascii="Times New Roman" w:hAnsi="Times New Roman" w:cs="Times New Roman"/>
          <w:i/>
          <w:iCs/>
        </w:rPr>
        <w:t>Pupil voice’ benefits pupils and helps schools to improve.</w:t>
      </w:r>
      <w:r w:rsidRPr="006117EE">
        <w:rPr>
          <w:rFonts w:ascii="Times New Roman" w:hAnsi="Times New Roman" w:cs="Times New Roman"/>
        </w:rPr>
        <w:t xml:space="preserve"> Available at: </w:t>
      </w:r>
      <w:hyperlink r:id="rId10" w:history="1">
        <w:r w:rsidRPr="006117EE">
          <w:rPr>
            <w:rStyle w:val="Hyperlink"/>
            <w:rFonts w:ascii="Times New Roman" w:hAnsi="Times New Roman" w:cs="Times New Roman"/>
            <w:color w:val="auto"/>
          </w:rPr>
          <w:t>https://www.estyn.gov.wales/news/‘pupil-voice’-benefits-pupils-and-helps-schools-improve</w:t>
        </w:r>
      </w:hyperlink>
      <w:r w:rsidRPr="006117EE">
        <w:rPr>
          <w:rFonts w:ascii="Times New Roman" w:hAnsi="Times New Roman" w:cs="Times New Roman"/>
        </w:rPr>
        <w:t xml:space="preserve"> (Assessed: 7</w:t>
      </w:r>
      <w:r w:rsidRPr="006117EE">
        <w:rPr>
          <w:rFonts w:ascii="Times New Roman" w:hAnsi="Times New Roman" w:cs="Times New Roman"/>
          <w:vertAlign w:val="superscript"/>
        </w:rPr>
        <w:t>th</w:t>
      </w:r>
      <w:r w:rsidRPr="006117EE">
        <w:rPr>
          <w:rFonts w:ascii="Times New Roman" w:hAnsi="Times New Roman" w:cs="Times New Roman"/>
        </w:rPr>
        <w:t xml:space="preserve"> December 2019) </w:t>
      </w:r>
    </w:p>
    <w:p w14:paraId="6879D4B2"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Estyn. (2016b) </w:t>
      </w:r>
      <w:r w:rsidRPr="006117EE">
        <w:rPr>
          <w:rFonts w:ascii="Times New Roman" w:hAnsi="Times New Roman" w:cs="Times New Roman"/>
          <w:i/>
          <w:iCs/>
        </w:rPr>
        <w:t>Taking every opportunity to increase literacy.</w:t>
      </w:r>
      <w:r w:rsidRPr="006117EE">
        <w:rPr>
          <w:rFonts w:ascii="Times New Roman" w:hAnsi="Times New Roman" w:cs="Times New Roman"/>
        </w:rPr>
        <w:t xml:space="preserve"> Available at: </w:t>
      </w:r>
      <w:hyperlink r:id="rId11" w:history="1">
        <w:r w:rsidRPr="006117EE">
          <w:rPr>
            <w:rStyle w:val="Hyperlink"/>
            <w:rFonts w:ascii="Times New Roman" w:hAnsi="Times New Roman" w:cs="Times New Roman"/>
            <w:color w:val="auto"/>
          </w:rPr>
          <w:t>https://www.estyn.gov.wales/effective-practice/taking-every-opportunity-increase-literacy</w:t>
        </w:r>
      </w:hyperlink>
      <w:r w:rsidRPr="006117EE">
        <w:rPr>
          <w:rFonts w:ascii="Times New Roman" w:hAnsi="Times New Roman" w:cs="Times New Roman"/>
        </w:rPr>
        <w:t xml:space="preserve"> (Assessed: 6</w:t>
      </w:r>
      <w:r w:rsidRPr="006117EE">
        <w:rPr>
          <w:rFonts w:ascii="Times New Roman" w:hAnsi="Times New Roman" w:cs="Times New Roman"/>
          <w:vertAlign w:val="superscript"/>
        </w:rPr>
        <w:t>th</w:t>
      </w:r>
      <w:r w:rsidRPr="006117EE">
        <w:rPr>
          <w:rFonts w:ascii="Times New Roman" w:hAnsi="Times New Roman" w:cs="Times New Roman"/>
        </w:rPr>
        <w:t xml:space="preserve"> December 2019) </w:t>
      </w:r>
    </w:p>
    <w:p w14:paraId="24E1ACE6"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Estyn. (2018a) </w:t>
      </w:r>
      <w:r w:rsidRPr="006117EE">
        <w:rPr>
          <w:rFonts w:ascii="Times New Roman" w:hAnsi="Times New Roman" w:cs="Times New Roman"/>
          <w:i/>
          <w:iCs/>
        </w:rPr>
        <w:t>Preparing for the Digital Competence Framework (DCF).</w:t>
      </w:r>
      <w:r w:rsidRPr="006117EE">
        <w:rPr>
          <w:rFonts w:ascii="Times New Roman" w:hAnsi="Times New Roman" w:cs="Times New Roman"/>
        </w:rPr>
        <w:t xml:space="preserve"> Crown: Cardiff. </w:t>
      </w:r>
    </w:p>
    <w:p w14:paraId="00B2AD2E"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lastRenderedPageBreak/>
        <w:t xml:space="preserve">Estyn. (2018b) </w:t>
      </w:r>
      <w:r w:rsidRPr="006117EE">
        <w:rPr>
          <w:rFonts w:ascii="Times New Roman" w:hAnsi="Times New Roman" w:cs="Times New Roman"/>
          <w:i/>
          <w:iCs/>
        </w:rPr>
        <w:t>Effective teaching is at the heart of curriculum reform.</w:t>
      </w:r>
      <w:r w:rsidRPr="006117EE">
        <w:rPr>
          <w:rFonts w:ascii="Times New Roman" w:hAnsi="Times New Roman" w:cs="Times New Roman"/>
        </w:rPr>
        <w:t xml:space="preserve"> Available at: </w:t>
      </w:r>
      <w:hyperlink r:id="rId12" w:history="1">
        <w:r w:rsidRPr="006117EE">
          <w:rPr>
            <w:rStyle w:val="Hyperlink"/>
            <w:rFonts w:ascii="Times New Roman" w:hAnsi="Times New Roman" w:cs="Times New Roman"/>
            <w:color w:val="auto"/>
          </w:rPr>
          <w:t>https://www.estyn.gov.wales/news/effective-teaching-heart-curriculum-reform-says-estyn</w:t>
        </w:r>
      </w:hyperlink>
      <w:r w:rsidRPr="006117EE">
        <w:rPr>
          <w:rFonts w:ascii="Times New Roman" w:hAnsi="Times New Roman" w:cs="Times New Roman"/>
        </w:rPr>
        <w:t xml:space="preserve"> (Assessed: 11</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61AA64F9"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Evans, C. (2019) </w:t>
      </w:r>
      <w:r w:rsidRPr="006117EE">
        <w:rPr>
          <w:rFonts w:ascii="Times New Roman" w:hAnsi="Times New Roman" w:cs="Times New Roman"/>
          <w:i/>
          <w:iCs/>
        </w:rPr>
        <w:t xml:space="preserve">Broadband: The last school in Wales to get fast internet. </w:t>
      </w:r>
      <w:r w:rsidRPr="006117EE">
        <w:rPr>
          <w:rFonts w:ascii="Times New Roman" w:hAnsi="Times New Roman" w:cs="Times New Roman"/>
        </w:rPr>
        <w:t xml:space="preserve">Available at: </w:t>
      </w:r>
      <w:hyperlink r:id="rId13" w:history="1">
        <w:r w:rsidRPr="006117EE">
          <w:rPr>
            <w:rStyle w:val="Hyperlink"/>
            <w:rFonts w:ascii="Times New Roman" w:hAnsi="Times New Roman" w:cs="Times New Roman"/>
            <w:color w:val="auto"/>
          </w:rPr>
          <w:t>https://www.bbc.co.uk/news/uk-wales-48982460</w:t>
        </w:r>
      </w:hyperlink>
      <w:r w:rsidRPr="006117EE">
        <w:rPr>
          <w:rFonts w:ascii="Times New Roman" w:hAnsi="Times New Roman" w:cs="Times New Roman"/>
        </w:rPr>
        <w:t xml:space="preserve"> (Assessed: 7</w:t>
      </w:r>
      <w:r w:rsidRPr="006117EE">
        <w:rPr>
          <w:rFonts w:ascii="Times New Roman" w:hAnsi="Times New Roman" w:cs="Times New Roman"/>
          <w:vertAlign w:val="superscript"/>
        </w:rPr>
        <w:t>th</w:t>
      </w:r>
      <w:r w:rsidRPr="006117EE">
        <w:rPr>
          <w:rFonts w:ascii="Times New Roman" w:hAnsi="Times New Roman" w:cs="Times New Roman"/>
        </w:rPr>
        <w:t xml:space="preserve"> December 2019) </w:t>
      </w:r>
    </w:p>
    <w:p w14:paraId="60F08530"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Fox, S. &amp; Surtees, L. (2010) </w:t>
      </w:r>
      <w:r w:rsidRPr="006117EE">
        <w:rPr>
          <w:rFonts w:ascii="Times New Roman" w:hAnsi="Times New Roman" w:cs="Times New Roman"/>
          <w:i/>
          <w:iCs/>
        </w:rPr>
        <w:t xml:space="preserve">Mathematics across the curriculum. </w:t>
      </w:r>
      <w:r w:rsidRPr="006117EE">
        <w:rPr>
          <w:rFonts w:ascii="Times New Roman" w:hAnsi="Times New Roman" w:cs="Times New Roman"/>
        </w:rPr>
        <w:t>Continuum International Publishing: London.</w:t>
      </w:r>
    </w:p>
    <w:p w14:paraId="06327ADA"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Fisch, K. (2012) </w:t>
      </w:r>
      <w:r w:rsidRPr="006117EE">
        <w:rPr>
          <w:rFonts w:ascii="Times New Roman" w:hAnsi="Times New Roman" w:cs="Times New Roman"/>
          <w:i/>
          <w:iCs/>
        </w:rPr>
        <w:t xml:space="preserve">Did You </w:t>
      </w:r>
      <w:proofErr w:type="gramStart"/>
      <w:r w:rsidRPr="006117EE">
        <w:rPr>
          <w:rFonts w:ascii="Times New Roman" w:hAnsi="Times New Roman" w:cs="Times New Roman"/>
          <w:i/>
          <w:iCs/>
        </w:rPr>
        <w:t>Know?/</w:t>
      </w:r>
      <w:proofErr w:type="gramEnd"/>
      <w:r w:rsidRPr="006117EE">
        <w:rPr>
          <w:rFonts w:ascii="Times New Roman" w:hAnsi="Times New Roman" w:cs="Times New Roman"/>
          <w:i/>
          <w:iCs/>
        </w:rPr>
        <w:t xml:space="preserve">Shift Happens" (Version 6, 2012). </w:t>
      </w:r>
      <w:r w:rsidRPr="006117EE">
        <w:rPr>
          <w:rFonts w:ascii="Times New Roman" w:hAnsi="Times New Roman" w:cs="Times New Roman"/>
        </w:rPr>
        <w:t xml:space="preserve">[Video] Available at: </w:t>
      </w:r>
      <w:hyperlink r:id="rId14" w:history="1">
        <w:r w:rsidRPr="006117EE">
          <w:rPr>
            <w:rStyle w:val="Hyperlink"/>
            <w:rFonts w:ascii="Times New Roman" w:hAnsi="Times New Roman" w:cs="Times New Roman"/>
            <w:color w:val="auto"/>
          </w:rPr>
          <w:t>https://www.youtube.com/watch?v=XVQ1ULfQawk</w:t>
        </w:r>
      </w:hyperlink>
      <w:r w:rsidRPr="006117EE">
        <w:rPr>
          <w:rFonts w:ascii="Times New Roman" w:hAnsi="Times New Roman" w:cs="Times New Roman"/>
        </w:rPr>
        <w:t xml:space="preserve"> (Assessed: 27</w:t>
      </w:r>
      <w:r w:rsidRPr="006117EE">
        <w:rPr>
          <w:rFonts w:ascii="Times New Roman" w:hAnsi="Times New Roman" w:cs="Times New Roman"/>
          <w:vertAlign w:val="superscript"/>
        </w:rPr>
        <w:t>th</w:t>
      </w:r>
      <w:r w:rsidRPr="006117EE">
        <w:rPr>
          <w:rFonts w:ascii="Times New Roman" w:hAnsi="Times New Roman" w:cs="Times New Roman"/>
        </w:rPr>
        <w:t xml:space="preserve"> November 2019) </w:t>
      </w:r>
    </w:p>
    <w:p w14:paraId="599FACB3" w14:textId="77777777" w:rsidR="00392504" w:rsidRPr="006117EE" w:rsidRDefault="00392504" w:rsidP="00392504">
      <w:pPr>
        <w:spacing w:line="360" w:lineRule="auto"/>
        <w:rPr>
          <w:rFonts w:ascii="Times New Roman" w:hAnsi="Times New Roman" w:cs="Times New Roman"/>
        </w:rPr>
      </w:pPr>
      <w:proofErr w:type="spellStart"/>
      <w:r w:rsidRPr="006117EE">
        <w:rPr>
          <w:rFonts w:ascii="Times New Roman" w:hAnsi="Times New Roman" w:cs="Times New Roman"/>
        </w:rPr>
        <w:t>Gies</w:t>
      </w:r>
      <w:proofErr w:type="spellEnd"/>
      <w:r w:rsidRPr="006117EE">
        <w:rPr>
          <w:rFonts w:ascii="Times New Roman" w:hAnsi="Times New Roman" w:cs="Times New Roman"/>
        </w:rPr>
        <w:t xml:space="preserve">, F. (2018) </w:t>
      </w:r>
      <w:r w:rsidRPr="006117EE">
        <w:rPr>
          <w:rFonts w:ascii="Times New Roman" w:hAnsi="Times New Roman" w:cs="Times New Roman"/>
          <w:i/>
          <w:iCs/>
        </w:rPr>
        <w:t>Fibonacci.</w:t>
      </w:r>
      <w:r w:rsidRPr="006117EE">
        <w:rPr>
          <w:rFonts w:ascii="Times New Roman" w:hAnsi="Times New Roman" w:cs="Times New Roman"/>
        </w:rPr>
        <w:t xml:space="preserve"> Available at: </w:t>
      </w:r>
      <w:hyperlink r:id="rId15" w:history="1">
        <w:r w:rsidRPr="006117EE">
          <w:rPr>
            <w:rStyle w:val="Hyperlink"/>
            <w:rFonts w:ascii="Times New Roman" w:hAnsi="Times New Roman" w:cs="Times New Roman"/>
            <w:color w:val="auto"/>
          </w:rPr>
          <w:t>https://www.britannica.com/biography/Fibonacci</w:t>
        </w:r>
      </w:hyperlink>
      <w:r w:rsidRPr="006117EE">
        <w:rPr>
          <w:rFonts w:ascii="Times New Roman" w:hAnsi="Times New Roman" w:cs="Times New Roman"/>
        </w:rPr>
        <w:t xml:space="preserve"> (Assessed: 11</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5DB12F02" w14:textId="246C67A1"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Grant, G. (2007) </w:t>
      </w:r>
      <w:r w:rsidR="00D67D95" w:rsidRPr="006117EE">
        <w:rPr>
          <w:rFonts w:ascii="Times New Roman" w:hAnsi="Times New Roman" w:cs="Times New Roman"/>
          <w:i/>
          <w:iCs/>
        </w:rPr>
        <w:t>‘</w:t>
      </w:r>
      <w:r w:rsidRPr="006117EE">
        <w:rPr>
          <w:rFonts w:ascii="Times New Roman" w:hAnsi="Times New Roman" w:cs="Times New Roman"/>
        </w:rPr>
        <w:t>Da Vinci mode of learning</w:t>
      </w:r>
      <w:r w:rsidR="00D67D95" w:rsidRPr="006117EE">
        <w:rPr>
          <w:rFonts w:ascii="Times New Roman" w:hAnsi="Times New Roman" w:cs="Times New Roman"/>
        </w:rPr>
        <w:t>’</w:t>
      </w:r>
      <w:r w:rsidR="00D67D95" w:rsidRPr="006117EE">
        <w:rPr>
          <w:rFonts w:ascii="Times New Roman" w:hAnsi="Times New Roman" w:cs="Times New Roman"/>
          <w:i/>
          <w:iCs/>
        </w:rPr>
        <w:t>,</w:t>
      </w:r>
      <w:r w:rsidRPr="006117EE">
        <w:rPr>
          <w:rFonts w:ascii="Times New Roman" w:hAnsi="Times New Roman" w:cs="Times New Roman"/>
          <w:i/>
          <w:iCs/>
        </w:rPr>
        <w:t xml:space="preserve"> </w:t>
      </w:r>
      <w:r w:rsidR="00D67D95" w:rsidRPr="006117EE">
        <w:rPr>
          <w:rFonts w:ascii="Times New Roman" w:hAnsi="Times New Roman" w:cs="Times New Roman"/>
          <w:i/>
          <w:iCs/>
        </w:rPr>
        <w:t xml:space="preserve">Daily Mail, </w:t>
      </w:r>
      <w:r w:rsidR="00D67D95" w:rsidRPr="006117EE">
        <w:rPr>
          <w:rFonts w:ascii="Times New Roman" w:hAnsi="Times New Roman" w:cs="Times New Roman"/>
        </w:rPr>
        <w:t>May 1</w:t>
      </w:r>
      <w:r w:rsidR="00D67D95" w:rsidRPr="006117EE">
        <w:rPr>
          <w:rFonts w:ascii="Times New Roman" w:hAnsi="Times New Roman" w:cs="Times New Roman"/>
          <w:vertAlign w:val="superscript"/>
        </w:rPr>
        <w:t>st</w:t>
      </w:r>
      <w:r w:rsidR="00D67D95" w:rsidRPr="006117EE">
        <w:rPr>
          <w:rFonts w:ascii="Times New Roman" w:hAnsi="Times New Roman" w:cs="Times New Roman"/>
        </w:rPr>
        <w:t>, 2007, p. 62.</w:t>
      </w:r>
    </w:p>
    <w:p w14:paraId="6A44E5A3" w14:textId="5D2EE95E" w:rsidR="007657E4" w:rsidRPr="006117EE" w:rsidRDefault="007657E4" w:rsidP="00392504">
      <w:pPr>
        <w:spacing w:line="360" w:lineRule="auto"/>
        <w:rPr>
          <w:rFonts w:ascii="Times New Roman" w:hAnsi="Times New Roman" w:cs="Times New Roman"/>
        </w:rPr>
      </w:pPr>
      <w:r w:rsidRPr="006117EE">
        <w:rPr>
          <w:rFonts w:ascii="Times New Roman" w:hAnsi="Times New Roman" w:cs="Times New Roman"/>
        </w:rPr>
        <w:t xml:space="preserve">Hayes, D. (2010) </w:t>
      </w:r>
      <w:r w:rsidR="003D7E6A" w:rsidRPr="006117EE">
        <w:rPr>
          <w:rFonts w:ascii="Times New Roman" w:hAnsi="Times New Roman" w:cs="Times New Roman"/>
        </w:rPr>
        <w:t>‘</w:t>
      </w:r>
      <w:r w:rsidRPr="006117EE">
        <w:rPr>
          <w:rFonts w:ascii="Times New Roman" w:hAnsi="Times New Roman" w:cs="Times New Roman"/>
        </w:rPr>
        <w:t>The seductive charms of a cross-curricular approach</w:t>
      </w:r>
      <w:r w:rsidR="003D7E6A" w:rsidRPr="006117EE">
        <w:rPr>
          <w:rFonts w:ascii="Times New Roman" w:hAnsi="Times New Roman" w:cs="Times New Roman"/>
        </w:rPr>
        <w:t>’</w:t>
      </w:r>
      <w:r w:rsidRPr="006117EE">
        <w:rPr>
          <w:rFonts w:ascii="Times New Roman" w:hAnsi="Times New Roman" w:cs="Times New Roman"/>
          <w:i/>
          <w:iCs/>
        </w:rPr>
        <w:t>,</w:t>
      </w:r>
      <w:r w:rsidRPr="006117EE">
        <w:rPr>
          <w:rFonts w:ascii="Times New Roman" w:hAnsi="Times New Roman" w:cs="Times New Roman"/>
        </w:rPr>
        <w:t xml:space="preserve"> </w:t>
      </w:r>
      <w:r w:rsidRPr="006117EE">
        <w:rPr>
          <w:rFonts w:ascii="Times New Roman" w:hAnsi="Times New Roman" w:cs="Times New Roman"/>
          <w:i/>
          <w:iCs/>
        </w:rPr>
        <w:t>Education 3-13</w:t>
      </w:r>
      <w:r w:rsidRPr="006117EE">
        <w:rPr>
          <w:rFonts w:ascii="Times New Roman" w:hAnsi="Times New Roman" w:cs="Times New Roman"/>
        </w:rPr>
        <w:t>, 38:4, 381-387</w:t>
      </w:r>
      <w:r w:rsidR="003D7E6A" w:rsidRPr="006117EE">
        <w:rPr>
          <w:rFonts w:ascii="Times New Roman" w:hAnsi="Times New Roman" w:cs="Times New Roman"/>
        </w:rPr>
        <w:t xml:space="preserve">. </w:t>
      </w:r>
    </w:p>
    <w:p w14:paraId="37FC28A3" w14:textId="77ED74CC"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Heckman, J. (2007) </w:t>
      </w:r>
      <w:r w:rsidR="003D7E6A" w:rsidRPr="006117EE">
        <w:rPr>
          <w:rFonts w:ascii="Times New Roman" w:hAnsi="Times New Roman" w:cs="Times New Roman"/>
        </w:rPr>
        <w:t>‘</w:t>
      </w:r>
      <w:r w:rsidRPr="006117EE">
        <w:rPr>
          <w:rFonts w:ascii="Times New Roman" w:hAnsi="Times New Roman" w:cs="Times New Roman"/>
        </w:rPr>
        <w:t>The Economics, Technology and Neuroscience of Human Capability Formation</w:t>
      </w:r>
      <w:r w:rsidR="003D7E6A" w:rsidRPr="006117EE">
        <w:rPr>
          <w:rFonts w:ascii="Times New Roman" w:hAnsi="Times New Roman" w:cs="Times New Roman"/>
        </w:rPr>
        <w:t>’</w:t>
      </w:r>
      <w:r w:rsidR="003D7E6A" w:rsidRPr="006117EE">
        <w:rPr>
          <w:rFonts w:ascii="Times New Roman" w:hAnsi="Times New Roman" w:cs="Times New Roman"/>
          <w:i/>
          <w:iCs/>
        </w:rPr>
        <w:t xml:space="preserve">, </w:t>
      </w:r>
      <w:r w:rsidRPr="006117EE">
        <w:rPr>
          <w:rFonts w:ascii="Times New Roman" w:hAnsi="Times New Roman" w:cs="Times New Roman"/>
          <w:i/>
          <w:iCs/>
        </w:rPr>
        <w:t>NBER Working Paper Series</w:t>
      </w:r>
      <w:r w:rsidRPr="006117EE">
        <w:rPr>
          <w:rFonts w:ascii="Times New Roman" w:hAnsi="Times New Roman" w:cs="Times New Roman"/>
        </w:rPr>
        <w:t>, p.13195.</w:t>
      </w:r>
    </w:p>
    <w:p w14:paraId="5FAFDA11" w14:textId="29D32793"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Hirsch, E.D. (2012) </w:t>
      </w:r>
      <w:r w:rsidRPr="006117EE">
        <w:rPr>
          <w:rFonts w:ascii="Times New Roman" w:hAnsi="Times New Roman" w:cs="Times New Roman"/>
          <w:i/>
          <w:iCs/>
        </w:rPr>
        <w:t xml:space="preserve">E.D Hirsch and cultural literacy. </w:t>
      </w:r>
      <w:r w:rsidRPr="006117EE">
        <w:rPr>
          <w:rFonts w:ascii="Times New Roman" w:hAnsi="Times New Roman" w:cs="Times New Roman"/>
        </w:rPr>
        <w:t xml:space="preserve">Available at: </w:t>
      </w:r>
      <w:hyperlink r:id="rId16" w:history="1">
        <w:r w:rsidRPr="006117EE">
          <w:rPr>
            <w:rStyle w:val="Hyperlink"/>
            <w:rFonts w:ascii="Times New Roman" w:hAnsi="Times New Roman" w:cs="Times New Roman"/>
            <w:color w:val="auto"/>
          </w:rPr>
          <w:t>http://www.coreknowledge.org.uk/culturalliteracyck.php</w:t>
        </w:r>
      </w:hyperlink>
      <w:r w:rsidRPr="006117EE">
        <w:rPr>
          <w:rFonts w:ascii="Times New Roman" w:hAnsi="Times New Roman" w:cs="Times New Roman"/>
        </w:rPr>
        <w:t xml:space="preserve"> (Assessed: 5</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569C42CB"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Kerry, T. (2015) </w:t>
      </w:r>
      <w:r w:rsidRPr="006117EE">
        <w:rPr>
          <w:rFonts w:ascii="Times New Roman" w:hAnsi="Times New Roman" w:cs="Times New Roman"/>
          <w:i/>
          <w:iCs/>
        </w:rPr>
        <w:t xml:space="preserve">Cross-curricular teaching in the primary school. </w:t>
      </w:r>
      <w:r w:rsidRPr="006117EE">
        <w:rPr>
          <w:rFonts w:ascii="Times New Roman" w:hAnsi="Times New Roman" w:cs="Times New Roman"/>
        </w:rPr>
        <w:t>2</w:t>
      </w:r>
      <w:r w:rsidRPr="006117EE">
        <w:rPr>
          <w:rFonts w:ascii="Times New Roman" w:hAnsi="Times New Roman" w:cs="Times New Roman"/>
          <w:vertAlign w:val="superscript"/>
        </w:rPr>
        <w:t>nd</w:t>
      </w:r>
      <w:r w:rsidRPr="006117EE">
        <w:rPr>
          <w:rFonts w:ascii="Times New Roman" w:hAnsi="Times New Roman" w:cs="Times New Roman"/>
        </w:rPr>
        <w:t xml:space="preserve"> Edition. Routledge: Oxon.</w:t>
      </w:r>
    </w:p>
    <w:p w14:paraId="43BB44AE"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McAteer, M. (2012) </w:t>
      </w:r>
      <w:r w:rsidRPr="006117EE">
        <w:rPr>
          <w:rFonts w:ascii="Times New Roman" w:hAnsi="Times New Roman" w:cs="Times New Roman"/>
          <w:i/>
          <w:iCs/>
        </w:rPr>
        <w:t xml:space="preserve">Improving primary mathematics teaching and learning. </w:t>
      </w:r>
      <w:r w:rsidRPr="006117EE">
        <w:rPr>
          <w:rFonts w:ascii="Times New Roman" w:hAnsi="Times New Roman" w:cs="Times New Roman"/>
        </w:rPr>
        <w:t>Berkshire:</w:t>
      </w:r>
      <w:r w:rsidRPr="006117EE">
        <w:rPr>
          <w:rFonts w:ascii="Times New Roman" w:hAnsi="Times New Roman" w:cs="Times New Roman"/>
          <w:i/>
          <w:iCs/>
        </w:rPr>
        <w:t xml:space="preserve"> </w:t>
      </w:r>
      <w:r w:rsidRPr="006117EE">
        <w:rPr>
          <w:rFonts w:ascii="Times New Roman" w:hAnsi="Times New Roman" w:cs="Times New Roman"/>
        </w:rPr>
        <w:t>Open University Press.</w:t>
      </w:r>
    </w:p>
    <w:p w14:paraId="6B695836" w14:textId="2071BA33"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Moore, M. (2015) </w:t>
      </w:r>
      <w:r w:rsidRPr="006117EE">
        <w:rPr>
          <w:rFonts w:ascii="Times New Roman" w:hAnsi="Times New Roman" w:cs="Times New Roman"/>
          <w:i/>
          <w:iCs/>
        </w:rPr>
        <w:t>Light and film: exploring cross-curricular possibilities.</w:t>
      </w:r>
      <w:r w:rsidRPr="006117EE">
        <w:rPr>
          <w:rFonts w:ascii="Times New Roman" w:hAnsi="Times New Roman" w:cs="Times New Roman"/>
        </w:rPr>
        <w:t xml:space="preserve"> Available at:  </w:t>
      </w:r>
      <w:hyperlink r:id="rId17" w:anchor=".Xep6s252vIU" w:history="1">
        <w:r w:rsidRPr="006117EE">
          <w:rPr>
            <w:rStyle w:val="Hyperlink"/>
            <w:rFonts w:ascii="Times New Roman" w:hAnsi="Times New Roman" w:cs="Times New Roman"/>
            <w:color w:val="auto"/>
          </w:rPr>
          <w:t>http://nzscienceteacher.co.nz/curriculum-literacy/light-and-film-exploring-cross-curricular-possibilities/#.Xep6s252vIU</w:t>
        </w:r>
      </w:hyperlink>
      <w:r w:rsidRPr="006117EE">
        <w:rPr>
          <w:rFonts w:ascii="Times New Roman" w:hAnsi="Times New Roman" w:cs="Times New Roman"/>
        </w:rPr>
        <w:t xml:space="preserve"> (Assessed: 6</w:t>
      </w:r>
      <w:r w:rsidRPr="006117EE">
        <w:rPr>
          <w:rFonts w:ascii="Times New Roman" w:hAnsi="Times New Roman" w:cs="Times New Roman"/>
          <w:vertAlign w:val="superscript"/>
        </w:rPr>
        <w:t>th</w:t>
      </w:r>
      <w:r w:rsidRPr="006117EE">
        <w:rPr>
          <w:rFonts w:ascii="Times New Roman" w:hAnsi="Times New Roman" w:cs="Times New Roman"/>
        </w:rPr>
        <w:t xml:space="preserve"> December 2019) </w:t>
      </w:r>
      <w:r w:rsidRPr="006117EE">
        <w:rPr>
          <w:rFonts w:ascii="Times New Roman" w:hAnsi="Times New Roman" w:cs="Times New Roman"/>
          <w:color w:val="FFFF00"/>
        </w:rPr>
        <w:t xml:space="preserve"> </w:t>
      </w:r>
    </w:p>
    <w:p w14:paraId="4369F752"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National Numeracy. (2019) </w:t>
      </w:r>
      <w:r w:rsidRPr="006117EE">
        <w:rPr>
          <w:rFonts w:ascii="Times New Roman" w:hAnsi="Times New Roman" w:cs="Times New Roman"/>
          <w:i/>
          <w:iCs/>
        </w:rPr>
        <w:t xml:space="preserve">National Numeracy contributes to new guidance for tackling maths anxiety published by Pearson. </w:t>
      </w:r>
      <w:r w:rsidRPr="006117EE">
        <w:rPr>
          <w:rFonts w:ascii="Times New Roman" w:hAnsi="Times New Roman" w:cs="Times New Roman"/>
        </w:rPr>
        <w:t xml:space="preserve">Available at: </w:t>
      </w:r>
      <w:hyperlink r:id="rId18" w:history="1">
        <w:r w:rsidRPr="006117EE">
          <w:rPr>
            <w:rStyle w:val="Hyperlink"/>
            <w:rFonts w:ascii="Times New Roman" w:hAnsi="Times New Roman" w:cs="Times New Roman"/>
            <w:color w:val="auto"/>
          </w:rPr>
          <w:t>https://www.nationalnumeracy.org.uk/news/national-numeracy-contributes-new-guidance-tackling-maths-anxiety-published-pearson</w:t>
        </w:r>
      </w:hyperlink>
      <w:r w:rsidRPr="006117EE">
        <w:rPr>
          <w:rFonts w:ascii="Times New Roman" w:hAnsi="Times New Roman" w:cs="Times New Roman"/>
        </w:rPr>
        <w:t xml:space="preserve"> (Assessed: 11</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5341DE54"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OECD. (2019) </w:t>
      </w:r>
      <w:r w:rsidRPr="006117EE">
        <w:rPr>
          <w:rFonts w:ascii="Times New Roman" w:hAnsi="Times New Roman" w:cs="Times New Roman"/>
          <w:i/>
          <w:iCs/>
        </w:rPr>
        <w:t xml:space="preserve">PISA. </w:t>
      </w:r>
      <w:r w:rsidRPr="006117EE">
        <w:rPr>
          <w:rFonts w:ascii="Times New Roman" w:hAnsi="Times New Roman" w:cs="Times New Roman"/>
        </w:rPr>
        <w:t xml:space="preserve">Available at: </w:t>
      </w:r>
      <w:hyperlink r:id="rId19" w:history="1">
        <w:r w:rsidRPr="006117EE">
          <w:rPr>
            <w:rStyle w:val="Hyperlink"/>
            <w:rFonts w:ascii="Times New Roman" w:hAnsi="Times New Roman" w:cs="Times New Roman"/>
            <w:color w:val="auto"/>
          </w:rPr>
          <w:t>https://www.oecd-ilibrary.org/education/pisa-2018-results-volume-i_5f07c754-en</w:t>
        </w:r>
      </w:hyperlink>
      <w:r w:rsidRPr="006117EE">
        <w:rPr>
          <w:rFonts w:ascii="Times New Roman" w:hAnsi="Times New Roman" w:cs="Times New Roman"/>
        </w:rPr>
        <w:t xml:space="preserve"> (Assessed: 13</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20FB18AE" w14:textId="36D18B2A"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lastRenderedPageBreak/>
        <w:t xml:space="preserve">Pella, S., (2015) </w:t>
      </w:r>
      <w:r w:rsidR="003D7E6A" w:rsidRPr="006117EE">
        <w:rPr>
          <w:rFonts w:ascii="Times New Roman" w:hAnsi="Times New Roman" w:cs="Times New Roman"/>
        </w:rPr>
        <w:t>‘</w:t>
      </w:r>
      <w:r w:rsidRPr="006117EE">
        <w:rPr>
          <w:rFonts w:ascii="Times New Roman" w:hAnsi="Times New Roman" w:cs="Times New Roman"/>
        </w:rPr>
        <w:t>Pedagogical Reasoning and Action: Affordances of Practice-Based Teacher Professional Development</w:t>
      </w:r>
      <w:r w:rsidR="003D7E6A" w:rsidRPr="006117EE">
        <w:rPr>
          <w:rFonts w:ascii="Times New Roman" w:hAnsi="Times New Roman" w:cs="Times New Roman"/>
        </w:rPr>
        <w:t>’,</w:t>
      </w:r>
      <w:r w:rsidRPr="006117EE">
        <w:rPr>
          <w:rFonts w:ascii="Times New Roman" w:hAnsi="Times New Roman" w:cs="Times New Roman"/>
        </w:rPr>
        <w:t xml:space="preserve"> </w:t>
      </w:r>
      <w:r w:rsidRPr="006117EE">
        <w:rPr>
          <w:rFonts w:ascii="Times New Roman" w:hAnsi="Times New Roman" w:cs="Times New Roman"/>
          <w:i/>
          <w:iCs/>
        </w:rPr>
        <w:t>Teacher Education Quarterly</w:t>
      </w:r>
      <w:r w:rsidRPr="006117EE">
        <w:rPr>
          <w:rFonts w:ascii="Times New Roman" w:hAnsi="Times New Roman" w:cs="Times New Roman"/>
        </w:rPr>
        <w:t>, 42(3), pp.81–101.</w:t>
      </w:r>
    </w:p>
    <w:p w14:paraId="5BEE8EB8"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Pound, L. (2014) </w:t>
      </w:r>
      <w:r w:rsidRPr="006117EE">
        <w:rPr>
          <w:rFonts w:ascii="Times New Roman" w:hAnsi="Times New Roman" w:cs="Times New Roman"/>
          <w:i/>
          <w:iCs/>
        </w:rPr>
        <w:t xml:space="preserve">How children learn. </w:t>
      </w:r>
      <w:r w:rsidRPr="006117EE">
        <w:rPr>
          <w:rFonts w:ascii="Times New Roman" w:hAnsi="Times New Roman" w:cs="Times New Roman"/>
        </w:rPr>
        <w:t>Practical Pre-school books: London.</w:t>
      </w:r>
    </w:p>
    <w:p w14:paraId="69E61BEE" w14:textId="2F56F4EC"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Rose, J. (200</w:t>
      </w:r>
      <w:r w:rsidR="006117EE">
        <w:rPr>
          <w:rFonts w:ascii="Times New Roman" w:hAnsi="Times New Roman" w:cs="Times New Roman"/>
        </w:rPr>
        <w:t>9</w:t>
      </w:r>
      <w:r w:rsidRPr="006117EE">
        <w:rPr>
          <w:rFonts w:ascii="Times New Roman" w:hAnsi="Times New Roman" w:cs="Times New Roman"/>
        </w:rPr>
        <w:t xml:space="preserve">) </w:t>
      </w:r>
      <w:r w:rsidRPr="006117EE">
        <w:rPr>
          <w:rFonts w:ascii="Times New Roman" w:hAnsi="Times New Roman" w:cs="Times New Roman"/>
          <w:i/>
          <w:iCs/>
        </w:rPr>
        <w:t>Independent review of the primary curriculum: final report.</w:t>
      </w:r>
      <w:r w:rsidRPr="006117EE">
        <w:rPr>
          <w:rFonts w:ascii="Times New Roman" w:hAnsi="Times New Roman" w:cs="Times New Roman"/>
        </w:rPr>
        <w:t xml:space="preserve"> Available at: </w:t>
      </w:r>
      <w:hyperlink r:id="rId20" w:history="1">
        <w:r w:rsidRPr="006117EE">
          <w:rPr>
            <w:rStyle w:val="Hyperlink"/>
            <w:rFonts w:ascii="Times New Roman" w:hAnsi="Times New Roman" w:cs="Times New Roman"/>
            <w:color w:val="auto"/>
          </w:rPr>
          <w:t>http://www.educationengland.org.uk/documents/pdfs/2009-IRPC-final-report.pdf</w:t>
        </w:r>
      </w:hyperlink>
      <w:r w:rsidRPr="006117EE">
        <w:rPr>
          <w:rFonts w:ascii="Times New Roman" w:hAnsi="Times New Roman" w:cs="Times New Roman"/>
        </w:rPr>
        <w:t xml:space="preserve"> (Assessed: 29</w:t>
      </w:r>
      <w:r w:rsidRPr="006117EE">
        <w:rPr>
          <w:rFonts w:ascii="Times New Roman" w:hAnsi="Times New Roman" w:cs="Times New Roman"/>
          <w:vertAlign w:val="superscript"/>
        </w:rPr>
        <w:t>th</w:t>
      </w:r>
      <w:r w:rsidRPr="006117EE">
        <w:rPr>
          <w:rFonts w:ascii="Times New Roman" w:hAnsi="Times New Roman" w:cs="Times New Roman"/>
        </w:rPr>
        <w:t xml:space="preserve"> November 2019)</w:t>
      </w:r>
    </w:p>
    <w:p w14:paraId="3BCA79AA" w14:textId="397FDD88" w:rsidR="00392504" w:rsidRPr="006117EE" w:rsidRDefault="00392504" w:rsidP="00392504">
      <w:pPr>
        <w:spacing w:line="360" w:lineRule="auto"/>
        <w:rPr>
          <w:rFonts w:ascii="Times New Roman" w:hAnsi="Times New Roman" w:cs="Times New Roman"/>
          <w:color w:val="FFFF00"/>
        </w:rPr>
      </w:pPr>
      <w:r w:rsidRPr="006117EE">
        <w:rPr>
          <w:rFonts w:ascii="Times New Roman" w:hAnsi="Times New Roman" w:cs="Times New Roman"/>
        </w:rPr>
        <w:t xml:space="preserve">Savage, J. (2012) </w:t>
      </w:r>
      <w:r w:rsidR="003D7E6A" w:rsidRPr="006117EE">
        <w:rPr>
          <w:rFonts w:ascii="Times New Roman" w:hAnsi="Times New Roman" w:cs="Times New Roman"/>
        </w:rPr>
        <w:t>‘</w:t>
      </w:r>
      <w:r w:rsidRPr="006117EE">
        <w:rPr>
          <w:rFonts w:ascii="Times New Roman" w:hAnsi="Times New Roman" w:cs="Times New Roman"/>
        </w:rPr>
        <w:t>Moving beyond subject boundaries: Four case studies of cross-curricular pedagogy in secondary schools</w:t>
      </w:r>
      <w:r w:rsidR="003D7E6A" w:rsidRPr="006117EE">
        <w:rPr>
          <w:rFonts w:ascii="Times New Roman" w:hAnsi="Times New Roman" w:cs="Times New Roman"/>
        </w:rPr>
        <w:t>’,</w:t>
      </w:r>
      <w:r w:rsidRPr="006117EE">
        <w:rPr>
          <w:rFonts w:ascii="Times New Roman" w:hAnsi="Times New Roman" w:cs="Times New Roman"/>
        </w:rPr>
        <w:t xml:space="preserve"> </w:t>
      </w:r>
      <w:r w:rsidRPr="006117EE">
        <w:rPr>
          <w:rFonts w:ascii="Times New Roman" w:hAnsi="Times New Roman" w:cs="Times New Roman"/>
          <w:i/>
          <w:iCs/>
        </w:rPr>
        <w:t>International Journal of Educational Research</w:t>
      </w:r>
      <w:r w:rsidRPr="006117EE">
        <w:rPr>
          <w:rFonts w:ascii="Times New Roman" w:hAnsi="Times New Roman" w:cs="Times New Roman"/>
        </w:rPr>
        <w:t>, 55, pp.79–88</w:t>
      </w:r>
      <w:r w:rsidRPr="006117EE">
        <w:rPr>
          <w:rFonts w:ascii="Times New Roman" w:hAnsi="Times New Roman" w:cs="Times New Roman"/>
          <w:color w:val="FFFF00"/>
        </w:rPr>
        <w:t>.</w:t>
      </w:r>
    </w:p>
    <w:p w14:paraId="61AA406E"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Selanders, L. (2019) </w:t>
      </w:r>
      <w:r w:rsidRPr="006117EE">
        <w:rPr>
          <w:rFonts w:ascii="Times New Roman" w:hAnsi="Times New Roman" w:cs="Times New Roman"/>
          <w:i/>
          <w:iCs/>
        </w:rPr>
        <w:t>Florence Nightingale</w:t>
      </w:r>
      <w:r w:rsidRPr="006117EE">
        <w:rPr>
          <w:rFonts w:ascii="Times New Roman" w:hAnsi="Times New Roman" w:cs="Times New Roman"/>
        </w:rPr>
        <w:t xml:space="preserve">. Available at:  </w:t>
      </w:r>
      <w:hyperlink r:id="rId21" w:history="1">
        <w:r w:rsidRPr="006117EE">
          <w:rPr>
            <w:rStyle w:val="Hyperlink"/>
            <w:rFonts w:ascii="Times New Roman" w:hAnsi="Times New Roman" w:cs="Times New Roman"/>
            <w:color w:val="auto"/>
          </w:rPr>
          <w:t>https://www.britannica.com/biography/Florence-Nightingale</w:t>
        </w:r>
      </w:hyperlink>
      <w:r w:rsidRPr="006117EE">
        <w:rPr>
          <w:rFonts w:ascii="Times New Roman" w:hAnsi="Times New Roman" w:cs="Times New Roman"/>
        </w:rPr>
        <w:t xml:space="preserve"> (Assessed: 11</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5B769559" w14:textId="796278A1"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Standards and Teaching Agency. (2019) </w:t>
      </w:r>
      <w:r w:rsidRPr="006117EE">
        <w:rPr>
          <w:rFonts w:ascii="Times New Roman" w:hAnsi="Times New Roman" w:cs="Times New Roman"/>
          <w:i/>
          <w:iCs/>
        </w:rPr>
        <w:t xml:space="preserve">Information for parents: 2019 national curriculum tests at the end of key stages 1 and 2. </w:t>
      </w:r>
      <w:r w:rsidRPr="006117EE">
        <w:rPr>
          <w:rFonts w:ascii="Times New Roman" w:hAnsi="Times New Roman" w:cs="Times New Roman"/>
        </w:rPr>
        <w:t>OGL: Coventry.</w:t>
      </w:r>
    </w:p>
    <w:p w14:paraId="61D5087C" w14:textId="2B759838" w:rsidR="00392504" w:rsidRPr="006117EE" w:rsidRDefault="00A01E1C" w:rsidP="00392504">
      <w:pPr>
        <w:spacing w:line="360" w:lineRule="auto"/>
        <w:rPr>
          <w:rFonts w:ascii="Times New Roman" w:hAnsi="Times New Roman" w:cs="Times New Roman"/>
        </w:rPr>
      </w:pPr>
      <w:r w:rsidRPr="006117EE">
        <w:rPr>
          <w:rFonts w:ascii="Times New Roman" w:hAnsi="Times New Roman" w:cs="Times New Roman"/>
        </w:rPr>
        <w:t>UNICEF</w:t>
      </w:r>
      <w:r w:rsidR="00392504" w:rsidRPr="006117EE">
        <w:rPr>
          <w:rFonts w:ascii="Times New Roman" w:hAnsi="Times New Roman" w:cs="Times New Roman"/>
        </w:rPr>
        <w:t>. (19</w:t>
      </w:r>
      <w:r w:rsidRPr="006117EE">
        <w:rPr>
          <w:rFonts w:ascii="Times New Roman" w:hAnsi="Times New Roman" w:cs="Times New Roman"/>
        </w:rPr>
        <w:t>89</w:t>
      </w:r>
      <w:r w:rsidR="00392504" w:rsidRPr="006117EE">
        <w:rPr>
          <w:rFonts w:ascii="Times New Roman" w:hAnsi="Times New Roman" w:cs="Times New Roman"/>
        </w:rPr>
        <w:t xml:space="preserve">) </w:t>
      </w:r>
      <w:r w:rsidR="00392504" w:rsidRPr="006117EE">
        <w:rPr>
          <w:rFonts w:ascii="Times New Roman" w:hAnsi="Times New Roman" w:cs="Times New Roman"/>
          <w:i/>
          <w:iCs/>
        </w:rPr>
        <w:t>United Nations Conventions on the right of the child</w:t>
      </w:r>
      <w:r w:rsidR="00392504" w:rsidRPr="006117EE">
        <w:rPr>
          <w:rFonts w:ascii="Times New Roman" w:hAnsi="Times New Roman" w:cs="Times New Roman"/>
        </w:rPr>
        <w:t xml:space="preserve">. Available at: </w:t>
      </w:r>
      <w:hyperlink r:id="rId22" w:history="1">
        <w:r w:rsidR="00392504" w:rsidRPr="006117EE">
          <w:rPr>
            <w:rStyle w:val="Hyperlink"/>
            <w:rFonts w:ascii="Times New Roman" w:hAnsi="Times New Roman" w:cs="Times New Roman"/>
            <w:color w:val="auto"/>
          </w:rPr>
          <w:t>https://downloads.unicef.org.uk/wp-content/uploads/2019/10/UNCRC_summary-1_1.pdf?_ga=2.16039540.331954030.1575722348-579202020.1555439112</w:t>
        </w:r>
      </w:hyperlink>
      <w:r w:rsidR="00392504" w:rsidRPr="006117EE">
        <w:rPr>
          <w:rFonts w:ascii="Times New Roman" w:hAnsi="Times New Roman" w:cs="Times New Roman"/>
        </w:rPr>
        <w:t xml:space="preserve"> (Assessed: 7</w:t>
      </w:r>
      <w:r w:rsidR="00392504" w:rsidRPr="006117EE">
        <w:rPr>
          <w:rFonts w:ascii="Times New Roman" w:hAnsi="Times New Roman" w:cs="Times New Roman"/>
          <w:vertAlign w:val="superscript"/>
        </w:rPr>
        <w:t>th</w:t>
      </w:r>
      <w:r w:rsidR="00392504" w:rsidRPr="006117EE">
        <w:rPr>
          <w:rFonts w:ascii="Times New Roman" w:hAnsi="Times New Roman" w:cs="Times New Roman"/>
        </w:rPr>
        <w:t xml:space="preserve"> December 2019)</w:t>
      </w:r>
    </w:p>
    <w:p w14:paraId="44B36F76"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Welsh Government. (2017) </w:t>
      </w:r>
      <w:r w:rsidRPr="006117EE">
        <w:rPr>
          <w:rFonts w:ascii="Times New Roman" w:hAnsi="Times New Roman" w:cs="Times New Roman"/>
          <w:i/>
          <w:iCs/>
        </w:rPr>
        <w:t>Education in Wales:  Our national mission</w:t>
      </w:r>
      <w:r w:rsidRPr="006117EE">
        <w:rPr>
          <w:rFonts w:ascii="Times New Roman" w:hAnsi="Times New Roman" w:cs="Times New Roman"/>
        </w:rPr>
        <w:t xml:space="preserve">. OGL: Cardiff. </w:t>
      </w:r>
    </w:p>
    <w:p w14:paraId="32C7E9B8"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Welsh Government. (2018) </w:t>
      </w:r>
      <w:r w:rsidRPr="006117EE">
        <w:rPr>
          <w:rFonts w:ascii="Times New Roman" w:hAnsi="Times New Roman" w:cs="Times New Roman"/>
          <w:i/>
          <w:iCs/>
        </w:rPr>
        <w:t>Reducing the Attainment Gap: Learning from others but implementing in your own way – A message from Sir Alasdair McDonald.</w:t>
      </w:r>
      <w:r w:rsidRPr="006117EE">
        <w:rPr>
          <w:rFonts w:ascii="Times New Roman" w:hAnsi="Times New Roman" w:cs="Times New Roman"/>
        </w:rPr>
        <w:t xml:space="preserve"> Available at: </w:t>
      </w:r>
      <w:hyperlink r:id="rId23" w:history="1">
        <w:r w:rsidRPr="006117EE">
          <w:rPr>
            <w:rStyle w:val="Hyperlink"/>
            <w:rFonts w:ascii="Times New Roman" w:hAnsi="Times New Roman" w:cs="Times New Roman"/>
            <w:color w:val="auto"/>
          </w:rPr>
          <w:t>https://curriculumforwales.gov.wales/2018/07/31/reducing-the-attainment-gap-learning-from-others-but-implementing-in-your-own-way-a-message-from-sir-alasdair-mcdonald/</w:t>
        </w:r>
      </w:hyperlink>
      <w:r w:rsidRPr="006117EE">
        <w:rPr>
          <w:rFonts w:ascii="Times New Roman" w:hAnsi="Times New Roman" w:cs="Times New Roman"/>
        </w:rPr>
        <w:t xml:space="preserve"> (Assessed: 06</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3A5E083E"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Welsh Government. (2019a) </w:t>
      </w:r>
      <w:r w:rsidRPr="006117EE">
        <w:rPr>
          <w:rFonts w:ascii="Times New Roman" w:hAnsi="Times New Roman" w:cs="Times New Roman"/>
          <w:i/>
          <w:iCs/>
        </w:rPr>
        <w:t>Our National Mission: A Transformational Curriculum.</w:t>
      </w:r>
      <w:r w:rsidRPr="006117EE">
        <w:rPr>
          <w:rFonts w:ascii="Times New Roman" w:hAnsi="Times New Roman" w:cs="Times New Roman"/>
        </w:rPr>
        <w:t xml:space="preserve"> OGL: Cardiff.</w:t>
      </w:r>
    </w:p>
    <w:p w14:paraId="446F088B"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Welsh Government. (2019b) </w:t>
      </w:r>
      <w:r w:rsidRPr="006117EE">
        <w:rPr>
          <w:rFonts w:ascii="Times New Roman" w:hAnsi="Times New Roman" w:cs="Times New Roman"/>
          <w:i/>
          <w:iCs/>
        </w:rPr>
        <w:t xml:space="preserve">Language, Literacy and Communication. </w:t>
      </w:r>
      <w:r w:rsidRPr="006117EE">
        <w:rPr>
          <w:rFonts w:ascii="Times New Roman" w:hAnsi="Times New Roman" w:cs="Times New Roman"/>
        </w:rPr>
        <w:t>OGL: Cardiff.</w:t>
      </w:r>
    </w:p>
    <w:p w14:paraId="72A7840D"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Welsh Government. (2019c) </w:t>
      </w:r>
      <w:r w:rsidRPr="006117EE">
        <w:rPr>
          <w:rFonts w:ascii="Times New Roman" w:hAnsi="Times New Roman" w:cs="Times New Roman"/>
          <w:i/>
          <w:iCs/>
        </w:rPr>
        <w:t>Professional standards for teaching and leadership.</w:t>
      </w:r>
      <w:r w:rsidRPr="006117EE">
        <w:rPr>
          <w:rFonts w:ascii="Times New Roman" w:hAnsi="Times New Roman" w:cs="Times New Roman"/>
        </w:rPr>
        <w:t xml:space="preserve"> OGL: Cardiff.</w:t>
      </w:r>
    </w:p>
    <w:p w14:paraId="1F81D279"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Westfall, R. (2019) </w:t>
      </w:r>
      <w:r w:rsidRPr="006117EE">
        <w:rPr>
          <w:rFonts w:ascii="Times New Roman" w:hAnsi="Times New Roman" w:cs="Times New Roman"/>
          <w:i/>
          <w:iCs/>
        </w:rPr>
        <w:t>Isaac Newton</w:t>
      </w:r>
      <w:r w:rsidRPr="006117EE">
        <w:rPr>
          <w:rFonts w:ascii="Times New Roman" w:hAnsi="Times New Roman" w:cs="Times New Roman"/>
        </w:rPr>
        <w:t xml:space="preserve">. Available at: </w:t>
      </w:r>
      <w:hyperlink r:id="rId24" w:history="1">
        <w:r w:rsidRPr="006117EE">
          <w:rPr>
            <w:rStyle w:val="Hyperlink"/>
            <w:rFonts w:ascii="Times New Roman" w:hAnsi="Times New Roman" w:cs="Times New Roman"/>
            <w:color w:val="auto"/>
          </w:rPr>
          <w:t>https://www.britannica.com/biography/Isaac-Newton</w:t>
        </w:r>
      </w:hyperlink>
      <w:r w:rsidRPr="006117EE">
        <w:rPr>
          <w:rFonts w:ascii="Times New Roman" w:hAnsi="Times New Roman" w:cs="Times New Roman"/>
        </w:rPr>
        <w:t xml:space="preserve"> (Assessed: 11</w:t>
      </w:r>
      <w:r w:rsidRPr="006117EE">
        <w:rPr>
          <w:rFonts w:ascii="Times New Roman" w:hAnsi="Times New Roman" w:cs="Times New Roman"/>
          <w:vertAlign w:val="superscript"/>
        </w:rPr>
        <w:t>th</w:t>
      </w:r>
      <w:r w:rsidRPr="006117EE">
        <w:rPr>
          <w:rFonts w:ascii="Times New Roman" w:hAnsi="Times New Roman" w:cs="Times New Roman"/>
        </w:rPr>
        <w:t xml:space="preserve"> December 2019)</w:t>
      </w:r>
    </w:p>
    <w:p w14:paraId="52742739" w14:textId="237C0996" w:rsidR="00392504" w:rsidRPr="006117EE" w:rsidRDefault="00392504" w:rsidP="00392504">
      <w:pPr>
        <w:spacing w:line="360" w:lineRule="auto"/>
        <w:rPr>
          <w:rFonts w:ascii="Times New Roman" w:hAnsi="Times New Roman" w:cs="Times New Roman"/>
        </w:rPr>
      </w:pPr>
      <w:proofErr w:type="spellStart"/>
      <w:r w:rsidRPr="006117EE">
        <w:rPr>
          <w:rFonts w:ascii="Times New Roman" w:hAnsi="Times New Roman" w:cs="Times New Roman"/>
        </w:rPr>
        <w:t>Wightwick</w:t>
      </w:r>
      <w:proofErr w:type="spellEnd"/>
      <w:r w:rsidRPr="006117EE">
        <w:rPr>
          <w:rFonts w:ascii="Times New Roman" w:hAnsi="Times New Roman" w:cs="Times New Roman"/>
        </w:rPr>
        <w:t xml:space="preserve">, A. (2019) </w:t>
      </w:r>
      <w:r w:rsidRPr="006117EE">
        <w:rPr>
          <w:rFonts w:ascii="Times New Roman" w:hAnsi="Times New Roman" w:cs="Times New Roman"/>
          <w:i/>
          <w:iCs/>
        </w:rPr>
        <w:t xml:space="preserve">How you can see how much money has been cut from your child's school. </w:t>
      </w:r>
      <w:r w:rsidRPr="006117EE">
        <w:rPr>
          <w:rFonts w:ascii="Times New Roman" w:hAnsi="Times New Roman" w:cs="Times New Roman"/>
        </w:rPr>
        <w:t xml:space="preserve">Available at: </w:t>
      </w:r>
      <w:hyperlink r:id="rId25" w:history="1">
        <w:r w:rsidRPr="006117EE">
          <w:rPr>
            <w:rStyle w:val="Hyperlink"/>
            <w:rFonts w:ascii="Times New Roman" w:hAnsi="Times New Roman" w:cs="Times New Roman"/>
            <w:color w:val="auto"/>
          </w:rPr>
          <w:t>https://www.walesonline.co.uk/news/education/school-funding-cuts-wales-examples-16344055</w:t>
        </w:r>
      </w:hyperlink>
      <w:r w:rsidRPr="006117EE">
        <w:rPr>
          <w:rFonts w:ascii="Times New Roman" w:hAnsi="Times New Roman" w:cs="Times New Roman"/>
        </w:rPr>
        <w:t xml:space="preserve"> (Assessed: 29</w:t>
      </w:r>
      <w:r w:rsidRPr="006117EE">
        <w:rPr>
          <w:rFonts w:ascii="Times New Roman" w:hAnsi="Times New Roman" w:cs="Times New Roman"/>
          <w:vertAlign w:val="superscript"/>
        </w:rPr>
        <w:t>th</w:t>
      </w:r>
      <w:r w:rsidRPr="006117EE">
        <w:rPr>
          <w:rFonts w:ascii="Times New Roman" w:hAnsi="Times New Roman" w:cs="Times New Roman"/>
        </w:rPr>
        <w:t xml:space="preserve"> November 2019)</w:t>
      </w:r>
    </w:p>
    <w:p w14:paraId="688873DD" w14:textId="46472490" w:rsidR="003D7E6A" w:rsidRPr="006117EE" w:rsidRDefault="003D7E6A" w:rsidP="00392504">
      <w:pPr>
        <w:spacing w:line="360" w:lineRule="auto"/>
        <w:rPr>
          <w:rFonts w:ascii="Times New Roman" w:hAnsi="Times New Roman" w:cs="Times New Roman"/>
        </w:rPr>
      </w:pPr>
      <w:r w:rsidRPr="006117EE">
        <w:rPr>
          <w:rFonts w:ascii="Times New Roman" w:hAnsi="Times New Roman" w:cs="Times New Roman"/>
        </w:rPr>
        <w:lastRenderedPageBreak/>
        <w:t xml:space="preserve">Williams, K. (2019) </w:t>
      </w:r>
      <w:r w:rsidRPr="006117EE">
        <w:rPr>
          <w:rFonts w:ascii="Times New Roman" w:hAnsi="Times New Roman" w:cs="Times New Roman"/>
          <w:i/>
          <w:iCs/>
        </w:rPr>
        <w:t>Written Statement: Online personalised assessments</w:t>
      </w:r>
      <w:r w:rsidRPr="006117EE">
        <w:rPr>
          <w:rFonts w:ascii="Times New Roman" w:hAnsi="Times New Roman" w:cs="Times New Roman"/>
        </w:rPr>
        <w:t xml:space="preserve">. Available at: </w:t>
      </w:r>
      <w:hyperlink r:id="rId26" w:history="1">
        <w:r w:rsidR="003E0B55" w:rsidRPr="006117EE">
          <w:rPr>
            <w:rStyle w:val="Hyperlink"/>
            <w:rFonts w:ascii="Times New Roman" w:hAnsi="Times New Roman" w:cs="Times New Roman"/>
            <w:color w:val="auto"/>
          </w:rPr>
          <w:t>https://gov.wales/written-statement-online-personalised-assessments</w:t>
        </w:r>
      </w:hyperlink>
      <w:r w:rsidR="003E0B55" w:rsidRPr="006117EE">
        <w:rPr>
          <w:rFonts w:ascii="Times New Roman" w:hAnsi="Times New Roman" w:cs="Times New Roman"/>
        </w:rPr>
        <w:t xml:space="preserve">  (Accessed 1st December 2019).</w:t>
      </w:r>
    </w:p>
    <w:p w14:paraId="4D11A98C" w14:textId="3252873F"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World Economic forum. (2016) </w:t>
      </w:r>
      <w:r w:rsidRPr="006117EE">
        <w:rPr>
          <w:rFonts w:ascii="Times New Roman" w:hAnsi="Times New Roman" w:cs="Times New Roman"/>
          <w:i/>
          <w:iCs/>
        </w:rPr>
        <w:t xml:space="preserve">What are the 21st-century skills every student </w:t>
      </w:r>
      <w:proofErr w:type="gramStart"/>
      <w:r w:rsidRPr="006117EE">
        <w:rPr>
          <w:rFonts w:ascii="Times New Roman" w:hAnsi="Times New Roman" w:cs="Times New Roman"/>
          <w:i/>
          <w:iCs/>
        </w:rPr>
        <w:t>needs?</w:t>
      </w:r>
      <w:r w:rsidR="003E0B55" w:rsidRPr="006117EE">
        <w:rPr>
          <w:rFonts w:ascii="Times New Roman" w:hAnsi="Times New Roman" w:cs="Times New Roman"/>
          <w:i/>
          <w:iCs/>
        </w:rPr>
        <w:t>.</w:t>
      </w:r>
      <w:proofErr w:type="gramEnd"/>
      <w:r w:rsidRPr="006117EE">
        <w:rPr>
          <w:rFonts w:ascii="Times New Roman" w:hAnsi="Times New Roman" w:cs="Times New Roman"/>
          <w:i/>
          <w:iCs/>
        </w:rPr>
        <w:t xml:space="preserve"> </w:t>
      </w:r>
      <w:r w:rsidRPr="006117EE">
        <w:rPr>
          <w:rFonts w:ascii="Times New Roman" w:hAnsi="Times New Roman" w:cs="Times New Roman"/>
        </w:rPr>
        <w:t xml:space="preserve">Available at: </w:t>
      </w:r>
      <w:hyperlink r:id="rId27" w:history="1">
        <w:r w:rsidRPr="006117EE">
          <w:rPr>
            <w:rStyle w:val="Hyperlink"/>
            <w:rFonts w:ascii="Times New Roman" w:hAnsi="Times New Roman" w:cs="Times New Roman"/>
            <w:color w:val="auto"/>
          </w:rPr>
          <w:t>https://www.weforum.org/agenda/2016/03/21st-century-skills-future-jobs-students</w:t>
        </w:r>
      </w:hyperlink>
      <w:r w:rsidRPr="006117EE">
        <w:rPr>
          <w:rFonts w:ascii="Times New Roman" w:hAnsi="Times New Roman" w:cs="Times New Roman"/>
        </w:rPr>
        <w:t xml:space="preserve"> (Assessed: 27</w:t>
      </w:r>
      <w:r w:rsidRPr="006117EE">
        <w:rPr>
          <w:rFonts w:ascii="Times New Roman" w:hAnsi="Times New Roman" w:cs="Times New Roman"/>
          <w:vertAlign w:val="superscript"/>
        </w:rPr>
        <w:t>th</w:t>
      </w:r>
      <w:r w:rsidRPr="006117EE">
        <w:rPr>
          <w:rFonts w:ascii="Times New Roman" w:hAnsi="Times New Roman" w:cs="Times New Roman"/>
        </w:rPr>
        <w:t xml:space="preserve"> November 2019) </w:t>
      </w:r>
    </w:p>
    <w:p w14:paraId="39A232A8"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World Economic forum. (2019) </w:t>
      </w:r>
      <w:r w:rsidRPr="006117EE">
        <w:rPr>
          <w:rFonts w:ascii="Times New Roman" w:hAnsi="Times New Roman" w:cs="Times New Roman"/>
          <w:i/>
          <w:iCs/>
        </w:rPr>
        <w:t xml:space="preserve">How Sierra Leone is using 3D printing to become a model state. </w:t>
      </w:r>
      <w:r w:rsidRPr="006117EE">
        <w:rPr>
          <w:rFonts w:ascii="Times New Roman" w:hAnsi="Times New Roman" w:cs="Times New Roman"/>
        </w:rPr>
        <w:t xml:space="preserve">Available at: </w:t>
      </w:r>
      <w:hyperlink r:id="rId28" w:history="1">
        <w:r w:rsidRPr="006117EE">
          <w:rPr>
            <w:rStyle w:val="Hyperlink"/>
            <w:rFonts w:ascii="Times New Roman" w:hAnsi="Times New Roman" w:cs="Times New Roman"/>
            <w:color w:val="auto"/>
          </w:rPr>
          <w:t>https://www.weforum.org/agenda/2019/06/sierra-leone-3d-printing-model-state/</w:t>
        </w:r>
      </w:hyperlink>
      <w:r w:rsidRPr="006117EE">
        <w:rPr>
          <w:rFonts w:ascii="Times New Roman" w:hAnsi="Times New Roman" w:cs="Times New Roman"/>
        </w:rPr>
        <w:t xml:space="preserve"> (Assessed: 27 November 2019) </w:t>
      </w:r>
    </w:p>
    <w:p w14:paraId="1E7E25DC" w14:textId="77777777"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 xml:space="preserve">Wray, D. &amp; </w:t>
      </w:r>
      <w:proofErr w:type="spellStart"/>
      <w:r w:rsidRPr="006117EE">
        <w:rPr>
          <w:rFonts w:ascii="Times New Roman" w:hAnsi="Times New Roman" w:cs="Times New Roman"/>
        </w:rPr>
        <w:t>Medwell</w:t>
      </w:r>
      <w:proofErr w:type="spellEnd"/>
      <w:r w:rsidRPr="006117EE">
        <w:rPr>
          <w:rFonts w:ascii="Times New Roman" w:hAnsi="Times New Roman" w:cs="Times New Roman"/>
        </w:rPr>
        <w:t xml:space="preserve">, J. &amp; Poulson, L. &amp; Fox, R. (2002) </w:t>
      </w:r>
      <w:r w:rsidRPr="006117EE">
        <w:rPr>
          <w:rFonts w:ascii="Times New Roman" w:hAnsi="Times New Roman" w:cs="Times New Roman"/>
          <w:i/>
          <w:iCs/>
        </w:rPr>
        <w:t xml:space="preserve">Teaching literacy effectively in the primary school. </w:t>
      </w:r>
      <w:r w:rsidRPr="006117EE">
        <w:rPr>
          <w:rFonts w:ascii="Times New Roman" w:hAnsi="Times New Roman" w:cs="Times New Roman"/>
        </w:rPr>
        <w:t xml:space="preserve">Routledge: Oxon. </w:t>
      </w:r>
    </w:p>
    <w:p w14:paraId="687F1FB1" w14:textId="0DF581B0" w:rsidR="00392504" w:rsidRPr="006117EE" w:rsidRDefault="00392504" w:rsidP="00392504">
      <w:pPr>
        <w:spacing w:line="360" w:lineRule="auto"/>
        <w:rPr>
          <w:rFonts w:ascii="Times New Roman" w:hAnsi="Times New Roman" w:cs="Times New Roman"/>
        </w:rPr>
      </w:pPr>
      <w:r w:rsidRPr="006117EE">
        <w:rPr>
          <w:rFonts w:ascii="Times New Roman" w:hAnsi="Times New Roman" w:cs="Times New Roman"/>
        </w:rPr>
        <w:t>Yn</w:t>
      </w:r>
      <w:r w:rsidR="007F6770" w:rsidRPr="006117EE">
        <w:rPr>
          <w:rFonts w:ascii="Times New Roman" w:hAnsi="Times New Roman" w:cs="Times New Roman"/>
        </w:rPr>
        <w:t>y</w:t>
      </w:r>
      <w:r w:rsidRPr="006117EE">
        <w:rPr>
          <w:rFonts w:ascii="Times New Roman" w:hAnsi="Times New Roman" w:cs="Times New Roman"/>
        </w:rPr>
        <w:t xml:space="preserve">stawe. (unknown) </w:t>
      </w:r>
      <w:r w:rsidRPr="006117EE">
        <w:rPr>
          <w:rFonts w:ascii="Times New Roman" w:hAnsi="Times New Roman" w:cs="Times New Roman"/>
          <w:i/>
          <w:iCs/>
        </w:rPr>
        <w:t>Yn</w:t>
      </w:r>
      <w:r w:rsidR="007F6770" w:rsidRPr="006117EE">
        <w:rPr>
          <w:rFonts w:ascii="Times New Roman" w:hAnsi="Times New Roman" w:cs="Times New Roman"/>
          <w:i/>
          <w:iCs/>
        </w:rPr>
        <w:t>y</w:t>
      </w:r>
      <w:r w:rsidRPr="006117EE">
        <w:rPr>
          <w:rFonts w:ascii="Times New Roman" w:hAnsi="Times New Roman" w:cs="Times New Roman"/>
          <w:i/>
          <w:iCs/>
        </w:rPr>
        <w:t>stawe Primary School</w:t>
      </w:r>
      <w:r w:rsidRPr="006117EE">
        <w:rPr>
          <w:rFonts w:ascii="Times New Roman" w:hAnsi="Times New Roman" w:cs="Times New Roman"/>
        </w:rPr>
        <w:t xml:space="preserve">. Available at: </w:t>
      </w:r>
      <w:hyperlink r:id="rId29" w:history="1">
        <w:r w:rsidRPr="006117EE">
          <w:rPr>
            <w:rStyle w:val="Hyperlink"/>
            <w:rFonts w:ascii="Times New Roman" w:hAnsi="Times New Roman" w:cs="Times New Roman"/>
            <w:color w:val="auto"/>
          </w:rPr>
          <w:t>https://www.ynystaweprimary.co.uk/</w:t>
        </w:r>
      </w:hyperlink>
      <w:r w:rsidRPr="006117EE">
        <w:rPr>
          <w:rFonts w:ascii="Times New Roman" w:hAnsi="Times New Roman" w:cs="Times New Roman"/>
        </w:rPr>
        <w:t xml:space="preserve"> (Assessed: 13</w:t>
      </w:r>
      <w:r w:rsidRPr="006117EE">
        <w:rPr>
          <w:rFonts w:ascii="Times New Roman" w:hAnsi="Times New Roman" w:cs="Times New Roman"/>
          <w:vertAlign w:val="superscript"/>
        </w:rPr>
        <w:t>th</w:t>
      </w:r>
      <w:r w:rsidRPr="006117EE">
        <w:rPr>
          <w:rFonts w:ascii="Times New Roman" w:hAnsi="Times New Roman" w:cs="Times New Roman"/>
        </w:rPr>
        <w:t xml:space="preserve"> December 2019) </w:t>
      </w:r>
    </w:p>
    <w:p w14:paraId="2EDE9D0F" w14:textId="77777777" w:rsidR="00392504" w:rsidRPr="008144B7" w:rsidRDefault="00392504" w:rsidP="008144B7">
      <w:pPr>
        <w:spacing w:line="360" w:lineRule="auto"/>
        <w:rPr>
          <w:rFonts w:ascii="Times New Roman" w:hAnsi="Times New Roman" w:cs="Times New Roman"/>
        </w:rPr>
      </w:pPr>
    </w:p>
    <w:p w14:paraId="50991B62" w14:textId="7CB6A74B" w:rsidR="000A7CB1" w:rsidRDefault="000A7CB1" w:rsidP="006C2838">
      <w:pPr>
        <w:rPr>
          <w:color w:val="FF0000"/>
        </w:rPr>
      </w:pPr>
    </w:p>
    <w:p w14:paraId="305BCFA0" w14:textId="502BEDCA" w:rsidR="00265E21" w:rsidRDefault="00AC5265" w:rsidP="006C2838">
      <w:pPr>
        <w:rPr>
          <w:color w:val="FFC000"/>
        </w:rPr>
      </w:pPr>
      <w:r w:rsidRPr="009B2468">
        <w:rPr>
          <w:color w:val="FFC000"/>
        </w:rPr>
        <w:t xml:space="preserve"> </w:t>
      </w:r>
    </w:p>
    <w:p w14:paraId="404E4A81" w14:textId="168D14D4" w:rsidR="0091795E" w:rsidRPr="0091795E" w:rsidRDefault="0091795E" w:rsidP="0091795E"/>
    <w:p w14:paraId="3D64B3F3" w14:textId="5B584E30" w:rsidR="0091795E" w:rsidRPr="0091795E" w:rsidRDefault="0091795E" w:rsidP="0091795E"/>
    <w:p w14:paraId="65BC6A44" w14:textId="0845A2F3" w:rsidR="0091795E" w:rsidRPr="0091795E" w:rsidRDefault="0091795E" w:rsidP="0091795E"/>
    <w:p w14:paraId="7288FB7F" w14:textId="0C253253" w:rsidR="0091795E" w:rsidRPr="0091795E" w:rsidRDefault="0091795E" w:rsidP="0091795E"/>
    <w:p w14:paraId="0A083EF2" w14:textId="79638481" w:rsidR="0091795E" w:rsidRPr="0091795E" w:rsidRDefault="0091795E" w:rsidP="0091795E"/>
    <w:p w14:paraId="79DF4AB6" w14:textId="06422015" w:rsidR="0091795E" w:rsidRPr="0091795E" w:rsidRDefault="0091795E" w:rsidP="0091795E"/>
    <w:p w14:paraId="31D571C3" w14:textId="647A1F27" w:rsidR="0091795E" w:rsidRPr="0091795E" w:rsidRDefault="0091795E" w:rsidP="0091795E"/>
    <w:p w14:paraId="3C0A08CA" w14:textId="67FFFD41" w:rsidR="0091795E" w:rsidRPr="0091795E" w:rsidRDefault="0091795E" w:rsidP="0091795E"/>
    <w:p w14:paraId="62A39894" w14:textId="39214A2C" w:rsidR="0091795E" w:rsidRPr="0091795E" w:rsidRDefault="0091795E" w:rsidP="0091795E"/>
    <w:p w14:paraId="4D273CBF" w14:textId="75523F27" w:rsidR="0091795E" w:rsidRDefault="0091795E" w:rsidP="0091795E">
      <w:pPr>
        <w:rPr>
          <w:color w:val="FFC000"/>
        </w:rPr>
      </w:pPr>
    </w:p>
    <w:p w14:paraId="6F4DBE37" w14:textId="14873859" w:rsidR="0091795E" w:rsidRPr="0091795E" w:rsidRDefault="0091795E" w:rsidP="0091795E">
      <w:pPr>
        <w:tabs>
          <w:tab w:val="left" w:pos="3299"/>
        </w:tabs>
      </w:pPr>
      <w:r>
        <w:tab/>
      </w:r>
      <w:bookmarkStart w:id="0" w:name="_GoBack"/>
      <w:bookmarkEnd w:id="0"/>
    </w:p>
    <w:sectPr w:rsidR="0091795E" w:rsidRPr="009179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5E406" w14:textId="77777777" w:rsidR="001D4670" w:rsidRDefault="001D4670" w:rsidP="00A8625F">
      <w:pPr>
        <w:spacing w:after="0" w:line="240" w:lineRule="auto"/>
      </w:pPr>
      <w:r>
        <w:separator/>
      </w:r>
    </w:p>
  </w:endnote>
  <w:endnote w:type="continuationSeparator" w:id="0">
    <w:p w14:paraId="49EB1847" w14:textId="77777777" w:rsidR="001D4670" w:rsidRDefault="001D4670" w:rsidP="00A86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B4C92" w14:textId="77777777" w:rsidR="001D4670" w:rsidRDefault="001D4670" w:rsidP="00A8625F">
      <w:pPr>
        <w:spacing w:after="0" w:line="240" w:lineRule="auto"/>
      </w:pPr>
      <w:r>
        <w:separator/>
      </w:r>
    </w:p>
  </w:footnote>
  <w:footnote w:type="continuationSeparator" w:id="0">
    <w:p w14:paraId="03A03A50" w14:textId="77777777" w:rsidR="001D4670" w:rsidRDefault="001D4670" w:rsidP="00A86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530A5"/>
    <w:multiLevelType w:val="hybridMultilevel"/>
    <w:tmpl w:val="F23E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D475C"/>
    <w:multiLevelType w:val="hybridMultilevel"/>
    <w:tmpl w:val="B67E9C4C"/>
    <w:lvl w:ilvl="0" w:tplc="3D68314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41677"/>
    <w:multiLevelType w:val="hybridMultilevel"/>
    <w:tmpl w:val="16FC2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6D648B"/>
    <w:multiLevelType w:val="hybridMultilevel"/>
    <w:tmpl w:val="8F0C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7A0310"/>
    <w:multiLevelType w:val="hybridMultilevel"/>
    <w:tmpl w:val="BCD24254"/>
    <w:lvl w:ilvl="0" w:tplc="3D683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9638F5"/>
    <w:multiLevelType w:val="hybridMultilevel"/>
    <w:tmpl w:val="A7529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052"/>
    <w:rsid w:val="00011EE3"/>
    <w:rsid w:val="000173F9"/>
    <w:rsid w:val="0002049C"/>
    <w:rsid w:val="000233D6"/>
    <w:rsid w:val="0003174E"/>
    <w:rsid w:val="000330CD"/>
    <w:rsid w:val="00033BB4"/>
    <w:rsid w:val="00040924"/>
    <w:rsid w:val="00055ACC"/>
    <w:rsid w:val="00056B01"/>
    <w:rsid w:val="00064688"/>
    <w:rsid w:val="00072E9B"/>
    <w:rsid w:val="00073D86"/>
    <w:rsid w:val="000814D8"/>
    <w:rsid w:val="0009102F"/>
    <w:rsid w:val="0009182E"/>
    <w:rsid w:val="0009551B"/>
    <w:rsid w:val="00096DA4"/>
    <w:rsid w:val="000A7CB1"/>
    <w:rsid w:val="000D5D51"/>
    <w:rsid w:val="000E41B7"/>
    <w:rsid w:val="000E4E56"/>
    <w:rsid w:val="000F5598"/>
    <w:rsid w:val="0010473B"/>
    <w:rsid w:val="00107004"/>
    <w:rsid w:val="00114811"/>
    <w:rsid w:val="00116FCA"/>
    <w:rsid w:val="00117DA3"/>
    <w:rsid w:val="00126DBF"/>
    <w:rsid w:val="00137377"/>
    <w:rsid w:val="00140368"/>
    <w:rsid w:val="001435FB"/>
    <w:rsid w:val="00155C0F"/>
    <w:rsid w:val="001576C9"/>
    <w:rsid w:val="00163F97"/>
    <w:rsid w:val="001711A4"/>
    <w:rsid w:val="00197C47"/>
    <w:rsid w:val="00197FEC"/>
    <w:rsid w:val="001B037C"/>
    <w:rsid w:val="001B289F"/>
    <w:rsid w:val="001B7F9C"/>
    <w:rsid w:val="001C0398"/>
    <w:rsid w:val="001C1054"/>
    <w:rsid w:val="001C2361"/>
    <w:rsid w:val="001C29A1"/>
    <w:rsid w:val="001C70C5"/>
    <w:rsid w:val="001D4670"/>
    <w:rsid w:val="001E3637"/>
    <w:rsid w:val="001F4CB0"/>
    <w:rsid w:val="001F67AE"/>
    <w:rsid w:val="00212741"/>
    <w:rsid w:val="0021506A"/>
    <w:rsid w:val="00215C3D"/>
    <w:rsid w:val="002173E6"/>
    <w:rsid w:val="00221E1E"/>
    <w:rsid w:val="002223DC"/>
    <w:rsid w:val="00224A92"/>
    <w:rsid w:val="0022571F"/>
    <w:rsid w:val="002262CC"/>
    <w:rsid w:val="002368E3"/>
    <w:rsid w:val="002518A1"/>
    <w:rsid w:val="0025413F"/>
    <w:rsid w:val="00263876"/>
    <w:rsid w:val="00265E21"/>
    <w:rsid w:val="002677CB"/>
    <w:rsid w:val="00271F46"/>
    <w:rsid w:val="00272EFA"/>
    <w:rsid w:val="00275052"/>
    <w:rsid w:val="002A3145"/>
    <w:rsid w:val="002A708D"/>
    <w:rsid w:val="002A7ADE"/>
    <w:rsid w:val="002B3D2E"/>
    <w:rsid w:val="002C6AEB"/>
    <w:rsid w:val="002D3841"/>
    <w:rsid w:val="002E1274"/>
    <w:rsid w:val="002E1400"/>
    <w:rsid w:val="002E4FB0"/>
    <w:rsid w:val="002F3B3B"/>
    <w:rsid w:val="00301563"/>
    <w:rsid w:val="00307E07"/>
    <w:rsid w:val="0031724B"/>
    <w:rsid w:val="00323C5B"/>
    <w:rsid w:val="00333094"/>
    <w:rsid w:val="00334C31"/>
    <w:rsid w:val="003468F1"/>
    <w:rsid w:val="00350F30"/>
    <w:rsid w:val="00351945"/>
    <w:rsid w:val="00360698"/>
    <w:rsid w:val="00370C22"/>
    <w:rsid w:val="00374271"/>
    <w:rsid w:val="003767D7"/>
    <w:rsid w:val="00382617"/>
    <w:rsid w:val="0038513B"/>
    <w:rsid w:val="003908B5"/>
    <w:rsid w:val="00392504"/>
    <w:rsid w:val="003A33ED"/>
    <w:rsid w:val="003B3DAB"/>
    <w:rsid w:val="003D3D19"/>
    <w:rsid w:val="003D7E6A"/>
    <w:rsid w:val="003E0636"/>
    <w:rsid w:val="003E0B55"/>
    <w:rsid w:val="003E46A1"/>
    <w:rsid w:val="003E74DB"/>
    <w:rsid w:val="003F1898"/>
    <w:rsid w:val="003F1986"/>
    <w:rsid w:val="0040331B"/>
    <w:rsid w:val="0040560D"/>
    <w:rsid w:val="004373D6"/>
    <w:rsid w:val="00452DCC"/>
    <w:rsid w:val="00456EF8"/>
    <w:rsid w:val="00466CA7"/>
    <w:rsid w:val="004674A5"/>
    <w:rsid w:val="00473740"/>
    <w:rsid w:val="00474530"/>
    <w:rsid w:val="004A033A"/>
    <w:rsid w:val="004A63EF"/>
    <w:rsid w:val="004B5338"/>
    <w:rsid w:val="004D2342"/>
    <w:rsid w:val="004D7E00"/>
    <w:rsid w:val="004E0917"/>
    <w:rsid w:val="004E2515"/>
    <w:rsid w:val="004F2220"/>
    <w:rsid w:val="004F56D1"/>
    <w:rsid w:val="005015D4"/>
    <w:rsid w:val="00501836"/>
    <w:rsid w:val="00513F6A"/>
    <w:rsid w:val="00517FCE"/>
    <w:rsid w:val="0052133F"/>
    <w:rsid w:val="00527632"/>
    <w:rsid w:val="00531398"/>
    <w:rsid w:val="00561F0B"/>
    <w:rsid w:val="00563A04"/>
    <w:rsid w:val="005642A8"/>
    <w:rsid w:val="0056448E"/>
    <w:rsid w:val="005652B9"/>
    <w:rsid w:val="00565402"/>
    <w:rsid w:val="00575198"/>
    <w:rsid w:val="005974DD"/>
    <w:rsid w:val="005A11F6"/>
    <w:rsid w:val="005A1FCC"/>
    <w:rsid w:val="005B01D2"/>
    <w:rsid w:val="005B14AE"/>
    <w:rsid w:val="005C27AF"/>
    <w:rsid w:val="005C36C2"/>
    <w:rsid w:val="005C47F3"/>
    <w:rsid w:val="005E3EA2"/>
    <w:rsid w:val="005F3894"/>
    <w:rsid w:val="00603759"/>
    <w:rsid w:val="006046DE"/>
    <w:rsid w:val="006117EE"/>
    <w:rsid w:val="00617E93"/>
    <w:rsid w:val="0062211F"/>
    <w:rsid w:val="00627E2B"/>
    <w:rsid w:val="00641425"/>
    <w:rsid w:val="0065574D"/>
    <w:rsid w:val="00675866"/>
    <w:rsid w:val="0068351E"/>
    <w:rsid w:val="00683F23"/>
    <w:rsid w:val="00695521"/>
    <w:rsid w:val="006968ED"/>
    <w:rsid w:val="006A2687"/>
    <w:rsid w:val="006A7D4E"/>
    <w:rsid w:val="006B24DA"/>
    <w:rsid w:val="006B2BF5"/>
    <w:rsid w:val="006B58D2"/>
    <w:rsid w:val="006C001D"/>
    <w:rsid w:val="006C2838"/>
    <w:rsid w:val="006C5361"/>
    <w:rsid w:val="006D0CE1"/>
    <w:rsid w:val="006D7812"/>
    <w:rsid w:val="006E1073"/>
    <w:rsid w:val="00702731"/>
    <w:rsid w:val="00711552"/>
    <w:rsid w:val="007138CD"/>
    <w:rsid w:val="0072226B"/>
    <w:rsid w:val="007244B7"/>
    <w:rsid w:val="00730F39"/>
    <w:rsid w:val="00740E62"/>
    <w:rsid w:val="00741394"/>
    <w:rsid w:val="00760EC0"/>
    <w:rsid w:val="007657E4"/>
    <w:rsid w:val="00777C87"/>
    <w:rsid w:val="00787358"/>
    <w:rsid w:val="00797187"/>
    <w:rsid w:val="007979DE"/>
    <w:rsid w:val="007A0EA4"/>
    <w:rsid w:val="007A39E9"/>
    <w:rsid w:val="007A6439"/>
    <w:rsid w:val="007B3428"/>
    <w:rsid w:val="007C7991"/>
    <w:rsid w:val="007C7C9C"/>
    <w:rsid w:val="007D4AC1"/>
    <w:rsid w:val="007E5A14"/>
    <w:rsid w:val="007E68D7"/>
    <w:rsid w:val="007F18CD"/>
    <w:rsid w:val="007F6770"/>
    <w:rsid w:val="008144B7"/>
    <w:rsid w:val="0082184C"/>
    <w:rsid w:val="00827857"/>
    <w:rsid w:val="00842A84"/>
    <w:rsid w:val="00845EB2"/>
    <w:rsid w:val="00846CEB"/>
    <w:rsid w:val="00852378"/>
    <w:rsid w:val="008526A4"/>
    <w:rsid w:val="00857F4A"/>
    <w:rsid w:val="00871779"/>
    <w:rsid w:val="00877853"/>
    <w:rsid w:val="00881AD1"/>
    <w:rsid w:val="00892B43"/>
    <w:rsid w:val="00893435"/>
    <w:rsid w:val="008A04AE"/>
    <w:rsid w:val="008A1637"/>
    <w:rsid w:val="008A608C"/>
    <w:rsid w:val="008B0676"/>
    <w:rsid w:val="008B0B78"/>
    <w:rsid w:val="008B676B"/>
    <w:rsid w:val="008D7022"/>
    <w:rsid w:val="008E6CED"/>
    <w:rsid w:val="008F1698"/>
    <w:rsid w:val="008F24AB"/>
    <w:rsid w:val="008F3AE0"/>
    <w:rsid w:val="008F4071"/>
    <w:rsid w:val="009025FF"/>
    <w:rsid w:val="009124D0"/>
    <w:rsid w:val="00914545"/>
    <w:rsid w:val="0091795E"/>
    <w:rsid w:val="00923BB7"/>
    <w:rsid w:val="00935232"/>
    <w:rsid w:val="00936FAA"/>
    <w:rsid w:val="00937A74"/>
    <w:rsid w:val="00937BBF"/>
    <w:rsid w:val="00946CB6"/>
    <w:rsid w:val="0095000F"/>
    <w:rsid w:val="009512D1"/>
    <w:rsid w:val="00967F86"/>
    <w:rsid w:val="00976BE0"/>
    <w:rsid w:val="00977CA5"/>
    <w:rsid w:val="0098495B"/>
    <w:rsid w:val="009A3438"/>
    <w:rsid w:val="009A358E"/>
    <w:rsid w:val="009A544D"/>
    <w:rsid w:val="009B2468"/>
    <w:rsid w:val="009C6CE7"/>
    <w:rsid w:val="009E22A6"/>
    <w:rsid w:val="009F79FE"/>
    <w:rsid w:val="00A01E1C"/>
    <w:rsid w:val="00A11AF7"/>
    <w:rsid w:val="00A2382B"/>
    <w:rsid w:val="00A2408D"/>
    <w:rsid w:val="00A30254"/>
    <w:rsid w:val="00A318A9"/>
    <w:rsid w:val="00A35EF5"/>
    <w:rsid w:val="00A52BBA"/>
    <w:rsid w:val="00A56FFB"/>
    <w:rsid w:val="00A61D56"/>
    <w:rsid w:val="00A72DB5"/>
    <w:rsid w:val="00A756FF"/>
    <w:rsid w:val="00A76FA1"/>
    <w:rsid w:val="00A85A38"/>
    <w:rsid w:val="00A8625F"/>
    <w:rsid w:val="00A91D44"/>
    <w:rsid w:val="00A92613"/>
    <w:rsid w:val="00A93A74"/>
    <w:rsid w:val="00AB271E"/>
    <w:rsid w:val="00AB5B49"/>
    <w:rsid w:val="00AB759E"/>
    <w:rsid w:val="00AB788F"/>
    <w:rsid w:val="00AC5265"/>
    <w:rsid w:val="00AE0BC0"/>
    <w:rsid w:val="00AF0E3A"/>
    <w:rsid w:val="00AF1B54"/>
    <w:rsid w:val="00B02808"/>
    <w:rsid w:val="00B155CC"/>
    <w:rsid w:val="00B2226B"/>
    <w:rsid w:val="00B2306E"/>
    <w:rsid w:val="00B4553F"/>
    <w:rsid w:val="00B462BD"/>
    <w:rsid w:val="00B5665E"/>
    <w:rsid w:val="00B6003B"/>
    <w:rsid w:val="00B6363D"/>
    <w:rsid w:val="00B66F9D"/>
    <w:rsid w:val="00B72342"/>
    <w:rsid w:val="00B74D0C"/>
    <w:rsid w:val="00B84F8E"/>
    <w:rsid w:val="00B95037"/>
    <w:rsid w:val="00BA1F07"/>
    <w:rsid w:val="00BB279C"/>
    <w:rsid w:val="00BB3F48"/>
    <w:rsid w:val="00BB5D2E"/>
    <w:rsid w:val="00BC6B32"/>
    <w:rsid w:val="00BD1B64"/>
    <w:rsid w:val="00BD4995"/>
    <w:rsid w:val="00BE3C32"/>
    <w:rsid w:val="00BF2434"/>
    <w:rsid w:val="00BF6B6C"/>
    <w:rsid w:val="00C064DD"/>
    <w:rsid w:val="00C1012B"/>
    <w:rsid w:val="00C1714E"/>
    <w:rsid w:val="00C21DC9"/>
    <w:rsid w:val="00C350C8"/>
    <w:rsid w:val="00C43FA5"/>
    <w:rsid w:val="00C472C4"/>
    <w:rsid w:val="00C50500"/>
    <w:rsid w:val="00C54957"/>
    <w:rsid w:val="00C62C39"/>
    <w:rsid w:val="00C64932"/>
    <w:rsid w:val="00C7649A"/>
    <w:rsid w:val="00C91B67"/>
    <w:rsid w:val="00C9207A"/>
    <w:rsid w:val="00C96154"/>
    <w:rsid w:val="00CA14F9"/>
    <w:rsid w:val="00CC44F7"/>
    <w:rsid w:val="00CC7081"/>
    <w:rsid w:val="00CC7FEF"/>
    <w:rsid w:val="00CF029D"/>
    <w:rsid w:val="00D017E8"/>
    <w:rsid w:val="00D076DB"/>
    <w:rsid w:val="00D2603C"/>
    <w:rsid w:val="00D438B2"/>
    <w:rsid w:val="00D46CF6"/>
    <w:rsid w:val="00D5390A"/>
    <w:rsid w:val="00D546AC"/>
    <w:rsid w:val="00D56A62"/>
    <w:rsid w:val="00D61F0B"/>
    <w:rsid w:val="00D6241E"/>
    <w:rsid w:val="00D64B5B"/>
    <w:rsid w:val="00D6750B"/>
    <w:rsid w:val="00D67D95"/>
    <w:rsid w:val="00D72DF5"/>
    <w:rsid w:val="00D878AF"/>
    <w:rsid w:val="00D91740"/>
    <w:rsid w:val="00D96BC5"/>
    <w:rsid w:val="00D975D1"/>
    <w:rsid w:val="00DC69F0"/>
    <w:rsid w:val="00DE4C4C"/>
    <w:rsid w:val="00DE5D9E"/>
    <w:rsid w:val="00DF04BA"/>
    <w:rsid w:val="00DF614C"/>
    <w:rsid w:val="00E025F2"/>
    <w:rsid w:val="00E02B52"/>
    <w:rsid w:val="00E11AF0"/>
    <w:rsid w:val="00E12344"/>
    <w:rsid w:val="00E151D4"/>
    <w:rsid w:val="00E17AA9"/>
    <w:rsid w:val="00E2100E"/>
    <w:rsid w:val="00E37BB2"/>
    <w:rsid w:val="00E42231"/>
    <w:rsid w:val="00E43B2E"/>
    <w:rsid w:val="00E543E5"/>
    <w:rsid w:val="00E608A3"/>
    <w:rsid w:val="00E6162C"/>
    <w:rsid w:val="00E6636D"/>
    <w:rsid w:val="00E74957"/>
    <w:rsid w:val="00E80D0D"/>
    <w:rsid w:val="00E85F26"/>
    <w:rsid w:val="00E95617"/>
    <w:rsid w:val="00EA5C77"/>
    <w:rsid w:val="00EB4616"/>
    <w:rsid w:val="00ED07B7"/>
    <w:rsid w:val="00ED290A"/>
    <w:rsid w:val="00EE5548"/>
    <w:rsid w:val="00F070B0"/>
    <w:rsid w:val="00F10D50"/>
    <w:rsid w:val="00F24802"/>
    <w:rsid w:val="00F319AA"/>
    <w:rsid w:val="00F33657"/>
    <w:rsid w:val="00F33E31"/>
    <w:rsid w:val="00F37962"/>
    <w:rsid w:val="00F518C5"/>
    <w:rsid w:val="00F664B1"/>
    <w:rsid w:val="00F66F2E"/>
    <w:rsid w:val="00F67D4B"/>
    <w:rsid w:val="00F74D6E"/>
    <w:rsid w:val="00F954D2"/>
    <w:rsid w:val="00FA2D88"/>
    <w:rsid w:val="00FA5D6C"/>
    <w:rsid w:val="00FB3B79"/>
    <w:rsid w:val="00FB51D8"/>
    <w:rsid w:val="00FB6209"/>
    <w:rsid w:val="00FB7A73"/>
    <w:rsid w:val="00FC1821"/>
    <w:rsid w:val="00FD3019"/>
    <w:rsid w:val="00FD723A"/>
    <w:rsid w:val="00FE121E"/>
    <w:rsid w:val="00FE55BB"/>
    <w:rsid w:val="00FE79BC"/>
    <w:rsid w:val="00FF3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DC1A5"/>
  <w15:chartTrackingRefBased/>
  <w15:docId w15:val="{34D9B960-56C2-4318-87B9-549A06D93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052"/>
    <w:pPr>
      <w:ind w:left="720"/>
      <w:contextualSpacing/>
    </w:pPr>
  </w:style>
  <w:style w:type="paragraph" w:styleId="Header">
    <w:name w:val="header"/>
    <w:basedOn w:val="Normal"/>
    <w:link w:val="HeaderChar"/>
    <w:uiPriority w:val="99"/>
    <w:unhideWhenUsed/>
    <w:rsid w:val="00A86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25F"/>
  </w:style>
  <w:style w:type="paragraph" w:styleId="Footer">
    <w:name w:val="footer"/>
    <w:basedOn w:val="Normal"/>
    <w:link w:val="FooterChar"/>
    <w:uiPriority w:val="99"/>
    <w:unhideWhenUsed/>
    <w:rsid w:val="00A86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25F"/>
  </w:style>
  <w:style w:type="character" w:styleId="Hyperlink">
    <w:name w:val="Hyperlink"/>
    <w:basedOn w:val="DefaultParagraphFont"/>
    <w:uiPriority w:val="99"/>
    <w:unhideWhenUsed/>
    <w:rsid w:val="00392504"/>
    <w:rPr>
      <w:color w:val="0563C1" w:themeColor="hyperlink"/>
      <w:u w:val="single"/>
    </w:rPr>
  </w:style>
  <w:style w:type="character" w:styleId="UnresolvedMention">
    <w:name w:val="Unresolved Mention"/>
    <w:basedOn w:val="DefaultParagraphFont"/>
    <w:uiPriority w:val="99"/>
    <w:semiHidden/>
    <w:unhideWhenUsed/>
    <w:rsid w:val="00392504"/>
    <w:rPr>
      <w:color w:val="605E5C"/>
      <w:shd w:val="clear" w:color="auto" w:fill="E1DFDD"/>
    </w:rPr>
  </w:style>
  <w:style w:type="character" w:styleId="FollowedHyperlink">
    <w:name w:val="FollowedHyperlink"/>
    <w:basedOn w:val="DefaultParagraphFont"/>
    <w:uiPriority w:val="99"/>
    <w:semiHidden/>
    <w:unhideWhenUsed/>
    <w:rsid w:val="00392504"/>
    <w:rPr>
      <w:color w:val="954F72" w:themeColor="followedHyperlink"/>
      <w:u w:val="single"/>
    </w:rPr>
  </w:style>
  <w:style w:type="paragraph" w:styleId="BalloonText">
    <w:name w:val="Balloon Text"/>
    <w:basedOn w:val="Normal"/>
    <w:link w:val="BalloonTextChar"/>
    <w:uiPriority w:val="99"/>
    <w:semiHidden/>
    <w:unhideWhenUsed/>
    <w:rsid w:val="003B3DAB"/>
    <w:pPr>
      <w:spacing w:after="0" w:line="240" w:lineRule="auto"/>
    </w:pPr>
    <w:rPr>
      <w:rFonts w:ascii="Calibri" w:hAnsi="Calibri" w:cs="Calibri"/>
      <w:sz w:val="18"/>
      <w:szCs w:val="18"/>
    </w:rPr>
  </w:style>
  <w:style w:type="character" w:customStyle="1" w:styleId="BalloonTextChar">
    <w:name w:val="Balloon Text Char"/>
    <w:basedOn w:val="DefaultParagraphFont"/>
    <w:link w:val="BalloonText"/>
    <w:uiPriority w:val="99"/>
    <w:semiHidden/>
    <w:rsid w:val="003B3DAB"/>
    <w:rPr>
      <w:rFonts w:ascii="Calibri"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22165/2/150225-successful-futures-en_Redacted.pdf" TargetMode="External"/><Relationship Id="rId13" Type="http://schemas.openxmlformats.org/officeDocument/2006/relationships/hyperlink" Target="https://www.bbc.co.uk/news/uk-wales-48982460" TargetMode="External"/><Relationship Id="rId18" Type="http://schemas.openxmlformats.org/officeDocument/2006/relationships/hyperlink" Target="https://www.nationalnumeracy.org.uk/news/national-numeracy-contributes-new-guidance-tackling-maths-anxiety-published-pearson" TargetMode="External"/><Relationship Id="rId26" Type="http://schemas.openxmlformats.org/officeDocument/2006/relationships/hyperlink" Target="https://gov.wales/written-statement-online-personalised-assessments" TargetMode="External"/><Relationship Id="rId3" Type="http://schemas.openxmlformats.org/officeDocument/2006/relationships/settings" Target="settings.xml"/><Relationship Id="rId21" Type="http://schemas.openxmlformats.org/officeDocument/2006/relationships/hyperlink" Target="https://www.britannica.com/biography/Florence-Nightingale" TargetMode="External"/><Relationship Id="rId7" Type="http://schemas.openxmlformats.org/officeDocument/2006/relationships/hyperlink" Target="https://www.computerhope.com/jargon/i/iphone.htm" TargetMode="External"/><Relationship Id="rId12" Type="http://schemas.openxmlformats.org/officeDocument/2006/relationships/hyperlink" Target="https://www.estyn.gov.wales/news/effective-teaching-heart-curriculum-reform-says-estyn" TargetMode="External"/><Relationship Id="rId17" Type="http://schemas.openxmlformats.org/officeDocument/2006/relationships/hyperlink" Target="http://nzscienceteacher.co.nz/curriculum-literacy/light-and-film-exploring-cross-curricular-possibilities/" TargetMode="External"/><Relationship Id="rId25" Type="http://schemas.openxmlformats.org/officeDocument/2006/relationships/hyperlink" Target="https://www.walesonline.co.uk/news/education/school-funding-cuts-wales-examples-16344055" TargetMode="External"/><Relationship Id="rId2" Type="http://schemas.openxmlformats.org/officeDocument/2006/relationships/styles" Target="styles.xml"/><Relationship Id="rId16" Type="http://schemas.openxmlformats.org/officeDocument/2006/relationships/hyperlink" Target="http://www.coreknowledge.org.uk/culturalliteracyck.php" TargetMode="External"/><Relationship Id="rId20" Type="http://schemas.openxmlformats.org/officeDocument/2006/relationships/hyperlink" Target="http://www.educationengland.org.uk/documents/pdfs/2009-IRPC-final-report.pdf" TargetMode="External"/><Relationship Id="rId29" Type="http://schemas.openxmlformats.org/officeDocument/2006/relationships/hyperlink" Target="https://www.ynystaweprimary.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taking-every-opportunity-increase-literacy" TargetMode="External"/><Relationship Id="rId24" Type="http://schemas.openxmlformats.org/officeDocument/2006/relationships/hyperlink" Target="https://www.britannica.com/biography/Isaac-Newton" TargetMode="External"/><Relationship Id="rId5" Type="http://schemas.openxmlformats.org/officeDocument/2006/relationships/footnotes" Target="footnotes.xml"/><Relationship Id="rId15" Type="http://schemas.openxmlformats.org/officeDocument/2006/relationships/hyperlink" Target="https://www.britannica.com/biography/Fibonacci" TargetMode="External"/><Relationship Id="rId23" Type="http://schemas.openxmlformats.org/officeDocument/2006/relationships/hyperlink" Target="https://curriculumforwales.gov.wales/2018/07/31/reducing-the-attainment-gap-learning-from-others-but-implementing-in-your-own-way-a-message-from-sir-alasdair-mcdonald/" TargetMode="External"/><Relationship Id="rId28" Type="http://schemas.openxmlformats.org/officeDocument/2006/relationships/hyperlink" Target="https://www.weforum.org/agenda/2019/06/sierra-leone-3d-printing-model-state/" TargetMode="External"/><Relationship Id="rId10" Type="http://schemas.openxmlformats.org/officeDocument/2006/relationships/hyperlink" Target="https://www.estyn.gov.wales/news/&#8216;pupil-voice&#8217;-benefits-pupils-and-helps-schools-improve" TargetMode="External"/><Relationship Id="rId19" Type="http://schemas.openxmlformats.org/officeDocument/2006/relationships/hyperlink" Target="https://www.oecd-ilibrary.org/education/pisa-2018-results-volume-i_5f07c754-e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effective-practice/teachers-researchers" TargetMode="External"/><Relationship Id="rId14" Type="http://schemas.openxmlformats.org/officeDocument/2006/relationships/hyperlink" Target="https://www.youtube.com/watch?v=XVQ1ULfQawk" TargetMode="External"/><Relationship Id="rId22" Type="http://schemas.openxmlformats.org/officeDocument/2006/relationships/hyperlink" Target="https://downloads.unicef.org.uk/wp-content/uploads/2019/10/UNCRC_summary-1_1.pdf?_ga=2.16039540.331954030.1575722348-579202020.1555439112" TargetMode="External"/><Relationship Id="rId27" Type="http://schemas.openxmlformats.org/officeDocument/2006/relationships/hyperlink" Target="https://www.weforum.org/agenda/2016/03/21st-century-skills-future-jobs-studen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5143</TotalTime>
  <Pages>11</Pages>
  <Words>3908</Words>
  <Characters>22281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278</cp:revision>
  <cp:lastPrinted>2019-12-18T15:52:00Z</cp:lastPrinted>
  <dcterms:created xsi:type="dcterms:W3CDTF">2019-11-22T14:54:00Z</dcterms:created>
  <dcterms:modified xsi:type="dcterms:W3CDTF">2019-12-19T10:14:00Z</dcterms:modified>
</cp:coreProperties>
</file>