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FA" w:rsidRPr="00C655FA" w:rsidRDefault="00AC236A" w:rsidP="00C655FA">
      <w:pPr>
        <w:rPr>
          <w:rFonts w:ascii="Calibri" w:hAnsi="Calibri"/>
          <w:b/>
          <w:sz w:val="28"/>
          <w:szCs w:val="28"/>
          <w:u w:val="single"/>
        </w:rPr>
      </w:pPr>
      <w:r>
        <w:rPr>
          <w:noProof/>
        </w:rPr>
        <w:drawing>
          <wp:inline distT="0" distB="0" distL="0" distR="0">
            <wp:extent cx="1793875" cy="738505"/>
            <wp:effectExtent l="0" t="0" r="0" b="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descr="TSD_logo2010"/>
                    <pic:cNvPicPr>
                      <a:picLocks/>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93875" cy="738505"/>
                    </a:xfrm>
                    <a:prstGeom prst="rect">
                      <a:avLst/>
                    </a:prstGeom>
                    <a:noFill/>
                    <a:ln>
                      <a:noFill/>
                    </a:ln>
                  </pic:spPr>
                </pic:pic>
              </a:graphicData>
            </a:graphic>
          </wp:inline>
        </w:drawing>
      </w:r>
      <w:r w:rsidR="00C655FA">
        <w:tab/>
      </w:r>
      <w:r w:rsidR="00C655FA">
        <w:tab/>
      </w:r>
      <w:r w:rsidR="00C655FA">
        <w:tab/>
      </w:r>
      <w:r w:rsidR="00C655FA">
        <w:tab/>
      </w:r>
      <w:r w:rsidR="00C655FA">
        <w:tab/>
      </w:r>
      <w:r w:rsidR="00C655FA" w:rsidRPr="00C655FA">
        <w:rPr>
          <w:rFonts w:ascii="Calibri" w:hAnsi="Calibri"/>
          <w:b/>
          <w:sz w:val="28"/>
          <w:szCs w:val="28"/>
        </w:rPr>
        <w:t>Academic Discipline: Psychology</w:t>
      </w:r>
    </w:p>
    <w:p w:rsidR="004644F1" w:rsidRDefault="004644F1" w:rsidP="00234D10"/>
    <w:p w:rsidR="004644F1" w:rsidRPr="004644F1" w:rsidRDefault="004644F1" w:rsidP="00234D10">
      <w:pPr>
        <w:rPr>
          <w:rFonts w:ascii="Calibri" w:hAnsi="Calibri"/>
          <w:b/>
          <w:sz w:val="28"/>
          <w:szCs w:val="28"/>
        </w:rPr>
      </w:pPr>
      <w:r w:rsidRPr="004644F1">
        <w:rPr>
          <w:b/>
        </w:rPr>
        <w:t xml:space="preserve">Initial </w:t>
      </w:r>
      <w:r w:rsidR="004E0751">
        <w:rPr>
          <w:b/>
        </w:rPr>
        <w:t>Dissertation</w:t>
      </w:r>
      <w:r w:rsidR="00234D10" w:rsidRPr="004644F1">
        <w:rPr>
          <w:b/>
        </w:rPr>
        <w:t xml:space="preserve"> Proposal</w:t>
      </w:r>
      <w:r w:rsidRPr="004644F1">
        <w:rPr>
          <w:rFonts w:ascii="Calibri" w:hAnsi="Calibri"/>
          <w:b/>
          <w:sz w:val="28"/>
          <w:szCs w:val="28"/>
        </w:rPr>
        <w:t xml:space="preserve"> </w:t>
      </w:r>
      <w:r w:rsidR="001E69D2" w:rsidRPr="001E69D2">
        <w:rPr>
          <w:rFonts w:ascii="Calibri" w:hAnsi="Calibri"/>
          <w:b/>
          <w:szCs w:val="28"/>
        </w:rPr>
        <w:t>(1000 words)</w:t>
      </w:r>
      <w:r w:rsidR="0007273F">
        <w:rPr>
          <w:rFonts w:ascii="Calibri" w:hAnsi="Calibri"/>
          <w:b/>
          <w:szCs w:val="28"/>
        </w:rPr>
        <w:t xml:space="preserve"> This is worth 10% of your dissertation grade. </w:t>
      </w:r>
    </w:p>
    <w:p w:rsidR="0026683D" w:rsidRDefault="0026683D" w:rsidP="00234D10"/>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37"/>
        <w:gridCol w:w="4252"/>
      </w:tblGrid>
      <w:tr w:rsidR="00234D10" w:rsidTr="00C655FA">
        <w:tc>
          <w:tcPr>
            <w:tcW w:w="5637" w:type="dxa"/>
            <w:shd w:val="solid" w:color="auto" w:fill="auto"/>
          </w:tcPr>
          <w:p w:rsidR="00234D10" w:rsidRDefault="00234D10" w:rsidP="0025054E">
            <w:r>
              <w:t>Name</w:t>
            </w:r>
          </w:p>
        </w:tc>
        <w:tc>
          <w:tcPr>
            <w:tcW w:w="4252" w:type="dxa"/>
            <w:shd w:val="solid" w:color="auto" w:fill="auto"/>
          </w:tcPr>
          <w:p w:rsidR="00234D10" w:rsidRDefault="00234D10" w:rsidP="0025054E">
            <w:r>
              <w:t>Enrolment Number</w:t>
            </w:r>
          </w:p>
        </w:tc>
      </w:tr>
      <w:tr w:rsidR="00234D10" w:rsidTr="00C655FA">
        <w:tc>
          <w:tcPr>
            <w:tcW w:w="5637" w:type="dxa"/>
            <w:shd w:val="clear" w:color="auto" w:fill="auto"/>
          </w:tcPr>
          <w:p w:rsidR="00234D10" w:rsidRDefault="00234D10" w:rsidP="0025054E"/>
          <w:p w:rsidR="008A7541" w:rsidRDefault="00127254" w:rsidP="0025054E">
            <w:r>
              <w:t>Stacy Waldman</w:t>
            </w:r>
          </w:p>
        </w:tc>
        <w:tc>
          <w:tcPr>
            <w:tcW w:w="4252" w:type="dxa"/>
            <w:shd w:val="clear" w:color="auto" w:fill="auto"/>
          </w:tcPr>
          <w:p w:rsidR="00234D10" w:rsidRDefault="00127254" w:rsidP="0025054E">
            <w:r>
              <w:t>1701928</w:t>
            </w:r>
          </w:p>
        </w:tc>
      </w:tr>
    </w:tbl>
    <w:p w:rsidR="00234D10" w:rsidRPr="00796BAD" w:rsidRDefault="00234D10" w:rsidP="00234D10">
      <w:pPr>
        <w:rPr>
          <w:u w:val="single"/>
        </w:rPr>
      </w:pPr>
      <w:r w:rsidRPr="00796BAD">
        <w:rPr>
          <w:b/>
          <w:u w:val="single"/>
        </w:rPr>
        <w:t>Summary of proposed study</w:t>
      </w:r>
      <w:r>
        <w:rPr>
          <w:u w:val="single"/>
        </w:rPr>
        <w:t xml:space="preserve"> - </w:t>
      </w:r>
      <w:r w:rsidRPr="00796BAD">
        <w:rPr>
          <w:u w:val="single"/>
        </w:rPr>
        <w:t>indicate the topic, hypotheses (if appropriate) and br</w:t>
      </w:r>
      <w:r>
        <w:rPr>
          <w:u w:val="single"/>
        </w:rPr>
        <w:t>ief details of your methodology (</w:t>
      </w:r>
      <w:proofErr w:type="gramStart"/>
      <w:r>
        <w:rPr>
          <w:u w:val="single"/>
        </w:rPr>
        <w:t>continue on</w:t>
      </w:r>
      <w:proofErr w:type="gramEnd"/>
      <w:r>
        <w:rPr>
          <w:u w:val="single"/>
        </w:rPr>
        <w:t xml:space="preserve"> separate sheet if necessary)</w:t>
      </w:r>
      <w:r w:rsidRPr="00796BAD">
        <w:rPr>
          <w:u w:val="single"/>
        </w:rPr>
        <w:t>:</w:t>
      </w:r>
    </w:p>
    <w:p w:rsidR="00234D10" w:rsidRDefault="00234D10" w:rsidP="00234D10"/>
    <w:p w:rsidR="00C655FA" w:rsidRDefault="001E69D2" w:rsidP="00234D10">
      <w:pPr>
        <w:rPr>
          <w:sz w:val="28"/>
        </w:rPr>
      </w:pPr>
      <w:bookmarkStart w:id="0" w:name="_Hlk11621338"/>
      <w:r w:rsidRPr="008558C9">
        <w:rPr>
          <w:b/>
          <w:sz w:val="28"/>
        </w:rPr>
        <w:t>Topic area</w:t>
      </w:r>
      <w:r w:rsidR="008558C9">
        <w:rPr>
          <w:sz w:val="28"/>
        </w:rPr>
        <w:t xml:space="preserve"> -</w:t>
      </w:r>
      <w:r w:rsidR="00127254">
        <w:rPr>
          <w:sz w:val="28"/>
        </w:rPr>
        <w:t xml:space="preserve"> </w:t>
      </w:r>
      <w:bookmarkStart w:id="1" w:name="_Hlk14645352"/>
      <w:r w:rsidR="00127254">
        <w:rPr>
          <w:sz w:val="28"/>
        </w:rPr>
        <w:t>Crime and mental health</w:t>
      </w:r>
      <w:r w:rsidR="008D4EED">
        <w:rPr>
          <w:sz w:val="28"/>
        </w:rPr>
        <w:t xml:space="preserve"> regarding females and the attitudes of the public towards them.</w:t>
      </w:r>
      <w:bookmarkEnd w:id="1"/>
    </w:p>
    <w:p w:rsidR="00413A80" w:rsidRDefault="00413A80" w:rsidP="00234D10">
      <w:pPr>
        <w:rPr>
          <w:sz w:val="28"/>
        </w:rPr>
      </w:pPr>
    </w:p>
    <w:p w:rsidR="00413A80" w:rsidRDefault="00413A80" w:rsidP="00234D10">
      <w:pPr>
        <w:rPr>
          <w:sz w:val="28"/>
        </w:rPr>
      </w:pPr>
    </w:p>
    <w:p w:rsidR="008558C9" w:rsidRPr="004E0751" w:rsidRDefault="008558C9" w:rsidP="00234D10">
      <w:pPr>
        <w:rPr>
          <w:sz w:val="28"/>
        </w:rPr>
      </w:pPr>
    </w:p>
    <w:p w:rsidR="001E69D2" w:rsidRPr="004E0751" w:rsidRDefault="001E69D2" w:rsidP="00234D10">
      <w:pPr>
        <w:rPr>
          <w:b/>
          <w:sz w:val="28"/>
        </w:rPr>
      </w:pPr>
      <w:bookmarkStart w:id="2" w:name="_Hlk11064257"/>
      <w:r w:rsidRPr="004E0751">
        <w:rPr>
          <w:b/>
          <w:sz w:val="28"/>
        </w:rPr>
        <w:t>Aim</w:t>
      </w:r>
      <w:r w:rsidR="008558C9">
        <w:rPr>
          <w:b/>
          <w:sz w:val="28"/>
        </w:rPr>
        <w:t xml:space="preserve"> -</w:t>
      </w:r>
    </w:p>
    <w:p w:rsidR="006459AB" w:rsidRPr="00343FFC" w:rsidRDefault="00343FFC" w:rsidP="00343FFC">
      <w:pPr>
        <w:autoSpaceDE w:val="0"/>
        <w:autoSpaceDN w:val="0"/>
        <w:adjustRightInd w:val="0"/>
        <w:rPr>
          <w:sz w:val="28"/>
          <w:szCs w:val="28"/>
        </w:rPr>
      </w:pPr>
      <w:bookmarkStart w:id="3" w:name="_Hlk11707938"/>
      <w:bookmarkStart w:id="4" w:name="_Hlk14643858"/>
      <w:r w:rsidRPr="00C74745">
        <w:rPr>
          <w:sz w:val="28"/>
          <w:szCs w:val="28"/>
        </w:rPr>
        <w:t>Public stigma against people with mental health problems is</w:t>
      </w:r>
      <w:r>
        <w:rPr>
          <w:sz w:val="28"/>
          <w:szCs w:val="28"/>
        </w:rPr>
        <w:t xml:space="preserve"> </w:t>
      </w:r>
      <w:r w:rsidRPr="00C74745">
        <w:rPr>
          <w:sz w:val="28"/>
          <w:szCs w:val="28"/>
        </w:rPr>
        <w:t>damaging to individuals with mental illness and is associated</w:t>
      </w:r>
      <w:r>
        <w:rPr>
          <w:sz w:val="28"/>
          <w:szCs w:val="28"/>
        </w:rPr>
        <w:t xml:space="preserve"> </w:t>
      </w:r>
      <w:r w:rsidRPr="00C74745">
        <w:rPr>
          <w:sz w:val="28"/>
          <w:szCs w:val="28"/>
        </w:rPr>
        <w:t>with substantial societal burden</w:t>
      </w:r>
      <w:r>
        <w:rPr>
          <w:rFonts w:ascii="AdvPS32D2BA" w:hAnsi="AdvPS32D2BA" w:cs="AdvPS32D2BA"/>
          <w:sz w:val="16"/>
          <w:szCs w:val="16"/>
        </w:rPr>
        <w:t>.</w:t>
      </w:r>
      <w:r>
        <w:rPr>
          <w:sz w:val="28"/>
          <w:szCs w:val="28"/>
        </w:rPr>
        <w:t xml:space="preserve"> </w:t>
      </w:r>
      <w:r w:rsidRPr="006D0D18">
        <w:rPr>
          <w:sz w:val="28"/>
          <w:szCs w:val="28"/>
        </w:rPr>
        <w:t>(</w:t>
      </w:r>
      <w:r w:rsidR="006D0D18" w:rsidRPr="006D0D18">
        <w:rPr>
          <w:sz w:val="28"/>
          <w:szCs w:val="28"/>
        </w:rPr>
        <w:t>Scott and Moffatt, 2012</w:t>
      </w:r>
      <w:r w:rsidR="006D0D18" w:rsidRPr="006D0D18">
        <w:rPr>
          <w:sz w:val="28"/>
          <w:szCs w:val="28"/>
        </w:rPr>
        <w:t xml:space="preserve">). </w:t>
      </w:r>
      <w:r w:rsidR="00A93968" w:rsidRPr="006D0D18">
        <w:rPr>
          <w:sz w:val="28"/>
          <w:szCs w:val="28"/>
        </w:rPr>
        <w:t>Previous</w:t>
      </w:r>
      <w:r w:rsidR="00A93968">
        <w:rPr>
          <w:sz w:val="28"/>
        </w:rPr>
        <w:t xml:space="preserve"> research has shown that the public hold a negative attitude towards individuals with a criminal record and have mental health issues, so this research aims to show whether the public’s perception/attitude has changed with society’s acceptance of mental health issues. </w:t>
      </w:r>
      <w:r w:rsidR="006459AB">
        <w:rPr>
          <w:sz w:val="28"/>
        </w:rPr>
        <w:t xml:space="preserve">This research will be a partial replication of the </w:t>
      </w:r>
      <w:r w:rsidR="008D4EED">
        <w:rPr>
          <w:sz w:val="28"/>
          <w:szCs w:val="28"/>
        </w:rPr>
        <w:t>‘</w:t>
      </w:r>
      <w:r w:rsidR="006459AB" w:rsidRPr="006459AB">
        <w:rPr>
          <w:sz w:val="28"/>
          <w:szCs w:val="28"/>
        </w:rPr>
        <w:t>Attitudes towards offenders with mental</w:t>
      </w:r>
      <w:r w:rsidR="008D4EED">
        <w:rPr>
          <w:sz w:val="28"/>
          <w:szCs w:val="28"/>
        </w:rPr>
        <w:t xml:space="preserve"> </w:t>
      </w:r>
      <w:r w:rsidR="006459AB" w:rsidRPr="006459AB">
        <w:rPr>
          <w:sz w:val="28"/>
          <w:szCs w:val="28"/>
        </w:rPr>
        <w:t>health problems scale</w:t>
      </w:r>
      <w:r w:rsidR="008D4EED">
        <w:rPr>
          <w:sz w:val="28"/>
          <w:szCs w:val="28"/>
        </w:rPr>
        <w:t xml:space="preserve">’ reported by </w:t>
      </w:r>
      <w:r w:rsidR="006459AB" w:rsidRPr="006459AB">
        <w:rPr>
          <w:sz w:val="28"/>
          <w:szCs w:val="28"/>
        </w:rPr>
        <w:t>Anna Louise Glendinning and Ciaran O’Keeffe</w:t>
      </w:r>
      <w:r w:rsidR="008D4EED">
        <w:rPr>
          <w:sz w:val="28"/>
          <w:szCs w:val="28"/>
        </w:rPr>
        <w:t xml:space="preserve"> (2015.)</w:t>
      </w:r>
      <w:r w:rsidR="008D4EED" w:rsidRPr="008D4EED">
        <w:rPr>
          <w:sz w:val="28"/>
        </w:rPr>
        <w:t xml:space="preserve"> </w:t>
      </w:r>
      <w:r w:rsidR="008D4EED">
        <w:rPr>
          <w:sz w:val="28"/>
        </w:rPr>
        <w:t xml:space="preserve">The </w:t>
      </w:r>
      <w:r w:rsidR="006D0D18">
        <w:rPr>
          <w:sz w:val="28"/>
        </w:rPr>
        <w:t>focus</w:t>
      </w:r>
      <w:bookmarkStart w:id="5" w:name="_GoBack"/>
      <w:bookmarkEnd w:id="5"/>
      <w:r w:rsidR="008D4EED">
        <w:rPr>
          <w:sz w:val="28"/>
        </w:rPr>
        <w:t xml:space="preserve"> of this study is to gather information on the public attitudes and knowledge regarding female offenders who have poor mental health.</w:t>
      </w:r>
    </w:p>
    <w:bookmarkEnd w:id="4"/>
    <w:p w:rsidR="00C655FA" w:rsidRPr="004E0751" w:rsidRDefault="00127254" w:rsidP="00234D10">
      <w:pPr>
        <w:rPr>
          <w:sz w:val="28"/>
        </w:rPr>
      </w:pPr>
      <w:r>
        <w:rPr>
          <w:sz w:val="28"/>
        </w:rPr>
        <w:t xml:space="preserve">. </w:t>
      </w:r>
    </w:p>
    <w:p w:rsidR="00234D10" w:rsidRPr="006D0D18" w:rsidRDefault="001E69D2" w:rsidP="00234D10">
      <w:pPr>
        <w:rPr>
          <w:b/>
          <w:sz w:val="28"/>
        </w:rPr>
      </w:pPr>
      <w:r w:rsidRPr="006D0D18">
        <w:rPr>
          <w:b/>
          <w:sz w:val="28"/>
        </w:rPr>
        <w:t>What theory and research will you be including?</w:t>
      </w:r>
    </w:p>
    <w:p w:rsidR="00C74745" w:rsidRPr="004E0751" w:rsidRDefault="00C74745" w:rsidP="00234D10">
      <w:pPr>
        <w:rPr>
          <w:sz w:val="28"/>
        </w:rPr>
      </w:pPr>
    </w:p>
    <w:p w:rsidR="00926CB2" w:rsidRDefault="00127254" w:rsidP="00B70790">
      <w:pPr>
        <w:rPr>
          <w:sz w:val="28"/>
        </w:rPr>
      </w:pPr>
      <w:bookmarkStart w:id="6" w:name="_Hlk14643889"/>
      <w:r>
        <w:rPr>
          <w:sz w:val="28"/>
        </w:rPr>
        <w:t xml:space="preserve">There will be </w:t>
      </w:r>
      <w:r w:rsidR="006D0D18">
        <w:rPr>
          <w:sz w:val="28"/>
        </w:rPr>
        <w:t>several</w:t>
      </w:r>
      <w:r>
        <w:rPr>
          <w:sz w:val="28"/>
        </w:rPr>
        <w:t xml:space="preserve"> theories used within this research project, </w:t>
      </w:r>
      <w:r w:rsidR="009D2229">
        <w:rPr>
          <w:sz w:val="28"/>
        </w:rPr>
        <w:t>The Self-Stigma Process will be used to ascertain an individual</w:t>
      </w:r>
      <w:r w:rsidR="00BC3D5D">
        <w:rPr>
          <w:sz w:val="28"/>
        </w:rPr>
        <w:t>’</w:t>
      </w:r>
      <w:r w:rsidR="009D2229">
        <w:rPr>
          <w:sz w:val="28"/>
        </w:rPr>
        <w:t>s perceived self</w:t>
      </w:r>
      <w:r w:rsidR="004A37A5">
        <w:rPr>
          <w:sz w:val="28"/>
        </w:rPr>
        <w:t>-</w:t>
      </w:r>
      <w:r w:rsidR="009D2229">
        <w:rPr>
          <w:sz w:val="28"/>
        </w:rPr>
        <w:t xml:space="preserve">stigma, </w:t>
      </w:r>
      <w:r w:rsidR="00CD54D7">
        <w:rPr>
          <w:sz w:val="28"/>
        </w:rPr>
        <w:t xml:space="preserve">of </w:t>
      </w:r>
      <w:r w:rsidR="00343FFC">
        <w:rPr>
          <w:sz w:val="28"/>
        </w:rPr>
        <w:t xml:space="preserve">their </w:t>
      </w:r>
      <w:r w:rsidR="00CD54D7">
        <w:rPr>
          <w:sz w:val="28"/>
        </w:rPr>
        <w:t>mental health and criminal activities.</w:t>
      </w:r>
      <w:r w:rsidR="00B70790">
        <w:rPr>
          <w:sz w:val="28"/>
        </w:rPr>
        <w:t xml:space="preserve"> One of the more stigmatised of the marginalized populations are criminal offenders (</w:t>
      </w:r>
      <w:proofErr w:type="spellStart"/>
      <w:r w:rsidR="00B70790">
        <w:rPr>
          <w:sz w:val="28"/>
        </w:rPr>
        <w:t>LeBel</w:t>
      </w:r>
      <w:proofErr w:type="spellEnd"/>
      <w:r w:rsidR="00B70790">
        <w:rPr>
          <w:sz w:val="28"/>
        </w:rPr>
        <w:t xml:space="preserve">, 2012; </w:t>
      </w:r>
      <w:proofErr w:type="spellStart"/>
      <w:r w:rsidR="00B70790">
        <w:rPr>
          <w:sz w:val="28"/>
        </w:rPr>
        <w:t>Dijker</w:t>
      </w:r>
      <w:proofErr w:type="spellEnd"/>
      <w:r w:rsidR="00B70790">
        <w:rPr>
          <w:sz w:val="28"/>
        </w:rPr>
        <w:t xml:space="preserve"> &amp; </w:t>
      </w:r>
      <w:proofErr w:type="spellStart"/>
      <w:r w:rsidR="00B70790">
        <w:rPr>
          <w:sz w:val="28"/>
        </w:rPr>
        <w:t>Koomen</w:t>
      </w:r>
      <w:proofErr w:type="spellEnd"/>
      <w:r w:rsidR="00B70790">
        <w:rPr>
          <w:sz w:val="28"/>
        </w:rPr>
        <w:t>, 2003) assumed to be responsible for their identity as a ‘criminal’ due to this they may face more discrimination and/or other negative consequences as a result of their personal identity</w:t>
      </w:r>
      <w:r w:rsidR="00343FFC">
        <w:rPr>
          <w:sz w:val="28"/>
        </w:rPr>
        <w:t xml:space="preserve"> from the general public</w:t>
      </w:r>
      <w:r w:rsidR="00B70790">
        <w:rPr>
          <w:sz w:val="28"/>
        </w:rPr>
        <w:t xml:space="preserve"> (Corrigan, Markowitz, Watson, Rowan, &amp; Kubiak, 2003). </w:t>
      </w:r>
      <w:r w:rsidR="00526F5A">
        <w:rPr>
          <w:sz w:val="28"/>
        </w:rPr>
        <w:t>T</w:t>
      </w:r>
      <w:r w:rsidR="00B40525">
        <w:rPr>
          <w:sz w:val="28"/>
        </w:rPr>
        <w:t xml:space="preserve">his theory will be used to show the perceived stigma that </w:t>
      </w:r>
      <w:r w:rsidR="00F94B14">
        <w:rPr>
          <w:sz w:val="28"/>
        </w:rPr>
        <w:t xml:space="preserve">female </w:t>
      </w:r>
      <w:r w:rsidR="00B40525">
        <w:rPr>
          <w:sz w:val="28"/>
        </w:rPr>
        <w:t xml:space="preserve">individuals experience due to their mental health and offending behaviours. </w:t>
      </w:r>
    </w:p>
    <w:p w:rsidR="00B70790" w:rsidRDefault="002C1BC0" w:rsidP="00B70790">
      <w:pPr>
        <w:rPr>
          <w:sz w:val="28"/>
        </w:rPr>
      </w:pPr>
      <w:r>
        <w:rPr>
          <w:sz w:val="28"/>
        </w:rPr>
        <w:t>The Pathways theory will also be used due to its primarily feministic research that documents the high risk that women face when they are victims of adverse events within their lives (</w:t>
      </w:r>
      <w:proofErr w:type="spellStart"/>
      <w:r>
        <w:rPr>
          <w:sz w:val="28"/>
        </w:rPr>
        <w:t>Belknap</w:t>
      </w:r>
      <w:proofErr w:type="spellEnd"/>
      <w:r>
        <w:rPr>
          <w:sz w:val="28"/>
        </w:rPr>
        <w:t xml:space="preserve"> &amp; Holsinger, 2006). </w:t>
      </w:r>
      <w:r w:rsidR="00343FFC">
        <w:rPr>
          <w:sz w:val="28"/>
        </w:rPr>
        <w:t xml:space="preserve">This theory can explain why some female victims, can then become offenders </w:t>
      </w:r>
      <w:proofErr w:type="gramStart"/>
      <w:r w:rsidR="00343FFC">
        <w:rPr>
          <w:sz w:val="28"/>
        </w:rPr>
        <w:t>later on</w:t>
      </w:r>
      <w:proofErr w:type="gramEnd"/>
      <w:r w:rsidR="00343FFC">
        <w:rPr>
          <w:sz w:val="28"/>
        </w:rPr>
        <w:t xml:space="preserve"> in life due to their previous experiences. </w:t>
      </w:r>
    </w:p>
    <w:p w:rsidR="00321D10" w:rsidRDefault="00CD54D7" w:rsidP="00234D10">
      <w:pPr>
        <w:rPr>
          <w:sz w:val="28"/>
        </w:rPr>
      </w:pPr>
      <w:r>
        <w:rPr>
          <w:sz w:val="28"/>
        </w:rPr>
        <w:lastRenderedPageBreak/>
        <w:t>T</w:t>
      </w:r>
      <w:r w:rsidR="004A37A5">
        <w:rPr>
          <w:sz w:val="28"/>
        </w:rPr>
        <w:t xml:space="preserve">he Triarchic model will be also be used to due to its extensive research on the measure of psychopathy </w:t>
      </w:r>
      <w:r w:rsidR="00BC3D5D">
        <w:rPr>
          <w:sz w:val="28"/>
        </w:rPr>
        <w:t>within individuals.</w:t>
      </w:r>
      <w:r>
        <w:rPr>
          <w:sz w:val="28"/>
        </w:rPr>
        <w:t xml:space="preserve"> </w:t>
      </w:r>
      <w:r w:rsidR="008831A6">
        <w:rPr>
          <w:sz w:val="28"/>
        </w:rPr>
        <w:t xml:space="preserve">This model debatably puts extreme focus on the alleged role of adaptive qualities </w:t>
      </w:r>
      <w:r w:rsidR="00B70790">
        <w:rPr>
          <w:sz w:val="28"/>
        </w:rPr>
        <w:t xml:space="preserve">of constructions within psychopathy, (Patrick et al., 2009). </w:t>
      </w:r>
      <w:r w:rsidR="00F94B14">
        <w:rPr>
          <w:sz w:val="28"/>
        </w:rPr>
        <w:t xml:space="preserve">These theories will show the </w:t>
      </w:r>
      <w:r w:rsidR="006767F3">
        <w:rPr>
          <w:sz w:val="28"/>
        </w:rPr>
        <w:t xml:space="preserve">negative </w:t>
      </w:r>
      <w:r w:rsidR="00F94B14">
        <w:rPr>
          <w:sz w:val="28"/>
        </w:rPr>
        <w:t xml:space="preserve">stigma that females </w:t>
      </w:r>
      <w:r w:rsidR="006767F3">
        <w:rPr>
          <w:sz w:val="28"/>
        </w:rPr>
        <w:t xml:space="preserve">with offending backgrounds and mental health issues face within society. </w:t>
      </w:r>
    </w:p>
    <w:p w:rsidR="008831A6" w:rsidRPr="008D4EED" w:rsidRDefault="006459AB" w:rsidP="008D4EED">
      <w:pPr>
        <w:autoSpaceDE w:val="0"/>
        <w:autoSpaceDN w:val="0"/>
        <w:adjustRightInd w:val="0"/>
        <w:rPr>
          <w:sz w:val="28"/>
          <w:szCs w:val="28"/>
        </w:rPr>
      </w:pPr>
      <w:r w:rsidRPr="006459AB">
        <w:rPr>
          <w:sz w:val="28"/>
          <w:szCs w:val="28"/>
        </w:rPr>
        <w:t>The “Police and Community Attitudes towards Offenders with Mental Illness” scale (PACAMI-O)</w:t>
      </w:r>
      <w:r>
        <w:rPr>
          <w:sz w:val="28"/>
          <w:szCs w:val="28"/>
        </w:rPr>
        <w:t xml:space="preserve"> (see appendices 1) </w:t>
      </w:r>
      <w:r w:rsidRPr="006459AB">
        <w:rPr>
          <w:sz w:val="28"/>
          <w:szCs w:val="28"/>
        </w:rPr>
        <w:t>which is the altered version of the CAMI,</w:t>
      </w:r>
      <w:r>
        <w:rPr>
          <w:sz w:val="28"/>
          <w:szCs w:val="28"/>
        </w:rPr>
        <w:t xml:space="preserve"> will be used to score the answers from participants within this research</w:t>
      </w:r>
      <w:r w:rsidR="008D4EED">
        <w:rPr>
          <w:sz w:val="28"/>
          <w:szCs w:val="28"/>
        </w:rPr>
        <w:t xml:space="preserve">, this scale has been verified by previous researchers and is an updated version of the </w:t>
      </w:r>
      <w:r w:rsidR="008D4EED" w:rsidRPr="008D4EED">
        <w:rPr>
          <w:sz w:val="28"/>
          <w:szCs w:val="28"/>
        </w:rPr>
        <w:t>CAMI (Taylor and Dear, 1981)</w:t>
      </w:r>
      <w:bookmarkEnd w:id="3"/>
      <w:r w:rsidR="008D4EED">
        <w:rPr>
          <w:sz w:val="28"/>
          <w:szCs w:val="28"/>
        </w:rPr>
        <w:t>.</w:t>
      </w:r>
    </w:p>
    <w:bookmarkEnd w:id="6"/>
    <w:p w:rsidR="008831A6" w:rsidRDefault="008831A6" w:rsidP="00234D10">
      <w:pPr>
        <w:rPr>
          <w:sz w:val="28"/>
        </w:rPr>
      </w:pPr>
    </w:p>
    <w:p w:rsidR="001E69D2" w:rsidRPr="004E0751" w:rsidRDefault="001E69D2" w:rsidP="00234D10">
      <w:pPr>
        <w:rPr>
          <w:sz w:val="28"/>
        </w:rPr>
      </w:pPr>
      <w:r w:rsidRPr="008558C9">
        <w:rPr>
          <w:b/>
          <w:sz w:val="28"/>
        </w:rPr>
        <w:t>Rationale</w:t>
      </w:r>
      <w:r w:rsidRPr="004E0751">
        <w:rPr>
          <w:sz w:val="28"/>
        </w:rPr>
        <w:t xml:space="preserve"> </w:t>
      </w:r>
      <w:r w:rsidR="008558C9">
        <w:rPr>
          <w:sz w:val="28"/>
        </w:rPr>
        <w:t>-</w:t>
      </w:r>
    </w:p>
    <w:p w:rsidR="000168D6" w:rsidRDefault="00BC7A8B" w:rsidP="00BC7A8B">
      <w:pPr>
        <w:rPr>
          <w:sz w:val="28"/>
        </w:rPr>
      </w:pPr>
      <w:bookmarkStart w:id="7" w:name="_Hlk14644088"/>
      <w:r>
        <w:rPr>
          <w:sz w:val="28"/>
        </w:rPr>
        <w:t>One of the more stigmatised of the marginalized populations are criminal offenders (</w:t>
      </w:r>
      <w:proofErr w:type="spellStart"/>
      <w:r>
        <w:rPr>
          <w:sz w:val="28"/>
        </w:rPr>
        <w:t>LeBel</w:t>
      </w:r>
      <w:proofErr w:type="spellEnd"/>
      <w:r>
        <w:rPr>
          <w:sz w:val="28"/>
        </w:rPr>
        <w:t xml:space="preserve">, 2012; </w:t>
      </w:r>
      <w:proofErr w:type="spellStart"/>
      <w:r>
        <w:rPr>
          <w:sz w:val="28"/>
        </w:rPr>
        <w:t>Dijker</w:t>
      </w:r>
      <w:proofErr w:type="spellEnd"/>
      <w:r>
        <w:rPr>
          <w:sz w:val="28"/>
        </w:rPr>
        <w:t xml:space="preserve"> &amp; </w:t>
      </w:r>
      <w:proofErr w:type="spellStart"/>
      <w:r>
        <w:rPr>
          <w:sz w:val="28"/>
        </w:rPr>
        <w:t>Koomen</w:t>
      </w:r>
      <w:proofErr w:type="spellEnd"/>
      <w:r>
        <w:rPr>
          <w:sz w:val="28"/>
        </w:rPr>
        <w:t>, 2003) assumed to be responsible for their identity as a</w:t>
      </w:r>
      <w:r w:rsidR="00A45CAC">
        <w:rPr>
          <w:sz w:val="28"/>
        </w:rPr>
        <w:t>n</w:t>
      </w:r>
      <w:r>
        <w:rPr>
          <w:sz w:val="28"/>
        </w:rPr>
        <w:t xml:space="preserve"> ‘</w:t>
      </w:r>
      <w:r w:rsidR="00A45CAC">
        <w:rPr>
          <w:sz w:val="28"/>
        </w:rPr>
        <w:t>offender</w:t>
      </w:r>
      <w:r>
        <w:rPr>
          <w:sz w:val="28"/>
        </w:rPr>
        <w:t>’ due to this</w:t>
      </w:r>
      <w:r w:rsidR="00A45CAC">
        <w:rPr>
          <w:sz w:val="28"/>
        </w:rPr>
        <w:t>,</w:t>
      </w:r>
      <w:r>
        <w:rPr>
          <w:sz w:val="28"/>
        </w:rPr>
        <w:t xml:space="preserve"> they may face more discrimination and/or other negative consequences as a result of their personal identity (Corrigan, Markowitz, Watson, Rowan, &amp; Kubiak, 2003). There can also be a negative perception held against offenders by community members, creating a negative labelling </w:t>
      </w:r>
      <w:r w:rsidR="000168D6">
        <w:rPr>
          <w:sz w:val="28"/>
        </w:rPr>
        <w:t>effect towards</w:t>
      </w:r>
      <w:r>
        <w:rPr>
          <w:sz w:val="28"/>
        </w:rPr>
        <w:t xml:space="preserve"> those individuals being untrustworthy, dangerous and even unintelligent compared to others without a criminal record, thus creating negative stereotypical beliefs, (Hirschfield &amp; </w:t>
      </w:r>
      <w:proofErr w:type="spellStart"/>
      <w:r>
        <w:rPr>
          <w:sz w:val="28"/>
        </w:rPr>
        <w:t>Pisquero</w:t>
      </w:r>
      <w:proofErr w:type="spellEnd"/>
      <w:r>
        <w:rPr>
          <w:sz w:val="28"/>
        </w:rPr>
        <w:t>, 2010)</w:t>
      </w:r>
      <w:r w:rsidR="000168D6">
        <w:rPr>
          <w:sz w:val="28"/>
        </w:rPr>
        <w:t>. T</w:t>
      </w:r>
      <w:r>
        <w:rPr>
          <w:sz w:val="28"/>
        </w:rPr>
        <w:t>his can cause employers to be less likely to offer offenders the chance at employment (Pager, 2003). Chapple et al., (2014) focused on t</w:t>
      </w:r>
      <w:r w:rsidR="006767F3">
        <w:rPr>
          <w:sz w:val="28"/>
        </w:rPr>
        <w:t>he</w:t>
      </w:r>
      <w:r>
        <w:rPr>
          <w:sz w:val="28"/>
        </w:rPr>
        <w:t xml:space="preserve"> specific </w:t>
      </w:r>
      <w:r w:rsidR="00A45CAC">
        <w:rPr>
          <w:sz w:val="28"/>
        </w:rPr>
        <w:t>link</w:t>
      </w:r>
      <w:r>
        <w:rPr>
          <w:sz w:val="28"/>
        </w:rPr>
        <w:t xml:space="preserve"> between substance abuse and poor mental healt</w:t>
      </w:r>
      <w:r w:rsidR="006767F3">
        <w:rPr>
          <w:sz w:val="28"/>
        </w:rPr>
        <w:t>h, this can be portrayed t</w:t>
      </w:r>
      <w:r w:rsidR="00A45CAC">
        <w:rPr>
          <w:sz w:val="28"/>
        </w:rPr>
        <w:t xml:space="preserve">hat substance abuse can </w:t>
      </w:r>
      <w:r w:rsidR="000168D6">
        <w:rPr>
          <w:sz w:val="28"/>
        </w:rPr>
        <w:t xml:space="preserve">create an </w:t>
      </w:r>
      <w:r w:rsidR="00A45CAC">
        <w:rPr>
          <w:sz w:val="28"/>
        </w:rPr>
        <w:t>individual to experience poor mental health issues.</w:t>
      </w:r>
      <w:r>
        <w:rPr>
          <w:sz w:val="28"/>
        </w:rPr>
        <w:t xml:space="preserve"> Mears and Cochran (2012) investigated the link between trauma/victimisation and poor mental health, trauma and substance abuse has been researched by many scholars including Dehart et al., (2014).</w:t>
      </w:r>
      <w:r w:rsidR="000168D6">
        <w:rPr>
          <w:sz w:val="28"/>
        </w:rPr>
        <w:t xml:space="preserve"> This can explain why some individuals who have experienced trauma/victimisation and then abused substances as a coping mechanism to deal with said trauma/victimisation. </w:t>
      </w:r>
    </w:p>
    <w:p w:rsidR="000168D6" w:rsidRDefault="000168D6" w:rsidP="00BC7A8B">
      <w:pPr>
        <w:rPr>
          <w:sz w:val="28"/>
        </w:rPr>
      </w:pPr>
      <w:r>
        <w:rPr>
          <w:sz w:val="28"/>
        </w:rPr>
        <w:t>Most research has been created with males in mind, there is very little research that focuses on females who have mental health issues and have also been convicted of offending behaviours, this creates a gap within the research that covers both genders within society.</w:t>
      </w:r>
    </w:p>
    <w:p w:rsidR="00BC7A8B" w:rsidRDefault="00A45CAC" w:rsidP="00BC7A8B">
      <w:pPr>
        <w:rPr>
          <w:sz w:val="28"/>
        </w:rPr>
      </w:pPr>
      <w:r>
        <w:rPr>
          <w:sz w:val="28"/>
        </w:rPr>
        <w:t xml:space="preserve"> There can be a permanent restriction towards former offenders due to the structural level of the law, regarding their participation within employment, community activities and even housing opportunities available once they have been released back into society after their time within a prison/jail (Pogorzelski, Wolff, Pan, &amp; Blitz, 2005). This can ultimately affect a female</w:t>
      </w:r>
      <w:r w:rsidR="006459AB">
        <w:rPr>
          <w:sz w:val="28"/>
        </w:rPr>
        <w:t>’</w:t>
      </w:r>
      <w:r>
        <w:rPr>
          <w:sz w:val="28"/>
        </w:rPr>
        <w:t xml:space="preserve">s chance of being able to be reintegrated within society, their criminal back grounds can hinder their chances of gaining employment, an education and even hinder their chances to gain suitable housing for their families. </w:t>
      </w:r>
    </w:p>
    <w:bookmarkEnd w:id="7"/>
    <w:p w:rsidR="00A93968" w:rsidRPr="004E0751" w:rsidRDefault="00A93968" w:rsidP="00234D10">
      <w:pPr>
        <w:rPr>
          <w:sz w:val="28"/>
        </w:rPr>
      </w:pPr>
    </w:p>
    <w:p w:rsidR="001E69D2" w:rsidRDefault="001E69D2" w:rsidP="00234D10">
      <w:pPr>
        <w:rPr>
          <w:sz w:val="28"/>
        </w:rPr>
      </w:pPr>
      <w:r w:rsidRPr="008558C9">
        <w:rPr>
          <w:b/>
          <w:sz w:val="28"/>
        </w:rPr>
        <w:t>Hypotheses</w:t>
      </w:r>
      <w:r w:rsidR="008558C9">
        <w:rPr>
          <w:sz w:val="28"/>
        </w:rPr>
        <w:t>-</w:t>
      </w:r>
    </w:p>
    <w:p w:rsidR="00C655FA" w:rsidRDefault="00542220" w:rsidP="00234D10">
      <w:pPr>
        <w:rPr>
          <w:sz w:val="28"/>
        </w:rPr>
      </w:pPr>
      <w:bookmarkStart w:id="8" w:name="_Hlk14645831"/>
      <w:r>
        <w:rPr>
          <w:sz w:val="28"/>
        </w:rPr>
        <w:t xml:space="preserve">The </w:t>
      </w:r>
      <w:r w:rsidR="00756FB5">
        <w:rPr>
          <w:sz w:val="28"/>
        </w:rPr>
        <w:t xml:space="preserve">general </w:t>
      </w:r>
      <w:r>
        <w:rPr>
          <w:sz w:val="28"/>
        </w:rPr>
        <w:t>public</w:t>
      </w:r>
      <w:r w:rsidR="00317A9A">
        <w:rPr>
          <w:sz w:val="28"/>
        </w:rPr>
        <w:t xml:space="preserve"> </w:t>
      </w:r>
      <w:r>
        <w:rPr>
          <w:sz w:val="28"/>
        </w:rPr>
        <w:t xml:space="preserve">hold a negative </w:t>
      </w:r>
      <w:r w:rsidR="00A45CAC">
        <w:rPr>
          <w:sz w:val="28"/>
        </w:rPr>
        <w:t>attitude</w:t>
      </w:r>
      <w:r>
        <w:rPr>
          <w:sz w:val="28"/>
        </w:rPr>
        <w:t xml:space="preserve"> towards </w:t>
      </w:r>
      <w:r w:rsidR="00A45CAC">
        <w:rPr>
          <w:sz w:val="28"/>
        </w:rPr>
        <w:t>females who have</w:t>
      </w:r>
      <w:r>
        <w:rPr>
          <w:sz w:val="28"/>
        </w:rPr>
        <w:t xml:space="preserve"> </w:t>
      </w:r>
      <w:r w:rsidR="00756FB5">
        <w:rPr>
          <w:sz w:val="28"/>
        </w:rPr>
        <w:t>previously offended</w:t>
      </w:r>
      <w:r w:rsidR="00756FB5">
        <w:rPr>
          <w:sz w:val="28"/>
        </w:rPr>
        <w:t xml:space="preserve"> and have </w:t>
      </w:r>
      <w:r w:rsidR="00A45CAC">
        <w:rPr>
          <w:sz w:val="28"/>
        </w:rPr>
        <w:t>poor</w:t>
      </w:r>
      <w:r>
        <w:rPr>
          <w:sz w:val="28"/>
        </w:rPr>
        <w:t xml:space="preserve"> mental healt</w:t>
      </w:r>
      <w:r w:rsidR="00756FB5">
        <w:rPr>
          <w:sz w:val="28"/>
        </w:rPr>
        <w:t>h</w:t>
      </w:r>
      <w:r w:rsidR="00A45CAC">
        <w:rPr>
          <w:sz w:val="28"/>
        </w:rPr>
        <w:t xml:space="preserve">. </w:t>
      </w:r>
    </w:p>
    <w:bookmarkEnd w:id="8"/>
    <w:p w:rsidR="00542220" w:rsidRPr="004E0751" w:rsidRDefault="00542220" w:rsidP="00234D10">
      <w:pPr>
        <w:rPr>
          <w:sz w:val="28"/>
        </w:rPr>
      </w:pPr>
    </w:p>
    <w:p w:rsidR="001E69D2" w:rsidRPr="004E0751" w:rsidRDefault="001E69D2" w:rsidP="00234D10">
      <w:pPr>
        <w:rPr>
          <w:b/>
          <w:sz w:val="28"/>
        </w:rPr>
      </w:pPr>
      <w:r w:rsidRPr="004E0751">
        <w:rPr>
          <w:b/>
          <w:sz w:val="28"/>
        </w:rPr>
        <w:t>Methodology</w:t>
      </w:r>
    </w:p>
    <w:p w:rsidR="00FB4B82" w:rsidRDefault="001E69D2" w:rsidP="00234D10">
      <w:pPr>
        <w:rPr>
          <w:sz w:val="28"/>
        </w:rPr>
      </w:pPr>
      <w:r w:rsidRPr="008558C9">
        <w:rPr>
          <w:b/>
          <w:sz w:val="28"/>
        </w:rPr>
        <w:t>Design</w:t>
      </w:r>
      <w:r w:rsidR="00FB4B82">
        <w:rPr>
          <w:sz w:val="28"/>
        </w:rPr>
        <w:t xml:space="preserve"> -  </w:t>
      </w:r>
    </w:p>
    <w:p w:rsidR="002538B0" w:rsidRDefault="00BC3D5D" w:rsidP="00234D10">
      <w:pPr>
        <w:rPr>
          <w:sz w:val="28"/>
        </w:rPr>
      </w:pPr>
      <w:bookmarkStart w:id="9" w:name="_Hlk11068469"/>
      <w:bookmarkStart w:id="10" w:name="_Hlk14644468"/>
      <w:r>
        <w:rPr>
          <w:sz w:val="28"/>
        </w:rPr>
        <w:t>This is a</w:t>
      </w:r>
      <w:r w:rsidR="002538B0">
        <w:rPr>
          <w:sz w:val="28"/>
        </w:rPr>
        <w:t>n</w:t>
      </w:r>
      <w:r>
        <w:rPr>
          <w:sz w:val="28"/>
        </w:rPr>
        <w:t xml:space="preserve"> </w:t>
      </w:r>
      <w:r w:rsidR="002538B0">
        <w:rPr>
          <w:sz w:val="28"/>
        </w:rPr>
        <w:t>un</w:t>
      </w:r>
      <w:r>
        <w:rPr>
          <w:sz w:val="28"/>
        </w:rPr>
        <w:t>related design due to participants answe</w:t>
      </w:r>
      <w:r w:rsidR="00090F2C">
        <w:rPr>
          <w:sz w:val="28"/>
        </w:rPr>
        <w:t>ring the questionnaire anonymously.</w:t>
      </w:r>
    </w:p>
    <w:p w:rsidR="002538B0" w:rsidRDefault="002538B0" w:rsidP="00234D10">
      <w:pPr>
        <w:rPr>
          <w:sz w:val="28"/>
        </w:rPr>
      </w:pPr>
      <w:r>
        <w:rPr>
          <w:sz w:val="28"/>
        </w:rPr>
        <w:t xml:space="preserve">DV= </w:t>
      </w:r>
      <w:r w:rsidR="006459AB">
        <w:rPr>
          <w:sz w:val="28"/>
        </w:rPr>
        <w:t>attitude</w:t>
      </w:r>
      <w:r w:rsidR="00A45CAC">
        <w:rPr>
          <w:sz w:val="28"/>
        </w:rPr>
        <w:t>- this will be measured by using an attitude scale (</w:t>
      </w:r>
      <w:r w:rsidR="006459AB" w:rsidRPr="006459AB">
        <w:rPr>
          <w:sz w:val="28"/>
          <w:szCs w:val="28"/>
        </w:rPr>
        <w:t>The “Police and Community Attitudes towards Offenders with Mental Illness” scale (PACAMI-O</w:t>
      </w:r>
      <w:r w:rsidR="00A45CAC">
        <w:rPr>
          <w:sz w:val="28"/>
        </w:rPr>
        <w:t>)</w:t>
      </w:r>
    </w:p>
    <w:p w:rsidR="002538B0" w:rsidRDefault="002538B0" w:rsidP="00234D10">
      <w:pPr>
        <w:rPr>
          <w:sz w:val="28"/>
        </w:rPr>
      </w:pPr>
      <w:r>
        <w:rPr>
          <w:sz w:val="28"/>
        </w:rPr>
        <w:t xml:space="preserve">IV = </w:t>
      </w:r>
      <w:r w:rsidR="0021268D">
        <w:rPr>
          <w:sz w:val="28"/>
        </w:rPr>
        <w:t>Social background</w:t>
      </w:r>
      <w:r w:rsidR="00A45CAC">
        <w:rPr>
          <w:sz w:val="28"/>
        </w:rPr>
        <w:t>-</w:t>
      </w:r>
      <w:r w:rsidR="00161793">
        <w:rPr>
          <w:sz w:val="28"/>
        </w:rPr>
        <w:t xml:space="preserve"> demographic questions will be used within the attitude scale to specify participants social background</w:t>
      </w:r>
    </w:p>
    <w:p w:rsidR="00161793" w:rsidRDefault="002538B0" w:rsidP="00234D10">
      <w:pPr>
        <w:rPr>
          <w:sz w:val="28"/>
        </w:rPr>
      </w:pPr>
      <w:r>
        <w:rPr>
          <w:sz w:val="28"/>
        </w:rPr>
        <w:t xml:space="preserve">        </w:t>
      </w:r>
    </w:p>
    <w:p w:rsidR="002538B0" w:rsidRDefault="002538B0" w:rsidP="00234D10">
      <w:pPr>
        <w:rPr>
          <w:sz w:val="28"/>
        </w:rPr>
      </w:pPr>
      <w:r>
        <w:rPr>
          <w:sz w:val="28"/>
        </w:rPr>
        <w:t>Gender</w:t>
      </w:r>
    </w:p>
    <w:p w:rsidR="002538B0" w:rsidRDefault="002538B0" w:rsidP="00234D10">
      <w:pPr>
        <w:rPr>
          <w:sz w:val="28"/>
        </w:rPr>
      </w:pPr>
      <w:r>
        <w:rPr>
          <w:sz w:val="28"/>
        </w:rPr>
        <w:t xml:space="preserve">       Mental health</w:t>
      </w:r>
      <w:r w:rsidR="00161793">
        <w:rPr>
          <w:sz w:val="28"/>
        </w:rPr>
        <w:t>- individuals will be asked general questions relating to their perceived mental health.</w:t>
      </w:r>
    </w:p>
    <w:p w:rsidR="00161793" w:rsidRDefault="00161793" w:rsidP="00234D10">
      <w:pPr>
        <w:rPr>
          <w:sz w:val="28"/>
        </w:rPr>
      </w:pPr>
      <w:bookmarkStart w:id="11" w:name="_Hlk11067016"/>
    </w:p>
    <w:p w:rsidR="00BC3D5D" w:rsidRDefault="00B40525" w:rsidP="00234D10">
      <w:pPr>
        <w:rPr>
          <w:sz w:val="28"/>
        </w:rPr>
      </w:pPr>
      <w:r>
        <w:rPr>
          <w:sz w:val="28"/>
        </w:rPr>
        <w:t>Ordinal</w:t>
      </w:r>
      <w:r w:rsidR="007A3212">
        <w:rPr>
          <w:sz w:val="28"/>
        </w:rPr>
        <w:t xml:space="preserve"> data will be collected </w:t>
      </w:r>
      <w:r w:rsidR="00556CF9">
        <w:rPr>
          <w:sz w:val="28"/>
        </w:rPr>
        <w:t xml:space="preserve">and analysed through a </w:t>
      </w:r>
      <w:r>
        <w:rPr>
          <w:sz w:val="28"/>
        </w:rPr>
        <w:t xml:space="preserve">2x2x2 between subjects </w:t>
      </w:r>
      <w:r w:rsidR="00090F2C">
        <w:rPr>
          <w:sz w:val="28"/>
        </w:rPr>
        <w:t xml:space="preserve">ANOVER </w:t>
      </w:r>
      <w:r w:rsidR="00055B53">
        <w:rPr>
          <w:sz w:val="28"/>
        </w:rPr>
        <w:t>test</w:t>
      </w:r>
      <w:r w:rsidR="00556CF9">
        <w:rPr>
          <w:sz w:val="28"/>
        </w:rPr>
        <w:t xml:space="preserve">. </w:t>
      </w:r>
      <w:bookmarkEnd w:id="11"/>
    </w:p>
    <w:bookmarkEnd w:id="10"/>
    <w:p w:rsidR="00131921" w:rsidRDefault="00131921" w:rsidP="00234D10">
      <w:pPr>
        <w:rPr>
          <w:sz w:val="28"/>
        </w:rPr>
      </w:pPr>
    </w:p>
    <w:p w:rsidR="001E69D2" w:rsidRDefault="001E69D2" w:rsidP="00234D10">
      <w:pPr>
        <w:rPr>
          <w:sz w:val="28"/>
        </w:rPr>
      </w:pPr>
      <w:r w:rsidRPr="008558C9">
        <w:rPr>
          <w:b/>
          <w:sz w:val="28"/>
        </w:rPr>
        <w:t>Partici</w:t>
      </w:r>
      <w:r w:rsidR="00FB4B82" w:rsidRPr="008558C9">
        <w:rPr>
          <w:b/>
          <w:sz w:val="28"/>
        </w:rPr>
        <w:t>pants</w:t>
      </w:r>
      <w:r w:rsidR="00FB4B82">
        <w:rPr>
          <w:sz w:val="28"/>
        </w:rPr>
        <w:t xml:space="preserve"> -  </w:t>
      </w:r>
    </w:p>
    <w:p w:rsidR="00556CF9" w:rsidRDefault="00556CF9" w:rsidP="00556CF9">
      <w:pPr>
        <w:rPr>
          <w:rFonts w:ascii="Arial" w:eastAsia="Arial" w:hAnsi="Arial" w:cs="Arial"/>
          <w:color w:val="212121"/>
        </w:rPr>
      </w:pPr>
      <w:bookmarkStart w:id="12" w:name="_Hlk14644970"/>
      <w:r>
        <w:rPr>
          <w:sz w:val="28"/>
        </w:rPr>
        <w:t xml:space="preserve">There will be an estimated number of </w:t>
      </w:r>
      <w:r w:rsidR="00321D10">
        <w:rPr>
          <w:sz w:val="28"/>
        </w:rPr>
        <w:t xml:space="preserve">100 </w:t>
      </w:r>
      <w:r>
        <w:rPr>
          <w:sz w:val="28"/>
        </w:rPr>
        <w:t xml:space="preserve">participants required to participate within this research. The population targeted will all be from the </w:t>
      </w:r>
      <w:r w:rsidR="00B40525">
        <w:rPr>
          <w:sz w:val="28"/>
        </w:rPr>
        <w:t>S</w:t>
      </w:r>
      <w:r>
        <w:rPr>
          <w:sz w:val="28"/>
        </w:rPr>
        <w:t xml:space="preserve">outh </w:t>
      </w:r>
      <w:r w:rsidR="00B40525">
        <w:rPr>
          <w:sz w:val="28"/>
        </w:rPr>
        <w:t>W</w:t>
      </w:r>
      <w:r>
        <w:rPr>
          <w:sz w:val="28"/>
        </w:rPr>
        <w:t>ales area, with ages ranging from 18 years plus and up to the age of 65</w:t>
      </w:r>
      <w:r w:rsidR="002538B0">
        <w:rPr>
          <w:sz w:val="28"/>
        </w:rPr>
        <w:t xml:space="preserve"> +</w:t>
      </w:r>
      <w:r>
        <w:rPr>
          <w:sz w:val="28"/>
        </w:rPr>
        <w:t xml:space="preserve"> years of age</w:t>
      </w:r>
      <w:r w:rsidR="00321D10">
        <w:rPr>
          <w:sz w:val="28"/>
        </w:rPr>
        <w:t xml:space="preserve">, </w:t>
      </w:r>
      <w:r w:rsidR="005F0CF7">
        <w:rPr>
          <w:sz w:val="28"/>
        </w:rPr>
        <w:t xml:space="preserve">an </w:t>
      </w:r>
      <w:r w:rsidR="00B40525">
        <w:rPr>
          <w:sz w:val="28"/>
        </w:rPr>
        <w:t xml:space="preserve">equal number of </w:t>
      </w:r>
      <w:r w:rsidR="00321D10">
        <w:rPr>
          <w:sz w:val="28"/>
        </w:rPr>
        <w:t>both male and female participants will be re</w:t>
      </w:r>
      <w:r w:rsidR="00B40525">
        <w:rPr>
          <w:sz w:val="28"/>
        </w:rPr>
        <w:t>cruited</w:t>
      </w:r>
      <w:r w:rsidR="004E016E">
        <w:rPr>
          <w:sz w:val="28"/>
        </w:rPr>
        <w:t xml:space="preserve">. </w:t>
      </w:r>
      <w:r w:rsidR="00BB4EAE">
        <w:rPr>
          <w:sz w:val="28"/>
        </w:rPr>
        <w:t>P</w:t>
      </w:r>
      <w:r w:rsidR="00BB4EAE">
        <w:rPr>
          <w:sz w:val="28"/>
        </w:rPr>
        <w:t xml:space="preserve">articipants will be de-briefed following the completion of the questionnaire so that they </w:t>
      </w:r>
      <w:proofErr w:type="gramStart"/>
      <w:r w:rsidR="00BB4EAE">
        <w:rPr>
          <w:sz w:val="28"/>
        </w:rPr>
        <w:t>have a</w:t>
      </w:r>
      <w:r w:rsidR="005F0CF7">
        <w:rPr>
          <w:sz w:val="28"/>
        </w:rPr>
        <w:t xml:space="preserve">n </w:t>
      </w:r>
      <w:r w:rsidR="00BB4EAE">
        <w:rPr>
          <w:sz w:val="28"/>
        </w:rPr>
        <w:t>understanding of</w:t>
      </w:r>
      <w:proofErr w:type="gramEnd"/>
      <w:r w:rsidR="00BB4EAE">
        <w:rPr>
          <w:sz w:val="28"/>
        </w:rPr>
        <w:t xml:space="preserve"> why they were asked to participate within the research. </w:t>
      </w:r>
      <w:r>
        <w:rPr>
          <w:sz w:val="28"/>
        </w:rPr>
        <w:t xml:space="preserve">All information gathered will be stored anonymously with no personal details of each participant stored to ensure there is anonymity of the participants. </w:t>
      </w:r>
    </w:p>
    <w:bookmarkEnd w:id="9"/>
    <w:bookmarkEnd w:id="12"/>
    <w:p w:rsidR="00556CF9" w:rsidRDefault="00556CF9" w:rsidP="00234D10">
      <w:pPr>
        <w:rPr>
          <w:sz w:val="28"/>
        </w:rPr>
      </w:pPr>
    </w:p>
    <w:p w:rsidR="001E69D2" w:rsidRDefault="00FB4B82" w:rsidP="00234D10">
      <w:pPr>
        <w:rPr>
          <w:sz w:val="28"/>
        </w:rPr>
      </w:pPr>
      <w:r w:rsidRPr="008558C9">
        <w:rPr>
          <w:b/>
          <w:sz w:val="28"/>
        </w:rPr>
        <w:t>Materials</w:t>
      </w:r>
      <w:r>
        <w:rPr>
          <w:sz w:val="28"/>
        </w:rPr>
        <w:t xml:space="preserve">     -  </w:t>
      </w:r>
    </w:p>
    <w:p w:rsidR="00BB4EAE" w:rsidRDefault="006D0D18" w:rsidP="00FB4B82">
      <w:pPr>
        <w:rPr>
          <w:sz w:val="28"/>
        </w:rPr>
      </w:pPr>
      <w:r>
        <w:rPr>
          <w:sz w:val="28"/>
        </w:rPr>
        <w:t>See Appendix 2 for details.</w:t>
      </w:r>
    </w:p>
    <w:p w:rsidR="006D0D18" w:rsidRDefault="006D0D18" w:rsidP="00FB4B82">
      <w:pPr>
        <w:rPr>
          <w:b/>
          <w:sz w:val="28"/>
        </w:rPr>
      </w:pPr>
    </w:p>
    <w:p w:rsidR="00FB4B82" w:rsidRDefault="00FB4B82" w:rsidP="00FB4B82">
      <w:pPr>
        <w:rPr>
          <w:sz w:val="28"/>
        </w:rPr>
      </w:pPr>
      <w:r w:rsidRPr="008558C9">
        <w:rPr>
          <w:b/>
          <w:sz w:val="28"/>
        </w:rPr>
        <w:t>Procedure</w:t>
      </w:r>
      <w:r>
        <w:rPr>
          <w:sz w:val="28"/>
        </w:rPr>
        <w:t xml:space="preserve">    - </w:t>
      </w:r>
      <w:r w:rsidR="00556CF9">
        <w:rPr>
          <w:sz w:val="28"/>
        </w:rPr>
        <w:t xml:space="preserve"> </w:t>
      </w:r>
    </w:p>
    <w:bookmarkEnd w:id="2"/>
    <w:p w:rsidR="005F0CF7" w:rsidRDefault="005F0CF7" w:rsidP="005F0CF7">
      <w:pPr>
        <w:rPr>
          <w:sz w:val="28"/>
        </w:rPr>
      </w:pPr>
      <w:r>
        <w:rPr>
          <w:sz w:val="28"/>
        </w:rPr>
        <w:t>Participants will be contacted randomly through the internet via various social media services. There will also be a paper copy available for participants</w:t>
      </w:r>
      <w:r>
        <w:rPr>
          <w:sz w:val="28"/>
        </w:rPr>
        <w:t xml:space="preserve">. </w:t>
      </w:r>
      <w:r>
        <w:rPr>
          <w:sz w:val="28"/>
        </w:rPr>
        <w:t xml:space="preserve">A questionnaire which consists of 40 questions, plus demographic questions will be answered. The questionnaire </w:t>
      </w:r>
      <w:r w:rsidRPr="006459AB">
        <w:rPr>
          <w:rFonts w:ascii="Arial" w:hAnsi="Arial" w:cs="Arial"/>
          <w:sz w:val="22"/>
          <w:szCs w:val="22"/>
        </w:rPr>
        <w:t>(PACAMI-O)</w:t>
      </w:r>
      <w:r>
        <w:rPr>
          <w:rFonts w:ascii="Arial" w:hAnsi="Arial" w:cs="Arial"/>
          <w:sz w:val="22"/>
          <w:szCs w:val="22"/>
        </w:rPr>
        <w:t xml:space="preserve"> is</w:t>
      </w:r>
      <w:r>
        <w:rPr>
          <w:sz w:val="28"/>
        </w:rPr>
        <w:t xml:space="preserve"> </w:t>
      </w:r>
      <w:r>
        <w:rPr>
          <w:sz w:val="28"/>
        </w:rPr>
        <w:t xml:space="preserve">based on </w:t>
      </w:r>
      <w:r>
        <w:rPr>
          <w:sz w:val="28"/>
        </w:rPr>
        <w:t>a five-point Likert scale</w:t>
      </w:r>
      <w:r>
        <w:rPr>
          <w:sz w:val="28"/>
        </w:rPr>
        <w:t xml:space="preserve"> </w:t>
      </w:r>
      <w:r>
        <w:rPr>
          <w:rFonts w:ascii="Arial" w:hAnsi="Arial" w:cs="Arial"/>
          <w:sz w:val="22"/>
          <w:szCs w:val="22"/>
        </w:rPr>
        <w:t>(</w:t>
      </w:r>
      <w:r w:rsidRPr="006459AB">
        <w:rPr>
          <w:sz w:val="28"/>
          <w:szCs w:val="28"/>
        </w:rPr>
        <w:t>Glendinning</w:t>
      </w:r>
      <w:r>
        <w:rPr>
          <w:sz w:val="28"/>
          <w:szCs w:val="28"/>
        </w:rPr>
        <w:t xml:space="preserve"> and</w:t>
      </w:r>
      <w:r w:rsidRPr="006459AB">
        <w:rPr>
          <w:sz w:val="28"/>
          <w:szCs w:val="28"/>
        </w:rPr>
        <w:t xml:space="preserve"> O’Keeffe</w:t>
      </w:r>
      <w:r>
        <w:rPr>
          <w:sz w:val="28"/>
          <w:szCs w:val="28"/>
        </w:rPr>
        <w:t>, 2015)</w:t>
      </w:r>
      <w:r>
        <w:rPr>
          <w:sz w:val="28"/>
        </w:rPr>
        <w:t xml:space="preserve">. The questionnaire will take a maximum of 15 minutes to complete.  Before each questionnaire is completed a consent, form will be issued, which everyone will have to complete before continuing with the questionnaire, a debrief form will then be issued. All participants will have the right to withdraw at any stage. Participants scores will be grouped together in order of gender, age (younger and older) and differing sociodemographic groups to enable the principle researcher to examine whether there is a significant difference between these groups. Once all data is collected the researcher can then run an ANOVER test via SPSS. </w:t>
      </w:r>
    </w:p>
    <w:p w:rsidR="00FB4B82" w:rsidRPr="004E0751" w:rsidRDefault="00FB4B82" w:rsidP="00234D10">
      <w:pPr>
        <w:rPr>
          <w:sz w:val="28"/>
        </w:rPr>
      </w:pPr>
    </w:p>
    <w:p w:rsidR="001E69D2" w:rsidRPr="00FB4B82" w:rsidRDefault="001E69D2" w:rsidP="00234D10">
      <w:pPr>
        <w:rPr>
          <w:b/>
          <w:sz w:val="28"/>
        </w:rPr>
      </w:pPr>
      <w:r w:rsidRPr="00FB4B82">
        <w:rPr>
          <w:b/>
          <w:sz w:val="28"/>
        </w:rPr>
        <w:t>Results</w:t>
      </w:r>
      <w:r w:rsidR="0027632B">
        <w:rPr>
          <w:b/>
          <w:sz w:val="28"/>
        </w:rPr>
        <w:t>/Analysis</w:t>
      </w:r>
    </w:p>
    <w:p w:rsidR="00FB4B82" w:rsidRDefault="00090F2C" w:rsidP="001E69D2">
      <w:pPr>
        <w:rPr>
          <w:sz w:val="28"/>
        </w:rPr>
      </w:pPr>
      <w:r>
        <w:rPr>
          <w:sz w:val="28"/>
        </w:rPr>
        <w:lastRenderedPageBreak/>
        <w:t xml:space="preserve">Quantitative analysis will be carried out. </w:t>
      </w:r>
      <w:r w:rsidR="009F31D3">
        <w:rPr>
          <w:sz w:val="28"/>
        </w:rPr>
        <w:t>Ordinal</w:t>
      </w:r>
      <w:r w:rsidR="007709FB">
        <w:rPr>
          <w:sz w:val="28"/>
        </w:rPr>
        <w:t xml:space="preserve"> data will be collected and analysed through a</w:t>
      </w:r>
      <w:r w:rsidR="009F31D3">
        <w:rPr>
          <w:sz w:val="28"/>
        </w:rPr>
        <w:t xml:space="preserve"> 2x2x2</w:t>
      </w:r>
      <w:r>
        <w:rPr>
          <w:sz w:val="28"/>
        </w:rPr>
        <w:t xml:space="preserve"> ANOVA test.</w:t>
      </w:r>
      <w:r w:rsidR="007709FB">
        <w:rPr>
          <w:sz w:val="28"/>
        </w:rPr>
        <w:t xml:space="preserve"> This information will be analysed via SPSS</w:t>
      </w:r>
      <w:r w:rsidR="00DA236D">
        <w:rPr>
          <w:sz w:val="28"/>
        </w:rPr>
        <w:t xml:space="preserve"> to ascertain whether there is a significant difference between the participants answers. </w:t>
      </w:r>
    </w:p>
    <w:bookmarkEnd w:id="0"/>
    <w:p w:rsidR="005F0CF7" w:rsidRDefault="005F0CF7" w:rsidP="005F0CF7">
      <w:pPr>
        <w:rPr>
          <w:b/>
          <w:sz w:val="28"/>
        </w:rPr>
      </w:pPr>
      <w:r w:rsidRPr="004E0751">
        <w:rPr>
          <w:b/>
          <w:sz w:val="28"/>
          <w:u w:val="single"/>
        </w:rPr>
        <w:t>Appendi</w:t>
      </w:r>
      <w:r w:rsidR="006D0D18">
        <w:rPr>
          <w:b/>
          <w:sz w:val="28"/>
          <w:u w:val="single"/>
        </w:rPr>
        <w:t>ces 2-</w:t>
      </w:r>
      <w:r>
        <w:rPr>
          <w:b/>
          <w:sz w:val="28"/>
          <w:u w:val="single"/>
        </w:rPr>
        <w:t xml:space="preserve"> </w:t>
      </w:r>
      <w:r w:rsidRPr="004E0751">
        <w:rPr>
          <w:b/>
          <w:sz w:val="28"/>
        </w:rPr>
        <w:t>(not part of the 1000 words)</w:t>
      </w:r>
    </w:p>
    <w:p w:rsidR="005F0CF7" w:rsidRDefault="005F0CF7" w:rsidP="005F0CF7">
      <w:pPr>
        <w:rPr>
          <w:b/>
          <w:sz w:val="28"/>
        </w:rPr>
      </w:pPr>
    </w:p>
    <w:p w:rsidR="005F0CF7" w:rsidRPr="006459AB" w:rsidRDefault="005F0CF7" w:rsidP="005F0CF7">
      <w:pPr>
        <w:autoSpaceDE w:val="0"/>
        <w:autoSpaceDN w:val="0"/>
        <w:adjustRightInd w:val="0"/>
        <w:rPr>
          <w:rFonts w:ascii="Arial" w:hAnsi="Arial" w:cs="Arial"/>
          <w:sz w:val="22"/>
          <w:szCs w:val="22"/>
        </w:rPr>
      </w:pPr>
      <w:r w:rsidRPr="006459AB">
        <w:rPr>
          <w:rFonts w:ascii="Arial" w:hAnsi="Arial" w:cs="Arial"/>
          <w:sz w:val="22"/>
          <w:szCs w:val="22"/>
        </w:rPr>
        <w:t>The “Police and Community Attitudes towards Offenders with Mental Illness” scale (PACAMI-O)</w:t>
      </w:r>
    </w:p>
    <w:p w:rsidR="005F0CF7" w:rsidRPr="006459AB" w:rsidRDefault="005F0CF7" w:rsidP="005F0CF7">
      <w:pPr>
        <w:rPr>
          <w:rFonts w:ascii="Arial" w:hAnsi="Arial" w:cs="Arial"/>
          <w:sz w:val="22"/>
          <w:szCs w:val="22"/>
        </w:rPr>
      </w:pPr>
      <w:r w:rsidRPr="006459AB">
        <w:rPr>
          <w:rFonts w:ascii="Arial" w:hAnsi="Arial" w:cs="Arial"/>
          <w:sz w:val="22"/>
          <w:szCs w:val="22"/>
        </w:rPr>
        <w:t>which is the altered version of the CAMI (Taylor and Dear, 1981)</w:t>
      </w:r>
      <w:r>
        <w:rPr>
          <w:rFonts w:ascii="Arial" w:hAnsi="Arial" w:cs="Arial"/>
          <w:sz w:val="22"/>
          <w:szCs w:val="22"/>
        </w:rPr>
        <w:t>.</w:t>
      </w:r>
    </w:p>
    <w:p w:rsidR="005F0CF7" w:rsidRDefault="005F0CF7" w:rsidP="005F0CF7">
      <w:pPr>
        <w:rPr>
          <w:sz w:val="28"/>
        </w:rPr>
      </w:pPr>
    </w:p>
    <w:p w:rsidR="005F0CF7" w:rsidRPr="00017448" w:rsidRDefault="005F0CF7" w:rsidP="005F0CF7">
      <w:pPr>
        <w:numPr>
          <w:ilvl w:val="0"/>
          <w:numId w:val="1"/>
        </w:numPr>
        <w:ind w:left="426" w:hanging="426"/>
        <w:rPr>
          <w:sz w:val="28"/>
        </w:rPr>
      </w:pPr>
      <w:r>
        <w:t xml:space="preserve">Strongly agree.  Agree.   Neither agree or disagree.  Disagree.  Strongly disagree. </w:t>
      </w:r>
    </w:p>
    <w:p w:rsidR="005F0CF7" w:rsidRDefault="005F0CF7" w:rsidP="005F0CF7">
      <w:pPr>
        <w:ind w:left="426"/>
      </w:pPr>
      <w:r>
        <w:t>1. As soon as an offender shows signs of mental disturbance, he should be hospitalised</w:t>
      </w:r>
    </w:p>
    <w:p w:rsidR="005F0CF7" w:rsidRDefault="005F0CF7" w:rsidP="005F0CF7">
      <w:pPr>
        <w:ind w:left="426"/>
      </w:pPr>
      <w:r>
        <w:t xml:space="preserve">2. More tax money should be spent on the care and treatment of offenders with mental illness </w:t>
      </w:r>
    </w:p>
    <w:p w:rsidR="005F0CF7" w:rsidRDefault="005F0CF7" w:rsidP="005F0CF7">
      <w:pPr>
        <w:ind w:left="426"/>
      </w:pPr>
      <w:r>
        <w:t>3. An offender with a mental illness should be isolated from the rest of the community</w:t>
      </w:r>
    </w:p>
    <w:p w:rsidR="005F0CF7" w:rsidRDefault="005F0CF7" w:rsidP="005F0CF7">
      <w:pPr>
        <w:ind w:left="426"/>
      </w:pPr>
      <w:r>
        <w:t xml:space="preserve">4. The best therapy for many offenders with mental illness is to be part of a normal community 5. Mental illness is an illness like any other </w:t>
      </w:r>
    </w:p>
    <w:p w:rsidR="005F0CF7" w:rsidRDefault="005F0CF7" w:rsidP="005F0CF7">
      <w:pPr>
        <w:ind w:left="426"/>
      </w:pPr>
      <w:r>
        <w:t xml:space="preserve">6. Offenders with mental illness are a burden on society </w:t>
      </w:r>
    </w:p>
    <w:p w:rsidR="005F0CF7" w:rsidRDefault="005F0CF7" w:rsidP="005F0CF7">
      <w:pPr>
        <w:ind w:left="426"/>
      </w:pPr>
      <w:r>
        <w:t xml:space="preserve">7. Offenders with a mental illness are far less of a danger than most people suppose </w:t>
      </w:r>
    </w:p>
    <w:p w:rsidR="005F0CF7" w:rsidRDefault="005F0CF7" w:rsidP="005F0CF7">
      <w:pPr>
        <w:ind w:left="426"/>
      </w:pPr>
      <w:r>
        <w:t xml:space="preserve">8. Locating forensic mental health facilities in a residential area downgrades the neighbourhood 9. There is something about offenders with mental illness that makes it easier to tell them from normal people </w:t>
      </w:r>
    </w:p>
    <w:p w:rsidR="005F0CF7" w:rsidRDefault="005F0CF7" w:rsidP="005F0CF7">
      <w:pPr>
        <w:ind w:left="426"/>
      </w:pPr>
      <w:r>
        <w:t xml:space="preserve">10. Offenders with mental illness have for too long been the subject of ridicule </w:t>
      </w:r>
    </w:p>
    <w:p w:rsidR="005F0CF7" w:rsidRDefault="005F0CF7" w:rsidP="005F0CF7">
      <w:pPr>
        <w:ind w:left="426"/>
      </w:pPr>
      <w:r>
        <w:t xml:space="preserve">11. A woman would be foolish to marry an offender who suffered from a mental illness, even though he seems fully recovered </w:t>
      </w:r>
    </w:p>
    <w:p w:rsidR="005F0CF7" w:rsidRDefault="005F0CF7" w:rsidP="005F0CF7">
      <w:pPr>
        <w:ind w:left="426"/>
      </w:pPr>
      <w:r>
        <w:t xml:space="preserve">12. As far as possible forensic mental health services should be provided through community-based facilities </w:t>
      </w:r>
    </w:p>
    <w:p w:rsidR="005F0CF7" w:rsidRDefault="005F0CF7" w:rsidP="005F0CF7">
      <w:pPr>
        <w:ind w:left="426"/>
      </w:pPr>
      <w:r>
        <w:t xml:space="preserve">13. Less emphasis should be placed on protecting the public from offenders with mental illness 14. Increased spending on forensic mental health services is a waste of tax money </w:t>
      </w:r>
    </w:p>
    <w:p w:rsidR="005F0CF7" w:rsidRDefault="005F0CF7" w:rsidP="005F0CF7">
      <w:pPr>
        <w:ind w:left="426"/>
      </w:pPr>
      <w:r>
        <w:t xml:space="preserve">15. No one has the right to exclude offenders with mental illness from their neighbourhood </w:t>
      </w:r>
    </w:p>
    <w:p w:rsidR="005F0CF7" w:rsidRDefault="005F0CF7" w:rsidP="005F0CF7">
      <w:pPr>
        <w:ind w:left="426"/>
      </w:pPr>
      <w:r>
        <w:t xml:space="preserve">16. Having offenders with mental illness living within residential neighbourhoods might be good therapy, but the risk to residents is too great </w:t>
      </w:r>
    </w:p>
    <w:p w:rsidR="005F0CF7" w:rsidRDefault="005F0CF7" w:rsidP="005F0CF7">
      <w:pPr>
        <w:ind w:left="426"/>
      </w:pPr>
      <w:r>
        <w:t xml:space="preserve">17. Offenders with mental illness need the same kind of control and discipline as a young child 18. We need to adopt a far more tolerant attitude towards offenders with mental illness in society </w:t>
      </w:r>
    </w:p>
    <w:p w:rsidR="005F0CF7" w:rsidRDefault="005F0CF7" w:rsidP="005F0CF7">
      <w:pPr>
        <w:ind w:left="426"/>
      </w:pPr>
      <w:r>
        <w:t xml:space="preserve">19. I would not want to live next door to an offender who has been mentally ill </w:t>
      </w:r>
    </w:p>
    <w:p w:rsidR="005F0CF7" w:rsidRDefault="005F0CF7" w:rsidP="005F0CF7">
      <w:pPr>
        <w:ind w:left="426"/>
      </w:pPr>
      <w:r>
        <w:t xml:space="preserve">20. Residents should accept the location of forensic mental health facilities in their neighbourhood to service the needs of the community </w:t>
      </w:r>
    </w:p>
    <w:p w:rsidR="005F0CF7" w:rsidRDefault="005F0CF7" w:rsidP="005F0CF7">
      <w:pPr>
        <w:ind w:left="426"/>
      </w:pPr>
      <w:r>
        <w:t xml:space="preserve">21. Offenders with mental illness should not be treated as outcasts of society </w:t>
      </w:r>
    </w:p>
    <w:p w:rsidR="005F0CF7" w:rsidRDefault="005F0CF7" w:rsidP="005F0CF7">
      <w:pPr>
        <w:ind w:left="426"/>
      </w:pPr>
      <w:r>
        <w:t xml:space="preserve">22. There are </w:t>
      </w:r>
      <w:proofErr w:type="gramStart"/>
      <w:r>
        <w:t>sufficient</w:t>
      </w:r>
      <w:proofErr w:type="gramEnd"/>
      <w:r>
        <w:t xml:space="preserve"> existing services for offenders with mental illness </w:t>
      </w:r>
    </w:p>
    <w:p w:rsidR="005F0CF7" w:rsidRDefault="005F0CF7" w:rsidP="005F0CF7">
      <w:pPr>
        <w:ind w:left="426"/>
      </w:pPr>
      <w:r>
        <w:t xml:space="preserve">23. Offenders with mental illness should be encouraged to assume the responsibilities of normal life </w:t>
      </w:r>
    </w:p>
    <w:p w:rsidR="005F0CF7" w:rsidRDefault="005F0CF7" w:rsidP="005F0CF7">
      <w:pPr>
        <w:ind w:left="426"/>
      </w:pPr>
      <w:r>
        <w:t xml:space="preserve">24. </w:t>
      </w:r>
      <w:proofErr w:type="gramStart"/>
      <w:r>
        <w:t>Local residents</w:t>
      </w:r>
      <w:proofErr w:type="gramEnd"/>
      <w:r>
        <w:t xml:space="preserve"> have good reason to resist the location of forensic mental health services in their neighbourhood </w:t>
      </w:r>
    </w:p>
    <w:p w:rsidR="005F0CF7" w:rsidRDefault="005F0CF7" w:rsidP="005F0CF7">
      <w:pPr>
        <w:ind w:left="426"/>
      </w:pPr>
      <w:r>
        <w:t xml:space="preserve">25. The best way to handle offenders with mental illness is to keep them behind locked doors 26. Our forensic mental hospitals seem more like prisons than places where offenders can be cared for </w:t>
      </w:r>
    </w:p>
    <w:p w:rsidR="005F0CF7" w:rsidRDefault="005F0CF7" w:rsidP="005F0CF7">
      <w:pPr>
        <w:ind w:left="426"/>
      </w:pPr>
      <w:r>
        <w:t xml:space="preserve">27. Offenders with a history of mental illness should be excluded from taking public office </w:t>
      </w:r>
    </w:p>
    <w:p w:rsidR="005F0CF7" w:rsidRDefault="005F0CF7" w:rsidP="005F0CF7">
      <w:pPr>
        <w:ind w:left="426"/>
      </w:pPr>
      <w:r>
        <w:t xml:space="preserve">28. Locating forensic mental health services in residential neighbourhoods does not endanger </w:t>
      </w:r>
      <w:proofErr w:type="gramStart"/>
      <w:r>
        <w:t>local residents</w:t>
      </w:r>
      <w:proofErr w:type="gramEnd"/>
      <w:r>
        <w:t xml:space="preserve"> </w:t>
      </w:r>
    </w:p>
    <w:p w:rsidR="005F0CF7" w:rsidRDefault="005F0CF7" w:rsidP="005F0CF7">
      <w:pPr>
        <w:ind w:left="426"/>
      </w:pPr>
      <w:r>
        <w:t xml:space="preserve">29. Forensic mental hospitals are an outdated means of treating offenders with mental illness 30. Offenders with mental illness do not deserve our sympathy </w:t>
      </w:r>
    </w:p>
    <w:p w:rsidR="005F0CF7" w:rsidRDefault="005F0CF7" w:rsidP="005F0CF7">
      <w:pPr>
        <w:ind w:left="426"/>
      </w:pPr>
      <w:r>
        <w:t xml:space="preserve">31. Offenders with mental illness should not be denied their individual rights </w:t>
      </w:r>
    </w:p>
    <w:p w:rsidR="005F0CF7" w:rsidRDefault="005F0CF7" w:rsidP="005F0CF7">
      <w:pPr>
        <w:ind w:left="426"/>
      </w:pPr>
      <w:r>
        <w:t xml:space="preserve">32. Forensic mental health facilities should be kept out of residential neighbourhoods </w:t>
      </w:r>
    </w:p>
    <w:p w:rsidR="005F0CF7" w:rsidRDefault="005F0CF7" w:rsidP="005F0CF7">
      <w:pPr>
        <w:ind w:left="426"/>
      </w:pPr>
      <w:r>
        <w:lastRenderedPageBreak/>
        <w:t xml:space="preserve">33. One of the main causes of offender mental illness is a lack of self-discipline and will power 34. We have the responsibility to provide the best possible care for offenders with mental illness </w:t>
      </w:r>
    </w:p>
    <w:p w:rsidR="005F0CF7" w:rsidRDefault="005F0CF7" w:rsidP="005F0CF7">
      <w:pPr>
        <w:ind w:left="426"/>
      </w:pPr>
      <w:r>
        <w:t xml:space="preserve">35. Offenders with mental illness should not be given any responsibility </w:t>
      </w:r>
    </w:p>
    <w:p w:rsidR="005F0CF7" w:rsidRDefault="005F0CF7" w:rsidP="005F0CF7">
      <w:pPr>
        <w:ind w:left="426"/>
      </w:pPr>
      <w:r>
        <w:t xml:space="preserve">36. Residents have nothing to fear from offenders coming into their neighbourhood to obtain forensic mental health services </w:t>
      </w:r>
    </w:p>
    <w:p w:rsidR="005F0CF7" w:rsidRDefault="005F0CF7" w:rsidP="005F0CF7">
      <w:pPr>
        <w:ind w:left="426"/>
      </w:pPr>
      <w:r>
        <w:t xml:space="preserve">37. Virtually anyone can become mentally ill </w:t>
      </w:r>
    </w:p>
    <w:p w:rsidR="005F0CF7" w:rsidRDefault="005F0CF7" w:rsidP="005F0CF7">
      <w:pPr>
        <w:ind w:left="426"/>
      </w:pPr>
      <w:r>
        <w:t xml:space="preserve">38. It is best to avoid an offender who has mental illness </w:t>
      </w:r>
    </w:p>
    <w:p w:rsidR="005F0CF7" w:rsidRDefault="005F0CF7" w:rsidP="005F0CF7">
      <w:pPr>
        <w:ind w:left="426"/>
      </w:pPr>
      <w:r>
        <w:t xml:space="preserve">39. Most women who were once patients in a forensic mental hospital can be trusted as baby sitters </w:t>
      </w:r>
    </w:p>
    <w:p w:rsidR="005F0CF7" w:rsidRDefault="005F0CF7" w:rsidP="005F0CF7">
      <w:pPr>
        <w:ind w:left="426"/>
      </w:pPr>
      <w:r>
        <w:t>40. It is frightening to think of offenders with mental illness living in residential neighbourhoods</w:t>
      </w:r>
    </w:p>
    <w:p w:rsidR="006D0D18" w:rsidRDefault="006D0D18" w:rsidP="005F0CF7">
      <w:pPr>
        <w:ind w:left="426"/>
      </w:pPr>
    </w:p>
    <w:p w:rsidR="005F0CF7" w:rsidRPr="006D0D18" w:rsidRDefault="006D0D18" w:rsidP="005F0CF7">
      <w:pPr>
        <w:rPr>
          <w:b/>
        </w:rPr>
      </w:pPr>
      <w:r w:rsidRPr="006D0D18">
        <w:rPr>
          <w:b/>
        </w:rPr>
        <w:t>Appendices 2-</w:t>
      </w:r>
    </w:p>
    <w:p w:rsidR="006D0D18" w:rsidRPr="006D0D18" w:rsidRDefault="006D0D18" w:rsidP="005F0CF7">
      <w:pPr>
        <w:rPr>
          <w:b/>
        </w:rPr>
      </w:pPr>
      <w:r w:rsidRPr="006D0D18">
        <w:rPr>
          <w:b/>
        </w:rPr>
        <w:t>Materials-</w:t>
      </w:r>
    </w:p>
    <w:p w:rsidR="006D0D18" w:rsidRPr="004E0751" w:rsidRDefault="006D0D18" w:rsidP="006D0D18">
      <w:pPr>
        <w:rPr>
          <w:sz w:val="28"/>
        </w:rPr>
      </w:pPr>
      <w:bookmarkStart w:id="13" w:name="_Hlk11068532"/>
      <w:bookmarkStart w:id="14" w:name="_Hlk14645150"/>
      <w:r>
        <w:rPr>
          <w:sz w:val="28"/>
        </w:rPr>
        <w:t>The materials used will be a questionnaire in a digital format, with a paper copy also being available for those participants who prefer to use a hard copy rather than technology, so that participants answers can be analysed correctly and appropriately via SPSS</w:t>
      </w:r>
      <w:bookmarkEnd w:id="13"/>
      <w:r>
        <w:rPr>
          <w:sz w:val="28"/>
        </w:rPr>
        <w:t>. The researcher’s personal computer will be used to collect data, the universities computers will be used to run data.</w:t>
      </w:r>
    </w:p>
    <w:bookmarkEnd w:id="14"/>
    <w:p w:rsidR="006D0D18" w:rsidRPr="00C74745" w:rsidRDefault="006D0D18" w:rsidP="005F0CF7"/>
    <w:p w:rsidR="005F0CF7" w:rsidRPr="006D0D18" w:rsidRDefault="005F0CF7" w:rsidP="005F0CF7">
      <w:pPr>
        <w:numPr>
          <w:ilvl w:val="0"/>
          <w:numId w:val="1"/>
        </w:numPr>
        <w:ind w:left="426" w:hanging="426"/>
        <w:rPr>
          <w:b/>
          <w:sz w:val="28"/>
        </w:rPr>
      </w:pPr>
      <w:r w:rsidRPr="006D0D18">
        <w:rPr>
          <w:b/>
          <w:sz w:val="28"/>
        </w:rPr>
        <w:t xml:space="preserve">Ethics: </w:t>
      </w:r>
    </w:p>
    <w:p w:rsidR="005F0CF7" w:rsidRPr="00BC7A8B" w:rsidRDefault="005F0CF7" w:rsidP="005F0CF7">
      <w:pPr>
        <w:rPr>
          <w:rStyle w:val="HTMLCite"/>
          <w:rFonts w:ascii="Arial" w:hAnsi="Arial" w:cs="Arial"/>
          <w:i w:val="0"/>
          <w:iCs w:val="0"/>
          <w:color w:val="006621"/>
          <w:shd w:val="clear" w:color="auto" w:fill="FFFFFF"/>
        </w:rPr>
      </w:pPr>
      <w:r>
        <w:rPr>
          <w:sz w:val="28"/>
        </w:rPr>
        <w:t>Participants may be offended or suffer emotional distress due to the questionnaire asking their personal perception on sensitive issues that they may be associated with. A link will be offered to all participants for any emotional distress that may occur from answering this questionnaire (</w:t>
      </w:r>
      <w:r>
        <w:rPr>
          <w:rStyle w:val="HTMLCite"/>
          <w:rFonts w:ascii="Arial" w:hAnsi="Arial" w:cs="Arial"/>
          <w:i w:val="0"/>
          <w:iCs w:val="0"/>
          <w:color w:val="006621"/>
          <w:sz w:val="21"/>
          <w:szCs w:val="21"/>
          <w:shd w:val="clear" w:color="auto" w:fill="FFFFFF"/>
        </w:rPr>
        <w:fldChar w:fldCharType="begin"/>
      </w:r>
      <w:r>
        <w:rPr>
          <w:rStyle w:val="HTMLCite"/>
          <w:rFonts w:ascii="Arial" w:hAnsi="Arial" w:cs="Arial"/>
          <w:i w:val="0"/>
          <w:iCs w:val="0"/>
          <w:color w:val="006621"/>
          <w:sz w:val="21"/>
          <w:szCs w:val="21"/>
          <w:shd w:val="clear" w:color="auto" w:fill="FFFFFF"/>
        </w:rPr>
        <w:instrText xml:space="preserve"> HYPERLINK "</w:instrText>
      </w:r>
      <w:r w:rsidRPr="00BC7A8B">
        <w:rPr>
          <w:rStyle w:val="HTMLCite"/>
          <w:rFonts w:ascii="Arial" w:hAnsi="Arial" w:cs="Arial"/>
          <w:i w:val="0"/>
          <w:iCs w:val="0"/>
          <w:color w:val="006621"/>
          <w:sz w:val="21"/>
          <w:szCs w:val="21"/>
          <w:shd w:val="clear" w:color="auto" w:fill="FFFFFF"/>
        </w:rPr>
        <w:instrText>https://www.verywellmind.com ›)</w:instrText>
      </w:r>
    </w:p>
    <w:p w:rsidR="005F0CF7" w:rsidRPr="000D6041" w:rsidRDefault="005F0CF7" w:rsidP="005F0CF7">
      <w:pPr>
        <w:rPr>
          <w:rStyle w:val="Hyperlink"/>
          <w:rFonts w:ascii="Arial" w:hAnsi="Arial" w:cs="Arial"/>
          <w:shd w:val="clear" w:color="auto" w:fill="FFFFFF"/>
        </w:rPr>
      </w:pPr>
      <w:r>
        <w:rPr>
          <w:rStyle w:val="HTMLCite"/>
          <w:rFonts w:ascii="Arial" w:hAnsi="Arial" w:cs="Arial"/>
          <w:i w:val="0"/>
          <w:iCs w:val="0"/>
          <w:color w:val="006621"/>
          <w:sz w:val="21"/>
          <w:szCs w:val="21"/>
          <w:shd w:val="clear" w:color="auto" w:fill="FFFFFF"/>
        </w:rPr>
        <w:instrText xml:space="preserve">" </w:instrText>
      </w:r>
      <w:r>
        <w:rPr>
          <w:rStyle w:val="HTMLCite"/>
          <w:rFonts w:ascii="Arial" w:hAnsi="Arial" w:cs="Arial"/>
          <w:i w:val="0"/>
          <w:iCs w:val="0"/>
          <w:color w:val="006621"/>
          <w:sz w:val="21"/>
          <w:szCs w:val="21"/>
          <w:shd w:val="clear" w:color="auto" w:fill="FFFFFF"/>
        </w:rPr>
        <w:fldChar w:fldCharType="separate"/>
      </w:r>
      <w:r w:rsidRPr="000D6041">
        <w:rPr>
          <w:rStyle w:val="Hyperlink"/>
          <w:rFonts w:ascii="Arial" w:hAnsi="Arial" w:cs="Arial"/>
          <w:sz w:val="21"/>
          <w:szCs w:val="21"/>
          <w:shd w:val="clear" w:color="auto" w:fill="FFFFFF"/>
        </w:rPr>
        <w:t>https://www.verywellmind.com ›)</w:t>
      </w:r>
    </w:p>
    <w:p w:rsidR="005F0CF7" w:rsidRPr="008558C9" w:rsidRDefault="005F0CF7" w:rsidP="005F0CF7">
      <w:pPr>
        <w:pStyle w:val="Default"/>
        <w:rPr>
          <w:rFonts w:ascii="Arial" w:hAnsi="Arial" w:cs="Arial"/>
          <w:b/>
        </w:rPr>
      </w:pPr>
      <w:r>
        <w:rPr>
          <w:rStyle w:val="HTMLCite"/>
          <w:rFonts w:ascii="Arial" w:hAnsi="Arial" w:cs="Arial"/>
          <w:i w:val="0"/>
          <w:iCs w:val="0"/>
          <w:color w:val="006621"/>
          <w:sz w:val="21"/>
          <w:szCs w:val="21"/>
          <w:shd w:val="clear" w:color="auto" w:fill="FFFFFF"/>
        </w:rPr>
        <w:fldChar w:fldCharType="end"/>
      </w:r>
      <w:r>
        <w:rPr>
          <w:sz w:val="28"/>
        </w:rPr>
        <w:t xml:space="preserve"> Ethical  issues may appear for the researcher due to the paper questionnaire being answered as those participants may portray that their answers will be traced back to them, to resolve this issue the researcher will ensure that participants know all data stored will be in the form of answers and no personal information from the participants will be traceable back to them, the participants may also portray that their answers could be viewed negatively by the principle researcher, therefore reassurance will be given by the researcher to the participants that their answers will remain anonymous throughout this study, support and guidance will be offered to participants if required. A link to the primary researcher’s supervisor will be offered to all participants (</w:t>
      </w:r>
      <w:hyperlink r:id="rId6" w:history="1">
        <w:r w:rsidRPr="009C640E">
          <w:rPr>
            <w:rStyle w:val="Hyperlink"/>
            <w:rFonts w:ascii="Segoe UI" w:hAnsi="Segoe UI" w:cs="Segoe UI"/>
            <w:sz w:val="23"/>
            <w:szCs w:val="23"/>
            <w:shd w:val="clear" w:color="auto" w:fill="FFFFFF"/>
          </w:rPr>
          <w:t>k.eatonthomas@uwtsd.ac.uk</w:t>
        </w:r>
      </w:hyperlink>
      <w:r>
        <w:t>)</w:t>
      </w:r>
    </w:p>
    <w:p w:rsidR="005F0CF7" w:rsidRPr="008558C9" w:rsidRDefault="005F0CF7" w:rsidP="005F0CF7">
      <w:pPr>
        <w:rPr>
          <w:rFonts w:ascii="Arial" w:hAnsi="Arial" w:cs="Arial"/>
          <w:shd w:val="clear" w:color="auto" w:fill="FFFFFF"/>
        </w:rPr>
      </w:pPr>
      <w:r>
        <w:rPr>
          <w:sz w:val="28"/>
        </w:rPr>
        <w:t>A link to the appropriate complaints department will be available to all participants</w:t>
      </w:r>
      <w:r>
        <w:rPr>
          <w:rFonts w:ascii="Arial" w:hAnsi="Arial" w:cs="Arial"/>
          <w:shd w:val="clear" w:color="auto" w:fill="FFFFFF"/>
        </w:rPr>
        <w:fldChar w:fldCharType="begin"/>
      </w:r>
      <w:r>
        <w:rPr>
          <w:rFonts w:ascii="Arial" w:hAnsi="Arial" w:cs="Arial"/>
          <w:shd w:val="clear" w:color="auto" w:fill="FFFFFF"/>
        </w:rPr>
        <w:instrText xml:space="preserve"> HYPERLINK "</w:instrText>
      </w:r>
    </w:p>
    <w:p w:rsidR="005F0CF7" w:rsidRDefault="005F0CF7" w:rsidP="005F0CF7">
      <w:r>
        <w:rPr>
          <w:rStyle w:val="HTMLCite"/>
          <w:rFonts w:ascii="Arial" w:hAnsi="Arial" w:cs="Arial"/>
          <w:i w:val="0"/>
          <w:iCs w:val="0"/>
          <w:color w:val="006621"/>
          <w:sz w:val="21"/>
          <w:szCs w:val="21"/>
          <w:shd w:val="clear" w:color="auto" w:fill="FFFFFF"/>
        </w:rPr>
        <w:instrText>(https://www.uwtsd.ac.uk/governance-management/external-complaints/)</w:instrText>
      </w:r>
    </w:p>
    <w:p w:rsidR="005F0CF7" w:rsidRPr="000D6041" w:rsidRDefault="005F0CF7" w:rsidP="005F0CF7">
      <w:pPr>
        <w:rPr>
          <w:rStyle w:val="Hyperlink"/>
          <w:rFonts w:ascii="Arial" w:hAnsi="Arial" w:cs="Arial"/>
          <w:shd w:val="clear" w:color="auto" w:fill="FFFFFF"/>
        </w:rPr>
      </w:pPr>
      <w:r>
        <w:rPr>
          <w:rFonts w:ascii="Arial" w:hAnsi="Arial" w:cs="Arial"/>
          <w:shd w:val="clear" w:color="auto" w:fill="FFFFFF"/>
        </w:rPr>
        <w:instrText xml:space="preserve">" </w:instrText>
      </w:r>
      <w:r>
        <w:rPr>
          <w:rFonts w:ascii="Arial" w:hAnsi="Arial" w:cs="Arial"/>
          <w:shd w:val="clear" w:color="auto" w:fill="FFFFFF"/>
        </w:rPr>
        <w:fldChar w:fldCharType="separate"/>
      </w:r>
    </w:p>
    <w:p w:rsidR="005F0CF7" w:rsidRPr="000D6041" w:rsidRDefault="005F0CF7" w:rsidP="005F0CF7">
      <w:pPr>
        <w:rPr>
          <w:rStyle w:val="Hyperlink"/>
        </w:rPr>
      </w:pPr>
      <w:r w:rsidRPr="000D6041">
        <w:rPr>
          <w:rStyle w:val="Hyperlink"/>
          <w:rFonts w:ascii="Arial" w:hAnsi="Arial" w:cs="Arial"/>
          <w:sz w:val="21"/>
          <w:szCs w:val="21"/>
          <w:shd w:val="clear" w:color="auto" w:fill="FFFFFF"/>
        </w:rPr>
        <w:t>(https://www.uwtsd.ac.uk/governance-management/external-complaints/)</w:t>
      </w:r>
    </w:p>
    <w:p w:rsidR="005F0CF7" w:rsidRDefault="005F0CF7" w:rsidP="005F0CF7">
      <w:pPr>
        <w:rPr>
          <w:sz w:val="28"/>
        </w:rPr>
      </w:pPr>
      <w:r>
        <w:rPr>
          <w:rFonts w:ascii="Arial" w:hAnsi="Arial" w:cs="Arial"/>
          <w:shd w:val="clear" w:color="auto" w:fill="FFFFFF"/>
        </w:rPr>
        <w:fldChar w:fldCharType="end"/>
      </w:r>
      <w:r>
        <w:rPr>
          <w:sz w:val="28"/>
        </w:rPr>
        <w:t>The researcher will follow all guidelines set out by the BPS, and they will also follow the university’s emergency protocols if required. If the researcher is affected at any stage throughout the research, then the researcher will contact their supervisor for support and guidance. All participants will have the right to withdraw at any stage through the research.</w:t>
      </w:r>
    </w:p>
    <w:p w:rsidR="005F0CF7" w:rsidRDefault="005F0CF7" w:rsidP="005F0CF7">
      <w:pPr>
        <w:rPr>
          <w:b/>
          <w:sz w:val="28"/>
        </w:rPr>
      </w:pPr>
    </w:p>
    <w:p w:rsidR="005F0CF7" w:rsidRDefault="005F0CF7" w:rsidP="005F0CF7">
      <w:pPr>
        <w:rPr>
          <w:b/>
          <w:sz w:val="28"/>
        </w:rPr>
      </w:pPr>
      <w:r>
        <w:rPr>
          <w:b/>
          <w:sz w:val="28"/>
        </w:rPr>
        <w:t>Submission dates</w:t>
      </w:r>
    </w:p>
    <w:p w:rsidR="005F0CF7" w:rsidRPr="00FB4B82" w:rsidRDefault="005F0CF7" w:rsidP="005F0CF7">
      <w:pPr>
        <w:rPr>
          <w:b/>
          <w:sz w:val="28"/>
        </w:rPr>
      </w:pPr>
      <w:r w:rsidRPr="0007273F">
        <w:rPr>
          <w:sz w:val="28"/>
        </w:rPr>
        <w:t>Draft date:</w:t>
      </w:r>
      <w:r w:rsidRPr="00FB4B82">
        <w:rPr>
          <w:b/>
          <w:sz w:val="28"/>
        </w:rPr>
        <w:t xml:space="preserve"> </w:t>
      </w:r>
      <w:r w:rsidRPr="00FB4B82">
        <w:rPr>
          <w:b/>
          <w:sz w:val="28"/>
        </w:rPr>
        <w:tab/>
      </w:r>
      <w:r>
        <w:rPr>
          <w:b/>
          <w:sz w:val="28"/>
        </w:rPr>
        <w:t>21.06.19</w:t>
      </w:r>
      <w:r w:rsidRPr="00FB4B82">
        <w:rPr>
          <w:b/>
          <w:sz w:val="28"/>
        </w:rPr>
        <w:tab/>
      </w:r>
      <w:r w:rsidRPr="00FB4B82">
        <w:rPr>
          <w:b/>
          <w:sz w:val="28"/>
        </w:rPr>
        <w:tab/>
      </w:r>
      <w:r w:rsidRPr="00FB4B82">
        <w:rPr>
          <w:b/>
          <w:sz w:val="28"/>
        </w:rPr>
        <w:tab/>
      </w:r>
      <w:r w:rsidRPr="00FB4B82">
        <w:rPr>
          <w:b/>
          <w:sz w:val="28"/>
        </w:rPr>
        <w:tab/>
      </w:r>
      <w:r w:rsidRPr="0007273F">
        <w:rPr>
          <w:sz w:val="28"/>
        </w:rPr>
        <w:t>Final draft date:</w:t>
      </w:r>
      <w:r>
        <w:rPr>
          <w:b/>
          <w:sz w:val="28"/>
        </w:rPr>
        <w:t xml:space="preserve"> 22.07.19</w:t>
      </w:r>
    </w:p>
    <w:p w:rsidR="005F0CF7" w:rsidRPr="00FB4B82" w:rsidRDefault="005F0CF7" w:rsidP="005F0CF7">
      <w:pPr>
        <w:rPr>
          <w:b/>
          <w:sz w:val="28"/>
        </w:rPr>
      </w:pPr>
    </w:p>
    <w:p w:rsidR="005F0CF7" w:rsidRPr="00FB4B82" w:rsidRDefault="005F0CF7" w:rsidP="005F0CF7">
      <w:pPr>
        <w:rPr>
          <w:sz w:val="28"/>
        </w:rPr>
      </w:pPr>
      <w:r w:rsidRPr="00FB4B82">
        <w:rPr>
          <w:sz w:val="28"/>
        </w:rPr>
        <w:lastRenderedPageBreak/>
        <w:t xml:space="preserve">These dates are not subject to compensatory measures. These dates stand for all level five students. </w:t>
      </w:r>
    </w:p>
    <w:p w:rsidR="00FB4B82" w:rsidRPr="00FB4B82" w:rsidRDefault="00FB4B82" w:rsidP="005F0CF7">
      <w:pPr>
        <w:rPr>
          <w:sz w:val="28"/>
        </w:rPr>
      </w:pPr>
    </w:p>
    <w:sectPr w:rsidR="00FB4B82" w:rsidRPr="00FB4B82" w:rsidSect="0026683D">
      <w:pgSz w:w="11906" w:h="16838"/>
      <w:pgMar w:top="1134" w:right="1134" w:bottom="1134" w:left="1134" w:header="709" w:footer="709"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AdvPS32D2BA">
    <w:altName w:val="Calibri"/>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F2BBA"/>
    <w:multiLevelType w:val="hybridMultilevel"/>
    <w:tmpl w:val="67BC0DE8"/>
    <w:lvl w:ilvl="0" w:tplc="0809000F">
      <w:start w:val="1"/>
      <w:numFmt w:val="decimal"/>
      <w:lvlText w:val="%1."/>
      <w:lvlJc w:val="left"/>
      <w:pPr>
        <w:ind w:left="50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zA3tzA0MjU3NAGSRko6SsGpxcWZ+XkgBUa1AKGbDvgsAAAA"/>
  </w:docVars>
  <w:rsids>
    <w:rsidRoot w:val="00234D10"/>
    <w:rsid w:val="0001192B"/>
    <w:rsid w:val="000168D6"/>
    <w:rsid w:val="00017448"/>
    <w:rsid w:val="00042268"/>
    <w:rsid w:val="00047B88"/>
    <w:rsid w:val="00055B53"/>
    <w:rsid w:val="0007273F"/>
    <w:rsid w:val="00090F2C"/>
    <w:rsid w:val="00127254"/>
    <w:rsid w:val="00131921"/>
    <w:rsid w:val="00157243"/>
    <w:rsid w:val="00161793"/>
    <w:rsid w:val="0016618D"/>
    <w:rsid w:val="001A0E48"/>
    <w:rsid w:val="001A632F"/>
    <w:rsid w:val="001E69D2"/>
    <w:rsid w:val="0021268D"/>
    <w:rsid w:val="00234D10"/>
    <w:rsid w:val="0025054E"/>
    <w:rsid w:val="002538B0"/>
    <w:rsid w:val="0026683D"/>
    <w:rsid w:val="0027632B"/>
    <w:rsid w:val="002A0831"/>
    <w:rsid w:val="002C1BC0"/>
    <w:rsid w:val="00315CB8"/>
    <w:rsid w:val="00317A9A"/>
    <w:rsid w:val="00321D10"/>
    <w:rsid w:val="00343FFC"/>
    <w:rsid w:val="003E22A1"/>
    <w:rsid w:val="003E6D68"/>
    <w:rsid w:val="00413A80"/>
    <w:rsid w:val="00457381"/>
    <w:rsid w:val="004644F1"/>
    <w:rsid w:val="00497530"/>
    <w:rsid w:val="004A2DE6"/>
    <w:rsid w:val="004A37A5"/>
    <w:rsid w:val="004C66BB"/>
    <w:rsid w:val="004E016E"/>
    <w:rsid w:val="004E0751"/>
    <w:rsid w:val="00526F5A"/>
    <w:rsid w:val="00542220"/>
    <w:rsid w:val="00556CF9"/>
    <w:rsid w:val="005969FB"/>
    <w:rsid w:val="005F0CF7"/>
    <w:rsid w:val="00642B6F"/>
    <w:rsid w:val="006459AB"/>
    <w:rsid w:val="00654D8D"/>
    <w:rsid w:val="006767F3"/>
    <w:rsid w:val="006D0D18"/>
    <w:rsid w:val="00756FB5"/>
    <w:rsid w:val="007709FB"/>
    <w:rsid w:val="00785D03"/>
    <w:rsid w:val="007867AB"/>
    <w:rsid w:val="007A3212"/>
    <w:rsid w:val="007E2D98"/>
    <w:rsid w:val="008558C9"/>
    <w:rsid w:val="00883017"/>
    <w:rsid w:val="008831A6"/>
    <w:rsid w:val="00890D38"/>
    <w:rsid w:val="008A7541"/>
    <w:rsid w:val="008D4EED"/>
    <w:rsid w:val="00926CB2"/>
    <w:rsid w:val="0096189C"/>
    <w:rsid w:val="009D2229"/>
    <w:rsid w:val="009D5D97"/>
    <w:rsid w:val="009F31D3"/>
    <w:rsid w:val="00A45CAC"/>
    <w:rsid w:val="00A93968"/>
    <w:rsid w:val="00AC236A"/>
    <w:rsid w:val="00B40525"/>
    <w:rsid w:val="00B70790"/>
    <w:rsid w:val="00BA6625"/>
    <w:rsid w:val="00BB4EAE"/>
    <w:rsid w:val="00BC2AD1"/>
    <w:rsid w:val="00BC3D5D"/>
    <w:rsid w:val="00BC7A8B"/>
    <w:rsid w:val="00C11DDD"/>
    <w:rsid w:val="00C156B2"/>
    <w:rsid w:val="00C41D25"/>
    <w:rsid w:val="00C655FA"/>
    <w:rsid w:val="00C74745"/>
    <w:rsid w:val="00C937A1"/>
    <w:rsid w:val="00CD54D7"/>
    <w:rsid w:val="00DA236D"/>
    <w:rsid w:val="00ED6B20"/>
    <w:rsid w:val="00F94B14"/>
    <w:rsid w:val="00FB4B82"/>
    <w:rsid w:val="00FD0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DC52E7"/>
  <w15:chartTrackingRefBased/>
  <w15:docId w15:val="{DAA15524-353A-46D7-82B7-5EFB1F19F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34D10"/>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234D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2725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7254"/>
    <w:rPr>
      <w:rFonts w:ascii="Segoe UI" w:hAnsi="Segoe UI" w:cs="Segoe UI"/>
      <w:sz w:val="18"/>
      <w:szCs w:val="18"/>
    </w:rPr>
  </w:style>
  <w:style w:type="character" w:styleId="Hyperlink">
    <w:name w:val="Hyperlink"/>
    <w:basedOn w:val="DefaultParagraphFont"/>
    <w:uiPriority w:val="99"/>
    <w:unhideWhenUsed/>
    <w:rsid w:val="00BC7A8B"/>
    <w:rPr>
      <w:color w:val="0000FF"/>
      <w:u w:val="single"/>
    </w:rPr>
  </w:style>
  <w:style w:type="character" w:styleId="HTMLCite">
    <w:name w:val="HTML Cite"/>
    <w:basedOn w:val="DefaultParagraphFont"/>
    <w:uiPriority w:val="99"/>
    <w:semiHidden/>
    <w:unhideWhenUsed/>
    <w:rsid w:val="00BC7A8B"/>
    <w:rPr>
      <w:i/>
      <w:iCs/>
    </w:rPr>
  </w:style>
  <w:style w:type="character" w:styleId="UnresolvedMention">
    <w:name w:val="Unresolved Mention"/>
    <w:basedOn w:val="DefaultParagraphFont"/>
    <w:uiPriority w:val="99"/>
    <w:semiHidden/>
    <w:unhideWhenUsed/>
    <w:rsid w:val="00BC7A8B"/>
    <w:rPr>
      <w:color w:val="605E5C"/>
      <w:shd w:val="clear" w:color="auto" w:fill="E1DFDD"/>
    </w:rPr>
  </w:style>
  <w:style w:type="paragraph" w:customStyle="1" w:styleId="Default">
    <w:name w:val="Default"/>
    <w:rsid w:val="008558C9"/>
    <w:pPr>
      <w:autoSpaceDE w:val="0"/>
      <w:autoSpaceDN w:val="0"/>
      <w:adjustRightInd w:val="0"/>
    </w:pPr>
    <w:rPr>
      <w:rFonts w:eastAsiaTheme="minorHAnsi"/>
      <w:color w:val="000000"/>
      <w:sz w:val="24"/>
      <w:szCs w:val="24"/>
      <w:lang w:eastAsia="en-US"/>
    </w:rPr>
  </w:style>
  <w:style w:type="paragraph" w:styleId="NormalWeb">
    <w:name w:val="Normal (Web)"/>
    <w:basedOn w:val="Normal"/>
    <w:uiPriority w:val="99"/>
    <w:semiHidden/>
    <w:unhideWhenUsed/>
    <w:rsid w:val="00413A8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4354855">
      <w:bodyDiv w:val="1"/>
      <w:marLeft w:val="0"/>
      <w:marRight w:val="0"/>
      <w:marTop w:val="0"/>
      <w:marBottom w:val="0"/>
      <w:divBdr>
        <w:top w:val="none" w:sz="0" w:space="0" w:color="auto"/>
        <w:left w:val="none" w:sz="0" w:space="0" w:color="auto"/>
        <w:bottom w:val="none" w:sz="0" w:space="0" w:color="auto"/>
        <w:right w:val="none" w:sz="0" w:space="0" w:color="auto"/>
      </w:divBdr>
      <w:divsChild>
        <w:div w:id="172360141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24199120">
              <w:marLeft w:val="0"/>
              <w:marRight w:val="0"/>
              <w:marTop w:val="0"/>
              <w:marBottom w:val="0"/>
              <w:divBdr>
                <w:top w:val="none" w:sz="0" w:space="0" w:color="auto"/>
                <w:left w:val="none" w:sz="0" w:space="0" w:color="auto"/>
                <w:bottom w:val="none" w:sz="0" w:space="0" w:color="auto"/>
                <w:right w:val="none" w:sz="0" w:space="0" w:color="auto"/>
              </w:divBdr>
              <w:divsChild>
                <w:div w:id="181667917">
                  <w:marLeft w:val="0"/>
                  <w:marRight w:val="0"/>
                  <w:marTop w:val="0"/>
                  <w:marBottom w:val="0"/>
                  <w:divBdr>
                    <w:top w:val="none" w:sz="0" w:space="0" w:color="auto"/>
                    <w:left w:val="none" w:sz="0" w:space="0" w:color="auto"/>
                    <w:bottom w:val="none" w:sz="0" w:space="0" w:color="auto"/>
                    <w:right w:val="none" w:sz="0" w:space="0" w:color="auto"/>
                  </w:divBdr>
                  <w:divsChild>
                    <w:div w:id="137831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2134638">
      <w:bodyDiv w:val="1"/>
      <w:marLeft w:val="0"/>
      <w:marRight w:val="0"/>
      <w:marTop w:val="0"/>
      <w:marBottom w:val="0"/>
      <w:divBdr>
        <w:top w:val="none" w:sz="0" w:space="0" w:color="auto"/>
        <w:left w:val="none" w:sz="0" w:space="0" w:color="auto"/>
        <w:bottom w:val="none" w:sz="0" w:space="0" w:color="auto"/>
        <w:right w:val="none" w:sz="0" w:space="0" w:color="auto"/>
      </w:divBdr>
    </w:div>
    <w:div w:id="1763259150">
      <w:bodyDiv w:val="1"/>
      <w:marLeft w:val="0"/>
      <w:marRight w:val="0"/>
      <w:marTop w:val="0"/>
      <w:marBottom w:val="0"/>
      <w:divBdr>
        <w:top w:val="none" w:sz="0" w:space="0" w:color="auto"/>
        <w:left w:val="none" w:sz="0" w:space="0" w:color="auto"/>
        <w:bottom w:val="none" w:sz="0" w:space="0" w:color="auto"/>
        <w:right w:val="none" w:sz="0" w:space="0" w:color="auto"/>
      </w:divBdr>
      <w:divsChild>
        <w:div w:id="149379175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39845558">
              <w:marLeft w:val="0"/>
              <w:marRight w:val="0"/>
              <w:marTop w:val="0"/>
              <w:marBottom w:val="0"/>
              <w:divBdr>
                <w:top w:val="none" w:sz="0" w:space="0" w:color="auto"/>
                <w:left w:val="none" w:sz="0" w:space="0" w:color="auto"/>
                <w:bottom w:val="none" w:sz="0" w:space="0" w:color="auto"/>
                <w:right w:val="none" w:sz="0" w:space="0" w:color="auto"/>
              </w:divBdr>
              <w:divsChild>
                <w:div w:id="132416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194295">
      <w:bodyDiv w:val="1"/>
      <w:marLeft w:val="0"/>
      <w:marRight w:val="0"/>
      <w:marTop w:val="0"/>
      <w:marBottom w:val="0"/>
      <w:divBdr>
        <w:top w:val="none" w:sz="0" w:space="0" w:color="auto"/>
        <w:left w:val="none" w:sz="0" w:space="0" w:color="auto"/>
        <w:bottom w:val="none" w:sz="0" w:space="0" w:color="auto"/>
        <w:right w:val="none" w:sz="0" w:space="0" w:color="auto"/>
      </w:divBdr>
      <w:divsChild>
        <w:div w:id="1110391701">
          <w:marLeft w:val="0"/>
          <w:marRight w:val="0"/>
          <w:marTop w:val="0"/>
          <w:marBottom w:val="0"/>
          <w:divBdr>
            <w:top w:val="none" w:sz="0" w:space="0" w:color="auto"/>
            <w:left w:val="none" w:sz="0" w:space="0" w:color="auto"/>
            <w:bottom w:val="none" w:sz="0" w:space="0" w:color="auto"/>
            <w:right w:val="none" w:sz="0" w:space="0" w:color="auto"/>
          </w:divBdr>
        </w:div>
      </w:divsChild>
    </w:div>
    <w:div w:id="2132429336">
      <w:bodyDiv w:val="1"/>
      <w:marLeft w:val="0"/>
      <w:marRight w:val="0"/>
      <w:marTop w:val="0"/>
      <w:marBottom w:val="0"/>
      <w:divBdr>
        <w:top w:val="none" w:sz="0" w:space="0" w:color="auto"/>
        <w:left w:val="none" w:sz="0" w:space="0" w:color="auto"/>
        <w:bottom w:val="none" w:sz="0" w:space="0" w:color="auto"/>
        <w:right w:val="none" w:sz="0" w:space="0" w:color="auto"/>
      </w:divBdr>
      <w:divsChild>
        <w:div w:id="9295088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k.eatonthomas@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1537</TotalTime>
  <Pages>6</Pages>
  <Words>2191</Words>
  <Characters>12279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PL2S06 Further Research Methods and Statistics</vt:lpstr>
    </vt:vector>
  </TitlesOfParts>
  <Company>University of Glamorgan</Company>
  <LinksUpToDate>false</LinksUpToDate>
  <CharactersWithSpaces>14442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PL2S06 Further Research Methods and Statistics</dc:title>
  <dc:subject/>
  <dc:creator>kcrowley</dc:creator>
  <cp:keywords/>
  <dc:description/>
  <cp:lastModifiedBy>Stacy Waldman</cp:lastModifiedBy>
  <cp:revision>7</cp:revision>
  <cp:lastPrinted>2011-05-05T14:14:00Z</cp:lastPrinted>
  <dcterms:created xsi:type="dcterms:W3CDTF">2019-05-29T15:42:00Z</dcterms:created>
  <dcterms:modified xsi:type="dcterms:W3CDTF">2019-07-21T23:15:00Z</dcterms:modified>
</cp:coreProperties>
</file>