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5988C" w14:textId="50ACB75D" w:rsidR="003818AF" w:rsidRDefault="00746C0E">
      <w:pPr>
        <w:rPr>
          <w:lang w:val="en-US"/>
        </w:rPr>
      </w:pPr>
      <w:r>
        <w:rPr>
          <w:noProof/>
        </w:rPr>
        <w:drawing>
          <wp:anchor distT="0" distB="0" distL="114300" distR="114300" simplePos="0" relativeHeight="251659264" behindDoc="0" locked="0" layoutInCell="1" allowOverlap="1" wp14:anchorId="0D035231" wp14:editId="5374C863">
            <wp:simplePos x="0" y="0"/>
            <wp:positionH relativeFrom="margin">
              <wp:posOffset>0</wp:posOffset>
            </wp:positionH>
            <wp:positionV relativeFrom="paragraph">
              <wp:posOffset>320040</wp:posOffset>
            </wp:positionV>
            <wp:extent cx="1790700" cy="84582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790700" cy="845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76A262" w14:textId="77777777" w:rsidR="007A5BF8" w:rsidRDefault="007A5BF8">
      <w:pPr>
        <w:rPr>
          <w:lang w:val="en-US"/>
        </w:rPr>
      </w:pPr>
    </w:p>
    <w:p w14:paraId="5117A70E" w14:textId="77777777" w:rsidR="007A5BF8" w:rsidRDefault="007A5BF8">
      <w:pPr>
        <w:rPr>
          <w:lang w:val="en-US"/>
        </w:rPr>
      </w:pPr>
    </w:p>
    <w:p w14:paraId="6427CA98" w14:textId="77777777" w:rsidR="007A5BF8" w:rsidRDefault="007A5BF8">
      <w:pPr>
        <w:rPr>
          <w:lang w:val="en-US"/>
        </w:rPr>
      </w:pPr>
    </w:p>
    <w:tbl>
      <w:tblPr>
        <w:tblW w:w="9922"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46C0E" w:rsidRPr="007826B5" w14:paraId="5C7EE6E6" w14:textId="77777777" w:rsidTr="00746C0E">
        <w:tc>
          <w:tcPr>
            <w:tcW w:w="2093" w:type="dxa"/>
            <w:shd w:val="pct15" w:color="auto" w:fill="auto"/>
          </w:tcPr>
          <w:p w14:paraId="6A2632BA" w14:textId="77777777" w:rsidR="00746C0E" w:rsidRPr="007826B5" w:rsidRDefault="00746C0E" w:rsidP="00CC1C5E">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674EA27" w14:textId="19AC501B" w:rsidR="00746C0E" w:rsidRPr="007826B5" w:rsidRDefault="002C5D31" w:rsidP="00CC1C5E">
            <w:pPr>
              <w:spacing w:before="120" w:after="120" w:line="240" w:lineRule="auto"/>
              <w:jc w:val="both"/>
              <w:rPr>
                <w:rFonts w:cs="Arial"/>
                <w:b/>
                <w:sz w:val="22"/>
                <w:szCs w:val="22"/>
              </w:rPr>
            </w:pPr>
            <w:r w:rsidRPr="002C5D31">
              <w:rPr>
                <w:rFonts w:cs="Arial"/>
                <w:b/>
                <w:sz w:val="22"/>
                <w:szCs w:val="22"/>
              </w:rPr>
              <w:t>Petre Silviu Mihai</w:t>
            </w:r>
          </w:p>
        </w:tc>
        <w:tc>
          <w:tcPr>
            <w:tcW w:w="2268" w:type="dxa"/>
            <w:shd w:val="clear" w:color="auto" w:fill="D9D9D9"/>
          </w:tcPr>
          <w:p w14:paraId="5E47B92D" w14:textId="77777777" w:rsidR="00746C0E" w:rsidRPr="007826B5" w:rsidRDefault="00746C0E" w:rsidP="00CC1C5E">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97D97B" w14:textId="4934069A" w:rsidR="00746C0E" w:rsidRPr="007826B5" w:rsidRDefault="002C5D31" w:rsidP="00CC1C5E">
            <w:pPr>
              <w:spacing w:before="120" w:after="120" w:line="240" w:lineRule="auto"/>
              <w:jc w:val="both"/>
              <w:rPr>
                <w:rFonts w:cs="Arial"/>
                <w:b/>
                <w:sz w:val="22"/>
                <w:szCs w:val="22"/>
              </w:rPr>
            </w:pPr>
            <w:r w:rsidRPr="002C5D31">
              <w:rPr>
                <w:rFonts w:cs="Arial"/>
                <w:b/>
                <w:sz w:val="22"/>
                <w:szCs w:val="22"/>
              </w:rPr>
              <w:t>2517981</w:t>
            </w:r>
          </w:p>
        </w:tc>
      </w:tr>
      <w:tr w:rsidR="00746C0E" w:rsidRPr="007826B5" w14:paraId="2E92E79D" w14:textId="77777777" w:rsidTr="00746C0E">
        <w:tc>
          <w:tcPr>
            <w:tcW w:w="2093" w:type="dxa"/>
            <w:shd w:val="pct15" w:color="auto" w:fill="auto"/>
          </w:tcPr>
          <w:p w14:paraId="0B6CEDA3" w14:textId="77777777" w:rsidR="00746C0E" w:rsidRPr="007826B5" w:rsidRDefault="00746C0E" w:rsidP="00CC1C5E">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6CE52A41" w14:textId="77777777" w:rsidR="00746C0E" w:rsidRPr="007826B5" w:rsidRDefault="00746C0E" w:rsidP="00CC1C5E">
            <w:pPr>
              <w:spacing w:before="120" w:after="120" w:line="240" w:lineRule="auto"/>
              <w:jc w:val="both"/>
              <w:rPr>
                <w:rFonts w:cs="Arial"/>
                <w:b/>
                <w:sz w:val="22"/>
                <w:szCs w:val="22"/>
              </w:rPr>
            </w:pPr>
          </w:p>
        </w:tc>
      </w:tr>
      <w:tr w:rsidR="00746C0E" w:rsidRPr="007826B5" w14:paraId="12E15131" w14:textId="77777777" w:rsidTr="00746C0E">
        <w:tc>
          <w:tcPr>
            <w:tcW w:w="2093" w:type="dxa"/>
            <w:shd w:val="pct15" w:color="auto" w:fill="auto"/>
          </w:tcPr>
          <w:p w14:paraId="54CC505E" w14:textId="77777777" w:rsidR="00746C0E" w:rsidRPr="007826B5" w:rsidRDefault="00746C0E" w:rsidP="00CC1C5E">
            <w:pPr>
              <w:spacing w:before="120" w:after="120" w:line="240" w:lineRule="auto"/>
              <w:jc w:val="both"/>
              <w:rPr>
                <w:rFonts w:cs="Arial"/>
                <w:b/>
                <w:sz w:val="22"/>
                <w:szCs w:val="22"/>
              </w:rPr>
            </w:pPr>
            <w:r w:rsidRPr="007826B5">
              <w:rPr>
                <w:rFonts w:cs="Arial"/>
                <w:b/>
                <w:sz w:val="22"/>
                <w:szCs w:val="22"/>
              </w:rPr>
              <w:t>Module:</w:t>
            </w:r>
          </w:p>
        </w:tc>
        <w:tc>
          <w:tcPr>
            <w:tcW w:w="7829" w:type="dxa"/>
            <w:gridSpan w:val="3"/>
          </w:tcPr>
          <w:p w14:paraId="3D341A4A" w14:textId="77777777" w:rsidR="00746C0E" w:rsidRPr="007826B5" w:rsidRDefault="00746C0E" w:rsidP="00CC1C5E">
            <w:pPr>
              <w:spacing w:before="120" w:after="120" w:line="240" w:lineRule="auto"/>
              <w:jc w:val="both"/>
              <w:rPr>
                <w:rFonts w:cs="Arial"/>
                <w:b/>
                <w:sz w:val="22"/>
                <w:szCs w:val="22"/>
              </w:rPr>
            </w:pPr>
            <w:r>
              <w:rPr>
                <w:rFonts w:cs="Arial"/>
                <w:b/>
                <w:sz w:val="22"/>
                <w:szCs w:val="22"/>
              </w:rPr>
              <w:t>Distinctiveness and Regeneration</w:t>
            </w:r>
          </w:p>
        </w:tc>
      </w:tr>
      <w:tr w:rsidR="00746C0E" w:rsidRPr="007826B5" w14:paraId="41C90E2B" w14:textId="77777777" w:rsidTr="00746C0E">
        <w:tc>
          <w:tcPr>
            <w:tcW w:w="2093" w:type="dxa"/>
            <w:shd w:val="pct15" w:color="auto" w:fill="auto"/>
          </w:tcPr>
          <w:p w14:paraId="68F48324" w14:textId="77777777" w:rsidR="00746C0E" w:rsidRPr="007826B5" w:rsidRDefault="00746C0E" w:rsidP="00CC1C5E">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0757DAB7" w14:textId="77777777" w:rsidR="00746C0E" w:rsidRPr="007826B5" w:rsidRDefault="00746C0E" w:rsidP="00CC1C5E">
            <w:pPr>
              <w:spacing w:before="120" w:after="120" w:line="240" w:lineRule="auto"/>
              <w:jc w:val="both"/>
              <w:rPr>
                <w:rFonts w:cs="Arial"/>
                <w:b/>
                <w:sz w:val="22"/>
                <w:szCs w:val="22"/>
              </w:rPr>
            </w:pPr>
            <w:r>
              <w:rPr>
                <w:rFonts w:cs="Arial"/>
                <w:b/>
                <w:sz w:val="22"/>
                <w:szCs w:val="22"/>
              </w:rPr>
              <w:t>BMSP4016D</w:t>
            </w:r>
          </w:p>
        </w:tc>
        <w:tc>
          <w:tcPr>
            <w:tcW w:w="2268" w:type="dxa"/>
            <w:shd w:val="clear" w:color="auto" w:fill="D9D9D9"/>
          </w:tcPr>
          <w:p w14:paraId="506E61C4" w14:textId="77777777" w:rsidR="00746C0E" w:rsidRPr="002D2DB3" w:rsidRDefault="00746C0E" w:rsidP="00CC1C5E">
            <w:pPr>
              <w:spacing w:line="240" w:lineRule="auto"/>
              <w:rPr>
                <w:rFonts w:cs="Arial"/>
                <w:b/>
                <w:szCs w:val="22"/>
              </w:rPr>
            </w:pPr>
            <w:r w:rsidRPr="002D2DB3">
              <w:rPr>
                <w:b/>
                <w:sz w:val="22"/>
              </w:rPr>
              <w:t>Contribution to Overall Module Assessment (%):</w:t>
            </w:r>
          </w:p>
        </w:tc>
        <w:tc>
          <w:tcPr>
            <w:tcW w:w="2268" w:type="dxa"/>
          </w:tcPr>
          <w:p w14:paraId="35A97A64" w14:textId="77777777" w:rsidR="00746C0E" w:rsidRPr="007826B5" w:rsidRDefault="00746C0E" w:rsidP="00CC1C5E">
            <w:pPr>
              <w:spacing w:before="120" w:after="120" w:line="240" w:lineRule="auto"/>
              <w:jc w:val="both"/>
              <w:rPr>
                <w:rFonts w:cs="Arial"/>
                <w:b/>
                <w:sz w:val="22"/>
                <w:szCs w:val="22"/>
              </w:rPr>
            </w:pPr>
            <w:r>
              <w:rPr>
                <w:rFonts w:cs="Arial"/>
                <w:b/>
                <w:sz w:val="22"/>
                <w:szCs w:val="22"/>
              </w:rPr>
              <w:t>75%</w:t>
            </w:r>
          </w:p>
        </w:tc>
      </w:tr>
      <w:tr w:rsidR="00746C0E" w:rsidRPr="007826B5" w14:paraId="13B30848" w14:textId="77777777" w:rsidTr="00746C0E">
        <w:tc>
          <w:tcPr>
            <w:tcW w:w="2093" w:type="dxa"/>
            <w:shd w:val="pct15" w:color="auto" w:fill="auto"/>
          </w:tcPr>
          <w:p w14:paraId="5931582B" w14:textId="77777777" w:rsidR="00746C0E" w:rsidRPr="007826B5" w:rsidRDefault="00746C0E" w:rsidP="00CC1C5E">
            <w:pPr>
              <w:spacing w:before="120" w:after="120" w:line="240" w:lineRule="auto"/>
              <w:jc w:val="both"/>
              <w:rPr>
                <w:rFonts w:cs="Arial"/>
                <w:b/>
                <w:sz w:val="22"/>
                <w:szCs w:val="22"/>
              </w:rPr>
            </w:pPr>
            <w:r w:rsidRPr="007826B5">
              <w:rPr>
                <w:rFonts w:cs="Arial"/>
                <w:b/>
                <w:sz w:val="22"/>
                <w:szCs w:val="22"/>
              </w:rPr>
              <w:t>Lecturer:</w:t>
            </w:r>
          </w:p>
        </w:tc>
        <w:tc>
          <w:tcPr>
            <w:tcW w:w="3293" w:type="dxa"/>
          </w:tcPr>
          <w:p w14:paraId="55104D93" w14:textId="77777777" w:rsidR="00746C0E" w:rsidRPr="007826B5" w:rsidRDefault="00746C0E" w:rsidP="00CC1C5E">
            <w:pPr>
              <w:spacing w:before="120" w:after="120" w:line="240" w:lineRule="auto"/>
              <w:jc w:val="both"/>
              <w:rPr>
                <w:rFonts w:cs="Arial"/>
                <w:b/>
                <w:sz w:val="22"/>
                <w:szCs w:val="22"/>
              </w:rPr>
            </w:pPr>
            <w:r>
              <w:rPr>
                <w:rFonts w:cs="Arial"/>
                <w:b/>
                <w:sz w:val="22"/>
                <w:szCs w:val="22"/>
              </w:rPr>
              <w:t>Jessica Shore</w:t>
            </w:r>
          </w:p>
        </w:tc>
        <w:tc>
          <w:tcPr>
            <w:tcW w:w="2268" w:type="dxa"/>
            <w:shd w:val="clear" w:color="auto" w:fill="D9D9D9"/>
          </w:tcPr>
          <w:p w14:paraId="6D7CE614" w14:textId="77777777" w:rsidR="00746C0E" w:rsidRPr="007826B5" w:rsidRDefault="00746C0E" w:rsidP="00CC1C5E">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6B9379C2" w14:textId="77777777" w:rsidR="00746C0E" w:rsidRPr="007826B5" w:rsidRDefault="00746C0E" w:rsidP="00CC1C5E">
            <w:pPr>
              <w:spacing w:before="120" w:after="120" w:line="240" w:lineRule="auto"/>
              <w:jc w:val="both"/>
              <w:rPr>
                <w:rFonts w:cs="Arial"/>
                <w:b/>
                <w:sz w:val="22"/>
                <w:szCs w:val="22"/>
              </w:rPr>
            </w:pPr>
            <w:r>
              <w:rPr>
                <w:rFonts w:cs="Arial"/>
                <w:b/>
                <w:sz w:val="22"/>
                <w:szCs w:val="22"/>
              </w:rPr>
              <w:t>Louise Emanuel</w:t>
            </w:r>
          </w:p>
        </w:tc>
      </w:tr>
      <w:tr w:rsidR="00746C0E" w:rsidRPr="007826B5" w14:paraId="43D4C7B6" w14:textId="77777777" w:rsidTr="00746C0E">
        <w:tc>
          <w:tcPr>
            <w:tcW w:w="2093" w:type="dxa"/>
            <w:shd w:val="pct15" w:color="auto" w:fill="auto"/>
          </w:tcPr>
          <w:p w14:paraId="56516EEC" w14:textId="77777777" w:rsidR="00746C0E" w:rsidRPr="007826B5" w:rsidRDefault="00746C0E" w:rsidP="00CC1C5E">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0D19397E" w14:textId="77777777" w:rsidR="00746C0E" w:rsidRPr="007826B5" w:rsidRDefault="00746C0E" w:rsidP="00CC1C5E">
            <w:pPr>
              <w:spacing w:before="120" w:after="120" w:line="240" w:lineRule="auto"/>
              <w:jc w:val="both"/>
              <w:rPr>
                <w:rFonts w:cs="Arial"/>
                <w:b/>
                <w:sz w:val="22"/>
                <w:szCs w:val="22"/>
              </w:rPr>
            </w:pPr>
            <w:r>
              <w:rPr>
                <w:rFonts w:cs="Arial"/>
                <w:b/>
                <w:sz w:val="22"/>
                <w:szCs w:val="22"/>
              </w:rPr>
              <w:t>Report</w:t>
            </w:r>
          </w:p>
        </w:tc>
        <w:tc>
          <w:tcPr>
            <w:tcW w:w="2268" w:type="dxa"/>
            <w:shd w:val="pct15" w:color="auto" w:fill="auto"/>
          </w:tcPr>
          <w:p w14:paraId="1BBF3D84" w14:textId="77777777" w:rsidR="00746C0E" w:rsidRPr="007826B5" w:rsidRDefault="00746C0E" w:rsidP="00CC1C5E">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12A7A0E9" w14:textId="77777777" w:rsidR="00746C0E" w:rsidRPr="007826B5" w:rsidRDefault="00746C0E" w:rsidP="00CC1C5E">
            <w:pPr>
              <w:spacing w:before="120" w:after="120" w:line="240" w:lineRule="auto"/>
              <w:jc w:val="both"/>
              <w:rPr>
                <w:rFonts w:cs="Arial"/>
                <w:b/>
                <w:sz w:val="22"/>
                <w:szCs w:val="22"/>
              </w:rPr>
            </w:pPr>
            <w:r>
              <w:rPr>
                <w:rFonts w:cs="Arial"/>
                <w:b/>
                <w:sz w:val="22"/>
                <w:szCs w:val="22"/>
              </w:rPr>
              <w:t>2350 words (Or Equivalent)</w:t>
            </w:r>
          </w:p>
        </w:tc>
      </w:tr>
      <w:tr w:rsidR="00746C0E" w:rsidRPr="007826B5" w14:paraId="30222FBB" w14:textId="77777777" w:rsidTr="00746C0E">
        <w:tc>
          <w:tcPr>
            <w:tcW w:w="2093" w:type="dxa"/>
            <w:shd w:val="pct15" w:color="auto" w:fill="auto"/>
          </w:tcPr>
          <w:p w14:paraId="54FE6C61" w14:textId="77777777" w:rsidR="00746C0E" w:rsidRPr="007826B5" w:rsidRDefault="00746C0E" w:rsidP="00CC1C5E">
            <w:pPr>
              <w:spacing w:before="120" w:after="120" w:line="240" w:lineRule="auto"/>
              <w:jc w:val="both"/>
              <w:rPr>
                <w:rFonts w:cs="Arial"/>
                <w:b/>
                <w:sz w:val="22"/>
                <w:szCs w:val="22"/>
              </w:rPr>
            </w:pPr>
            <w:r w:rsidRPr="007826B5">
              <w:rPr>
                <w:rFonts w:cs="Arial"/>
                <w:b/>
                <w:sz w:val="22"/>
                <w:szCs w:val="22"/>
              </w:rPr>
              <w:t>Submission deadline:</w:t>
            </w:r>
          </w:p>
        </w:tc>
        <w:tc>
          <w:tcPr>
            <w:tcW w:w="3293" w:type="dxa"/>
          </w:tcPr>
          <w:p w14:paraId="3F90A838" w14:textId="77777777" w:rsidR="00746C0E" w:rsidRPr="007826B5" w:rsidRDefault="00746C0E" w:rsidP="00CC1C5E">
            <w:pPr>
              <w:spacing w:before="120" w:after="120" w:line="240" w:lineRule="auto"/>
              <w:jc w:val="both"/>
              <w:rPr>
                <w:rFonts w:cs="Arial"/>
                <w:b/>
                <w:sz w:val="22"/>
                <w:szCs w:val="22"/>
              </w:rPr>
            </w:pPr>
            <w:r>
              <w:rPr>
                <w:rFonts w:cs="Arial"/>
                <w:b/>
                <w:sz w:val="22"/>
                <w:szCs w:val="22"/>
              </w:rPr>
              <w:t>12</w:t>
            </w:r>
            <w:r>
              <w:rPr>
                <w:rFonts w:cs="Arial"/>
                <w:b/>
                <w:sz w:val="22"/>
                <w:szCs w:val="22"/>
                <w:vertAlign w:val="superscript"/>
              </w:rPr>
              <w:t xml:space="preserve">th </w:t>
            </w:r>
            <w:r>
              <w:rPr>
                <w:rFonts w:cs="Arial"/>
                <w:b/>
                <w:sz w:val="22"/>
                <w:szCs w:val="22"/>
              </w:rPr>
              <w:t>December 2025</w:t>
            </w:r>
          </w:p>
        </w:tc>
        <w:tc>
          <w:tcPr>
            <w:tcW w:w="2268" w:type="dxa"/>
            <w:shd w:val="pct15" w:color="auto" w:fill="auto"/>
          </w:tcPr>
          <w:p w14:paraId="2B924429" w14:textId="77777777" w:rsidR="00746C0E" w:rsidRPr="007826B5" w:rsidRDefault="00746C0E" w:rsidP="00CC1C5E">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54DAE3D" w14:textId="77777777" w:rsidR="00746C0E" w:rsidRPr="007826B5" w:rsidRDefault="00746C0E" w:rsidP="00CC1C5E">
            <w:pPr>
              <w:spacing w:before="120" w:after="120" w:line="240" w:lineRule="auto"/>
              <w:jc w:val="both"/>
              <w:rPr>
                <w:rFonts w:cs="Arial"/>
                <w:b/>
                <w:sz w:val="22"/>
                <w:szCs w:val="22"/>
              </w:rPr>
            </w:pPr>
            <w:r>
              <w:rPr>
                <w:rFonts w:cs="Arial"/>
                <w:b/>
                <w:sz w:val="22"/>
                <w:szCs w:val="22"/>
              </w:rPr>
              <w:t>23</w:t>
            </w:r>
            <w:r w:rsidRPr="00772161">
              <w:rPr>
                <w:rFonts w:cs="Arial"/>
                <w:b/>
                <w:sz w:val="22"/>
                <w:szCs w:val="22"/>
                <w:vertAlign w:val="superscript"/>
              </w:rPr>
              <w:t>rd</w:t>
            </w:r>
            <w:r>
              <w:rPr>
                <w:rFonts w:cs="Arial"/>
                <w:b/>
                <w:sz w:val="22"/>
                <w:szCs w:val="22"/>
              </w:rPr>
              <w:t xml:space="preserve"> January 2026</w:t>
            </w:r>
          </w:p>
        </w:tc>
      </w:tr>
    </w:tbl>
    <w:p w14:paraId="7B9958DB" w14:textId="77777777" w:rsidR="007A5BF8" w:rsidRDefault="007A5BF8">
      <w:pPr>
        <w:rPr>
          <w:lang w:val="en-US"/>
        </w:rPr>
      </w:pPr>
    </w:p>
    <w:p w14:paraId="32FEFAE5" w14:textId="77777777" w:rsidR="007A5BF8" w:rsidRDefault="007A5BF8">
      <w:pPr>
        <w:rPr>
          <w:lang w:val="en-US"/>
        </w:rPr>
      </w:pPr>
    </w:p>
    <w:p w14:paraId="4A3D0EBE" w14:textId="77777777" w:rsidR="007A5BF8" w:rsidRDefault="007A5BF8">
      <w:pPr>
        <w:rPr>
          <w:lang w:val="en-US"/>
        </w:rPr>
      </w:pPr>
    </w:p>
    <w:p w14:paraId="6A637ACD" w14:textId="77777777" w:rsidR="007A5BF8" w:rsidRDefault="007A5BF8">
      <w:pPr>
        <w:rPr>
          <w:lang w:val="en-US"/>
        </w:rPr>
      </w:pPr>
    </w:p>
    <w:p w14:paraId="72CB0B74" w14:textId="77777777" w:rsidR="007A5BF8" w:rsidRDefault="007A5BF8">
      <w:pPr>
        <w:rPr>
          <w:lang w:val="en-US"/>
        </w:rPr>
      </w:pPr>
    </w:p>
    <w:p w14:paraId="333A95BD" w14:textId="77777777" w:rsidR="007A5BF8" w:rsidRDefault="007A5BF8">
      <w:pPr>
        <w:rPr>
          <w:lang w:val="en-US"/>
        </w:rPr>
      </w:pPr>
    </w:p>
    <w:p w14:paraId="358C67FD" w14:textId="77777777" w:rsidR="007A5BF8" w:rsidRDefault="007A5BF8">
      <w:pPr>
        <w:rPr>
          <w:lang w:val="en-US"/>
        </w:rPr>
      </w:pPr>
    </w:p>
    <w:p w14:paraId="111C55B4" w14:textId="77777777" w:rsidR="007A5BF8" w:rsidRDefault="007A5BF8">
      <w:pPr>
        <w:rPr>
          <w:lang w:val="en-US"/>
        </w:rPr>
      </w:pPr>
    </w:p>
    <w:p w14:paraId="20561860" w14:textId="77777777" w:rsidR="007A5BF8" w:rsidRDefault="007A5BF8">
      <w:pPr>
        <w:rPr>
          <w:lang w:val="en-US"/>
        </w:rPr>
      </w:pPr>
    </w:p>
    <w:p w14:paraId="577182BE" w14:textId="77777777" w:rsidR="007A5BF8" w:rsidRDefault="007A5BF8">
      <w:pPr>
        <w:rPr>
          <w:lang w:val="en-US"/>
        </w:rPr>
      </w:pPr>
    </w:p>
    <w:p w14:paraId="0ECC0815" w14:textId="77777777" w:rsidR="007A5BF8" w:rsidRDefault="007A5BF8">
      <w:pPr>
        <w:rPr>
          <w:lang w:val="en-US"/>
        </w:rPr>
      </w:pPr>
    </w:p>
    <w:p w14:paraId="0B3D8ABB" w14:textId="77777777" w:rsidR="007A5BF8" w:rsidRDefault="007A5BF8">
      <w:pPr>
        <w:rPr>
          <w:lang w:val="en-US"/>
        </w:rPr>
      </w:pPr>
    </w:p>
    <w:p w14:paraId="3EE4220C" w14:textId="77777777" w:rsidR="007A5BF8" w:rsidRDefault="007A5BF8">
      <w:pPr>
        <w:rPr>
          <w:lang w:val="en-US"/>
        </w:rPr>
      </w:pPr>
    </w:p>
    <w:p w14:paraId="69E1B66D" w14:textId="23184720" w:rsidR="007A5BF8" w:rsidRPr="007A5BF8" w:rsidRDefault="007A5BF8" w:rsidP="007A5BF8">
      <w:pPr>
        <w:spacing w:line="360" w:lineRule="auto"/>
        <w:jc w:val="cente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BF8">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Swansea Regeneration Report</w:t>
      </w:r>
    </w:p>
    <w:p w14:paraId="13206CFD" w14:textId="77777777" w:rsidR="007A5BF8" w:rsidRPr="007A5BF8" w:rsidRDefault="007A5BF8" w:rsidP="007A5BF8">
      <w:pPr>
        <w:spacing w:line="360" w:lineRule="auto"/>
        <w:jc w:val="center"/>
        <w:rPr>
          <w:rFonts w:ascii="Arial" w:hAnsi="Arial" w:cs="Arial"/>
          <w:b/>
          <w:bCs/>
          <w:i/>
          <w:iCs/>
          <w:lang w:val="en-US"/>
        </w:rPr>
      </w:pPr>
      <w:r w:rsidRPr="007A5BF8">
        <w:rPr>
          <w:rFonts w:ascii="Arial" w:hAnsi="Arial" w:cs="Arial"/>
          <w:b/>
          <w:bCs/>
          <w:i/>
          <w:iCs/>
          <w:lang w:val="en-US"/>
        </w:rPr>
        <w:t>Innovation, Creativity and Sustainable Value Creation</w:t>
      </w:r>
    </w:p>
    <w:p w14:paraId="5E01D3EA" w14:textId="77777777" w:rsidR="007A5BF8" w:rsidRPr="007A5BF8" w:rsidRDefault="007A5BF8" w:rsidP="007A5BF8">
      <w:pPr>
        <w:spacing w:line="360" w:lineRule="auto"/>
        <w:jc w:val="both"/>
        <w:rPr>
          <w:rFonts w:ascii="Arial" w:hAnsi="Arial" w:cs="Arial"/>
          <w:lang w:val="en-US"/>
        </w:rPr>
      </w:pPr>
    </w:p>
    <w:p w14:paraId="308F2096" w14:textId="3AF0EC98" w:rsidR="007A5BF8" w:rsidRPr="007A5BF8" w:rsidRDefault="007A5BF8" w:rsidP="007A5BF8">
      <w:pPr>
        <w:spacing w:line="360" w:lineRule="auto"/>
        <w:jc w:val="both"/>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BF8">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7DE1F3BA" w14:textId="5039BFB0"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The urban regeneration process is one of the main tools to address the economic decline, social inequalities, and environmental challenges that post-industrial cities are facing. This redeployment of the urban landscape is getting more </w:t>
      </w:r>
      <w:r w:rsidRPr="007A5BF8">
        <w:rPr>
          <w:rFonts w:ascii="Arial" w:hAnsi="Arial" w:cs="Arial"/>
          <w:lang w:val="en-US"/>
        </w:rPr>
        <w:t>recognized</w:t>
      </w:r>
      <w:r w:rsidRPr="007A5BF8">
        <w:rPr>
          <w:rFonts w:ascii="Arial" w:hAnsi="Arial" w:cs="Arial"/>
          <w:lang w:val="en-US"/>
        </w:rPr>
        <w:t xml:space="preserve"> not only as a mere physical land redevelopment process but as an overall process, which includes the new economic life, social integration, and environmental care. The regeneration policy in Wales has the greatest ambition to create long-term welfare, new inventions, and responsible decision-making especially by following the criteria of the Well-being of Future Generations (Wales) Act 2015 (Welsh Government, 2015) as </w:t>
      </w:r>
      <w:r w:rsidRPr="007A5BF8">
        <w:rPr>
          <w:rFonts w:ascii="Arial" w:hAnsi="Arial" w:cs="Arial"/>
          <w:lang w:val="en-US"/>
        </w:rPr>
        <w:t>evidence</w:t>
      </w:r>
      <w:r w:rsidRPr="007A5BF8">
        <w:rPr>
          <w:rFonts w:ascii="Arial" w:hAnsi="Arial" w:cs="Arial"/>
          <w:lang w:val="en-US"/>
        </w:rPr>
        <w:t xml:space="preserve"> of the first ever-future legislation. This Way, the Act invites the interested public sectors to contemplate and juxtapose the societal, economic, environmental and cultural implications of a development together with the private sectors and thereby the Act is the voice of the people.</w:t>
      </w:r>
    </w:p>
    <w:p w14:paraId="60503395" w14:textId="77777777" w:rsidR="007A5BF8" w:rsidRPr="007A5BF8" w:rsidRDefault="007A5BF8" w:rsidP="007A5BF8">
      <w:pPr>
        <w:spacing w:line="360" w:lineRule="auto"/>
        <w:jc w:val="both"/>
        <w:rPr>
          <w:rFonts w:ascii="Arial" w:hAnsi="Arial" w:cs="Arial"/>
          <w:lang w:val="en-US"/>
        </w:rPr>
      </w:pPr>
    </w:p>
    <w:p w14:paraId="7F59C2A7" w14:textId="6E8DF9F9" w:rsidR="007A5BF8" w:rsidRDefault="007A5BF8" w:rsidP="007A5BF8">
      <w:pPr>
        <w:spacing w:line="360" w:lineRule="auto"/>
        <w:jc w:val="both"/>
        <w:rPr>
          <w:rFonts w:ascii="Arial" w:hAnsi="Arial" w:cs="Arial"/>
          <w:lang w:val="en-US"/>
        </w:rPr>
      </w:pPr>
      <w:r w:rsidRPr="007A5BF8">
        <w:rPr>
          <w:rFonts w:ascii="Arial" w:hAnsi="Arial" w:cs="Arial"/>
          <w:lang w:val="en-US"/>
        </w:rPr>
        <w:t xml:space="preserve">Swansea can be considered among the pioneers to </w:t>
      </w:r>
      <w:r w:rsidRPr="007A5BF8">
        <w:rPr>
          <w:rFonts w:ascii="Arial" w:hAnsi="Arial" w:cs="Arial"/>
          <w:lang w:val="en-US"/>
        </w:rPr>
        <w:t>investigate</w:t>
      </w:r>
      <w:r w:rsidRPr="007A5BF8">
        <w:rPr>
          <w:rFonts w:ascii="Arial" w:hAnsi="Arial" w:cs="Arial"/>
          <w:lang w:val="en-US"/>
        </w:rPr>
        <w:t xml:space="preserve"> the connections of innovation, creativity and enterprising spirit to the revival of the city and its community and to </w:t>
      </w:r>
      <w:r w:rsidRPr="007A5BF8">
        <w:rPr>
          <w:rFonts w:ascii="Arial" w:hAnsi="Arial" w:cs="Arial"/>
          <w:lang w:val="en-US"/>
        </w:rPr>
        <w:t>several</w:t>
      </w:r>
      <w:r w:rsidRPr="007A5BF8">
        <w:rPr>
          <w:rFonts w:ascii="Arial" w:hAnsi="Arial" w:cs="Arial"/>
          <w:lang w:val="en-US"/>
        </w:rPr>
        <w:t xml:space="preserve"> stakeholders. As a city that has been through the conventional path of industrialization and economic restructuring, it has faced the times of boom, despair and later, boom again in one section. As a response, the city’s re-imagination is part of the national and local strategies for the future such as the National Plan 2040 (GOV. WALES, 2025b) and the projects through Swansea Council. It is aimed that the city will be a leading site for the growth of sustainable and environmental-friendly industries, cultural activities and even tourism. </w:t>
      </w:r>
    </w:p>
    <w:p w14:paraId="7FD7D5A2" w14:textId="1E0B6BF3" w:rsidR="007A5BF8" w:rsidRDefault="007A5BF8" w:rsidP="007A5BF8">
      <w:pPr>
        <w:spacing w:line="360" w:lineRule="auto"/>
        <w:jc w:val="both"/>
        <w:rPr>
          <w:rFonts w:ascii="Arial" w:hAnsi="Arial" w:cs="Arial"/>
          <w:lang w:val="en-US"/>
        </w:rPr>
      </w:pPr>
      <w:r w:rsidRPr="007A5BF8">
        <w:rPr>
          <w:rFonts w:ascii="Arial" w:hAnsi="Arial" w:cs="Arial"/>
          <w:lang w:val="en-US"/>
        </w:rPr>
        <w:lastRenderedPageBreak/>
        <w:t xml:space="preserve">This paper will be the beginning of our survey of Swansea’s transformation </w:t>
      </w:r>
      <w:proofErr w:type="gramStart"/>
      <w:r w:rsidRPr="007A5BF8">
        <w:rPr>
          <w:rFonts w:ascii="Arial" w:hAnsi="Arial" w:cs="Arial"/>
          <w:lang w:val="en-US"/>
        </w:rPr>
        <w:t>in</w:t>
      </w:r>
      <w:proofErr w:type="gramEnd"/>
      <w:r w:rsidRPr="007A5BF8">
        <w:rPr>
          <w:rFonts w:ascii="Arial" w:hAnsi="Arial" w:cs="Arial"/>
          <w:lang w:val="en-US"/>
        </w:rPr>
        <w:t xml:space="preserve"> economic matters, its present holdings, the most related protagonists as well as future steps in the case of development. The goal is to align the latter with the principles of sustainability, the ideas in the creative industry and the </w:t>
      </w:r>
      <w:r w:rsidRPr="007A5BF8">
        <w:rPr>
          <w:rFonts w:ascii="Arial" w:hAnsi="Arial" w:cs="Arial"/>
          <w:lang w:val="en-US"/>
        </w:rPr>
        <w:t>contemporary theories concerned</w:t>
      </w:r>
      <w:r w:rsidRPr="007A5BF8">
        <w:rPr>
          <w:rFonts w:ascii="Arial" w:hAnsi="Arial" w:cs="Arial"/>
          <w:lang w:val="en-US"/>
        </w:rPr>
        <w:t>.</w:t>
      </w:r>
    </w:p>
    <w:p w14:paraId="59DFB309" w14:textId="77777777" w:rsidR="007A5BF8" w:rsidRDefault="007A5BF8" w:rsidP="007A5BF8">
      <w:pPr>
        <w:spacing w:line="360" w:lineRule="auto"/>
        <w:jc w:val="both"/>
        <w:rPr>
          <w:rFonts w:ascii="Arial" w:hAnsi="Arial" w:cs="Arial"/>
          <w:lang w:val="en-US"/>
        </w:rPr>
      </w:pPr>
    </w:p>
    <w:p w14:paraId="52FD0EA8" w14:textId="77777777" w:rsidR="007A5BF8" w:rsidRDefault="007A5BF8" w:rsidP="007A5BF8">
      <w:pPr>
        <w:spacing w:line="360" w:lineRule="auto"/>
        <w:jc w:val="both"/>
        <w:rPr>
          <w:rFonts w:ascii="Arial" w:hAnsi="Arial" w:cs="Arial"/>
          <w:lang w:val="en-US"/>
        </w:rPr>
      </w:pPr>
    </w:p>
    <w:p w14:paraId="5BCFACC1" w14:textId="77777777" w:rsidR="007A5BF8" w:rsidRPr="007A5BF8" w:rsidRDefault="007A5BF8" w:rsidP="007A5BF8">
      <w:pPr>
        <w:spacing w:line="360" w:lineRule="auto"/>
        <w:jc w:val="both"/>
        <w:rPr>
          <w:rFonts w:ascii="Arial" w:hAnsi="Arial" w:cs="Arial"/>
          <w:lang w:val="en-US"/>
        </w:rPr>
      </w:pPr>
    </w:p>
    <w:p w14:paraId="162BA762" w14:textId="50488E7D" w:rsidR="007A5BF8" w:rsidRPr="007A5BF8" w:rsidRDefault="007A5BF8" w:rsidP="007A5BF8">
      <w:pPr>
        <w:spacing w:line="360" w:lineRule="auto"/>
        <w:jc w:val="center"/>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BF8">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Appraisal of the Area</w:t>
      </w:r>
    </w:p>
    <w:p w14:paraId="412BDC97" w14:textId="5A4AD494" w:rsidR="007A5BF8" w:rsidRPr="007A5BF8" w:rsidRDefault="007A5BF8" w:rsidP="007A5BF8">
      <w:pPr>
        <w:pStyle w:val="ListParagraph"/>
        <w:numPr>
          <w:ilvl w:val="0"/>
          <w:numId w:val="1"/>
        </w:numPr>
        <w:spacing w:line="360" w:lineRule="auto"/>
        <w:jc w:val="both"/>
        <w:rPr>
          <w:rFonts w:ascii="Arial" w:hAnsi="Arial" w:cs="Arial"/>
          <w:b/>
          <w:bCs/>
          <w:lang w:val="en-US"/>
        </w:rPr>
      </w:pPr>
      <w:r w:rsidRPr="007A5BF8">
        <w:rPr>
          <w:rFonts w:ascii="Arial" w:hAnsi="Arial" w:cs="Arial"/>
          <w:b/>
          <w:bCs/>
          <w:lang w:val="en-US"/>
        </w:rPr>
        <w:t>Economic Change and Legacy: Analysis of the Area</w:t>
      </w:r>
    </w:p>
    <w:p w14:paraId="4ABA75D4" w14:textId="7777777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Over time, Swansea's economic character has had a significant transformation. In the 19th and early 20th centuries, it was a leading city in coal mining, metal processing, and maritime trade, hence earning the city the reputation of being an industrial hub internationally. Employment and economic growth were the immediate effects of these industries, but their diminishing during the late 20th century resulted in a situation where unemployment, environmental degradation, and social deprivation became common, thus the legacy. Like many post-industrial cities, Swansea had to confront the challenges of deindustrialization that included but were not limited to skills mismatches, population change, and a waned sense of local identity being among the issues.</w:t>
      </w:r>
    </w:p>
    <w:p w14:paraId="6E473236" w14:textId="77777777" w:rsidR="007A5BF8" w:rsidRPr="007A5BF8" w:rsidRDefault="007A5BF8" w:rsidP="007A5BF8">
      <w:pPr>
        <w:spacing w:line="360" w:lineRule="auto"/>
        <w:jc w:val="both"/>
        <w:rPr>
          <w:rFonts w:ascii="Arial" w:hAnsi="Arial" w:cs="Arial"/>
          <w:lang w:val="en-US"/>
        </w:rPr>
      </w:pPr>
    </w:p>
    <w:p w14:paraId="23E68C1D" w14:textId="77777777" w:rsidR="00746C0E" w:rsidRDefault="007A5BF8" w:rsidP="007A5BF8">
      <w:pPr>
        <w:spacing w:line="360" w:lineRule="auto"/>
        <w:jc w:val="both"/>
        <w:rPr>
          <w:rFonts w:ascii="Arial" w:hAnsi="Arial" w:cs="Arial"/>
          <w:lang w:val="en-US"/>
        </w:rPr>
      </w:pPr>
      <w:r w:rsidRPr="007A5BF8">
        <w:rPr>
          <w:rFonts w:ascii="Arial" w:hAnsi="Arial" w:cs="Arial"/>
          <w:lang w:val="en-US"/>
        </w:rPr>
        <w:t xml:space="preserve">Swansea's economy has made a turn towards services, education, tourism and </w:t>
      </w:r>
      <w:r w:rsidRPr="007A5BF8">
        <w:rPr>
          <w:rFonts w:ascii="Arial" w:hAnsi="Arial" w:cs="Arial"/>
          <w:lang w:val="en-US"/>
        </w:rPr>
        <w:t>creative</w:t>
      </w:r>
      <w:r w:rsidRPr="007A5BF8">
        <w:rPr>
          <w:rFonts w:ascii="Arial" w:hAnsi="Arial" w:cs="Arial"/>
          <w:lang w:val="en-US"/>
        </w:rPr>
        <w:t xml:space="preserve"> industries in the last few decades. The presence of higher education institutions, mainly Swansea University, and the rise of digital and innovation fields, among other factors, are causes for </w:t>
      </w:r>
      <w:r w:rsidRPr="007A5BF8">
        <w:rPr>
          <w:rFonts w:ascii="Arial" w:hAnsi="Arial" w:cs="Arial"/>
          <w:lang w:val="en-US"/>
        </w:rPr>
        <w:t>economic</w:t>
      </w:r>
      <w:r w:rsidRPr="007A5BF8">
        <w:rPr>
          <w:rFonts w:ascii="Arial" w:hAnsi="Arial" w:cs="Arial"/>
          <w:lang w:val="en-US"/>
        </w:rPr>
        <w:t xml:space="preserve"> diversification. Besides, investments through regional and local rejuvenation programs have been major factors in reducing the importance of traditional industries. </w:t>
      </w:r>
    </w:p>
    <w:p w14:paraId="518BEB14" w14:textId="77777777" w:rsidR="00746C0E" w:rsidRDefault="00746C0E" w:rsidP="007A5BF8">
      <w:pPr>
        <w:spacing w:line="360" w:lineRule="auto"/>
        <w:jc w:val="both"/>
        <w:rPr>
          <w:rFonts w:ascii="Arial" w:hAnsi="Arial" w:cs="Arial"/>
          <w:lang w:val="en-US"/>
        </w:rPr>
      </w:pPr>
    </w:p>
    <w:p w14:paraId="3C5E268C" w14:textId="5E99E8FC" w:rsidR="007A5BF8" w:rsidRPr="007A5BF8" w:rsidRDefault="007A5BF8" w:rsidP="007A5BF8">
      <w:pPr>
        <w:spacing w:line="360" w:lineRule="auto"/>
        <w:jc w:val="both"/>
        <w:rPr>
          <w:rFonts w:ascii="Arial" w:hAnsi="Arial" w:cs="Arial"/>
          <w:lang w:val="en-US"/>
        </w:rPr>
      </w:pPr>
      <w:r w:rsidRPr="007A5BF8">
        <w:rPr>
          <w:rFonts w:ascii="Arial" w:hAnsi="Arial" w:cs="Arial"/>
          <w:lang w:val="en-US"/>
        </w:rPr>
        <w:lastRenderedPageBreak/>
        <w:t xml:space="preserve">Tourism sector is getting stronger, with Wales recording more than usual domestic overnight trips in 2024, especially to Swansea that lies by the sea (GOV. WALES, 2025a). Nonetheless, despite these advancements, there are still economic imbalances among </w:t>
      </w:r>
      <w:r w:rsidRPr="007A5BF8">
        <w:rPr>
          <w:rFonts w:ascii="Arial" w:hAnsi="Arial" w:cs="Arial"/>
          <w:lang w:val="en-US"/>
        </w:rPr>
        <w:t>neighborhoods</w:t>
      </w:r>
      <w:r w:rsidRPr="007A5BF8">
        <w:rPr>
          <w:rFonts w:ascii="Arial" w:hAnsi="Arial" w:cs="Arial"/>
          <w:lang w:val="en-US"/>
        </w:rPr>
        <w:t xml:space="preserve"> indicating the continuous demand for inclusive and place-based </w:t>
      </w:r>
      <w:r w:rsidRPr="007A5BF8">
        <w:rPr>
          <w:rFonts w:ascii="Arial" w:hAnsi="Arial" w:cs="Arial"/>
          <w:lang w:val="en-US"/>
        </w:rPr>
        <w:t>revitalization</w:t>
      </w:r>
      <w:r w:rsidRPr="007A5BF8">
        <w:rPr>
          <w:rFonts w:ascii="Arial" w:hAnsi="Arial" w:cs="Arial"/>
          <w:lang w:val="en-US"/>
        </w:rPr>
        <w:t>.</w:t>
      </w:r>
    </w:p>
    <w:p w14:paraId="02F9961D" w14:textId="77777777" w:rsidR="007A5BF8" w:rsidRPr="007A5BF8" w:rsidRDefault="007A5BF8" w:rsidP="007A5BF8">
      <w:pPr>
        <w:spacing w:line="360" w:lineRule="auto"/>
        <w:jc w:val="both"/>
        <w:rPr>
          <w:rFonts w:ascii="Arial" w:hAnsi="Arial" w:cs="Arial"/>
          <w:lang w:val="en-US"/>
        </w:rPr>
      </w:pPr>
    </w:p>
    <w:p w14:paraId="3C00946D" w14:textId="198844C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The evidence of the past of Swansea as an industrial city is still visible today in both the cityscape and the social life. The former industrial estates and the old infrastructures are a visible letter of the past and, at the same time, an opportunity to improve the current situation. When </w:t>
      </w:r>
      <w:r w:rsidRPr="007A5BF8">
        <w:rPr>
          <w:rFonts w:ascii="Arial" w:hAnsi="Arial" w:cs="Arial"/>
          <w:lang w:val="en-US"/>
        </w:rPr>
        <w:t>new</w:t>
      </w:r>
      <w:r w:rsidRPr="007A5BF8">
        <w:rPr>
          <w:rFonts w:ascii="Arial" w:hAnsi="Arial" w:cs="Arial"/>
          <w:lang w:val="en-US"/>
        </w:rPr>
        <w:t xml:space="preserve"> usage is found and granted for the spaces, the result will be not only the physical building of the space but also the socio-economic development by increasing the cultural and economic power of the locals, and therefore, attracting the cultural and economic activity (Evans, 2005).</w:t>
      </w:r>
    </w:p>
    <w:p w14:paraId="7D4AF4C9" w14:textId="77777777" w:rsidR="007A5BF8" w:rsidRPr="007A5BF8" w:rsidRDefault="007A5BF8" w:rsidP="007A5BF8">
      <w:pPr>
        <w:spacing w:line="360" w:lineRule="auto"/>
        <w:jc w:val="both"/>
        <w:rPr>
          <w:rFonts w:ascii="Arial" w:hAnsi="Arial" w:cs="Arial"/>
          <w:lang w:val="en-US"/>
        </w:rPr>
      </w:pPr>
    </w:p>
    <w:p w14:paraId="3F9DB609" w14:textId="3ED29584" w:rsidR="007A5BF8" w:rsidRPr="00746C0E" w:rsidRDefault="007A5BF8" w:rsidP="007A5BF8">
      <w:pPr>
        <w:pStyle w:val="ListParagraph"/>
        <w:numPr>
          <w:ilvl w:val="0"/>
          <w:numId w:val="1"/>
        </w:numPr>
        <w:spacing w:line="360" w:lineRule="auto"/>
        <w:jc w:val="both"/>
        <w:rPr>
          <w:rFonts w:ascii="Arial" w:hAnsi="Arial" w:cs="Arial"/>
          <w:b/>
          <w:bCs/>
          <w:lang w:val="en-US"/>
        </w:rPr>
      </w:pPr>
      <w:r w:rsidRPr="00746C0E">
        <w:rPr>
          <w:rFonts w:ascii="Arial" w:hAnsi="Arial" w:cs="Arial"/>
          <w:b/>
          <w:bCs/>
          <w:lang w:val="en-US"/>
        </w:rPr>
        <w:t>Existing Assets, Structures and Economic Character</w:t>
      </w:r>
    </w:p>
    <w:p w14:paraId="205D4A38" w14:textId="77777777" w:rsidR="007A5BF8" w:rsidRPr="007A5BF8" w:rsidRDefault="007A5BF8" w:rsidP="007A5BF8">
      <w:pPr>
        <w:spacing w:line="360" w:lineRule="auto"/>
        <w:jc w:val="both"/>
        <w:rPr>
          <w:rFonts w:ascii="Arial" w:hAnsi="Arial" w:cs="Arial"/>
          <w:lang w:val="en-US"/>
        </w:rPr>
      </w:pPr>
    </w:p>
    <w:p w14:paraId="1290D9EC" w14:textId="685EDE04"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Swansea is endowed with </w:t>
      </w:r>
      <w:r w:rsidR="00746C0E" w:rsidRPr="007A5BF8">
        <w:rPr>
          <w:rFonts w:ascii="Arial" w:hAnsi="Arial" w:cs="Arial"/>
          <w:lang w:val="en-US"/>
        </w:rPr>
        <w:t>several</w:t>
      </w:r>
      <w:r w:rsidRPr="007A5BF8">
        <w:rPr>
          <w:rFonts w:ascii="Arial" w:hAnsi="Arial" w:cs="Arial"/>
          <w:lang w:val="en-US"/>
        </w:rPr>
        <w:t xml:space="preserve"> various physical, economic, and social assets, which offer a solid foundation for the town's regeneration. Due to its position by the sea, the beauty of the landscape, and its proximity to the Gower Peninsula, tourism, leisure, and environmental regeneration are significant </w:t>
      </w:r>
      <w:r w:rsidRPr="007A5BF8">
        <w:rPr>
          <w:rFonts w:ascii="Arial" w:hAnsi="Arial" w:cs="Arial"/>
          <w:lang w:val="en-US"/>
        </w:rPr>
        <w:t>potential</w:t>
      </w:r>
      <w:r w:rsidRPr="007A5BF8">
        <w:rPr>
          <w:rFonts w:ascii="Arial" w:hAnsi="Arial" w:cs="Arial"/>
          <w:lang w:val="en-US"/>
        </w:rPr>
        <w:t>. The central area by the sea and the former industrial zones are also seen as prospects for a transition via mixed-use development where residential, commercial, cultural, and entertainment functions are all integrated.</w:t>
      </w:r>
    </w:p>
    <w:p w14:paraId="11432C50" w14:textId="77777777" w:rsidR="00746C0E" w:rsidRDefault="007A5BF8" w:rsidP="007A5BF8">
      <w:pPr>
        <w:spacing w:line="360" w:lineRule="auto"/>
        <w:jc w:val="both"/>
        <w:rPr>
          <w:rFonts w:ascii="Arial" w:hAnsi="Arial" w:cs="Arial"/>
          <w:lang w:val="en-US"/>
        </w:rPr>
      </w:pPr>
      <w:r w:rsidRPr="007A5BF8">
        <w:rPr>
          <w:rFonts w:ascii="Arial" w:hAnsi="Arial" w:cs="Arial"/>
          <w:lang w:val="en-US"/>
        </w:rPr>
        <w:t xml:space="preserve">From the economic point of view, Swansea is a city with an increasingly knowledge-based economy that is further reinforced by the presence of universities and public sector enterprises. More specifically, Swansea University is a major research and development, innovation and skills building contributor, besides being a big local employer at the same time. </w:t>
      </w:r>
    </w:p>
    <w:p w14:paraId="15480942" w14:textId="77777777" w:rsidR="00746C0E" w:rsidRDefault="00746C0E" w:rsidP="007A5BF8">
      <w:pPr>
        <w:spacing w:line="360" w:lineRule="auto"/>
        <w:jc w:val="both"/>
        <w:rPr>
          <w:rFonts w:ascii="Arial" w:hAnsi="Arial" w:cs="Arial"/>
          <w:lang w:val="en-US"/>
        </w:rPr>
      </w:pPr>
    </w:p>
    <w:p w14:paraId="5A04DE7E" w14:textId="5907A4BF" w:rsidR="007A5BF8" w:rsidRPr="007A5BF8" w:rsidRDefault="007A5BF8" w:rsidP="007A5BF8">
      <w:pPr>
        <w:spacing w:line="360" w:lineRule="auto"/>
        <w:jc w:val="both"/>
        <w:rPr>
          <w:rFonts w:ascii="Arial" w:hAnsi="Arial" w:cs="Arial"/>
          <w:lang w:val="en-US"/>
        </w:rPr>
      </w:pPr>
      <w:r w:rsidRPr="007A5BF8">
        <w:rPr>
          <w:rFonts w:ascii="Arial" w:hAnsi="Arial" w:cs="Arial"/>
          <w:lang w:val="en-US"/>
        </w:rPr>
        <w:t>Going by the city's economic profile, there is a continuous effort to increase financial contributions, help small and medium enterprises, and promote growth in digital technology, the creative industry, and sustainable services sectors (Swansea Council, 2025).</w:t>
      </w:r>
    </w:p>
    <w:p w14:paraId="07D8649D" w14:textId="77777777" w:rsidR="007A5BF8" w:rsidRPr="007A5BF8" w:rsidRDefault="007A5BF8" w:rsidP="007A5BF8">
      <w:pPr>
        <w:spacing w:line="360" w:lineRule="auto"/>
        <w:jc w:val="both"/>
        <w:rPr>
          <w:rFonts w:ascii="Arial" w:hAnsi="Arial" w:cs="Arial"/>
          <w:lang w:val="en-US"/>
        </w:rPr>
      </w:pPr>
    </w:p>
    <w:p w14:paraId="13989089" w14:textId="7777777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On the other hand, when looking through the lens of regeneration, these mentioned strengths are in great part in line with the "creative city" concept advocating for the utilization of cultural, innovative, and local resources to create social and economic wealth (Landry, 2001). Nevertheless, the main issue Swansea faces in regeneration is not the lack of assets but rather the challenge posed by </w:t>
      </w:r>
      <w:proofErr w:type="spellStart"/>
      <w:proofErr w:type="gramStart"/>
      <w:r w:rsidRPr="007A5BF8">
        <w:rPr>
          <w:rFonts w:ascii="Arial" w:hAnsi="Arial" w:cs="Arial"/>
          <w:lang w:val="en-US"/>
        </w:rPr>
        <w:t>ef</w:t>
      </w:r>
      <w:proofErr w:type="spellEnd"/>
      <w:r w:rsidRPr="007A5BF8">
        <w:rPr>
          <w:rFonts w:ascii="Arial" w:hAnsi="Arial" w:cs="Arial"/>
          <w:lang w:val="en-US"/>
        </w:rPr>
        <w:t>}</w:t>
      </w:r>
      <w:proofErr w:type="spellStart"/>
      <w:r w:rsidRPr="007A5BF8">
        <w:rPr>
          <w:rFonts w:ascii="Arial" w:hAnsi="Arial" w:cs="Arial"/>
          <w:lang w:val="en-US"/>
        </w:rPr>
        <w:t>ct</w:t>
      </w:r>
      <w:proofErr w:type="spellEnd"/>
      <w:proofErr w:type="gramEnd"/>
      <w:r w:rsidRPr="007A5BF8">
        <w:rPr>
          <w:rFonts w:ascii="Arial" w:hAnsi="Arial" w:cs="Arial"/>
          <w:lang w:val="en-US"/>
        </w:rPr>
        <w:t xml:space="preserve"> do the distribution of benefits across the population equitably without any negative impacts like social dissatisfaction and relocation of people.</w:t>
      </w:r>
    </w:p>
    <w:p w14:paraId="5EEDA5C5" w14:textId="77777777" w:rsidR="007A5BF8" w:rsidRPr="007A5BF8" w:rsidRDefault="007A5BF8" w:rsidP="007A5BF8">
      <w:pPr>
        <w:spacing w:line="360" w:lineRule="auto"/>
        <w:jc w:val="both"/>
        <w:rPr>
          <w:rFonts w:ascii="Arial" w:hAnsi="Arial" w:cs="Arial"/>
          <w:lang w:val="en-US"/>
        </w:rPr>
      </w:pPr>
    </w:p>
    <w:p w14:paraId="5DFD53C7" w14:textId="7A52F0E6" w:rsidR="007A5BF8" w:rsidRPr="00746C0E" w:rsidRDefault="007A5BF8" w:rsidP="007A5BF8">
      <w:pPr>
        <w:pStyle w:val="ListParagraph"/>
        <w:numPr>
          <w:ilvl w:val="0"/>
          <w:numId w:val="1"/>
        </w:numPr>
        <w:spacing w:line="360" w:lineRule="auto"/>
        <w:jc w:val="both"/>
        <w:rPr>
          <w:rFonts w:ascii="Arial" w:hAnsi="Arial" w:cs="Arial"/>
          <w:b/>
          <w:bCs/>
          <w:lang w:val="en-US"/>
        </w:rPr>
      </w:pPr>
      <w:r w:rsidRPr="00746C0E">
        <w:rPr>
          <w:rFonts w:ascii="Arial" w:hAnsi="Arial" w:cs="Arial"/>
          <w:b/>
          <w:bCs/>
          <w:lang w:val="en-US"/>
        </w:rPr>
        <w:t>Key Stakeholders and Interest Groups</w:t>
      </w:r>
    </w:p>
    <w:p w14:paraId="5A83D1A2" w14:textId="77777777" w:rsidR="007A5BF8" w:rsidRPr="007A5BF8" w:rsidRDefault="007A5BF8" w:rsidP="007A5BF8">
      <w:pPr>
        <w:spacing w:line="360" w:lineRule="auto"/>
        <w:jc w:val="both"/>
        <w:rPr>
          <w:rFonts w:ascii="Arial" w:hAnsi="Arial" w:cs="Arial"/>
          <w:lang w:val="en-US"/>
        </w:rPr>
      </w:pPr>
    </w:p>
    <w:p w14:paraId="0E0E139D" w14:textId="7C72EE02"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In Swansea, the revival of the city involves the participation of various stakeholders who have their own needs, preferences, and power to control the outcome of the project. The major public-sector stakeholders are Swansea Council and the Welsh Government, which both are actual controllers of the development of planning policy, funding allocation, and strategic direction. </w:t>
      </w:r>
      <w:r w:rsidRPr="007A5BF8">
        <w:rPr>
          <w:rFonts w:ascii="Arial" w:hAnsi="Arial" w:cs="Arial"/>
          <w:lang w:val="en-US"/>
        </w:rPr>
        <w:t>Statutory</w:t>
      </w:r>
      <w:r w:rsidRPr="007A5BF8">
        <w:rPr>
          <w:rFonts w:ascii="Arial" w:hAnsi="Arial" w:cs="Arial"/>
          <w:lang w:val="en-US"/>
        </w:rPr>
        <w:t xml:space="preserve"> laws such as the Swansea Local Development Plan (Swansea Council, 2019) create a path for the implementation of the land use and development plans at the local level.</w:t>
      </w:r>
    </w:p>
    <w:p w14:paraId="4D1326C1" w14:textId="77777777" w:rsidR="007A5BF8" w:rsidRDefault="007A5BF8" w:rsidP="007A5BF8">
      <w:pPr>
        <w:spacing w:line="360" w:lineRule="auto"/>
        <w:jc w:val="both"/>
        <w:rPr>
          <w:rFonts w:ascii="Arial" w:hAnsi="Arial" w:cs="Arial"/>
          <w:lang w:val="en-US"/>
        </w:rPr>
      </w:pPr>
    </w:p>
    <w:p w14:paraId="3506F1CF" w14:textId="77777777" w:rsidR="00746C0E" w:rsidRDefault="00746C0E" w:rsidP="007A5BF8">
      <w:pPr>
        <w:spacing w:line="360" w:lineRule="auto"/>
        <w:jc w:val="both"/>
        <w:rPr>
          <w:rFonts w:ascii="Arial" w:hAnsi="Arial" w:cs="Arial"/>
          <w:lang w:val="en-US"/>
        </w:rPr>
      </w:pPr>
    </w:p>
    <w:p w14:paraId="0E3C3006" w14:textId="77777777" w:rsidR="00746C0E" w:rsidRDefault="00746C0E" w:rsidP="007A5BF8">
      <w:pPr>
        <w:spacing w:line="360" w:lineRule="auto"/>
        <w:jc w:val="both"/>
        <w:rPr>
          <w:rFonts w:ascii="Arial" w:hAnsi="Arial" w:cs="Arial"/>
          <w:lang w:val="en-US"/>
        </w:rPr>
      </w:pPr>
    </w:p>
    <w:p w14:paraId="61E59389" w14:textId="77777777" w:rsidR="00746C0E" w:rsidRPr="007A5BF8" w:rsidRDefault="00746C0E" w:rsidP="007A5BF8">
      <w:pPr>
        <w:spacing w:line="360" w:lineRule="auto"/>
        <w:jc w:val="both"/>
        <w:rPr>
          <w:rFonts w:ascii="Arial" w:hAnsi="Arial" w:cs="Arial"/>
          <w:lang w:val="en-US"/>
        </w:rPr>
      </w:pPr>
    </w:p>
    <w:p w14:paraId="72C2A735" w14:textId="7AEC32FC" w:rsidR="007A5BF8" w:rsidRPr="007A5BF8" w:rsidRDefault="007A5BF8" w:rsidP="007A5BF8">
      <w:pPr>
        <w:spacing w:line="360" w:lineRule="auto"/>
        <w:jc w:val="both"/>
        <w:rPr>
          <w:rFonts w:ascii="Arial" w:hAnsi="Arial" w:cs="Arial"/>
          <w:lang w:val="en-US"/>
        </w:rPr>
      </w:pPr>
      <w:r w:rsidRPr="007A5BF8">
        <w:rPr>
          <w:rFonts w:ascii="Arial" w:hAnsi="Arial" w:cs="Arial"/>
          <w:lang w:val="en-US"/>
        </w:rPr>
        <w:lastRenderedPageBreak/>
        <w:t>Private-sector stakeholders, such as property developers, local businesses, and tourism operators, are responsible for investing, providing jobs, and creating lively economies. Equally important are the community groups, residents, and voluntary organizations that are directly affected by regeneration in terms of their living standards, the availability of services, and their rootedness in the community. Therefore, effective regeneration entails partnerships, openness, and trust among all stakeholders, reflecting the stakeholder theory's point of view that the economic objectives should be brought into harmony with the broader social duty, and not by reaching their social responsibilities beyond economic targets.</w:t>
      </w:r>
    </w:p>
    <w:p w14:paraId="30958814" w14:textId="77777777" w:rsidR="007A5BF8" w:rsidRPr="007A5BF8" w:rsidRDefault="007A5BF8" w:rsidP="007A5BF8">
      <w:pPr>
        <w:spacing w:line="360" w:lineRule="auto"/>
        <w:jc w:val="both"/>
        <w:rPr>
          <w:rFonts w:ascii="Arial" w:hAnsi="Arial" w:cs="Arial"/>
          <w:lang w:val="en-US"/>
        </w:rPr>
      </w:pPr>
    </w:p>
    <w:p w14:paraId="46D666A0" w14:textId="09B8DC37" w:rsidR="007A5BF8" w:rsidRDefault="007A5BF8" w:rsidP="007A5BF8">
      <w:pPr>
        <w:spacing w:line="360" w:lineRule="auto"/>
        <w:jc w:val="both"/>
        <w:rPr>
          <w:rFonts w:ascii="Arial" w:hAnsi="Arial" w:cs="Arial"/>
          <w:lang w:val="en-US"/>
        </w:rPr>
      </w:pPr>
      <w:r w:rsidRPr="007A5BF8">
        <w:rPr>
          <w:rFonts w:ascii="Arial" w:hAnsi="Arial" w:cs="Arial"/>
          <w:lang w:val="en-US"/>
        </w:rPr>
        <w:t xml:space="preserve">It is crucial to have the involvement of local people in Swansea, as the way the improvements are </w:t>
      </w:r>
      <w:r w:rsidRPr="007A5BF8">
        <w:rPr>
          <w:rFonts w:ascii="Arial" w:hAnsi="Arial" w:cs="Arial"/>
          <w:lang w:val="en-US"/>
        </w:rPr>
        <w:t>made</w:t>
      </w:r>
      <w:r w:rsidRPr="007A5BF8">
        <w:rPr>
          <w:rFonts w:ascii="Arial" w:hAnsi="Arial" w:cs="Arial"/>
          <w:lang w:val="en-US"/>
        </w:rPr>
        <w:t xml:space="preserve"> can be very different. Some people in the local community welcome the changes and the revision to the area's infrastructure, while others may contradict the process due to the implications for the cost of living, the neighborhood's character, or the threat to the area's identity. To alleviate these fears, it is necessary to go through the route of participatory and pluralistic decision-making.</w:t>
      </w:r>
    </w:p>
    <w:p w14:paraId="3F51EECA" w14:textId="77777777" w:rsidR="007A5BF8" w:rsidRDefault="007A5BF8" w:rsidP="007A5BF8">
      <w:pPr>
        <w:spacing w:line="360" w:lineRule="auto"/>
        <w:jc w:val="both"/>
        <w:rPr>
          <w:rFonts w:ascii="Arial" w:hAnsi="Arial" w:cs="Arial"/>
          <w:lang w:val="en-US"/>
        </w:rPr>
      </w:pPr>
    </w:p>
    <w:p w14:paraId="679C3EBB" w14:textId="587636D0" w:rsidR="007A5BF8" w:rsidRPr="00746C0E" w:rsidRDefault="007A5BF8" w:rsidP="007A5BF8">
      <w:pPr>
        <w:pStyle w:val="ListParagraph"/>
        <w:numPr>
          <w:ilvl w:val="0"/>
          <w:numId w:val="1"/>
        </w:numPr>
        <w:spacing w:line="360" w:lineRule="auto"/>
        <w:jc w:val="both"/>
        <w:rPr>
          <w:rFonts w:ascii="Arial" w:hAnsi="Arial" w:cs="Arial"/>
          <w:b/>
          <w:bCs/>
          <w:lang w:val="en-US"/>
        </w:rPr>
      </w:pPr>
      <w:r w:rsidRPr="00746C0E">
        <w:rPr>
          <w:rFonts w:ascii="Arial" w:hAnsi="Arial" w:cs="Arial"/>
          <w:b/>
          <w:bCs/>
          <w:lang w:val="en-US"/>
        </w:rPr>
        <w:t>Existing Local and Regional Development Strategies</w:t>
      </w:r>
    </w:p>
    <w:p w14:paraId="701F6C5D" w14:textId="77777777" w:rsidR="007A5BF8" w:rsidRPr="007A5BF8" w:rsidRDefault="007A5BF8" w:rsidP="007A5BF8">
      <w:pPr>
        <w:spacing w:line="360" w:lineRule="auto"/>
        <w:jc w:val="both"/>
        <w:rPr>
          <w:rFonts w:ascii="Arial" w:hAnsi="Arial" w:cs="Arial"/>
          <w:lang w:val="en-US"/>
        </w:rPr>
      </w:pPr>
    </w:p>
    <w:p w14:paraId="008D233A" w14:textId="1A970A46"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The revitalization of Swansea is affected by national, regional, and local development strategies. The initiative, which is called Future Wales and covers the period until 2040 at the national level (GOV. WALES, 2025b), has set a long-term spatial perspective for the whole of Wales. The new </w:t>
      </w:r>
      <w:r w:rsidRPr="007A5BF8">
        <w:rPr>
          <w:rFonts w:ascii="Arial" w:hAnsi="Arial" w:cs="Arial"/>
          <w:lang w:val="en-US"/>
        </w:rPr>
        <w:t>cities’</w:t>
      </w:r>
      <w:r w:rsidRPr="007A5BF8">
        <w:rPr>
          <w:rFonts w:ascii="Arial" w:hAnsi="Arial" w:cs="Arial"/>
          <w:lang w:val="en-US"/>
        </w:rPr>
        <w:t xml:space="preserve"> initiative can a better of the SME Growth of Wales </w:t>
      </w:r>
      <w:r w:rsidRPr="007A5BF8">
        <w:rPr>
          <w:rFonts w:ascii="Arial" w:hAnsi="Arial" w:cs="Arial"/>
          <w:lang w:val="en-US"/>
        </w:rPr>
        <w:t>if</w:t>
      </w:r>
      <w:r w:rsidRPr="007A5BF8">
        <w:rPr>
          <w:rFonts w:ascii="Arial" w:hAnsi="Arial" w:cs="Arial"/>
          <w:lang w:val="en-US"/>
        </w:rPr>
        <w:t xml:space="preserve"> they are best matched character.</w:t>
      </w:r>
    </w:p>
    <w:p w14:paraId="418D09DD" w14:textId="77777777" w:rsidR="007A5BF8" w:rsidRPr="007A5BF8" w:rsidRDefault="007A5BF8" w:rsidP="007A5BF8">
      <w:pPr>
        <w:spacing w:line="360" w:lineRule="auto"/>
        <w:jc w:val="both"/>
        <w:rPr>
          <w:rFonts w:ascii="Arial" w:hAnsi="Arial" w:cs="Arial"/>
          <w:lang w:val="en-US"/>
        </w:rPr>
      </w:pPr>
    </w:p>
    <w:p w14:paraId="31C8A322" w14:textId="77777777" w:rsidR="00746C0E" w:rsidRDefault="007A5BF8" w:rsidP="007A5BF8">
      <w:pPr>
        <w:spacing w:line="360" w:lineRule="auto"/>
        <w:jc w:val="both"/>
        <w:rPr>
          <w:rFonts w:ascii="Arial" w:hAnsi="Arial" w:cs="Arial"/>
          <w:lang w:val="en-US"/>
        </w:rPr>
      </w:pPr>
      <w:r w:rsidRPr="007A5BF8">
        <w:rPr>
          <w:rFonts w:ascii="Arial" w:hAnsi="Arial" w:cs="Arial"/>
          <w:lang w:val="en-US"/>
        </w:rPr>
        <w:t xml:space="preserve">The Swansea Local Development Plan 2010-2025 is the statutory guidance that for housing provision, employment land and infrastructure development at the local level (Swansea Council, 2019). </w:t>
      </w:r>
    </w:p>
    <w:p w14:paraId="6F30254A" w14:textId="77777777" w:rsidR="00746C0E" w:rsidRDefault="00746C0E" w:rsidP="007A5BF8">
      <w:pPr>
        <w:spacing w:line="360" w:lineRule="auto"/>
        <w:jc w:val="both"/>
        <w:rPr>
          <w:rFonts w:ascii="Arial" w:hAnsi="Arial" w:cs="Arial"/>
          <w:lang w:val="en-US"/>
        </w:rPr>
      </w:pPr>
    </w:p>
    <w:p w14:paraId="233601FB" w14:textId="79272E82" w:rsidR="007A5BF8" w:rsidRDefault="007A5BF8" w:rsidP="007A5BF8">
      <w:pPr>
        <w:spacing w:line="360" w:lineRule="auto"/>
        <w:jc w:val="both"/>
        <w:rPr>
          <w:rFonts w:ascii="Arial" w:hAnsi="Arial" w:cs="Arial"/>
          <w:lang w:val="en-US"/>
        </w:rPr>
      </w:pPr>
      <w:r w:rsidRPr="007A5BF8">
        <w:rPr>
          <w:rFonts w:ascii="Arial" w:hAnsi="Arial" w:cs="Arial"/>
          <w:lang w:val="en-US"/>
        </w:rPr>
        <w:t>The Swansea Economic Profile matches the plan by determining the needs and claiming that it is through productivity increase, skills growth and empowerment of employees that the priorities will be pursued (Swansea Council, 2025). In sum, these strategies can be seen as part of the main theme of environment-friendly and socially responsible economic development that the objectives of the Welsh Governing Body's Well-being of Future Generations Act 2015 want to support.</w:t>
      </w:r>
    </w:p>
    <w:p w14:paraId="249AB5E5" w14:textId="77777777" w:rsidR="007A5BF8" w:rsidRDefault="007A5BF8" w:rsidP="007A5BF8">
      <w:pPr>
        <w:spacing w:line="360" w:lineRule="auto"/>
        <w:jc w:val="both"/>
        <w:rPr>
          <w:rFonts w:ascii="Arial" w:hAnsi="Arial" w:cs="Arial"/>
          <w:lang w:val="en-US"/>
        </w:rPr>
      </w:pPr>
    </w:p>
    <w:p w14:paraId="5E470BE5" w14:textId="77777777" w:rsidR="007A5BF8" w:rsidRDefault="007A5BF8" w:rsidP="007A5BF8">
      <w:pPr>
        <w:spacing w:line="360" w:lineRule="auto"/>
        <w:jc w:val="both"/>
        <w:rPr>
          <w:rFonts w:ascii="Arial" w:hAnsi="Arial" w:cs="Arial"/>
          <w:lang w:val="en-US"/>
        </w:rPr>
      </w:pPr>
    </w:p>
    <w:p w14:paraId="4C607EB0" w14:textId="77777777" w:rsidR="007A5BF8" w:rsidRPr="00746C0E" w:rsidRDefault="007A5BF8" w:rsidP="00746C0E">
      <w:pPr>
        <w:spacing w:line="360" w:lineRule="auto"/>
        <w:jc w:val="center"/>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6C0E">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 Prospects for Future Urban Renewal in Swansea</w:t>
      </w:r>
    </w:p>
    <w:p w14:paraId="2CE914FC" w14:textId="77777777" w:rsidR="007A5BF8" w:rsidRPr="007A5BF8" w:rsidRDefault="007A5BF8" w:rsidP="007A5BF8">
      <w:pPr>
        <w:spacing w:line="360" w:lineRule="auto"/>
        <w:jc w:val="both"/>
        <w:rPr>
          <w:rFonts w:ascii="Arial" w:hAnsi="Arial" w:cs="Arial"/>
          <w:lang w:val="en-US"/>
        </w:rPr>
      </w:pPr>
    </w:p>
    <w:p w14:paraId="04D6D0C1" w14:textId="296BF0E4"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This post presents three prospects for future urban renewal in Swansea. These opportunities carry limitless innovation and can only be achieved through sustainability that is the main contributing factor to the creation of economic, social, and environmental </w:t>
      </w:r>
      <w:r w:rsidR="00746C0E" w:rsidRPr="007A5BF8">
        <w:rPr>
          <w:rFonts w:ascii="Arial" w:hAnsi="Arial" w:cs="Arial"/>
          <w:lang w:val="en-US"/>
        </w:rPr>
        <w:t>values</w:t>
      </w:r>
      <w:r w:rsidRPr="007A5BF8">
        <w:rPr>
          <w:rFonts w:ascii="Arial" w:hAnsi="Arial" w:cs="Arial"/>
          <w:lang w:val="en-US"/>
        </w:rPr>
        <w:t xml:space="preserve"> that fit the local community.</w:t>
      </w:r>
    </w:p>
    <w:p w14:paraId="40134159" w14:textId="77777777" w:rsidR="007A5BF8" w:rsidRPr="007A5BF8" w:rsidRDefault="007A5BF8" w:rsidP="007A5BF8">
      <w:pPr>
        <w:spacing w:line="360" w:lineRule="auto"/>
        <w:jc w:val="both"/>
        <w:rPr>
          <w:rFonts w:ascii="Arial" w:hAnsi="Arial" w:cs="Arial"/>
          <w:lang w:val="en-US"/>
        </w:rPr>
      </w:pPr>
    </w:p>
    <w:p w14:paraId="5AE06D85" w14:textId="2D052C34" w:rsidR="007A5BF8" w:rsidRPr="00746C0E" w:rsidRDefault="007A5BF8" w:rsidP="007A5BF8">
      <w:pPr>
        <w:spacing w:line="360" w:lineRule="auto"/>
        <w:jc w:val="both"/>
        <w:rPr>
          <w:rFonts w:ascii="Arial" w:hAnsi="Arial" w:cs="Arial"/>
          <w:b/>
          <w:bCs/>
          <w:lang w:val="en-US"/>
        </w:rPr>
      </w:pPr>
      <w:r w:rsidRPr="00746C0E">
        <w:rPr>
          <w:rFonts w:ascii="Arial" w:hAnsi="Arial" w:cs="Arial"/>
          <w:b/>
          <w:bCs/>
          <w:lang w:val="en-US"/>
        </w:rPr>
        <w:t>1. Waterfront District with Innovation</w:t>
      </w:r>
    </w:p>
    <w:p w14:paraId="7C4D687D" w14:textId="77777777" w:rsidR="00746C0E" w:rsidRDefault="007A5BF8" w:rsidP="007A5BF8">
      <w:pPr>
        <w:spacing w:line="360" w:lineRule="auto"/>
        <w:jc w:val="both"/>
        <w:rPr>
          <w:rFonts w:ascii="Arial" w:hAnsi="Arial" w:cs="Arial"/>
          <w:lang w:val="en-US"/>
        </w:rPr>
      </w:pPr>
      <w:r w:rsidRPr="007A5BF8">
        <w:rPr>
          <w:rFonts w:ascii="Arial" w:hAnsi="Arial" w:cs="Arial"/>
          <w:lang w:val="en-US"/>
        </w:rPr>
        <w:t xml:space="preserve">The city could possibly transform a former industrial and dockland area in Swansea into a Creative Waterfront Innovation District that consists of a variety of creative workspaces designed for businesses in the creative industry, tech startups, and social enterprises at the same time supporting them by giving low and affordable rents. The development will also help in creating cultural places, the provision of public spaces as well as the establishment of places for living. </w:t>
      </w:r>
    </w:p>
    <w:p w14:paraId="7FA60AAE" w14:textId="77777777" w:rsidR="00746C0E" w:rsidRDefault="00746C0E" w:rsidP="007A5BF8">
      <w:pPr>
        <w:spacing w:line="360" w:lineRule="auto"/>
        <w:jc w:val="both"/>
        <w:rPr>
          <w:rFonts w:ascii="Arial" w:hAnsi="Arial" w:cs="Arial"/>
          <w:lang w:val="en-US"/>
        </w:rPr>
      </w:pPr>
    </w:p>
    <w:p w14:paraId="0714B589" w14:textId="77777777" w:rsidR="00746C0E" w:rsidRDefault="00746C0E" w:rsidP="007A5BF8">
      <w:pPr>
        <w:spacing w:line="360" w:lineRule="auto"/>
        <w:jc w:val="both"/>
        <w:rPr>
          <w:rFonts w:ascii="Arial" w:hAnsi="Arial" w:cs="Arial"/>
          <w:lang w:val="en-US"/>
        </w:rPr>
      </w:pPr>
    </w:p>
    <w:p w14:paraId="6ED6619A" w14:textId="1FF4A2C2" w:rsidR="007A5BF8" w:rsidRPr="007A5BF8" w:rsidRDefault="007A5BF8" w:rsidP="007A5BF8">
      <w:pPr>
        <w:spacing w:line="360" w:lineRule="auto"/>
        <w:jc w:val="both"/>
        <w:rPr>
          <w:rFonts w:ascii="Arial" w:hAnsi="Arial" w:cs="Arial"/>
          <w:lang w:val="en-US"/>
        </w:rPr>
      </w:pPr>
      <w:r w:rsidRPr="007A5BF8">
        <w:rPr>
          <w:rFonts w:ascii="Arial" w:hAnsi="Arial" w:cs="Arial"/>
          <w:lang w:val="en-US"/>
        </w:rPr>
        <w:lastRenderedPageBreak/>
        <w:t>The desire here is to take advantage of the waterfront facilities that the city of Swansea already owns and to boost its knowledge economy as well as to convert the city into more associated with an innovation and creative hub of regional significance.</w:t>
      </w:r>
    </w:p>
    <w:p w14:paraId="316B4C6E" w14:textId="77777777" w:rsidR="007A5BF8" w:rsidRPr="007A5BF8" w:rsidRDefault="007A5BF8" w:rsidP="007A5BF8">
      <w:pPr>
        <w:spacing w:line="360" w:lineRule="auto"/>
        <w:jc w:val="both"/>
        <w:rPr>
          <w:rFonts w:ascii="Arial" w:hAnsi="Arial" w:cs="Arial"/>
          <w:lang w:val="en-US"/>
        </w:rPr>
      </w:pPr>
    </w:p>
    <w:p w14:paraId="496067F6" w14:textId="77777777" w:rsidR="00746C0E" w:rsidRDefault="007A5BF8" w:rsidP="007A5BF8">
      <w:pPr>
        <w:spacing w:line="360" w:lineRule="auto"/>
        <w:jc w:val="both"/>
        <w:rPr>
          <w:rFonts w:ascii="Arial" w:hAnsi="Arial" w:cs="Arial"/>
          <w:lang w:val="en-US"/>
        </w:rPr>
      </w:pPr>
      <w:r w:rsidRPr="007A5BF8">
        <w:rPr>
          <w:rFonts w:ascii="Arial" w:hAnsi="Arial" w:cs="Arial"/>
          <w:lang w:val="en-US"/>
        </w:rPr>
        <w:t xml:space="preserve">When brownfield sites are reclaimed under sustainability criteria, it diverts the need for more land in the form of </w:t>
      </w:r>
      <w:r w:rsidRPr="007A5BF8">
        <w:rPr>
          <w:rFonts w:ascii="Arial" w:hAnsi="Arial" w:cs="Arial"/>
          <w:lang w:val="en-US"/>
        </w:rPr>
        <w:t>Greenfields</w:t>
      </w:r>
      <w:r w:rsidRPr="007A5BF8">
        <w:rPr>
          <w:rFonts w:ascii="Arial" w:hAnsi="Arial" w:cs="Arial"/>
          <w:lang w:val="en-US"/>
        </w:rPr>
        <w:t xml:space="preserve"> and helps </w:t>
      </w:r>
      <w:proofErr w:type="gramStart"/>
      <w:r w:rsidRPr="007A5BF8">
        <w:rPr>
          <w:rFonts w:ascii="Arial" w:hAnsi="Arial" w:cs="Arial"/>
          <w:lang w:val="en-US"/>
        </w:rPr>
        <w:t>in</w:t>
      </w:r>
      <w:proofErr w:type="gramEnd"/>
      <w:r w:rsidRPr="007A5BF8">
        <w:rPr>
          <w:rFonts w:ascii="Arial" w:hAnsi="Arial" w:cs="Arial"/>
          <w:lang w:val="en-US"/>
        </w:rPr>
        <w:t xml:space="preserve"> the same time, to promote the city compactly that is according to The National Plan of Wales 2040(GOV. WALES, 2025b). In case we are implementing the eco-friendly design and build already, and from that people will willingly take active modes of travel to work while at the same time, they enjoy the surroundings of the active travel infrastructures and the activities under the large units of green public spaces with greenery, flowers </w:t>
      </w:r>
      <w:r w:rsidRPr="007A5BF8">
        <w:rPr>
          <w:rFonts w:ascii="Arial" w:hAnsi="Arial" w:cs="Arial"/>
          <w:lang w:val="en-US"/>
        </w:rPr>
        <w:t>and</w:t>
      </w:r>
      <w:r w:rsidRPr="007A5BF8">
        <w:rPr>
          <w:rFonts w:ascii="Arial" w:hAnsi="Arial" w:cs="Arial"/>
          <w:lang w:val="en-US"/>
        </w:rPr>
        <w:t xml:space="preserve"> water features. </w:t>
      </w:r>
    </w:p>
    <w:p w14:paraId="01F85B2D" w14:textId="77777777" w:rsidR="00746C0E" w:rsidRDefault="00746C0E" w:rsidP="007A5BF8">
      <w:pPr>
        <w:spacing w:line="360" w:lineRule="auto"/>
        <w:jc w:val="both"/>
        <w:rPr>
          <w:rFonts w:ascii="Arial" w:hAnsi="Arial" w:cs="Arial"/>
          <w:lang w:val="en-US"/>
        </w:rPr>
      </w:pPr>
    </w:p>
    <w:p w14:paraId="7C5FD89F" w14:textId="128135C4" w:rsidR="007A5BF8" w:rsidRPr="007A5BF8" w:rsidRDefault="007A5BF8" w:rsidP="007A5BF8">
      <w:pPr>
        <w:spacing w:line="360" w:lineRule="auto"/>
        <w:jc w:val="both"/>
        <w:rPr>
          <w:rFonts w:ascii="Arial" w:hAnsi="Arial" w:cs="Arial"/>
          <w:lang w:val="en-US"/>
        </w:rPr>
      </w:pPr>
      <w:r w:rsidRPr="007A5BF8">
        <w:rPr>
          <w:rFonts w:ascii="Arial" w:hAnsi="Arial" w:cs="Arial"/>
          <w:lang w:val="en-US"/>
        </w:rPr>
        <w:t>These mainly represent an upgrade from the living environment to one of the most important to social welfare places. From the social point of view, the district could be where the entrepreneurs, local market, graduates, and creative people come together, resulting in the city having the talents.</w:t>
      </w:r>
    </w:p>
    <w:p w14:paraId="0406429A" w14:textId="77777777" w:rsidR="007A5BF8" w:rsidRPr="007A5BF8" w:rsidRDefault="007A5BF8" w:rsidP="007A5BF8">
      <w:pPr>
        <w:spacing w:line="360" w:lineRule="auto"/>
        <w:jc w:val="both"/>
        <w:rPr>
          <w:rFonts w:ascii="Arial" w:hAnsi="Arial" w:cs="Arial"/>
          <w:lang w:val="en-US"/>
        </w:rPr>
      </w:pPr>
    </w:p>
    <w:p w14:paraId="7F35C4B7" w14:textId="1948255A" w:rsidR="007A5BF8" w:rsidRDefault="007A5BF8" w:rsidP="007A5BF8">
      <w:pPr>
        <w:spacing w:line="360" w:lineRule="auto"/>
        <w:jc w:val="both"/>
        <w:rPr>
          <w:rFonts w:ascii="Arial" w:hAnsi="Arial" w:cs="Arial"/>
          <w:lang w:val="en-US"/>
        </w:rPr>
      </w:pPr>
      <w:r w:rsidRPr="007A5BF8">
        <w:rPr>
          <w:rFonts w:ascii="Arial" w:hAnsi="Arial" w:cs="Arial"/>
          <w:lang w:val="en-US"/>
        </w:rPr>
        <w:t xml:space="preserve">The project at present is consistent with the "creative city" model, which views culture and creativity as the main factors behind the sophistication of urban areas (Landry, 2001). The study supports the idea that cultural activity </w:t>
      </w:r>
      <w:r w:rsidRPr="007A5BF8">
        <w:rPr>
          <w:rFonts w:ascii="Arial" w:hAnsi="Arial" w:cs="Arial"/>
          <w:lang w:val="en-US"/>
        </w:rPr>
        <w:t>can</w:t>
      </w:r>
      <w:r w:rsidRPr="007A5BF8">
        <w:rPr>
          <w:rFonts w:ascii="Arial" w:hAnsi="Arial" w:cs="Arial"/>
          <w:lang w:val="en-US"/>
        </w:rPr>
        <w:t xml:space="preserve"> lead to </w:t>
      </w:r>
      <w:r w:rsidRPr="007A5BF8">
        <w:rPr>
          <w:rFonts w:ascii="Arial" w:hAnsi="Arial" w:cs="Arial"/>
          <w:lang w:val="en-US"/>
        </w:rPr>
        <w:t>economic</w:t>
      </w:r>
      <w:r w:rsidRPr="007A5BF8">
        <w:rPr>
          <w:rFonts w:ascii="Arial" w:hAnsi="Arial" w:cs="Arial"/>
          <w:lang w:val="en-US"/>
        </w:rPr>
        <w:t xml:space="preserve"> renewal only when it is a part of the whole regeneration strategy (Evans, 2005). It is suggested that the mingling of cultural and enterprising activities could be the right approach to adopt </w:t>
      </w:r>
      <w:r w:rsidRPr="007A5BF8">
        <w:rPr>
          <w:rFonts w:ascii="Arial" w:hAnsi="Arial" w:cs="Arial"/>
          <w:lang w:val="en-US"/>
        </w:rPr>
        <w:t>to</w:t>
      </w:r>
      <w:r w:rsidRPr="007A5BF8">
        <w:rPr>
          <w:rFonts w:ascii="Arial" w:hAnsi="Arial" w:cs="Arial"/>
          <w:lang w:val="en-US"/>
        </w:rPr>
        <w:t xml:space="preserve"> develop a new model for regeneration that can meet the dual objective of economic growth and social value provision.</w:t>
      </w:r>
    </w:p>
    <w:p w14:paraId="1FE91390" w14:textId="77777777" w:rsidR="00746C0E" w:rsidRDefault="00746C0E" w:rsidP="007A5BF8">
      <w:pPr>
        <w:spacing w:line="360" w:lineRule="auto"/>
        <w:jc w:val="both"/>
        <w:rPr>
          <w:rFonts w:ascii="Arial" w:hAnsi="Arial" w:cs="Arial"/>
          <w:lang w:val="en-US"/>
        </w:rPr>
      </w:pPr>
    </w:p>
    <w:p w14:paraId="5CC23AF3" w14:textId="77777777" w:rsidR="00746C0E" w:rsidRPr="007A5BF8" w:rsidRDefault="00746C0E" w:rsidP="007A5BF8">
      <w:pPr>
        <w:spacing w:line="360" w:lineRule="auto"/>
        <w:jc w:val="both"/>
        <w:rPr>
          <w:rFonts w:ascii="Arial" w:hAnsi="Arial" w:cs="Arial"/>
          <w:lang w:val="en-US"/>
        </w:rPr>
      </w:pPr>
    </w:p>
    <w:p w14:paraId="4CC89837" w14:textId="77777777" w:rsidR="007A5BF8" w:rsidRPr="007A5BF8" w:rsidRDefault="007A5BF8" w:rsidP="007A5BF8">
      <w:pPr>
        <w:spacing w:line="360" w:lineRule="auto"/>
        <w:jc w:val="both"/>
        <w:rPr>
          <w:rFonts w:ascii="Arial" w:hAnsi="Arial" w:cs="Arial"/>
          <w:lang w:val="en-US"/>
        </w:rPr>
      </w:pPr>
    </w:p>
    <w:p w14:paraId="5E7DEB5F" w14:textId="225C542C" w:rsidR="007A5BF8" w:rsidRPr="00746C0E" w:rsidRDefault="007A5BF8" w:rsidP="007A5BF8">
      <w:pPr>
        <w:spacing w:line="360" w:lineRule="auto"/>
        <w:jc w:val="both"/>
        <w:rPr>
          <w:rFonts w:ascii="Arial" w:hAnsi="Arial" w:cs="Arial"/>
          <w:b/>
          <w:bCs/>
          <w:lang w:val="en-US"/>
        </w:rPr>
      </w:pPr>
      <w:r w:rsidRPr="00746C0E">
        <w:rPr>
          <w:rFonts w:ascii="Arial" w:hAnsi="Arial" w:cs="Arial"/>
          <w:b/>
          <w:bCs/>
          <w:lang w:val="en-US"/>
        </w:rPr>
        <w:lastRenderedPageBreak/>
        <w:t>2. Sustainable Tourism and Coastal Regeneration</w:t>
      </w:r>
    </w:p>
    <w:p w14:paraId="1FBB83E4" w14:textId="7777777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The second chance for regeneration is the complete redoing of the tourism sector which would be associated with both the Swansea area's eco-friendly environment as well as its cultural heritage. Tourism is one of the major contributors already to the area's economy and domestic overnight stays in Wales still constitute a big fraction of the tourism market in 2024 (GOV. WALES, 2025a). On the other hand, in case the area is to expand further it should happen by considering the following: the growth that is being made should be within the allowed limits and the environment where changes are being made will be respected; the area will not turn into a place that is abused and deserted during the offseason in the name of these changes.</w:t>
      </w:r>
    </w:p>
    <w:p w14:paraId="77BF7646" w14:textId="77777777" w:rsidR="007A5BF8" w:rsidRPr="007A5BF8" w:rsidRDefault="007A5BF8" w:rsidP="007A5BF8">
      <w:pPr>
        <w:spacing w:line="360" w:lineRule="auto"/>
        <w:jc w:val="both"/>
        <w:rPr>
          <w:rFonts w:ascii="Arial" w:hAnsi="Arial" w:cs="Arial"/>
          <w:lang w:val="en-US"/>
        </w:rPr>
      </w:pPr>
    </w:p>
    <w:p w14:paraId="07296155" w14:textId="7777777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To implement a sustainable tourism strategy, the visitor season may be extended, low-impact activities encouraged, and local cultural experiences improved. This can come through a mixture of activities such as, but not limited to, starting to open new coastal paths, organizing cultural festivals, and assisting local businesses in partnership for the sale of products and services that are produced in their vicinity. Such suggestions would lead not only to the retention of jobs but also to making the town double-reputed — as a coastal spot and as a cultural destination.</w:t>
      </w:r>
    </w:p>
    <w:p w14:paraId="59879DC5" w14:textId="77777777" w:rsidR="007A5BF8" w:rsidRPr="007A5BF8" w:rsidRDefault="007A5BF8" w:rsidP="007A5BF8">
      <w:pPr>
        <w:spacing w:line="360" w:lineRule="auto"/>
        <w:jc w:val="both"/>
        <w:rPr>
          <w:rFonts w:ascii="Arial" w:hAnsi="Arial" w:cs="Arial"/>
          <w:lang w:val="en-US"/>
        </w:rPr>
      </w:pPr>
    </w:p>
    <w:p w14:paraId="42BC68A1" w14:textId="7777777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As a result, the program advised is in accord with the said Wales law for future generations' welfare which, as suggested, must include the joining of economic buildup, ecological conservation, and social progress. Therefore, the attraction of sustainable tourism as one of the mainstays of the local or regional economy comes with the possibility of a long list of advantages. Among them, employment of residents, their skills enhancement, and more of them becoming entrepreneurs is not the last to mention; at the same time, the whole process of operating would remain rather local and not become known for its extensive footprint eventually.</w:t>
      </w:r>
    </w:p>
    <w:p w14:paraId="4D09763D" w14:textId="77777777" w:rsidR="007A5BF8" w:rsidRPr="007A5BF8" w:rsidRDefault="007A5BF8" w:rsidP="007A5BF8">
      <w:pPr>
        <w:spacing w:line="360" w:lineRule="auto"/>
        <w:jc w:val="both"/>
        <w:rPr>
          <w:rFonts w:ascii="Arial" w:hAnsi="Arial" w:cs="Arial"/>
          <w:lang w:val="en-US"/>
        </w:rPr>
      </w:pPr>
    </w:p>
    <w:p w14:paraId="417A7F8D" w14:textId="14FBBE06" w:rsidR="00746C0E" w:rsidRPr="00746C0E" w:rsidRDefault="00746C0E" w:rsidP="00746C0E">
      <w:pPr>
        <w:spacing w:line="360" w:lineRule="auto"/>
        <w:jc w:val="both"/>
        <w:rPr>
          <w:rFonts w:ascii="Arial" w:hAnsi="Arial" w:cs="Arial"/>
          <w:b/>
          <w:bCs/>
          <w:lang w:val="en-US"/>
        </w:rPr>
      </w:pPr>
      <w:r w:rsidRPr="00746C0E">
        <w:rPr>
          <w:rFonts w:ascii="Arial" w:hAnsi="Arial" w:cs="Arial"/>
          <w:b/>
          <w:bCs/>
          <w:lang w:val="en-US"/>
        </w:rPr>
        <w:lastRenderedPageBreak/>
        <w:t>3. Community-Led Regeneration and Skills Development Hubs</w:t>
      </w:r>
    </w:p>
    <w:p w14:paraId="1C4C5578" w14:textId="70F7D062" w:rsidR="00746C0E" w:rsidRDefault="00746C0E" w:rsidP="00746C0E">
      <w:pPr>
        <w:spacing w:line="360" w:lineRule="auto"/>
        <w:jc w:val="both"/>
        <w:rPr>
          <w:rFonts w:ascii="Arial" w:hAnsi="Arial" w:cs="Arial"/>
          <w:lang w:val="en-US"/>
        </w:rPr>
      </w:pPr>
      <w:r w:rsidRPr="00746C0E">
        <w:rPr>
          <w:rFonts w:ascii="Arial" w:hAnsi="Arial" w:cs="Arial"/>
          <w:lang w:val="en-US"/>
        </w:rPr>
        <w:t xml:space="preserve">In areas of persistent deprivation, one of the three possibilities for improvement in Swansea is the establishment of community-led redevelopment and skill learning centers. where </w:t>
      </w:r>
      <w:proofErr w:type="spellStart"/>
      <w:r w:rsidRPr="00746C0E">
        <w:rPr>
          <w:rFonts w:ascii="Arial" w:hAnsi="Arial" w:cs="Arial"/>
          <w:lang w:val="en-US"/>
        </w:rPr>
        <w:t>hese</w:t>
      </w:r>
      <w:proofErr w:type="spellEnd"/>
      <w:r w:rsidRPr="00746C0E">
        <w:rPr>
          <w:rFonts w:ascii="Arial" w:hAnsi="Arial" w:cs="Arial"/>
          <w:lang w:val="en-US"/>
        </w:rPr>
        <w:t xml:space="preserve"> activities are the majority These centers will provide spaces for localized training, business ventures, creation of artistic works, and so on, thus helping the inhabitants to be more active in the neighborhood economy at the same time. In the economic situation characteristic of Swansea after the industrial era, the hubs that not only foster literal literacy but also empower people in the virtual, creative, and green fields, can help correct the skills gaps.</w:t>
      </w:r>
    </w:p>
    <w:p w14:paraId="65E6A422" w14:textId="77777777" w:rsidR="00746C0E" w:rsidRPr="00746C0E" w:rsidRDefault="00746C0E" w:rsidP="00746C0E">
      <w:pPr>
        <w:spacing w:line="360" w:lineRule="auto"/>
        <w:jc w:val="both"/>
        <w:rPr>
          <w:rFonts w:ascii="Arial" w:hAnsi="Arial" w:cs="Arial"/>
          <w:lang w:val="en-US"/>
        </w:rPr>
      </w:pPr>
    </w:p>
    <w:p w14:paraId="37779CA9" w14:textId="57F7C3D7" w:rsidR="00746C0E" w:rsidRPr="00746C0E" w:rsidRDefault="00746C0E" w:rsidP="00746C0E">
      <w:pPr>
        <w:spacing w:line="360" w:lineRule="auto"/>
        <w:jc w:val="both"/>
        <w:rPr>
          <w:rFonts w:ascii="Arial" w:hAnsi="Arial" w:cs="Arial"/>
          <w:lang w:val="en-US"/>
        </w:rPr>
      </w:pPr>
      <w:r w:rsidRPr="00746C0E">
        <w:rPr>
          <w:rFonts w:ascii="Arial" w:hAnsi="Arial" w:cs="Arial"/>
          <w:lang w:val="en-US"/>
        </w:rPr>
        <w:t xml:space="preserve">Collaborative roles between the Swansea County Council, educational institutions, local businesses and community organizations must be the basis for long-term sustainability. This </w:t>
      </w:r>
      <w:r w:rsidRPr="00746C0E">
        <w:rPr>
          <w:rFonts w:ascii="Arial" w:hAnsi="Arial" w:cs="Arial"/>
          <w:lang w:val="en-US"/>
        </w:rPr>
        <w:t>is</w:t>
      </w:r>
      <w:r w:rsidRPr="00746C0E">
        <w:rPr>
          <w:rFonts w:ascii="Arial" w:hAnsi="Arial" w:cs="Arial"/>
          <w:lang w:val="en-US"/>
        </w:rPr>
        <w:t xml:space="preserve"> </w:t>
      </w:r>
      <w:r w:rsidRPr="00746C0E">
        <w:rPr>
          <w:rFonts w:ascii="Arial" w:hAnsi="Arial" w:cs="Arial"/>
          <w:lang w:val="en-US"/>
        </w:rPr>
        <w:t>more</w:t>
      </w:r>
      <w:r w:rsidRPr="00746C0E">
        <w:rPr>
          <w:rFonts w:ascii="Arial" w:hAnsi="Arial" w:cs="Arial"/>
          <w:lang w:val="en-US"/>
        </w:rPr>
        <w:t xml:space="preserve"> a necessity as the same is part of the city’s Shared Value Creation (called also the Multiple Stakeholder Model) emphasizing inclusive decision making.</w:t>
      </w:r>
    </w:p>
    <w:p w14:paraId="02C1BE7D" w14:textId="77777777" w:rsidR="00746C0E" w:rsidRPr="00746C0E" w:rsidRDefault="00746C0E" w:rsidP="00746C0E">
      <w:pPr>
        <w:spacing w:line="360" w:lineRule="auto"/>
        <w:jc w:val="both"/>
        <w:rPr>
          <w:rFonts w:ascii="Arial" w:hAnsi="Arial" w:cs="Arial"/>
          <w:lang w:val="en-US"/>
        </w:rPr>
      </w:pPr>
    </w:p>
    <w:p w14:paraId="0F3CF5CE" w14:textId="56570085" w:rsidR="007A5BF8" w:rsidRDefault="00746C0E" w:rsidP="00746C0E">
      <w:pPr>
        <w:spacing w:line="360" w:lineRule="auto"/>
        <w:jc w:val="both"/>
        <w:rPr>
          <w:rFonts w:ascii="Arial" w:hAnsi="Arial" w:cs="Arial"/>
          <w:lang w:val="en-US"/>
        </w:rPr>
      </w:pPr>
      <w:r w:rsidRPr="00746C0E">
        <w:rPr>
          <w:rFonts w:ascii="Arial" w:hAnsi="Arial" w:cs="Arial"/>
          <w:lang w:val="en-US"/>
        </w:rPr>
        <w:t xml:space="preserve">Moreover, implementing community-led initiatives is key to </w:t>
      </w:r>
      <w:r w:rsidRPr="00746C0E">
        <w:rPr>
          <w:rFonts w:ascii="Arial" w:hAnsi="Arial" w:cs="Arial"/>
          <w:lang w:val="en-US"/>
        </w:rPr>
        <w:t>opening</w:t>
      </w:r>
      <w:r w:rsidRPr="00746C0E">
        <w:rPr>
          <w:rFonts w:ascii="Arial" w:hAnsi="Arial" w:cs="Arial"/>
          <w:lang w:val="en-US"/>
        </w:rPr>
        <w:t xml:space="preserve"> wider communication channels in society and giving the people </w:t>
      </w:r>
      <w:r w:rsidRPr="00746C0E">
        <w:rPr>
          <w:rFonts w:ascii="Arial" w:hAnsi="Arial" w:cs="Arial"/>
          <w:lang w:val="en-US"/>
        </w:rPr>
        <w:t>opportunities</w:t>
      </w:r>
      <w:r w:rsidRPr="00746C0E">
        <w:rPr>
          <w:rFonts w:ascii="Arial" w:hAnsi="Arial" w:cs="Arial"/>
          <w:lang w:val="en-US"/>
        </w:rPr>
        <w:t xml:space="preserve"> to be informed of the intentions of the local government plus to express their views. Consequently, making regeneration embedded in neighborhoods can direct the area of innovation and creativity to the common good instead of the case being that only a restricted stakeholder group is benefiting.</w:t>
      </w:r>
    </w:p>
    <w:p w14:paraId="5F1C0243" w14:textId="77777777" w:rsidR="00746C0E" w:rsidRDefault="00746C0E" w:rsidP="00746C0E">
      <w:pPr>
        <w:spacing w:line="360" w:lineRule="auto"/>
        <w:jc w:val="both"/>
        <w:rPr>
          <w:rFonts w:ascii="Arial" w:hAnsi="Arial" w:cs="Arial"/>
          <w:lang w:val="en-US"/>
        </w:rPr>
      </w:pPr>
    </w:p>
    <w:p w14:paraId="32748836" w14:textId="77777777" w:rsidR="00746C0E" w:rsidRDefault="00746C0E" w:rsidP="00746C0E">
      <w:pPr>
        <w:spacing w:line="360" w:lineRule="auto"/>
        <w:jc w:val="both"/>
        <w:rPr>
          <w:rFonts w:ascii="Arial" w:hAnsi="Arial" w:cs="Arial"/>
          <w:lang w:val="en-US"/>
        </w:rPr>
      </w:pPr>
    </w:p>
    <w:p w14:paraId="26FA2222" w14:textId="77777777" w:rsidR="00746C0E" w:rsidRDefault="00746C0E" w:rsidP="00746C0E">
      <w:pPr>
        <w:spacing w:line="360" w:lineRule="auto"/>
        <w:jc w:val="both"/>
        <w:rPr>
          <w:rFonts w:ascii="Arial" w:hAnsi="Arial" w:cs="Arial"/>
          <w:lang w:val="en-US"/>
        </w:rPr>
      </w:pPr>
    </w:p>
    <w:p w14:paraId="3A0FF2FF" w14:textId="77777777" w:rsidR="00746C0E" w:rsidRDefault="00746C0E" w:rsidP="00746C0E">
      <w:pPr>
        <w:spacing w:line="360" w:lineRule="auto"/>
        <w:jc w:val="both"/>
        <w:rPr>
          <w:rFonts w:ascii="Arial" w:hAnsi="Arial" w:cs="Arial"/>
          <w:lang w:val="en-US"/>
        </w:rPr>
      </w:pPr>
    </w:p>
    <w:p w14:paraId="7A15B92E" w14:textId="77777777" w:rsidR="00746C0E" w:rsidRDefault="00746C0E" w:rsidP="00746C0E">
      <w:pPr>
        <w:spacing w:line="360" w:lineRule="auto"/>
        <w:jc w:val="both"/>
        <w:rPr>
          <w:rFonts w:ascii="Arial" w:hAnsi="Arial" w:cs="Arial"/>
          <w:lang w:val="en-US"/>
        </w:rPr>
      </w:pPr>
    </w:p>
    <w:p w14:paraId="50947B60" w14:textId="77777777" w:rsidR="00746C0E" w:rsidRDefault="00746C0E" w:rsidP="00746C0E">
      <w:pPr>
        <w:spacing w:line="360" w:lineRule="auto"/>
        <w:jc w:val="both"/>
        <w:rPr>
          <w:rFonts w:ascii="Arial" w:hAnsi="Arial" w:cs="Arial"/>
          <w:lang w:val="en-US"/>
        </w:rPr>
      </w:pPr>
    </w:p>
    <w:p w14:paraId="00A37DFA" w14:textId="5ABD40DC" w:rsidR="007A5BF8" w:rsidRPr="00746C0E" w:rsidRDefault="007A5BF8" w:rsidP="00746C0E">
      <w:pPr>
        <w:spacing w:line="360" w:lineRule="auto"/>
        <w:jc w:val="center"/>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6C0E">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p>
    <w:p w14:paraId="1B247D92" w14:textId="334DB002"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This report concluded how the development of Swansea's area with the elements of innovation, creativity, and sustainability can be analyzed. It cited the transformation of the city’s economy from industrial to service and knowledge-based with an emphasis on coal, metal processing, and maritime trade. </w:t>
      </w:r>
      <w:r w:rsidRPr="007A5BF8">
        <w:rPr>
          <w:rFonts w:ascii="Arial" w:hAnsi="Arial" w:cs="Arial"/>
          <w:lang w:val="en-US"/>
        </w:rPr>
        <w:t>Despite</w:t>
      </w:r>
      <w:r w:rsidRPr="007A5BF8">
        <w:rPr>
          <w:rFonts w:ascii="Arial" w:hAnsi="Arial" w:cs="Arial"/>
          <w:lang w:val="en-US"/>
        </w:rPr>
        <w:t xml:space="preserve"> new openings in the fields of education, tourism and the creative industries, there </w:t>
      </w:r>
      <w:r w:rsidR="00746C0E" w:rsidRPr="007A5BF8">
        <w:rPr>
          <w:rFonts w:ascii="Arial" w:hAnsi="Arial" w:cs="Arial"/>
          <w:lang w:val="en-US"/>
        </w:rPr>
        <w:t>remain</w:t>
      </w:r>
      <w:r w:rsidRPr="007A5BF8">
        <w:rPr>
          <w:rFonts w:ascii="Arial" w:hAnsi="Arial" w:cs="Arial"/>
          <w:lang w:val="en-US"/>
        </w:rPr>
        <w:t xml:space="preserve"> social, economic, and spatial disadvantages in the affected regions</w:t>
      </w:r>
      <w:r w:rsidR="00746C0E" w:rsidRPr="007A5BF8">
        <w:rPr>
          <w:rFonts w:ascii="Arial" w:hAnsi="Arial" w:cs="Arial"/>
          <w:lang w:val="en-US"/>
        </w:rPr>
        <w:t>. This</w:t>
      </w:r>
      <w:r w:rsidRPr="007A5BF8">
        <w:rPr>
          <w:rFonts w:ascii="Arial" w:hAnsi="Arial" w:cs="Arial"/>
          <w:lang w:val="en-US"/>
        </w:rPr>
        <w:t>, in turn, can be integrated into the city’s overall planning through regeneration as the only means to recover the neighborhoods with less opportunities.</w:t>
      </w:r>
    </w:p>
    <w:p w14:paraId="61F201C9" w14:textId="77777777" w:rsidR="007A5BF8" w:rsidRPr="007A5BF8" w:rsidRDefault="007A5BF8" w:rsidP="007A5BF8">
      <w:pPr>
        <w:spacing w:line="360" w:lineRule="auto"/>
        <w:jc w:val="both"/>
        <w:rPr>
          <w:rFonts w:ascii="Arial" w:hAnsi="Arial" w:cs="Arial"/>
          <w:lang w:val="en-US"/>
        </w:rPr>
      </w:pPr>
    </w:p>
    <w:p w14:paraId="1C3B66C2" w14:textId="1320E6C1"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Swansea has plenty of advantages, starting with its position by the sea, its cultural heritage, the presence of universities, and the back-office support. This solid foundation will be conducive to the next-generation city planning. However, the report has revealed that the usefulness of regeneration cannot be judged just </w:t>
      </w:r>
      <w:r w:rsidRPr="007A5BF8">
        <w:rPr>
          <w:rFonts w:ascii="Arial" w:hAnsi="Arial" w:cs="Arial"/>
          <w:lang w:val="en-US"/>
        </w:rPr>
        <w:t>by</w:t>
      </w:r>
      <w:r w:rsidRPr="007A5BF8">
        <w:rPr>
          <w:rFonts w:ascii="Arial" w:hAnsi="Arial" w:cs="Arial"/>
          <w:lang w:val="en-US"/>
        </w:rPr>
        <w:t xml:space="preserve"> </w:t>
      </w:r>
      <w:r w:rsidR="00746C0E" w:rsidRPr="007A5BF8">
        <w:rPr>
          <w:rFonts w:ascii="Arial" w:hAnsi="Arial" w:cs="Arial"/>
          <w:lang w:val="en-US"/>
        </w:rPr>
        <w:t>physical</w:t>
      </w:r>
      <w:r w:rsidRPr="007A5BF8">
        <w:rPr>
          <w:rFonts w:ascii="Arial" w:hAnsi="Arial" w:cs="Arial"/>
          <w:lang w:val="en-US"/>
        </w:rPr>
        <w:t xml:space="preserve"> change but also when the innovation and creativity have been integrated into inclusive and sustainable strategies. It is necessary to bring the communities to the table, especially in the system of stakeholders, to guarantee that regeneration is </w:t>
      </w:r>
      <w:r w:rsidRPr="007A5BF8">
        <w:rPr>
          <w:rFonts w:ascii="Arial" w:hAnsi="Arial" w:cs="Arial"/>
          <w:lang w:val="en-US"/>
        </w:rPr>
        <w:t>beneficial</w:t>
      </w:r>
      <w:r w:rsidRPr="007A5BF8">
        <w:rPr>
          <w:rFonts w:ascii="Arial" w:hAnsi="Arial" w:cs="Arial"/>
          <w:lang w:val="en-US"/>
        </w:rPr>
        <w:t xml:space="preserve"> in the long run and that the city will not be changed too much for the people who live there.</w:t>
      </w:r>
    </w:p>
    <w:p w14:paraId="2DE1DD78" w14:textId="77777777" w:rsidR="007A5BF8" w:rsidRPr="007A5BF8" w:rsidRDefault="007A5BF8" w:rsidP="007A5BF8">
      <w:pPr>
        <w:spacing w:line="360" w:lineRule="auto"/>
        <w:jc w:val="both"/>
        <w:rPr>
          <w:rFonts w:ascii="Arial" w:hAnsi="Arial" w:cs="Arial"/>
          <w:lang w:val="en-US"/>
        </w:rPr>
      </w:pPr>
    </w:p>
    <w:p w14:paraId="374A33B9" w14:textId="0F36EEC4" w:rsidR="007A5BF8" w:rsidRDefault="007A5BF8" w:rsidP="007A5BF8">
      <w:pPr>
        <w:spacing w:line="360" w:lineRule="auto"/>
        <w:jc w:val="both"/>
        <w:rPr>
          <w:rFonts w:ascii="Arial" w:hAnsi="Arial" w:cs="Arial"/>
          <w:lang w:val="en-US"/>
        </w:rPr>
      </w:pPr>
      <w:r w:rsidRPr="007A5BF8">
        <w:rPr>
          <w:rFonts w:ascii="Arial" w:hAnsi="Arial" w:cs="Arial"/>
          <w:lang w:val="en-US"/>
        </w:rPr>
        <w:t xml:space="preserve">Regeneration opportunities recommended by the report prove that innovative and industrious methods can offer support to economic revival, concurrently leading to social inclusion and environmental protection. A creative waterfront innovation district, sustainable tourism </w:t>
      </w:r>
      <w:r w:rsidR="00746C0E" w:rsidRPr="007A5BF8">
        <w:rPr>
          <w:rFonts w:ascii="Arial" w:hAnsi="Arial" w:cs="Arial"/>
          <w:lang w:val="en-US"/>
        </w:rPr>
        <w:t>improvement,</w:t>
      </w:r>
      <w:r w:rsidRPr="007A5BF8">
        <w:rPr>
          <w:rFonts w:ascii="Arial" w:hAnsi="Arial" w:cs="Arial"/>
          <w:lang w:val="en-US"/>
        </w:rPr>
        <w:t xml:space="preserve"> community-driven skills and enterprise hubs have separately proven that they can bring in business value, community </w:t>
      </w:r>
      <w:r w:rsidRPr="007A5BF8">
        <w:rPr>
          <w:rFonts w:ascii="Arial" w:hAnsi="Arial" w:cs="Arial"/>
          <w:lang w:val="en-US"/>
        </w:rPr>
        <w:t>assets</w:t>
      </w:r>
      <w:r w:rsidRPr="007A5BF8">
        <w:rPr>
          <w:rFonts w:ascii="Arial" w:hAnsi="Arial" w:cs="Arial"/>
          <w:lang w:val="en-US"/>
        </w:rPr>
        <w:t xml:space="preserve">, and overall economic prosperity at the same time. The propositions </w:t>
      </w:r>
      <w:r w:rsidRPr="007A5BF8">
        <w:rPr>
          <w:rFonts w:ascii="Arial" w:hAnsi="Arial" w:cs="Arial"/>
          <w:lang w:val="en-US"/>
        </w:rPr>
        <w:t>agree</w:t>
      </w:r>
      <w:r w:rsidRPr="007A5BF8">
        <w:rPr>
          <w:rFonts w:ascii="Arial" w:hAnsi="Arial" w:cs="Arial"/>
          <w:lang w:val="en-US"/>
        </w:rPr>
        <w:t xml:space="preserve"> with the creative city and cultural regeneration theory, and contribute to the national policies too, such as the Future Wales: The National Plan 2040 and the Well-being of Future Generations (Wales) Act 2015.</w:t>
      </w:r>
    </w:p>
    <w:p w14:paraId="1EFC383B" w14:textId="77777777" w:rsidR="007A5BF8" w:rsidRDefault="007A5BF8" w:rsidP="007A5BF8">
      <w:pPr>
        <w:spacing w:line="360" w:lineRule="auto"/>
        <w:jc w:val="both"/>
        <w:rPr>
          <w:rFonts w:ascii="Arial" w:hAnsi="Arial" w:cs="Arial"/>
          <w:lang w:val="en-US"/>
        </w:rPr>
      </w:pPr>
    </w:p>
    <w:p w14:paraId="7696CE09" w14:textId="3F53D9BF" w:rsidR="007A5BF8" w:rsidRPr="00746C0E" w:rsidRDefault="007A5BF8" w:rsidP="00746C0E">
      <w:pPr>
        <w:spacing w:line="360" w:lineRule="auto"/>
        <w:jc w:val="center"/>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6C0E">
        <w:rPr>
          <w:rFonts w:ascii="Arial" w:hAnsi="Arial" w:cs="Arial"/>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p>
    <w:p w14:paraId="273B2359" w14:textId="77777777" w:rsidR="007A5BF8" w:rsidRDefault="007A5BF8" w:rsidP="007A5BF8">
      <w:pPr>
        <w:spacing w:line="360" w:lineRule="auto"/>
        <w:jc w:val="both"/>
        <w:rPr>
          <w:rFonts w:ascii="Arial" w:hAnsi="Arial" w:cs="Arial"/>
          <w:lang w:val="en-US"/>
        </w:rPr>
      </w:pPr>
    </w:p>
    <w:p w14:paraId="59A26EA6" w14:textId="7777777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Evans, G. (2005). Measure for measure: Evaluating the evidence of culture’s contribution to regeneration. </w:t>
      </w:r>
      <w:r w:rsidRPr="007A5BF8">
        <w:rPr>
          <w:rFonts w:ascii="Arial" w:hAnsi="Arial" w:cs="Arial"/>
          <w:i/>
          <w:iCs/>
          <w:lang w:val="en-US"/>
        </w:rPr>
        <w:t>Urban Studies, 42</w:t>
      </w:r>
      <w:r w:rsidRPr="007A5BF8">
        <w:rPr>
          <w:rFonts w:ascii="Arial" w:hAnsi="Arial" w:cs="Arial"/>
          <w:lang w:val="en-US"/>
        </w:rPr>
        <w:t xml:space="preserve">(5–6), 959–983. </w:t>
      </w:r>
      <w:hyperlink r:id="rId7" w:tgtFrame="_new" w:history="1">
        <w:r w:rsidRPr="007A5BF8">
          <w:rPr>
            <w:rStyle w:val="Hyperlink"/>
            <w:rFonts w:ascii="Arial" w:hAnsi="Arial" w:cs="Arial"/>
            <w:lang w:val="en-US"/>
          </w:rPr>
          <w:t>https://doi.org/10.1080/00420980500107102</w:t>
        </w:r>
      </w:hyperlink>
    </w:p>
    <w:p w14:paraId="477BCCEB" w14:textId="7777777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GOV.WALES. (2025a). </w:t>
      </w:r>
      <w:r w:rsidRPr="007A5BF8">
        <w:rPr>
          <w:rFonts w:ascii="Arial" w:hAnsi="Arial" w:cs="Arial"/>
          <w:i/>
          <w:iCs/>
          <w:lang w:val="en-US"/>
        </w:rPr>
        <w:t>Domestic GB tourism statistics (overnight trips in Wales): 2024</w:t>
      </w:r>
      <w:r w:rsidRPr="007A5BF8">
        <w:rPr>
          <w:rFonts w:ascii="Arial" w:hAnsi="Arial" w:cs="Arial"/>
          <w:lang w:val="en-US"/>
        </w:rPr>
        <w:t xml:space="preserve">. </w:t>
      </w:r>
      <w:hyperlink r:id="rId8" w:tgtFrame="_new" w:history="1">
        <w:r w:rsidRPr="007A5BF8">
          <w:rPr>
            <w:rStyle w:val="Hyperlink"/>
            <w:rFonts w:ascii="Arial" w:hAnsi="Arial" w:cs="Arial"/>
            <w:lang w:val="en-US"/>
          </w:rPr>
          <w:t>https://www.gov.wales/domestic-gb-tourism-statistics-overnight-trips-wales-2024-html</w:t>
        </w:r>
      </w:hyperlink>
    </w:p>
    <w:p w14:paraId="73711B73" w14:textId="7777777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GOV.WALES. (2025b). </w:t>
      </w:r>
      <w:r w:rsidRPr="007A5BF8">
        <w:rPr>
          <w:rFonts w:ascii="Arial" w:hAnsi="Arial" w:cs="Arial"/>
          <w:i/>
          <w:iCs/>
          <w:lang w:val="en-US"/>
        </w:rPr>
        <w:t>Future Wales: The national plan 2040</w:t>
      </w:r>
      <w:r w:rsidRPr="007A5BF8">
        <w:rPr>
          <w:rFonts w:ascii="Arial" w:hAnsi="Arial" w:cs="Arial"/>
          <w:lang w:val="en-US"/>
        </w:rPr>
        <w:t xml:space="preserve">. </w:t>
      </w:r>
      <w:hyperlink r:id="rId9" w:tgtFrame="_new" w:history="1">
        <w:r w:rsidRPr="007A5BF8">
          <w:rPr>
            <w:rStyle w:val="Hyperlink"/>
            <w:rFonts w:ascii="Arial" w:hAnsi="Arial" w:cs="Arial"/>
            <w:lang w:val="en-US"/>
          </w:rPr>
          <w:t>https://www.gov.wales/future-wales-national-plan-2040</w:t>
        </w:r>
      </w:hyperlink>
    </w:p>
    <w:p w14:paraId="553700F0" w14:textId="7777777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Landry, C. (2001). </w:t>
      </w:r>
      <w:r w:rsidRPr="007A5BF8">
        <w:rPr>
          <w:rFonts w:ascii="Arial" w:hAnsi="Arial" w:cs="Arial"/>
          <w:i/>
          <w:iCs/>
          <w:lang w:val="en-US"/>
        </w:rPr>
        <w:t>The creative city: A toolkit for urban innovators</w:t>
      </w:r>
      <w:r w:rsidRPr="007A5BF8">
        <w:rPr>
          <w:rFonts w:ascii="Arial" w:hAnsi="Arial" w:cs="Arial"/>
          <w:lang w:val="en-US"/>
        </w:rPr>
        <w:t xml:space="preserve">. Community Development Journal. </w:t>
      </w:r>
      <w:hyperlink r:id="rId10" w:tgtFrame="_new" w:history="1">
        <w:r w:rsidRPr="007A5BF8">
          <w:rPr>
            <w:rStyle w:val="Hyperlink"/>
            <w:rFonts w:ascii="Arial" w:hAnsi="Arial" w:cs="Arial"/>
            <w:lang w:val="en-US"/>
          </w:rPr>
          <w:t>https://www.academia.edu/81248796/The_creative_city_A_toolkit_for_urban_innovators</w:t>
        </w:r>
      </w:hyperlink>
    </w:p>
    <w:p w14:paraId="3A2BE243" w14:textId="7777777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Swansea Council. (2019). </w:t>
      </w:r>
      <w:r w:rsidRPr="007A5BF8">
        <w:rPr>
          <w:rFonts w:ascii="Arial" w:hAnsi="Arial" w:cs="Arial"/>
          <w:i/>
          <w:iCs/>
          <w:lang w:val="en-US"/>
        </w:rPr>
        <w:t>Swansea Local Development Plan 2010–2025: Adoption statement</w:t>
      </w:r>
      <w:r w:rsidRPr="007A5BF8">
        <w:rPr>
          <w:rFonts w:ascii="Arial" w:hAnsi="Arial" w:cs="Arial"/>
          <w:lang w:val="en-US"/>
        </w:rPr>
        <w:t xml:space="preserve">. </w:t>
      </w:r>
      <w:hyperlink r:id="rId11" w:tgtFrame="_new" w:history="1">
        <w:r w:rsidRPr="007A5BF8">
          <w:rPr>
            <w:rStyle w:val="Hyperlink"/>
            <w:rFonts w:ascii="Arial" w:hAnsi="Arial" w:cs="Arial"/>
            <w:lang w:val="en-US"/>
          </w:rPr>
          <w:t>https://www.swansea.gov.uk/article/9914/Swansea-Local-Development-Plan-2010-2025-LDP</w:t>
        </w:r>
      </w:hyperlink>
    </w:p>
    <w:p w14:paraId="4093ED78" w14:textId="7777777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Swansea Council. (2025). </w:t>
      </w:r>
      <w:r w:rsidRPr="007A5BF8">
        <w:rPr>
          <w:rFonts w:ascii="Arial" w:hAnsi="Arial" w:cs="Arial"/>
          <w:i/>
          <w:iCs/>
          <w:lang w:val="en-US"/>
        </w:rPr>
        <w:t>Swansea Economic Profile: November 2025</w:t>
      </w:r>
      <w:r w:rsidRPr="007A5BF8">
        <w:rPr>
          <w:rFonts w:ascii="Arial" w:hAnsi="Arial" w:cs="Arial"/>
          <w:lang w:val="en-US"/>
        </w:rPr>
        <w:t xml:space="preserve">. </w:t>
      </w:r>
      <w:hyperlink r:id="rId12" w:tgtFrame="_new" w:history="1">
        <w:r w:rsidRPr="007A5BF8">
          <w:rPr>
            <w:rStyle w:val="Hyperlink"/>
            <w:rFonts w:ascii="Arial" w:hAnsi="Arial" w:cs="Arial"/>
            <w:lang w:val="en-US"/>
          </w:rPr>
          <w:t>https://www.swansea.gov.uk/media/3294/Swansea-Economic-Profile-November-2025/pdf/fkSwansea_Economic_Profile_November_2025.pdf</w:t>
        </w:r>
      </w:hyperlink>
    </w:p>
    <w:p w14:paraId="0609F93A" w14:textId="77777777" w:rsidR="007A5BF8" w:rsidRPr="007A5BF8" w:rsidRDefault="007A5BF8" w:rsidP="007A5BF8">
      <w:pPr>
        <w:spacing w:line="360" w:lineRule="auto"/>
        <w:jc w:val="both"/>
        <w:rPr>
          <w:rFonts w:ascii="Arial" w:hAnsi="Arial" w:cs="Arial"/>
          <w:lang w:val="en-US"/>
        </w:rPr>
      </w:pPr>
      <w:r w:rsidRPr="007A5BF8">
        <w:rPr>
          <w:rFonts w:ascii="Arial" w:hAnsi="Arial" w:cs="Arial"/>
          <w:lang w:val="en-US"/>
        </w:rPr>
        <w:t xml:space="preserve">Welsh Government. (2015). </w:t>
      </w:r>
      <w:r w:rsidRPr="007A5BF8">
        <w:rPr>
          <w:rFonts w:ascii="Arial" w:hAnsi="Arial" w:cs="Arial"/>
          <w:i/>
          <w:iCs/>
          <w:lang w:val="en-US"/>
        </w:rPr>
        <w:t>Well-being of Future Generations (Wales) Act 2015</w:t>
      </w:r>
      <w:r w:rsidRPr="007A5BF8">
        <w:rPr>
          <w:rFonts w:ascii="Arial" w:hAnsi="Arial" w:cs="Arial"/>
          <w:lang w:val="en-US"/>
        </w:rPr>
        <w:t xml:space="preserve">. </w:t>
      </w:r>
      <w:hyperlink r:id="rId13" w:tgtFrame="_new" w:history="1">
        <w:r w:rsidRPr="007A5BF8">
          <w:rPr>
            <w:rStyle w:val="Hyperlink"/>
            <w:rFonts w:ascii="Arial" w:hAnsi="Arial" w:cs="Arial"/>
            <w:lang w:val="en-US"/>
          </w:rPr>
          <w:t>https://www.legislation.gov.uk/anaw/2015/2/contents</w:t>
        </w:r>
      </w:hyperlink>
    </w:p>
    <w:p w14:paraId="68D1621B" w14:textId="77777777" w:rsidR="007A5BF8" w:rsidRPr="007A5BF8" w:rsidRDefault="007A5BF8" w:rsidP="007A5BF8">
      <w:pPr>
        <w:spacing w:line="360" w:lineRule="auto"/>
        <w:jc w:val="both"/>
        <w:rPr>
          <w:rFonts w:ascii="Arial" w:hAnsi="Arial" w:cs="Arial"/>
          <w:lang w:val="en-US"/>
        </w:rPr>
      </w:pPr>
    </w:p>
    <w:p w14:paraId="6E694AD8" w14:textId="77777777" w:rsidR="007A5BF8" w:rsidRDefault="007A5BF8">
      <w:pPr>
        <w:rPr>
          <w:lang w:val="en-US"/>
        </w:rPr>
      </w:pPr>
    </w:p>
    <w:p w14:paraId="4E4740B8" w14:textId="77777777" w:rsidR="007A5BF8" w:rsidRDefault="007A5BF8">
      <w:pPr>
        <w:rPr>
          <w:lang w:val="en-US"/>
        </w:rPr>
      </w:pPr>
    </w:p>
    <w:p w14:paraId="54CF671A" w14:textId="77777777" w:rsidR="007A5BF8" w:rsidRDefault="007A5BF8">
      <w:pPr>
        <w:rPr>
          <w:lang w:val="en-US"/>
        </w:rPr>
      </w:pPr>
    </w:p>
    <w:p w14:paraId="7B50255A" w14:textId="77777777" w:rsidR="007A5BF8" w:rsidRPr="007A5BF8" w:rsidRDefault="007A5BF8">
      <w:pPr>
        <w:rPr>
          <w:lang w:val="en-US"/>
        </w:rPr>
      </w:pPr>
    </w:p>
    <w:sectPr w:rsidR="007A5BF8" w:rsidRPr="007A5B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F7DCF"/>
    <w:multiLevelType w:val="hybridMultilevel"/>
    <w:tmpl w:val="EFB20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7030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BF8"/>
    <w:rsid w:val="002C5D31"/>
    <w:rsid w:val="0035144E"/>
    <w:rsid w:val="003818AF"/>
    <w:rsid w:val="006C6D29"/>
    <w:rsid w:val="00746C0E"/>
    <w:rsid w:val="007A5BF8"/>
    <w:rsid w:val="00BC62FD"/>
    <w:rsid w:val="00E33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A9726"/>
  <w15:chartTrackingRefBased/>
  <w15:docId w15:val="{D33A7810-6341-4681-B102-56D26E81C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A5B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5B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5B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5B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5B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5B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B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B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B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BF8"/>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7A5BF8"/>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7A5BF8"/>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A5BF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A5BF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A5BF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A5BF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A5BF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A5BF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A5B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BF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A5B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BF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A5BF8"/>
    <w:pPr>
      <w:spacing w:before="160"/>
      <w:jc w:val="center"/>
    </w:pPr>
    <w:rPr>
      <w:i/>
      <w:iCs/>
      <w:color w:val="404040" w:themeColor="text1" w:themeTint="BF"/>
    </w:rPr>
  </w:style>
  <w:style w:type="character" w:customStyle="1" w:styleId="QuoteChar">
    <w:name w:val="Quote Char"/>
    <w:basedOn w:val="DefaultParagraphFont"/>
    <w:link w:val="Quote"/>
    <w:uiPriority w:val="29"/>
    <w:rsid w:val="007A5BF8"/>
    <w:rPr>
      <w:i/>
      <w:iCs/>
      <w:color w:val="404040" w:themeColor="text1" w:themeTint="BF"/>
      <w:lang w:val="en-GB"/>
    </w:rPr>
  </w:style>
  <w:style w:type="paragraph" w:styleId="ListParagraph">
    <w:name w:val="List Paragraph"/>
    <w:basedOn w:val="Normal"/>
    <w:uiPriority w:val="34"/>
    <w:qFormat/>
    <w:rsid w:val="007A5BF8"/>
    <w:pPr>
      <w:ind w:left="720"/>
      <w:contextualSpacing/>
    </w:pPr>
  </w:style>
  <w:style w:type="character" w:styleId="IntenseEmphasis">
    <w:name w:val="Intense Emphasis"/>
    <w:basedOn w:val="DefaultParagraphFont"/>
    <w:uiPriority w:val="21"/>
    <w:qFormat/>
    <w:rsid w:val="007A5BF8"/>
    <w:rPr>
      <w:i/>
      <w:iCs/>
      <w:color w:val="0F4761" w:themeColor="accent1" w:themeShade="BF"/>
    </w:rPr>
  </w:style>
  <w:style w:type="paragraph" w:styleId="IntenseQuote">
    <w:name w:val="Intense Quote"/>
    <w:basedOn w:val="Normal"/>
    <w:next w:val="Normal"/>
    <w:link w:val="IntenseQuoteChar"/>
    <w:uiPriority w:val="30"/>
    <w:qFormat/>
    <w:rsid w:val="007A5B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5BF8"/>
    <w:rPr>
      <w:i/>
      <w:iCs/>
      <w:color w:val="0F4761" w:themeColor="accent1" w:themeShade="BF"/>
      <w:lang w:val="en-GB"/>
    </w:rPr>
  </w:style>
  <w:style w:type="character" w:styleId="IntenseReference">
    <w:name w:val="Intense Reference"/>
    <w:basedOn w:val="DefaultParagraphFont"/>
    <w:uiPriority w:val="32"/>
    <w:qFormat/>
    <w:rsid w:val="007A5BF8"/>
    <w:rPr>
      <w:b/>
      <w:bCs/>
      <w:smallCaps/>
      <w:color w:val="0F4761" w:themeColor="accent1" w:themeShade="BF"/>
      <w:spacing w:val="5"/>
    </w:rPr>
  </w:style>
  <w:style w:type="character" w:styleId="Hyperlink">
    <w:name w:val="Hyperlink"/>
    <w:basedOn w:val="DefaultParagraphFont"/>
    <w:uiPriority w:val="99"/>
    <w:unhideWhenUsed/>
    <w:rsid w:val="007A5BF8"/>
    <w:rPr>
      <w:color w:val="467886" w:themeColor="hyperlink"/>
      <w:u w:val="single"/>
    </w:rPr>
  </w:style>
  <w:style w:type="character" w:styleId="UnresolvedMention">
    <w:name w:val="Unresolved Mention"/>
    <w:basedOn w:val="DefaultParagraphFont"/>
    <w:uiPriority w:val="99"/>
    <w:semiHidden/>
    <w:unhideWhenUsed/>
    <w:rsid w:val="007A5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domestic-gb-tourism-statistics-overnight-trips-wales-2024-html?utm_source=chatgpt.com" TargetMode="External"/><Relationship Id="rId13" Type="http://schemas.openxmlformats.org/officeDocument/2006/relationships/hyperlink" Target="https://www.legislation.gov.uk/anaw/2015/2/contents?utm_source=chatgpt.com" TargetMode="External"/><Relationship Id="rId3" Type="http://schemas.openxmlformats.org/officeDocument/2006/relationships/settings" Target="settings.xml"/><Relationship Id="rId7" Type="http://schemas.openxmlformats.org/officeDocument/2006/relationships/hyperlink" Target="https://doi.org/10.1080/00420980500107102" TargetMode="External"/><Relationship Id="rId12" Type="http://schemas.openxmlformats.org/officeDocument/2006/relationships/hyperlink" Target="https://www.swansea.gov.uk/media/3294/Swansea-Economic-Profile-November-2025/pdf/fkSwansea_Economic_Profile_November_202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swansea.gov.uk/article/9914/Swansea-Local-Development-Plan-2010-2025-LDP?utm_source=chatgpt.co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academia.edu/81248796/The_creative_city_A_toolkit_for_urban_innovators" TargetMode="External"/><Relationship Id="rId4" Type="http://schemas.openxmlformats.org/officeDocument/2006/relationships/webSettings" Target="webSettings.xml"/><Relationship Id="rId9" Type="http://schemas.openxmlformats.org/officeDocument/2006/relationships/hyperlink" Target="https://www.gov.wales/future-wales-national-plan-2040?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12</Pages>
  <Words>2922</Words>
  <Characters>16661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PSM</dc:creator>
  <cp:keywords/>
  <dc:description/>
  <cp:lastModifiedBy>Artur Torok</cp:lastModifiedBy>
  <cp:revision>1</cp:revision>
  <dcterms:created xsi:type="dcterms:W3CDTF">2025-12-12T21:27:00Z</dcterms:created>
  <dcterms:modified xsi:type="dcterms:W3CDTF">2025-12-12T22:34:00Z</dcterms:modified>
</cp:coreProperties>
</file>