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Junyu Yang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230405</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rPr>
                <w:rFonts w:hint="eastAsia"/>
              </w:rPr>
            </w:pPr>
            <w:r>
              <w:rPr>
                <w:rFonts w:hint="eastAsia"/>
              </w:rPr>
              <w:t>According to Ansoff's perspective and key concepts and models related to strategic management, Tesla can adopt the following methods:</w:t>
            </w:r>
          </w:p>
          <w:p>
            <w:pPr>
              <w:spacing w:after="0" w:line="240" w:lineRule="auto"/>
              <w:rPr>
                <w:rFonts w:hint="eastAsia"/>
              </w:rPr>
            </w:pPr>
          </w:p>
          <w:p>
            <w:pPr>
              <w:spacing w:after="0" w:line="240" w:lineRule="auto"/>
              <w:rPr>
                <w:rFonts w:hint="eastAsia"/>
              </w:rPr>
            </w:pPr>
            <w:r>
              <w:rPr>
                <w:rFonts w:hint="eastAsia"/>
              </w:rPr>
              <w:t>1. External environment analysis: Tesla should conduct a comprehensive external environment analysis, including tools such as PESTLE (political, economic, social, technological, legal, and environmental) analysis. These analyses will help them better understand the dynamics of the industry and the current market environment Tesla is facing, and adjust their strategies in a timely manner to adapt to changes based on the market environment.</w:t>
            </w:r>
          </w:p>
          <w:p>
            <w:pPr>
              <w:spacing w:after="0" w:line="240" w:lineRule="auto"/>
              <w:rPr>
                <w:rFonts w:hint="eastAsia"/>
              </w:rPr>
            </w:pPr>
          </w:p>
          <w:p>
            <w:pPr>
              <w:spacing w:after="0" w:line="240" w:lineRule="auto"/>
              <w:rPr>
                <w:rFonts w:hint="eastAsia"/>
              </w:rPr>
            </w:pPr>
            <w:r>
              <w:rPr>
                <w:rFonts w:hint="eastAsia"/>
              </w:rPr>
              <w:t>2. Internal evaluation: Tesla needs to have a deep understanding of its resources, capabilities, and culture. This can be done through the McKinsey 7-S framework, analyzing strategy, structure, systems, shared values, skills, work methods, and employees. Evaluate resources, culture, capabilities, innovation capabilities, etc., further strengthen in-depth analysis of one's own resources and capabilities, in order to better grasp their strengths and weaknesses, and guide strategic decision-making. This helps to identify internal strengths and weaknesses, and determine the direction of strategic development.</w:t>
            </w:r>
          </w:p>
          <w:p>
            <w:pPr>
              <w:spacing w:after="0" w:line="240" w:lineRule="auto"/>
              <w:rPr>
                <w:rFonts w:hint="eastAsia"/>
              </w:rPr>
            </w:pPr>
          </w:p>
          <w:p>
            <w:pPr>
              <w:spacing w:after="0" w:line="240" w:lineRule="auto"/>
              <w:rPr>
                <w:rFonts w:hint="eastAsia"/>
              </w:rPr>
            </w:pPr>
            <w:r>
              <w:rPr>
                <w:rFonts w:hint="eastAsia"/>
              </w:rPr>
              <w:t>3. Strategic planning: Based on environmental analysis and internal evaluation, Tesla should develop a clear strategic plan. These plans should be specific, measurable, achievable, and consistent with the organization's vision and mission, in accordance with SAMRT principles. In addition, Tesla can use Porter's competitive strategy model to choose a strategic positioning that suits itself, such as differentiation strategy or cost leadership strategy. Create products with unique styles and leverage the differences with competitors to attract more consumers.</w:t>
            </w:r>
          </w:p>
          <w:p>
            <w:pPr>
              <w:spacing w:after="0" w:line="240" w:lineRule="auto"/>
              <w:rPr>
                <w:rFonts w:hint="eastAsia"/>
              </w:rPr>
            </w:pPr>
          </w:p>
          <w:p>
            <w:pPr>
              <w:spacing w:after="0" w:line="240" w:lineRule="auto"/>
              <w:rPr>
                <w:rFonts w:hint="eastAsia"/>
              </w:rPr>
            </w:pPr>
            <w:r>
              <w:rPr>
                <w:rFonts w:hint="eastAsia"/>
              </w:rPr>
              <w:t>4. Innovation and Technology: As a company with technological innovation as its core, Tesla should continuously invest in research and innovation, promoting the application and development of new technologies. This will help them maintain a competitive advantage and maintain a leading position in the industry. Tesla can use Andy Davidson's innovation matrix to evaluate and manage the risks and rewards of different innovation projects, in order to avoid unnecessary risks and seize new opportunities for Tesla.</w:t>
            </w:r>
          </w:p>
          <w:p>
            <w:pPr>
              <w:spacing w:after="0" w:line="240" w:lineRule="auto"/>
              <w:rPr>
                <w:rFonts w:hint="eastAsia"/>
              </w:rPr>
            </w:pPr>
          </w:p>
          <w:p>
            <w:pPr>
              <w:spacing w:after="0" w:line="240" w:lineRule="auto"/>
              <w:rPr>
                <w:rFonts w:hint="eastAsia"/>
              </w:rPr>
            </w:pPr>
            <w:r>
              <w:rPr>
                <w:rFonts w:hint="eastAsia"/>
              </w:rPr>
              <w:t>5. Sustainable development: Tesla should focus on sustainable development, including environmental protection, social responsibility, and corporate governance. This not only meets social expectations, but also helps to enhance the company's reputation and attractiveness. Tesla can use a sustainable development indicator system to evaluate and monitor the company's performance in sustainable development, and develop corresponding improvement plans.</w:t>
            </w:r>
          </w:p>
          <w:p>
            <w:pPr>
              <w:spacing w:after="0" w:line="240" w:lineRule="auto"/>
              <w:rPr>
                <w:rFonts w:hint="eastAsia"/>
              </w:rPr>
            </w:pPr>
          </w:p>
          <w:p>
            <w:pPr>
              <w:spacing w:after="0" w:line="240" w:lineRule="auto"/>
            </w:pPr>
            <w:r>
              <w:rPr>
                <w:rFonts w:hint="eastAsia"/>
              </w:rPr>
              <w:t>In summary, Tesla can move towards a more successful future through in-depth environmental analysis, internal evaluation, and strategic planning, as well as continuous innovation and emphasis on sustainable development. These suggestions are based on Ansoff's strategic management theory and the application and practical experience of other related theories, which can help Tesla maintain a leading position in the fiercely competitive automotive industry.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 xml:space="preserve">Write your answer here: </w:t>
            </w:r>
          </w:p>
          <w:p>
            <w:pPr>
              <w:spacing w:after="0" w:line="240" w:lineRule="auto"/>
              <w:rPr>
                <w:rFonts w:hint="eastAsia"/>
              </w:rPr>
            </w:pPr>
            <w:r>
              <w:rPr>
                <w:rFonts w:hint="eastAsia"/>
              </w:rPr>
              <w:t>The core of the Agile Software Development Manifesto is values and principles, which not only apply to the software development field but also guide organizations in achieving success in formulating strategic approaches.</w:t>
            </w:r>
          </w:p>
          <w:p>
            <w:pPr>
              <w:spacing w:after="0" w:line="240" w:lineRule="auto"/>
            </w:pPr>
            <w:r>
              <w:rPr>
                <w:rFonts w:hint="eastAsia"/>
              </w:rPr>
              <w:t>Firstly, agile values emphasize flexible responses to change. When formulating strategic approaches, organizations should consider flexibility and adaptability as key factors. This means not only developing long-term plans, but also being able to adjust strategies and plans in a timely manner when facing new situations and challenges. Secondly, agile emphasizes collaboration and communication between individuals, rather than rigid processes and tools. When formulating strategic methods, organizations should attach importance to collaboration and communication between teams, encourage innovation and cross departmental collaboration, and promote the achievement of strategic goals. In addition, agile advocates validating ideas and solving problems through practical actions. When formulating strategic methods, organizations should focus on practice and execution, rather than overly relying on cumbersome plans and documents. Through rapid trial and error and iteration, organizations can quickly understand market and customer needs, and adjust strategic direction in a timely manner. In addition, agile encourages close collaboration with customers to better understand their needs and meet their expectations in a timely manner. When formulating strategic approaches, organizations should place customer needs at the core, continuously adjust and improve strategic plans through continuous customer feedback and collaboration, in order to achieve customer value and business growth. Finally, this principle suggests that agile organizations should be able to flexibly adapt to changing needs and market conditions. When formulating strategic methods, organizations should maintain an open mindset, constantly learn and adapt to new situations, adjust strategic direction in a timely manner, and maintain a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rPr>
                <w:rFonts w:hint="eastAsia"/>
              </w:rPr>
            </w:pPr>
            <w:r>
              <w:rPr>
                <w:rFonts w:hint="eastAsia"/>
              </w:rPr>
              <w:t>Jimmy Wales's argument emphasizes that the essence of management is to motivate people to do what needs to be done, rather than just directing and controlling them. In the strategic management environment of the 21st century, this viewpoint has become increasingly important. The traditional "command and control" model may lead to rigidity and lack of innovation, as it emphasizes the control and supervision of superiors over subordinates, rather than stimulating employees' intrinsic motivation and creativity.</w:t>
            </w:r>
          </w:p>
          <w:p>
            <w:pPr>
              <w:spacing w:after="0" w:line="240" w:lineRule="auto"/>
              <w:rPr>
                <w:rFonts w:hint="eastAsia"/>
              </w:rPr>
            </w:pPr>
            <w:r>
              <w:rPr>
                <w:rFonts w:hint="eastAsia"/>
              </w:rPr>
              <w:t>For example, Peter Drucker emphasized that the role of a manager should be to stimulate the motivation and potential of employees, rather than simply giving orders and supervising execution. He believes that managers should become "service providers of society", providing employees with necessary resources and support so that they can fully unleash their abilities and creativity (Drucker, 1954). In addition, Alan Mose (2005) stated that motivating and guiding employees can not only improve organizational productivity and efficiency, but also enhance employee job satisfaction and loyalty. He believes that when employees are well motivated and guided, they are more likely to develop innovative thinking, propose improvement suggestions, and make greater contributions to the success of the organization.</w:t>
            </w:r>
          </w:p>
          <w:p>
            <w:pPr>
              <w:spacing w:after="0" w:line="240" w:lineRule="auto"/>
              <w:rPr>
                <w:rFonts w:hint="eastAsia"/>
              </w:rPr>
            </w:pPr>
            <w:r>
              <w:rPr>
                <w:rFonts w:hint="eastAsia"/>
              </w:rPr>
              <w:t>In contrast, the motivation of "motivation and guidance" is more in line with the challenges and needs faced by enterprises today. Incentives can be achieved through various means, such as incentive plans, reward systems, training and development, which can stimulate employees' enthusiasm and creativity, making them more engaged in work and willing to take on more responsibilities. Guidance emphasizes the cooperation and support between leaders and employees, helping them achieve personal and team goals, and jointly promoting organizational development.</w:t>
            </w:r>
          </w:p>
          <w:p>
            <w:pPr>
              <w:spacing w:after="0" w:line="240" w:lineRule="auto"/>
            </w:pPr>
            <w:r>
              <w:rPr>
                <w:rFonts w:hint="eastAsia"/>
              </w:rPr>
              <w:t>Therefore, I agree that "command and control" should be replaced by the motivation of "motivation and guidance". This kind of change can promote employee development and team cohesion, thereby enhancing the organization's competitiveness and innovation ability, and adapting to the rapidly changing strategic management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rPr>
                <w:rFonts w:hint="eastAsia"/>
              </w:rPr>
            </w:pPr>
            <w:r>
              <w:rPr>
                <w:rFonts w:hint="eastAsia"/>
              </w:rPr>
              <w:t>Management thinkers such as Michael Porter and John Elliott (EBAC) emphasize that companies should pay more attention to social responsibility and believe that they should pursue broader interests rather than just making money for shareholders. However, this viewpoint has also been supported and supplemented by other management scholars.</w:t>
            </w:r>
          </w:p>
          <w:p>
            <w:pPr>
              <w:spacing w:after="0" w:line="240" w:lineRule="auto"/>
              <w:rPr>
                <w:rFonts w:hint="eastAsia"/>
              </w:rPr>
            </w:pPr>
          </w:p>
          <w:p>
            <w:pPr>
              <w:spacing w:after="0" w:line="240" w:lineRule="auto"/>
              <w:rPr>
                <w:rFonts w:hint="eastAsia"/>
              </w:rPr>
            </w:pPr>
            <w:r>
              <w:rPr>
                <w:rFonts w:hint="eastAsia"/>
              </w:rPr>
              <w:t>The theory of Corporate Social Responsibility (CSR) suggests that companies should not only focus on shareholder interests, but also consider their impact on society, the environment, and stakeholders. For example, Carroll (1991) proposed a CSR pyramid model that divides corporate responsibility into four levels: economic responsibility, legal responsibility, moral responsibility, and charitable responsibility, emphasizing the multifaceted responsibilities that companies should undertake. On the other hand, the theory of shareholders and stakeholders holds that the success of a company depends not only on maximizing shareholder interests, but also on cooperation and win-win outcomes with stakeholders. Freeman (1984) proposed the stakeholder theory, emphasizing that businesses should balance meeting the needs of different stakeholders, including employees, customers, suppliers, society, and the environment, in order to achieve long-term sustainable development. In the context of globalization, the importance of culture cannot be ignored. Hofstede's (1980) cultural dimension theory points out that there are differences in cultural values among different countries and regions, and companies need to consider and respect local culture when conducting cross-border operations to avoid cultural conflicts and misunderstandings.</w:t>
            </w:r>
          </w:p>
          <w:p>
            <w:pPr>
              <w:spacing w:after="0" w:line="240" w:lineRule="auto"/>
              <w:rPr>
                <w:rFonts w:hint="eastAsia"/>
              </w:rPr>
            </w:pPr>
          </w:p>
          <w:p>
            <w:pPr>
              <w:spacing w:after="0" w:line="240" w:lineRule="auto"/>
            </w:pPr>
            <w:r>
              <w:rPr>
                <w:rFonts w:hint="eastAsia"/>
              </w:rPr>
              <w:t>Therefore, considering the importance of corporate social responsibility, shareholder and stakeholder theory, and culture, it can be concluded that companies should pursue broader interests, not only focusing on shareholder interests, but also assuming social responsibility and cooperating with stakeholders for mutual benefit. This comprehensive business philosophy helps enterprises achieve long-term sustainable development while making positive contributions to society and the environment. In addition, Porter (1985) emphasized the importance of competitive strategy in his work, suggesting that companies should gain competitive advantage through differentiation and cost leadership. However, he also pointed out that companies should consider the impact on society and the environment while pursuing profits. This indicates that enterprises should comprehensively consider economic, social, and environmental factors when formulating strategies, and pursue sustainable development.</w:t>
            </w:r>
            <w:bookmarkStart w:id="0" w:name="_GoBack"/>
            <w:bookmarkEnd w:id="0"/>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TA2ZGQ0NDljNzI5ZjJiNDYxMmZhYTM4MjlkMzZhNDY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2CB01929"/>
    <w:rsid w:val="67F517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autoRedefine/>
    <w:semiHidden/>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513"/>
        <w:tab w:val="right" w:pos="9026"/>
      </w:tabs>
      <w:spacing w:after="0" w:line="240" w:lineRule="auto"/>
    </w:pPr>
  </w:style>
  <w:style w:type="paragraph" w:styleId="3">
    <w:name w:val="header"/>
    <w:basedOn w:val="1"/>
    <w:link w:val="7"/>
    <w:autoRedefine/>
    <w:unhideWhenUsed/>
    <w:qFormat/>
    <w:uiPriority w:val="99"/>
    <w:pPr>
      <w:tabs>
        <w:tab w:val="center" w:pos="4513"/>
        <w:tab w:val="right" w:pos="9026"/>
      </w:tabs>
      <w:spacing w:after="0" w:line="240" w:lineRule="auto"/>
    </w:pPr>
  </w:style>
  <w:style w:type="table" w:styleId="5">
    <w:name w:val="Table Grid"/>
    <w:basedOn w:val="4"/>
    <w:autoRedefine/>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autoRedefine/>
    <w:qFormat/>
    <w:uiPriority w:val="99"/>
  </w:style>
  <w:style w:type="character" w:customStyle="1" w:styleId="8">
    <w:name w:val="Footer Char"/>
    <w:basedOn w:val="6"/>
    <w:link w:val="2"/>
    <w:autoRedefine/>
    <w:qFormat/>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Pages>
  <Words>322</Words>
  <Characters>1839</Characters>
  <Lines>15</Lines>
  <Paragraphs>4</Paragraphs>
  <TotalTime>45</TotalTime>
  <ScaleCrop>false</ScaleCrop>
  <LinksUpToDate>false</LinksUpToDate>
  <CharactersWithSpaces>2157</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酒与轻歌</cp:lastModifiedBy>
  <dcterms:modified xsi:type="dcterms:W3CDTF">2024-05-13T08:50:53Z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650AB366B4C347F78288555F75115E24_12</vt:lpwstr>
  </property>
</Properties>
</file>