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1B6B" w:rsidRPr="005D5ABA" w:rsidRDefault="00B93AB5">
      <w:pPr>
        <w:rPr>
          <w:b/>
          <w:sz w:val="32"/>
        </w:rPr>
      </w:pPr>
      <w:r w:rsidRPr="005D5ABA">
        <w:rPr>
          <w:b/>
          <w:sz w:val="32"/>
        </w:rPr>
        <w:t>Operational Policing Practice 2</w:t>
      </w:r>
    </w:p>
    <w:p w:rsidR="00B93AB5" w:rsidRPr="005D5ABA" w:rsidRDefault="00B93AB5">
      <w:pPr>
        <w:rPr>
          <w:b/>
          <w:sz w:val="32"/>
        </w:rPr>
      </w:pPr>
      <w:r w:rsidRPr="005D5ABA">
        <w:rPr>
          <w:b/>
          <w:sz w:val="32"/>
        </w:rPr>
        <w:t>BMPP5002D</w:t>
      </w:r>
    </w:p>
    <w:p w:rsidR="00B93AB5" w:rsidRPr="005D5ABA" w:rsidRDefault="00B93AB5">
      <w:pPr>
        <w:rPr>
          <w:b/>
          <w:sz w:val="32"/>
        </w:rPr>
      </w:pPr>
      <w:r w:rsidRPr="005D5ABA">
        <w:rPr>
          <w:b/>
          <w:sz w:val="32"/>
        </w:rPr>
        <w:t>Assignment 2 – 11</w:t>
      </w:r>
      <w:r w:rsidRPr="005D5ABA">
        <w:rPr>
          <w:b/>
          <w:sz w:val="32"/>
          <w:vertAlign w:val="superscript"/>
        </w:rPr>
        <w:t>th</w:t>
      </w:r>
      <w:r w:rsidRPr="005D5ABA">
        <w:rPr>
          <w:b/>
          <w:sz w:val="32"/>
        </w:rPr>
        <w:t xml:space="preserve"> January 2021</w:t>
      </w:r>
    </w:p>
    <w:p w:rsidR="00B93AB5" w:rsidRPr="005D5ABA" w:rsidRDefault="00B93AB5">
      <w:pPr>
        <w:rPr>
          <w:b/>
          <w:sz w:val="32"/>
        </w:rPr>
      </w:pPr>
    </w:p>
    <w:p w:rsidR="00B93AB5" w:rsidRPr="005D5ABA" w:rsidRDefault="00B93AB5" w:rsidP="00B93AB5">
      <w:pPr>
        <w:rPr>
          <w:b/>
          <w:sz w:val="32"/>
        </w:rPr>
      </w:pPr>
      <w:r w:rsidRPr="005D5ABA">
        <w:rPr>
          <w:b/>
          <w:sz w:val="32"/>
        </w:rPr>
        <w:t>Luca Dellanna – Learner ID 1815591</w:t>
      </w:r>
    </w:p>
    <w:p w:rsidR="00B93AB5" w:rsidRDefault="00B93AB5" w:rsidP="00B93AB5">
      <w:pPr>
        <w:rPr>
          <w:b/>
          <w:sz w:val="28"/>
        </w:rPr>
      </w:pPr>
    </w:p>
    <w:p w:rsidR="00B93AB5" w:rsidRPr="00C05668" w:rsidRDefault="00B93AB5" w:rsidP="00B93AB5">
      <w:pPr>
        <w:rPr>
          <w:b/>
          <w:sz w:val="28"/>
        </w:rPr>
      </w:pPr>
      <w:r w:rsidRPr="00C05668">
        <w:rPr>
          <w:b/>
          <w:sz w:val="28"/>
        </w:rPr>
        <w:t>Title 1: Analyse why key incidents/events have had a damaging effect on the willingness of communities to engage</w:t>
      </w:r>
      <w:r w:rsidR="004123BC" w:rsidRPr="00C05668">
        <w:rPr>
          <w:b/>
          <w:sz w:val="28"/>
        </w:rPr>
        <w:t xml:space="preserve"> with the police. Evaluate</w:t>
      </w:r>
      <w:r w:rsidRPr="00C05668">
        <w:rPr>
          <w:b/>
          <w:sz w:val="28"/>
        </w:rPr>
        <w:t xml:space="preserve"> the role of community policing in fostering and maintain community cohesion and under and apply key principles of effective community engagement. </w:t>
      </w:r>
    </w:p>
    <w:p w:rsidR="005D5ABA" w:rsidRDefault="005D5ABA" w:rsidP="00B93AB5">
      <w:pPr>
        <w:rPr>
          <w:sz w:val="28"/>
        </w:rPr>
      </w:pPr>
    </w:p>
    <w:p w:rsidR="00633A3B" w:rsidRDefault="005D5ABA" w:rsidP="005D5ABA">
      <w:pPr>
        <w:rPr>
          <w:sz w:val="28"/>
        </w:rPr>
      </w:pPr>
      <w:r>
        <w:rPr>
          <w:sz w:val="28"/>
        </w:rPr>
        <w:t xml:space="preserve">Community engagement and participation is the most likely way to way to decrease actual levels of crime and disorder </w:t>
      </w:r>
      <w:r w:rsidR="00DF4B4B">
        <w:rPr>
          <w:sz w:val="28"/>
        </w:rPr>
        <w:t xml:space="preserve">whilst increasing police </w:t>
      </w:r>
      <w:r>
        <w:rPr>
          <w:sz w:val="28"/>
        </w:rPr>
        <w:t>community relation</w:t>
      </w:r>
      <w:r w:rsidR="005C3087">
        <w:rPr>
          <w:sz w:val="28"/>
        </w:rPr>
        <w:t>s</w:t>
      </w:r>
      <w:r>
        <w:rPr>
          <w:sz w:val="28"/>
        </w:rPr>
        <w:t xml:space="preserve">. </w:t>
      </w:r>
      <w:r w:rsidR="00633A3B">
        <w:rPr>
          <w:sz w:val="28"/>
        </w:rPr>
        <w:t>Evidence suggests engaging with a community is likely to reduce crime and disorder whilst increasing feelings of safety and benefit in changing officers and communities attitudes and behaviours. (NPIA, 2006, p3). In 1967, The Home Office encouraged Police Forces across the UK to reduce the number of foot patrolling officers on the street in favour for motorised patrols allowing those officers to more effectively respond to calls for help. Reducing the number officers on the street however reduced community engagement and focused on crime reduction. This meant that officers where more often responding the specific calls, not interacting with the member of public after limiting the publics role to being the eyes and ears of policing (NPIA, 2006, p12).</w:t>
      </w:r>
    </w:p>
    <w:p w:rsidR="0000381A" w:rsidRDefault="000059F4" w:rsidP="005D5ABA">
      <w:pPr>
        <w:rPr>
          <w:sz w:val="28"/>
        </w:rPr>
      </w:pPr>
      <w:r>
        <w:rPr>
          <w:sz w:val="28"/>
        </w:rPr>
        <w:t xml:space="preserve">The failings in poor engagement within its community and already poor willingness of the communities trust in the police saw the unfolding of the Brixton Riots, 1981. </w:t>
      </w:r>
      <w:r w:rsidR="00633A3B">
        <w:rPr>
          <w:sz w:val="28"/>
        </w:rPr>
        <w:t>On April 10</w:t>
      </w:r>
      <w:r w:rsidR="00633A3B" w:rsidRPr="00633A3B">
        <w:rPr>
          <w:sz w:val="28"/>
          <w:vertAlign w:val="superscript"/>
        </w:rPr>
        <w:t>th</w:t>
      </w:r>
      <w:r w:rsidR="00633A3B">
        <w:rPr>
          <w:sz w:val="28"/>
        </w:rPr>
        <w:t xml:space="preserve"> to April 12</w:t>
      </w:r>
      <w:r w:rsidR="00633A3B" w:rsidRPr="00633A3B">
        <w:rPr>
          <w:sz w:val="28"/>
          <w:vertAlign w:val="superscript"/>
        </w:rPr>
        <w:t>th</w:t>
      </w:r>
      <w:r w:rsidR="00633A3B">
        <w:rPr>
          <w:sz w:val="28"/>
        </w:rPr>
        <w:t>, 1981,</w:t>
      </w:r>
      <w:r w:rsidR="004875AA">
        <w:rPr>
          <w:sz w:val="28"/>
        </w:rPr>
        <w:t xml:space="preserve"> The Brixton Riots brought on violence unseen in the British Capital for over a century. Around 1000, Londoners, many of which were black youths fought the police in the most explosive events, where petrol bombs where first used on British street, due to anger at unemp</w:t>
      </w:r>
      <w:r w:rsidR="0000381A">
        <w:rPr>
          <w:sz w:val="28"/>
        </w:rPr>
        <w:t>loyment, housing and institutional racism (</w:t>
      </w:r>
      <w:proofErr w:type="spellStart"/>
      <w:r w:rsidR="0000381A" w:rsidRPr="005D5ABA">
        <w:rPr>
          <w:sz w:val="28"/>
        </w:rPr>
        <w:t>Høgsbjerg</w:t>
      </w:r>
      <w:proofErr w:type="spellEnd"/>
      <w:r w:rsidR="0000381A" w:rsidRPr="005D5ABA">
        <w:rPr>
          <w:sz w:val="28"/>
        </w:rPr>
        <w:t>, C., 2009</w:t>
      </w:r>
      <w:r w:rsidR="0000381A">
        <w:rPr>
          <w:sz w:val="28"/>
        </w:rPr>
        <w:t xml:space="preserve">). Following the Brixton Riots, Home </w:t>
      </w:r>
      <w:r w:rsidR="00274470">
        <w:rPr>
          <w:sz w:val="28"/>
        </w:rPr>
        <w:t>Secretary</w:t>
      </w:r>
      <w:r w:rsidR="0000381A">
        <w:rPr>
          <w:sz w:val="28"/>
        </w:rPr>
        <w:t xml:space="preserve">, Williams Whitelaw, appointed Lord </w:t>
      </w:r>
      <w:proofErr w:type="spellStart"/>
      <w:r w:rsidR="0000381A">
        <w:rPr>
          <w:sz w:val="28"/>
        </w:rPr>
        <w:t>Scarman</w:t>
      </w:r>
      <w:proofErr w:type="spellEnd"/>
      <w:r w:rsidR="0000381A">
        <w:rPr>
          <w:sz w:val="28"/>
        </w:rPr>
        <w:t xml:space="preserve"> to review and investigate the causes of the Brixton Riots </w:t>
      </w:r>
      <w:r w:rsidR="0000381A">
        <w:rPr>
          <w:sz w:val="28"/>
        </w:rPr>
        <w:lastRenderedPageBreak/>
        <w:t xml:space="preserve">resulting in the </w:t>
      </w:r>
      <w:proofErr w:type="spellStart"/>
      <w:r w:rsidR="0000381A">
        <w:rPr>
          <w:sz w:val="28"/>
        </w:rPr>
        <w:t>Scarman</w:t>
      </w:r>
      <w:proofErr w:type="spellEnd"/>
      <w:r w:rsidR="0000381A">
        <w:rPr>
          <w:sz w:val="28"/>
        </w:rPr>
        <w:t xml:space="preserve"> Report. </w:t>
      </w:r>
      <w:r w:rsidR="00DF4B4B">
        <w:rPr>
          <w:sz w:val="28"/>
        </w:rPr>
        <w:t xml:space="preserve">Within the </w:t>
      </w:r>
      <w:proofErr w:type="spellStart"/>
      <w:r w:rsidR="00DF4B4B">
        <w:rPr>
          <w:sz w:val="28"/>
        </w:rPr>
        <w:t>Scarman</w:t>
      </w:r>
      <w:proofErr w:type="spellEnd"/>
      <w:r w:rsidR="00DF4B4B">
        <w:rPr>
          <w:sz w:val="28"/>
        </w:rPr>
        <w:t xml:space="preserve"> Report, prior to reviewing the events of Brixton and outline of Brixton’s Local environment which addressed the issues of unemployment, lack of education and discrimination </w:t>
      </w:r>
      <w:r w:rsidR="0000381A">
        <w:rPr>
          <w:sz w:val="28"/>
        </w:rPr>
        <w:t>(</w:t>
      </w:r>
      <w:proofErr w:type="spellStart"/>
      <w:r w:rsidR="0000381A" w:rsidRPr="0000381A">
        <w:rPr>
          <w:sz w:val="28"/>
        </w:rPr>
        <w:t>Gramaglia</w:t>
      </w:r>
      <w:proofErr w:type="spellEnd"/>
      <w:r w:rsidR="0000381A" w:rsidRPr="0000381A">
        <w:rPr>
          <w:sz w:val="28"/>
        </w:rPr>
        <w:t xml:space="preserve">, </w:t>
      </w:r>
      <w:proofErr w:type="spellStart"/>
      <w:proofErr w:type="gramStart"/>
      <w:r w:rsidR="0000381A" w:rsidRPr="0000381A">
        <w:rPr>
          <w:sz w:val="28"/>
        </w:rPr>
        <w:t>Letizia</w:t>
      </w:r>
      <w:proofErr w:type="spellEnd"/>
      <w:r w:rsidR="0000381A" w:rsidRPr="0000381A">
        <w:rPr>
          <w:sz w:val="28"/>
        </w:rPr>
        <w:t>.</w:t>
      </w:r>
      <w:r w:rsidR="0000381A">
        <w:rPr>
          <w:sz w:val="28"/>
        </w:rPr>
        <w:t>,</w:t>
      </w:r>
      <w:proofErr w:type="gramEnd"/>
      <w:r w:rsidR="0000381A">
        <w:rPr>
          <w:sz w:val="28"/>
        </w:rPr>
        <w:t xml:space="preserve"> 2007).</w:t>
      </w:r>
    </w:p>
    <w:p w:rsidR="00F066AF" w:rsidRDefault="00F066AF" w:rsidP="005D5ABA">
      <w:pPr>
        <w:rPr>
          <w:sz w:val="28"/>
        </w:rPr>
      </w:pPr>
      <w:r>
        <w:rPr>
          <w:sz w:val="28"/>
        </w:rPr>
        <w:t>On 10</w:t>
      </w:r>
      <w:r w:rsidRPr="00F066AF">
        <w:rPr>
          <w:sz w:val="28"/>
          <w:vertAlign w:val="superscript"/>
        </w:rPr>
        <w:t>th</w:t>
      </w:r>
      <w:r>
        <w:rPr>
          <w:sz w:val="28"/>
        </w:rPr>
        <w:t xml:space="preserve"> April 1981, two police officers attempted to help an injured young black man. Other black youths were under the impression he was being arrested so began obstructing the police officers. The injured youth fled before being stopped by other police officers who took him to hospital. Whilst assisting the youth 30 to 40 people gathered causing a disturbance; destroying a police transit van</w:t>
      </w:r>
      <w:r w:rsidR="00274470">
        <w:rPr>
          <w:sz w:val="28"/>
        </w:rPr>
        <w:t xml:space="preserve"> windscreen injuring an officer. Rumours quickly spread throughout Brixton that police officers refused this young black man treatment </w:t>
      </w:r>
      <w:r>
        <w:rPr>
          <w:sz w:val="28"/>
        </w:rPr>
        <w:t>(</w:t>
      </w:r>
      <w:proofErr w:type="spellStart"/>
      <w:r>
        <w:rPr>
          <w:sz w:val="28"/>
        </w:rPr>
        <w:t>Gamaglia</w:t>
      </w:r>
      <w:proofErr w:type="spellEnd"/>
      <w:r>
        <w:rPr>
          <w:sz w:val="28"/>
        </w:rPr>
        <w:t xml:space="preserve">, </w:t>
      </w:r>
      <w:proofErr w:type="spellStart"/>
      <w:r>
        <w:rPr>
          <w:sz w:val="28"/>
        </w:rPr>
        <w:t>Letizia</w:t>
      </w:r>
      <w:proofErr w:type="spellEnd"/>
      <w:r>
        <w:rPr>
          <w:sz w:val="28"/>
        </w:rPr>
        <w:t>, 2007). It is clear that the commun</w:t>
      </w:r>
      <w:r w:rsidR="00274470">
        <w:rPr>
          <w:sz w:val="28"/>
        </w:rPr>
        <w:t>ity had no trust in the police and there was limited communication. The police officers where undertaking one of the one main policing principles, preserving life, by helping the youth. But in doing so, a community with no faith in the police, immediately came to the conclusion that the police where harassing this male.</w:t>
      </w:r>
    </w:p>
    <w:p w:rsidR="00274470" w:rsidRDefault="00274470" w:rsidP="005D5ABA">
      <w:pPr>
        <w:rPr>
          <w:sz w:val="28"/>
        </w:rPr>
      </w:pPr>
      <w:r>
        <w:rPr>
          <w:sz w:val="28"/>
        </w:rPr>
        <w:t>The break down in the link between the police and community leaders then led to more violence on April 11</w:t>
      </w:r>
      <w:r w:rsidRPr="00274470">
        <w:rPr>
          <w:sz w:val="28"/>
          <w:vertAlign w:val="superscript"/>
        </w:rPr>
        <w:t>th</w:t>
      </w:r>
      <w:r>
        <w:rPr>
          <w:sz w:val="28"/>
        </w:rPr>
        <w:t xml:space="preserve">, 1981. </w:t>
      </w:r>
      <w:r w:rsidR="00731200">
        <w:rPr>
          <w:sz w:val="28"/>
        </w:rPr>
        <w:t>Police continued their hard policing tactics which was a major cause of the hostility (</w:t>
      </w:r>
      <w:proofErr w:type="spellStart"/>
      <w:r w:rsidR="00731200">
        <w:rPr>
          <w:sz w:val="28"/>
        </w:rPr>
        <w:t>Gamaglia</w:t>
      </w:r>
      <w:proofErr w:type="spellEnd"/>
      <w:r w:rsidR="00731200">
        <w:rPr>
          <w:sz w:val="28"/>
        </w:rPr>
        <w:t xml:space="preserve">, </w:t>
      </w:r>
      <w:proofErr w:type="spellStart"/>
      <w:r w:rsidR="00731200">
        <w:rPr>
          <w:sz w:val="28"/>
        </w:rPr>
        <w:t>Letizia</w:t>
      </w:r>
      <w:proofErr w:type="spellEnd"/>
      <w:r w:rsidR="00731200">
        <w:rPr>
          <w:sz w:val="28"/>
        </w:rPr>
        <w:t>, 2007). Two plain clothes police officers whose role was to stop and search suspects as part of an operation continued operating in the area. The police officers attempted to stop and search who they had seen placing something into his sock. This quickly spiralled out of control leading to over 250 injured people, majority of which where police, 145 and over a 100 vehicles dam</w:t>
      </w:r>
      <w:r w:rsidR="001B4B7A">
        <w:rPr>
          <w:sz w:val="28"/>
        </w:rPr>
        <w:t>a</w:t>
      </w:r>
      <w:r w:rsidR="00731200">
        <w:rPr>
          <w:sz w:val="28"/>
        </w:rPr>
        <w:t>ged. (</w:t>
      </w:r>
      <w:proofErr w:type="spellStart"/>
      <w:r w:rsidR="00731200">
        <w:rPr>
          <w:sz w:val="28"/>
        </w:rPr>
        <w:t>Gamaglia</w:t>
      </w:r>
      <w:proofErr w:type="spellEnd"/>
      <w:r w:rsidR="00731200">
        <w:rPr>
          <w:sz w:val="28"/>
        </w:rPr>
        <w:t xml:space="preserve">, </w:t>
      </w:r>
      <w:proofErr w:type="spellStart"/>
      <w:r w:rsidR="00731200">
        <w:rPr>
          <w:sz w:val="28"/>
        </w:rPr>
        <w:t>Letizia</w:t>
      </w:r>
      <w:proofErr w:type="spellEnd"/>
      <w:r w:rsidR="00731200">
        <w:rPr>
          <w:sz w:val="28"/>
        </w:rPr>
        <w:t>, 2007). The police had not recognised the unrest in the area and continued to employ tactics that sparked unrest and hostility towards the police. This failure not to recognise, sparked spontaneous disorder within an area that lost its relationship with the police.</w:t>
      </w:r>
    </w:p>
    <w:p w:rsidR="00501BEB" w:rsidRDefault="001B4B7A" w:rsidP="005D5ABA">
      <w:pPr>
        <w:rPr>
          <w:sz w:val="28"/>
          <w:szCs w:val="28"/>
        </w:rPr>
      </w:pPr>
      <w:r>
        <w:rPr>
          <w:sz w:val="28"/>
        </w:rPr>
        <w:t xml:space="preserve">Brixton is an example as well as many key historic events how failure to recognise its community led to boiling point resulting in civil unrest. This key event left </w:t>
      </w:r>
      <w:r w:rsidR="00501BEB">
        <w:rPr>
          <w:sz w:val="28"/>
        </w:rPr>
        <w:t>an everlasting effect on its community. Key historic events within a community creates links and understanding such as the Miner Strikes of the 1980’s where violent clashed between Miners and the police occurred. A quote taken states “</w:t>
      </w:r>
      <w:r w:rsidR="00501BEB" w:rsidRPr="00501BEB">
        <w:rPr>
          <w:color w:val="000000"/>
          <w:sz w:val="28"/>
          <w:szCs w:val="28"/>
        </w:rPr>
        <w:t>Now, racism, you know, how miners were suddenly being attacked by police, was something like black people … had experienced for generations.</w:t>
      </w:r>
      <w:r w:rsidR="00501BEB">
        <w:rPr>
          <w:sz w:val="28"/>
          <w:szCs w:val="28"/>
        </w:rPr>
        <w:t>” (</w:t>
      </w:r>
      <w:proofErr w:type="spellStart"/>
      <w:r w:rsidR="00501BEB">
        <w:rPr>
          <w:sz w:val="28"/>
          <w:szCs w:val="28"/>
        </w:rPr>
        <w:t>Nettleingham</w:t>
      </w:r>
      <w:proofErr w:type="spellEnd"/>
      <w:r w:rsidR="00501BEB">
        <w:rPr>
          <w:sz w:val="28"/>
          <w:szCs w:val="28"/>
        </w:rPr>
        <w:t>, 2017)</w:t>
      </w:r>
      <w:r w:rsidR="00923455">
        <w:rPr>
          <w:sz w:val="28"/>
          <w:szCs w:val="28"/>
        </w:rPr>
        <w:t xml:space="preserve">. This learning was passed on through </w:t>
      </w:r>
      <w:r w:rsidR="00923455">
        <w:rPr>
          <w:sz w:val="28"/>
          <w:szCs w:val="28"/>
        </w:rPr>
        <w:lastRenderedPageBreak/>
        <w:t>generations fixating the idea and principles of that time into future generations.</w:t>
      </w:r>
    </w:p>
    <w:p w:rsidR="00923455" w:rsidRDefault="00923455" w:rsidP="005D5ABA">
      <w:pPr>
        <w:rPr>
          <w:sz w:val="28"/>
          <w:szCs w:val="28"/>
        </w:rPr>
      </w:pPr>
      <w:r>
        <w:rPr>
          <w:sz w:val="28"/>
          <w:szCs w:val="28"/>
        </w:rPr>
        <w:t>The only way the police can get develop and maintain an active engagement with its community is it to be out in the community. Police officers cannot maintain dialogue with random patrols and responding to calls for service. The College of Policing supports this idea stating patrols need to be implemented in area of high foot fall, area of high crime rate and/or in areas of low public confidence (</w:t>
      </w:r>
      <w:proofErr w:type="spellStart"/>
      <w:r>
        <w:rPr>
          <w:sz w:val="28"/>
          <w:szCs w:val="28"/>
        </w:rPr>
        <w:t>CoP</w:t>
      </w:r>
      <w:proofErr w:type="spellEnd"/>
      <w:r>
        <w:rPr>
          <w:sz w:val="28"/>
          <w:szCs w:val="28"/>
        </w:rPr>
        <w:t xml:space="preserve">, 2020). </w:t>
      </w:r>
      <w:r w:rsidR="00230E67">
        <w:rPr>
          <w:sz w:val="28"/>
          <w:szCs w:val="28"/>
        </w:rPr>
        <w:t>In the current climate the demand met by response police officers is higher than ever with expanding headlines in the press of budget cuts and dwindling resources. How can police officer who have little time to develop community ties when they are constantly tied with managing the demand maintain effect community engage? This is why Neighbourhood Police Team focused on community engagement are essential to fostering community cohesion.</w:t>
      </w:r>
    </w:p>
    <w:p w:rsidR="00923455" w:rsidRDefault="00532923" w:rsidP="005D5ABA">
      <w:pPr>
        <w:rPr>
          <w:sz w:val="28"/>
          <w:szCs w:val="28"/>
        </w:rPr>
      </w:pPr>
      <w:r>
        <w:rPr>
          <w:sz w:val="28"/>
          <w:szCs w:val="28"/>
        </w:rPr>
        <w:t>In conclusion key historic events shape and mould the ever changing policing concept as time goes on. Although those involved within said events maintain a view on the police passing this through generation. Through these events learning is taken, investigating and implemented into key policing not only so mistakes are not repeated but improvement overall can be met.</w:t>
      </w:r>
      <w:r w:rsidR="005C3087">
        <w:rPr>
          <w:sz w:val="28"/>
          <w:szCs w:val="28"/>
        </w:rPr>
        <w:t xml:space="preserve"> By maintaining engagement with the community, the eyes and ears of policing, </w:t>
      </w:r>
      <w:r w:rsidR="00534376">
        <w:rPr>
          <w:sz w:val="28"/>
          <w:szCs w:val="28"/>
        </w:rPr>
        <w:t>police can obtain further evidence expeditiously. A community with poor engagement may be reluctant to provide any information at all.</w:t>
      </w:r>
    </w:p>
    <w:p w:rsidR="00534376" w:rsidRPr="00534376" w:rsidRDefault="00534376" w:rsidP="005D5ABA">
      <w:pPr>
        <w:rPr>
          <w:b/>
          <w:sz w:val="28"/>
          <w:szCs w:val="28"/>
        </w:rPr>
      </w:pPr>
      <w:r w:rsidRPr="00534376">
        <w:rPr>
          <w:b/>
          <w:sz w:val="28"/>
          <w:szCs w:val="28"/>
        </w:rPr>
        <w:t>915 words.</w:t>
      </w:r>
      <w:bookmarkStart w:id="0" w:name="_GoBack"/>
      <w:bookmarkEnd w:id="0"/>
    </w:p>
    <w:p w:rsidR="002411A5" w:rsidRDefault="002411A5" w:rsidP="005D5ABA">
      <w:pPr>
        <w:rPr>
          <w:sz w:val="28"/>
          <w:szCs w:val="28"/>
        </w:rPr>
      </w:pPr>
    </w:p>
    <w:p w:rsidR="002411A5" w:rsidRPr="00C05668" w:rsidRDefault="002411A5" w:rsidP="005D5ABA">
      <w:pPr>
        <w:rPr>
          <w:b/>
          <w:sz w:val="28"/>
          <w:szCs w:val="28"/>
        </w:rPr>
      </w:pPr>
      <w:r w:rsidRPr="00C05668">
        <w:rPr>
          <w:b/>
          <w:sz w:val="28"/>
          <w:szCs w:val="28"/>
        </w:rPr>
        <w:t>Title 2: Assess the strengths and weakness of different policing models in relation to crime/victimisation and the public and explore crime prevention theories initiates and strategies. Explai</w:t>
      </w:r>
      <w:r w:rsidR="00577CC4" w:rsidRPr="00C05668">
        <w:rPr>
          <w:b/>
          <w:sz w:val="28"/>
          <w:szCs w:val="28"/>
        </w:rPr>
        <w:t xml:space="preserve">n and employ analytical products </w:t>
      </w:r>
      <w:r w:rsidRPr="00C05668">
        <w:rPr>
          <w:b/>
          <w:sz w:val="28"/>
          <w:szCs w:val="28"/>
        </w:rPr>
        <w:t>provides by intelligence specialists during an investigation.</w:t>
      </w:r>
    </w:p>
    <w:p w:rsidR="002411A5" w:rsidRDefault="002411A5" w:rsidP="005D5ABA">
      <w:pPr>
        <w:rPr>
          <w:sz w:val="28"/>
          <w:szCs w:val="28"/>
        </w:rPr>
      </w:pPr>
    </w:p>
    <w:p w:rsidR="00470EB9" w:rsidRDefault="00470EB9" w:rsidP="005D5ABA">
      <w:pPr>
        <w:rPr>
          <w:sz w:val="28"/>
          <w:szCs w:val="28"/>
        </w:rPr>
      </w:pPr>
      <w:r>
        <w:rPr>
          <w:sz w:val="28"/>
          <w:szCs w:val="28"/>
        </w:rPr>
        <w:t>First and foremost the biggest drawback of</w:t>
      </w:r>
      <w:r w:rsidR="00CC2AB3">
        <w:rPr>
          <w:sz w:val="28"/>
          <w:szCs w:val="28"/>
        </w:rPr>
        <w:t xml:space="preserve"> any</w:t>
      </w:r>
      <w:r>
        <w:rPr>
          <w:sz w:val="28"/>
          <w:szCs w:val="28"/>
        </w:rPr>
        <w:t xml:space="preserve"> crime prevention strategies and programs within a set environment is in the way the program</w:t>
      </w:r>
      <w:r w:rsidR="00CC2AB3">
        <w:rPr>
          <w:sz w:val="28"/>
          <w:szCs w:val="28"/>
        </w:rPr>
        <w:t xml:space="preserve"> and its </w:t>
      </w:r>
      <w:r>
        <w:rPr>
          <w:sz w:val="28"/>
          <w:szCs w:val="28"/>
        </w:rPr>
        <w:t>success is recorded.</w:t>
      </w:r>
      <w:r w:rsidR="00CC2AB3">
        <w:rPr>
          <w:sz w:val="28"/>
          <w:szCs w:val="28"/>
        </w:rPr>
        <w:t xml:space="preserve"> This directly links into the evaluation and analyse of policing models and as explained by Jerry Ratcliff</w:t>
      </w:r>
      <w:r w:rsidR="00AA2A78">
        <w:rPr>
          <w:sz w:val="28"/>
          <w:szCs w:val="28"/>
        </w:rPr>
        <w:t>,</w:t>
      </w:r>
      <w:r w:rsidR="00CC2AB3">
        <w:rPr>
          <w:sz w:val="28"/>
          <w:szCs w:val="28"/>
        </w:rPr>
        <w:t xml:space="preserve"> an ex-met police officer</w:t>
      </w:r>
      <w:r w:rsidR="00AA2A78">
        <w:rPr>
          <w:sz w:val="28"/>
          <w:szCs w:val="28"/>
        </w:rPr>
        <w:t>,</w:t>
      </w:r>
      <w:r w:rsidR="00CC2AB3">
        <w:rPr>
          <w:sz w:val="28"/>
          <w:szCs w:val="28"/>
        </w:rPr>
        <w:t xml:space="preserve"> not all evaluation is good evaluation. Explained in the most simple terms how often </w:t>
      </w:r>
      <w:r w:rsidR="00CC2AB3">
        <w:rPr>
          <w:sz w:val="28"/>
          <w:szCs w:val="28"/>
        </w:rPr>
        <w:lastRenderedPageBreak/>
        <w:t>do you see a review on an item for sale on a website that either recommends or condemns it. However these reviews are isolated to the pros and cons of the item itself and rarely considers other items availab</w:t>
      </w:r>
      <w:r w:rsidR="00AA2A78">
        <w:rPr>
          <w:sz w:val="28"/>
          <w:szCs w:val="28"/>
        </w:rPr>
        <w:t>le on the market (</w:t>
      </w:r>
      <w:proofErr w:type="spellStart"/>
      <w:r w:rsidR="00AA2A78">
        <w:rPr>
          <w:sz w:val="28"/>
          <w:szCs w:val="28"/>
        </w:rPr>
        <w:t>Ratcliffe</w:t>
      </w:r>
      <w:proofErr w:type="spellEnd"/>
      <w:r w:rsidR="00AA2A78">
        <w:rPr>
          <w:sz w:val="28"/>
          <w:szCs w:val="28"/>
        </w:rPr>
        <w:t>, 201</w:t>
      </w:r>
      <w:r w:rsidR="00CC2AB3">
        <w:rPr>
          <w:sz w:val="28"/>
          <w:szCs w:val="28"/>
        </w:rPr>
        <w:t xml:space="preserve">7). Implementation of a crime reduction variable may be used as other measures are put in place providing an un-realistic evaluation of the data. </w:t>
      </w:r>
    </w:p>
    <w:p w:rsidR="00AA2A78" w:rsidRDefault="00AA2A78" w:rsidP="005D5ABA">
      <w:pPr>
        <w:rPr>
          <w:sz w:val="28"/>
          <w:szCs w:val="28"/>
        </w:rPr>
      </w:pPr>
      <w:r>
        <w:rPr>
          <w:sz w:val="28"/>
          <w:szCs w:val="28"/>
        </w:rPr>
        <w:t>The best way to achieve best available evidence is to conduct is a systematic review of quality studies and randomized controlled experiments whereas least reliable evidence is considered to expert opinion and non-peer reported research and reports (</w:t>
      </w:r>
      <w:proofErr w:type="spellStart"/>
      <w:r>
        <w:rPr>
          <w:sz w:val="28"/>
          <w:szCs w:val="28"/>
        </w:rPr>
        <w:t>Ratcliffe</w:t>
      </w:r>
      <w:proofErr w:type="spellEnd"/>
      <w:r>
        <w:rPr>
          <w:sz w:val="28"/>
          <w:szCs w:val="28"/>
        </w:rPr>
        <w:t xml:space="preserve">, 2017). This directly links in to how intelligence specialists provide analytical products whilst conducting </w:t>
      </w:r>
      <w:r w:rsidR="00C342C2">
        <w:rPr>
          <w:sz w:val="28"/>
          <w:szCs w:val="28"/>
        </w:rPr>
        <w:t>investigations into areas effecting the entire force down to individual subject profiles.</w:t>
      </w:r>
      <w:r w:rsidR="006A14C7">
        <w:rPr>
          <w:sz w:val="28"/>
          <w:szCs w:val="28"/>
        </w:rPr>
        <w:t xml:space="preserve"> </w:t>
      </w:r>
      <w:r w:rsidR="00C342C2">
        <w:rPr>
          <w:sz w:val="28"/>
          <w:szCs w:val="28"/>
        </w:rPr>
        <w:t xml:space="preserve"> </w:t>
      </w:r>
      <w:r w:rsidR="006A14C7">
        <w:rPr>
          <w:sz w:val="28"/>
          <w:szCs w:val="28"/>
        </w:rPr>
        <w:t>Intelligence products are the deliverables of intelligence-led policing. They are the result of the work between, the intelligence officers, analysts and the wider policing unit. Each produce has a structured purpose and provides recommendations for making decisio</w:t>
      </w:r>
      <w:r w:rsidR="004D57BC">
        <w:rPr>
          <w:sz w:val="28"/>
          <w:szCs w:val="28"/>
        </w:rPr>
        <w:t>ns and options for actions. The four core intelligence products outlined in the National Intelligence Model are; subject profile, problem profile, tactical assessment and strategic assessment. (</w:t>
      </w:r>
      <w:proofErr w:type="spellStart"/>
      <w:r w:rsidR="004D57BC">
        <w:rPr>
          <w:sz w:val="28"/>
          <w:szCs w:val="28"/>
        </w:rPr>
        <w:t>CoP</w:t>
      </w:r>
      <w:proofErr w:type="spellEnd"/>
      <w:r w:rsidR="004D57BC">
        <w:rPr>
          <w:sz w:val="28"/>
          <w:szCs w:val="28"/>
        </w:rPr>
        <w:t>, March 2015).</w:t>
      </w:r>
      <w:r w:rsidR="00C57C0C">
        <w:rPr>
          <w:sz w:val="28"/>
          <w:szCs w:val="28"/>
        </w:rPr>
        <w:t xml:space="preserve"> Through effective intelligence gathering, analytical products are then produced which can be used to show and display the data for more informed decision making.</w:t>
      </w:r>
    </w:p>
    <w:p w:rsidR="00297E4A" w:rsidRDefault="009D6555" w:rsidP="005D5ABA">
      <w:pPr>
        <w:rPr>
          <w:sz w:val="28"/>
          <w:szCs w:val="28"/>
        </w:rPr>
      </w:pPr>
      <w:r>
        <w:rPr>
          <w:sz w:val="28"/>
          <w:szCs w:val="28"/>
        </w:rPr>
        <w:t>Subject analysis aims to provide a comprehensive picture of person involved in an investigation. The produce should provide a clear picture of the intelligence and analysis together forming a model. The analysis is used to initiate or support an ongoing investigation, aid decision making and develop lines of enquiry. The profile would like utilise a number of techniques and products to describe the subject’s history and likely re-offending through; criminal activity, their lifestyle, associations, strengths and weaknesses and the risk they pose. The intelligence gaps should be identified through this produce and indicate how resources should be deployed against individual to focus the intelligence gathering process. (</w:t>
      </w:r>
      <w:proofErr w:type="spellStart"/>
      <w:r>
        <w:rPr>
          <w:sz w:val="28"/>
          <w:szCs w:val="28"/>
        </w:rPr>
        <w:t>CoP</w:t>
      </w:r>
      <w:proofErr w:type="spellEnd"/>
      <w:r>
        <w:rPr>
          <w:sz w:val="28"/>
          <w:szCs w:val="28"/>
        </w:rPr>
        <w:t>, April 2019)</w:t>
      </w:r>
    </w:p>
    <w:p w:rsidR="00376C57" w:rsidRDefault="00376C57" w:rsidP="005D5ABA">
      <w:pPr>
        <w:rPr>
          <w:sz w:val="28"/>
          <w:szCs w:val="28"/>
        </w:rPr>
      </w:pPr>
      <w:r>
        <w:rPr>
          <w:sz w:val="28"/>
          <w:szCs w:val="28"/>
        </w:rPr>
        <w:t xml:space="preserve">One of the most cited crime </w:t>
      </w:r>
      <w:r w:rsidR="000C5C11">
        <w:rPr>
          <w:sz w:val="28"/>
          <w:szCs w:val="28"/>
        </w:rPr>
        <w:t>theories is</w:t>
      </w:r>
      <w:r>
        <w:rPr>
          <w:sz w:val="28"/>
          <w:szCs w:val="28"/>
        </w:rPr>
        <w:t xml:space="preserve"> the Routine Activity Theory for analysing crime rates and trends. Lawrence Cohen and Marcus Felton </w:t>
      </w:r>
      <w:r w:rsidR="00700668">
        <w:rPr>
          <w:sz w:val="28"/>
          <w:szCs w:val="28"/>
        </w:rPr>
        <w:t xml:space="preserve">presented the idea of rather than emphasising the characteristics of the offender rather to focus on the circumstances. The Routine Activity Theory focuses on crime usually occur when three circumstances overlap, a likely </w:t>
      </w:r>
      <w:r w:rsidR="00700668">
        <w:rPr>
          <w:sz w:val="28"/>
          <w:szCs w:val="28"/>
        </w:rPr>
        <w:lastRenderedPageBreak/>
        <w:t xml:space="preserve">offender, suitable target and the absence of a likely guardian (Cohen, L &amp; </w:t>
      </w:r>
      <w:proofErr w:type="spellStart"/>
      <w:r w:rsidR="00700668">
        <w:rPr>
          <w:sz w:val="28"/>
          <w:szCs w:val="28"/>
        </w:rPr>
        <w:t>Felson</w:t>
      </w:r>
      <w:proofErr w:type="spellEnd"/>
      <w:r w:rsidR="00700668">
        <w:rPr>
          <w:sz w:val="28"/>
          <w:szCs w:val="28"/>
        </w:rPr>
        <w:t xml:space="preserve">, M, 1979). This theory can be applied to all sorts of crime and a likely guardian can often be referred to </w:t>
      </w:r>
      <w:r w:rsidR="000175AC">
        <w:rPr>
          <w:sz w:val="28"/>
          <w:szCs w:val="28"/>
        </w:rPr>
        <w:t xml:space="preserve">prevention tactics. </w:t>
      </w:r>
      <w:r w:rsidR="00A9390E">
        <w:rPr>
          <w:sz w:val="28"/>
          <w:szCs w:val="28"/>
        </w:rPr>
        <w:t>The strengths of the Routine Activity theory is in the simplest of terms if one of the three conditions is not met crime cannot occur. The biggest weakness being however you is will never eliminate one of three conditions entirely; work can not only be implemented to reduce.</w:t>
      </w:r>
    </w:p>
    <w:p w:rsidR="009D6555" w:rsidRDefault="00A9390E" w:rsidP="005D5ABA">
      <w:pPr>
        <w:rPr>
          <w:sz w:val="28"/>
          <w:szCs w:val="28"/>
        </w:rPr>
      </w:pPr>
      <w:r>
        <w:rPr>
          <w:sz w:val="28"/>
          <w:szCs w:val="28"/>
        </w:rPr>
        <w:t>The Routine Activity Th</w:t>
      </w:r>
      <w:r w:rsidR="00166D64">
        <w:rPr>
          <w:sz w:val="28"/>
          <w:szCs w:val="28"/>
        </w:rPr>
        <w:t>eory closely link</w:t>
      </w:r>
      <w:r>
        <w:rPr>
          <w:sz w:val="28"/>
          <w:szCs w:val="28"/>
        </w:rPr>
        <w:t>s to the Rational Choice Theory. The</w:t>
      </w:r>
      <w:r w:rsidR="00044600">
        <w:rPr>
          <w:sz w:val="28"/>
          <w:szCs w:val="28"/>
        </w:rPr>
        <w:t xml:space="preserve"> </w:t>
      </w:r>
      <w:r w:rsidR="00166D64">
        <w:rPr>
          <w:sz w:val="28"/>
          <w:szCs w:val="28"/>
        </w:rPr>
        <w:t xml:space="preserve">claim is that offenders make decisions of their own free will based on the consolation of opportunity, cost and benefit attached to the associated crime. (Cornish, Clarke, 1987). </w:t>
      </w:r>
      <w:r w:rsidR="00372CAC">
        <w:rPr>
          <w:sz w:val="28"/>
          <w:szCs w:val="28"/>
        </w:rPr>
        <w:t>The focus of this theory is on the offender. The theory states that offender makes a choice of their own free will to commit the crimes they do. The biggest set-back of this theory despite the subject making a rational choice is assuming that they have the information and now-know to understand the consequences of their actions. Often crimes are committed on a need or want basis. For example, a prolific shop lifter who has limited cash decides to steal food from a store without consider alternative means. Without though or reason the shop lifter commits the offence making a rational choice to do so. However, someone who has never been involved in the criminal justice system who has limited cash decides to attempt to utilise food banks and benefit before committing offences. The weakness of theory being is assuming that all people make the rational choice they do without considering the wide scope of the circumstances.</w:t>
      </w:r>
    </w:p>
    <w:p w:rsidR="006C27E9" w:rsidRDefault="006C27E9" w:rsidP="005D5ABA">
      <w:pPr>
        <w:rPr>
          <w:sz w:val="28"/>
          <w:szCs w:val="28"/>
        </w:rPr>
      </w:pPr>
      <w:r>
        <w:rPr>
          <w:sz w:val="28"/>
          <w:szCs w:val="28"/>
        </w:rPr>
        <w:t xml:space="preserve">The view that there are so many variables to a subject’s profile that each subject often requires specific assessment. Although it doesn’t seem ‘fair’ for a victim who has been subject or likely to be subject crime have to change or implement prevention initiates as they have not chosen to be a victim in most cases it can massively reduce crime. </w:t>
      </w:r>
      <w:r w:rsidR="004E0ADD">
        <w:rPr>
          <w:sz w:val="28"/>
          <w:szCs w:val="28"/>
        </w:rPr>
        <w:t>Simple steps such as ‘Target Hardening’ or ‘Target Removal’ by implementing stronger security and taking high value items out of sight.</w:t>
      </w:r>
    </w:p>
    <w:p w:rsidR="00C57C0C" w:rsidRDefault="00912171" w:rsidP="005D5ABA">
      <w:pPr>
        <w:rPr>
          <w:sz w:val="28"/>
          <w:szCs w:val="28"/>
        </w:rPr>
      </w:pPr>
      <w:r>
        <w:rPr>
          <w:sz w:val="28"/>
          <w:szCs w:val="28"/>
        </w:rPr>
        <w:t>In conclusion, product analyse of intelligence and wider variable is a great way to understand a forc</w:t>
      </w:r>
      <w:r w:rsidR="00BE35E0">
        <w:rPr>
          <w:sz w:val="28"/>
          <w:szCs w:val="28"/>
        </w:rPr>
        <w:t>es needs to implement strategic</w:t>
      </w:r>
      <w:r>
        <w:rPr>
          <w:sz w:val="28"/>
          <w:szCs w:val="28"/>
        </w:rPr>
        <w:t xml:space="preserve"> decision making.</w:t>
      </w:r>
      <w:r w:rsidR="00BE35E0">
        <w:rPr>
          <w:sz w:val="28"/>
          <w:szCs w:val="28"/>
        </w:rPr>
        <w:t xml:space="preserve"> The biggest weakness of any crime prevention strategy is the way in which the effectiveness of the strategy is recorded. There are so many variables in a modern day society that may affect the crime rate that could be attribute to the strategy. What is strong about theories such as the Routine Activity Theory </w:t>
      </w:r>
      <w:r w:rsidR="00BE35E0">
        <w:rPr>
          <w:sz w:val="28"/>
          <w:szCs w:val="28"/>
        </w:rPr>
        <w:lastRenderedPageBreak/>
        <w:t xml:space="preserve">is that they break down crime into the simplest terms. By removing one of the building blocks crime cannot occur which </w:t>
      </w:r>
      <w:r w:rsidR="004C33FE">
        <w:rPr>
          <w:sz w:val="28"/>
          <w:szCs w:val="28"/>
        </w:rPr>
        <w:t>then</w:t>
      </w:r>
      <w:r w:rsidR="00BE35E0">
        <w:rPr>
          <w:sz w:val="28"/>
          <w:szCs w:val="28"/>
        </w:rPr>
        <w:t xml:space="preserve"> can be explored more in depth.</w:t>
      </w:r>
    </w:p>
    <w:p w:rsidR="004C33FE" w:rsidRPr="00534376" w:rsidRDefault="00534376" w:rsidP="005D5ABA">
      <w:pPr>
        <w:rPr>
          <w:b/>
          <w:sz w:val="28"/>
          <w:szCs w:val="28"/>
        </w:rPr>
      </w:pPr>
      <w:r w:rsidRPr="00534376">
        <w:rPr>
          <w:b/>
          <w:sz w:val="28"/>
          <w:szCs w:val="28"/>
        </w:rPr>
        <w:t xml:space="preserve">917 words. </w:t>
      </w:r>
    </w:p>
    <w:p w:rsidR="00534376" w:rsidRDefault="00534376" w:rsidP="005D5ABA">
      <w:pPr>
        <w:rPr>
          <w:sz w:val="28"/>
          <w:szCs w:val="28"/>
        </w:rPr>
      </w:pPr>
    </w:p>
    <w:p w:rsidR="004C33FE" w:rsidRDefault="004C33FE" w:rsidP="005D5ABA">
      <w:pPr>
        <w:rPr>
          <w:b/>
          <w:sz w:val="28"/>
          <w:szCs w:val="28"/>
        </w:rPr>
      </w:pPr>
      <w:r>
        <w:rPr>
          <w:b/>
          <w:sz w:val="28"/>
          <w:szCs w:val="28"/>
        </w:rPr>
        <w:t>Title 3: Critically review key issues relating to the complexity and challenges of operational policing. Review examples of critical and major incidents and analyse the role of the police within a join emergency service operation to establish ‘best practice’.</w:t>
      </w:r>
    </w:p>
    <w:p w:rsidR="005B12DE" w:rsidRDefault="005B12DE" w:rsidP="005D5ABA">
      <w:pPr>
        <w:rPr>
          <w:b/>
          <w:sz w:val="28"/>
          <w:szCs w:val="28"/>
        </w:rPr>
      </w:pPr>
    </w:p>
    <w:p w:rsidR="0096355B" w:rsidRDefault="002F12E4" w:rsidP="005D5ABA">
      <w:pPr>
        <w:rPr>
          <w:sz w:val="28"/>
          <w:szCs w:val="28"/>
        </w:rPr>
      </w:pPr>
      <w:r>
        <w:rPr>
          <w:sz w:val="28"/>
          <w:szCs w:val="28"/>
        </w:rPr>
        <w:t xml:space="preserve">A new complex challenge faced by police forces, not only in the United Kingdom, but all across the world is the emerging trend of internet facilitated crime and acts of terrorism occurring all across the world. </w:t>
      </w:r>
      <w:r w:rsidR="000F5A40">
        <w:rPr>
          <w:sz w:val="28"/>
          <w:szCs w:val="28"/>
        </w:rPr>
        <w:t>Localised and even</w:t>
      </w:r>
      <w:r>
        <w:rPr>
          <w:sz w:val="28"/>
          <w:szCs w:val="28"/>
        </w:rPr>
        <w:t xml:space="preserve"> cross-border crime have been around for generation and police forces have adapted ways to expeditiously investigate and prevents these crimes </w:t>
      </w:r>
      <w:r w:rsidR="000F5A40">
        <w:rPr>
          <w:sz w:val="28"/>
          <w:szCs w:val="28"/>
        </w:rPr>
        <w:t>under the concept of ‘traditional crimes’. Internet facilitated crime, terrorism, globalisation and mass population movement along with social problems pose crime control threats seen to be well beyond th</w:t>
      </w:r>
      <w:r w:rsidR="00DA397D">
        <w:rPr>
          <w:sz w:val="28"/>
          <w:szCs w:val="28"/>
        </w:rPr>
        <w:t>e scope of traditional policing</w:t>
      </w:r>
      <w:r w:rsidR="000F5A40">
        <w:rPr>
          <w:sz w:val="28"/>
          <w:szCs w:val="28"/>
        </w:rPr>
        <w:t xml:space="preserve"> (J. </w:t>
      </w:r>
      <w:proofErr w:type="spellStart"/>
      <w:r w:rsidR="000F5A40">
        <w:rPr>
          <w:sz w:val="28"/>
          <w:szCs w:val="28"/>
        </w:rPr>
        <w:t>Ransley</w:t>
      </w:r>
      <w:proofErr w:type="spellEnd"/>
      <w:r w:rsidR="000F5A40">
        <w:rPr>
          <w:sz w:val="28"/>
          <w:szCs w:val="28"/>
        </w:rPr>
        <w:t>, L. Mazerolle, 2008)</w:t>
      </w:r>
      <w:r w:rsidR="00DA397D">
        <w:rPr>
          <w:sz w:val="28"/>
          <w:szCs w:val="28"/>
        </w:rPr>
        <w:t>.</w:t>
      </w:r>
      <w:r w:rsidR="000F5A40">
        <w:rPr>
          <w:sz w:val="28"/>
          <w:szCs w:val="28"/>
        </w:rPr>
        <w:t xml:space="preserve"> The concept of the multi-agency approach; to recognise and combat radicalisation in its early stage and support those more vulnerable to exploitation.</w:t>
      </w:r>
    </w:p>
    <w:p w:rsidR="00DA397D" w:rsidRDefault="00DA397D" w:rsidP="005D5ABA">
      <w:pPr>
        <w:rPr>
          <w:rFonts w:cstheme="minorHAnsi"/>
          <w:sz w:val="28"/>
          <w:szCs w:val="23"/>
        </w:rPr>
      </w:pPr>
      <w:r w:rsidRPr="003C66FD">
        <w:rPr>
          <w:sz w:val="28"/>
          <w:szCs w:val="28"/>
        </w:rPr>
        <w:t>Many of the new complex challenges faced are likely to become a ‘Critical Incident’. College of Policing defines a Critical Incident as ‘</w:t>
      </w:r>
      <w:r w:rsidRPr="003C66FD">
        <w:rPr>
          <w:rFonts w:cstheme="minorHAnsi"/>
          <w:sz w:val="28"/>
          <w:szCs w:val="23"/>
        </w:rPr>
        <w:t>any incident where the effectiveness of the police response is likely to have a significant impact on the confidence of the victim, their family and/or the community’ (January 2020).</w:t>
      </w:r>
      <w:r w:rsidR="003C66FD" w:rsidRPr="003C66FD">
        <w:rPr>
          <w:rFonts w:cstheme="minorHAnsi"/>
          <w:sz w:val="28"/>
          <w:szCs w:val="23"/>
        </w:rPr>
        <w:t xml:space="preserve"> However, any low-level incident, even of traditional crime, can escalate to a critical incident if the police response does not meet the expectations of the victim, their family and/or the community (</w:t>
      </w:r>
      <w:proofErr w:type="spellStart"/>
      <w:r w:rsidR="003C66FD" w:rsidRPr="003C66FD">
        <w:rPr>
          <w:rFonts w:cstheme="minorHAnsi"/>
          <w:sz w:val="28"/>
          <w:szCs w:val="23"/>
        </w:rPr>
        <w:t>CoP</w:t>
      </w:r>
      <w:proofErr w:type="spellEnd"/>
      <w:r w:rsidR="003C66FD" w:rsidRPr="003C66FD">
        <w:rPr>
          <w:rFonts w:cstheme="minorHAnsi"/>
          <w:sz w:val="28"/>
          <w:szCs w:val="23"/>
        </w:rPr>
        <w:t xml:space="preserve"> January 2</w:t>
      </w:r>
      <w:r w:rsidR="003C66FD">
        <w:rPr>
          <w:rFonts w:cstheme="minorHAnsi"/>
          <w:sz w:val="28"/>
          <w:szCs w:val="23"/>
        </w:rPr>
        <w:t xml:space="preserve">020). </w:t>
      </w:r>
      <w:r w:rsidR="00BF7852">
        <w:rPr>
          <w:rFonts w:cstheme="minorHAnsi"/>
          <w:sz w:val="28"/>
          <w:szCs w:val="23"/>
        </w:rPr>
        <w:t>Although it is clear police forces are recognised and learning from the challenges it’s such as the recognised Fiona Pilkington Case there is still work to be done. This idea comes to light in the recent Manchester Attacks in 2017. Although it is clear that the cause of such devastation is the perpetrator sole responsibility alone, it is right and expected for the family and communities of those victims to question and critique the emergency services response.</w:t>
      </w:r>
    </w:p>
    <w:p w:rsidR="00BF7852" w:rsidRDefault="00936930" w:rsidP="005D5ABA">
      <w:pPr>
        <w:rPr>
          <w:sz w:val="28"/>
          <w:szCs w:val="28"/>
        </w:rPr>
      </w:pPr>
      <w:r>
        <w:rPr>
          <w:sz w:val="28"/>
          <w:szCs w:val="28"/>
        </w:rPr>
        <w:lastRenderedPageBreak/>
        <w:t>Cases like the 7/7 bombings in London and the 2017 Manchester attack would as well as rightfully being a critical incident under the definition would developed and considered to be a ‘Major Incident’. A major incident is “a</w:t>
      </w:r>
      <w:r w:rsidRPr="00936930">
        <w:rPr>
          <w:sz w:val="28"/>
          <w:szCs w:val="28"/>
        </w:rPr>
        <w:t xml:space="preserve">n event or situation with a range of serious consequences which requires special arrangements to be implemented by one or </w:t>
      </w:r>
      <w:r>
        <w:rPr>
          <w:sz w:val="28"/>
          <w:szCs w:val="28"/>
        </w:rPr>
        <w:t>more emergency responder agency” (JESIP, 2020). The 7/7 attacks w</w:t>
      </w:r>
      <w:r w:rsidR="007F2DEF">
        <w:rPr>
          <w:sz w:val="28"/>
          <w:szCs w:val="28"/>
        </w:rPr>
        <w:t>ere a precedent for the future and the most complex multi-agency approach in history. During the early hours of the morning 3 bombs where set off on underground train system of London as well another bomb on a bus on the streets of London. As reports where received all available emergency services flooded into the area to conduct the roles.</w:t>
      </w:r>
    </w:p>
    <w:p w:rsidR="007F2DEF" w:rsidRDefault="007F2DEF" w:rsidP="005D5ABA">
      <w:pPr>
        <w:rPr>
          <w:sz w:val="28"/>
          <w:szCs w:val="28"/>
        </w:rPr>
      </w:pPr>
      <w:r>
        <w:rPr>
          <w:sz w:val="28"/>
          <w:szCs w:val="28"/>
        </w:rPr>
        <w:t xml:space="preserve">The first challenge services faced where the already congested streets of London could not handle the influx of emergency services vehicle. The streets became flooded with emergency services vehicles and no vehicle could move anywhere. This meant services struggled to bring supplies and resources into the city. What this also meant is it took longer to get casualties out of the heavily congested city. The second challenge faced was communication within the city. </w:t>
      </w:r>
      <w:r w:rsidR="00F451DF">
        <w:rPr>
          <w:sz w:val="28"/>
          <w:szCs w:val="28"/>
        </w:rPr>
        <w:t xml:space="preserve">Radio transmission where becoming distorted and unreadable in the underground system so accurate recordings of the situation on the ground where not being relayed. </w:t>
      </w:r>
      <w:r w:rsidR="000C4DDF">
        <w:rPr>
          <w:sz w:val="28"/>
          <w:szCs w:val="28"/>
        </w:rPr>
        <w:t>Individual emergency services worked professionally independently and had pledged to rectify issues such as London Ambulance Service implementing a new digital radio system, which works on the underground system. London Ambulance Service also states they will send a pre-determined response to a major incident, including 20 ambulances, 10 officers and all available emergency support vehicles carrying extra equipment (London Ambulance Service, 2020).</w:t>
      </w:r>
    </w:p>
    <w:p w:rsidR="006C23BE" w:rsidRDefault="006C23BE" w:rsidP="005D5ABA">
      <w:pPr>
        <w:rPr>
          <w:sz w:val="28"/>
          <w:szCs w:val="28"/>
        </w:rPr>
      </w:pPr>
      <w:r>
        <w:rPr>
          <w:sz w:val="28"/>
          <w:szCs w:val="28"/>
        </w:rPr>
        <w:t xml:space="preserve">Learning from previous Major Incidents formed the Joint Emergency Service Interoperability </w:t>
      </w:r>
      <w:r w:rsidR="00DA23D1">
        <w:rPr>
          <w:sz w:val="28"/>
          <w:szCs w:val="28"/>
        </w:rPr>
        <w:t>Programme</w:t>
      </w:r>
      <w:r>
        <w:rPr>
          <w:sz w:val="28"/>
          <w:szCs w:val="28"/>
        </w:rPr>
        <w:t xml:space="preserve">, JESIP, to assist and provide a framework for effective, organised and structured response. </w:t>
      </w:r>
      <w:r w:rsidR="00DA23D1">
        <w:rPr>
          <w:sz w:val="28"/>
          <w:szCs w:val="28"/>
        </w:rPr>
        <w:t xml:space="preserve">JESIP introduced the ‘METHANE’, framework for the initial stages of a Major Incident. The METHANE message is then shared between control rooms to gradually build to support shared situational awareness. In the METHANE principles the first responder declaring the incident should not use any organisational jargon and look for accuracy and brevity. Firstly, ‘M’ has a Major Incident been declared and if not it needs to be declared at the earliest opportunity. </w:t>
      </w:r>
      <w:r w:rsidR="009931D6">
        <w:rPr>
          <w:sz w:val="28"/>
          <w:szCs w:val="28"/>
        </w:rPr>
        <w:t xml:space="preserve">Following that the following should be passed; </w:t>
      </w:r>
      <w:proofErr w:type="gramStart"/>
      <w:r w:rsidR="009931D6">
        <w:rPr>
          <w:sz w:val="28"/>
          <w:szCs w:val="28"/>
        </w:rPr>
        <w:t>Exact</w:t>
      </w:r>
      <w:proofErr w:type="gramEnd"/>
      <w:r w:rsidR="009931D6">
        <w:rPr>
          <w:sz w:val="28"/>
          <w:szCs w:val="28"/>
        </w:rPr>
        <w:t xml:space="preserve"> location, Type of incident, Hazards, Access/Egress, Number of Casualties, and Emergency Services required (JESIP, 2020). </w:t>
      </w:r>
      <w:r w:rsidR="00D122B0">
        <w:rPr>
          <w:sz w:val="28"/>
          <w:szCs w:val="28"/>
        </w:rPr>
        <w:t xml:space="preserve">By relaying direct </w:t>
      </w:r>
      <w:r w:rsidR="00D122B0">
        <w:rPr>
          <w:sz w:val="28"/>
          <w:szCs w:val="28"/>
        </w:rPr>
        <w:lastRenderedPageBreak/>
        <w:t>accurate information all involved emergency services can began to resources the required units as further information comes to light.</w:t>
      </w:r>
    </w:p>
    <w:p w:rsidR="000C4DDF" w:rsidRPr="003C66FD" w:rsidRDefault="00D122B0" w:rsidP="005D5ABA">
      <w:pPr>
        <w:rPr>
          <w:sz w:val="28"/>
          <w:szCs w:val="28"/>
        </w:rPr>
      </w:pPr>
      <w:r>
        <w:rPr>
          <w:sz w:val="28"/>
          <w:szCs w:val="28"/>
        </w:rPr>
        <w:t xml:space="preserve">The police’s role </w:t>
      </w:r>
      <w:r w:rsidR="0049101A">
        <w:rPr>
          <w:sz w:val="28"/>
          <w:szCs w:val="28"/>
        </w:rPr>
        <w:t>varies massively to Fire and Ambulance Service resources. On initial attendance the police as well as fire and ambulance’s role will be to save life and limb and prevent any further incidents occurring. However, as more resources arrive it likely either Fire and Rescue or Ambulance will take the lead role in the caring to the casualties. Once established the police’s role then becomes to secure, protect and preserve the scene in attempt to maintain the best available evidence without putting any persons at further risk of harm. Evidence must be secured so that once the casualties the police’s role is to investigate any criminal offences, by obtaining said evidence in conjunction with other investigative roles if applicable. In doing so the police can prevent and detect crime (</w:t>
      </w:r>
      <w:proofErr w:type="spellStart"/>
      <w:r w:rsidR="0049101A">
        <w:rPr>
          <w:sz w:val="28"/>
          <w:szCs w:val="28"/>
        </w:rPr>
        <w:t>CoP</w:t>
      </w:r>
      <w:proofErr w:type="spellEnd"/>
      <w:r w:rsidR="0049101A">
        <w:rPr>
          <w:sz w:val="28"/>
          <w:szCs w:val="28"/>
        </w:rPr>
        <w:t>, September 2020).</w:t>
      </w:r>
    </w:p>
    <w:p w:rsidR="0096355B" w:rsidRDefault="00532690" w:rsidP="005D5ABA">
      <w:pPr>
        <w:rPr>
          <w:sz w:val="28"/>
          <w:szCs w:val="28"/>
        </w:rPr>
      </w:pPr>
      <w:r>
        <w:rPr>
          <w:sz w:val="28"/>
          <w:szCs w:val="28"/>
        </w:rPr>
        <w:t xml:space="preserve">In conclusion, police forces all across the United Kingdom are facing challenges never experience before with the ease of communication through technologies and rise in Terrorist related activity. </w:t>
      </w:r>
      <w:r w:rsidR="00A87A86">
        <w:rPr>
          <w:sz w:val="28"/>
          <w:szCs w:val="28"/>
        </w:rPr>
        <w:t>In wider scope of criminality, acts of terrorism are rare however the devastating impact is felt across the nation. That is why it is essential that police officers recognise and prevent in the early stages to avoid Major Incidents. As with most crime it is near impossible to completely eradicate these horrific acts. It is essential that procedure and policy is put in place, such as the JESIP principles, to minimise causalities, maximise evidential opportunities and bring those who commit such acts to justice.</w:t>
      </w:r>
    </w:p>
    <w:p w:rsidR="00534376" w:rsidRPr="00534376" w:rsidRDefault="00534376" w:rsidP="005D5ABA">
      <w:pPr>
        <w:rPr>
          <w:b/>
          <w:sz w:val="28"/>
          <w:szCs w:val="28"/>
        </w:rPr>
      </w:pPr>
      <w:r w:rsidRPr="00534376">
        <w:rPr>
          <w:b/>
          <w:sz w:val="28"/>
          <w:szCs w:val="28"/>
        </w:rPr>
        <w:t>954 words.</w:t>
      </w:r>
    </w:p>
    <w:p w:rsidR="00A87A86" w:rsidRDefault="00A87A86" w:rsidP="005D5ABA">
      <w:pPr>
        <w:rPr>
          <w:sz w:val="28"/>
          <w:szCs w:val="28"/>
        </w:rPr>
      </w:pPr>
    </w:p>
    <w:p w:rsidR="00A87A86" w:rsidRDefault="00A87A86" w:rsidP="005D5ABA">
      <w:pPr>
        <w:rPr>
          <w:b/>
          <w:sz w:val="28"/>
          <w:szCs w:val="28"/>
        </w:rPr>
      </w:pPr>
      <w:r>
        <w:rPr>
          <w:b/>
          <w:sz w:val="28"/>
          <w:szCs w:val="28"/>
        </w:rPr>
        <w:t>Title 4: Analyse the potential links between terrorism and other forms of criminality and discuss how policing the roads assist in counter terrorism investigation</w:t>
      </w:r>
    </w:p>
    <w:p w:rsidR="00A87A86" w:rsidRDefault="00A87A86" w:rsidP="005D5ABA">
      <w:pPr>
        <w:rPr>
          <w:b/>
          <w:sz w:val="28"/>
          <w:szCs w:val="28"/>
        </w:rPr>
      </w:pPr>
    </w:p>
    <w:p w:rsidR="00A87A86" w:rsidRDefault="00804850" w:rsidP="005D5ABA">
      <w:pPr>
        <w:rPr>
          <w:sz w:val="28"/>
          <w:szCs w:val="28"/>
        </w:rPr>
      </w:pPr>
      <w:r>
        <w:rPr>
          <w:sz w:val="28"/>
          <w:szCs w:val="28"/>
        </w:rPr>
        <w:t>It clear in this modern day era of transportation it is clear that the United Kingdom’s road network has taken the lead of most utilised form of transportation. In England alone over 4 million people use the Strategic Road Network (SRN) every day. England’s strategic road network</w:t>
      </w:r>
      <w:r w:rsidR="00A67670">
        <w:rPr>
          <w:sz w:val="28"/>
          <w:szCs w:val="28"/>
        </w:rPr>
        <w:t xml:space="preserve"> alone</w:t>
      </w:r>
      <w:r>
        <w:rPr>
          <w:sz w:val="28"/>
          <w:szCs w:val="28"/>
        </w:rPr>
        <w:t xml:space="preserve">, compromising of ‘A’ roads, motorway and toll roads carries </w:t>
      </w:r>
      <w:r w:rsidR="00A67670">
        <w:rPr>
          <w:sz w:val="28"/>
          <w:szCs w:val="28"/>
        </w:rPr>
        <w:t xml:space="preserve">one third of all </w:t>
      </w:r>
      <w:r w:rsidR="00A67670">
        <w:rPr>
          <w:sz w:val="28"/>
          <w:szCs w:val="28"/>
        </w:rPr>
        <w:lastRenderedPageBreak/>
        <w:t xml:space="preserve">traffic and two thirds of freight. All predictions indicate that the demand on the strategic road network will continue to grow across the short, medium and long term (Highways England, 2017). Strategic Road Networks all across the UK provide links between economic hotspots, </w:t>
      </w:r>
      <w:r w:rsidR="00816F07">
        <w:rPr>
          <w:sz w:val="28"/>
          <w:szCs w:val="28"/>
        </w:rPr>
        <w:t>ports / airports and key</w:t>
      </w:r>
      <w:r w:rsidR="00A67670">
        <w:rPr>
          <w:sz w:val="28"/>
          <w:szCs w:val="28"/>
        </w:rPr>
        <w:t xml:space="preserve"> to policing</w:t>
      </w:r>
      <w:r w:rsidR="00816F07">
        <w:rPr>
          <w:sz w:val="28"/>
          <w:szCs w:val="28"/>
        </w:rPr>
        <w:t>, the trend of</w:t>
      </w:r>
      <w:r w:rsidR="00A67670">
        <w:rPr>
          <w:sz w:val="28"/>
          <w:szCs w:val="28"/>
        </w:rPr>
        <w:t xml:space="preserve"> inter-border criminality. Utilising these road routes </w:t>
      </w:r>
      <w:r w:rsidR="00816F07">
        <w:rPr>
          <w:sz w:val="28"/>
          <w:szCs w:val="28"/>
        </w:rPr>
        <w:t xml:space="preserve">for criminal activity not only allows crime to </w:t>
      </w:r>
      <w:r w:rsidR="00793163">
        <w:rPr>
          <w:sz w:val="28"/>
          <w:szCs w:val="28"/>
        </w:rPr>
        <w:t>facilitate</w:t>
      </w:r>
      <w:r w:rsidR="00816F07">
        <w:rPr>
          <w:sz w:val="28"/>
          <w:szCs w:val="28"/>
        </w:rPr>
        <w:t xml:space="preserve"> but reduces the chances of detection as local police may not be aware of said criminal increasing the importance of intelligence led policing.</w:t>
      </w:r>
    </w:p>
    <w:p w:rsidR="00F6534D" w:rsidRDefault="004A3191" w:rsidP="005D5ABA">
      <w:pPr>
        <w:rPr>
          <w:sz w:val="28"/>
          <w:szCs w:val="28"/>
        </w:rPr>
      </w:pPr>
      <w:r>
        <w:rPr>
          <w:sz w:val="28"/>
          <w:szCs w:val="28"/>
        </w:rPr>
        <w:t>Road networks are accustomed to plethora of crimes from Road Traffic Act offences throughout to county-lines drug dealing and the devastating effects of Terrorism. On average in the UK there is are 2000 deaths per year on the roads, over 5 a day, many of which are linked to the ‘Fatal Five’ including drink and drug driving. Aside from the deaths and serious injuries seen on Britain’s road, the use of the road networks to a whole host of criminality has a serious implications on society as a whole (</w:t>
      </w:r>
      <w:proofErr w:type="spellStart"/>
      <w:r>
        <w:rPr>
          <w:sz w:val="28"/>
          <w:szCs w:val="28"/>
        </w:rPr>
        <w:t>PolFed</w:t>
      </w:r>
      <w:proofErr w:type="spellEnd"/>
      <w:r>
        <w:rPr>
          <w:sz w:val="28"/>
          <w:szCs w:val="28"/>
        </w:rPr>
        <w:t>, 2017).</w:t>
      </w:r>
      <w:r w:rsidR="00A65046">
        <w:rPr>
          <w:sz w:val="28"/>
          <w:szCs w:val="28"/>
        </w:rPr>
        <w:t xml:space="preserve"> All police officers across the United Kingdom have the power to enforce Road Traffic legalisation.  As this is case why do police forces need dedicated Road Traffic Units? Well simply put; road traffic offences can be some of the most technical offences to deal with, </w:t>
      </w:r>
      <w:r w:rsidR="006B1230">
        <w:rPr>
          <w:sz w:val="28"/>
          <w:szCs w:val="28"/>
        </w:rPr>
        <w:t>such as Heavy Goods Vehicles and Public Service Vehicles. Not to mention, the</w:t>
      </w:r>
      <w:r w:rsidR="00A65046">
        <w:rPr>
          <w:sz w:val="28"/>
          <w:szCs w:val="28"/>
        </w:rPr>
        <w:t xml:space="preserve"> upskill and development to deal with high speed pursuits and effective enforcement. Without the vital skills invested in roads policing officer, police forces in the UK would struggle to prevent road related and facilitated crime.</w:t>
      </w:r>
    </w:p>
    <w:p w:rsidR="0052012C" w:rsidRDefault="00A65046" w:rsidP="005D5ABA">
      <w:pPr>
        <w:rPr>
          <w:sz w:val="28"/>
          <w:szCs w:val="28"/>
        </w:rPr>
      </w:pPr>
      <w:r>
        <w:rPr>
          <w:sz w:val="28"/>
          <w:szCs w:val="28"/>
        </w:rPr>
        <w:t xml:space="preserve">The National Police Chiefs Council (2018) released its 3 year strategy, ‘Policing our Roads Together’ which set out a vision for safe and secure roads. </w:t>
      </w:r>
      <w:r w:rsidR="00415A95">
        <w:rPr>
          <w:sz w:val="28"/>
          <w:szCs w:val="28"/>
        </w:rPr>
        <w:t xml:space="preserve">The strategy sets out the three objectives; Safe roads, free from harm, secure roads free from the threat of serious crime and terrorism and efficient roads to promote public confidence and satisfaction. </w:t>
      </w:r>
      <w:r w:rsidR="006B1230">
        <w:rPr>
          <w:sz w:val="28"/>
          <w:szCs w:val="28"/>
        </w:rPr>
        <w:t xml:space="preserve">The NPCC recognises how crucial intelligence led roads policing is combatting serious crime and terrorism. </w:t>
      </w:r>
      <w:r w:rsidR="007815BB">
        <w:rPr>
          <w:sz w:val="28"/>
          <w:szCs w:val="28"/>
        </w:rPr>
        <w:t>In a recent review from Her Majesty’s Inspectorate of Constabulary and Fire &amp; Rescue Service (2020) found that some police forces across the UK, had no</w:t>
      </w:r>
      <w:r w:rsidR="002F066C">
        <w:rPr>
          <w:sz w:val="28"/>
          <w:szCs w:val="28"/>
        </w:rPr>
        <w:t xml:space="preserve">t adopted the full Roads Policing Strategy and unable to provide evidence of a strategic approach to reducing deaths on the road. </w:t>
      </w:r>
    </w:p>
    <w:p w:rsidR="007946C8" w:rsidRDefault="002F066C" w:rsidP="005D5ABA">
      <w:pPr>
        <w:rPr>
          <w:sz w:val="28"/>
          <w:szCs w:val="28"/>
        </w:rPr>
      </w:pPr>
      <w:r>
        <w:rPr>
          <w:sz w:val="28"/>
          <w:szCs w:val="28"/>
        </w:rPr>
        <w:t xml:space="preserve">HMICFR’s (2020) findings also highlighted that ‘often capability and capacity doesn’t meet demand’. HMICFR’s (2020) report found that the number of dedicated roads policing officers had declined and off those officer more where conducting general policing duties reducing their ability conducting road </w:t>
      </w:r>
      <w:r>
        <w:rPr>
          <w:sz w:val="28"/>
          <w:szCs w:val="28"/>
        </w:rPr>
        <w:lastRenderedPageBreak/>
        <w:t>policing specific enquiries. Further to report HMICFR’s (2020), some forces had reduced or withdrawn their roads policing units from major link roads. This is completely contradictory to the idea of reducing serious crime and terrorism. Without roads policing officers on Strategic Road Network looking out for suspicious and unwarranted activity leaving Automatic Number Plate Recognition</w:t>
      </w:r>
      <w:r w:rsidR="007946C8">
        <w:rPr>
          <w:sz w:val="28"/>
          <w:szCs w:val="28"/>
        </w:rPr>
        <w:t xml:space="preserve"> as the last and only option for detecting criminals in convoy. ANPR has it flaws, through false plates and coverings on the plate, which a keen eyed officer may be able to spot.</w:t>
      </w:r>
    </w:p>
    <w:p w:rsidR="00F6534D" w:rsidRDefault="003521FD" w:rsidP="005D5ABA">
      <w:pPr>
        <w:rPr>
          <w:sz w:val="28"/>
          <w:szCs w:val="28"/>
        </w:rPr>
      </w:pPr>
      <w:r>
        <w:rPr>
          <w:sz w:val="28"/>
          <w:szCs w:val="28"/>
        </w:rPr>
        <w:t>Police Forces are recognising the key role that roads policing offers such as Staffordshire Police (2020) following the HMICFR’s report (2020) invested in improving the forces fleet vehicles and renewing 39 of their automatic number plate recognition camera with the latest technology. Not only are ANPR camera’s mounted at fixed points, often featured on the major road network, are also featured on traffic vehicles. ANPR mounted on more Roads Policing Vehicles increased the interception of vehicles of police interest. Even if at the time the vehicle is not intercepted or has no reason to be, it builds an intelligence picture of the time, place and direction which can be crucial to an investigation.</w:t>
      </w:r>
    </w:p>
    <w:p w:rsidR="00F6534D" w:rsidRDefault="003521FD" w:rsidP="005D5ABA">
      <w:pPr>
        <w:rPr>
          <w:sz w:val="28"/>
          <w:szCs w:val="28"/>
        </w:rPr>
      </w:pPr>
      <w:r>
        <w:rPr>
          <w:sz w:val="28"/>
          <w:szCs w:val="28"/>
        </w:rPr>
        <w:t xml:space="preserve">ANPR is working 24 hours a day, 7 days a week, recognising all vehicles that pass through and recording that data. That data at the time may not be reason to deploy police units. However, such as in </w:t>
      </w:r>
      <w:r w:rsidR="001F2552">
        <w:rPr>
          <w:sz w:val="28"/>
          <w:szCs w:val="28"/>
        </w:rPr>
        <w:t xml:space="preserve">Case Study from the College of Police (2020) where a series of armed robberies where committed using vehicles displaying various false plates. ANPR research identified a common vehicle that was travelling in convoy with the false plated vehicles. The vehicle although was not directly involved in the offences was owned by the Organised Crime Group Member who was coordinating the attacks. Without this ANPR evidence the suspect may not </w:t>
      </w:r>
      <w:r w:rsidR="00A72ED4">
        <w:rPr>
          <w:sz w:val="28"/>
          <w:szCs w:val="28"/>
        </w:rPr>
        <w:t>have</w:t>
      </w:r>
      <w:r w:rsidR="001F2552">
        <w:rPr>
          <w:sz w:val="28"/>
          <w:szCs w:val="28"/>
        </w:rPr>
        <w:t xml:space="preserve"> been identified and brought to justice.</w:t>
      </w:r>
    </w:p>
    <w:p w:rsidR="00534376" w:rsidRDefault="00A72ED4">
      <w:pPr>
        <w:rPr>
          <w:sz w:val="28"/>
          <w:szCs w:val="28"/>
        </w:rPr>
      </w:pPr>
      <w:r>
        <w:rPr>
          <w:sz w:val="28"/>
          <w:szCs w:val="28"/>
        </w:rPr>
        <w:t xml:space="preserve">In conclusion, the road network of the UK is fundamental to allowing criminals access to various areas and potential victims of crime. Roads policing and the benefits of dedicated road policing officers is fundamental to allowing safe and efficient roads for all user and to detect and deter serious criminal offences and terrorism. The increase in funding of roads policing units not only increases the capacity and capability of the unit but also increases the number of mobile ANPR units across the road network. ANPR can be utilised in protracted investigations to provide crucial and additional evidence to build and steer a case.  </w:t>
      </w:r>
      <w:r w:rsidR="00534376" w:rsidRPr="00534376">
        <w:rPr>
          <w:b/>
          <w:sz w:val="28"/>
          <w:szCs w:val="28"/>
        </w:rPr>
        <w:t>915 words.</w:t>
      </w:r>
    </w:p>
    <w:p w:rsidR="002F0441" w:rsidRDefault="002F0441">
      <w:pPr>
        <w:rPr>
          <w:b/>
          <w:sz w:val="28"/>
        </w:rPr>
      </w:pPr>
      <w:r>
        <w:rPr>
          <w:b/>
          <w:sz w:val="28"/>
        </w:rPr>
        <w:lastRenderedPageBreak/>
        <w:t>Bibliography</w:t>
      </w:r>
    </w:p>
    <w:p w:rsidR="002F0441" w:rsidRPr="00863B45" w:rsidRDefault="002F0441" w:rsidP="002F0441">
      <w:pPr>
        <w:rPr>
          <w:sz w:val="28"/>
          <w:szCs w:val="28"/>
        </w:rPr>
      </w:pPr>
    </w:p>
    <w:p w:rsidR="002F0441" w:rsidRDefault="002F0441" w:rsidP="002F0441">
      <w:pPr>
        <w:rPr>
          <w:sz w:val="28"/>
          <w:szCs w:val="28"/>
        </w:rPr>
      </w:pPr>
      <w:r w:rsidRPr="00863B45">
        <w:rPr>
          <w:sz w:val="28"/>
          <w:szCs w:val="28"/>
        </w:rPr>
        <w:t xml:space="preserve">Clive </w:t>
      </w:r>
      <w:proofErr w:type="spellStart"/>
      <w:r w:rsidRPr="00863B45">
        <w:rPr>
          <w:sz w:val="28"/>
          <w:szCs w:val="28"/>
        </w:rPr>
        <w:t>Harfield</w:t>
      </w:r>
      <w:proofErr w:type="spellEnd"/>
      <w:r w:rsidRPr="00863B45">
        <w:rPr>
          <w:sz w:val="28"/>
          <w:szCs w:val="28"/>
        </w:rPr>
        <w:t xml:space="preserve"> (2014) Blackstone’s Police Operational Handbook: Practice and Procedure. Oxford; OUP Oxford. Available at: </w:t>
      </w:r>
      <w:hyperlink r:id="rId7" w:history="1">
        <w:r w:rsidRPr="00863B45">
          <w:rPr>
            <w:color w:val="0563C1" w:themeColor="hyperlink"/>
            <w:sz w:val="28"/>
            <w:szCs w:val="28"/>
            <w:u w:val="single"/>
          </w:rPr>
          <w:t>https://search-ebscohost-com.ezproxy.uwtsd.ac.uk/login.aspx?direct=true&amp;db=nlebk&amp;AN=2126321&amp;site=ehost-live</w:t>
        </w:r>
      </w:hyperlink>
      <w:r>
        <w:rPr>
          <w:sz w:val="28"/>
          <w:szCs w:val="28"/>
        </w:rPr>
        <w:t xml:space="preserve"> (Accessed: 7.1.</w:t>
      </w:r>
      <w:r w:rsidRPr="00863B45">
        <w:rPr>
          <w:sz w:val="28"/>
          <w:szCs w:val="28"/>
        </w:rPr>
        <w:t>21)</w:t>
      </w:r>
    </w:p>
    <w:p w:rsidR="002F0441" w:rsidRPr="00863B45" w:rsidRDefault="002F0441" w:rsidP="002F0441">
      <w:pPr>
        <w:rPr>
          <w:rFonts w:cs="Calibri"/>
          <w:sz w:val="36"/>
          <w:szCs w:val="28"/>
        </w:rPr>
      </w:pPr>
      <w:r w:rsidRPr="00863B45">
        <w:rPr>
          <w:rFonts w:cs="Calibri"/>
          <w:color w:val="000000"/>
          <w:spacing w:val="-5"/>
          <w:sz w:val="28"/>
          <w:shd w:val="clear" w:color="auto" w:fill="FFFFFF"/>
        </w:rPr>
        <w:t xml:space="preserve">Cohen, L., &amp; </w:t>
      </w:r>
      <w:proofErr w:type="spellStart"/>
      <w:r w:rsidRPr="00863B45">
        <w:rPr>
          <w:rFonts w:cs="Calibri"/>
          <w:color w:val="000000"/>
          <w:spacing w:val="-5"/>
          <w:sz w:val="28"/>
          <w:shd w:val="clear" w:color="auto" w:fill="FFFFFF"/>
        </w:rPr>
        <w:t>Felson</w:t>
      </w:r>
      <w:proofErr w:type="spellEnd"/>
      <w:r w:rsidRPr="00863B45">
        <w:rPr>
          <w:rFonts w:cs="Calibri"/>
          <w:color w:val="000000"/>
          <w:spacing w:val="-5"/>
          <w:sz w:val="28"/>
          <w:shd w:val="clear" w:color="auto" w:fill="FFFFFF"/>
        </w:rPr>
        <w:t>, M. (1979). Social Change and Crime Rate Trends: A Routine Activity Approach. </w:t>
      </w:r>
      <w:r w:rsidRPr="00863B45">
        <w:rPr>
          <w:rFonts w:cs="Calibri"/>
          <w:i/>
          <w:iCs/>
          <w:color w:val="000000"/>
          <w:spacing w:val="-5"/>
          <w:sz w:val="28"/>
          <w:shd w:val="clear" w:color="auto" w:fill="FFFFFF"/>
        </w:rPr>
        <w:t>American Sociological Review,</w:t>
      </w:r>
      <w:r w:rsidRPr="00863B45">
        <w:rPr>
          <w:rFonts w:cs="Calibri"/>
          <w:color w:val="000000"/>
          <w:spacing w:val="-5"/>
          <w:sz w:val="28"/>
          <w:shd w:val="clear" w:color="auto" w:fill="FFFFFF"/>
        </w:rPr>
        <w:t> </w:t>
      </w:r>
      <w:r w:rsidRPr="00863B45">
        <w:rPr>
          <w:rFonts w:cs="Calibri"/>
          <w:i/>
          <w:iCs/>
          <w:color w:val="000000"/>
          <w:spacing w:val="-5"/>
          <w:sz w:val="28"/>
          <w:shd w:val="clear" w:color="auto" w:fill="FFFFFF"/>
        </w:rPr>
        <w:t>44</w:t>
      </w:r>
      <w:r w:rsidRPr="00863B45">
        <w:rPr>
          <w:rFonts w:cs="Calibri"/>
          <w:color w:val="000000"/>
          <w:spacing w:val="-5"/>
          <w:sz w:val="28"/>
          <w:shd w:val="clear" w:color="auto" w:fill="FFFFFF"/>
        </w:rPr>
        <w:t xml:space="preserve">(4), 588-608. Retrieved January 6, 2021, from </w:t>
      </w:r>
      <w:hyperlink r:id="rId8" w:history="1">
        <w:r w:rsidRPr="00237AED">
          <w:rPr>
            <w:rStyle w:val="Hyperlink"/>
            <w:rFonts w:cs="Calibri"/>
            <w:spacing w:val="-5"/>
            <w:sz w:val="28"/>
            <w:shd w:val="clear" w:color="auto" w:fill="FFFFFF"/>
          </w:rPr>
          <w:t>http://www.jstor.org/stable/2094589</w:t>
        </w:r>
      </w:hyperlink>
      <w:r>
        <w:rPr>
          <w:rFonts w:cs="Calibri"/>
          <w:color w:val="000000"/>
          <w:spacing w:val="-5"/>
          <w:sz w:val="28"/>
          <w:shd w:val="clear" w:color="auto" w:fill="FFFFFF"/>
        </w:rPr>
        <w:t xml:space="preserve"> </w:t>
      </w:r>
    </w:p>
    <w:p w:rsidR="002F0441" w:rsidRDefault="002F0441" w:rsidP="002F0441">
      <w:pPr>
        <w:rPr>
          <w:sz w:val="28"/>
          <w:szCs w:val="28"/>
        </w:rPr>
      </w:pPr>
      <w:r w:rsidRPr="00863B45">
        <w:rPr>
          <w:sz w:val="28"/>
          <w:szCs w:val="28"/>
        </w:rPr>
        <w:t xml:space="preserve">College of Policing (16 March 2015) Intelligence Management. Available at:  </w:t>
      </w:r>
      <w:hyperlink r:id="rId9" w:history="1">
        <w:r w:rsidRPr="00863B45">
          <w:rPr>
            <w:rStyle w:val="Hyperlink"/>
            <w:sz w:val="28"/>
            <w:szCs w:val="28"/>
          </w:rPr>
          <w:t>https://www.app.college.police.uk/app-content/intelligence-management/intelligence-products/</w:t>
        </w:r>
      </w:hyperlink>
      <w:r w:rsidRPr="00863B45">
        <w:rPr>
          <w:sz w:val="28"/>
          <w:szCs w:val="28"/>
        </w:rPr>
        <w:t xml:space="preserve"> (accessed 04.1.21)</w:t>
      </w:r>
    </w:p>
    <w:p w:rsidR="002F0441" w:rsidRDefault="002F0441" w:rsidP="002F0441">
      <w:pPr>
        <w:rPr>
          <w:sz w:val="28"/>
        </w:rPr>
      </w:pPr>
      <w:r>
        <w:rPr>
          <w:sz w:val="28"/>
        </w:rPr>
        <w:t xml:space="preserve">College of Policing (20 January 2020) Critical Incident Management. Available at: </w:t>
      </w:r>
      <w:hyperlink r:id="rId10" w:history="1">
        <w:r w:rsidRPr="00237AED">
          <w:rPr>
            <w:rStyle w:val="Hyperlink"/>
            <w:sz w:val="28"/>
          </w:rPr>
          <w:t>https://www.app.college.police.uk/app-content/critical-incident-management/types-of-critical-incident/#case-study-david-askew</w:t>
        </w:r>
      </w:hyperlink>
      <w:r>
        <w:rPr>
          <w:sz w:val="28"/>
        </w:rPr>
        <w:t xml:space="preserve"> (accessed: 04.1.21)</w:t>
      </w:r>
    </w:p>
    <w:p w:rsidR="002F0441" w:rsidRDefault="002F0441" w:rsidP="002F0441">
      <w:pPr>
        <w:rPr>
          <w:sz w:val="28"/>
        </w:rPr>
      </w:pPr>
      <w:r>
        <w:rPr>
          <w:sz w:val="28"/>
        </w:rPr>
        <w:t xml:space="preserve">College of Policing (2018) Policing our Roads Together. Available at: </w:t>
      </w:r>
      <w:hyperlink r:id="rId11" w:history="1">
        <w:r w:rsidRPr="00237AED">
          <w:rPr>
            <w:rStyle w:val="Hyperlink"/>
            <w:sz w:val="28"/>
          </w:rPr>
          <w:t>http://library.college.police.uk/docs/appref/Policing-our-Roads-Together-partners-copy.pdf</w:t>
        </w:r>
      </w:hyperlink>
      <w:r>
        <w:rPr>
          <w:sz w:val="28"/>
        </w:rPr>
        <w:t xml:space="preserve"> (accessed: 08.1.21)</w:t>
      </w:r>
    </w:p>
    <w:p w:rsidR="002F0441" w:rsidRDefault="002F0441" w:rsidP="002F0441">
      <w:pPr>
        <w:rPr>
          <w:sz w:val="28"/>
          <w:szCs w:val="28"/>
        </w:rPr>
      </w:pPr>
      <w:r>
        <w:rPr>
          <w:sz w:val="28"/>
          <w:szCs w:val="28"/>
        </w:rPr>
        <w:t xml:space="preserve">College of Policing (2019) Neighbourhood policing guidelines. Available at: </w:t>
      </w:r>
      <w:hyperlink r:id="rId12" w:history="1">
        <w:r w:rsidRPr="00237AED">
          <w:rPr>
            <w:rStyle w:val="Hyperlink"/>
            <w:sz w:val="28"/>
            <w:szCs w:val="28"/>
          </w:rPr>
          <w:t>https://moodle.uwtsd.ac.uk/pluginfile.php/422601/mod_resource/content/1/Neighbourhood%20Policing%20Guidlines.pdf</w:t>
        </w:r>
      </w:hyperlink>
      <w:r>
        <w:rPr>
          <w:sz w:val="28"/>
          <w:szCs w:val="28"/>
        </w:rPr>
        <w:t xml:space="preserve"> (accessed.2.1.21)</w:t>
      </w:r>
    </w:p>
    <w:p w:rsidR="002F0441" w:rsidRDefault="002F0441" w:rsidP="002F0441">
      <w:pPr>
        <w:rPr>
          <w:sz w:val="28"/>
          <w:szCs w:val="28"/>
        </w:rPr>
      </w:pPr>
      <w:r>
        <w:rPr>
          <w:sz w:val="28"/>
        </w:rPr>
        <w:t xml:space="preserve">College of Policing (2020) Disrupting Serious and Organised Criminals, Menu of tactics. Available at: </w:t>
      </w:r>
      <w:hyperlink r:id="rId13" w:history="1">
        <w:r w:rsidRPr="00092068">
          <w:rPr>
            <w:color w:val="0563C1" w:themeColor="hyperlink"/>
            <w:sz w:val="28"/>
            <w:szCs w:val="28"/>
            <w:u w:val="single"/>
          </w:rPr>
          <w:t>https://whatworks.college.police.uk/Research/Documents/Menu_of_tactics.pdf</w:t>
        </w:r>
      </w:hyperlink>
      <w:r w:rsidRPr="00092068">
        <w:rPr>
          <w:sz w:val="28"/>
          <w:szCs w:val="28"/>
        </w:rPr>
        <w:t xml:space="preserve"> </w:t>
      </w:r>
      <w:r>
        <w:rPr>
          <w:sz w:val="28"/>
          <w:szCs w:val="28"/>
        </w:rPr>
        <w:t>(accessed: 09.1.21)</w:t>
      </w:r>
    </w:p>
    <w:p w:rsidR="002F0441" w:rsidRPr="00092068" w:rsidRDefault="002F0441" w:rsidP="002F0441">
      <w:pPr>
        <w:rPr>
          <w:sz w:val="28"/>
          <w:szCs w:val="28"/>
        </w:rPr>
      </w:pPr>
      <w:r>
        <w:rPr>
          <w:sz w:val="28"/>
          <w:szCs w:val="28"/>
        </w:rPr>
        <w:t xml:space="preserve">College of Policing (29 September 2020) Civil Emergencies. Available at; </w:t>
      </w:r>
      <w:hyperlink r:id="rId14" w:history="1">
        <w:r w:rsidRPr="00237AED">
          <w:rPr>
            <w:rStyle w:val="Hyperlink"/>
            <w:sz w:val="28"/>
            <w:szCs w:val="28"/>
          </w:rPr>
          <w:t>https://www.app.college.police.uk/app-content/civil-emergencies/civil-contingencies/supporting-material/#checklist-1-police-role-in-major-incidents</w:t>
        </w:r>
      </w:hyperlink>
      <w:r>
        <w:rPr>
          <w:sz w:val="28"/>
          <w:szCs w:val="28"/>
        </w:rPr>
        <w:t xml:space="preserve"> (accessed: 06.1.21)</w:t>
      </w:r>
    </w:p>
    <w:p w:rsidR="002F0441" w:rsidRDefault="002F0441" w:rsidP="002F0441">
      <w:pPr>
        <w:rPr>
          <w:sz w:val="28"/>
        </w:rPr>
      </w:pPr>
      <w:r>
        <w:rPr>
          <w:sz w:val="28"/>
        </w:rPr>
        <w:t xml:space="preserve">College of Policing (3 April 2019) Intelligence Management. Available at: </w:t>
      </w:r>
      <w:hyperlink r:id="rId15" w:history="1">
        <w:r w:rsidRPr="00237AED">
          <w:rPr>
            <w:rStyle w:val="Hyperlink"/>
            <w:sz w:val="28"/>
          </w:rPr>
          <w:t>https://www.app.college.police.uk/app-content/intelligence-management/analysis/intelligence-products/</w:t>
        </w:r>
      </w:hyperlink>
      <w:r>
        <w:rPr>
          <w:sz w:val="28"/>
        </w:rPr>
        <w:t xml:space="preserve"> (accessed: 04.1.21)</w:t>
      </w:r>
    </w:p>
    <w:p w:rsidR="002F0441" w:rsidRPr="00863B45" w:rsidRDefault="002F0441" w:rsidP="002F0441">
      <w:pPr>
        <w:rPr>
          <w:sz w:val="28"/>
          <w:szCs w:val="28"/>
          <w:shd w:val="clear" w:color="auto" w:fill="FFFFFF"/>
        </w:rPr>
      </w:pPr>
      <w:r w:rsidRPr="00863B45">
        <w:rPr>
          <w:sz w:val="28"/>
          <w:szCs w:val="28"/>
          <w:shd w:val="clear" w:color="auto" w:fill="FFFFFF"/>
        </w:rPr>
        <w:lastRenderedPageBreak/>
        <w:t>Cornish, D.B. and Clarke, R.V. (1987), Understanding Crime Displacement: An application of rational choice theory. Criminology, 25: 933-948. </w:t>
      </w:r>
      <w:hyperlink r:id="rId16" w:history="1">
        <w:r w:rsidRPr="00863B45">
          <w:rPr>
            <w:rFonts w:cs="Calibri"/>
            <w:color w:val="0563C1" w:themeColor="hyperlink"/>
            <w:sz w:val="28"/>
            <w:szCs w:val="28"/>
            <w:u w:val="single"/>
            <w:shd w:val="clear" w:color="auto" w:fill="FFFFFF"/>
          </w:rPr>
          <w:t>https://doi.org/10.1111/j.1745-9125.1987.tb00826.x</w:t>
        </w:r>
      </w:hyperlink>
    </w:p>
    <w:p w:rsidR="002F0441" w:rsidRPr="00B43B71" w:rsidRDefault="002F0441" w:rsidP="002F0441">
      <w:pPr>
        <w:rPr>
          <w:sz w:val="28"/>
          <w:szCs w:val="28"/>
        </w:rPr>
      </w:pPr>
      <w:proofErr w:type="spellStart"/>
      <w:r w:rsidRPr="00B43B71">
        <w:rPr>
          <w:sz w:val="28"/>
          <w:szCs w:val="28"/>
        </w:rPr>
        <w:t>Gramaglia</w:t>
      </w:r>
      <w:proofErr w:type="spellEnd"/>
      <w:r w:rsidRPr="00B43B71">
        <w:rPr>
          <w:sz w:val="28"/>
          <w:szCs w:val="28"/>
        </w:rPr>
        <w:t xml:space="preserve">, </w:t>
      </w:r>
      <w:proofErr w:type="spellStart"/>
      <w:proofErr w:type="gramStart"/>
      <w:r w:rsidRPr="00B43B71">
        <w:rPr>
          <w:sz w:val="28"/>
          <w:szCs w:val="28"/>
        </w:rPr>
        <w:t>Letizia</w:t>
      </w:r>
      <w:proofErr w:type="spellEnd"/>
      <w:r w:rsidRPr="00B43B71">
        <w:rPr>
          <w:sz w:val="28"/>
          <w:szCs w:val="28"/>
        </w:rPr>
        <w:t>.,</w:t>
      </w:r>
      <w:proofErr w:type="gramEnd"/>
      <w:r w:rsidRPr="00B43B71">
        <w:rPr>
          <w:sz w:val="28"/>
          <w:szCs w:val="28"/>
        </w:rPr>
        <w:t xml:space="preserve"> 2007,  "</w:t>
      </w:r>
      <w:proofErr w:type="spellStart"/>
      <w:r w:rsidRPr="00B43B71">
        <w:rPr>
          <w:sz w:val="28"/>
          <w:szCs w:val="28"/>
        </w:rPr>
        <w:t>Scarman</w:t>
      </w:r>
      <w:proofErr w:type="spellEnd"/>
      <w:r w:rsidRPr="00B43B71">
        <w:rPr>
          <w:sz w:val="28"/>
          <w:szCs w:val="28"/>
        </w:rPr>
        <w:t xml:space="preserve"> Report." In The Oxford Companion to Black British History. Oxford University Press.</w:t>
      </w:r>
    </w:p>
    <w:p w:rsidR="002F0441" w:rsidRDefault="002F0441" w:rsidP="002F0441">
      <w:pPr>
        <w:rPr>
          <w:sz w:val="28"/>
        </w:rPr>
      </w:pPr>
      <w:r>
        <w:rPr>
          <w:sz w:val="28"/>
        </w:rPr>
        <w:t xml:space="preserve">Her Majesty’s Inspectorate of Constabulary and Fire &amp; Rescue Services (May 2020) Road Policing: Not optional. Available at: </w:t>
      </w:r>
      <w:hyperlink r:id="rId17" w:history="1">
        <w:r w:rsidRPr="00237AED">
          <w:rPr>
            <w:rStyle w:val="Hyperlink"/>
            <w:sz w:val="28"/>
          </w:rPr>
          <w:t>https://www.justiceinspectorates.gov.uk/hmicfrs/wp-content/uploads/roads-policing-not-optional-an-inspection-of-roads-policing-in-england-and-wales.pdf</w:t>
        </w:r>
      </w:hyperlink>
      <w:r>
        <w:rPr>
          <w:sz w:val="28"/>
        </w:rPr>
        <w:t xml:space="preserve"> (accessed 08.1.21)</w:t>
      </w:r>
    </w:p>
    <w:p w:rsidR="002F0441" w:rsidRDefault="002F0441" w:rsidP="002F0441">
      <w:pPr>
        <w:rPr>
          <w:sz w:val="28"/>
          <w:szCs w:val="28"/>
        </w:rPr>
      </w:pPr>
      <w:r w:rsidRPr="00092068">
        <w:rPr>
          <w:sz w:val="28"/>
          <w:szCs w:val="28"/>
        </w:rPr>
        <w:t>Highways England 2017 ‘Strategic Road Network Initial</w:t>
      </w:r>
      <w:r>
        <w:rPr>
          <w:sz w:val="28"/>
          <w:szCs w:val="28"/>
        </w:rPr>
        <w:t xml:space="preserve"> Report Overview’ Available at: </w:t>
      </w:r>
      <w:hyperlink r:id="rId18" w:history="1">
        <w:r w:rsidRPr="00237AED">
          <w:rPr>
            <w:rStyle w:val="Hyperlink"/>
            <w:sz w:val="28"/>
            <w:szCs w:val="28"/>
          </w:rPr>
          <w:t>https://assets.publishing.service.gov.uk/government/uploads/system/uploads/attachment_data/file/666857/Strategic_Road_Network_Initial_Report_Overview.pdf</w:t>
        </w:r>
      </w:hyperlink>
      <w:r>
        <w:rPr>
          <w:sz w:val="28"/>
          <w:szCs w:val="28"/>
        </w:rPr>
        <w:t xml:space="preserve"> (accessed: 06.1.21)</w:t>
      </w:r>
    </w:p>
    <w:p w:rsidR="002F0441" w:rsidRPr="00B43B71" w:rsidRDefault="002F0441" w:rsidP="002F0441">
      <w:pPr>
        <w:rPr>
          <w:sz w:val="28"/>
          <w:szCs w:val="28"/>
        </w:rPr>
      </w:pPr>
      <w:proofErr w:type="spellStart"/>
      <w:r w:rsidRPr="00B43B71">
        <w:rPr>
          <w:sz w:val="28"/>
          <w:szCs w:val="28"/>
        </w:rPr>
        <w:t>Høgsbjerg</w:t>
      </w:r>
      <w:proofErr w:type="spellEnd"/>
      <w:r w:rsidRPr="00B43B71">
        <w:rPr>
          <w:sz w:val="28"/>
          <w:szCs w:val="28"/>
        </w:rPr>
        <w:t>, C., 2009. Brixton Riots, 1981. In Brixton Riots, 1981. Blackwell Publishing.</w:t>
      </w:r>
    </w:p>
    <w:p w:rsidR="002F0441" w:rsidRPr="00863B45" w:rsidRDefault="002F0441" w:rsidP="002F0441">
      <w:pPr>
        <w:rPr>
          <w:sz w:val="28"/>
          <w:szCs w:val="28"/>
        </w:rPr>
      </w:pPr>
      <w:r w:rsidRPr="00863B45">
        <w:rPr>
          <w:sz w:val="28"/>
          <w:szCs w:val="28"/>
        </w:rPr>
        <w:t xml:space="preserve">Janet </w:t>
      </w:r>
      <w:proofErr w:type="spellStart"/>
      <w:r w:rsidRPr="00863B45">
        <w:rPr>
          <w:sz w:val="28"/>
          <w:szCs w:val="28"/>
        </w:rPr>
        <w:t>Ransley</w:t>
      </w:r>
      <w:proofErr w:type="spellEnd"/>
      <w:r w:rsidRPr="00863B45">
        <w:rPr>
          <w:sz w:val="28"/>
          <w:szCs w:val="28"/>
        </w:rPr>
        <w:t xml:space="preserve"> and Lorraine Mazerolle (2008) Policing in an era of uncertainty. Griffiths University Australia. Available at; </w:t>
      </w:r>
      <w:hyperlink r:id="rId19" w:history="1">
        <w:r w:rsidRPr="00863B45">
          <w:rPr>
            <w:color w:val="0563C1" w:themeColor="hyperlink"/>
            <w:sz w:val="28"/>
            <w:szCs w:val="28"/>
            <w:u w:val="single"/>
          </w:rPr>
          <w:t>https://core.ac.uk/download/pdf/143855542.pdf</w:t>
        </w:r>
      </w:hyperlink>
      <w:r w:rsidRPr="00863B45">
        <w:rPr>
          <w:sz w:val="28"/>
          <w:szCs w:val="28"/>
        </w:rPr>
        <w:t xml:space="preserve"> (Acce</w:t>
      </w:r>
      <w:r>
        <w:rPr>
          <w:sz w:val="28"/>
          <w:szCs w:val="28"/>
        </w:rPr>
        <w:t>ssed: 7.1.</w:t>
      </w:r>
      <w:r w:rsidRPr="00863B45">
        <w:rPr>
          <w:sz w:val="28"/>
          <w:szCs w:val="28"/>
        </w:rPr>
        <w:t>21)</w:t>
      </w:r>
    </w:p>
    <w:p w:rsidR="002F0441" w:rsidRDefault="002F0441" w:rsidP="002F0441">
      <w:pPr>
        <w:rPr>
          <w:sz w:val="28"/>
        </w:rPr>
      </w:pPr>
      <w:r>
        <w:rPr>
          <w:sz w:val="28"/>
        </w:rPr>
        <w:t xml:space="preserve">JESIP (no date) Early stages of an incident &amp; M/ETHANE. Available at: </w:t>
      </w:r>
      <w:hyperlink r:id="rId20" w:history="1">
        <w:r w:rsidRPr="00237AED">
          <w:rPr>
            <w:rStyle w:val="Hyperlink"/>
            <w:sz w:val="28"/>
          </w:rPr>
          <w:t>https://www.jesip.org.uk/early-stages-methane</w:t>
        </w:r>
      </w:hyperlink>
      <w:r>
        <w:rPr>
          <w:sz w:val="28"/>
        </w:rPr>
        <w:t xml:space="preserve"> (accessed: 05.1.21)</w:t>
      </w:r>
    </w:p>
    <w:p w:rsidR="002F0441" w:rsidRDefault="002F0441" w:rsidP="002F0441">
      <w:pPr>
        <w:rPr>
          <w:sz w:val="28"/>
        </w:rPr>
      </w:pPr>
      <w:r>
        <w:rPr>
          <w:sz w:val="28"/>
        </w:rPr>
        <w:t xml:space="preserve">London Ambulance Service (no date) London bombings in 2005. Available at; </w:t>
      </w:r>
      <w:hyperlink r:id="rId21" w:history="1">
        <w:r w:rsidRPr="00237AED">
          <w:rPr>
            <w:rStyle w:val="Hyperlink"/>
            <w:sz w:val="28"/>
          </w:rPr>
          <w:t>https://www.londonambulance.nhs.uk/about-us/what-we-do/dealing-major-incidents/london-bombings-2005/</w:t>
        </w:r>
      </w:hyperlink>
      <w:r>
        <w:rPr>
          <w:sz w:val="28"/>
        </w:rPr>
        <w:t xml:space="preserve"> (Accessed: 05.1.21)</w:t>
      </w:r>
    </w:p>
    <w:p w:rsidR="002F0441" w:rsidRDefault="002F0441" w:rsidP="002F0441">
      <w:pPr>
        <w:rPr>
          <w:sz w:val="28"/>
          <w:szCs w:val="28"/>
        </w:rPr>
      </w:pPr>
      <w:r>
        <w:rPr>
          <w:sz w:val="28"/>
          <w:szCs w:val="28"/>
        </w:rPr>
        <w:t xml:space="preserve">National Policing Improvement Agency (2012) Community engagement in policing. Available at: </w:t>
      </w:r>
      <w:hyperlink r:id="rId22" w:history="1">
        <w:r w:rsidRPr="00237AED">
          <w:rPr>
            <w:rStyle w:val="Hyperlink"/>
            <w:sz w:val="28"/>
            <w:szCs w:val="28"/>
          </w:rPr>
          <w:t>https://whatworks.college.police.uk/Research/Documents/Community_engagement_lessons.pdf</w:t>
        </w:r>
      </w:hyperlink>
      <w:r>
        <w:rPr>
          <w:sz w:val="28"/>
          <w:szCs w:val="28"/>
        </w:rPr>
        <w:t xml:space="preserve"> (accessed 2.1.21)</w:t>
      </w:r>
    </w:p>
    <w:p w:rsidR="002F0441" w:rsidRPr="00B43B71" w:rsidRDefault="002F0441" w:rsidP="002F0441">
      <w:pPr>
        <w:rPr>
          <w:sz w:val="28"/>
          <w:szCs w:val="28"/>
        </w:rPr>
      </w:pPr>
      <w:proofErr w:type="spellStart"/>
      <w:r w:rsidRPr="00B43B71">
        <w:rPr>
          <w:sz w:val="28"/>
          <w:szCs w:val="28"/>
        </w:rPr>
        <w:t>Nettleingham</w:t>
      </w:r>
      <w:proofErr w:type="spellEnd"/>
      <w:r w:rsidRPr="00B43B71">
        <w:rPr>
          <w:sz w:val="28"/>
          <w:szCs w:val="28"/>
        </w:rPr>
        <w:t xml:space="preserve">, D. (2017) ‘Canonical Generations and the British Left: The Narrative Construction of the Miners’ Strike 1984–85’, Sociology, 51(4), pp. 850–864. </w:t>
      </w:r>
      <w:proofErr w:type="spellStart"/>
      <w:proofErr w:type="gramStart"/>
      <w:r w:rsidRPr="00B43B71">
        <w:rPr>
          <w:sz w:val="28"/>
          <w:szCs w:val="28"/>
        </w:rPr>
        <w:t>doi</w:t>
      </w:r>
      <w:proofErr w:type="spellEnd"/>
      <w:proofErr w:type="gramEnd"/>
      <w:r w:rsidRPr="00B43B71">
        <w:rPr>
          <w:sz w:val="28"/>
          <w:szCs w:val="28"/>
        </w:rPr>
        <w:t>: 10.1177/0038038515604308.</w:t>
      </w:r>
    </w:p>
    <w:p w:rsidR="002F0441" w:rsidRDefault="002F0441" w:rsidP="002F0441">
      <w:pPr>
        <w:rPr>
          <w:sz w:val="28"/>
        </w:rPr>
      </w:pPr>
      <w:r>
        <w:rPr>
          <w:sz w:val="28"/>
        </w:rPr>
        <w:lastRenderedPageBreak/>
        <w:t xml:space="preserve">Police Federation (April 2017) Policy Document – Roads. Available at; </w:t>
      </w:r>
      <w:hyperlink r:id="rId23" w:history="1">
        <w:r w:rsidRPr="00237AED">
          <w:rPr>
            <w:rStyle w:val="Hyperlink"/>
            <w:sz w:val="28"/>
          </w:rPr>
          <w:t>https://www.polfed.org/media/13783/pfew_policy_-_roads_-_april_2017_v3.pdf</w:t>
        </w:r>
      </w:hyperlink>
      <w:r>
        <w:rPr>
          <w:sz w:val="28"/>
        </w:rPr>
        <w:t xml:space="preserve"> (accessed: 08.1.21)</w:t>
      </w:r>
    </w:p>
    <w:p w:rsidR="002F0441" w:rsidRPr="00863B45" w:rsidRDefault="002F0441" w:rsidP="002F0441">
      <w:pPr>
        <w:rPr>
          <w:sz w:val="28"/>
          <w:szCs w:val="28"/>
        </w:rPr>
      </w:pPr>
      <w:proofErr w:type="spellStart"/>
      <w:r w:rsidRPr="00863B45">
        <w:rPr>
          <w:sz w:val="28"/>
          <w:szCs w:val="28"/>
        </w:rPr>
        <w:t>Ratcliffe</w:t>
      </w:r>
      <w:proofErr w:type="spellEnd"/>
      <w:r w:rsidRPr="00863B45">
        <w:rPr>
          <w:sz w:val="28"/>
          <w:szCs w:val="28"/>
        </w:rPr>
        <w:t xml:space="preserve">, J. </w:t>
      </w:r>
      <w:r>
        <w:rPr>
          <w:sz w:val="28"/>
          <w:szCs w:val="28"/>
        </w:rPr>
        <w:t>(</w:t>
      </w:r>
      <w:r w:rsidRPr="00863B45">
        <w:rPr>
          <w:sz w:val="28"/>
          <w:szCs w:val="28"/>
        </w:rPr>
        <w:t>2017</w:t>
      </w:r>
      <w:r>
        <w:rPr>
          <w:sz w:val="28"/>
          <w:szCs w:val="28"/>
        </w:rPr>
        <w:t>)</w:t>
      </w:r>
      <w:r w:rsidRPr="00863B45">
        <w:rPr>
          <w:sz w:val="28"/>
          <w:szCs w:val="28"/>
        </w:rPr>
        <w:t xml:space="preserve"> ‘Not all evidence is created equally’</w:t>
      </w:r>
      <w:r>
        <w:rPr>
          <w:sz w:val="28"/>
          <w:szCs w:val="28"/>
        </w:rPr>
        <w:t>.</w:t>
      </w:r>
      <w:r w:rsidRPr="00863B45">
        <w:rPr>
          <w:sz w:val="28"/>
          <w:szCs w:val="28"/>
        </w:rPr>
        <w:t xml:space="preserve"> Available at: </w:t>
      </w:r>
      <w:hyperlink r:id="rId24" w:history="1">
        <w:r w:rsidRPr="00237AED">
          <w:rPr>
            <w:rStyle w:val="Hyperlink"/>
            <w:sz w:val="28"/>
            <w:szCs w:val="28"/>
          </w:rPr>
          <w:t>https://www.jratcliffe.net/post/not-all-evidence-is-created-equally</w:t>
        </w:r>
      </w:hyperlink>
      <w:r>
        <w:rPr>
          <w:sz w:val="28"/>
          <w:szCs w:val="28"/>
        </w:rPr>
        <w:t xml:space="preserve"> (accessed: 03.1.21)</w:t>
      </w:r>
    </w:p>
    <w:p w:rsidR="002F0441" w:rsidRPr="00092068" w:rsidRDefault="002F0441" w:rsidP="002F0441">
      <w:pPr>
        <w:rPr>
          <w:sz w:val="28"/>
          <w:szCs w:val="28"/>
        </w:rPr>
      </w:pPr>
      <w:r>
        <w:rPr>
          <w:sz w:val="28"/>
          <w:szCs w:val="28"/>
        </w:rPr>
        <w:t>Staffordshire Police (16</w:t>
      </w:r>
      <w:r w:rsidRPr="00092068">
        <w:rPr>
          <w:sz w:val="28"/>
          <w:szCs w:val="28"/>
          <w:vertAlign w:val="superscript"/>
        </w:rPr>
        <w:t>th</w:t>
      </w:r>
      <w:r>
        <w:rPr>
          <w:sz w:val="28"/>
          <w:szCs w:val="28"/>
        </w:rPr>
        <w:t xml:space="preserve"> July 2020) Increase in investment in roads policing is driving down crime. Available at: </w:t>
      </w:r>
      <w:hyperlink r:id="rId25" w:history="1">
        <w:r w:rsidRPr="00237AED">
          <w:rPr>
            <w:rStyle w:val="Hyperlink"/>
            <w:sz w:val="28"/>
            <w:szCs w:val="28"/>
          </w:rPr>
          <w:t>https://www.staffordshire.police.uk/news/staffordshire/news/2020/july/increase-in-investment-in-roads-policing-is-driving-down-crime/</w:t>
        </w:r>
      </w:hyperlink>
      <w:r>
        <w:rPr>
          <w:sz w:val="28"/>
          <w:szCs w:val="28"/>
        </w:rPr>
        <w:t xml:space="preserve"> (accessed: 09.1.21)</w:t>
      </w:r>
    </w:p>
    <w:p w:rsidR="002F0441" w:rsidRDefault="002F0441" w:rsidP="002F0441">
      <w:pPr>
        <w:rPr>
          <w:sz w:val="28"/>
          <w:szCs w:val="28"/>
        </w:rPr>
      </w:pPr>
      <w:r>
        <w:rPr>
          <w:sz w:val="28"/>
          <w:szCs w:val="28"/>
        </w:rPr>
        <w:t xml:space="preserve">United Nations Office on Drugs and Crime (April 2011) Criminal Intelligence. Available at </w:t>
      </w:r>
      <w:hyperlink r:id="rId26" w:history="1">
        <w:r w:rsidRPr="00237AED">
          <w:rPr>
            <w:rStyle w:val="Hyperlink"/>
            <w:sz w:val="28"/>
            <w:szCs w:val="28"/>
          </w:rPr>
          <w:t>https://unodc.org/documents/organized-crime/Law-Enforcement/Criminal_Intelligence_for_Analysts.pdf</w:t>
        </w:r>
      </w:hyperlink>
      <w:r>
        <w:rPr>
          <w:sz w:val="28"/>
          <w:szCs w:val="28"/>
        </w:rPr>
        <w:t xml:space="preserve"> (accessed: 03.1.21)</w:t>
      </w:r>
    </w:p>
    <w:p w:rsidR="002F0441" w:rsidRPr="00863B45" w:rsidRDefault="002F0441" w:rsidP="002F0441">
      <w:pPr>
        <w:rPr>
          <w:sz w:val="28"/>
          <w:szCs w:val="28"/>
        </w:rPr>
      </w:pPr>
      <w:r>
        <w:rPr>
          <w:sz w:val="28"/>
          <w:szCs w:val="28"/>
        </w:rPr>
        <w:t xml:space="preserve">West Yorkshire Police (no date) The 10 Principles of Crime Prevention. Available at: </w:t>
      </w:r>
      <w:hyperlink r:id="rId27" w:history="1">
        <w:r w:rsidRPr="00237AED">
          <w:rPr>
            <w:rStyle w:val="Hyperlink"/>
            <w:sz w:val="28"/>
            <w:szCs w:val="28"/>
          </w:rPr>
          <w:t>https://www.westyorkshire.police.uk/advice/10-principles-crime-prevention/10-principles-crime-prevention/10-principles-crime-prevention</w:t>
        </w:r>
      </w:hyperlink>
      <w:r>
        <w:rPr>
          <w:sz w:val="28"/>
          <w:szCs w:val="28"/>
        </w:rPr>
        <w:t xml:space="preserve"> (accessed: 6.1.21)</w:t>
      </w:r>
    </w:p>
    <w:p w:rsidR="002F0441" w:rsidRPr="002F0441" w:rsidRDefault="002F0441">
      <w:pPr>
        <w:rPr>
          <w:b/>
          <w:sz w:val="28"/>
        </w:rPr>
      </w:pPr>
    </w:p>
    <w:sectPr w:rsidR="002F0441" w:rsidRPr="002F0441" w:rsidSect="009E16A9">
      <w:headerReference w:type="even" r:id="rId28"/>
      <w:headerReference w:type="default" r:id="rId29"/>
      <w:footerReference w:type="even" r:id="rId30"/>
      <w:footerReference w:type="default" r:id="rId31"/>
      <w:headerReference w:type="first" r:id="rId32"/>
      <w:footerReference w:type="first" r:id="rId3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C3087" w:rsidRDefault="005C3087" w:rsidP="009E16A9">
      <w:pPr>
        <w:spacing w:after="0" w:line="240" w:lineRule="auto"/>
      </w:pPr>
      <w:r>
        <w:separator/>
      </w:r>
    </w:p>
  </w:endnote>
  <w:endnote w:type="continuationSeparator" w:id="0">
    <w:p w:rsidR="005C3087" w:rsidRDefault="005C3087" w:rsidP="009E16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3087" w:rsidRDefault="005C3087" w:rsidP="00E34922">
    <w:pPr>
      <w:pStyle w:val="Footer"/>
      <w:rPr>
        <w:color w:val="000000"/>
        <w:sz w:val="17"/>
      </w:rPr>
    </w:pPr>
    <w:bookmarkStart w:id="3" w:name="TITUS1FooterEvenPages"/>
    <w:r>
      <w:rPr>
        <w:color w:val="000000"/>
        <w:sz w:val="17"/>
      </w:rPr>
      <w:t> </w:t>
    </w:r>
  </w:p>
  <w:bookmarkEnd w:id="3"/>
  <w:p w:rsidR="005C3087" w:rsidRDefault="005C3087" w:rsidP="000059F4">
    <w:pPr>
      <w:pStyle w:val="Footer"/>
    </w:pPr>
  </w:p>
  <w:p w:rsidR="005C3087" w:rsidRDefault="005C308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3087" w:rsidRDefault="005C3087" w:rsidP="00E34922">
    <w:pPr>
      <w:pStyle w:val="Footer"/>
      <w:rPr>
        <w:color w:val="000000"/>
        <w:sz w:val="17"/>
      </w:rPr>
    </w:pPr>
    <w:bookmarkStart w:id="4" w:name="TITUS1FooterPrimary"/>
    <w:r>
      <w:rPr>
        <w:color w:val="000000"/>
        <w:sz w:val="17"/>
      </w:rPr>
      <w:t> </w:t>
    </w:r>
  </w:p>
  <w:bookmarkEnd w:id="4"/>
  <w:p w:rsidR="005C3087" w:rsidRDefault="005C308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3087" w:rsidRDefault="005C3087" w:rsidP="00E34922">
    <w:pPr>
      <w:pStyle w:val="Footer"/>
      <w:rPr>
        <w:color w:val="000000"/>
        <w:sz w:val="17"/>
      </w:rPr>
    </w:pPr>
    <w:bookmarkStart w:id="6" w:name="TITUS1FooterFirstPage"/>
    <w:r>
      <w:rPr>
        <w:color w:val="000000"/>
        <w:sz w:val="17"/>
      </w:rPr>
      <w:t> </w:t>
    </w:r>
  </w:p>
  <w:bookmarkEnd w:id="6"/>
  <w:p w:rsidR="005C3087" w:rsidRDefault="005C30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C3087" w:rsidRDefault="005C3087" w:rsidP="009E16A9">
      <w:pPr>
        <w:spacing w:after="0" w:line="240" w:lineRule="auto"/>
      </w:pPr>
      <w:r>
        <w:separator/>
      </w:r>
    </w:p>
  </w:footnote>
  <w:footnote w:type="continuationSeparator" w:id="0">
    <w:p w:rsidR="005C3087" w:rsidRDefault="005C3087" w:rsidP="009E16A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3087" w:rsidRDefault="005C3087" w:rsidP="00E34922">
    <w:pPr>
      <w:pStyle w:val="Header"/>
      <w:rPr>
        <w:color w:val="000000"/>
        <w:sz w:val="17"/>
      </w:rPr>
    </w:pPr>
    <w:bookmarkStart w:id="1" w:name="TITUS1HeaderEvenPages"/>
    <w:r>
      <w:rPr>
        <w:color w:val="000000"/>
        <w:sz w:val="17"/>
      </w:rPr>
      <w:t> </w:t>
    </w:r>
  </w:p>
  <w:bookmarkEnd w:id="1"/>
  <w:p w:rsidR="005C3087" w:rsidRDefault="005C3087" w:rsidP="000059F4">
    <w:pPr>
      <w:pStyle w:val="Header"/>
    </w:pPr>
  </w:p>
  <w:p w:rsidR="005C3087" w:rsidRDefault="005C308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3087" w:rsidRDefault="005C3087" w:rsidP="00E34922">
    <w:pPr>
      <w:pStyle w:val="Header"/>
      <w:rPr>
        <w:color w:val="000000"/>
        <w:sz w:val="17"/>
      </w:rPr>
    </w:pPr>
    <w:bookmarkStart w:id="2" w:name="TITUS1HeaderPrimary"/>
    <w:r>
      <w:rPr>
        <w:color w:val="000000"/>
        <w:sz w:val="17"/>
      </w:rPr>
      <w:t> </w:t>
    </w:r>
  </w:p>
  <w:bookmarkEnd w:id="2"/>
  <w:p w:rsidR="005C3087" w:rsidRDefault="005C308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C3087" w:rsidRDefault="005C3087" w:rsidP="00E34922">
    <w:pPr>
      <w:pStyle w:val="Header"/>
      <w:rPr>
        <w:color w:val="000000"/>
        <w:sz w:val="17"/>
      </w:rPr>
    </w:pPr>
    <w:bookmarkStart w:id="5" w:name="TITUS1HeaderFirstPage"/>
    <w:r>
      <w:rPr>
        <w:color w:val="000000"/>
        <w:sz w:val="17"/>
      </w:rPr>
      <w:t> </w:t>
    </w:r>
  </w:p>
  <w:bookmarkEnd w:id="5"/>
  <w:p w:rsidR="005C3087" w:rsidRDefault="005C308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4"/>
  <w:proofState w:spelling="clean" w:grammar="clean"/>
  <w:defaultTabStop w:val="720"/>
  <w:evenAndOddHeaders/>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93AB5"/>
    <w:rsid w:val="0000381A"/>
    <w:rsid w:val="000059F4"/>
    <w:rsid w:val="000175AC"/>
    <w:rsid w:val="00021E3A"/>
    <w:rsid w:val="00044600"/>
    <w:rsid w:val="000C4DDF"/>
    <w:rsid w:val="000C5C11"/>
    <w:rsid w:val="000F5A40"/>
    <w:rsid w:val="00126F33"/>
    <w:rsid w:val="00166D64"/>
    <w:rsid w:val="001B4B7A"/>
    <w:rsid w:val="001F2552"/>
    <w:rsid w:val="001F5EB4"/>
    <w:rsid w:val="00214EC4"/>
    <w:rsid w:val="00230E67"/>
    <w:rsid w:val="002411A5"/>
    <w:rsid w:val="00274470"/>
    <w:rsid w:val="00297E4A"/>
    <w:rsid w:val="002F0441"/>
    <w:rsid w:val="002F066C"/>
    <w:rsid w:val="002F12E4"/>
    <w:rsid w:val="002F2D14"/>
    <w:rsid w:val="003521FD"/>
    <w:rsid w:val="00372CAC"/>
    <w:rsid w:val="00376C57"/>
    <w:rsid w:val="003C66FD"/>
    <w:rsid w:val="004123BC"/>
    <w:rsid w:val="00415A95"/>
    <w:rsid w:val="00470EB9"/>
    <w:rsid w:val="004875AA"/>
    <w:rsid w:val="0049101A"/>
    <w:rsid w:val="004A3191"/>
    <w:rsid w:val="004C33FE"/>
    <w:rsid w:val="004D57BC"/>
    <w:rsid w:val="004E0ADD"/>
    <w:rsid w:val="00501BEB"/>
    <w:rsid w:val="0052012C"/>
    <w:rsid w:val="00532690"/>
    <w:rsid w:val="00532923"/>
    <w:rsid w:val="00534376"/>
    <w:rsid w:val="00542FBB"/>
    <w:rsid w:val="00577CC4"/>
    <w:rsid w:val="005B12DE"/>
    <w:rsid w:val="005C3087"/>
    <w:rsid w:val="005D5ABA"/>
    <w:rsid w:val="00633A3B"/>
    <w:rsid w:val="006A14C7"/>
    <w:rsid w:val="006B1230"/>
    <w:rsid w:val="006C23BE"/>
    <w:rsid w:val="006C27E9"/>
    <w:rsid w:val="006D3FAE"/>
    <w:rsid w:val="006F13F7"/>
    <w:rsid w:val="00700668"/>
    <w:rsid w:val="00731200"/>
    <w:rsid w:val="007622B8"/>
    <w:rsid w:val="007815BB"/>
    <w:rsid w:val="00793163"/>
    <w:rsid w:val="007946C8"/>
    <w:rsid w:val="007D4C40"/>
    <w:rsid w:val="007F2DEF"/>
    <w:rsid w:val="00804850"/>
    <w:rsid w:val="00811B61"/>
    <w:rsid w:val="00816F07"/>
    <w:rsid w:val="008F1D62"/>
    <w:rsid w:val="00912171"/>
    <w:rsid w:val="00923455"/>
    <w:rsid w:val="00936930"/>
    <w:rsid w:val="0096355B"/>
    <w:rsid w:val="009931D6"/>
    <w:rsid w:val="009D6555"/>
    <w:rsid w:val="009E16A9"/>
    <w:rsid w:val="00A372F4"/>
    <w:rsid w:val="00A65046"/>
    <w:rsid w:val="00A67670"/>
    <w:rsid w:val="00A72ED4"/>
    <w:rsid w:val="00A87A86"/>
    <w:rsid w:val="00A9390E"/>
    <w:rsid w:val="00AA2A78"/>
    <w:rsid w:val="00B17753"/>
    <w:rsid w:val="00B93AB5"/>
    <w:rsid w:val="00BE35E0"/>
    <w:rsid w:val="00BE44C8"/>
    <w:rsid w:val="00BF2328"/>
    <w:rsid w:val="00BF7852"/>
    <w:rsid w:val="00C05668"/>
    <w:rsid w:val="00C342C2"/>
    <w:rsid w:val="00C57C0C"/>
    <w:rsid w:val="00C90167"/>
    <w:rsid w:val="00CC2AB3"/>
    <w:rsid w:val="00D122B0"/>
    <w:rsid w:val="00D21B6B"/>
    <w:rsid w:val="00DA23D1"/>
    <w:rsid w:val="00DA397D"/>
    <w:rsid w:val="00DB18AC"/>
    <w:rsid w:val="00DF4B4B"/>
    <w:rsid w:val="00E34922"/>
    <w:rsid w:val="00F066AF"/>
    <w:rsid w:val="00F451DF"/>
    <w:rsid w:val="00F653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3B179D24"/>
  <w15:chartTrackingRefBased/>
  <w15:docId w15:val="{7EA4E9B0-24B4-4AFC-A4F0-30B7BFE2BE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E16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6A9"/>
  </w:style>
  <w:style w:type="paragraph" w:styleId="Footer">
    <w:name w:val="footer"/>
    <w:basedOn w:val="Normal"/>
    <w:link w:val="FooterChar"/>
    <w:uiPriority w:val="99"/>
    <w:unhideWhenUsed/>
    <w:rsid w:val="009E16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6A9"/>
  </w:style>
  <w:style w:type="character" w:styleId="Hyperlink">
    <w:name w:val="Hyperlink"/>
    <w:basedOn w:val="DefaultParagraphFont"/>
    <w:uiPriority w:val="99"/>
    <w:unhideWhenUsed/>
    <w:rsid w:val="00923455"/>
    <w:rPr>
      <w:color w:val="0563C1" w:themeColor="hyperlink"/>
      <w:u w:val="single"/>
    </w:rPr>
  </w:style>
  <w:style w:type="character" w:styleId="FollowedHyperlink">
    <w:name w:val="FollowedHyperlink"/>
    <w:basedOn w:val="DefaultParagraphFont"/>
    <w:uiPriority w:val="99"/>
    <w:semiHidden/>
    <w:unhideWhenUsed/>
    <w:rsid w:val="002411A5"/>
    <w:rPr>
      <w:color w:val="954F72" w:themeColor="followedHyperlink"/>
      <w:u w:val="single"/>
    </w:rPr>
  </w:style>
  <w:style w:type="character" w:styleId="Emphasis">
    <w:name w:val="Emphasis"/>
    <w:basedOn w:val="DefaultParagraphFont"/>
    <w:uiPriority w:val="20"/>
    <w:qFormat/>
    <w:rsid w:val="0093693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96422264">
      <w:bodyDiv w:val="1"/>
      <w:marLeft w:val="0"/>
      <w:marRight w:val="0"/>
      <w:marTop w:val="0"/>
      <w:marBottom w:val="0"/>
      <w:divBdr>
        <w:top w:val="none" w:sz="0" w:space="0" w:color="auto"/>
        <w:left w:val="none" w:sz="0" w:space="0" w:color="auto"/>
        <w:bottom w:val="none" w:sz="0" w:space="0" w:color="auto"/>
        <w:right w:val="none" w:sz="0" w:space="0" w:color="auto"/>
      </w:divBdr>
    </w:div>
    <w:div w:id="1039470108">
      <w:bodyDiv w:val="1"/>
      <w:marLeft w:val="0"/>
      <w:marRight w:val="0"/>
      <w:marTop w:val="0"/>
      <w:marBottom w:val="0"/>
      <w:divBdr>
        <w:top w:val="none" w:sz="0" w:space="0" w:color="auto"/>
        <w:left w:val="none" w:sz="0" w:space="0" w:color="auto"/>
        <w:bottom w:val="none" w:sz="0" w:space="0" w:color="auto"/>
        <w:right w:val="none" w:sz="0" w:space="0" w:color="auto"/>
      </w:divBdr>
    </w:div>
    <w:div w:id="20820256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2094589" TargetMode="External"/><Relationship Id="rId13" Type="http://schemas.openxmlformats.org/officeDocument/2006/relationships/hyperlink" Target="https://whatworks.college.police.uk/Research/Documents/Menu_of_tactics.pdf" TargetMode="External"/><Relationship Id="rId18" Type="http://schemas.openxmlformats.org/officeDocument/2006/relationships/hyperlink" Target="https://assets.publishing.service.gov.uk/government/uploads/system/uploads/attachment_data/file/666857/Strategic_Road_Network_Initial_Report_Overview.pdf" TargetMode="External"/><Relationship Id="rId26" Type="http://schemas.openxmlformats.org/officeDocument/2006/relationships/hyperlink" Target="https://unodc.org/documents/organized-crime/Law-Enforcement/Criminal_Intelligence_for_Analysts.pdf" TargetMode="External"/><Relationship Id="rId3" Type="http://schemas.openxmlformats.org/officeDocument/2006/relationships/settings" Target="settings.xml"/><Relationship Id="rId21" Type="http://schemas.openxmlformats.org/officeDocument/2006/relationships/hyperlink" Target="https://www.londonambulance.nhs.uk/about-us/what-we-do/dealing-major-incidents/london-bombings-2005/" TargetMode="External"/><Relationship Id="rId34" Type="http://schemas.openxmlformats.org/officeDocument/2006/relationships/fontTable" Target="fontTable.xml"/><Relationship Id="rId7" Type="http://schemas.openxmlformats.org/officeDocument/2006/relationships/hyperlink" Target="https://search-ebscohost-com.ezproxy.uwtsd.ac.uk/login.aspx?direct=true&amp;db=nlebk&amp;AN=2126321&amp;site=ehost-live" TargetMode="External"/><Relationship Id="rId12" Type="http://schemas.openxmlformats.org/officeDocument/2006/relationships/hyperlink" Target="https://moodle.uwtsd.ac.uk/pluginfile.php/422601/mod_resource/content/1/Neighbourhood%20Policing%20Guidlines.pdf" TargetMode="External"/><Relationship Id="rId17" Type="http://schemas.openxmlformats.org/officeDocument/2006/relationships/hyperlink" Target="https://www.justiceinspectorates.gov.uk/hmicfrs/wp-content/uploads/roads-policing-not-optional-an-inspection-of-roads-policing-in-england-and-wales.pdf" TargetMode="External"/><Relationship Id="rId25" Type="http://schemas.openxmlformats.org/officeDocument/2006/relationships/hyperlink" Target="https://www.staffordshire.police.uk/news/staffordshire/news/2020/july/increase-in-investment-in-roads-policing-is-driving-down-crime/" TargetMode="External"/><Relationship Id="rId33"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doi.org/10.1111/j.1745-9125.1987.tb00826.x" TargetMode="External"/><Relationship Id="rId20" Type="http://schemas.openxmlformats.org/officeDocument/2006/relationships/hyperlink" Target="https://www.jesip.org.uk/early-stages-methane" TargetMode="External"/><Relationship Id="rId29"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library.college.police.uk/docs/appref/Policing-our-Roads-Together-partners-copy.pdf" TargetMode="External"/><Relationship Id="rId24" Type="http://schemas.openxmlformats.org/officeDocument/2006/relationships/hyperlink" Target="https://www.jratcliffe.net/post/not-all-evidence-is-created-equally" TargetMode="External"/><Relationship Id="rId32"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app.college.police.uk/app-content/intelligence-management/analysis/intelligence-products/" TargetMode="External"/><Relationship Id="rId23" Type="http://schemas.openxmlformats.org/officeDocument/2006/relationships/hyperlink" Target="https://www.polfed.org/media/13783/pfew_policy_-_roads_-_april_2017_v3.pdf" TargetMode="External"/><Relationship Id="rId28" Type="http://schemas.openxmlformats.org/officeDocument/2006/relationships/header" Target="header1.xml"/><Relationship Id="rId10" Type="http://schemas.openxmlformats.org/officeDocument/2006/relationships/hyperlink" Target="https://www.app.college.police.uk/app-content/critical-incident-management/types-of-critical-incident/#case-study-david-askew" TargetMode="External"/><Relationship Id="rId19" Type="http://schemas.openxmlformats.org/officeDocument/2006/relationships/hyperlink" Target="https://core.ac.uk/download/pdf/143855542.pdf" TargetMode="External"/><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https://www.app.college.police.uk/app-content/intelligence-management/intelligence-products/" TargetMode="External"/><Relationship Id="rId14" Type="http://schemas.openxmlformats.org/officeDocument/2006/relationships/hyperlink" Target="https://www.app.college.police.uk/app-content/civil-emergencies/civil-contingencies/supporting-material/#checklist-1-police-role-in-major-incidents" TargetMode="External"/><Relationship Id="rId22" Type="http://schemas.openxmlformats.org/officeDocument/2006/relationships/hyperlink" Target="https://whatworks.college.police.uk/Research/Documents/Community_engagement_lessons.pdf" TargetMode="External"/><Relationship Id="rId27" Type="http://schemas.openxmlformats.org/officeDocument/2006/relationships/hyperlink" Target="https://www.westyorkshire.police.uk/advice/10-principles-crime-prevention/10-principles-crime-prevention/10-principles-crime-prevention" TargetMode="External"/><Relationship Id="rId30" Type="http://schemas.openxmlformats.org/officeDocument/2006/relationships/footer" Target="footer1.xm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DB30D93-7509-40BE-A1FD-1518E588ED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4734</TotalTime>
  <Pages>13</Pages>
  <Words>4736</Words>
  <Characters>27001</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Dellanna,Luca swp6454</dc:creator>
  <cp:keywords/>
  <dc:description/>
  <cp:lastModifiedBy>Dellanna,Luca swp6454</cp:lastModifiedBy>
  <cp:revision>49</cp:revision>
  <dcterms:created xsi:type="dcterms:W3CDTF">2021-01-04T13:44:00Z</dcterms:created>
  <dcterms:modified xsi:type="dcterms:W3CDTF">2021-01-10T16:26:00Z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5bd8bff8-9e12-45fc-ab8c-8d8d1a4d09cc</vt:lpwstr>
  </property>
  <property fmtid="{D5CDD505-2E9C-101B-9397-08002B2CF9AE}" pid="3" name="Classification">
    <vt:lpwstr>OFFICIAL</vt:lpwstr>
  </property>
  <property fmtid="{D5CDD505-2E9C-101B-9397-08002B2CF9AE}" pid="4" name="Visibility">
    <vt:lpwstr>NOT VISIBLE</vt:lpwstr>
  </property>
</Properties>
</file>