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28676" w14:textId="3D9224C5" w:rsidR="008945EB" w:rsidRDefault="008945EB" w:rsidP="008945EB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Tena Brooks</w:t>
      </w:r>
    </w:p>
    <w:p w14:paraId="2A996492" w14:textId="6F4A680D" w:rsidR="008945EB" w:rsidRDefault="008945EB" w:rsidP="008945EB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1918218</w:t>
      </w:r>
    </w:p>
    <w:p w14:paraId="2E31C21F" w14:textId="77777777" w:rsidR="008945EB" w:rsidRDefault="008945EB" w:rsidP="008945EB">
      <w:pPr>
        <w:spacing w:line="360" w:lineRule="auto"/>
        <w:rPr>
          <w:color w:val="000000" w:themeColor="text1"/>
        </w:rPr>
      </w:pPr>
    </w:p>
    <w:p w14:paraId="44D2357E" w14:textId="052D1957" w:rsidR="008945EB" w:rsidRDefault="008945EB" w:rsidP="008945EB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References:</w:t>
      </w:r>
    </w:p>
    <w:p w14:paraId="4F5AEB14" w14:textId="77777777" w:rsidR="008945EB" w:rsidRDefault="008945EB" w:rsidP="008945EB">
      <w:pPr>
        <w:pStyle w:val="Heading1"/>
        <w:spacing w:before="0" w:beforeAutospacing="0" w:after="0" w:afterAutospacing="0"/>
        <w:textAlignment w:val="top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  <w:shd w:val="clear" w:color="auto" w:fill="FFFFFF"/>
        </w:rPr>
        <w:t>The Health Site (2022) 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Two herbs that may help relieve symptoms of Schizophrenia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 Available at: </w:t>
      </w:r>
      <w:hyperlink r:id="rId4" w:anchor=":~:text=Natural%20Medicines%20for%20Schizophrenia,well%2Dbeing%20of%20schizophrenia%20patients" w:history="1">
        <w:r>
          <w:rPr>
            <w:rStyle w:val="Hyperlink"/>
            <w:rFonts w:asciiTheme="minorHAnsi" w:hAnsiTheme="minorHAnsi" w:cstheme="minorHAnsi"/>
            <w:b w:val="0"/>
            <w:bCs w:val="0"/>
            <w:color w:val="000000" w:themeColor="text1"/>
            <w:sz w:val="24"/>
            <w:szCs w:val="24"/>
          </w:rPr>
          <w:t>https://www.thehealthsite.com/diseases-conditions/mental-disorders-diseases-conditions/two-herbs-that-may-help-relieve-symptoms-of-schizophrenia-720871/#:~:text=Natural%20Medicines%20for%20Schizophrenia,well%2Dbeing%20of%20schizophrenia%20patients</w:t>
        </w:r>
      </w:hyperlink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>.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  <w:shd w:val="clear" w:color="auto" w:fill="FFFFFF"/>
        </w:rPr>
        <w:t>(Accessed: 14 October 2022).</w:t>
      </w:r>
    </w:p>
    <w:p w14:paraId="6DF942F7" w14:textId="77777777" w:rsidR="008945EB" w:rsidRDefault="008945EB" w:rsidP="008945EB">
      <w:pPr>
        <w:spacing w:line="360" w:lineRule="auto"/>
      </w:pPr>
    </w:p>
    <w:p w14:paraId="0E8B02BB" w14:textId="77777777" w:rsidR="008945EB" w:rsidRDefault="008945EB" w:rsidP="008945EB">
      <w:pPr>
        <w:spacing w:line="360" w:lineRule="auto"/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>
        <w:t xml:space="preserve">ICD-10. version: 2016 Schizophrenia, schizotypal and delusional disorder (F20-F29). 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Available at</w:t>
      </w:r>
      <w:r>
        <w:rPr>
          <w:rFonts w:eastAsia="Times New Roman" w:cstheme="minorHAnsi"/>
          <w:b/>
          <w:bCs/>
          <w:color w:val="000000" w:themeColor="text1"/>
          <w:shd w:val="clear" w:color="auto" w:fill="FFFFFF"/>
          <w:lang w:eastAsia="en-GB"/>
        </w:rPr>
        <w:t>:</w:t>
      </w:r>
      <w:r>
        <w:t xml:space="preserve"> </w:t>
      </w:r>
      <w:hyperlink r:id="rId5" w:anchor="/F20-F29" w:history="1">
        <w:r>
          <w:rPr>
            <w:rStyle w:val="Hyperlink"/>
            <w:lang w:val="en-US"/>
          </w:rPr>
          <w:t>https://icd.who.int/browse10/2016/en#/F20-F29</w:t>
        </w:r>
      </w:hyperlink>
      <w:r>
        <w:rPr>
          <w:lang w:val="en-US"/>
        </w:rPr>
        <w:t xml:space="preserve">. </w:t>
      </w:r>
      <w:r>
        <w:rPr>
          <w:rFonts w:cstheme="minorHAnsi"/>
          <w:b/>
          <w:bCs/>
          <w:color w:val="000000" w:themeColor="text1"/>
        </w:rPr>
        <w:t>(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Accessed: 14 October 2022).</w:t>
      </w:r>
    </w:p>
    <w:p w14:paraId="05F4834C" w14:textId="77777777" w:rsidR="008945EB" w:rsidRDefault="008945EB" w:rsidP="008945EB">
      <w:pPr>
        <w:spacing w:line="360" w:lineRule="auto"/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105DB967" w14:textId="77777777" w:rsidR="008945EB" w:rsidRDefault="008945EB" w:rsidP="008945EB">
      <w:pPr>
        <w:spacing w:line="360" w:lineRule="auto"/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Cleveland Clinic (2022) </w:t>
      </w:r>
      <w:r>
        <w:rPr>
          <w:rFonts w:eastAsia="Times New Roman" w:cstheme="minorHAnsi"/>
          <w:i/>
          <w:iCs/>
          <w:color w:val="000000" w:themeColor="text1"/>
          <w:shd w:val="clear" w:color="auto" w:fill="FFFFFF"/>
          <w:lang w:eastAsia="en-GB"/>
        </w:rPr>
        <w:t xml:space="preserve">Schizophrenia. 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Available at:</w:t>
      </w:r>
      <w:r>
        <w:t xml:space="preserve"> </w:t>
      </w:r>
      <w:hyperlink r:id="rId6" w:anchor=":~:text=According%20to%20the%20DSM%2D5,unusual%20movements%20and%20negative%20symptoms" w:history="1">
        <w:r>
          <w:rPr>
            <w:rStyle w:val="Hyperlink"/>
            <w:lang w:val="en-US"/>
          </w:rPr>
          <w:t>https://my.clevelandclinic.org/health/diseases/4568-schizophrenia#:~:text=According%20to%20the%20DSM%2D5,unusual%20movements%20and%20negative%20symptoms</w:t>
        </w:r>
      </w:hyperlink>
      <w:r>
        <w:rPr>
          <w:lang w:val="en-US"/>
        </w:rPr>
        <w:t xml:space="preserve">. </w:t>
      </w:r>
      <w:r>
        <w:rPr>
          <w:rFonts w:cstheme="minorHAnsi"/>
          <w:color w:val="000000" w:themeColor="text1"/>
        </w:rPr>
        <w:t>(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Accessed: 14 October 2022).</w:t>
      </w:r>
    </w:p>
    <w:p w14:paraId="769E6022" w14:textId="77777777" w:rsidR="008945EB" w:rsidRDefault="008945EB" w:rsidP="008945EB">
      <w:pPr>
        <w:spacing w:line="360" w:lineRule="auto"/>
      </w:pPr>
    </w:p>
    <w:p w14:paraId="34DAEFA3" w14:textId="77777777" w:rsidR="008945EB" w:rsidRDefault="008945EB" w:rsidP="008945EB">
      <w:pPr>
        <w:spacing w:line="360" w:lineRule="auto"/>
        <w:rPr>
          <w:lang w:val="en-US"/>
        </w:rPr>
      </w:pPr>
      <w:r>
        <w:rPr>
          <w:lang w:val="en-US"/>
        </w:rPr>
        <w:t xml:space="preserve">NHS (2022) </w:t>
      </w:r>
      <w:r>
        <w:rPr>
          <w:i/>
          <w:iCs/>
          <w:lang w:val="en-US"/>
        </w:rPr>
        <w:t>Mental Health Act</w:t>
      </w:r>
      <w:r>
        <w:rPr>
          <w:lang w:val="en-US"/>
        </w:rPr>
        <w:t xml:space="preserve">. 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Available at:</w:t>
      </w:r>
    </w:p>
    <w:p w14:paraId="4E2820A6" w14:textId="77777777" w:rsidR="008945EB" w:rsidRDefault="008945EB" w:rsidP="008945EB">
      <w:pPr>
        <w:spacing w:line="360" w:lineRule="auto"/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hyperlink r:id="rId7" w:history="1">
        <w:r>
          <w:rPr>
            <w:rStyle w:val="Hyperlink"/>
            <w:lang w:val="en-US"/>
          </w:rPr>
          <w:t>https://www.nhs.uk/mental-health/social-care-and-your-rights/mental-health-and-the-law/mental-health-act/</w:t>
        </w:r>
      </w:hyperlink>
      <w:r>
        <w:rPr>
          <w:rFonts w:eastAsia="Times New Roman" w:cstheme="minorHAnsi"/>
          <w:color w:val="000000" w:themeColor="text1"/>
          <w:shd w:val="clear" w:color="auto" w:fill="FFFFFF"/>
          <w:lang w:val="en-US" w:eastAsia="en-GB"/>
        </w:rPr>
        <w:t xml:space="preserve"> 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(Accessed: 14 October 2022).</w:t>
      </w:r>
    </w:p>
    <w:p w14:paraId="74795160" w14:textId="77777777" w:rsidR="008945EB" w:rsidRDefault="008945EB" w:rsidP="008945EB">
      <w:pPr>
        <w:spacing w:line="360" w:lineRule="auto"/>
      </w:pPr>
    </w:p>
    <w:p w14:paraId="6D33BE3E" w14:textId="77777777" w:rsidR="008945EB" w:rsidRDefault="008945EB" w:rsidP="008945EB">
      <w:pPr>
        <w:spacing w:line="360" w:lineRule="auto"/>
        <w:rPr>
          <w:lang w:val="en-US"/>
        </w:rPr>
      </w:pPr>
      <w:r>
        <w:rPr>
          <w:lang w:val="en-US"/>
        </w:rPr>
        <w:t xml:space="preserve">NHS England (2018) </w:t>
      </w:r>
      <w:r>
        <w:rPr>
          <w:i/>
          <w:iCs/>
          <w:lang w:val="en-US"/>
        </w:rPr>
        <w:t>Improving physical healthcare for people living with severe mental illness (SMI) in primary care.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Available at:</w:t>
      </w:r>
      <w:r>
        <w:rPr>
          <w:lang w:val="en-US"/>
        </w:rPr>
        <w:t xml:space="preserve"> </w:t>
      </w:r>
      <w:hyperlink r:id="rId8" w:history="1">
        <w:r>
          <w:rPr>
            <w:rStyle w:val="Hyperlink"/>
            <w:lang w:val="en-US"/>
          </w:rPr>
          <w:t>https://www.england.nhs.uk/wp-content/uploads/2018/02/improving-physical-health-care-for-smi-in-primary-care.pdf</w:t>
        </w:r>
      </w:hyperlink>
      <w:r>
        <w:rPr>
          <w:lang w:val="en-US"/>
        </w:rPr>
        <w:t xml:space="preserve"> (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Accessed: 14 October 2022).</w:t>
      </w:r>
    </w:p>
    <w:p w14:paraId="75163FCA" w14:textId="77777777" w:rsidR="008945EB" w:rsidRDefault="008945EB" w:rsidP="008945EB">
      <w:pPr>
        <w:spacing w:line="360" w:lineRule="auto"/>
        <w:rPr>
          <w:lang w:val="en-US"/>
        </w:rPr>
      </w:pPr>
    </w:p>
    <w:p w14:paraId="719A1E8B" w14:textId="77777777" w:rsidR="008945EB" w:rsidRDefault="008945EB" w:rsidP="008945EB">
      <w:pPr>
        <w:spacing w:line="360" w:lineRule="auto"/>
        <w:rPr>
          <w:lang w:val="en-US"/>
        </w:rPr>
      </w:pPr>
      <w:r>
        <w:rPr>
          <w:lang w:val="en-US"/>
        </w:rPr>
        <w:t>NICE (2013) ‘</w:t>
      </w:r>
      <w:r>
        <w:t xml:space="preserve">PSYCHOSIS AND SCHIZOPHRENIA IN CHILDREN AND YOUNG PEOPLE'. 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Available at:</w:t>
      </w:r>
      <w:hyperlink r:id="rId9" w:history="1">
        <w:r>
          <w:rPr>
            <w:rStyle w:val="Hyperlink"/>
            <w:lang w:val="en-US"/>
          </w:rPr>
          <w:t>https://www.nice.org.uk/guidance/cg155/evidence/full-guideline-pdf-6785647416</w:t>
        </w:r>
      </w:hyperlink>
      <w:r>
        <w:rPr>
          <w:lang w:val="en-US"/>
        </w:rPr>
        <w:t xml:space="preserve"> (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Accessed: 14 October 2022).</w:t>
      </w:r>
    </w:p>
    <w:p w14:paraId="4092A592" w14:textId="77777777" w:rsidR="008945EB" w:rsidRDefault="008945EB" w:rsidP="008945EB">
      <w:pPr>
        <w:spacing w:line="360" w:lineRule="auto"/>
      </w:pPr>
    </w:p>
    <w:p w14:paraId="54E69B3E" w14:textId="77777777" w:rsidR="008945EB" w:rsidRDefault="008945EB" w:rsidP="008945EB">
      <w:pPr>
        <w:spacing w:line="360" w:lineRule="auto"/>
      </w:pPr>
      <w:r>
        <w:lastRenderedPageBreak/>
        <w:t>Schiffman, J., Hoover, S., Roemer, C., Redman, S., and Bostic, J. (2018). Supporting Students Experiencing Early Psychosis in Middle School and High School. Alexandria, VA: National Association of State Mental Heal.</w:t>
      </w:r>
    </w:p>
    <w:p w14:paraId="2DDE851F" w14:textId="77777777" w:rsidR="008945EB" w:rsidRDefault="008945EB" w:rsidP="008945EB">
      <w:pPr>
        <w:spacing w:line="360" w:lineRule="auto"/>
      </w:pPr>
    </w:p>
    <w:p w14:paraId="4CA5C9CE" w14:textId="77777777" w:rsidR="008945EB" w:rsidRDefault="008945EB" w:rsidP="008945EB">
      <w:pPr>
        <w:pStyle w:val="nyuuninav--universal-legal-footeritem"/>
        <w:ind w:right="315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t xml:space="preserve">NYU Langone Hospitals (2022) </w:t>
      </w:r>
      <w:r>
        <w:rPr>
          <w:rFonts w:ascii="Arial" w:hAnsi="Arial" w:cs="Arial"/>
          <w:i/>
          <w:iCs/>
          <w:color w:val="000000" w:themeColor="text1"/>
        </w:rPr>
        <w:t>Medication for Schizophrenia.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Available at:</w:t>
      </w:r>
      <w:hyperlink r:id="rId10" w:anchor=":~:text=Newer%20medications%2C%20called%20atypical%20antipsychotics,side%20effects%20than%20conventional%20antipsychotics" w:history="1">
        <w:r>
          <w:rPr>
            <w:rStyle w:val="Hyperlink"/>
            <w:rFonts w:eastAsiaTheme="minorEastAsia"/>
          </w:rPr>
          <w:t>https://nyulangone.org/conditions/schizophrenia/treatments/medication-for-schizophrenia#:~:text=Newer%20medications%2C%20called%20atypical%20antipsychotics,side%20effects%20than%20conventional%20antipsychotics</w:t>
        </w:r>
      </w:hyperlink>
      <w:r>
        <w:rPr>
          <w:rFonts w:eastAsiaTheme="minorEastAsia"/>
        </w:rPr>
        <w:t>.</w:t>
      </w:r>
      <w:r>
        <w:rPr>
          <w:lang w:val="en-US"/>
        </w:rPr>
        <w:t xml:space="preserve"> (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Accessed: 14 October 2022).</w:t>
      </w:r>
    </w:p>
    <w:p w14:paraId="0F3BD1FC" w14:textId="77777777" w:rsidR="008945EB" w:rsidRDefault="008945EB" w:rsidP="008945EB">
      <w:pPr>
        <w:pStyle w:val="nyuuninav--universal-legal-footeritem"/>
        <w:ind w:right="315"/>
        <w:rPr>
          <w:rFonts w:ascii="Arial" w:hAnsi="Arial" w:cs="Arial"/>
          <w:color w:val="000000" w:themeColor="text1"/>
        </w:rPr>
      </w:pPr>
    </w:p>
    <w:p w14:paraId="04F3647A" w14:textId="77777777" w:rsidR="008945EB" w:rsidRDefault="008945EB" w:rsidP="008945EB">
      <w:pPr>
        <w:spacing w:line="360" w:lineRule="auto"/>
        <w:rPr>
          <w:i/>
          <w:iCs/>
        </w:rPr>
      </w:pPr>
      <w:r>
        <w:t xml:space="preserve">NHS UK (2019) </w:t>
      </w:r>
      <w:r>
        <w:rPr>
          <w:i/>
          <w:iCs/>
        </w:rPr>
        <w:t xml:space="preserve">Mental Health conditions Schizophrenia treatment. 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Available:</w:t>
      </w:r>
      <w:r>
        <w:t xml:space="preserve"> </w:t>
      </w:r>
      <w:hyperlink r:id="rId11" w:history="1">
        <w:r>
          <w:rPr>
            <w:rStyle w:val="Hyperlink"/>
            <w:lang w:val="en-US"/>
          </w:rPr>
          <w:t>https://www.nhs.uk/mental-health/conditions/schizophrenia/treatment/</w:t>
        </w:r>
      </w:hyperlink>
      <w:r>
        <w:rPr>
          <w:lang w:val="en-US"/>
        </w:rPr>
        <w:t>(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Accessed: 14 October 2022).</w:t>
      </w:r>
    </w:p>
    <w:p w14:paraId="08624B14" w14:textId="77777777" w:rsidR="008945EB" w:rsidRDefault="008945EB" w:rsidP="008945EB">
      <w:pPr>
        <w:spacing w:line="360" w:lineRule="auto"/>
      </w:pPr>
    </w:p>
    <w:p w14:paraId="3DE6FEEE" w14:textId="77777777" w:rsidR="008945EB" w:rsidRDefault="008945EB" w:rsidP="008945EB">
      <w:pPr>
        <w:spacing w:line="360" w:lineRule="auto"/>
      </w:pPr>
    </w:p>
    <w:p w14:paraId="61CEC0EF" w14:textId="77777777" w:rsidR="008945EB" w:rsidRDefault="008945EB" w:rsidP="008945EB">
      <w:pPr>
        <w:spacing w:line="360" w:lineRule="auto"/>
      </w:pPr>
    </w:p>
    <w:p w14:paraId="53CC6DCF" w14:textId="77777777" w:rsidR="008945EB" w:rsidRDefault="008945EB" w:rsidP="008945EB">
      <w:pPr>
        <w:spacing w:line="360" w:lineRule="auto"/>
      </w:pPr>
    </w:p>
    <w:p w14:paraId="649D87FF" w14:textId="77777777" w:rsidR="008945EB" w:rsidRDefault="008945EB" w:rsidP="008945EB">
      <w:pPr>
        <w:spacing w:line="360" w:lineRule="auto"/>
      </w:pPr>
    </w:p>
    <w:p w14:paraId="7DB9941D" w14:textId="77777777" w:rsidR="006469F0" w:rsidRDefault="008945EB"/>
    <w:sectPr w:rsidR="006469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5EB"/>
    <w:rsid w:val="006E6792"/>
    <w:rsid w:val="008945EB"/>
    <w:rsid w:val="00A0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48338"/>
  <w15:chartTrackingRefBased/>
  <w15:docId w15:val="{ED05E214-F109-4AAA-B3AC-F94694B0A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5EB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8945E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5E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45EB"/>
    <w:rPr>
      <w:color w:val="0563C1" w:themeColor="hyperlink"/>
      <w:u w:val="single"/>
    </w:rPr>
  </w:style>
  <w:style w:type="paragraph" w:customStyle="1" w:styleId="nyuuninav--universal-legal-footeritem">
    <w:name w:val="nyuuninav--universal-legal-footer__item"/>
    <w:basedOn w:val="Normal"/>
    <w:rsid w:val="008945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wp-content/uploads/2018/02/improving-physical-health-care-for-smi-in-primary-care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hs.uk/mental-health/social-care-and-your-rights/mental-health-and-the-law/mental-health-act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.clevelandclinic.org/health/diseases/4568-schizophrenia" TargetMode="External"/><Relationship Id="rId11" Type="http://schemas.openxmlformats.org/officeDocument/2006/relationships/hyperlink" Target="https://www.nhs.uk/mental-health/conditions/schizophrenia/treatment/" TargetMode="External"/><Relationship Id="rId5" Type="http://schemas.openxmlformats.org/officeDocument/2006/relationships/hyperlink" Target="https://icd.who.int/browse10/2016/en" TargetMode="External"/><Relationship Id="rId10" Type="http://schemas.openxmlformats.org/officeDocument/2006/relationships/hyperlink" Target="https://nyulangone.org/conditions/schizophrenia/treatments/medication-for-schizophrenia" TargetMode="External"/><Relationship Id="rId4" Type="http://schemas.openxmlformats.org/officeDocument/2006/relationships/hyperlink" Target="https://www.thehealthsite.com/diseases-conditions/mental-disorders-diseases-conditions/two-herbs-that-may-help-relieve-symptoms-of-schizophrenia-720871/" TargetMode="External"/><Relationship Id="rId9" Type="http://schemas.openxmlformats.org/officeDocument/2006/relationships/hyperlink" Target="https://www.nice.org.uk/guidance/cg155/evidence/full-guideline-pdf-67856474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2846</Characters>
  <Application>Microsoft Office Word</Application>
  <DocSecurity>0</DocSecurity>
  <Lines>23</Lines>
  <Paragraphs>6</Paragraphs>
  <ScaleCrop>false</ScaleCrop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Brooks</dc:creator>
  <cp:keywords/>
  <dc:description/>
  <cp:lastModifiedBy>Tina Brooks</cp:lastModifiedBy>
  <cp:revision>1</cp:revision>
  <dcterms:created xsi:type="dcterms:W3CDTF">2022-10-24T08:08:00Z</dcterms:created>
  <dcterms:modified xsi:type="dcterms:W3CDTF">2022-10-24T08:09:00Z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d779f107-d069-438d-8d98-fa60a36a312e</vt:lpwstr>
  </property>
</Properties>
</file>