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Arial"/>
        </w:rPr>
        <w:id w:val="150574424"/>
        <w:docPartObj>
          <w:docPartGallery w:val="Cover Pages"/>
          <w:docPartUnique/>
        </w:docPartObj>
      </w:sdtPr>
      <w:sdtEndPr/>
      <w:sdtContent>
        <w:p w14:paraId="35133F2A" w14:textId="69C5F0EA" w:rsidR="002656F2" w:rsidRPr="00B52202" w:rsidRDefault="00031ECC">
          <w:pPr>
            <w:rPr>
              <w:rFonts w:cs="Arial"/>
            </w:rPr>
          </w:pPr>
          <w:r w:rsidRPr="00B52202">
            <w:rPr>
              <w:rFonts w:cs="Arial"/>
              <w:noProof/>
            </w:rPr>
            <w:drawing>
              <wp:inline distT="0" distB="0" distL="0" distR="0" wp14:anchorId="69B8428E" wp14:editId="35488918">
                <wp:extent cx="5715000" cy="1895475"/>
                <wp:effectExtent l="0" t="0" r="0" b="9525"/>
                <wp:docPr id="1028844638"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44638" name="Picture 1" descr="A black background with white tex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a:effectLst>
                          <a:innerShdw blurRad="114300">
                            <a:prstClr val="black"/>
                          </a:innerShdw>
                        </a:effectLst>
                      </pic:spPr>
                    </pic:pic>
                  </a:graphicData>
                </a:graphic>
              </wp:inline>
            </w:drawing>
          </w:r>
          <w:r w:rsidR="002656F2" w:rsidRPr="00B52202">
            <w:rPr>
              <w:rFonts w:cs="Arial"/>
              <w:noProof/>
            </w:rPr>
            <mc:AlternateContent>
              <mc:Choice Requires="wps">
                <w:drawing>
                  <wp:anchor distT="0" distB="0" distL="114300" distR="114300" simplePos="0" relativeHeight="251659264" behindDoc="1" locked="0" layoutInCell="1" allowOverlap="0" wp14:anchorId="3E6AEFD2" wp14:editId="277F22A8">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656F2" w:rsidRPr="00B7328C" w14:paraId="40DA95A1" w14:textId="77777777">
                                  <w:trPr>
                                    <w:trHeight w:hRule="exact" w:val="9360"/>
                                  </w:trPr>
                                  <w:tc>
                                    <w:tcPr>
                                      <w:tcW w:w="9350" w:type="dxa"/>
                                    </w:tcPr>
                                    <w:p w14:paraId="183EEB6E" w14:textId="77777777" w:rsidR="002656F2" w:rsidRPr="00B7328C" w:rsidRDefault="002656F2">
                                      <w:pPr>
                                        <w:rPr>
                                          <w:rFonts w:cs="Arial"/>
                                        </w:rPr>
                                      </w:pPr>
                                      <w:r w:rsidRPr="00B7328C">
                                        <w:rPr>
                                          <w:rFonts w:cs="Arial"/>
                                          <w:noProof/>
                                        </w:rPr>
                                        <w:drawing>
                                          <wp:inline distT="0" distB="0" distL="0" distR="0" wp14:anchorId="58CA19EC" wp14:editId="5C5146BA">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656F2" w:rsidRPr="00B7328C" w14:paraId="3CA79741" w14:textId="77777777">
                                  <w:trPr>
                                    <w:trHeight w:hRule="exact" w:val="4320"/>
                                  </w:trPr>
                                  <w:tc>
                                    <w:tcPr>
                                      <w:tcW w:w="9350" w:type="dxa"/>
                                      <w:shd w:val="clear" w:color="auto" w:fill="0E2841" w:themeFill="text2"/>
                                      <w:vAlign w:val="center"/>
                                    </w:tcPr>
                                    <w:p w14:paraId="1CAB23F2" w14:textId="7C4ECC1D" w:rsidR="002656F2" w:rsidRPr="00B7328C" w:rsidRDefault="008C75CD">
                                      <w:pPr>
                                        <w:pStyle w:val="NoSpacing"/>
                                        <w:spacing w:before="200" w:line="216" w:lineRule="auto"/>
                                        <w:ind w:left="720" w:right="720"/>
                                        <w:rPr>
                                          <w:rFonts w:cs="Arial"/>
                                          <w:color w:val="FFFFFF" w:themeColor="background1"/>
                                          <w:sz w:val="96"/>
                                          <w:szCs w:val="96"/>
                                        </w:rPr>
                                      </w:pPr>
                                      <w:sdt>
                                        <w:sdtPr>
                                          <w:rPr>
                                            <w:rFonts w:cs="Arial"/>
                                            <w:color w:val="FFFFFF" w:themeColor="background1"/>
                                            <w:sz w:val="96"/>
                                            <w:szCs w:val="96"/>
                                          </w:rPr>
                                          <w:alias w:val="Title"/>
                                          <w:tag w:val=""/>
                                          <w:id w:val="739824258"/>
                                          <w:placeholder>
                                            <w:docPart w:val="A8F0E0765C7E4B0A958B58A0AFFABB47"/>
                                          </w:placeholder>
                                          <w:dataBinding w:prefixMappings="xmlns:ns0='http://purl.org/dc/elements/1.1/' xmlns:ns1='http://schemas.openxmlformats.org/package/2006/metadata/core-properties' " w:xpath="/ns1:coreProperties[1]/ns0:title[1]" w:storeItemID="{6C3C8BC8-F283-45AE-878A-BAB7291924A1}"/>
                                          <w:text/>
                                        </w:sdtPr>
                                        <w:sdtEndPr/>
                                        <w:sdtContent>
                                          <w:r w:rsidR="00385DC9" w:rsidRPr="00B7328C">
                                            <w:rPr>
                                              <w:rFonts w:cs="Arial"/>
                                              <w:color w:val="FFFFFF" w:themeColor="background1"/>
                                              <w:sz w:val="96"/>
                                              <w:szCs w:val="96"/>
                                            </w:rPr>
                                            <w:t>Data Handling &amp; Business Intelligence</w:t>
                                          </w:r>
                                        </w:sdtContent>
                                      </w:sdt>
                                    </w:p>
                                    <w:p w14:paraId="6C8EC850" w14:textId="49C63149" w:rsidR="002656F2" w:rsidRPr="00B7328C" w:rsidRDefault="008C75CD">
                                      <w:pPr>
                                        <w:pStyle w:val="NoSpacing"/>
                                        <w:spacing w:before="240"/>
                                        <w:ind w:left="720" w:right="720"/>
                                        <w:rPr>
                                          <w:rFonts w:cs="Arial"/>
                                          <w:color w:val="FFFFFF" w:themeColor="background1"/>
                                          <w:sz w:val="32"/>
                                          <w:szCs w:val="32"/>
                                        </w:rPr>
                                      </w:pPr>
                                      <w:sdt>
                                        <w:sdtPr>
                                          <w:rPr>
                                            <w:rFonts w:cs="Arial"/>
                                            <w:color w:val="FFFFFF" w:themeColor="background1"/>
                                            <w:sz w:val="32"/>
                                            <w:szCs w:val="32"/>
                                          </w:rPr>
                                          <w:alias w:val="Subtitle"/>
                                          <w:tag w:val=""/>
                                          <w:id w:val="1143089448"/>
                                          <w:placeholder>
                                            <w:docPart w:val="B9781316758542FC81F1298ADED872CF"/>
                                          </w:placeholder>
                                          <w:dataBinding w:prefixMappings="xmlns:ns0='http://purl.org/dc/elements/1.1/' xmlns:ns1='http://schemas.openxmlformats.org/package/2006/metadata/core-properties' " w:xpath="/ns1:coreProperties[1]/ns0:subject[1]" w:storeItemID="{6C3C8BC8-F283-45AE-878A-BAB7291924A1}"/>
                                          <w:text/>
                                        </w:sdtPr>
                                        <w:sdtEndPr/>
                                        <w:sdtContent>
                                          <w:r w:rsidR="00B7328C" w:rsidRPr="00B7328C">
                                            <w:rPr>
                                              <w:rFonts w:cs="Arial"/>
                                              <w:color w:val="FFFFFF" w:themeColor="background1"/>
                                              <w:sz w:val="32"/>
                                              <w:szCs w:val="32"/>
                                            </w:rPr>
                                            <w:t>(LCBB5000)</w:t>
                                          </w:r>
                                        </w:sdtContent>
                                      </w:sdt>
                                    </w:p>
                                  </w:tc>
                                </w:tr>
                                <w:tr w:rsidR="002656F2" w:rsidRPr="00B7328C" w14:paraId="72A50F13"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87"/>
                                        <w:gridCol w:w="3516"/>
                                        <w:gridCol w:w="3602"/>
                                      </w:tblGrid>
                                      <w:tr w:rsidR="002656F2" w:rsidRPr="00B7328C" w14:paraId="6BB34535" w14:textId="77777777" w:rsidTr="00507085">
                                        <w:trPr>
                                          <w:trHeight w:hRule="exact" w:val="720"/>
                                        </w:trPr>
                                        <w:tc>
                                          <w:tcPr>
                                            <w:tcW w:w="3686" w:type="dxa"/>
                                            <w:vAlign w:val="center"/>
                                          </w:tcPr>
                                          <w:p w14:paraId="04626B90" w14:textId="4CFA0173" w:rsidR="002656F2" w:rsidRPr="00B7328C" w:rsidRDefault="008C75CD">
                                            <w:pPr>
                                              <w:pStyle w:val="NoSpacing"/>
                                              <w:ind w:left="720" w:right="144"/>
                                              <w:rPr>
                                                <w:rFonts w:cs="Arial"/>
                                                <w:color w:val="FFFFFF" w:themeColor="background1"/>
                                                <w:sz w:val="28"/>
                                                <w:szCs w:val="28"/>
                                              </w:rPr>
                                            </w:pPr>
                                            <w:sdt>
                                              <w:sdtPr>
                                                <w:rPr>
                                                  <w:rFonts w:cs="Arial"/>
                                                  <w:color w:val="FFFFFF" w:themeColor="background1"/>
                                                  <w:sz w:val="28"/>
                                                  <w:szCs w:val="28"/>
                                                </w:rPr>
                                                <w:alias w:val="Author"/>
                                                <w:tag w:val=""/>
                                                <w:id w:val="942812742"/>
                                                <w:placeholder>
                                                  <w:docPart w:val="69FDD161D651499AB66A9C6C5A489512"/>
                                                </w:placeholder>
                                                <w:dataBinding w:prefixMappings="xmlns:ns0='http://purl.org/dc/elements/1.1/' xmlns:ns1='http://schemas.openxmlformats.org/package/2006/metadata/core-properties' " w:xpath="/ns1:coreProperties[1]/ns0:creator[1]" w:storeItemID="{6C3C8BC8-F283-45AE-878A-BAB7291924A1}"/>
                                                <w:text/>
                                              </w:sdtPr>
                                              <w:sdtEndPr/>
                                              <w:sdtContent>
                                                <w:r w:rsidR="002656F2" w:rsidRPr="00B7328C">
                                                  <w:rPr>
                                                    <w:rFonts w:cs="Arial"/>
                                                    <w:color w:val="FFFFFF" w:themeColor="background1"/>
                                                    <w:sz w:val="28"/>
                                                    <w:szCs w:val="28"/>
                                                  </w:rPr>
                                                  <w:t>Yavor Petrov</w:t>
                                                </w:r>
                                                <w:r w:rsidR="00507085">
                                                  <w:rPr>
                                                    <w:rFonts w:cs="Arial"/>
                                                    <w:color w:val="FFFFFF" w:themeColor="background1"/>
                                                    <w:sz w:val="28"/>
                                                    <w:szCs w:val="28"/>
                                                  </w:rPr>
                                                  <w:t xml:space="preserve"> 2110946</w:t>
                                                </w:r>
                                              </w:sdtContent>
                                            </w:sdt>
                                          </w:p>
                                        </w:tc>
                                        <w:tc>
                                          <w:tcPr>
                                            <w:tcW w:w="3514" w:type="dxa"/>
                                            <w:vAlign w:val="center"/>
                                          </w:tcPr>
                                          <w:sdt>
                                            <w:sdtPr>
                                              <w:rPr>
                                                <w:rFonts w:cs="Arial"/>
                                                <w:color w:val="FFFFFF" w:themeColor="background1"/>
                                                <w:sz w:val="28"/>
                                                <w:szCs w:val="28"/>
                                              </w:rPr>
                                              <w:alias w:val="Date"/>
                                              <w:tag w:val=""/>
                                              <w:id w:val="748164578"/>
                                              <w:placeholder>
                                                <w:docPart w:val="653613D440344FD1939FD8B37EFC2C50"/>
                                              </w:placeholder>
                                              <w:dataBinding w:prefixMappings="xmlns:ns0='http://schemas.microsoft.com/office/2006/coverPageProps' " w:xpath="/ns0:CoverPageProperties[1]/ns0:PublishDate[1]" w:storeItemID="{55AF091B-3C7A-41E3-B477-F2FDAA23CFDA}"/>
                                              <w:date w:fullDate="2024-04-30T00:00:00Z">
                                                <w:dateFormat w:val="M/d/yy"/>
                                                <w:lid w:val="en-US"/>
                                                <w:storeMappedDataAs w:val="dateTime"/>
                                                <w:calendar w:val="gregorian"/>
                                              </w:date>
                                            </w:sdtPr>
                                            <w:sdtEndPr/>
                                            <w:sdtContent>
                                              <w:p w14:paraId="4EC529B6" w14:textId="63596AF3" w:rsidR="002656F2" w:rsidRPr="00B7328C" w:rsidRDefault="002656F2">
                                                <w:pPr>
                                                  <w:pStyle w:val="NoSpacing"/>
                                                  <w:ind w:left="144" w:right="144"/>
                                                  <w:jc w:val="center"/>
                                                  <w:rPr>
                                                    <w:rFonts w:cs="Arial"/>
                                                    <w:color w:val="FFFFFF" w:themeColor="background1"/>
                                                    <w:sz w:val="28"/>
                                                    <w:szCs w:val="28"/>
                                                  </w:rPr>
                                                </w:pPr>
                                                <w:r w:rsidRPr="00B7328C">
                                                  <w:rPr>
                                                    <w:rFonts w:cs="Arial"/>
                                                    <w:color w:val="FFFFFF" w:themeColor="background1"/>
                                                    <w:sz w:val="28"/>
                                                    <w:szCs w:val="28"/>
                                                  </w:rPr>
                                                  <w:t>4/30/24</w:t>
                                                </w:r>
                                              </w:p>
                                            </w:sdtContent>
                                          </w:sdt>
                                        </w:tc>
                                        <w:sdt>
                                          <w:sdtPr>
                                            <w:rPr>
                                              <w:rFonts w:cs="Arial"/>
                                              <w:color w:val="FFFFFF" w:themeColor="background1"/>
                                              <w:sz w:val="28"/>
                                              <w:szCs w:val="28"/>
                                            </w:rPr>
                                            <w:alias w:val="Course title"/>
                                            <w:tag w:val=""/>
                                            <w:id w:val="-15923909"/>
                                            <w:placeholder>
                                              <w:docPart w:val="977545BA2D2644B1A630C63411BFF623"/>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600" w:type="dxa"/>
                                                <w:vAlign w:val="center"/>
                                              </w:tcPr>
                                              <w:p w14:paraId="7CDE0002" w14:textId="27798A5A" w:rsidR="002656F2" w:rsidRPr="00B7328C" w:rsidRDefault="00B7328C">
                                                <w:pPr>
                                                  <w:pStyle w:val="NoSpacing"/>
                                                  <w:ind w:left="144" w:right="720"/>
                                                  <w:jc w:val="right"/>
                                                  <w:rPr>
                                                    <w:rFonts w:cs="Arial"/>
                                                    <w:color w:val="FFFFFF" w:themeColor="background1"/>
                                                    <w:sz w:val="28"/>
                                                    <w:szCs w:val="28"/>
                                                  </w:rPr>
                                                </w:pPr>
                                                <w:r>
                                                  <w:rPr>
                                                    <w:rFonts w:cs="Arial"/>
                                                    <w:color w:val="FFFFFF" w:themeColor="background1"/>
                                                    <w:sz w:val="28"/>
                                                    <w:szCs w:val="28"/>
                                                  </w:rPr>
                                                  <w:t>Dr</w:t>
                                                </w:r>
                                                <w:r w:rsidR="00CD5BD6">
                                                  <w:rPr>
                                                    <w:rFonts w:cs="Arial"/>
                                                    <w:color w:val="FFFFFF" w:themeColor="background1"/>
                                                    <w:sz w:val="28"/>
                                                    <w:szCs w:val="28"/>
                                                  </w:rPr>
                                                  <w:t xml:space="preserve"> Xavier Matieni</w:t>
                                                </w:r>
                                              </w:p>
                                            </w:tc>
                                          </w:sdtContent>
                                        </w:sdt>
                                      </w:tr>
                                    </w:tbl>
                                    <w:p w14:paraId="57730574" w14:textId="77777777" w:rsidR="002656F2" w:rsidRPr="00B7328C" w:rsidRDefault="002656F2">
                                      <w:pPr>
                                        <w:rPr>
                                          <w:rFonts w:cs="Arial"/>
                                        </w:rPr>
                                      </w:pPr>
                                    </w:p>
                                  </w:tc>
                                </w:tr>
                              </w:tbl>
                              <w:p w14:paraId="4140473C" w14:textId="77777777" w:rsidR="002656F2" w:rsidRPr="00B7328C" w:rsidRDefault="002656F2">
                                <w:pPr>
                                  <w:rPr>
                                    <w:rFonts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E6AEFD2"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656F2" w:rsidRPr="00B7328C" w14:paraId="40DA95A1" w14:textId="77777777">
                            <w:trPr>
                              <w:trHeight w:hRule="exact" w:val="9360"/>
                            </w:trPr>
                            <w:tc>
                              <w:tcPr>
                                <w:tcW w:w="9350" w:type="dxa"/>
                              </w:tcPr>
                              <w:p w14:paraId="183EEB6E" w14:textId="77777777" w:rsidR="002656F2" w:rsidRPr="00B7328C" w:rsidRDefault="002656F2">
                                <w:pPr>
                                  <w:rPr>
                                    <w:rFonts w:cs="Arial"/>
                                  </w:rPr>
                                </w:pPr>
                                <w:r w:rsidRPr="00B7328C">
                                  <w:rPr>
                                    <w:rFonts w:cs="Arial"/>
                                    <w:noProof/>
                                  </w:rPr>
                                  <w:drawing>
                                    <wp:inline distT="0" distB="0" distL="0" distR="0" wp14:anchorId="58CA19EC" wp14:editId="5C5146BA">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656F2" w:rsidRPr="00B7328C" w14:paraId="3CA79741" w14:textId="77777777">
                            <w:trPr>
                              <w:trHeight w:hRule="exact" w:val="4320"/>
                            </w:trPr>
                            <w:tc>
                              <w:tcPr>
                                <w:tcW w:w="9350" w:type="dxa"/>
                                <w:shd w:val="clear" w:color="auto" w:fill="0E2841" w:themeFill="text2"/>
                                <w:vAlign w:val="center"/>
                              </w:tcPr>
                              <w:p w14:paraId="1CAB23F2" w14:textId="7C4ECC1D" w:rsidR="002656F2" w:rsidRPr="00B7328C" w:rsidRDefault="008C75CD">
                                <w:pPr>
                                  <w:pStyle w:val="NoSpacing"/>
                                  <w:spacing w:before="200" w:line="216" w:lineRule="auto"/>
                                  <w:ind w:left="720" w:right="720"/>
                                  <w:rPr>
                                    <w:rFonts w:cs="Arial"/>
                                    <w:color w:val="FFFFFF" w:themeColor="background1"/>
                                    <w:sz w:val="96"/>
                                    <w:szCs w:val="96"/>
                                  </w:rPr>
                                </w:pPr>
                                <w:sdt>
                                  <w:sdtPr>
                                    <w:rPr>
                                      <w:rFonts w:cs="Arial"/>
                                      <w:color w:val="FFFFFF" w:themeColor="background1"/>
                                      <w:sz w:val="96"/>
                                      <w:szCs w:val="96"/>
                                    </w:rPr>
                                    <w:alias w:val="Title"/>
                                    <w:tag w:val=""/>
                                    <w:id w:val="739824258"/>
                                    <w:placeholder>
                                      <w:docPart w:val="A8F0E0765C7E4B0A958B58A0AFFABB47"/>
                                    </w:placeholder>
                                    <w:dataBinding w:prefixMappings="xmlns:ns0='http://purl.org/dc/elements/1.1/' xmlns:ns1='http://schemas.openxmlformats.org/package/2006/metadata/core-properties' " w:xpath="/ns1:coreProperties[1]/ns0:title[1]" w:storeItemID="{6C3C8BC8-F283-45AE-878A-BAB7291924A1}"/>
                                    <w:text/>
                                  </w:sdtPr>
                                  <w:sdtEndPr/>
                                  <w:sdtContent>
                                    <w:r w:rsidR="00385DC9" w:rsidRPr="00B7328C">
                                      <w:rPr>
                                        <w:rFonts w:cs="Arial"/>
                                        <w:color w:val="FFFFFF" w:themeColor="background1"/>
                                        <w:sz w:val="96"/>
                                        <w:szCs w:val="96"/>
                                      </w:rPr>
                                      <w:t>Data Handling &amp; Business Intelligence</w:t>
                                    </w:r>
                                  </w:sdtContent>
                                </w:sdt>
                              </w:p>
                              <w:p w14:paraId="6C8EC850" w14:textId="49C63149" w:rsidR="002656F2" w:rsidRPr="00B7328C" w:rsidRDefault="008C75CD">
                                <w:pPr>
                                  <w:pStyle w:val="NoSpacing"/>
                                  <w:spacing w:before="240"/>
                                  <w:ind w:left="720" w:right="720"/>
                                  <w:rPr>
                                    <w:rFonts w:cs="Arial"/>
                                    <w:color w:val="FFFFFF" w:themeColor="background1"/>
                                    <w:sz w:val="32"/>
                                    <w:szCs w:val="32"/>
                                  </w:rPr>
                                </w:pPr>
                                <w:sdt>
                                  <w:sdtPr>
                                    <w:rPr>
                                      <w:rFonts w:cs="Arial"/>
                                      <w:color w:val="FFFFFF" w:themeColor="background1"/>
                                      <w:sz w:val="32"/>
                                      <w:szCs w:val="32"/>
                                    </w:rPr>
                                    <w:alias w:val="Subtitle"/>
                                    <w:tag w:val=""/>
                                    <w:id w:val="1143089448"/>
                                    <w:placeholder>
                                      <w:docPart w:val="B9781316758542FC81F1298ADED872CF"/>
                                    </w:placeholder>
                                    <w:dataBinding w:prefixMappings="xmlns:ns0='http://purl.org/dc/elements/1.1/' xmlns:ns1='http://schemas.openxmlformats.org/package/2006/metadata/core-properties' " w:xpath="/ns1:coreProperties[1]/ns0:subject[1]" w:storeItemID="{6C3C8BC8-F283-45AE-878A-BAB7291924A1}"/>
                                    <w:text/>
                                  </w:sdtPr>
                                  <w:sdtEndPr/>
                                  <w:sdtContent>
                                    <w:r w:rsidR="00B7328C" w:rsidRPr="00B7328C">
                                      <w:rPr>
                                        <w:rFonts w:cs="Arial"/>
                                        <w:color w:val="FFFFFF" w:themeColor="background1"/>
                                        <w:sz w:val="32"/>
                                        <w:szCs w:val="32"/>
                                      </w:rPr>
                                      <w:t>(LCBB5000)</w:t>
                                    </w:r>
                                  </w:sdtContent>
                                </w:sdt>
                              </w:p>
                            </w:tc>
                          </w:tr>
                          <w:tr w:rsidR="002656F2" w:rsidRPr="00B7328C" w14:paraId="72A50F13"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87"/>
                                  <w:gridCol w:w="3516"/>
                                  <w:gridCol w:w="3602"/>
                                </w:tblGrid>
                                <w:tr w:rsidR="002656F2" w:rsidRPr="00B7328C" w14:paraId="6BB34535" w14:textId="77777777" w:rsidTr="00507085">
                                  <w:trPr>
                                    <w:trHeight w:hRule="exact" w:val="720"/>
                                  </w:trPr>
                                  <w:tc>
                                    <w:tcPr>
                                      <w:tcW w:w="3686" w:type="dxa"/>
                                      <w:vAlign w:val="center"/>
                                    </w:tcPr>
                                    <w:p w14:paraId="04626B90" w14:textId="4CFA0173" w:rsidR="002656F2" w:rsidRPr="00B7328C" w:rsidRDefault="008C75CD">
                                      <w:pPr>
                                        <w:pStyle w:val="NoSpacing"/>
                                        <w:ind w:left="720" w:right="144"/>
                                        <w:rPr>
                                          <w:rFonts w:cs="Arial"/>
                                          <w:color w:val="FFFFFF" w:themeColor="background1"/>
                                          <w:sz w:val="28"/>
                                          <w:szCs w:val="28"/>
                                        </w:rPr>
                                      </w:pPr>
                                      <w:sdt>
                                        <w:sdtPr>
                                          <w:rPr>
                                            <w:rFonts w:cs="Arial"/>
                                            <w:color w:val="FFFFFF" w:themeColor="background1"/>
                                            <w:sz w:val="28"/>
                                            <w:szCs w:val="28"/>
                                          </w:rPr>
                                          <w:alias w:val="Author"/>
                                          <w:tag w:val=""/>
                                          <w:id w:val="942812742"/>
                                          <w:placeholder>
                                            <w:docPart w:val="69FDD161D651499AB66A9C6C5A489512"/>
                                          </w:placeholder>
                                          <w:dataBinding w:prefixMappings="xmlns:ns0='http://purl.org/dc/elements/1.1/' xmlns:ns1='http://schemas.openxmlformats.org/package/2006/metadata/core-properties' " w:xpath="/ns1:coreProperties[1]/ns0:creator[1]" w:storeItemID="{6C3C8BC8-F283-45AE-878A-BAB7291924A1}"/>
                                          <w:text/>
                                        </w:sdtPr>
                                        <w:sdtEndPr/>
                                        <w:sdtContent>
                                          <w:r w:rsidR="002656F2" w:rsidRPr="00B7328C">
                                            <w:rPr>
                                              <w:rFonts w:cs="Arial"/>
                                              <w:color w:val="FFFFFF" w:themeColor="background1"/>
                                              <w:sz w:val="28"/>
                                              <w:szCs w:val="28"/>
                                            </w:rPr>
                                            <w:t>Yavor Petrov</w:t>
                                          </w:r>
                                          <w:r w:rsidR="00507085">
                                            <w:rPr>
                                              <w:rFonts w:cs="Arial"/>
                                              <w:color w:val="FFFFFF" w:themeColor="background1"/>
                                              <w:sz w:val="28"/>
                                              <w:szCs w:val="28"/>
                                            </w:rPr>
                                            <w:t xml:space="preserve"> 2110946</w:t>
                                          </w:r>
                                        </w:sdtContent>
                                      </w:sdt>
                                    </w:p>
                                  </w:tc>
                                  <w:tc>
                                    <w:tcPr>
                                      <w:tcW w:w="3514" w:type="dxa"/>
                                      <w:vAlign w:val="center"/>
                                    </w:tcPr>
                                    <w:sdt>
                                      <w:sdtPr>
                                        <w:rPr>
                                          <w:rFonts w:cs="Arial"/>
                                          <w:color w:val="FFFFFF" w:themeColor="background1"/>
                                          <w:sz w:val="28"/>
                                          <w:szCs w:val="28"/>
                                        </w:rPr>
                                        <w:alias w:val="Date"/>
                                        <w:tag w:val=""/>
                                        <w:id w:val="748164578"/>
                                        <w:placeholder>
                                          <w:docPart w:val="653613D440344FD1939FD8B37EFC2C50"/>
                                        </w:placeholder>
                                        <w:dataBinding w:prefixMappings="xmlns:ns0='http://schemas.microsoft.com/office/2006/coverPageProps' " w:xpath="/ns0:CoverPageProperties[1]/ns0:PublishDate[1]" w:storeItemID="{55AF091B-3C7A-41E3-B477-F2FDAA23CFDA}"/>
                                        <w:date w:fullDate="2024-04-30T00:00:00Z">
                                          <w:dateFormat w:val="M/d/yy"/>
                                          <w:lid w:val="en-US"/>
                                          <w:storeMappedDataAs w:val="dateTime"/>
                                          <w:calendar w:val="gregorian"/>
                                        </w:date>
                                      </w:sdtPr>
                                      <w:sdtEndPr/>
                                      <w:sdtContent>
                                        <w:p w14:paraId="4EC529B6" w14:textId="63596AF3" w:rsidR="002656F2" w:rsidRPr="00B7328C" w:rsidRDefault="002656F2">
                                          <w:pPr>
                                            <w:pStyle w:val="NoSpacing"/>
                                            <w:ind w:left="144" w:right="144"/>
                                            <w:jc w:val="center"/>
                                            <w:rPr>
                                              <w:rFonts w:cs="Arial"/>
                                              <w:color w:val="FFFFFF" w:themeColor="background1"/>
                                              <w:sz w:val="28"/>
                                              <w:szCs w:val="28"/>
                                            </w:rPr>
                                          </w:pPr>
                                          <w:r w:rsidRPr="00B7328C">
                                            <w:rPr>
                                              <w:rFonts w:cs="Arial"/>
                                              <w:color w:val="FFFFFF" w:themeColor="background1"/>
                                              <w:sz w:val="28"/>
                                              <w:szCs w:val="28"/>
                                            </w:rPr>
                                            <w:t>4/30/24</w:t>
                                          </w:r>
                                        </w:p>
                                      </w:sdtContent>
                                    </w:sdt>
                                  </w:tc>
                                  <w:sdt>
                                    <w:sdtPr>
                                      <w:rPr>
                                        <w:rFonts w:cs="Arial"/>
                                        <w:color w:val="FFFFFF" w:themeColor="background1"/>
                                        <w:sz w:val="28"/>
                                        <w:szCs w:val="28"/>
                                      </w:rPr>
                                      <w:alias w:val="Course title"/>
                                      <w:tag w:val=""/>
                                      <w:id w:val="-15923909"/>
                                      <w:placeholder>
                                        <w:docPart w:val="977545BA2D2644B1A630C63411BFF623"/>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600" w:type="dxa"/>
                                          <w:vAlign w:val="center"/>
                                        </w:tcPr>
                                        <w:p w14:paraId="7CDE0002" w14:textId="27798A5A" w:rsidR="002656F2" w:rsidRPr="00B7328C" w:rsidRDefault="00B7328C">
                                          <w:pPr>
                                            <w:pStyle w:val="NoSpacing"/>
                                            <w:ind w:left="144" w:right="720"/>
                                            <w:jc w:val="right"/>
                                            <w:rPr>
                                              <w:rFonts w:cs="Arial"/>
                                              <w:color w:val="FFFFFF" w:themeColor="background1"/>
                                              <w:sz w:val="28"/>
                                              <w:szCs w:val="28"/>
                                            </w:rPr>
                                          </w:pPr>
                                          <w:r>
                                            <w:rPr>
                                              <w:rFonts w:cs="Arial"/>
                                              <w:color w:val="FFFFFF" w:themeColor="background1"/>
                                              <w:sz w:val="28"/>
                                              <w:szCs w:val="28"/>
                                            </w:rPr>
                                            <w:t>Dr</w:t>
                                          </w:r>
                                          <w:r w:rsidR="00CD5BD6">
                                            <w:rPr>
                                              <w:rFonts w:cs="Arial"/>
                                              <w:color w:val="FFFFFF" w:themeColor="background1"/>
                                              <w:sz w:val="28"/>
                                              <w:szCs w:val="28"/>
                                            </w:rPr>
                                            <w:t xml:space="preserve"> Xavier Matieni</w:t>
                                          </w:r>
                                        </w:p>
                                      </w:tc>
                                    </w:sdtContent>
                                  </w:sdt>
                                </w:tr>
                              </w:tbl>
                              <w:p w14:paraId="57730574" w14:textId="77777777" w:rsidR="002656F2" w:rsidRPr="00B7328C" w:rsidRDefault="002656F2">
                                <w:pPr>
                                  <w:rPr>
                                    <w:rFonts w:cs="Arial"/>
                                  </w:rPr>
                                </w:pPr>
                              </w:p>
                            </w:tc>
                          </w:tr>
                        </w:tbl>
                        <w:p w14:paraId="4140473C" w14:textId="77777777" w:rsidR="002656F2" w:rsidRPr="00B7328C" w:rsidRDefault="002656F2">
                          <w:pPr>
                            <w:rPr>
                              <w:rFonts w:cs="Arial"/>
                            </w:rPr>
                          </w:pPr>
                        </w:p>
                      </w:txbxContent>
                    </v:textbox>
                    <w10:wrap anchorx="page" anchory="page"/>
                  </v:shape>
                </w:pict>
              </mc:Fallback>
            </mc:AlternateContent>
          </w:r>
        </w:p>
        <w:p w14:paraId="308BC869" w14:textId="2792675E" w:rsidR="002656F2" w:rsidRPr="00B52202" w:rsidRDefault="002656F2">
          <w:pPr>
            <w:rPr>
              <w:rFonts w:cs="Arial"/>
            </w:rPr>
          </w:pPr>
          <w:r w:rsidRPr="00B52202">
            <w:rPr>
              <w:rFonts w:cs="Arial"/>
            </w:rPr>
            <w:br w:type="page"/>
          </w:r>
        </w:p>
      </w:sdtContent>
    </w:sdt>
    <w:sdt>
      <w:sdtPr>
        <w:rPr>
          <w:rFonts w:ascii="Arial" w:eastAsiaTheme="minorHAnsi" w:hAnsi="Arial" w:cstheme="minorBidi"/>
          <w:b w:val="0"/>
          <w:bCs w:val="0"/>
          <w:noProof w:val="0"/>
          <w:color w:val="auto"/>
          <w:kern w:val="2"/>
          <w:sz w:val="24"/>
          <w:szCs w:val="24"/>
          <w:lang w:val="en-GB"/>
          <w14:ligatures w14:val="standardContextual"/>
        </w:rPr>
        <w:id w:val="1195426437"/>
        <w:docPartObj>
          <w:docPartGallery w:val="Table of Contents"/>
          <w:docPartUnique/>
        </w:docPartObj>
      </w:sdtPr>
      <w:sdtEndPr>
        <w:rPr>
          <w:rFonts w:cs="Arial"/>
        </w:rPr>
      </w:sdtEndPr>
      <w:sdtContent>
        <w:p w14:paraId="32ED7CDB" w14:textId="62F9C8FD" w:rsidR="008B5FB8" w:rsidRPr="009D5C9B" w:rsidRDefault="008B5FB8" w:rsidP="009D5C9B">
          <w:pPr>
            <w:pStyle w:val="TOCHeading"/>
            <w:rPr>
              <w:sz w:val="24"/>
              <w:szCs w:val="24"/>
            </w:rPr>
          </w:pPr>
          <w:r w:rsidRPr="009D5C9B">
            <w:t>Table of Contents</w:t>
          </w:r>
        </w:p>
        <w:p w14:paraId="12DFA7EA" w14:textId="77777777" w:rsidR="006A23F6" w:rsidRPr="009D5C9B" w:rsidRDefault="006A23F6" w:rsidP="009D5C9B">
          <w:pPr>
            <w:spacing w:line="276" w:lineRule="auto"/>
            <w:rPr>
              <w:sz w:val="24"/>
              <w:szCs w:val="24"/>
              <w:lang w:val="en-US"/>
            </w:rPr>
          </w:pPr>
        </w:p>
        <w:p w14:paraId="558DA30B" w14:textId="0E78DF8D" w:rsidR="009D5C9B" w:rsidRPr="009D5C9B" w:rsidRDefault="008B5FB8" w:rsidP="009D5C9B">
          <w:pPr>
            <w:pStyle w:val="TOC1"/>
            <w:tabs>
              <w:tab w:val="right" w:leader="dot" w:pos="9016"/>
            </w:tabs>
            <w:spacing w:line="276" w:lineRule="auto"/>
            <w:rPr>
              <w:rFonts w:asciiTheme="minorHAnsi" w:eastAsiaTheme="minorEastAsia" w:hAnsiTheme="minorHAnsi"/>
              <w:noProof/>
              <w:sz w:val="24"/>
              <w:szCs w:val="24"/>
              <w:lang w:eastAsia="en-GB"/>
            </w:rPr>
          </w:pPr>
          <w:r w:rsidRPr="009D5C9B">
            <w:rPr>
              <w:rFonts w:cs="Arial"/>
              <w:sz w:val="24"/>
              <w:szCs w:val="24"/>
            </w:rPr>
            <w:fldChar w:fldCharType="begin"/>
          </w:r>
          <w:r w:rsidRPr="009D5C9B">
            <w:rPr>
              <w:rFonts w:cs="Arial"/>
              <w:sz w:val="24"/>
              <w:szCs w:val="24"/>
            </w:rPr>
            <w:instrText xml:space="preserve"> TOC \o "1-3" \h \z \u </w:instrText>
          </w:r>
          <w:r w:rsidRPr="009D5C9B">
            <w:rPr>
              <w:rFonts w:cs="Arial"/>
              <w:sz w:val="24"/>
              <w:szCs w:val="24"/>
            </w:rPr>
            <w:fldChar w:fldCharType="separate"/>
          </w:r>
          <w:hyperlink w:anchor="_Toc165648631" w:history="1">
            <w:r w:rsidR="009D5C9B" w:rsidRPr="009D5C9B">
              <w:rPr>
                <w:rStyle w:val="Hyperlink"/>
                <w:noProof/>
                <w:sz w:val="24"/>
                <w:szCs w:val="24"/>
              </w:rPr>
              <w:t>Table of Figures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_Toc165648631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2</w:t>
            </w:r>
            <w:r w:rsidR="009D5C9B" w:rsidRPr="009D5C9B">
              <w:rPr>
                <w:noProof/>
                <w:webHidden/>
                <w:sz w:val="24"/>
                <w:szCs w:val="24"/>
              </w:rPr>
              <w:fldChar w:fldCharType="end"/>
            </w:r>
          </w:hyperlink>
        </w:p>
        <w:p w14:paraId="35B4BE7B" w14:textId="3C06B12E" w:rsidR="009D5C9B" w:rsidRPr="009D5C9B" w:rsidRDefault="008C75CD" w:rsidP="009D5C9B">
          <w:pPr>
            <w:pStyle w:val="TOC1"/>
            <w:tabs>
              <w:tab w:val="right" w:leader="dot" w:pos="9016"/>
            </w:tabs>
            <w:spacing w:line="276" w:lineRule="auto"/>
            <w:rPr>
              <w:rFonts w:asciiTheme="minorHAnsi" w:eastAsiaTheme="minorEastAsia" w:hAnsiTheme="minorHAnsi"/>
              <w:noProof/>
              <w:sz w:val="24"/>
              <w:szCs w:val="24"/>
              <w:lang w:eastAsia="en-GB"/>
            </w:rPr>
          </w:pPr>
          <w:hyperlink w:anchor="_Toc165648632" w:history="1">
            <w:r w:rsidR="009D5C9B" w:rsidRPr="009D5C9B">
              <w:rPr>
                <w:rStyle w:val="Hyperlink"/>
                <w:rFonts w:cs="Arial"/>
                <w:noProof/>
                <w:sz w:val="24"/>
                <w:szCs w:val="24"/>
              </w:rPr>
              <w:t>Part 1</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_Toc165648632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3</w:t>
            </w:r>
            <w:r w:rsidR="009D5C9B" w:rsidRPr="009D5C9B">
              <w:rPr>
                <w:noProof/>
                <w:webHidden/>
                <w:sz w:val="24"/>
                <w:szCs w:val="24"/>
              </w:rPr>
              <w:fldChar w:fldCharType="end"/>
            </w:r>
          </w:hyperlink>
        </w:p>
        <w:p w14:paraId="71FC3438" w14:textId="1AB95F25"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33" w:history="1">
            <w:r w:rsidR="009D5C9B" w:rsidRPr="009D5C9B">
              <w:rPr>
                <w:rStyle w:val="Hyperlink"/>
                <w:rFonts w:cs="Arial"/>
                <w:noProof/>
                <w:sz w:val="24"/>
                <w:szCs w:val="24"/>
              </w:rPr>
              <w:t>Sales Trends Over the Months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_Toc165648633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3</w:t>
            </w:r>
            <w:r w:rsidR="009D5C9B" w:rsidRPr="009D5C9B">
              <w:rPr>
                <w:noProof/>
                <w:webHidden/>
                <w:sz w:val="24"/>
                <w:szCs w:val="24"/>
              </w:rPr>
              <w:fldChar w:fldCharType="end"/>
            </w:r>
          </w:hyperlink>
        </w:p>
        <w:p w14:paraId="736C49BE" w14:textId="24327A5B"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34" w:history="1">
            <w:r w:rsidR="009D5C9B" w:rsidRPr="009D5C9B">
              <w:rPr>
                <w:rStyle w:val="Hyperlink"/>
                <w:rFonts w:cs="Arial"/>
                <w:noProof/>
                <w:sz w:val="24"/>
                <w:szCs w:val="24"/>
              </w:rPr>
              <w:t>November</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_Toc165648634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4</w:t>
            </w:r>
            <w:r w:rsidR="009D5C9B" w:rsidRPr="009D5C9B">
              <w:rPr>
                <w:noProof/>
                <w:webHidden/>
                <w:sz w:val="24"/>
                <w:szCs w:val="24"/>
              </w:rPr>
              <w:fldChar w:fldCharType="end"/>
            </w:r>
          </w:hyperlink>
        </w:p>
        <w:p w14:paraId="1C55F28A" w14:textId="3028E289"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35" w:history="1">
            <w:r w:rsidR="009D5C9B" w:rsidRPr="009D5C9B">
              <w:rPr>
                <w:rStyle w:val="Hyperlink"/>
                <w:rFonts w:cs="Arial"/>
                <w:noProof/>
                <w:sz w:val="24"/>
                <w:szCs w:val="24"/>
              </w:rPr>
              <w:t>December</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_Toc165648635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5</w:t>
            </w:r>
            <w:r w:rsidR="009D5C9B" w:rsidRPr="009D5C9B">
              <w:rPr>
                <w:noProof/>
                <w:webHidden/>
                <w:sz w:val="24"/>
                <w:szCs w:val="24"/>
              </w:rPr>
              <w:fldChar w:fldCharType="end"/>
            </w:r>
          </w:hyperlink>
        </w:p>
        <w:p w14:paraId="28465CFE" w14:textId="0077FAC7"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36" w:history="1">
            <w:r w:rsidR="009D5C9B" w:rsidRPr="009D5C9B">
              <w:rPr>
                <w:rStyle w:val="Hyperlink"/>
                <w:rFonts w:cs="Arial"/>
                <w:noProof/>
                <w:sz w:val="24"/>
                <w:szCs w:val="24"/>
              </w:rPr>
              <w:t>Most Frequently Purchased Products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_Toc165648636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6</w:t>
            </w:r>
            <w:r w:rsidR="009D5C9B" w:rsidRPr="009D5C9B">
              <w:rPr>
                <w:noProof/>
                <w:webHidden/>
                <w:sz w:val="24"/>
                <w:szCs w:val="24"/>
              </w:rPr>
              <w:fldChar w:fldCharType="end"/>
            </w:r>
          </w:hyperlink>
        </w:p>
        <w:p w14:paraId="2E6A5357" w14:textId="4EB46C1B"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37" w:history="1">
            <w:r w:rsidR="009D5C9B" w:rsidRPr="009D5C9B">
              <w:rPr>
                <w:rStyle w:val="Hyperlink"/>
                <w:rFonts w:cs="Arial"/>
                <w:noProof/>
                <w:sz w:val="24"/>
                <w:szCs w:val="24"/>
              </w:rPr>
              <w:t>Purchases per Transaction</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_Toc165648637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7</w:t>
            </w:r>
            <w:r w:rsidR="009D5C9B" w:rsidRPr="009D5C9B">
              <w:rPr>
                <w:noProof/>
                <w:webHidden/>
                <w:sz w:val="24"/>
                <w:szCs w:val="24"/>
              </w:rPr>
              <w:fldChar w:fldCharType="end"/>
            </w:r>
          </w:hyperlink>
        </w:p>
        <w:p w14:paraId="400C0CFE" w14:textId="6AC8691F"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38" w:history="1">
            <w:r w:rsidR="009D5C9B" w:rsidRPr="009D5C9B">
              <w:rPr>
                <w:rStyle w:val="Hyperlink"/>
                <w:rFonts w:cs="Arial"/>
                <w:noProof/>
                <w:sz w:val="24"/>
                <w:szCs w:val="24"/>
              </w:rPr>
              <w:t>Most Profitable Customer</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_Toc165648638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9</w:t>
            </w:r>
            <w:r w:rsidR="009D5C9B" w:rsidRPr="009D5C9B">
              <w:rPr>
                <w:noProof/>
                <w:webHidden/>
                <w:sz w:val="24"/>
                <w:szCs w:val="24"/>
              </w:rPr>
              <w:fldChar w:fldCharType="end"/>
            </w:r>
          </w:hyperlink>
        </w:p>
        <w:p w14:paraId="295B44B1" w14:textId="12038FF8"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39" w:history="1">
            <w:r w:rsidR="009D5C9B" w:rsidRPr="009D5C9B">
              <w:rPr>
                <w:rStyle w:val="Hyperlink"/>
                <w:rFonts w:cs="Arial"/>
                <w:noProof/>
                <w:sz w:val="24"/>
                <w:szCs w:val="24"/>
              </w:rPr>
              <w:t>Overall</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_Toc165648639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9</w:t>
            </w:r>
            <w:r w:rsidR="009D5C9B" w:rsidRPr="009D5C9B">
              <w:rPr>
                <w:noProof/>
                <w:webHidden/>
                <w:sz w:val="24"/>
                <w:szCs w:val="24"/>
              </w:rPr>
              <w:fldChar w:fldCharType="end"/>
            </w:r>
          </w:hyperlink>
        </w:p>
        <w:p w14:paraId="2D66FAAA" w14:textId="0020411A"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40" w:history="1">
            <w:r w:rsidR="009D5C9B" w:rsidRPr="009D5C9B">
              <w:rPr>
                <w:rStyle w:val="Hyperlink"/>
                <w:rFonts w:cs="Arial"/>
                <w:noProof/>
                <w:sz w:val="24"/>
                <w:szCs w:val="24"/>
              </w:rPr>
              <w:t>Geographical Segmentation</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_Toc165648640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10</w:t>
            </w:r>
            <w:r w:rsidR="009D5C9B" w:rsidRPr="009D5C9B">
              <w:rPr>
                <w:noProof/>
                <w:webHidden/>
                <w:sz w:val="24"/>
                <w:szCs w:val="24"/>
              </w:rPr>
              <w:fldChar w:fldCharType="end"/>
            </w:r>
          </w:hyperlink>
        </w:p>
        <w:p w14:paraId="62AB26B8" w14:textId="4BAA9E8C"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41" w:history="1">
            <w:r w:rsidR="009D5C9B" w:rsidRPr="009D5C9B">
              <w:rPr>
                <w:rStyle w:val="Hyperlink"/>
                <w:rFonts w:cs="Arial"/>
                <w:noProof/>
                <w:sz w:val="24"/>
                <w:szCs w:val="24"/>
              </w:rPr>
              <w:t>Strategy Recommendations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_Toc165648641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11</w:t>
            </w:r>
            <w:r w:rsidR="009D5C9B" w:rsidRPr="009D5C9B">
              <w:rPr>
                <w:noProof/>
                <w:webHidden/>
                <w:sz w:val="24"/>
                <w:szCs w:val="24"/>
              </w:rPr>
              <w:fldChar w:fldCharType="end"/>
            </w:r>
          </w:hyperlink>
        </w:p>
        <w:p w14:paraId="5AF94E50" w14:textId="04D270E3" w:rsidR="009D5C9B" w:rsidRPr="009D5C9B" w:rsidRDefault="008C75CD" w:rsidP="009D5C9B">
          <w:pPr>
            <w:pStyle w:val="TOC1"/>
            <w:tabs>
              <w:tab w:val="right" w:leader="dot" w:pos="9016"/>
            </w:tabs>
            <w:spacing w:line="276" w:lineRule="auto"/>
            <w:rPr>
              <w:rFonts w:asciiTheme="minorHAnsi" w:eastAsiaTheme="minorEastAsia" w:hAnsiTheme="minorHAnsi"/>
              <w:noProof/>
              <w:sz w:val="24"/>
              <w:szCs w:val="24"/>
              <w:lang w:eastAsia="en-GB"/>
            </w:rPr>
          </w:pPr>
          <w:hyperlink w:anchor="_Toc165648642" w:history="1">
            <w:r w:rsidR="009D5C9B" w:rsidRPr="009D5C9B">
              <w:rPr>
                <w:rStyle w:val="Hyperlink"/>
                <w:rFonts w:cs="Arial"/>
                <w:noProof/>
                <w:sz w:val="24"/>
                <w:szCs w:val="24"/>
              </w:rPr>
              <w:t>Part 2</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_Toc165648642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13</w:t>
            </w:r>
            <w:r w:rsidR="009D5C9B" w:rsidRPr="009D5C9B">
              <w:rPr>
                <w:noProof/>
                <w:webHidden/>
                <w:sz w:val="24"/>
                <w:szCs w:val="24"/>
              </w:rPr>
              <w:fldChar w:fldCharType="end"/>
            </w:r>
          </w:hyperlink>
        </w:p>
        <w:p w14:paraId="293E3B5D" w14:textId="4B0FB0D6"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43" w:history="1">
            <w:r w:rsidR="009D5C9B" w:rsidRPr="009D5C9B">
              <w:rPr>
                <w:rStyle w:val="Hyperlink"/>
                <w:rFonts w:cs="Arial"/>
                <w:noProof/>
                <w:sz w:val="24"/>
                <w:szCs w:val="24"/>
              </w:rPr>
              <w:t>Student Segmentation by Gender</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_Toc165648643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14</w:t>
            </w:r>
            <w:r w:rsidR="009D5C9B" w:rsidRPr="009D5C9B">
              <w:rPr>
                <w:noProof/>
                <w:webHidden/>
                <w:sz w:val="24"/>
                <w:szCs w:val="24"/>
              </w:rPr>
              <w:fldChar w:fldCharType="end"/>
            </w:r>
          </w:hyperlink>
        </w:p>
        <w:p w14:paraId="537832A1" w14:textId="5231167B"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44" w:history="1">
            <w:r w:rsidR="009D5C9B" w:rsidRPr="009D5C9B">
              <w:rPr>
                <w:rStyle w:val="Hyperlink"/>
                <w:rFonts w:cs="Arial"/>
                <w:noProof/>
                <w:sz w:val="24"/>
                <w:szCs w:val="24"/>
              </w:rPr>
              <w:t>Reduced/Free Lunch Qualification</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_Toc165648644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15</w:t>
            </w:r>
            <w:r w:rsidR="009D5C9B" w:rsidRPr="009D5C9B">
              <w:rPr>
                <w:noProof/>
                <w:webHidden/>
                <w:sz w:val="24"/>
                <w:szCs w:val="24"/>
              </w:rPr>
              <w:fldChar w:fldCharType="end"/>
            </w:r>
          </w:hyperlink>
        </w:p>
        <w:p w14:paraId="453B2E25" w14:textId="6C505A0E"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45" w:history="1">
            <w:r w:rsidR="009D5C9B" w:rsidRPr="009D5C9B">
              <w:rPr>
                <w:rStyle w:val="Hyperlink"/>
                <w:rFonts w:cs="Arial"/>
                <w:noProof/>
                <w:sz w:val="24"/>
                <w:szCs w:val="24"/>
              </w:rPr>
              <w:t>Mean and Median of Students Reduced/Free Lunch Qualification</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_Toc165648645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16</w:t>
            </w:r>
            <w:r w:rsidR="009D5C9B" w:rsidRPr="009D5C9B">
              <w:rPr>
                <w:noProof/>
                <w:webHidden/>
                <w:sz w:val="24"/>
                <w:szCs w:val="24"/>
              </w:rPr>
              <w:fldChar w:fldCharType="end"/>
            </w:r>
          </w:hyperlink>
        </w:p>
        <w:p w14:paraId="0A660B40" w14:textId="364A2683"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46" w:history="1">
            <w:r w:rsidR="009D5C9B" w:rsidRPr="009D5C9B">
              <w:rPr>
                <w:rStyle w:val="Hyperlink"/>
                <w:rFonts w:cs="Arial"/>
                <w:noProof/>
                <w:sz w:val="24"/>
                <w:szCs w:val="24"/>
              </w:rPr>
              <w:t>K-Means Clustering</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_Toc165648646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17</w:t>
            </w:r>
            <w:r w:rsidR="009D5C9B" w:rsidRPr="009D5C9B">
              <w:rPr>
                <w:noProof/>
                <w:webHidden/>
                <w:sz w:val="24"/>
                <w:szCs w:val="24"/>
              </w:rPr>
              <w:fldChar w:fldCharType="end"/>
            </w:r>
          </w:hyperlink>
        </w:p>
        <w:p w14:paraId="07CA4682" w14:textId="10B29B33"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47" w:history="1">
            <w:r w:rsidR="009D5C9B" w:rsidRPr="009D5C9B">
              <w:rPr>
                <w:rStyle w:val="Hyperlink"/>
                <w:noProof/>
                <w:sz w:val="24"/>
                <w:szCs w:val="24"/>
              </w:rPr>
              <w:t>Pre and Post-Test Scores Boxplot Visualisation</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_Toc165648647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1</w:t>
            </w:r>
            <w:r w:rsidR="009D5C9B" w:rsidRPr="009D5C9B">
              <w:rPr>
                <w:noProof/>
                <w:webHidden/>
                <w:sz w:val="24"/>
                <w:szCs w:val="24"/>
              </w:rPr>
              <w:fldChar w:fldCharType="end"/>
            </w:r>
          </w:hyperlink>
        </w:p>
        <w:p w14:paraId="75FF9BCD" w14:textId="4936CB5B"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48" w:history="1">
            <w:r w:rsidR="009D5C9B" w:rsidRPr="009D5C9B">
              <w:rPr>
                <w:rStyle w:val="Hyperlink"/>
                <w:noProof/>
                <w:sz w:val="24"/>
                <w:szCs w:val="24"/>
              </w:rPr>
              <w:t>Pre and Post-Test Scores Boxplot Visualisation Based on Lunch Qualification</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_Toc165648648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2</w:t>
            </w:r>
            <w:r w:rsidR="009D5C9B" w:rsidRPr="009D5C9B">
              <w:rPr>
                <w:noProof/>
                <w:webHidden/>
                <w:sz w:val="24"/>
                <w:szCs w:val="24"/>
              </w:rPr>
              <w:fldChar w:fldCharType="end"/>
            </w:r>
          </w:hyperlink>
        </w:p>
        <w:p w14:paraId="6A08F89D" w14:textId="695E9DD8"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49" w:history="1">
            <w:r w:rsidR="009D5C9B" w:rsidRPr="009D5C9B">
              <w:rPr>
                <w:rStyle w:val="Hyperlink"/>
                <w:noProof/>
                <w:sz w:val="24"/>
                <w:szCs w:val="24"/>
              </w:rPr>
              <w:t>Relationships Between Students Who Qualify Reduced/Free Lunch and Student Gender, Pre and Post-Test Scores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_Toc165648649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3</w:t>
            </w:r>
            <w:r w:rsidR="009D5C9B" w:rsidRPr="009D5C9B">
              <w:rPr>
                <w:noProof/>
                <w:webHidden/>
                <w:sz w:val="24"/>
                <w:szCs w:val="24"/>
              </w:rPr>
              <w:fldChar w:fldCharType="end"/>
            </w:r>
          </w:hyperlink>
        </w:p>
        <w:p w14:paraId="753683A9" w14:textId="5DB4C2CF"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50" w:history="1">
            <w:r w:rsidR="009D5C9B" w:rsidRPr="009D5C9B">
              <w:rPr>
                <w:rStyle w:val="Hyperlink"/>
                <w:noProof/>
                <w:sz w:val="24"/>
                <w:szCs w:val="24"/>
              </w:rPr>
              <w:t>Relationships Between Students Who Do Not Qualify for Reduced/Free Lunch and Student Gender, Pre and Post-Test Scores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_Toc165648650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4</w:t>
            </w:r>
            <w:r w:rsidR="009D5C9B" w:rsidRPr="009D5C9B">
              <w:rPr>
                <w:noProof/>
                <w:webHidden/>
                <w:sz w:val="24"/>
                <w:szCs w:val="24"/>
              </w:rPr>
              <w:fldChar w:fldCharType="end"/>
            </w:r>
          </w:hyperlink>
        </w:p>
        <w:p w14:paraId="4765E86C" w14:textId="38A1C64B"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51" w:history="1">
            <w:r w:rsidR="009D5C9B" w:rsidRPr="009D5C9B">
              <w:rPr>
                <w:rStyle w:val="Hyperlink"/>
                <w:noProof/>
                <w:sz w:val="24"/>
                <w:szCs w:val="24"/>
              </w:rPr>
              <w:t>Relationships Between Student Lunch Qualification and Student Gender, Pre and Post-Test Scores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_Toc165648651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5</w:t>
            </w:r>
            <w:r w:rsidR="009D5C9B" w:rsidRPr="009D5C9B">
              <w:rPr>
                <w:noProof/>
                <w:webHidden/>
                <w:sz w:val="24"/>
                <w:szCs w:val="24"/>
              </w:rPr>
              <w:fldChar w:fldCharType="end"/>
            </w:r>
          </w:hyperlink>
        </w:p>
        <w:p w14:paraId="2B926528" w14:textId="7F063C59" w:rsidR="009D5C9B" w:rsidRPr="009D5C9B" w:rsidRDefault="008C75CD" w:rsidP="009D5C9B">
          <w:pPr>
            <w:pStyle w:val="TOC2"/>
            <w:tabs>
              <w:tab w:val="right" w:leader="dot" w:pos="9016"/>
            </w:tabs>
            <w:spacing w:line="276" w:lineRule="auto"/>
            <w:rPr>
              <w:rFonts w:asciiTheme="minorHAnsi" w:eastAsiaTheme="minorEastAsia" w:hAnsiTheme="minorHAnsi"/>
              <w:noProof/>
              <w:sz w:val="24"/>
              <w:szCs w:val="24"/>
              <w:lang w:eastAsia="en-GB"/>
            </w:rPr>
          </w:pPr>
          <w:hyperlink w:anchor="_Toc165648652" w:history="1">
            <w:r w:rsidR="009D5C9B" w:rsidRPr="009D5C9B">
              <w:rPr>
                <w:rStyle w:val="Hyperlink"/>
                <w:rFonts w:cs="Arial"/>
                <w:noProof/>
                <w:sz w:val="24"/>
                <w:szCs w:val="24"/>
              </w:rPr>
              <w:t>Advantages and Disadvantages of SPSS and Excel</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_Toc165648652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6</w:t>
            </w:r>
            <w:r w:rsidR="009D5C9B" w:rsidRPr="009D5C9B">
              <w:rPr>
                <w:noProof/>
                <w:webHidden/>
                <w:sz w:val="24"/>
                <w:szCs w:val="24"/>
              </w:rPr>
              <w:fldChar w:fldCharType="end"/>
            </w:r>
          </w:hyperlink>
        </w:p>
        <w:p w14:paraId="2A3F74EB" w14:textId="24DBD246"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53" w:history="1">
            <w:r w:rsidR="009D5C9B" w:rsidRPr="009D5C9B">
              <w:rPr>
                <w:rStyle w:val="Hyperlink"/>
                <w:noProof/>
                <w:sz w:val="24"/>
                <w:szCs w:val="24"/>
              </w:rPr>
              <w:t>Advantages of SPSS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_Toc165648653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7</w:t>
            </w:r>
            <w:r w:rsidR="009D5C9B" w:rsidRPr="009D5C9B">
              <w:rPr>
                <w:noProof/>
                <w:webHidden/>
                <w:sz w:val="24"/>
                <w:szCs w:val="24"/>
              </w:rPr>
              <w:fldChar w:fldCharType="end"/>
            </w:r>
          </w:hyperlink>
        </w:p>
        <w:p w14:paraId="5F75167D" w14:textId="2D827EDB"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54" w:history="1">
            <w:r w:rsidR="009D5C9B" w:rsidRPr="009D5C9B">
              <w:rPr>
                <w:rStyle w:val="Hyperlink"/>
                <w:noProof/>
                <w:sz w:val="24"/>
                <w:szCs w:val="24"/>
              </w:rPr>
              <w:t>Disadvantages of SPSS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_Toc165648654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7</w:t>
            </w:r>
            <w:r w:rsidR="009D5C9B" w:rsidRPr="009D5C9B">
              <w:rPr>
                <w:noProof/>
                <w:webHidden/>
                <w:sz w:val="24"/>
                <w:szCs w:val="24"/>
              </w:rPr>
              <w:fldChar w:fldCharType="end"/>
            </w:r>
          </w:hyperlink>
        </w:p>
        <w:p w14:paraId="29EC9F50" w14:textId="7BC63FF6"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55" w:history="1">
            <w:r w:rsidR="009D5C9B" w:rsidRPr="009D5C9B">
              <w:rPr>
                <w:rStyle w:val="Hyperlink"/>
                <w:noProof/>
                <w:sz w:val="24"/>
                <w:szCs w:val="24"/>
              </w:rPr>
              <w:t>Advantages of Excel</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_Toc165648655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7</w:t>
            </w:r>
            <w:r w:rsidR="009D5C9B" w:rsidRPr="009D5C9B">
              <w:rPr>
                <w:noProof/>
                <w:webHidden/>
                <w:sz w:val="24"/>
                <w:szCs w:val="24"/>
              </w:rPr>
              <w:fldChar w:fldCharType="end"/>
            </w:r>
          </w:hyperlink>
        </w:p>
        <w:p w14:paraId="75A89B19" w14:textId="2E2A8D0B" w:rsidR="009D5C9B" w:rsidRPr="009D5C9B" w:rsidRDefault="008C75CD" w:rsidP="009D5C9B">
          <w:pPr>
            <w:pStyle w:val="TOC3"/>
            <w:tabs>
              <w:tab w:val="right" w:leader="dot" w:pos="9016"/>
            </w:tabs>
            <w:spacing w:line="276" w:lineRule="auto"/>
            <w:rPr>
              <w:rFonts w:asciiTheme="minorHAnsi" w:eastAsiaTheme="minorEastAsia" w:hAnsiTheme="minorHAnsi"/>
              <w:noProof/>
              <w:sz w:val="24"/>
              <w:szCs w:val="24"/>
              <w:lang w:eastAsia="en-GB"/>
            </w:rPr>
          </w:pPr>
          <w:hyperlink w:anchor="_Toc165648656" w:history="1">
            <w:r w:rsidR="009D5C9B" w:rsidRPr="009D5C9B">
              <w:rPr>
                <w:rStyle w:val="Hyperlink"/>
                <w:noProof/>
                <w:sz w:val="24"/>
                <w:szCs w:val="24"/>
              </w:rPr>
              <w:t>Disadvantages of Excel</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_Toc165648656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7</w:t>
            </w:r>
            <w:r w:rsidR="009D5C9B" w:rsidRPr="009D5C9B">
              <w:rPr>
                <w:noProof/>
                <w:webHidden/>
                <w:sz w:val="24"/>
                <w:szCs w:val="24"/>
              </w:rPr>
              <w:fldChar w:fldCharType="end"/>
            </w:r>
          </w:hyperlink>
        </w:p>
        <w:p w14:paraId="60530285" w14:textId="47B8F0D2" w:rsidR="009D5C9B" w:rsidRPr="009D5C9B" w:rsidRDefault="008C75CD" w:rsidP="009D5C9B">
          <w:pPr>
            <w:pStyle w:val="TOC1"/>
            <w:tabs>
              <w:tab w:val="right" w:leader="dot" w:pos="9016"/>
            </w:tabs>
            <w:spacing w:line="276" w:lineRule="auto"/>
            <w:rPr>
              <w:rFonts w:asciiTheme="minorHAnsi" w:eastAsiaTheme="minorEastAsia" w:hAnsiTheme="minorHAnsi"/>
              <w:noProof/>
              <w:sz w:val="24"/>
              <w:szCs w:val="24"/>
              <w:lang w:eastAsia="en-GB"/>
            </w:rPr>
          </w:pPr>
          <w:hyperlink w:anchor="_Toc165648657" w:history="1">
            <w:r w:rsidR="009D5C9B" w:rsidRPr="009D5C9B">
              <w:rPr>
                <w:rStyle w:val="Hyperlink"/>
                <w:rFonts w:cs="Arial"/>
                <w:noProof/>
                <w:sz w:val="24"/>
                <w:szCs w:val="24"/>
              </w:rPr>
              <w:t>References</w:t>
            </w:r>
            <w:r w:rsidR="009D5C9B" w:rsidRPr="009D5C9B">
              <w:rPr>
                <w:noProof/>
                <w:webHidden/>
                <w:sz w:val="24"/>
                <w:szCs w:val="24"/>
              </w:rPr>
              <w:tab/>
            </w:r>
            <w:r w:rsidR="009D5C9B" w:rsidRPr="009D5C9B">
              <w:rPr>
                <w:noProof/>
                <w:webHidden/>
                <w:sz w:val="24"/>
                <w:szCs w:val="24"/>
              </w:rPr>
              <w:fldChar w:fldCharType="begin"/>
            </w:r>
            <w:r w:rsidR="009D5C9B" w:rsidRPr="009D5C9B">
              <w:rPr>
                <w:noProof/>
                <w:webHidden/>
                <w:sz w:val="24"/>
                <w:szCs w:val="24"/>
              </w:rPr>
              <w:instrText xml:space="preserve"> PAGEREF _Toc165648657 \h </w:instrText>
            </w:r>
            <w:r w:rsidR="009D5C9B" w:rsidRPr="009D5C9B">
              <w:rPr>
                <w:noProof/>
                <w:webHidden/>
                <w:sz w:val="24"/>
                <w:szCs w:val="24"/>
              </w:rPr>
            </w:r>
            <w:r w:rsidR="009D5C9B" w:rsidRPr="009D5C9B">
              <w:rPr>
                <w:noProof/>
                <w:webHidden/>
                <w:sz w:val="24"/>
                <w:szCs w:val="24"/>
              </w:rPr>
              <w:fldChar w:fldCharType="separate"/>
            </w:r>
            <w:r w:rsidR="009D5C9B" w:rsidRPr="009D5C9B">
              <w:rPr>
                <w:noProof/>
                <w:webHidden/>
                <w:sz w:val="24"/>
                <w:szCs w:val="24"/>
              </w:rPr>
              <w:t>8</w:t>
            </w:r>
            <w:r w:rsidR="009D5C9B" w:rsidRPr="009D5C9B">
              <w:rPr>
                <w:noProof/>
                <w:webHidden/>
                <w:sz w:val="24"/>
                <w:szCs w:val="24"/>
              </w:rPr>
              <w:fldChar w:fldCharType="end"/>
            </w:r>
          </w:hyperlink>
        </w:p>
        <w:p w14:paraId="1DF4DD03" w14:textId="6B948CA5" w:rsidR="006A23F6" w:rsidRPr="009D5C9B" w:rsidRDefault="008B5FB8" w:rsidP="009D5C9B">
          <w:pPr>
            <w:spacing w:line="276" w:lineRule="auto"/>
            <w:rPr>
              <w:rFonts w:cs="Arial"/>
              <w:b/>
              <w:bCs/>
              <w:noProof/>
              <w:sz w:val="24"/>
              <w:szCs w:val="24"/>
            </w:rPr>
          </w:pPr>
          <w:r w:rsidRPr="009D5C9B">
            <w:rPr>
              <w:rFonts w:cs="Arial"/>
              <w:b/>
              <w:bCs/>
              <w:noProof/>
              <w:sz w:val="24"/>
              <w:szCs w:val="24"/>
            </w:rPr>
            <w:fldChar w:fldCharType="end"/>
          </w:r>
        </w:p>
        <w:p w14:paraId="52BD6B8F" w14:textId="77777777" w:rsidR="006A23F6" w:rsidRPr="009D5C9B" w:rsidRDefault="006A23F6" w:rsidP="009D5C9B">
          <w:pPr>
            <w:spacing w:line="276" w:lineRule="auto"/>
            <w:rPr>
              <w:rFonts w:cs="Arial"/>
              <w:b/>
              <w:bCs/>
              <w:noProof/>
              <w:sz w:val="24"/>
              <w:szCs w:val="24"/>
            </w:rPr>
          </w:pPr>
          <w:r w:rsidRPr="009D5C9B">
            <w:rPr>
              <w:rFonts w:cs="Arial"/>
              <w:b/>
              <w:bCs/>
              <w:noProof/>
              <w:sz w:val="24"/>
              <w:szCs w:val="24"/>
            </w:rPr>
            <w:br w:type="page"/>
          </w:r>
        </w:p>
        <w:p w14:paraId="110577B0" w14:textId="77777777" w:rsidR="006A23F6" w:rsidRPr="009D5C9B" w:rsidRDefault="006A23F6" w:rsidP="009D5C9B">
          <w:pPr>
            <w:pStyle w:val="Heading1"/>
          </w:pPr>
          <w:bookmarkStart w:id="0" w:name="_Toc165648631"/>
          <w:r w:rsidRPr="009D5C9B">
            <w:lastRenderedPageBreak/>
            <w:t>Table of Figures</w:t>
          </w:r>
          <w:bookmarkEnd w:id="0"/>
        </w:p>
        <w:p w14:paraId="36A50CF7" w14:textId="4880D202" w:rsidR="006A23F6" w:rsidRPr="009D5C9B" w:rsidRDefault="006A23F6" w:rsidP="009D5C9B">
          <w:pPr>
            <w:spacing w:line="276" w:lineRule="auto"/>
            <w:rPr>
              <w:noProof/>
              <w:sz w:val="24"/>
              <w:szCs w:val="24"/>
            </w:rPr>
          </w:pPr>
          <w:r w:rsidRPr="009D5C9B">
            <w:rPr>
              <w:noProof/>
              <w:sz w:val="24"/>
              <w:szCs w:val="24"/>
            </w:rPr>
            <w:fldChar w:fldCharType="begin"/>
          </w:r>
          <w:r w:rsidRPr="009D5C9B">
            <w:rPr>
              <w:noProof/>
              <w:sz w:val="24"/>
              <w:szCs w:val="24"/>
            </w:rPr>
            <w:instrText xml:space="preserve"> TOC \h \z \c "Figure" </w:instrText>
          </w:r>
          <w:r w:rsidRPr="009D5C9B">
            <w:rPr>
              <w:noProof/>
              <w:sz w:val="24"/>
              <w:szCs w:val="24"/>
            </w:rPr>
            <w:fldChar w:fldCharType="separate"/>
          </w:r>
        </w:p>
        <w:p w14:paraId="74EF2B7B" w14:textId="07AACA37"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3" w:history="1">
            <w:r w:rsidR="006A23F6" w:rsidRPr="009D5C9B">
              <w:rPr>
                <w:rStyle w:val="Hyperlink"/>
                <w:rFonts w:cs="Arial"/>
                <w:noProof/>
                <w:sz w:val="24"/>
                <w:szCs w:val="24"/>
              </w:rPr>
              <w:t>Figure 1 - Sales Trends Pivot Tables</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_Toc165648443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3</w:t>
            </w:r>
            <w:r w:rsidR="006A23F6" w:rsidRPr="009D5C9B">
              <w:rPr>
                <w:noProof/>
                <w:webHidden/>
                <w:sz w:val="24"/>
                <w:szCs w:val="24"/>
              </w:rPr>
              <w:fldChar w:fldCharType="end"/>
            </w:r>
          </w:hyperlink>
        </w:p>
        <w:p w14:paraId="16640007" w14:textId="2ACC0F88"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4" w:history="1">
            <w:r w:rsidR="006A23F6" w:rsidRPr="009D5C9B">
              <w:rPr>
                <w:rStyle w:val="Hyperlink"/>
                <w:rFonts w:cs="Arial"/>
                <w:noProof/>
                <w:sz w:val="24"/>
                <w:szCs w:val="24"/>
              </w:rPr>
              <w:t>Figure 2 - Sales Trends for November 2019</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_Toc165648444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4</w:t>
            </w:r>
            <w:r w:rsidR="006A23F6" w:rsidRPr="009D5C9B">
              <w:rPr>
                <w:noProof/>
                <w:webHidden/>
                <w:sz w:val="24"/>
                <w:szCs w:val="24"/>
              </w:rPr>
              <w:fldChar w:fldCharType="end"/>
            </w:r>
          </w:hyperlink>
        </w:p>
        <w:p w14:paraId="1561C737" w14:textId="02A8906C"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5" w:history="1">
            <w:r w:rsidR="006A23F6" w:rsidRPr="009D5C9B">
              <w:rPr>
                <w:rStyle w:val="Hyperlink"/>
                <w:rFonts w:cs="Arial"/>
                <w:noProof/>
                <w:sz w:val="24"/>
                <w:szCs w:val="24"/>
              </w:rPr>
              <w:t>Figure 3 - Sales Trends for December 2019</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_Toc165648445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5</w:t>
            </w:r>
            <w:r w:rsidR="006A23F6" w:rsidRPr="009D5C9B">
              <w:rPr>
                <w:noProof/>
                <w:webHidden/>
                <w:sz w:val="24"/>
                <w:szCs w:val="24"/>
              </w:rPr>
              <w:fldChar w:fldCharType="end"/>
            </w:r>
          </w:hyperlink>
        </w:p>
        <w:p w14:paraId="63244512" w14:textId="7716AA11"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6" w:history="1">
            <w:r w:rsidR="006A23F6" w:rsidRPr="009D5C9B">
              <w:rPr>
                <w:rStyle w:val="Hyperlink"/>
                <w:rFonts w:cs="Arial"/>
                <w:noProof/>
                <w:sz w:val="24"/>
                <w:szCs w:val="24"/>
              </w:rPr>
              <w:t>Figure 4 - Top 30 Most Frequently Purchased Products</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_Toc165648446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6</w:t>
            </w:r>
            <w:r w:rsidR="006A23F6" w:rsidRPr="009D5C9B">
              <w:rPr>
                <w:noProof/>
                <w:webHidden/>
                <w:sz w:val="24"/>
                <w:szCs w:val="24"/>
              </w:rPr>
              <w:fldChar w:fldCharType="end"/>
            </w:r>
          </w:hyperlink>
        </w:p>
        <w:p w14:paraId="017AB74F" w14:textId="6D574670"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7" w:history="1">
            <w:r w:rsidR="006A23F6" w:rsidRPr="009D5C9B">
              <w:rPr>
                <w:rStyle w:val="Hyperlink"/>
                <w:rFonts w:cs="Arial"/>
                <w:noProof/>
                <w:sz w:val="24"/>
                <w:szCs w:val="24"/>
              </w:rPr>
              <w:t>Figure 5 - Customer Purchases per Transaction (minor segmentation)</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_Toc165648447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7</w:t>
            </w:r>
            <w:r w:rsidR="006A23F6" w:rsidRPr="009D5C9B">
              <w:rPr>
                <w:noProof/>
                <w:webHidden/>
                <w:sz w:val="24"/>
                <w:szCs w:val="24"/>
              </w:rPr>
              <w:fldChar w:fldCharType="end"/>
            </w:r>
          </w:hyperlink>
        </w:p>
        <w:p w14:paraId="5BD6F729" w14:textId="57E1EA18"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8" w:history="1">
            <w:r w:rsidR="006A23F6" w:rsidRPr="009D5C9B">
              <w:rPr>
                <w:rStyle w:val="Hyperlink"/>
                <w:rFonts w:cs="Arial"/>
                <w:noProof/>
                <w:sz w:val="24"/>
                <w:szCs w:val="24"/>
              </w:rPr>
              <w:t>Figure 6 - Customer Purchases per Transaction (major segmentation)</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_Toc165648448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8</w:t>
            </w:r>
            <w:r w:rsidR="006A23F6" w:rsidRPr="009D5C9B">
              <w:rPr>
                <w:noProof/>
                <w:webHidden/>
                <w:sz w:val="24"/>
                <w:szCs w:val="24"/>
              </w:rPr>
              <w:fldChar w:fldCharType="end"/>
            </w:r>
          </w:hyperlink>
        </w:p>
        <w:p w14:paraId="60D4D934" w14:textId="272870DB"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49" w:history="1">
            <w:r w:rsidR="006A23F6" w:rsidRPr="009D5C9B">
              <w:rPr>
                <w:rStyle w:val="Hyperlink"/>
                <w:rFonts w:cs="Arial"/>
                <w:noProof/>
                <w:sz w:val="24"/>
                <w:szCs w:val="24"/>
              </w:rPr>
              <w:t>Figure 7 - Most Profitable Customer Overall</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_Toc165648449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9</w:t>
            </w:r>
            <w:r w:rsidR="006A23F6" w:rsidRPr="009D5C9B">
              <w:rPr>
                <w:noProof/>
                <w:webHidden/>
                <w:sz w:val="24"/>
                <w:szCs w:val="24"/>
              </w:rPr>
              <w:fldChar w:fldCharType="end"/>
            </w:r>
          </w:hyperlink>
        </w:p>
        <w:p w14:paraId="609D881D" w14:textId="5F486057" w:rsidR="006A23F6" w:rsidRPr="009D5C9B" w:rsidRDefault="008C75CD" w:rsidP="009D5C9B">
          <w:pPr>
            <w:pStyle w:val="TableofFigures"/>
            <w:tabs>
              <w:tab w:val="right" w:leader="dot" w:pos="9016"/>
            </w:tabs>
            <w:spacing w:line="276" w:lineRule="auto"/>
            <w:rPr>
              <w:rFonts w:asciiTheme="minorHAnsi" w:eastAsiaTheme="minorEastAsia" w:hAnsiTheme="minorHAnsi"/>
              <w:noProof/>
              <w:sz w:val="24"/>
              <w:szCs w:val="24"/>
              <w:lang w:eastAsia="en-GB"/>
            </w:rPr>
          </w:pPr>
          <w:hyperlink w:anchor="_Toc165648450" w:history="1">
            <w:r w:rsidR="006A23F6" w:rsidRPr="009D5C9B">
              <w:rPr>
                <w:rStyle w:val="Hyperlink"/>
                <w:rFonts w:cs="Arial"/>
                <w:noProof/>
                <w:sz w:val="24"/>
                <w:szCs w:val="24"/>
              </w:rPr>
              <w:t>Figure 8 - Most Profitable Countries</w:t>
            </w:r>
            <w:r w:rsidR="006A23F6" w:rsidRPr="009D5C9B">
              <w:rPr>
                <w:noProof/>
                <w:webHidden/>
                <w:sz w:val="24"/>
                <w:szCs w:val="24"/>
              </w:rPr>
              <w:tab/>
            </w:r>
            <w:r w:rsidR="006A23F6" w:rsidRPr="009D5C9B">
              <w:rPr>
                <w:noProof/>
                <w:webHidden/>
                <w:sz w:val="24"/>
                <w:szCs w:val="24"/>
              </w:rPr>
              <w:fldChar w:fldCharType="begin"/>
            </w:r>
            <w:r w:rsidR="006A23F6" w:rsidRPr="009D5C9B">
              <w:rPr>
                <w:noProof/>
                <w:webHidden/>
                <w:sz w:val="24"/>
                <w:szCs w:val="24"/>
              </w:rPr>
              <w:instrText xml:space="preserve"> PAGEREF _Toc165648450 \h </w:instrText>
            </w:r>
            <w:r w:rsidR="006A23F6" w:rsidRPr="009D5C9B">
              <w:rPr>
                <w:noProof/>
                <w:webHidden/>
                <w:sz w:val="24"/>
                <w:szCs w:val="24"/>
              </w:rPr>
            </w:r>
            <w:r w:rsidR="006A23F6" w:rsidRPr="009D5C9B">
              <w:rPr>
                <w:noProof/>
                <w:webHidden/>
                <w:sz w:val="24"/>
                <w:szCs w:val="24"/>
              </w:rPr>
              <w:fldChar w:fldCharType="separate"/>
            </w:r>
            <w:r w:rsidR="006A23F6" w:rsidRPr="009D5C9B">
              <w:rPr>
                <w:noProof/>
                <w:webHidden/>
                <w:sz w:val="24"/>
                <w:szCs w:val="24"/>
              </w:rPr>
              <w:t>10</w:t>
            </w:r>
            <w:r w:rsidR="006A23F6" w:rsidRPr="009D5C9B">
              <w:rPr>
                <w:noProof/>
                <w:webHidden/>
                <w:sz w:val="24"/>
                <w:szCs w:val="24"/>
              </w:rPr>
              <w:fldChar w:fldCharType="end"/>
            </w:r>
          </w:hyperlink>
        </w:p>
        <w:p w14:paraId="50838BFB" w14:textId="7BA65202" w:rsidR="00AC0BE8" w:rsidRPr="00B52202" w:rsidRDefault="006A23F6" w:rsidP="009D5C9B">
          <w:pPr>
            <w:spacing w:line="276" w:lineRule="auto"/>
            <w:rPr>
              <w:rFonts w:cs="Arial"/>
            </w:rPr>
          </w:pPr>
          <w:r w:rsidRPr="009D5C9B">
            <w:rPr>
              <w:rFonts w:cs="Arial"/>
              <w:b/>
              <w:bCs/>
              <w:noProof/>
              <w:sz w:val="24"/>
              <w:szCs w:val="24"/>
            </w:rPr>
            <w:fldChar w:fldCharType="end"/>
          </w:r>
        </w:p>
      </w:sdtContent>
    </w:sdt>
    <w:p w14:paraId="1443B497" w14:textId="66FB4499" w:rsidR="008B5FB8" w:rsidRPr="00B52202" w:rsidRDefault="008B5FB8">
      <w:pPr>
        <w:rPr>
          <w:rFonts w:cs="Arial"/>
        </w:rPr>
      </w:pPr>
      <w:r w:rsidRPr="00B52202">
        <w:rPr>
          <w:rFonts w:cs="Arial"/>
        </w:rPr>
        <w:br w:type="page"/>
      </w:r>
    </w:p>
    <w:p w14:paraId="56E72F91" w14:textId="5FB8D428" w:rsidR="008B5FB8" w:rsidRPr="00B52202" w:rsidRDefault="001A76CE" w:rsidP="009D5C9B">
      <w:pPr>
        <w:pStyle w:val="Heading1"/>
      </w:pPr>
      <w:bookmarkStart w:id="1" w:name="_Toc165648632"/>
      <w:r w:rsidRPr="00B52202">
        <w:lastRenderedPageBreak/>
        <w:t>Part 1</w:t>
      </w:r>
      <w:bookmarkEnd w:id="1"/>
    </w:p>
    <w:p w14:paraId="0743E790" w14:textId="77777777" w:rsidR="001A76CE" w:rsidRPr="00B52202" w:rsidRDefault="001A76CE" w:rsidP="001A76CE">
      <w:pPr>
        <w:rPr>
          <w:rFonts w:cs="Arial"/>
        </w:rPr>
      </w:pPr>
    </w:p>
    <w:p w14:paraId="7E8A1D75" w14:textId="3673CA84" w:rsidR="00EF39B9" w:rsidRPr="00B52202" w:rsidRDefault="009E7105" w:rsidP="00C275F8">
      <w:pPr>
        <w:spacing w:line="360" w:lineRule="auto"/>
        <w:rPr>
          <w:rFonts w:cs="Arial"/>
        </w:rPr>
      </w:pPr>
      <w:r w:rsidRPr="00B52202">
        <w:rPr>
          <w:rFonts w:cs="Arial"/>
        </w:rPr>
        <w:tab/>
        <w:t>In</w:t>
      </w:r>
      <w:r w:rsidR="005B2FDE" w:rsidRPr="00B52202">
        <w:rPr>
          <w:rFonts w:cs="Arial"/>
        </w:rPr>
        <w:t xml:space="preserve"> </w:t>
      </w:r>
      <w:r w:rsidR="00C82268" w:rsidRPr="00B52202">
        <w:rPr>
          <w:rFonts w:cs="Arial"/>
        </w:rPr>
        <w:t>this modern age</w:t>
      </w:r>
      <w:r w:rsidR="003348AD" w:rsidRPr="00B52202">
        <w:rPr>
          <w:rFonts w:cs="Arial"/>
        </w:rPr>
        <w:t>,</w:t>
      </w:r>
      <w:r w:rsidR="00360D12" w:rsidRPr="00B52202">
        <w:rPr>
          <w:rFonts w:cs="Arial"/>
        </w:rPr>
        <w:t xml:space="preserve"> many </w:t>
      </w:r>
      <w:r w:rsidR="00166F12" w:rsidRPr="00B52202">
        <w:rPr>
          <w:rFonts w:cs="Arial"/>
        </w:rPr>
        <w:t xml:space="preserve">aspects of our </w:t>
      </w:r>
      <w:r w:rsidR="003348AD" w:rsidRPr="00B52202">
        <w:rPr>
          <w:rFonts w:cs="Arial"/>
        </w:rPr>
        <w:t>lives</w:t>
      </w:r>
      <w:r w:rsidR="00166F12" w:rsidRPr="00B52202">
        <w:rPr>
          <w:rFonts w:cs="Arial"/>
        </w:rPr>
        <w:t xml:space="preserve"> are centred around </w:t>
      </w:r>
      <w:r w:rsidR="002268B6" w:rsidRPr="00B52202">
        <w:rPr>
          <w:rFonts w:cs="Arial"/>
        </w:rPr>
        <w:t>the market economy. Purchasing products has become as si</w:t>
      </w:r>
      <w:r w:rsidR="002028F3" w:rsidRPr="00B52202">
        <w:rPr>
          <w:rFonts w:cs="Arial"/>
        </w:rPr>
        <w:t xml:space="preserve">mple as a click of </w:t>
      </w:r>
      <w:r w:rsidR="002379B6" w:rsidRPr="00B52202">
        <w:rPr>
          <w:rFonts w:cs="Arial"/>
        </w:rPr>
        <w:t xml:space="preserve">a </w:t>
      </w:r>
      <w:r w:rsidR="002028F3" w:rsidRPr="00B52202">
        <w:rPr>
          <w:rFonts w:cs="Arial"/>
        </w:rPr>
        <w:t>button</w:t>
      </w:r>
      <w:r w:rsidR="00F860B8" w:rsidRPr="00B52202">
        <w:rPr>
          <w:rFonts w:cs="Arial"/>
        </w:rPr>
        <w:t xml:space="preserve"> and many people use their computers or phones to orde</w:t>
      </w:r>
      <w:r w:rsidR="002379B6" w:rsidRPr="00B52202">
        <w:rPr>
          <w:rFonts w:cs="Arial"/>
        </w:rPr>
        <w:t xml:space="preserve">r a product online so it can be brought to </w:t>
      </w:r>
      <w:r w:rsidR="00A735F7" w:rsidRPr="00B52202">
        <w:rPr>
          <w:rFonts w:cs="Arial"/>
        </w:rPr>
        <w:t xml:space="preserve">their home or business even if </w:t>
      </w:r>
      <w:r w:rsidR="00370AB1" w:rsidRPr="00B52202">
        <w:rPr>
          <w:rFonts w:cs="Arial"/>
        </w:rPr>
        <w:t xml:space="preserve">it </w:t>
      </w:r>
      <w:r w:rsidR="00A735F7" w:rsidRPr="00B52202">
        <w:rPr>
          <w:rFonts w:cs="Arial"/>
        </w:rPr>
        <w:t>comes from the opposite side of the planet.</w:t>
      </w:r>
      <w:r w:rsidR="00C07E4F" w:rsidRPr="00B52202">
        <w:rPr>
          <w:rFonts w:cs="Arial"/>
        </w:rPr>
        <w:t xml:space="preserve"> </w:t>
      </w:r>
      <w:r w:rsidR="00984605" w:rsidRPr="00B52202">
        <w:rPr>
          <w:rFonts w:cs="Arial"/>
        </w:rPr>
        <w:br/>
      </w:r>
      <w:r w:rsidR="00233769" w:rsidRPr="00B52202">
        <w:rPr>
          <w:rFonts w:cs="Arial"/>
        </w:rPr>
        <w:t xml:space="preserve">According to </w:t>
      </w:r>
      <w:r w:rsidR="00CB3C14" w:rsidRPr="00B52202">
        <w:rPr>
          <w:rFonts w:cs="Arial"/>
        </w:rPr>
        <w:t>the “Journal of Retailing and Consumer Services”</w:t>
      </w:r>
      <w:r w:rsidR="00D4417A" w:rsidRPr="00B52202">
        <w:rPr>
          <w:rFonts w:cs="Arial"/>
        </w:rPr>
        <w:t xml:space="preserve">, </w:t>
      </w:r>
      <w:r w:rsidR="00D97F27" w:rsidRPr="00B52202">
        <w:rPr>
          <w:rFonts w:cs="Arial"/>
        </w:rPr>
        <w:t>global e-commerce</w:t>
      </w:r>
      <w:r w:rsidR="004D6B9B" w:rsidRPr="00B52202">
        <w:rPr>
          <w:rFonts w:cs="Arial"/>
        </w:rPr>
        <w:t xml:space="preserve"> during the COVID-19 pandemic </w:t>
      </w:r>
      <w:r w:rsidR="009562B0" w:rsidRPr="00B52202">
        <w:rPr>
          <w:rFonts w:cs="Arial"/>
        </w:rPr>
        <w:t xml:space="preserve">increased </w:t>
      </w:r>
      <w:r w:rsidR="00E27501" w:rsidRPr="00B52202">
        <w:rPr>
          <w:rFonts w:cs="Arial"/>
        </w:rPr>
        <w:t>by</w:t>
      </w:r>
      <w:r w:rsidR="009562B0" w:rsidRPr="00B52202">
        <w:rPr>
          <w:rFonts w:cs="Arial"/>
        </w:rPr>
        <w:t xml:space="preserve"> 26,4%</w:t>
      </w:r>
      <w:r w:rsidR="00E27501" w:rsidRPr="00B52202">
        <w:rPr>
          <w:rFonts w:cs="Arial"/>
        </w:rPr>
        <w:t xml:space="preserve"> </w:t>
      </w:r>
      <w:r w:rsidR="009E5AB9" w:rsidRPr="00B52202">
        <w:rPr>
          <w:rFonts w:cs="Arial"/>
        </w:rPr>
        <w:t>and reached</w:t>
      </w:r>
      <w:r w:rsidR="00E27501" w:rsidRPr="00B52202">
        <w:rPr>
          <w:rFonts w:cs="Arial"/>
        </w:rPr>
        <w:t xml:space="preserve"> US$ 4,3 Trillion</w:t>
      </w:r>
      <w:r w:rsidR="009E5AB9" w:rsidRPr="00B52202">
        <w:rPr>
          <w:rFonts w:cs="Arial"/>
        </w:rPr>
        <w:t xml:space="preserve"> </w:t>
      </w:r>
      <w:sdt>
        <w:sdtPr>
          <w:rPr>
            <w:rFonts w:cs="Arial"/>
          </w:rPr>
          <w:id w:val="1226340136"/>
          <w:citation/>
        </w:sdtPr>
        <w:sdtEndPr/>
        <w:sdtContent>
          <w:r w:rsidR="00A7292F" w:rsidRPr="00B52202">
            <w:rPr>
              <w:rFonts w:cs="Arial"/>
            </w:rPr>
            <w:fldChar w:fldCharType="begin"/>
          </w:r>
          <w:r w:rsidR="00A7292F" w:rsidRPr="00B52202">
            <w:rPr>
              <w:rFonts w:cs="Arial"/>
            </w:rPr>
            <w:instrText xml:space="preserve"> CITATION Sha22 \l 2057 </w:instrText>
          </w:r>
          <w:r w:rsidR="00A7292F" w:rsidRPr="00B52202">
            <w:rPr>
              <w:rFonts w:cs="Arial"/>
            </w:rPr>
            <w:fldChar w:fldCharType="separate"/>
          </w:r>
          <w:r w:rsidR="000D0734" w:rsidRPr="000D0734">
            <w:rPr>
              <w:rFonts w:cs="Arial"/>
              <w:noProof/>
            </w:rPr>
            <w:t>(Shaw, et al., 2022)</w:t>
          </w:r>
          <w:r w:rsidR="00A7292F" w:rsidRPr="00B52202">
            <w:rPr>
              <w:rFonts w:cs="Arial"/>
            </w:rPr>
            <w:fldChar w:fldCharType="end"/>
          </w:r>
        </w:sdtContent>
      </w:sdt>
      <w:r w:rsidR="00FD39E2" w:rsidRPr="00B52202">
        <w:rPr>
          <w:rFonts w:cs="Arial"/>
        </w:rPr>
        <w:t>.</w:t>
      </w:r>
      <w:r w:rsidR="00A7292F" w:rsidRPr="00B52202">
        <w:rPr>
          <w:rFonts w:cs="Arial"/>
        </w:rPr>
        <w:t xml:space="preserve"> </w:t>
      </w:r>
      <w:r w:rsidR="00FC0438" w:rsidRPr="00B52202">
        <w:rPr>
          <w:rFonts w:cs="Arial"/>
        </w:rPr>
        <w:t xml:space="preserve">Those </w:t>
      </w:r>
      <w:r w:rsidR="008234A2" w:rsidRPr="00B52202">
        <w:rPr>
          <w:rFonts w:cs="Arial"/>
        </w:rPr>
        <w:t xml:space="preserve">numbers grew to </w:t>
      </w:r>
      <w:r w:rsidR="00D95817" w:rsidRPr="00B52202">
        <w:rPr>
          <w:rFonts w:cs="Arial"/>
        </w:rPr>
        <w:t>US$ 6,4 Trillion, and e-commerc</w:t>
      </w:r>
      <w:r w:rsidR="00817337" w:rsidRPr="00B52202">
        <w:rPr>
          <w:rFonts w:cs="Arial"/>
        </w:rPr>
        <w:t xml:space="preserve">e makes up 22% of the retail sales across the globe </w:t>
      </w:r>
      <w:sdt>
        <w:sdtPr>
          <w:rPr>
            <w:rFonts w:cs="Arial"/>
          </w:rPr>
          <w:id w:val="-1936354117"/>
          <w:citation/>
        </w:sdtPr>
        <w:sdtEndPr/>
        <w:sdtContent>
          <w:r w:rsidR="00817337" w:rsidRPr="00B52202">
            <w:rPr>
              <w:rFonts w:cs="Arial"/>
            </w:rPr>
            <w:fldChar w:fldCharType="begin"/>
          </w:r>
          <w:r w:rsidR="00817337" w:rsidRPr="00B52202">
            <w:rPr>
              <w:rFonts w:cs="Arial"/>
            </w:rPr>
            <w:instrText xml:space="preserve"> CITATION Ang21 \l 2057 </w:instrText>
          </w:r>
          <w:r w:rsidR="00817337" w:rsidRPr="00B52202">
            <w:rPr>
              <w:rFonts w:cs="Arial"/>
            </w:rPr>
            <w:fldChar w:fldCharType="separate"/>
          </w:r>
          <w:r w:rsidR="000D0734" w:rsidRPr="000D0734">
            <w:rPr>
              <w:rFonts w:cs="Arial"/>
              <w:noProof/>
            </w:rPr>
            <w:t>(Ang, 2021)</w:t>
          </w:r>
          <w:r w:rsidR="00817337" w:rsidRPr="00B52202">
            <w:rPr>
              <w:rFonts w:cs="Arial"/>
            </w:rPr>
            <w:fldChar w:fldCharType="end"/>
          </w:r>
        </w:sdtContent>
      </w:sdt>
      <w:r w:rsidR="00817337" w:rsidRPr="00B52202">
        <w:rPr>
          <w:rFonts w:cs="Arial"/>
        </w:rPr>
        <w:t xml:space="preserve">. </w:t>
      </w:r>
      <w:r w:rsidR="0037477D" w:rsidRPr="00B52202">
        <w:rPr>
          <w:rFonts w:cs="Arial"/>
        </w:rPr>
        <w:t>This data and the growing trend of e</w:t>
      </w:r>
      <w:r w:rsidR="00876A35" w:rsidRPr="00B52202">
        <w:rPr>
          <w:rFonts w:cs="Arial"/>
        </w:rPr>
        <w:t xml:space="preserve">-commerce </w:t>
      </w:r>
      <w:r w:rsidR="00CE6E78" w:rsidRPr="00B52202">
        <w:rPr>
          <w:rFonts w:cs="Arial"/>
        </w:rPr>
        <w:t>show</w:t>
      </w:r>
      <w:r w:rsidR="004D3E33" w:rsidRPr="00B52202">
        <w:rPr>
          <w:rFonts w:cs="Arial"/>
        </w:rPr>
        <w:t xml:space="preserve"> us that a deeper </w:t>
      </w:r>
      <w:r w:rsidR="004944AE" w:rsidRPr="00B52202">
        <w:rPr>
          <w:rFonts w:cs="Arial"/>
        </w:rPr>
        <w:t xml:space="preserve">understanding of how our business performs is </w:t>
      </w:r>
      <w:r w:rsidR="00E812CD" w:rsidRPr="00B52202">
        <w:rPr>
          <w:rFonts w:cs="Arial"/>
        </w:rPr>
        <w:t xml:space="preserve">not </w:t>
      </w:r>
      <w:r w:rsidR="00462C5C" w:rsidRPr="00B52202">
        <w:rPr>
          <w:rFonts w:cs="Arial"/>
        </w:rPr>
        <w:t xml:space="preserve">just an </w:t>
      </w:r>
      <w:r w:rsidR="006819A4" w:rsidRPr="00B52202">
        <w:rPr>
          <w:rFonts w:cs="Arial"/>
        </w:rPr>
        <w:t>advantage,</w:t>
      </w:r>
      <w:r w:rsidR="00F12375" w:rsidRPr="00B52202">
        <w:rPr>
          <w:rFonts w:cs="Arial"/>
        </w:rPr>
        <w:t xml:space="preserve"> but a </w:t>
      </w:r>
      <w:r w:rsidR="00312FF4" w:rsidRPr="00B52202">
        <w:rPr>
          <w:rFonts w:cs="Arial"/>
        </w:rPr>
        <w:t>necessity</w:t>
      </w:r>
      <w:r w:rsidR="006819A4" w:rsidRPr="00B52202">
        <w:rPr>
          <w:rFonts w:cs="Arial"/>
        </w:rPr>
        <w:t xml:space="preserve"> and</w:t>
      </w:r>
      <w:r w:rsidR="00F12375" w:rsidRPr="00B52202">
        <w:rPr>
          <w:rFonts w:cs="Arial"/>
        </w:rPr>
        <w:t xml:space="preserve"> </w:t>
      </w:r>
      <w:r w:rsidR="00D61CBC" w:rsidRPr="00B52202">
        <w:rPr>
          <w:rFonts w:cs="Arial"/>
        </w:rPr>
        <w:t xml:space="preserve">this report </w:t>
      </w:r>
      <w:r w:rsidR="00312FF4" w:rsidRPr="00B52202">
        <w:rPr>
          <w:rFonts w:cs="Arial"/>
        </w:rPr>
        <w:t xml:space="preserve">will examine </w:t>
      </w:r>
      <w:r w:rsidR="00317191" w:rsidRPr="00B52202">
        <w:rPr>
          <w:rFonts w:cs="Arial"/>
        </w:rPr>
        <w:t xml:space="preserve">a </w:t>
      </w:r>
      <w:r w:rsidR="00AB410A" w:rsidRPr="00B52202">
        <w:rPr>
          <w:rFonts w:cs="Arial"/>
        </w:rPr>
        <w:t xml:space="preserve">sales transaction data set of </w:t>
      </w:r>
      <w:r w:rsidR="000F44B2" w:rsidRPr="00B52202">
        <w:rPr>
          <w:rFonts w:cs="Arial"/>
        </w:rPr>
        <w:t xml:space="preserve">a </w:t>
      </w:r>
      <w:r w:rsidR="00AB410A" w:rsidRPr="00B52202">
        <w:rPr>
          <w:rFonts w:cs="Arial"/>
        </w:rPr>
        <w:t>UK-based e-commerce</w:t>
      </w:r>
      <w:r w:rsidR="009A4460" w:rsidRPr="00B52202">
        <w:rPr>
          <w:rFonts w:cs="Arial"/>
        </w:rPr>
        <w:t xml:space="preserve"> </w:t>
      </w:r>
      <w:r w:rsidR="000F44B2" w:rsidRPr="00B52202">
        <w:rPr>
          <w:rFonts w:cs="Arial"/>
        </w:rPr>
        <w:t>gift shop.</w:t>
      </w:r>
      <w:r w:rsidR="00317191" w:rsidRPr="00B52202">
        <w:rPr>
          <w:rFonts w:cs="Arial"/>
        </w:rPr>
        <w:t xml:space="preserve"> </w:t>
      </w:r>
    </w:p>
    <w:p w14:paraId="086B259B" w14:textId="77777777" w:rsidR="00C275F8" w:rsidRPr="00B52202" w:rsidRDefault="00C275F8" w:rsidP="00C275F8">
      <w:pPr>
        <w:spacing w:line="360" w:lineRule="auto"/>
        <w:rPr>
          <w:rFonts w:cs="Arial"/>
        </w:rPr>
      </w:pPr>
    </w:p>
    <w:p w14:paraId="12638466" w14:textId="717BA9C4" w:rsidR="009D00B4" w:rsidRPr="00B52202" w:rsidRDefault="0064741E" w:rsidP="009D00B4">
      <w:pPr>
        <w:pStyle w:val="Heading2"/>
        <w:spacing w:line="360" w:lineRule="auto"/>
        <w:rPr>
          <w:rFonts w:cs="Arial"/>
        </w:rPr>
      </w:pPr>
      <w:bookmarkStart w:id="2" w:name="_Toc165648633"/>
      <w:r w:rsidRPr="00B52202">
        <w:rPr>
          <w:rFonts w:cs="Arial"/>
        </w:rPr>
        <w:t>Sales Trends Over the Months</w:t>
      </w:r>
      <w:bookmarkEnd w:id="2"/>
    </w:p>
    <w:p w14:paraId="130800EB" w14:textId="78A549D7" w:rsidR="00C275F8" w:rsidRPr="00B52202" w:rsidRDefault="009C0DFA" w:rsidP="00C275F8">
      <w:pPr>
        <w:spacing w:line="360" w:lineRule="auto"/>
        <w:rPr>
          <w:rFonts w:cs="Arial"/>
        </w:rPr>
      </w:pPr>
      <w:r w:rsidRPr="00B52202">
        <w:rPr>
          <w:rFonts w:cs="Arial"/>
        </w:rPr>
        <w:t>By analysing the data set w</w:t>
      </w:r>
      <w:r w:rsidR="005D1963" w:rsidRPr="00B52202">
        <w:rPr>
          <w:rFonts w:cs="Arial"/>
        </w:rPr>
        <w:t>e have extracted sales trends for November and December.</w:t>
      </w:r>
      <w:r w:rsidR="009F1980" w:rsidRPr="00B52202">
        <w:rPr>
          <w:rFonts w:cs="Arial"/>
        </w:rPr>
        <w:t xml:space="preserve"> </w:t>
      </w:r>
      <w:r w:rsidR="00646DEC" w:rsidRPr="00B52202">
        <w:rPr>
          <w:rFonts w:cs="Arial"/>
        </w:rPr>
        <w:t xml:space="preserve">All </w:t>
      </w:r>
      <w:r w:rsidR="00710C62" w:rsidRPr="00B52202">
        <w:rPr>
          <w:rFonts w:cs="Arial"/>
        </w:rPr>
        <w:t xml:space="preserve">data has been cleaned from </w:t>
      </w:r>
      <w:r w:rsidR="00D31CF1" w:rsidRPr="00B52202">
        <w:rPr>
          <w:rFonts w:cs="Arial"/>
        </w:rPr>
        <w:t xml:space="preserve">cancelled orders and returns and the final numbers represent </w:t>
      </w:r>
      <w:r w:rsidR="002124A1" w:rsidRPr="00B52202">
        <w:rPr>
          <w:rFonts w:cs="Arial"/>
        </w:rPr>
        <w:t>the total</w:t>
      </w:r>
      <w:r w:rsidR="00377E69" w:rsidRPr="00B52202">
        <w:rPr>
          <w:rFonts w:cs="Arial"/>
        </w:rPr>
        <w:t xml:space="preserve"> revenue per transaction day for the month the chart represents.</w:t>
      </w:r>
      <w:r w:rsidR="009A50FC" w:rsidRPr="00B52202">
        <w:rPr>
          <w:rFonts w:cs="Arial"/>
        </w:rPr>
        <w:t xml:space="preserve"> A total of</w:t>
      </w:r>
      <w:r w:rsidR="00A64492" w:rsidRPr="00B52202">
        <w:rPr>
          <w:rFonts w:cs="Arial"/>
        </w:rPr>
        <w:t xml:space="preserve"> </w:t>
      </w:r>
      <w:r w:rsidR="004723F4" w:rsidRPr="00B52202">
        <w:rPr>
          <w:rFonts w:cs="Arial"/>
        </w:rPr>
        <w:t>4724 entries were identified</w:t>
      </w:r>
      <w:r w:rsidR="00BB7744" w:rsidRPr="00B52202">
        <w:rPr>
          <w:rFonts w:cs="Arial"/>
        </w:rPr>
        <w:t xml:space="preserve"> that do not qualify for the data pool based on predetermined </w:t>
      </w:r>
      <w:r w:rsidR="00802E99" w:rsidRPr="00B52202">
        <w:rPr>
          <w:rFonts w:cs="Arial"/>
        </w:rPr>
        <w:t>criteria.</w:t>
      </w:r>
    </w:p>
    <w:p w14:paraId="3D570F95" w14:textId="77777777" w:rsidR="009D00B4" w:rsidRPr="00B52202" w:rsidRDefault="009D00B4" w:rsidP="00C275F8">
      <w:pPr>
        <w:spacing w:line="360" w:lineRule="auto"/>
        <w:rPr>
          <w:rFonts w:cs="Arial"/>
        </w:rPr>
      </w:pPr>
    </w:p>
    <w:tbl>
      <w:tblPr>
        <w:tblW w:w="7696" w:type="dxa"/>
        <w:jc w:val="center"/>
        <w:tblLook w:val="04A0" w:firstRow="1" w:lastRow="0" w:firstColumn="1" w:lastColumn="0" w:noHBand="0" w:noVBand="1"/>
      </w:tblPr>
      <w:tblGrid>
        <w:gridCol w:w="1388"/>
        <w:gridCol w:w="128"/>
        <w:gridCol w:w="1556"/>
        <w:gridCol w:w="1367"/>
        <w:gridCol w:w="1573"/>
        <w:gridCol w:w="1684"/>
      </w:tblGrid>
      <w:tr w:rsidR="0099659B" w:rsidRPr="00B52202" w14:paraId="46BD2FE5" w14:textId="193523A6" w:rsidTr="00DA192D">
        <w:trPr>
          <w:trHeight w:val="300"/>
          <w:jc w:val="center"/>
        </w:trPr>
        <w:tc>
          <w:tcPr>
            <w:tcW w:w="1388" w:type="dxa"/>
            <w:tcBorders>
              <w:top w:val="single" w:sz="4" w:space="0" w:color="auto"/>
              <w:left w:val="single" w:sz="4" w:space="0" w:color="auto"/>
              <w:bottom w:val="single" w:sz="4" w:space="0" w:color="8EA9DB"/>
              <w:right w:val="single" w:sz="4" w:space="0" w:color="auto"/>
            </w:tcBorders>
            <w:shd w:val="clear" w:color="D9E1F2" w:fill="D9E1F2"/>
            <w:noWrap/>
            <w:vAlign w:val="bottom"/>
            <w:hideMark/>
          </w:tcPr>
          <w:p w14:paraId="1ADC306F" w14:textId="77777777" w:rsidR="0099659B" w:rsidRPr="00B52202" w:rsidRDefault="0099659B" w:rsidP="00551350">
            <w:pPr>
              <w:spacing w:after="0" w:line="240" w:lineRule="auto"/>
              <w:jc w:val="center"/>
              <w:rPr>
                <w:rFonts w:eastAsia="Times New Roman" w:cs="Arial"/>
                <w:b/>
                <w:bCs/>
                <w:color w:val="000000"/>
                <w:kern w:val="0"/>
                <w:lang w:eastAsia="en-GB"/>
                <w14:ligatures w14:val="none"/>
              </w:rPr>
            </w:pPr>
            <w:r w:rsidRPr="00B52202">
              <w:rPr>
                <w:rFonts w:eastAsia="Times New Roman" w:cs="Arial"/>
                <w:b/>
                <w:bCs/>
                <w:color w:val="000000"/>
                <w:kern w:val="0"/>
                <w:lang w:eastAsia="en-GB"/>
                <w14:ligatures w14:val="none"/>
              </w:rPr>
              <w:t>Date</w:t>
            </w:r>
          </w:p>
        </w:tc>
        <w:tc>
          <w:tcPr>
            <w:tcW w:w="1684" w:type="dxa"/>
            <w:gridSpan w:val="2"/>
            <w:tcBorders>
              <w:top w:val="single" w:sz="4" w:space="0" w:color="auto"/>
              <w:left w:val="single" w:sz="4" w:space="0" w:color="auto"/>
              <w:bottom w:val="single" w:sz="4" w:space="0" w:color="8EA9DB"/>
              <w:right w:val="single" w:sz="4" w:space="0" w:color="auto"/>
            </w:tcBorders>
            <w:shd w:val="clear" w:color="D9E1F2" w:fill="D9E1F2"/>
            <w:noWrap/>
            <w:vAlign w:val="bottom"/>
            <w:hideMark/>
          </w:tcPr>
          <w:p w14:paraId="0C3ACC52" w14:textId="77777777" w:rsidR="0099659B" w:rsidRPr="00B52202" w:rsidRDefault="0099659B" w:rsidP="00551350">
            <w:pPr>
              <w:spacing w:after="0" w:line="240" w:lineRule="auto"/>
              <w:jc w:val="center"/>
              <w:rPr>
                <w:rFonts w:eastAsia="Times New Roman" w:cs="Arial"/>
                <w:b/>
                <w:bCs/>
                <w:color w:val="000000"/>
                <w:kern w:val="0"/>
                <w:lang w:eastAsia="en-GB"/>
                <w14:ligatures w14:val="none"/>
              </w:rPr>
            </w:pPr>
            <w:r w:rsidRPr="00B52202">
              <w:rPr>
                <w:rFonts w:eastAsia="Times New Roman" w:cs="Arial"/>
                <w:b/>
                <w:bCs/>
                <w:color w:val="000000"/>
                <w:kern w:val="0"/>
                <w:lang w:eastAsia="en-GB"/>
                <w14:ligatures w14:val="none"/>
              </w:rPr>
              <w:t>Sum of Price</w:t>
            </w:r>
          </w:p>
        </w:tc>
        <w:tc>
          <w:tcPr>
            <w:tcW w:w="1367" w:type="dxa"/>
            <w:tcBorders>
              <w:left w:val="single" w:sz="4" w:space="0" w:color="auto"/>
              <w:right w:val="single" w:sz="4" w:space="0" w:color="auto"/>
            </w:tcBorders>
            <w:shd w:val="clear" w:color="auto" w:fill="auto"/>
          </w:tcPr>
          <w:p w14:paraId="62830308" w14:textId="77777777" w:rsidR="0099659B" w:rsidRPr="00B52202" w:rsidRDefault="0099659B" w:rsidP="00551350">
            <w:pPr>
              <w:spacing w:after="0" w:line="240" w:lineRule="auto"/>
              <w:jc w:val="center"/>
              <w:rPr>
                <w:rFonts w:eastAsia="Times New Roman" w:cs="Arial"/>
                <w:b/>
                <w:bCs/>
                <w:color w:val="000000"/>
                <w:kern w:val="0"/>
                <w:lang w:eastAsia="en-GB"/>
                <w14:ligatures w14:val="none"/>
              </w:rPr>
            </w:pPr>
          </w:p>
        </w:tc>
        <w:tc>
          <w:tcPr>
            <w:tcW w:w="1573" w:type="dxa"/>
            <w:tcBorders>
              <w:top w:val="single" w:sz="4" w:space="0" w:color="auto"/>
              <w:left w:val="single" w:sz="4" w:space="0" w:color="auto"/>
              <w:bottom w:val="single" w:sz="4" w:space="0" w:color="8EA9DB"/>
              <w:right w:val="single" w:sz="4" w:space="0" w:color="auto"/>
            </w:tcBorders>
            <w:shd w:val="clear" w:color="D9E1F2" w:fill="D9E1F2"/>
            <w:vAlign w:val="bottom"/>
          </w:tcPr>
          <w:p w14:paraId="26B40501" w14:textId="48BEE79D" w:rsidR="0099659B" w:rsidRPr="00B52202" w:rsidRDefault="0099659B" w:rsidP="00551350">
            <w:pPr>
              <w:spacing w:after="0" w:line="240" w:lineRule="auto"/>
              <w:jc w:val="center"/>
              <w:rPr>
                <w:rFonts w:eastAsia="Times New Roman" w:cs="Arial"/>
                <w:b/>
                <w:bCs/>
                <w:color w:val="000000"/>
                <w:kern w:val="0"/>
                <w:lang w:eastAsia="en-GB"/>
                <w14:ligatures w14:val="none"/>
              </w:rPr>
            </w:pPr>
            <w:r w:rsidRPr="00B52202">
              <w:rPr>
                <w:rFonts w:cs="Arial"/>
                <w:b/>
                <w:bCs/>
                <w:color w:val="000000"/>
              </w:rPr>
              <w:t>Date</w:t>
            </w:r>
          </w:p>
        </w:tc>
        <w:tc>
          <w:tcPr>
            <w:tcW w:w="1684" w:type="dxa"/>
            <w:tcBorders>
              <w:top w:val="single" w:sz="4" w:space="0" w:color="auto"/>
              <w:left w:val="single" w:sz="4" w:space="0" w:color="auto"/>
              <w:bottom w:val="single" w:sz="4" w:space="0" w:color="8EA9DB"/>
              <w:right w:val="single" w:sz="4" w:space="0" w:color="auto"/>
            </w:tcBorders>
            <w:shd w:val="clear" w:color="D9E1F2" w:fill="D9E1F2"/>
            <w:vAlign w:val="bottom"/>
          </w:tcPr>
          <w:p w14:paraId="26A5568C" w14:textId="5EC8595C" w:rsidR="0099659B" w:rsidRPr="00B52202" w:rsidRDefault="0099659B" w:rsidP="00551350">
            <w:pPr>
              <w:spacing w:after="0" w:line="240" w:lineRule="auto"/>
              <w:jc w:val="center"/>
              <w:rPr>
                <w:rFonts w:eastAsia="Times New Roman" w:cs="Arial"/>
                <w:b/>
                <w:bCs/>
                <w:color w:val="000000"/>
                <w:kern w:val="0"/>
                <w:lang w:eastAsia="en-GB"/>
                <w14:ligatures w14:val="none"/>
              </w:rPr>
            </w:pPr>
            <w:r w:rsidRPr="00B52202">
              <w:rPr>
                <w:rFonts w:cs="Arial"/>
                <w:b/>
                <w:bCs/>
                <w:color w:val="000000"/>
              </w:rPr>
              <w:t>Sum of Price</w:t>
            </w:r>
          </w:p>
        </w:tc>
      </w:tr>
      <w:tr w:rsidR="0099659B" w:rsidRPr="00B52202" w14:paraId="5AAE772A" w14:textId="42792157"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62E33051"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11/17/2019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40C1823F"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£29,374</w:t>
            </w:r>
          </w:p>
        </w:tc>
        <w:tc>
          <w:tcPr>
            <w:tcW w:w="1367" w:type="dxa"/>
            <w:tcBorders>
              <w:top w:val="nil"/>
              <w:left w:val="single" w:sz="4" w:space="0" w:color="auto"/>
              <w:bottom w:val="nil"/>
              <w:right w:val="single" w:sz="4" w:space="0" w:color="auto"/>
            </w:tcBorders>
          </w:tcPr>
          <w:p w14:paraId="5D062E7A"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72793CEA" w14:textId="47190AC5"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12/01/2019</w:t>
            </w:r>
          </w:p>
        </w:tc>
        <w:tc>
          <w:tcPr>
            <w:tcW w:w="1684" w:type="dxa"/>
            <w:tcBorders>
              <w:top w:val="nil"/>
              <w:left w:val="single" w:sz="4" w:space="0" w:color="auto"/>
              <w:bottom w:val="nil"/>
              <w:right w:val="single" w:sz="4" w:space="0" w:color="auto"/>
            </w:tcBorders>
            <w:shd w:val="clear" w:color="auto" w:fill="auto"/>
            <w:vAlign w:val="bottom"/>
          </w:tcPr>
          <w:p w14:paraId="3C00E8E9" w14:textId="26BEF412"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£13,079</w:t>
            </w:r>
          </w:p>
        </w:tc>
      </w:tr>
      <w:tr w:rsidR="0099659B" w:rsidRPr="00B52202" w14:paraId="3BA06E88" w14:textId="7C3014BC"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721E5CA6"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11/18/2019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11D536B5"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£26,079</w:t>
            </w:r>
          </w:p>
        </w:tc>
        <w:tc>
          <w:tcPr>
            <w:tcW w:w="1367" w:type="dxa"/>
            <w:tcBorders>
              <w:top w:val="nil"/>
              <w:left w:val="single" w:sz="4" w:space="0" w:color="auto"/>
              <w:bottom w:val="nil"/>
              <w:right w:val="single" w:sz="4" w:space="0" w:color="auto"/>
            </w:tcBorders>
          </w:tcPr>
          <w:p w14:paraId="7692CBD9"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45F7F35F" w14:textId="06A61B7A"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12/02/2019</w:t>
            </w:r>
          </w:p>
        </w:tc>
        <w:tc>
          <w:tcPr>
            <w:tcW w:w="1684" w:type="dxa"/>
            <w:tcBorders>
              <w:top w:val="nil"/>
              <w:left w:val="single" w:sz="4" w:space="0" w:color="auto"/>
              <w:bottom w:val="nil"/>
              <w:right w:val="single" w:sz="4" w:space="0" w:color="auto"/>
            </w:tcBorders>
            <w:shd w:val="clear" w:color="auto" w:fill="auto"/>
            <w:vAlign w:val="bottom"/>
          </w:tcPr>
          <w:p w14:paraId="5B987A8A" w14:textId="2D78CEFE"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£13,430</w:t>
            </w:r>
          </w:p>
        </w:tc>
      </w:tr>
      <w:tr w:rsidR="0099659B" w:rsidRPr="00B52202" w14:paraId="79AB4273" w14:textId="19C3D32A"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14BD3AC4"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11/20/2019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3A841F23"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£28,985</w:t>
            </w:r>
          </w:p>
        </w:tc>
        <w:tc>
          <w:tcPr>
            <w:tcW w:w="1367" w:type="dxa"/>
            <w:tcBorders>
              <w:top w:val="nil"/>
              <w:left w:val="single" w:sz="4" w:space="0" w:color="auto"/>
              <w:bottom w:val="nil"/>
              <w:right w:val="single" w:sz="4" w:space="0" w:color="auto"/>
            </w:tcBorders>
          </w:tcPr>
          <w:p w14:paraId="1B16ADE6"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63A66DBF" w14:textId="0EA9BE8B"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12/04/2019</w:t>
            </w:r>
          </w:p>
        </w:tc>
        <w:tc>
          <w:tcPr>
            <w:tcW w:w="1684" w:type="dxa"/>
            <w:tcBorders>
              <w:top w:val="nil"/>
              <w:left w:val="single" w:sz="4" w:space="0" w:color="auto"/>
              <w:bottom w:val="nil"/>
              <w:right w:val="single" w:sz="4" w:space="0" w:color="auto"/>
            </w:tcBorders>
            <w:shd w:val="clear" w:color="auto" w:fill="auto"/>
            <w:vAlign w:val="bottom"/>
          </w:tcPr>
          <w:p w14:paraId="0888B2ED" w14:textId="20FF8CED"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£10,176</w:t>
            </w:r>
          </w:p>
        </w:tc>
      </w:tr>
      <w:tr w:rsidR="0099659B" w:rsidRPr="00B52202" w14:paraId="633CE151" w14:textId="43D6C88C"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3A213395"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11/21/2019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26C4B412"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£26,706</w:t>
            </w:r>
          </w:p>
        </w:tc>
        <w:tc>
          <w:tcPr>
            <w:tcW w:w="1367" w:type="dxa"/>
            <w:tcBorders>
              <w:top w:val="nil"/>
              <w:left w:val="single" w:sz="4" w:space="0" w:color="auto"/>
              <w:bottom w:val="nil"/>
              <w:right w:val="single" w:sz="4" w:space="0" w:color="auto"/>
            </w:tcBorders>
          </w:tcPr>
          <w:p w14:paraId="227302D2"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55D7AC05" w14:textId="06CE1CF1"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12/05/2019</w:t>
            </w:r>
          </w:p>
        </w:tc>
        <w:tc>
          <w:tcPr>
            <w:tcW w:w="1684" w:type="dxa"/>
            <w:tcBorders>
              <w:top w:val="nil"/>
              <w:left w:val="single" w:sz="4" w:space="0" w:color="auto"/>
              <w:bottom w:val="nil"/>
              <w:right w:val="single" w:sz="4" w:space="0" w:color="auto"/>
            </w:tcBorders>
            <w:shd w:val="clear" w:color="auto" w:fill="auto"/>
            <w:vAlign w:val="bottom"/>
          </w:tcPr>
          <w:p w14:paraId="21D873DC" w14:textId="2C390FE9"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£23,767</w:t>
            </w:r>
          </w:p>
        </w:tc>
      </w:tr>
      <w:tr w:rsidR="0099659B" w:rsidRPr="00B52202" w14:paraId="7731BCBC" w14:textId="472F8B2B"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319CC4E8"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11/22/2019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663AC202"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£32,499</w:t>
            </w:r>
          </w:p>
        </w:tc>
        <w:tc>
          <w:tcPr>
            <w:tcW w:w="1367" w:type="dxa"/>
            <w:tcBorders>
              <w:top w:val="nil"/>
              <w:left w:val="single" w:sz="4" w:space="0" w:color="auto"/>
              <w:bottom w:val="nil"/>
              <w:right w:val="single" w:sz="4" w:space="0" w:color="auto"/>
            </w:tcBorders>
          </w:tcPr>
          <w:p w14:paraId="4F1278E8"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0EBDF1C4" w14:textId="242426A0"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12/06/2019</w:t>
            </w:r>
          </w:p>
        </w:tc>
        <w:tc>
          <w:tcPr>
            <w:tcW w:w="1684" w:type="dxa"/>
            <w:tcBorders>
              <w:top w:val="nil"/>
              <w:left w:val="single" w:sz="4" w:space="0" w:color="auto"/>
              <w:bottom w:val="nil"/>
              <w:right w:val="single" w:sz="4" w:space="0" w:color="auto"/>
            </w:tcBorders>
            <w:shd w:val="clear" w:color="auto" w:fill="auto"/>
            <w:vAlign w:val="bottom"/>
          </w:tcPr>
          <w:p w14:paraId="05FADC72" w14:textId="19EA9ED2"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£14,840</w:t>
            </w:r>
          </w:p>
        </w:tc>
      </w:tr>
      <w:tr w:rsidR="0099659B" w:rsidRPr="00B52202" w14:paraId="6B353269" w14:textId="610C9091"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4A227BB9"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11/23/2019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27F132C3"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£16,505</w:t>
            </w:r>
          </w:p>
        </w:tc>
        <w:tc>
          <w:tcPr>
            <w:tcW w:w="1367" w:type="dxa"/>
            <w:tcBorders>
              <w:top w:val="nil"/>
              <w:left w:val="single" w:sz="4" w:space="0" w:color="auto"/>
              <w:bottom w:val="nil"/>
              <w:right w:val="single" w:sz="4" w:space="0" w:color="auto"/>
            </w:tcBorders>
          </w:tcPr>
          <w:p w14:paraId="7ED5B3B2"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03268392" w14:textId="58DB97D5"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12/07/2019</w:t>
            </w:r>
          </w:p>
        </w:tc>
        <w:tc>
          <w:tcPr>
            <w:tcW w:w="1684" w:type="dxa"/>
            <w:tcBorders>
              <w:top w:val="nil"/>
              <w:left w:val="single" w:sz="4" w:space="0" w:color="auto"/>
              <w:bottom w:val="nil"/>
              <w:right w:val="single" w:sz="4" w:space="0" w:color="auto"/>
            </w:tcBorders>
            <w:shd w:val="clear" w:color="auto" w:fill="auto"/>
            <w:vAlign w:val="bottom"/>
          </w:tcPr>
          <w:p w14:paraId="3A12FB98" w14:textId="7B5CB365"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£11,256</w:t>
            </w:r>
          </w:p>
        </w:tc>
      </w:tr>
      <w:tr w:rsidR="0099659B" w:rsidRPr="00B52202" w14:paraId="6D354F2A" w14:textId="3BAF50A2"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72DBE299"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11/24/2019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7890FC8B"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£16,781</w:t>
            </w:r>
          </w:p>
        </w:tc>
        <w:tc>
          <w:tcPr>
            <w:tcW w:w="1367" w:type="dxa"/>
            <w:tcBorders>
              <w:top w:val="nil"/>
              <w:left w:val="single" w:sz="4" w:space="0" w:color="auto"/>
              <w:bottom w:val="nil"/>
              <w:right w:val="single" w:sz="4" w:space="0" w:color="auto"/>
            </w:tcBorders>
          </w:tcPr>
          <w:p w14:paraId="7B5B1734"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35F3EA37" w14:textId="2E5B34E9"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12/08/2019</w:t>
            </w:r>
          </w:p>
        </w:tc>
        <w:tc>
          <w:tcPr>
            <w:tcW w:w="1684" w:type="dxa"/>
            <w:tcBorders>
              <w:top w:val="nil"/>
              <w:left w:val="single" w:sz="4" w:space="0" w:color="auto"/>
              <w:bottom w:val="nil"/>
              <w:right w:val="single" w:sz="4" w:space="0" w:color="auto"/>
            </w:tcBorders>
            <w:shd w:val="clear" w:color="auto" w:fill="auto"/>
            <w:vAlign w:val="bottom"/>
          </w:tcPr>
          <w:p w14:paraId="4FB5181D" w14:textId="7C099500"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£20,446</w:t>
            </w:r>
          </w:p>
        </w:tc>
      </w:tr>
      <w:tr w:rsidR="0099659B" w:rsidRPr="00B52202" w14:paraId="2DD4F169" w14:textId="26DDB4A0"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312AE30A"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11/25/2019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5554B5F2"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£14,223</w:t>
            </w:r>
          </w:p>
        </w:tc>
        <w:tc>
          <w:tcPr>
            <w:tcW w:w="1367" w:type="dxa"/>
            <w:tcBorders>
              <w:top w:val="nil"/>
              <w:left w:val="single" w:sz="4" w:space="0" w:color="auto"/>
              <w:bottom w:val="nil"/>
              <w:right w:val="single" w:sz="4" w:space="0" w:color="auto"/>
            </w:tcBorders>
          </w:tcPr>
          <w:p w14:paraId="4091A942"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shd w:val="clear" w:color="auto" w:fill="auto"/>
            <w:vAlign w:val="bottom"/>
          </w:tcPr>
          <w:p w14:paraId="222C8BD2" w14:textId="16A61059"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cs="Arial"/>
                <w:color w:val="000000"/>
              </w:rPr>
              <w:t>12/09/2019</w:t>
            </w:r>
          </w:p>
        </w:tc>
        <w:tc>
          <w:tcPr>
            <w:tcW w:w="1684" w:type="dxa"/>
            <w:tcBorders>
              <w:top w:val="nil"/>
              <w:left w:val="single" w:sz="4" w:space="0" w:color="auto"/>
              <w:bottom w:val="nil"/>
              <w:right w:val="single" w:sz="4" w:space="0" w:color="auto"/>
            </w:tcBorders>
            <w:shd w:val="clear" w:color="auto" w:fill="auto"/>
            <w:vAlign w:val="bottom"/>
          </w:tcPr>
          <w:p w14:paraId="2267350B" w14:textId="7BCDD6CF"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cs="Arial"/>
                <w:color w:val="000000"/>
              </w:rPr>
              <w:t>£9,540</w:t>
            </w:r>
          </w:p>
        </w:tc>
      </w:tr>
      <w:tr w:rsidR="0099659B" w:rsidRPr="00B52202" w14:paraId="63A95FDB" w14:textId="59DF13AA"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5D3E2395"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11/27/2019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33E7EE2F"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£11,527</w:t>
            </w:r>
          </w:p>
        </w:tc>
        <w:tc>
          <w:tcPr>
            <w:tcW w:w="1367" w:type="dxa"/>
            <w:tcBorders>
              <w:top w:val="nil"/>
              <w:left w:val="single" w:sz="4" w:space="0" w:color="auto"/>
              <w:bottom w:val="nil"/>
              <w:right w:val="single" w:sz="4" w:space="0" w:color="auto"/>
            </w:tcBorders>
          </w:tcPr>
          <w:p w14:paraId="0FE07DD0"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tcPr>
          <w:p w14:paraId="6242F250"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684" w:type="dxa"/>
            <w:tcBorders>
              <w:top w:val="nil"/>
              <w:left w:val="single" w:sz="4" w:space="0" w:color="auto"/>
              <w:bottom w:val="nil"/>
              <w:right w:val="single" w:sz="4" w:space="0" w:color="auto"/>
            </w:tcBorders>
          </w:tcPr>
          <w:p w14:paraId="5E0250B3" w14:textId="77777777" w:rsidR="0099659B" w:rsidRPr="00B52202" w:rsidRDefault="0099659B" w:rsidP="00A31086">
            <w:pPr>
              <w:spacing w:after="0" w:line="240" w:lineRule="auto"/>
              <w:jc w:val="right"/>
              <w:rPr>
                <w:rFonts w:eastAsia="Times New Roman" w:cs="Arial"/>
                <w:color w:val="000000"/>
                <w:kern w:val="0"/>
                <w:lang w:eastAsia="en-GB"/>
                <w14:ligatures w14:val="none"/>
              </w:rPr>
            </w:pPr>
          </w:p>
        </w:tc>
      </w:tr>
      <w:tr w:rsidR="0099659B" w:rsidRPr="00B52202" w14:paraId="580D7FA0" w14:textId="2F0B5468"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73CF4C24"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11/28/2019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72A8FD62"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£16,051</w:t>
            </w:r>
          </w:p>
        </w:tc>
        <w:tc>
          <w:tcPr>
            <w:tcW w:w="1367" w:type="dxa"/>
            <w:tcBorders>
              <w:top w:val="nil"/>
              <w:left w:val="single" w:sz="4" w:space="0" w:color="auto"/>
              <w:bottom w:val="nil"/>
              <w:right w:val="single" w:sz="4" w:space="0" w:color="auto"/>
            </w:tcBorders>
          </w:tcPr>
          <w:p w14:paraId="0014552A"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tcPr>
          <w:p w14:paraId="153C368C"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684" w:type="dxa"/>
            <w:tcBorders>
              <w:top w:val="nil"/>
              <w:left w:val="single" w:sz="4" w:space="0" w:color="auto"/>
              <w:bottom w:val="nil"/>
              <w:right w:val="single" w:sz="4" w:space="0" w:color="auto"/>
            </w:tcBorders>
          </w:tcPr>
          <w:p w14:paraId="60B1E276" w14:textId="77777777" w:rsidR="0099659B" w:rsidRPr="00B52202" w:rsidRDefault="0099659B" w:rsidP="00A31086">
            <w:pPr>
              <w:spacing w:after="0" w:line="240" w:lineRule="auto"/>
              <w:jc w:val="right"/>
              <w:rPr>
                <w:rFonts w:eastAsia="Times New Roman" w:cs="Arial"/>
                <w:color w:val="000000"/>
                <w:kern w:val="0"/>
                <w:lang w:eastAsia="en-GB"/>
                <w14:ligatures w14:val="none"/>
              </w:rPr>
            </w:pPr>
          </w:p>
        </w:tc>
      </w:tr>
      <w:tr w:rsidR="0099659B" w:rsidRPr="00B52202" w14:paraId="61B94D62" w14:textId="0CC47747" w:rsidTr="00DA192D">
        <w:trPr>
          <w:trHeight w:val="300"/>
          <w:jc w:val="center"/>
        </w:trPr>
        <w:tc>
          <w:tcPr>
            <w:tcW w:w="1388" w:type="dxa"/>
            <w:tcBorders>
              <w:top w:val="nil"/>
              <w:left w:val="single" w:sz="4" w:space="0" w:color="auto"/>
              <w:bottom w:val="nil"/>
              <w:right w:val="single" w:sz="4" w:space="0" w:color="auto"/>
            </w:tcBorders>
            <w:shd w:val="clear" w:color="auto" w:fill="auto"/>
            <w:noWrap/>
            <w:vAlign w:val="bottom"/>
            <w:hideMark/>
          </w:tcPr>
          <w:p w14:paraId="18E6140A"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11/29/2019</w:t>
            </w:r>
          </w:p>
        </w:tc>
        <w:tc>
          <w:tcPr>
            <w:tcW w:w="1684" w:type="dxa"/>
            <w:gridSpan w:val="2"/>
            <w:tcBorders>
              <w:top w:val="nil"/>
              <w:left w:val="single" w:sz="4" w:space="0" w:color="auto"/>
              <w:bottom w:val="nil"/>
              <w:right w:val="single" w:sz="4" w:space="0" w:color="auto"/>
            </w:tcBorders>
            <w:shd w:val="clear" w:color="auto" w:fill="auto"/>
            <w:noWrap/>
            <w:vAlign w:val="bottom"/>
            <w:hideMark/>
          </w:tcPr>
          <w:p w14:paraId="4D9B8139"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£18,937</w:t>
            </w:r>
          </w:p>
        </w:tc>
        <w:tc>
          <w:tcPr>
            <w:tcW w:w="1367" w:type="dxa"/>
            <w:tcBorders>
              <w:top w:val="nil"/>
              <w:left w:val="single" w:sz="4" w:space="0" w:color="auto"/>
              <w:bottom w:val="nil"/>
              <w:right w:val="single" w:sz="4" w:space="0" w:color="auto"/>
            </w:tcBorders>
          </w:tcPr>
          <w:p w14:paraId="0A67AD4D"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nil"/>
              <w:right w:val="single" w:sz="4" w:space="0" w:color="auto"/>
            </w:tcBorders>
          </w:tcPr>
          <w:p w14:paraId="3F1AF8BF"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684" w:type="dxa"/>
            <w:tcBorders>
              <w:top w:val="nil"/>
              <w:left w:val="single" w:sz="4" w:space="0" w:color="auto"/>
              <w:bottom w:val="nil"/>
              <w:right w:val="single" w:sz="4" w:space="0" w:color="auto"/>
            </w:tcBorders>
          </w:tcPr>
          <w:p w14:paraId="68208501" w14:textId="77777777" w:rsidR="0099659B" w:rsidRPr="00B52202" w:rsidRDefault="0099659B" w:rsidP="00A31086">
            <w:pPr>
              <w:spacing w:after="0" w:line="240" w:lineRule="auto"/>
              <w:jc w:val="right"/>
              <w:rPr>
                <w:rFonts w:eastAsia="Times New Roman" w:cs="Arial"/>
                <w:color w:val="000000"/>
                <w:kern w:val="0"/>
                <w:lang w:eastAsia="en-GB"/>
                <w14:ligatures w14:val="none"/>
              </w:rPr>
            </w:pPr>
          </w:p>
        </w:tc>
      </w:tr>
      <w:tr w:rsidR="0099659B" w:rsidRPr="00B52202" w14:paraId="197E6360" w14:textId="54318B0F" w:rsidTr="00DA192D">
        <w:trPr>
          <w:trHeight w:val="300"/>
          <w:jc w:val="center"/>
        </w:trPr>
        <w:tc>
          <w:tcPr>
            <w:tcW w:w="1388" w:type="dxa"/>
            <w:tcBorders>
              <w:top w:val="nil"/>
              <w:left w:val="single" w:sz="4" w:space="0" w:color="auto"/>
              <w:bottom w:val="single" w:sz="4" w:space="0" w:color="8EA9DB"/>
              <w:right w:val="single" w:sz="4" w:space="0" w:color="auto"/>
            </w:tcBorders>
            <w:shd w:val="clear" w:color="auto" w:fill="auto"/>
            <w:noWrap/>
            <w:vAlign w:val="bottom"/>
            <w:hideMark/>
          </w:tcPr>
          <w:p w14:paraId="1CDA951A"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11/30/2019</w:t>
            </w:r>
          </w:p>
        </w:tc>
        <w:tc>
          <w:tcPr>
            <w:tcW w:w="1684" w:type="dxa"/>
            <w:gridSpan w:val="2"/>
            <w:tcBorders>
              <w:top w:val="nil"/>
              <w:left w:val="single" w:sz="4" w:space="0" w:color="auto"/>
              <w:bottom w:val="single" w:sz="4" w:space="0" w:color="8EA9DB"/>
              <w:right w:val="single" w:sz="4" w:space="0" w:color="auto"/>
            </w:tcBorders>
            <w:shd w:val="clear" w:color="auto" w:fill="auto"/>
            <w:noWrap/>
            <w:vAlign w:val="bottom"/>
            <w:hideMark/>
          </w:tcPr>
          <w:p w14:paraId="0896BA86" w14:textId="77777777" w:rsidR="0099659B" w:rsidRPr="00B52202" w:rsidRDefault="0099659B" w:rsidP="00A31086">
            <w:pPr>
              <w:spacing w:after="0" w:line="240" w:lineRule="auto"/>
              <w:jc w:val="right"/>
              <w:rPr>
                <w:rFonts w:eastAsia="Times New Roman" w:cs="Arial"/>
                <w:color w:val="000000"/>
                <w:kern w:val="0"/>
                <w:lang w:eastAsia="en-GB"/>
                <w14:ligatures w14:val="none"/>
              </w:rPr>
            </w:pPr>
            <w:r w:rsidRPr="00B52202">
              <w:rPr>
                <w:rFonts w:eastAsia="Times New Roman" w:cs="Arial"/>
                <w:color w:val="000000"/>
                <w:kern w:val="0"/>
                <w:lang w:eastAsia="en-GB"/>
                <w14:ligatures w14:val="none"/>
              </w:rPr>
              <w:t>£15,265</w:t>
            </w:r>
          </w:p>
        </w:tc>
        <w:tc>
          <w:tcPr>
            <w:tcW w:w="1367" w:type="dxa"/>
            <w:tcBorders>
              <w:top w:val="nil"/>
              <w:left w:val="single" w:sz="4" w:space="0" w:color="auto"/>
              <w:right w:val="single" w:sz="4" w:space="0" w:color="auto"/>
            </w:tcBorders>
          </w:tcPr>
          <w:p w14:paraId="0C5599BB"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573" w:type="dxa"/>
            <w:tcBorders>
              <w:top w:val="nil"/>
              <w:left w:val="single" w:sz="4" w:space="0" w:color="auto"/>
              <w:bottom w:val="single" w:sz="4" w:space="0" w:color="8EA9DB"/>
              <w:right w:val="single" w:sz="4" w:space="0" w:color="auto"/>
            </w:tcBorders>
          </w:tcPr>
          <w:p w14:paraId="1E186765" w14:textId="77777777" w:rsidR="0099659B" w:rsidRPr="00B52202" w:rsidRDefault="0099659B" w:rsidP="00551350">
            <w:pPr>
              <w:spacing w:after="0" w:line="240" w:lineRule="auto"/>
              <w:jc w:val="center"/>
              <w:rPr>
                <w:rFonts w:eastAsia="Times New Roman" w:cs="Arial"/>
                <w:color w:val="000000"/>
                <w:kern w:val="0"/>
                <w:lang w:eastAsia="en-GB"/>
                <w14:ligatures w14:val="none"/>
              </w:rPr>
            </w:pPr>
          </w:p>
        </w:tc>
        <w:tc>
          <w:tcPr>
            <w:tcW w:w="1684" w:type="dxa"/>
            <w:tcBorders>
              <w:top w:val="nil"/>
              <w:left w:val="single" w:sz="4" w:space="0" w:color="auto"/>
              <w:bottom w:val="single" w:sz="4" w:space="0" w:color="8EA9DB"/>
              <w:right w:val="single" w:sz="4" w:space="0" w:color="auto"/>
            </w:tcBorders>
          </w:tcPr>
          <w:p w14:paraId="0BB093B9" w14:textId="77777777" w:rsidR="0099659B" w:rsidRPr="00B52202" w:rsidRDefault="0099659B" w:rsidP="00A31086">
            <w:pPr>
              <w:spacing w:after="0" w:line="240" w:lineRule="auto"/>
              <w:jc w:val="right"/>
              <w:rPr>
                <w:rFonts w:eastAsia="Times New Roman" w:cs="Arial"/>
                <w:color w:val="000000"/>
                <w:kern w:val="0"/>
                <w:lang w:eastAsia="en-GB"/>
                <w14:ligatures w14:val="none"/>
              </w:rPr>
            </w:pPr>
          </w:p>
        </w:tc>
      </w:tr>
      <w:tr w:rsidR="00C9094D" w:rsidRPr="00B52202" w14:paraId="50B6C752" w14:textId="3B68E8AD" w:rsidTr="00DA192D">
        <w:trPr>
          <w:trHeight w:val="300"/>
          <w:jc w:val="center"/>
        </w:trPr>
        <w:tc>
          <w:tcPr>
            <w:tcW w:w="1516" w:type="dxa"/>
            <w:gridSpan w:val="2"/>
            <w:tcBorders>
              <w:top w:val="single" w:sz="4" w:space="0" w:color="8EA9DB"/>
              <w:left w:val="single" w:sz="4" w:space="0" w:color="auto"/>
              <w:bottom w:val="single" w:sz="4" w:space="0" w:color="auto"/>
              <w:right w:val="nil"/>
            </w:tcBorders>
            <w:shd w:val="clear" w:color="D9E1F2" w:fill="D9E1F2"/>
            <w:noWrap/>
            <w:vAlign w:val="bottom"/>
            <w:hideMark/>
          </w:tcPr>
          <w:p w14:paraId="20B7124C" w14:textId="77777777" w:rsidR="00C9094D" w:rsidRPr="00B52202" w:rsidRDefault="00C9094D" w:rsidP="00A31086">
            <w:pPr>
              <w:spacing w:after="0" w:line="240" w:lineRule="auto"/>
              <w:rPr>
                <w:rFonts w:eastAsia="Times New Roman" w:cs="Arial"/>
                <w:b/>
                <w:bCs/>
                <w:color w:val="000000"/>
                <w:kern w:val="0"/>
                <w:lang w:eastAsia="en-GB"/>
                <w14:ligatures w14:val="none"/>
              </w:rPr>
            </w:pPr>
            <w:r w:rsidRPr="00B52202">
              <w:rPr>
                <w:rFonts w:eastAsia="Times New Roman" w:cs="Arial"/>
                <w:b/>
                <w:bCs/>
                <w:color w:val="000000"/>
                <w:kern w:val="0"/>
                <w:lang w:eastAsia="en-GB"/>
                <w14:ligatures w14:val="none"/>
              </w:rPr>
              <w:t>Grand Total</w:t>
            </w:r>
          </w:p>
        </w:tc>
        <w:tc>
          <w:tcPr>
            <w:tcW w:w="1556" w:type="dxa"/>
            <w:tcBorders>
              <w:top w:val="single" w:sz="4" w:space="0" w:color="8EA9DB"/>
              <w:left w:val="nil"/>
              <w:bottom w:val="single" w:sz="4" w:space="0" w:color="auto"/>
              <w:right w:val="single" w:sz="4" w:space="0" w:color="auto"/>
            </w:tcBorders>
            <w:shd w:val="clear" w:color="D9E1F2" w:fill="D9E1F2"/>
            <w:noWrap/>
            <w:vAlign w:val="bottom"/>
            <w:hideMark/>
          </w:tcPr>
          <w:p w14:paraId="2A45BED5" w14:textId="77777777" w:rsidR="00C9094D" w:rsidRPr="00B52202" w:rsidRDefault="00C9094D" w:rsidP="00A31086">
            <w:pPr>
              <w:spacing w:after="0" w:line="240" w:lineRule="auto"/>
              <w:jc w:val="right"/>
              <w:rPr>
                <w:rFonts w:eastAsia="Times New Roman" w:cs="Arial"/>
                <w:b/>
                <w:bCs/>
                <w:color w:val="000000"/>
                <w:kern w:val="0"/>
                <w:lang w:eastAsia="en-GB"/>
                <w14:ligatures w14:val="none"/>
              </w:rPr>
            </w:pPr>
            <w:r w:rsidRPr="00B52202">
              <w:rPr>
                <w:rFonts w:eastAsia="Times New Roman" w:cs="Arial"/>
                <w:b/>
                <w:bCs/>
                <w:color w:val="000000"/>
                <w:kern w:val="0"/>
                <w:lang w:eastAsia="en-GB"/>
                <w14:ligatures w14:val="none"/>
              </w:rPr>
              <w:t>£252,933</w:t>
            </w:r>
          </w:p>
        </w:tc>
        <w:tc>
          <w:tcPr>
            <w:tcW w:w="1367" w:type="dxa"/>
            <w:tcBorders>
              <w:left w:val="single" w:sz="4" w:space="0" w:color="auto"/>
              <w:right w:val="single" w:sz="4" w:space="0" w:color="auto"/>
            </w:tcBorders>
            <w:shd w:val="clear" w:color="auto" w:fill="auto"/>
          </w:tcPr>
          <w:p w14:paraId="5D56189C" w14:textId="77777777" w:rsidR="00C9094D" w:rsidRPr="00B52202" w:rsidRDefault="00C9094D" w:rsidP="00551350">
            <w:pPr>
              <w:spacing w:after="0" w:line="240" w:lineRule="auto"/>
              <w:jc w:val="center"/>
              <w:rPr>
                <w:rFonts w:eastAsia="Times New Roman" w:cs="Arial"/>
                <w:b/>
                <w:bCs/>
                <w:color w:val="000000"/>
                <w:kern w:val="0"/>
                <w:lang w:eastAsia="en-GB"/>
                <w14:ligatures w14:val="none"/>
              </w:rPr>
            </w:pPr>
          </w:p>
        </w:tc>
        <w:tc>
          <w:tcPr>
            <w:tcW w:w="1573" w:type="dxa"/>
            <w:tcBorders>
              <w:top w:val="single" w:sz="4" w:space="0" w:color="8EA9DB"/>
              <w:left w:val="single" w:sz="4" w:space="0" w:color="auto"/>
              <w:bottom w:val="single" w:sz="4" w:space="0" w:color="auto"/>
              <w:right w:val="nil"/>
            </w:tcBorders>
            <w:shd w:val="clear" w:color="D9E1F2" w:fill="D9E1F2"/>
            <w:vAlign w:val="bottom"/>
          </w:tcPr>
          <w:p w14:paraId="7CD68A15" w14:textId="37B16BB4" w:rsidR="00C9094D" w:rsidRPr="00B52202" w:rsidRDefault="00C9094D" w:rsidP="00A31086">
            <w:pPr>
              <w:spacing w:after="0" w:line="240" w:lineRule="auto"/>
              <w:rPr>
                <w:rFonts w:eastAsia="Times New Roman" w:cs="Arial"/>
                <w:b/>
                <w:bCs/>
                <w:color w:val="000000"/>
                <w:kern w:val="0"/>
                <w:lang w:eastAsia="en-GB"/>
                <w14:ligatures w14:val="none"/>
              </w:rPr>
            </w:pPr>
            <w:r w:rsidRPr="00B52202">
              <w:rPr>
                <w:rFonts w:eastAsia="Times New Roman" w:cs="Arial"/>
                <w:b/>
                <w:bCs/>
                <w:color w:val="000000"/>
                <w:kern w:val="0"/>
                <w:lang w:eastAsia="en-GB"/>
                <w14:ligatures w14:val="none"/>
              </w:rPr>
              <w:t>Grand Total</w:t>
            </w:r>
          </w:p>
        </w:tc>
        <w:tc>
          <w:tcPr>
            <w:tcW w:w="1684" w:type="dxa"/>
            <w:tcBorders>
              <w:top w:val="single" w:sz="4" w:space="0" w:color="8EA9DB"/>
              <w:left w:val="nil"/>
              <w:bottom w:val="single" w:sz="4" w:space="0" w:color="auto"/>
              <w:right w:val="single" w:sz="4" w:space="0" w:color="auto"/>
            </w:tcBorders>
            <w:shd w:val="clear" w:color="D9E1F2" w:fill="D9E1F2"/>
            <w:vAlign w:val="bottom"/>
          </w:tcPr>
          <w:p w14:paraId="42B3179A" w14:textId="54A8E406" w:rsidR="00C9094D" w:rsidRPr="00B52202" w:rsidRDefault="00F70084" w:rsidP="00E1618D">
            <w:pPr>
              <w:keepNext/>
              <w:spacing w:after="0" w:line="240" w:lineRule="auto"/>
              <w:jc w:val="right"/>
              <w:rPr>
                <w:rFonts w:eastAsia="Times New Roman" w:cs="Arial"/>
                <w:b/>
                <w:bCs/>
                <w:color w:val="000000"/>
                <w:kern w:val="0"/>
                <w:lang w:eastAsia="en-GB"/>
                <w14:ligatures w14:val="none"/>
              </w:rPr>
            </w:pPr>
            <w:r w:rsidRPr="00B52202">
              <w:rPr>
                <w:rFonts w:eastAsia="Times New Roman" w:cs="Arial"/>
                <w:b/>
                <w:bCs/>
                <w:color w:val="000000"/>
                <w:kern w:val="0"/>
                <w:lang w:eastAsia="en-GB"/>
                <w14:ligatures w14:val="none"/>
              </w:rPr>
              <w:t>£116,534</w:t>
            </w:r>
          </w:p>
        </w:tc>
      </w:tr>
    </w:tbl>
    <w:p w14:paraId="5935877F" w14:textId="342FB288" w:rsidR="00437522" w:rsidRPr="00B52202" w:rsidRDefault="00E1618D" w:rsidP="00E344D4">
      <w:pPr>
        <w:pStyle w:val="Caption"/>
        <w:spacing w:before="240"/>
        <w:jc w:val="center"/>
        <w:rPr>
          <w:rFonts w:cs="Arial"/>
        </w:rPr>
      </w:pPr>
      <w:bookmarkStart w:id="3" w:name="_Toc165648443"/>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1</w:t>
      </w:r>
      <w:r w:rsidRPr="00B52202">
        <w:rPr>
          <w:rFonts w:cs="Arial"/>
        </w:rPr>
        <w:fldChar w:fldCharType="end"/>
      </w:r>
      <w:r w:rsidRPr="00B52202">
        <w:rPr>
          <w:rFonts w:cs="Arial"/>
        </w:rPr>
        <w:t xml:space="preserve"> - Sales Trends Pivot Table</w:t>
      </w:r>
      <w:r w:rsidR="00E344D4" w:rsidRPr="00B52202">
        <w:rPr>
          <w:rFonts w:cs="Arial"/>
        </w:rPr>
        <w:t>s</w:t>
      </w:r>
      <w:bookmarkEnd w:id="3"/>
    </w:p>
    <w:p w14:paraId="780EA4E1" w14:textId="661F48B7" w:rsidR="00C275F8" w:rsidRPr="00B52202" w:rsidRDefault="00C275F8">
      <w:pPr>
        <w:rPr>
          <w:rFonts w:cs="Arial"/>
        </w:rPr>
      </w:pPr>
      <w:r w:rsidRPr="00B52202">
        <w:rPr>
          <w:rFonts w:cs="Arial"/>
        </w:rPr>
        <w:br w:type="page"/>
      </w:r>
    </w:p>
    <w:p w14:paraId="511AAFFF" w14:textId="30550FBF" w:rsidR="009D00B4" w:rsidRPr="00B52202" w:rsidRDefault="002D3F49" w:rsidP="009D00B4">
      <w:pPr>
        <w:pStyle w:val="Heading3"/>
        <w:rPr>
          <w:rFonts w:cs="Arial"/>
        </w:rPr>
      </w:pPr>
      <w:bookmarkStart w:id="4" w:name="_Toc165648634"/>
      <w:r w:rsidRPr="00B52202">
        <w:rPr>
          <w:rFonts w:cs="Arial"/>
        </w:rPr>
        <w:lastRenderedPageBreak/>
        <w:t>Nove</w:t>
      </w:r>
      <w:r w:rsidR="00F76EEC" w:rsidRPr="00B52202">
        <w:rPr>
          <w:rFonts w:cs="Arial"/>
        </w:rPr>
        <w:t>mber</w:t>
      </w:r>
      <w:bookmarkEnd w:id="4"/>
    </w:p>
    <w:p w14:paraId="0F998E86" w14:textId="77777777" w:rsidR="009D00B4" w:rsidRPr="00B52202" w:rsidRDefault="009D00B4" w:rsidP="009D00B4">
      <w:pPr>
        <w:rPr>
          <w:rFonts w:cs="Arial"/>
        </w:rPr>
      </w:pPr>
    </w:p>
    <w:p w14:paraId="70B642B8" w14:textId="7CF91844" w:rsidR="00F76EEC" w:rsidRPr="00B52202" w:rsidRDefault="00065E70" w:rsidP="00C275F8">
      <w:pPr>
        <w:pStyle w:val="ListParagraph"/>
        <w:numPr>
          <w:ilvl w:val="0"/>
          <w:numId w:val="1"/>
        </w:numPr>
        <w:spacing w:line="360" w:lineRule="auto"/>
        <w:rPr>
          <w:rFonts w:cs="Arial"/>
        </w:rPr>
      </w:pPr>
      <w:r w:rsidRPr="00B52202">
        <w:rPr>
          <w:rFonts w:cs="Arial"/>
        </w:rPr>
        <w:t>Tran</w:t>
      </w:r>
      <w:r w:rsidR="00357AE2" w:rsidRPr="00B52202">
        <w:rPr>
          <w:rFonts w:cs="Arial"/>
        </w:rPr>
        <w:t xml:space="preserve">sactions </w:t>
      </w:r>
      <w:r w:rsidR="00C83791" w:rsidRPr="00B52202">
        <w:rPr>
          <w:rFonts w:cs="Arial"/>
        </w:rPr>
        <w:t>for</w:t>
      </w:r>
      <w:r w:rsidR="00357AE2" w:rsidRPr="00B52202">
        <w:rPr>
          <w:rFonts w:cs="Arial"/>
        </w:rPr>
        <w:t xml:space="preserve"> the month of </w:t>
      </w:r>
      <w:r w:rsidR="00357AE2" w:rsidRPr="00B52202">
        <w:rPr>
          <w:rFonts w:cs="Arial"/>
          <w:b/>
          <w:bCs/>
        </w:rPr>
        <w:t>November</w:t>
      </w:r>
      <w:r w:rsidR="00357AE2" w:rsidRPr="00B52202">
        <w:rPr>
          <w:rFonts w:cs="Arial"/>
        </w:rPr>
        <w:t xml:space="preserve"> </w:t>
      </w:r>
      <w:r w:rsidR="00F2283E" w:rsidRPr="00B52202">
        <w:rPr>
          <w:rFonts w:cs="Arial"/>
        </w:rPr>
        <w:t xml:space="preserve">began on </w:t>
      </w:r>
      <w:r w:rsidR="00666760" w:rsidRPr="00B52202">
        <w:rPr>
          <w:rFonts w:cs="Arial"/>
        </w:rPr>
        <w:t xml:space="preserve">the </w:t>
      </w:r>
      <w:r w:rsidR="00666760" w:rsidRPr="00B52202">
        <w:rPr>
          <w:rFonts w:cs="Arial"/>
          <w:b/>
          <w:bCs/>
        </w:rPr>
        <w:t>17</w:t>
      </w:r>
      <w:r w:rsidR="00666760" w:rsidRPr="00B52202">
        <w:rPr>
          <w:rFonts w:cs="Arial"/>
          <w:b/>
          <w:bCs/>
          <w:vertAlign w:val="superscript"/>
        </w:rPr>
        <w:t>th</w:t>
      </w:r>
      <w:r w:rsidR="00666760" w:rsidRPr="00B52202">
        <w:rPr>
          <w:rFonts w:cs="Arial"/>
        </w:rPr>
        <w:t xml:space="preserve"> with the last</w:t>
      </w:r>
      <w:r w:rsidR="00E6489C" w:rsidRPr="00B52202">
        <w:rPr>
          <w:rFonts w:cs="Arial"/>
        </w:rPr>
        <w:t xml:space="preserve"> transac</w:t>
      </w:r>
      <w:r w:rsidR="00E621E1" w:rsidRPr="00B52202">
        <w:rPr>
          <w:rFonts w:cs="Arial"/>
        </w:rPr>
        <w:t xml:space="preserve">tion occurring on the </w:t>
      </w:r>
      <w:r w:rsidR="00E621E1" w:rsidRPr="00B52202">
        <w:rPr>
          <w:rFonts w:cs="Arial"/>
          <w:b/>
          <w:bCs/>
        </w:rPr>
        <w:t>30</w:t>
      </w:r>
      <w:r w:rsidR="00E621E1" w:rsidRPr="00B52202">
        <w:rPr>
          <w:rFonts w:cs="Arial"/>
          <w:b/>
          <w:bCs/>
          <w:vertAlign w:val="superscript"/>
        </w:rPr>
        <w:t>th</w:t>
      </w:r>
      <w:r w:rsidR="00E621E1" w:rsidRPr="00B52202">
        <w:rPr>
          <w:rFonts w:cs="Arial"/>
        </w:rPr>
        <w:t xml:space="preserve"> of that same month. </w:t>
      </w:r>
    </w:p>
    <w:p w14:paraId="009AC10E" w14:textId="0F1F87B0" w:rsidR="00273DE6" w:rsidRPr="00B52202" w:rsidRDefault="00273DE6" w:rsidP="00C275F8">
      <w:pPr>
        <w:pStyle w:val="ListParagraph"/>
        <w:numPr>
          <w:ilvl w:val="0"/>
          <w:numId w:val="1"/>
        </w:numPr>
        <w:spacing w:line="360" w:lineRule="auto"/>
        <w:rPr>
          <w:rFonts w:cs="Arial"/>
        </w:rPr>
      </w:pPr>
      <w:r w:rsidRPr="00B52202">
        <w:rPr>
          <w:rFonts w:cs="Arial"/>
        </w:rPr>
        <w:t xml:space="preserve">The business operated for a total of </w:t>
      </w:r>
      <w:r w:rsidRPr="00B52202">
        <w:rPr>
          <w:rFonts w:cs="Arial"/>
          <w:b/>
          <w:bCs/>
        </w:rPr>
        <w:t>12 days</w:t>
      </w:r>
      <w:r w:rsidRPr="00B52202">
        <w:rPr>
          <w:rFonts w:cs="Arial"/>
        </w:rPr>
        <w:t xml:space="preserve"> during the month.</w:t>
      </w:r>
    </w:p>
    <w:p w14:paraId="5EB0311E" w14:textId="0AAB69E7" w:rsidR="00DD40F5" w:rsidRPr="00B52202" w:rsidRDefault="00DD40F5" w:rsidP="00C275F8">
      <w:pPr>
        <w:pStyle w:val="ListParagraph"/>
        <w:numPr>
          <w:ilvl w:val="0"/>
          <w:numId w:val="1"/>
        </w:numPr>
        <w:spacing w:line="360" w:lineRule="auto"/>
        <w:rPr>
          <w:rFonts w:cs="Arial"/>
        </w:rPr>
      </w:pPr>
      <w:r w:rsidRPr="00B52202">
        <w:rPr>
          <w:rFonts w:cs="Arial"/>
        </w:rPr>
        <w:t xml:space="preserve">The </w:t>
      </w:r>
      <w:r w:rsidR="00763783" w:rsidRPr="00B52202">
        <w:rPr>
          <w:rFonts w:cs="Arial"/>
          <w:b/>
          <w:bCs/>
        </w:rPr>
        <w:t>highest</w:t>
      </w:r>
      <w:r w:rsidR="00763783" w:rsidRPr="00B52202">
        <w:rPr>
          <w:rFonts w:cs="Arial"/>
        </w:rPr>
        <w:t xml:space="preserve"> revenue </w:t>
      </w:r>
      <w:r w:rsidR="009C7F2F" w:rsidRPr="00B52202">
        <w:rPr>
          <w:rFonts w:cs="Arial"/>
        </w:rPr>
        <w:t xml:space="preserve">for the month was on the </w:t>
      </w:r>
      <w:r w:rsidR="009C7F2F" w:rsidRPr="00B52202">
        <w:rPr>
          <w:rFonts w:cs="Arial"/>
          <w:b/>
          <w:bCs/>
        </w:rPr>
        <w:t>22</w:t>
      </w:r>
      <w:r w:rsidR="009C7F2F" w:rsidRPr="00B52202">
        <w:rPr>
          <w:rFonts w:cs="Arial"/>
          <w:b/>
          <w:bCs/>
          <w:vertAlign w:val="superscript"/>
        </w:rPr>
        <w:t>nd</w:t>
      </w:r>
      <w:r w:rsidR="009C7F2F" w:rsidRPr="00B52202">
        <w:rPr>
          <w:rFonts w:cs="Arial"/>
        </w:rPr>
        <w:t xml:space="preserve"> at the amount of </w:t>
      </w:r>
      <w:r w:rsidR="008F7C16" w:rsidRPr="00B52202">
        <w:rPr>
          <w:rFonts w:cs="Arial"/>
          <w:b/>
          <w:bCs/>
        </w:rPr>
        <w:t>£32,499</w:t>
      </w:r>
      <w:r w:rsidR="008F7C16" w:rsidRPr="00B52202">
        <w:rPr>
          <w:rFonts w:cs="Arial"/>
        </w:rPr>
        <w:t>.</w:t>
      </w:r>
    </w:p>
    <w:p w14:paraId="48BFAC15" w14:textId="37B5372F" w:rsidR="008F7C16" w:rsidRPr="00B52202" w:rsidRDefault="008F7C16" w:rsidP="00C275F8">
      <w:pPr>
        <w:pStyle w:val="ListParagraph"/>
        <w:numPr>
          <w:ilvl w:val="0"/>
          <w:numId w:val="1"/>
        </w:numPr>
        <w:spacing w:line="360" w:lineRule="auto"/>
        <w:rPr>
          <w:rFonts w:cs="Arial"/>
        </w:rPr>
      </w:pPr>
      <w:r w:rsidRPr="00B52202">
        <w:rPr>
          <w:rFonts w:cs="Arial"/>
        </w:rPr>
        <w:t xml:space="preserve">The </w:t>
      </w:r>
      <w:r w:rsidRPr="00B52202">
        <w:rPr>
          <w:rFonts w:cs="Arial"/>
          <w:b/>
          <w:bCs/>
        </w:rPr>
        <w:t>lowest</w:t>
      </w:r>
      <w:r w:rsidRPr="00B52202">
        <w:rPr>
          <w:rFonts w:cs="Arial"/>
        </w:rPr>
        <w:t xml:space="preserve"> revenue for the month was on the </w:t>
      </w:r>
      <w:r w:rsidRPr="00B52202">
        <w:rPr>
          <w:rFonts w:cs="Arial"/>
          <w:b/>
          <w:bCs/>
        </w:rPr>
        <w:t>27</w:t>
      </w:r>
      <w:r w:rsidR="00DB2259" w:rsidRPr="00B52202">
        <w:rPr>
          <w:rFonts w:cs="Arial"/>
          <w:b/>
          <w:bCs/>
          <w:vertAlign w:val="superscript"/>
        </w:rPr>
        <w:t>th</w:t>
      </w:r>
      <w:r w:rsidR="00BC4797" w:rsidRPr="00B52202">
        <w:rPr>
          <w:rFonts w:cs="Arial"/>
        </w:rPr>
        <w:t xml:space="preserve"> at the amount of </w:t>
      </w:r>
      <w:r w:rsidR="00BC4797" w:rsidRPr="00B52202">
        <w:rPr>
          <w:rFonts w:cs="Arial"/>
          <w:b/>
          <w:bCs/>
        </w:rPr>
        <w:t>£11,527</w:t>
      </w:r>
      <w:r w:rsidR="00BC4797" w:rsidRPr="00B52202">
        <w:rPr>
          <w:rFonts w:cs="Arial"/>
        </w:rPr>
        <w:t>.</w:t>
      </w:r>
    </w:p>
    <w:p w14:paraId="13CE6BD0" w14:textId="11D4CA61" w:rsidR="00BC4797" w:rsidRPr="00B52202" w:rsidRDefault="00BC4797" w:rsidP="00C275F8">
      <w:pPr>
        <w:pStyle w:val="ListParagraph"/>
        <w:numPr>
          <w:ilvl w:val="0"/>
          <w:numId w:val="1"/>
        </w:numPr>
        <w:spacing w:line="360" w:lineRule="auto"/>
        <w:rPr>
          <w:rFonts w:cs="Arial"/>
        </w:rPr>
      </w:pPr>
      <w:r w:rsidRPr="00B52202">
        <w:rPr>
          <w:rFonts w:cs="Arial"/>
        </w:rPr>
        <w:t xml:space="preserve">The </w:t>
      </w:r>
      <w:r w:rsidRPr="00B52202">
        <w:rPr>
          <w:rFonts w:cs="Arial"/>
          <w:b/>
          <w:bCs/>
        </w:rPr>
        <w:t>Grand Total Revenue</w:t>
      </w:r>
      <w:r w:rsidRPr="00B52202">
        <w:rPr>
          <w:rFonts w:cs="Arial"/>
        </w:rPr>
        <w:t xml:space="preserve"> </w:t>
      </w:r>
      <w:r w:rsidR="00D658B9" w:rsidRPr="00B52202">
        <w:rPr>
          <w:rFonts w:cs="Arial"/>
        </w:rPr>
        <w:t xml:space="preserve">for the entire month of November was </w:t>
      </w:r>
      <w:r w:rsidR="00F22FFF" w:rsidRPr="00B52202">
        <w:rPr>
          <w:rFonts w:cs="Arial"/>
          <w:b/>
          <w:bCs/>
        </w:rPr>
        <w:t>£116,534</w:t>
      </w:r>
      <w:r w:rsidR="00F22FFF" w:rsidRPr="00B52202">
        <w:rPr>
          <w:rFonts w:cs="Arial"/>
        </w:rPr>
        <w:t>.</w:t>
      </w:r>
    </w:p>
    <w:p w14:paraId="596B6FA6" w14:textId="3EB029C4" w:rsidR="00AF20BD" w:rsidRPr="00B52202" w:rsidRDefault="00E43526" w:rsidP="00C275F8">
      <w:pPr>
        <w:pStyle w:val="ListParagraph"/>
        <w:numPr>
          <w:ilvl w:val="0"/>
          <w:numId w:val="1"/>
        </w:numPr>
        <w:spacing w:line="360" w:lineRule="auto"/>
        <w:rPr>
          <w:rFonts w:cs="Arial"/>
        </w:rPr>
      </w:pPr>
      <w:r w:rsidRPr="00B52202">
        <w:rPr>
          <w:rFonts w:cs="Arial"/>
        </w:rPr>
        <w:t xml:space="preserve">The sales trend for </w:t>
      </w:r>
      <w:r w:rsidRPr="00B52202">
        <w:rPr>
          <w:rFonts w:cs="Arial"/>
          <w:b/>
          <w:bCs/>
        </w:rPr>
        <w:t>November</w:t>
      </w:r>
      <w:r w:rsidRPr="00B52202">
        <w:rPr>
          <w:rFonts w:cs="Arial"/>
        </w:rPr>
        <w:t xml:space="preserve"> </w:t>
      </w:r>
      <w:r w:rsidR="00A376C4" w:rsidRPr="00B52202">
        <w:rPr>
          <w:rFonts w:cs="Arial"/>
        </w:rPr>
        <w:t>indicates</w:t>
      </w:r>
      <w:r w:rsidR="006B3B2E" w:rsidRPr="00B52202">
        <w:rPr>
          <w:rFonts w:cs="Arial"/>
        </w:rPr>
        <w:t xml:space="preserve"> a </w:t>
      </w:r>
      <w:r w:rsidR="006B3B2E" w:rsidRPr="00B52202">
        <w:rPr>
          <w:rFonts w:cs="Arial"/>
          <w:b/>
          <w:bCs/>
        </w:rPr>
        <w:t>gradual d</w:t>
      </w:r>
      <w:r w:rsidR="00A95820" w:rsidRPr="00B52202">
        <w:rPr>
          <w:rFonts w:cs="Arial"/>
          <w:b/>
          <w:bCs/>
        </w:rPr>
        <w:t>ecline</w:t>
      </w:r>
      <w:r w:rsidR="006B3B2E" w:rsidRPr="00B52202">
        <w:rPr>
          <w:rFonts w:cs="Arial"/>
        </w:rPr>
        <w:t xml:space="preserve"> </w:t>
      </w:r>
      <w:r w:rsidR="00045B79" w:rsidRPr="00B52202">
        <w:rPr>
          <w:rFonts w:cs="Arial"/>
        </w:rPr>
        <w:t>in total revenue per day.</w:t>
      </w:r>
    </w:p>
    <w:p w14:paraId="03E40112" w14:textId="77777777" w:rsidR="00C275F8" w:rsidRPr="00B52202" w:rsidRDefault="00C275F8" w:rsidP="00C275F8">
      <w:pPr>
        <w:spacing w:line="360" w:lineRule="auto"/>
        <w:rPr>
          <w:rFonts w:cs="Arial"/>
        </w:rPr>
      </w:pPr>
    </w:p>
    <w:p w14:paraId="1D9E84B7" w14:textId="77777777" w:rsidR="000016D4" w:rsidRPr="00B52202" w:rsidRDefault="00422EC8" w:rsidP="000016D4">
      <w:pPr>
        <w:keepNext/>
        <w:rPr>
          <w:rFonts w:cs="Arial"/>
        </w:rPr>
      </w:pPr>
      <w:r w:rsidRPr="00B52202">
        <w:rPr>
          <w:rFonts w:cs="Arial"/>
          <w:noProof/>
        </w:rPr>
        <w:drawing>
          <wp:inline distT="0" distB="0" distL="0" distR="0" wp14:anchorId="1A63A095" wp14:editId="71175577">
            <wp:extent cx="5731510" cy="3307080"/>
            <wp:effectExtent l="0" t="0" r="2540" b="7620"/>
            <wp:docPr id="1185992066" name="Chart 1">
              <a:extLst xmlns:a="http://schemas.openxmlformats.org/drawingml/2006/main">
                <a:ext uri="{FF2B5EF4-FFF2-40B4-BE49-F238E27FC236}">
                  <a16:creationId xmlns:a16="http://schemas.microsoft.com/office/drawing/2014/main" id="{28A54271-5FBE-C779-6A1C-6E1D9EDB3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9A7D13F" w14:textId="42FA6F74" w:rsidR="00C275F8" w:rsidRPr="00B52202" w:rsidRDefault="000016D4" w:rsidP="000016D4">
      <w:pPr>
        <w:pStyle w:val="Caption"/>
        <w:jc w:val="center"/>
        <w:rPr>
          <w:rFonts w:cs="Arial"/>
        </w:rPr>
      </w:pPr>
      <w:bookmarkStart w:id="5" w:name="_Toc165648444"/>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2</w:t>
      </w:r>
      <w:r w:rsidRPr="00B52202">
        <w:rPr>
          <w:rFonts w:cs="Arial"/>
        </w:rPr>
        <w:fldChar w:fldCharType="end"/>
      </w:r>
      <w:r w:rsidRPr="00B52202">
        <w:rPr>
          <w:rFonts w:cs="Arial"/>
        </w:rPr>
        <w:t xml:space="preserve"> - Sales Trends for November 2019</w:t>
      </w:r>
      <w:bookmarkEnd w:id="5"/>
    </w:p>
    <w:p w14:paraId="3B95E404" w14:textId="77777777" w:rsidR="00C275F8" w:rsidRPr="00B52202" w:rsidRDefault="00C275F8">
      <w:pPr>
        <w:rPr>
          <w:rFonts w:cs="Arial"/>
          <w:i/>
          <w:iCs/>
          <w:color w:val="0E2841" w:themeColor="text2"/>
          <w:sz w:val="18"/>
          <w:szCs w:val="18"/>
        </w:rPr>
      </w:pPr>
      <w:r w:rsidRPr="00B52202">
        <w:rPr>
          <w:rFonts w:cs="Arial"/>
        </w:rPr>
        <w:br w:type="page"/>
      </w:r>
    </w:p>
    <w:p w14:paraId="72BE4EAE" w14:textId="4A407EDF" w:rsidR="00422EC8" w:rsidRPr="00B52202" w:rsidRDefault="00F76EEC" w:rsidP="00C275F8">
      <w:pPr>
        <w:pStyle w:val="Heading3"/>
        <w:rPr>
          <w:rFonts w:cs="Arial"/>
        </w:rPr>
      </w:pPr>
      <w:bookmarkStart w:id="6" w:name="_Toc165648635"/>
      <w:r w:rsidRPr="00B52202">
        <w:rPr>
          <w:rFonts w:cs="Arial"/>
        </w:rPr>
        <w:lastRenderedPageBreak/>
        <w:t>December</w:t>
      </w:r>
      <w:bookmarkEnd w:id="6"/>
    </w:p>
    <w:p w14:paraId="4B0D19A6" w14:textId="77777777" w:rsidR="00754F62" w:rsidRPr="00B52202" w:rsidRDefault="00754F62" w:rsidP="00754F62">
      <w:pPr>
        <w:rPr>
          <w:rFonts w:cs="Arial"/>
        </w:rPr>
      </w:pPr>
    </w:p>
    <w:p w14:paraId="6CA07411" w14:textId="6A613703" w:rsidR="00F76EEC" w:rsidRPr="00B52202" w:rsidRDefault="00C83791" w:rsidP="00C275F8">
      <w:pPr>
        <w:pStyle w:val="ListParagraph"/>
        <w:numPr>
          <w:ilvl w:val="0"/>
          <w:numId w:val="2"/>
        </w:numPr>
        <w:spacing w:line="360" w:lineRule="auto"/>
        <w:rPr>
          <w:rFonts w:cs="Arial"/>
        </w:rPr>
      </w:pPr>
      <w:r w:rsidRPr="00B52202">
        <w:rPr>
          <w:rFonts w:cs="Arial"/>
        </w:rPr>
        <w:t xml:space="preserve">Transactions for the month of </w:t>
      </w:r>
      <w:r w:rsidRPr="00B52202">
        <w:rPr>
          <w:rFonts w:cs="Arial"/>
          <w:b/>
          <w:bCs/>
        </w:rPr>
        <w:t>December</w:t>
      </w:r>
      <w:r w:rsidRPr="00B52202">
        <w:rPr>
          <w:rFonts w:cs="Arial"/>
        </w:rPr>
        <w:t xml:space="preserve"> began on the </w:t>
      </w:r>
      <w:r w:rsidRPr="00B52202">
        <w:rPr>
          <w:rFonts w:cs="Arial"/>
          <w:b/>
          <w:bCs/>
        </w:rPr>
        <w:t>1</w:t>
      </w:r>
      <w:r w:rsidRPr="00B52202">
        <w:rPr>
          <w:rFonts w:cs="Arial"/>
          <w:b/>
          <w:bCs/>
          <w:vertAlign w:val="superscript"/>
        </w:rPr>
        <w:t>st</w:t>
      </w:r>
      <w:r w:rsidRPr="00B52202">
        <w:rPr>
          <w:rFonts w:cs="Arial"/>
        </w:rPr>
        <w:t xml:space="preserve"> with the last transaction occurring on the </w:t>
      </w:r>
      <w:r w:rsidR="007A331D" w:rsidRPr="00B52202">
        <w:rPr>
          <w:rFonts w:cs="Arial"/>
          <w:b/>
          <w:bCs/>
        </w:rPr>
        <w:t>9</w:t>
      </w:r>
      <w:r w:rsidR="007A331D" w:rsidRPr="00B52202">
        <w:rPr>
          <w:rFonts w:cs="Arial"/>
          <w:b/>
          <w:bCs/>
          <w:vertAlign w:val="superscript"/>
        </w:rPr>
        <w:t>th</w:t>
      </w:r>
      <w:r w:rsidRPr="00B52202">
        <w:rPr>
          <w:rFonts w:cs="Arial"/>
        </w:rPr>
        <w:t xml:space="preserve"> of that same month.</w:t>
      </w:r>
    </w:p>
    <w:p w14:paraId="15B8A7FC" w14:textId="28440360" w:rsidR="00A9217F" w:rsidRPr="00B52202" w:rsidRDefault="00A9217F" w:rsidP="00C275F8">
      <w:pPr>
        <w:pStyle w:val="ListParagraph"/>
        <w:numPr>
          <w:ilvl w:val="0"/>
          <w:numId w:val="2"/>
        </w:numPr>
        <w:spacing w:line="360" w:lineRule="auto"/>
        <w:rPr>
          <w:rFonts w:cs="Arial"/>
        </w:rPr>
      </w:pPr>
      <w:r w:rsidRPr="00B52202">
        <w:rPr>
          <w:rFonts w:cs="Arial"/>
        </w:rPr>
        <w:t xml:space="preserve">The business operated for </w:t>
      </w:r>
      <w:r w:rsidR="00BB6475" w:rsidRPr="00B52202">
        <w:rPr>
          <w:rFonts w:cs="Arial"/>
        </w:rPr>
        <w:t xml:space="preserve">a total of </w:t>
      </w:r>
      <w:r w:rsidR="00BB6475" w:rsidRPr="00B52202">
        <w:rPr>
          <w:rFonts w:cs="Arial"/>
          <w:b/>
          <w:bCs/>
        </w:rPr>
        <w:t>8 days</w:t>
      </w:r>
      <w:r w:rsidR="00BB6475" w:rsidRPr="00B52202">
        <w:rPr>
          <w:rFonts w:cs="Arial"/>
        </w:rPr>
        <w:t xml:space="preserve"> du</w:t>
      </w:r>
      <w:r w:rsidR="00273DE6" w:rsidRPr="00B52202">
        <w:rPr>
          <w:rFonts w:cs="Arial"/>
        </w:rPr>
        <w:t>ring the month.</w:t>
      </w:r>
    </w:p>
    <w:p w14:paraId="42890A17" w14:textId="79A533C2" w:rsidR="007A331D" w:rsidRPr="00B52202" w:rsidRDefault="007A331D" w:rsidP="00C275F8">
      <w:pPr>
        <w:pStyle w:val="ListParagraph"/>
        <w:numPr>
          <w:ilvl w:val="0"/>
          <w:numId w:val="2"/>
        </w:numPr>
        <w:spacing w:line="360" w:lineRule="auto"/>
        <w:rPr>
          <w:rFonts w:cs="Arial"/>
        </w:rPr>
      </w:pPr>
      <w:r w:rsidRPr="00B52202">
        <w:rPr>
          <w:rFonts w:cs="Arial"/>
        </w:rPr>
        <w:t xml:space="preserve">The highest revenue for the month was on the </w:t>
      </w:r>
      <w:r w:rsidR="009E3258" w:rsidRPr="00B52202">
        <w:rPr>
          <w:rFonts w:cs="Arial"/>
          <w:b/>
          <w:bCs/>
        </w:rPr>
        <w:t>5</w:t>
      </w:r>
      <w:r w:rsidR="009E3258" w:rsidRPr="00B52202">
        <w:rPr>
          <w:rFonts w:cs="Arial"/>
          <w:b/>
          <w:bCs/>
          <w:vertAlign w:val="superscript"/>
        </w:rPr>
        <w:t>th</w:t>
      </w:r>
      <w:r w:rsidRPr="00B52202">
        <w:rPr>
          <w:rFonts w:cs="Arial"/>
        </w:rPr>
        <w:t xml:space="preserve"> at the amount of </w:t>
      </w:r>
      <w:r w:rsidRPr="00B52202">
        <w:rPr>
          <w:rFonts w:cs="Arial"/>
          <w:b/>
          <w:bCs/>
        </w:rPr>
        <w:t>£</w:t>
      </w:r>
      <w:r w:rsidR="009E3258" w:rsidRPr="00B52202">
        <w:rPr>
          <w:rFonts w:cs="Arial"/>
          <w:b/>
          <w:bCs/>
        </w:rPr>
        <w:t>23,767</w:t>
      </w:r>
      <w:r w:rsidR="00DB2259" w:rsidRPr="00B52202">
        <w:rPr>
          <w:rFonts w:cs="Arial"/>
        </w:rPr>
        <w:t>.</w:t>
      </w:r>
    </w:p>
    <w:p w14:paraId="3C976F7B" w14:textId="5E658F2F" w:rsidR="00DB2259" w:rsidRPr="00B52202" w:rsidRDefault="00091813" w:rsidP="00C275F8">
      <w:pPr>
        <w:pStyle w:val="ListParagraph"/>
        <w:numPr>
          <w:ilvl w:val="0"/>
          <w:numId w:val="2"/>
        </w:numPr>
        <w:spacing w:line="360" w:lineRule="auto"/>
        <w:rPr>
          <w:rFonts w:cs="Arial"/>
        </w:rPr>
      </w:pPr>
      <w:r w:rsidRPr="00B52202">
        <w:rPr>
          <w:rFonts w:cs="Arial"/>
        </w:rPr>
        <w:t xml:space="preserve">The </w:t>
      </w:r>
      <w:r w:rsidRPr="00B52202">
        <w:rPr>
          <w:rFonts w:cs="Arial"/>
          <w:b/>
          <w:bCs/>
        </w:rPr>
        <w:t>lowest</w:t>
      </w:r>
      <w:r w:rsidRPr="00B52202">
        <w:rPr>
          <w:rFonts w:cs="Arial"/>
        </w:rPr>
        <w:t xml:space="preserve"> revenue for the month was on the </w:t>
      </w:r>
      <w:r w:rsidR="00B47819" w:rsidRPr="00B52202">
        <w:rPr>
          <w:rFonts w:cs="Arial"/>
          <w:b/>
          <w:bCs/>
        </w:rPr>
        <w:t>9</w:t>
      </w:r>
      <w:r w:rsidR="00B47819" w:rsidRPr="00B52202">
        <w:rPr>
          <w:rFonts w:cs="Arial"/>
          <w:b/>
          <w:bCs/>
          <w:vertAlign w:val="superscript"/>
        </w:rPr>
        <w:t>th</w:t>
      </w:r>
      <w:r w:rsidRPr="00B52202">
        <w:rPr>
          <w:rFonts w:cs="Arial"/>
        </w:rPr>
        <w:t xml:space="preserve"> at the amount of </w:t>
      </w:r>
      <w:r w:rsidRPr="00B52202">
        <w:rPr>
          <w:rFonts w:cs="Arial"/>
          <w:b/>
          <w:bCs/>
        </w:rPr>
        <w:t>£</w:t>
      </w:r>
      <w:r w:rsidR="00C74C7E" w:rsidRPr="00B52202">
        <w:rPr>
          <w:rFonts w:cs="Arial"/>
          <w:b/>
          <w:bCs/>
        </w:rPr>
        <w:t>9</w:t>
      </w:r>
      <w:r w:rsidRPr="00B52202">
        <w:rPr>
          <w:rFonts w:cs="Arial"/>
          <w:b/>
          <w:bCs/>
        </w:rPr>
        <w:t>,5</w:t>
      </w:r>
      <w:r w:rsidR="00C74C7E" w:rsidRPr="00B52202">
        <w:rPr>
          <w:rFonts w:cs="Arial"/>
          <w:b/>
          <w:bCs/>
        </w:rPr>
        <w:t>40</w:t>
      </w:r>
      <w:r w:rsidRPr="00B52202">
        <w:rPr>
          <w:rFonts w:cs="Arial"/>
        </w:rPr>
        <w:t>.</w:t>
      </w:r>
    </w:p>
    <w:p w14:paraId="2E27A277" w14:textId="706E3CCA" w:rsidR="00C74C7E" w:rsidRPr="00B52202" w:rsidRDefault="00C74C7E" w:rsidP="00C275F8">
      <w:pPr>
        <w:pStyle w:val="ListParagraph"/>
        <w:numPr>
          <w:ilvl w:val="0"/>
          <w:numId w:val="2"/>
        </w:numPr>
        <w:spacing w:line="360" w:lineRule="auto"/>
        <w:rPr>
          <w:rFonts w:cs="Arial"/>
        </w:rPr>
      </w:pPr>
      <w:r w:rsidRPr="00B52202">
        <w:rPr>
          <w:rFonts w:cs="Arial"/>
        </w:rPr>
        <w:t xml:space="preserve">The </w:t>
      </w:r>
      <w:r w:rsidRPr="00B52202">
        <w:rPr>
          <w:rFonts w:cs="Arial"/>
          <w:b/>
          <w:bCs/>
        </w:rPr>
        <w:t>Grand Total Revenue</w:t>
      </w:r>
      <w:r w:rsidRPr="00B52202">
        <w:rPr>
          <w:rFonts w:cs="Arial"/>
        </w:rPr>
        <w:t xml:space="preserve"> for the entire month of November was </w:t>
      </w:r>
      <w:r w:rsidR="00A376C4" w:rsidRPr="00B52202">
        <w:rPr>
          <w:rFonts w:cs="Arial"/>
          <w:b/>
          <w:bCs/>
        </w:rPr>
        <w:t>£252,933</w:t>
      </w:r>
      <w:r w:rsidR="00A376C4" w:rsidRPr="00B52202">
        <w:rPr>
          <w:rFonts w:cs="Arial"/>
        </w:rPr>
        <w:t>.</w:t>
      </w:r>
    </w:p>
    <w:p w14:paraId="4E85EC31" w14:textId="00B61483" w:rsidR="00A376C4" w:rsidRPr="00B52202" w:rsidRDefault="00A376C4" w:rsidP="00C275F8">
      <w:pPr>
        <w:pStyle w:val="ListParagraph"/>
        <w:numPr>
          <w:ilvl w:val="0"/>
          <w:numId w:val="2"/>
        </w:numPr>
        <w:spacing w:line="360" w:lineRule="auto"/>
        <w:rPr>
          <w:rFonts w:cs="Arial"/>
        </w:rPr>
      </w:pPr>
      <w:r w:rsidRPr="00B52202">
        <w:rPr>
          <w:rFonts w:cs="Arial"/>
        </w:rPr>
        <w:t xml:space="preserve">The sales trend for </w:t>
      </w:r>
      <w:r w:rsidRPr="00B52202">
        <w:rPr>
          <w:rFonts w:cs="Arial"/>
          <w:b/>
          <w:bCs/>
        </w:rPr>
        <w:t>De</w:t>
      </w:r>
      <w:r w:rsidR="00E258ED" w:rsidRPr="00B52202">
        <w:rPr>
          <w:rFonts w:cs="Arial"/>
          <w:b/>
          <w:bCs/>
        </w:rPr>
        <w:t>cember</w:t>
      </w:r>
      <w:r w:rsidRPr="00B52202">
        <w:rPr>
          <w:rFonts w:cs="Arial"/>
        </w:rPr>
        <w:t xml:space="preserve"> indicates a </w:t>
      </w:r>
      <w:r w:rsidR="00A95820" w:rsidRPr="00B52202">
        <w:rPr>
          <w:rFonts w:cs="Arial"/>
          <w:b/>
          <w:bCs/>
        </w:rPr>
        <w:t>minor</w:t>
      </w:r>
      <w:r w:rsidR="005F146F" w:rsidRPr="00B52202">
        <w:rPr>
          <w:rFonts w:cs="Arial"/>
          <w:b/>
          <w:bCs/>
        </w:rPr>
        <w:t xml:space="preserve"> </w:t>
      </w:r>
      <w:r w:rsidR="00A95820" w:rsidRPr="00B52202">
        <w:rPr>
          <w:rFonts w:cs="Arial"/>
          <w:b/>
          <w:bCs/>
        </w:rPr>
        <w:t>growth</w:t>
      </w:r>
      <w:r w:rsidRPr="00B52202">
        <w:rPr>
          <w:rFonts w:cs="Arial"/>
        </w:rPr>
        <w:t xml:space="preserve"> in total revenue per day.</w:t>
      </w:r>
    </w:p>
    <w:p w14:paraId="52EFC606" w14:textId="77777777" w:rsidR="004F69D9" w:rsidRPr="00B52202" w:rsidRDefault="004F69D9" w:rsidP="004F69D9">
      <w:pPr>
        <w:spacing w:line="360" w:lineRule="auto"/>
        <w:rPr>
          <w:rFonts w:cs="Arial"/>
        </w:rPr>
      </w:pPr>
    </w:p>
    <w:p w14:paraId="2E8C92FE" w14:textId="77777777" w:rsidR="00A9217F" w:rsidRPr="00B52202" w:rsidRDefault="002D3F49" w:rsidP="00A9217F">
      <w:pPr>
        <w:keepNext/>
        <w:rPr>
          <w:rFonts w:cs="Arial"/>
        </w:rPr>
      </w:pPr>
      <w:r w:rsidRPr="00B52202">
        <w:rPr>
          <w:rFonts w:cs="Arial"/>
          <w:noProof/>
        </w:rPr>
        <w:drawing>
          <wp:inline distT="0" distB="0" distL="0" distR="0" wp14:anchorId="6E5F4580" wp14:editId="25D182E4">
            <wp:extent cx="5731510" cy="3179445"/>
            <wp:effectExtent l="0" t="0" r="2540" b="1905"/>
            <wp:docPr id="803104698" name="Chart 1">
              <a:extLst xmlns:a="http://schemas.openxmlformats.org/drawingml/2006/main">
                <a:ext uri="{FF2B5EF4-FFF2-40B4-BE49-F238E27FC236}">
                  <a16:creationId xmlns:a16="http://schemas.microsoft.com/office/drawing/2014/main" id="{524FDE4E-B010-F394-E4E5-18AD7DCAB5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F291B9" w14:textId="561ED3F5" w:rsidR="007B10EA" w:rsidRPr="00B52202" w:rsidRDefault="00A9217F" w:rsidP="007B10EA">
      <w:pPr>
        <w:pStyle w:val="Caption"/>
        <w:jc w:val="center"/>
        <w:rPr>
          <w:rFonts w:cs="Arial"/>
        </w:rPr>
      </w:pPr>
      <w:bookmarkStart w:id="7" w:name="_Toc165648445"/>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3</w:t>
      </w:r>
      <w:r w:rsidRPr="00B52202">
        <w:rPr>
          <w:rFonts w:cs="Arial"/>
        </w:rPr>
        <w:fldChar w:fldCharType="end"/>
      </w:r>
      <w:r w:rsidRPr="00B52202">
        <w:rPr>
          <w:rFonts w:cs="Arial"/>
        </w:rPr>
        <w:t xml:space="preserve"> - Sales Trends for December 2019</w:t>
      </w:r>
      <w:bookmarkEnd w:id="7"/>
    </w:p>
    <w:p w14:paraId="35A7E228" w14:textId="77777777" w:rsidR="007B10EA" w:rsidRPr="00B52202" w:rsidRDefault="007B10EA">
      <w:pPr>
        <w:rPr>
          <w:rFonts w:cs="Arial"/>
          <w:i/>
          <w:iCs/>
          <w:color w:val="0E2841" w:themeColor="text2"/>
          <w:sz w:val="18"/>
          <w:szCs w:val="18"/>
        </w:rPr>
      </w:pPr>
      <w:r w:rsidRPr="00B52202">
        <w:rPr>
          <w:rFonts w:cs="Arial"/>
        </w:rPr>
        <w:br w:type="page"/>
      </w:r>
    </w:p>
    <w:p w14:paraId="41F34D48" w14:textId="38B2A1DC" w:rsidR="00904069" w:rsidRPr="00B52202" w:rsidRDefault="009A2027" w:rsidP="00AF20BD">
      <w:pPr>
        <w:pStyle w:val="Heading2"/>
        <w:rPr>
          <w:rFonts w:cs="Arial"/>
        </w:rPr>
      </w:pPr>
      <w:bookmarkStart w:id="8" w:name="_Toc165648636"/>
      <w:r w:rsidRPr="00B52202">
        <w:rPr>
          <w:rFonts w:cs="Arial"/>
        </w:rPr>
        <w:lastRenderedPageBreak/>
        <w:t>Most Frequently Purchased Products</w:t>
      </w:r>
      <w:bookmarkEnd w:id="8"/>
    </w:p>
    <w:p w14:paraId="18045938" w14:textId="77777777" w:rsidR="000E445A" w:rsidRPr="00B52202" w:rsidRDefault="000E445A" w:rsidP="000E445A">
      <w:pPr>
        <w:rPr>
          <w:rFonts w:cs="Arial"/>
        </w:rPr>
      </w:pPr>
    </w:p>
    <w:p w14:paraId="73211980" w14:textId="1740B078" w:rsidR="00420CC8" w:rsidRPr="00B52202" w:rsidRDefault="00194A76" w:rsidP="00EB0EE6">
      <w:pPr>
        <w:spacing w:line="360" w:lineRule="auto"/>
        <w:rPr>
          <w:rFonts w:cs="Arial"/>
        </w:rPr>
      </w:pPr>
      <w:r w:rsidRPr="00B52202">
        <w:rPr>
          <w:rFonts w:cs="Arial"/>
        </w:rPr>
        <w:t xml:space="preserve">This segment will examine and analyse the </w:t>
      </w:r>
      <w:r w:rsidR="0057540F" w:rsidRPr="00B52202">
        <w:rPr>
          <w:rFonts w:cs="Arial"/>
        </w:rPr>
        <w:t xml:space="preserve">products sold by the gift store and focus on the </w:t>
      </w:r>
      <w:r w:rsidRPr="00B52202">
        <w:rPr>
          <w:rFonts w:cs="Arial"/>
        </w:rPr>
        <w:t>most frequently bought produ</w:t>
      </w:r>
      <w:r w:rsidR="0057540F" w:rsidRPr="00B52202">
        <w:rPr>
          <w:rFonts w:cs="Arial"/>
        </w:rPr>
        <w:t>cts</w:t>
      </w:r>
      <w:r w:rsidR="00B0602D" w:rsidRPr="00B52202">
        <w:rPr>
          <w:rFonts w:cs="Arial"/>
        </w:rPr>
        <w:t xml:space="preserve"> during November and December</w:t>
      </w:r>
      <w:r w:rsidR="0057540F" w:rsidRPr="00B52202">
        <w:rPr>
          <w:rFonts w:cs="Arial"/>
        </w:rPr>
        <w:t>.</w:t>
      </w:r>
    </w:p>
    <w:p w14:paraId="6F127CEF" w14:textId="369D7A51" w:rsidR="0023407B" w:rsidRPr="00B52202" w:rsidRDefault="00C56944" w:rsidP="00EB0EE6">
      <w:pPr>
        <w:pStyle w:val="ListParagraph"/>
        <w:numPr>
          <w:ilvl w:val="0"/>
          <w:numId w:val="3"/>
        </w:numPr>
        <w:spacing w:line="360" w:lineRule="auto"/>
        <w:rPr>
          <w:rFonts w:cs="Arial"/>
        </w:rPr>
      </w:pPr>
      <w:r w:rsidRPr="00B52202">
        <w:rPr>
          <w:rFonts w:cs="Arial"/>
        </w:rPr>
        <w:t xml:space="preserve">The company has </w:t>
      </w:r>
      <w:r w:rsidR="00DF2DBD" w:rsidRPr="00B52202">
        <w:rPr>
          <w:rFonts w:cs="Arial"/>
        </w:rPr>
        <w:t xml:space="preserve">sold </w:t>
      </w:r>
      <w:r w:rsidR="00DF2DBD" w:rsidRPr="00B52202">
        <w:rPr>
          <w:rFonts w:cs="Arial"/>
          <w:b/>
          <w:bCs/>
        </w:rPr>
        <w:t>2</w:t>
      </w:r>
      <w:r w:rsidR="00C61B51" w:rsidRPr="00B52202">
        <w:rPr>
          <w:rFonts w:cs="Arial"/>
          <w:b/>
          <w:bCs/>
        </w:rPr>
        <w:t>,</w:t>
      </w:r>
      <w:r w:rsidR="00AA5AA5" w:rsidRPr="00B52202">
        <w:rPr>
          <w:rFonts w:cs="Arial"/>
          <w:b/>
          <w:bCs/>
        </w:rPr>
        <w:t>264 unique products</w:t>
      </w:r>
      <w:r w:rsidR="00AA5AA5" w:rsidRPr="00B52202">
        <w:rPr>
          <w:rFonts w:cs="Arial"/>
        </w:rPr>
        <w:t xml:space="preserve"> in various quantities.</w:t>
      </w:r>
    </w:p>
    <w:p w14:paraId="59E99A2E" w14:textId="64DD5AE1" w:rsidR="00AA5AA5" w:rsidRPr="00B52202" w:rsidRDefault="00C300B2" w:rsidP="00EB0EE6">
      <w:pPr>
        <w:pStyle w:val="ListParagraph"/>
        <w:numPr>
          <w:ilvl w:val="0"/>
          <w:numId w:val="3"/>
        </w:numPr>
        <w:spacing w:line="360" w:lineRule="auto"/>
        <w:rPr>
          <w:rFonts w:cs="Arial"/>
        </w:rPr>
      </w:pPr>
      <w:r w:rsidRPr="00B52202">
        <w:rPr>
          <w:rFonts w:cs="Arial"/>
        </w:rPr>
        <w:t xml:space="preserve">The </w:t>
      </w:r>
      <w:r w:rsidR="00B0602D" w:rsidRPr="00B52202">
        <w:rPr>
          <w:rFonts w:cs="Arial"/>
        </w:rPr>
        <w:t>company</w:t>
      </w:r>
      <w:r w:rsidRPr="00B52202">
        <w:rPr>
          <w:rFonts w:cs="Arial"/>
        </w:rPr>
        <w:t xml:space="preserve"> has </w:t>
      </w:r>
      <w:r w:rsidR="00F95647" w:rsidRPr="00B52202">
        <w:rPr>
          <w:rFonts w:cs="Arial"/>
        </w:rPr>
        <w:t>registered</w:t>
      </w:r>
      <w:r w:rsidR="00B0602D" w:rsidRPr="00B52202">
        <w:rPr>
          <w:rFonts w:cs="Arial"/>
        </w:rPr>
        <w:t xml:space="preserve"> </w:t>
      </w:r>
      <w:r w:rsidR="00CC06FC" w:rsidRPr="00B52202">
        <w:rPr>
          <w:rFonts w:cs="Arial"/>
        </w:rPr>
        <w:t xml:space="preserve">a total of </w:t>
      </w:r>
      <w:r w:rsidR="005B5F96" w:rsidRPr="00B52202">
        <w:rPr>
          <w:rFonts w:cs="Arial"/>
          <w:b/>
          <w:bCs/>
        </w:rPr>
        <w:t>46</w:t>
      </w:r>
      <w:r w:rsidR="00C61B51" w:rsidRPr="00B52202">
        <w:rPr>
          <w:rFonts w:cs="Arial"/>
          <w:b/>
          <w:bCs/>
        </w:rPr>
        <w:t>,</w:t>
      </w:r>
      <w:r w:rsidR="005B5F96" w:rsidRPr="00B52202">
        <w:rPr>
          <w:rFonts w:cs="Arial"/>
          <w:b/>
          <w:bCs/>
        </w:rPr>
        <w:t xml:space="preserve">160 </w:t>
      </w:r>
      <w:r w:rsidR="00F95647" w:rsidRPr="00B52202">
        <w:rPr>
          <w:rFonts w:cs="Arial"/>
          <w:b/>
          <w:bCs/>
        </w:rPr>
        <w:t>transactions</w:t>
      </w:r>
      <w:r w:rsidR="005B5F96" w:rsidRPr="00B52202">
        <w:rPr>
          <w:rFonts w:cs="Arial"/>
        </w:rPr>
        <w:t>.</w:t>
      </w:r>
    </w:p>
    <w:p w14:paraId="4E2F0310" w14:textId="289CD526" w:rsidR="00C61B51" w:rsidRPr="00B52202" w:rsidRDefault="00855310" w:rsidP="00EB0EE6">
      <w:pPr>
        <w:pStyle w:val="ListParagraph"/>
        <w:numPr>
          <w:ilvl w:val="0"/>
          <w:numId w:val="3"/>
        </w:numPr>
        <w:spacing w:line="360" w:lineRule="auto"/>
        <w:rPr>
          <w:rFonts w:cs="Arial"/>
        </w:rPr>
      </w:pPr>
      <w:r w:rsidRPr="00B52202">
        <w:rPr>
          <w:rFonts w:cs="Arial"/>
        </w:rPr>
        <w:t>Of th</w:t>
      </w:r>
      <w:r w:rsidR="005175DD" w:rsidRPr="00B52202">
        <w:rPr>
          <w:rFonts w:cs="Arial"/>
        </w:rPr>
        <w:t xml:space="preserve">ose 46,160 </w:t>
      </w:r>
      <w:r w:rsidR="002F4F9B" w:rsidRPr="00B52202">
        <w:rPr>
          <w:rFonts w:cs="Arial"/>
        </w:rPr>
        <w:t>separ</w:t>
      </w:r>
      <w:r w:rsidR="00D17DF3" w:rsidRPr="00B52202">
        <w:rPr>
          <w:rFonts w:cs="Arial"/>
        </w:rPr>
        <w:t xml:space="preserve">ate </w:t>
      </w:r>
      <w:r w:rsidR="00833B79" w:rsidRPr="00B52202">
        <w:rPr>
          <w:rFonts w:cs="Arial"/>
        </w:rPr>
        <w:t>transactions</w:t>
      </w:r>
      <w:r w:rsidR="002F4F9B" w:rsidRPr="00B52202">
        <w:rPr>
          <w:rFonts w:cs="Arial"/>
        </w:rPr>
        <w:t xml:space="preserve">, </w:t>
      </w:r>
      <w:r w:rsidR="002F4F9B" w:rsidRPr="00B52202">
        <w:rPr>
          <w:rFonts w:cs="Arial"/>
          <w:b/>
          <w:bCs/>
        </w:rPr>
        <w:t>3232</w:t>
      </w:r>
      <w:r w:rsidR="005175DD" w:rsidRPr="00B52202">
        <w:rPr>
          <w:rFonts w:cs="Arial"/>
        </w:rPr>
        <w:t xml:space="preserve"> </w:t>
      </w:r>
      <w:r w:rsidR="00FC3BC7" w:rsidRPr="00B52202">
        <w:rPr>
          <w:rFonts w:cs="Arial"/>
          <w:b/>
          <w:bCs/>
        </w:rPr>
        <w:t>(~7%)</w:t>
      </w:r>
      <w:r w:rsidR="00FC3BC7" w:rsidRPr="00B52202">
        <w:rPr>
          <w:rFonts w:cs="Arial"/>
        </w:rPr>
        <w:t xml:space="preserve"> </w:t>
      </w:r>
      <w:r w:rsidR="00CB1B11" w:rsidRPr="00B52202">
        <w:rPr>
          <w:rFonts w:cs="Arial"/>
        </w:rPr>
        <w:t>included products from</w:t>
      </w:r>
      <w:r w:rsidR="0052552D" w:rsidRPr="00B52202">
        <w:rPr>
          <w:rFonts w:cs="Arial"/>
        </w:rPr>
        <w:t xml:space="preserve"> the </w:t>
      </w:r>
      <w:r w:rsidR="00AE6C64" w:rsidRPr="00B52202">
        <w:rPr>
          <w:rFonts w:cs="Arial"/>
        </w:rPr>
        <w:t>top 30 most</w:t>
      </w:r>
      <w:r w:rsidR="00713342" w:rsidRPr="00B52202">
        <w:rPr>
          <w:rFonts w:cs="Arial"/>
        </w:rPr>
        <w:t xml:space="preserve"> frequently purchased </w:t>
      </w:r>
      <w:r w:rsidR="000F5964" w:rsidRPr="00B52202">
        <w:rPr>
          <w:rFonts w:cs="Arial"/>
        </w:rPr>
        <w:t>products</w:t>
      </w:r>
      <w:r w:rsidR="00CB1B11" w:rsidRPr="00B52202">
        <w:rPr>
          <w:rFonts w:cs="Arial"/>
        </w:rPr>
        <w:t xml:space="preserve"> list</w:t>
      </w:r>
      <w:r w:rsidR="005175DD" w:rsidRPr="00B52202">
        <w:rPr>
          <w:rFonts w:cs="Arial"/>
        </w:rPr>
        <w:t>.</w:t>
      </w:r>
    </w:p>
    <w:p w14:paraId="344EF394" w14:textId="30495EC4" w:rsidR="00E35DF1" w:rsidRPr="00B52202" w:rsidRDefault="00100F23" w:rsidP="00143866">
      <w:pPr>
        <w:pStyle w:val="ListParagraph"/>
        <w:numPr>
          <w:ilvl w:val="0"/>
          <w:numId w:val="3"/>
        </w:numPr>
        <w:spacing w:line="360" w:lineRule="auto"/>
        <w:rPr>
          <w:rFonts w:cs="Arial"/>
        </w:rPr>
      </w:pPr>
      <w:r w:rsidRPr="00B52202">
        <w:rPr>
          <w:rFonts w:cs="Arial"/>
        </w:rPr>
        <w:t xml:space="preserve">The </w:t>
      </w:r>
      <w:r w:rsidRPr="00B52202">
        <w:rPr>
          <w:rFonts w:cs="Arial"/>
          <w:b/>
          <w:bCs/>
        </w:rPr>
        <w:t xml:space="preserve">most frequently purchased </w:t>
      </w:r>
      <w:r w:rsidRPr="00B52202">
        <w:rPr>
          <w:rFonts w:cs="Arial"/>
        </w:rPr>
        <w:t xml:space="preserve">product is </w:t>
      </w:r>
      <w:r w:rsidR="00FD0FF9" w:rsidRPr="00B52202">
        <w:rPr>
          <w:rFonts w:cs="Arial"/>
          <w:b/>
          <w:bCs/>
        </w:rPr>
        <w:t>“Rabbit Night Light”</w:t>
      </w:r>
      <w:r w:rsidR="00FD0FF9" w:rsidRPr="00B52202">
        <w:rPr>
          <w:rFonts w:cs="Arial"/>
        </w:rPr>
        <w:t xml:space="preserve"> </w:t>
      </w:r>
      <w:r w:rsidR="00960928" w:rsidRPr="00B52202">
        <w:rPr>
          <w:rFonts w:cs="Arial"/>
        </w:rPr>
        <w:t xml:space="preserve">of </w:t>
      </w:r>
      <w:r w:rsidR="00EB0EE6" w:rsidRPr="00B52202">
        <w:rPr>
          <w:rFonts w:cs="Arial"/>
        </w:rPr>
        <w:t>which</w:t>
      </w:r>
      <w:r w:rsidR="00475795" w:rsidRPr="00B52202">
        <w:rPr>
          <w:rFonts w:cs="Arial"/>
        </w:rPr>
        <w:t xml:space="preserve"> </w:t>
      </w:r>
      <w:r w:rsidR="00960928" w:rsidRPr="00B52202">
        <w:rPr>
          <w:rFonts w:cs="Arial"/>
        </w:rPr>
        <w:t xml:space="preserve">different quantities </w:t>
      </w:r>
      <w:r w:rsidR="000F39B0" w:rsidRPr="00B52202">
        <w:rPr>
          <w:rFonts w:cs="Arial"/>
        </w:rPr>
        <w:t>were</w:t>
      </w:r>
      <w:r w:rsidR="00475795" w:rsidRPr="00B52202">
        <w:rPr>
          <w:rFonts w:cs="Arial"/>
        </w:rPr>
        <w:t xml:space="preserve"> sold</w:t>
      </w:r>
      <w:r w:rsidR="00144112" w:rsidRPr="00B52202">
        <w:rPr>
          <w:rFonts w:cs="Arial"/>
        </w:rPr>
        <w:t xml:space="preserve"> </w:t>
      </w:r>
      <w:r w:rsidR="00783B9D" w:rsidRPr="00B52202">
        <w:rPr>
          <w:rFonts w:cs="Arial"/>
          <w:b/>
          <w:bCs/>
        </w:rPr>
        <w:t xml:space="preserve">206 </w:t>
      </w:r>
      <w:r w:rsidR="00C958BA" w:rsidRPr="00B52202">
        <w:rPr>
          <w:rFonts w:cs="Arial"/>
          <w:b/>
          <w:bCs/>
        </w:rPr>
        <w:t>times</w:t>
      </w:r>
      <w:r w:rsidR="00EB0EE6" w:rsidRPr="00B52202">
        <w:rPr>
          <w:rFonts w:cs="Arial"/>
        </w:rPr>
        <w:t>.</w:t>
      </w:r>
    </w:p>
    <w:p w14:paraId="02A53E3E" w14:textId="77777777" w:rsidR="00EB0EE6" w:rsidRPr="00B52202" w:rsidRDefault="00030ED7" w:rsidP="00EB0EE6">
      <w:pPr>
        <w:keepNext/>
        <w:rPr>
          <w:rFonts w:cs="Arial"/>
        </w:rPr>
      </w:pPr>
      <w:r w:rsidRPr="00B52202">
        <w:rPr>
          <w:rFonts w:cs="Arial"/>
          <w:noProof/>
        </w:rPr>
        <w:drawing>
          <wp:inline distT="0" distB="0" distL="0" distR="0" wp14:anchorId="1CAF9C1B" wp14:editId="55654347">
            <wp:extent cx="5731510" cy="5943600"/>
            <wp:effectExtent l="0" t="0" r="2540" b="0"/>
            <wp:docPr id="1804353680" name="Chart 1">
              <a:extLst xmlns:a="http://schemas.openxmlformats.org/drawingml/2006/main">
                <a:ext uri="{FF2B5EF4-FFF2-40B4-BE49-F238E27FC236}">
                  <a16:creationId xmlns:a16="http://schemas.microsoft.com/office/drawing/2014/main" id="{1D9FD4D9-0B4C-BCEC-C84D-B7F1B2B071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B199AC" w14:textId="5D6BFCBC" w:rsidR="003560DB" w:rsidRPr="00B52202" w:rsidRDefault="00EB0EE6" w:rsidP="00EB0EE6">
      <w:pPr>
        <w:pStyle w:val="Caption"/>
        <w:jc w:val="center"/>
        <w:rPr>
          <w:rFonts w:cs="Arial"/>
        </w:rPr>
      </w:pPr>
      <w:bookmarkStart w:id="9" w:name="_Toc165648446"/>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4</w:t>
      </w:r>
      <w:r w:rsidRPr="00B52202">
        <w:rPr>
          <w:rFonts w:cs="Arial"/>
        </w:rPr>
        <w:fldChar w:fldCharType="end"/>
      </w:r>
      <w:r w:rsidRPr="00B52202">
        <w:rPr>
          <w:rFonts w:cs="Arial"/>
        </w:rPr>
        <w:t xml:space="preserve"> - Top 30 Most Frequently Purchased Products</w:t>
      </w:r>
      <w:bookmarkEnd w:id="9"/>
    </w:p>
    <w:p w14:paraId="0E8641A0" w14:textId="6C9774B8" w:rsidR="000E445A" w:rsidRPr="00B52202" w:rsidRDefault="000E445A" w:rsidP="00AF20BD">
      <w:pPr>
        <w:pStyle w:val="Heading2"/>
        <w:rPr>
          <w:rFonts w:cs="Arial"/>
        </w:rPr>
      </w:pPr>
      <w:bookmarkStart w:id="10" w:name="_Toc165648637"/>
      <w:r w:rsidRPr="00B52202">
        <w:rPr>
          <w:rFonts w:cs="Arial"/>
        </w:rPr>
        <w:lastRenderedPageBreak/>
        <w:t>Purchases per Transaction</w:t>
      </w:r>
      <w:bookmarkEnd w:id="10"/>
    </w:p>
    <w:p w14:paraId="54FDC463" w14:textId="77777777" w:rsidR="00897406" w:rsidRPr="00B52202" w:rsidRDefault="00897406" w:rsidP="00897406">
      <w:pPr>
        <w:rPr>
          <w:rFonts w:cs="Arial"/>
        </w:rPr>
      </w:pPr>
    </w:p>
    <w:p w14:paraId="6A4AE2EF" w14:textId="6B303227" w:rsidR="00496032" w:rsidRPr="00B52202" w:rsidRDefault="000C5C11" w:rsidP="00496032">
      <w:pPr>
        <w:rPr>
          <w:rFonts w:cs="Arial"/>
        </w:rPr>
      </w:pPr>
      <w:r w:rsidRPr="00B52202">
        <w:rPr>
          <w:rFonts w:cs="Arial"/>
        </w:rPr>
        <w:t>Analysi</w:t>
      </w:r>
      <w:r w:rsidR="00400020" w:rsidRPr="00B52202">
        <w:rPr>
          <w:rFonts w:cs="Arial"/>
        </w:rPr>
        <w:t>ng</w:t>
      </w:r>
      <w:r w:rsidR="00897406" w:rsidRPr="00B52202">
        <w:rPr>
          <w:rFonts w:cs="Arial"/>
        </w:rPr>
        <w:t xml:space="preserve"> how many purchases </w:t>
      </w:r>
      <w:r w:rsidR="004C5A7F" w:rsidRPr="00B52202">
        <w:rPr>
          <w:rFonts w:cs="Arial"/>
        </w:rPr>
        <w:t xml:space="preserve">were made per transaction </w:t>
      </w:r>
      <w:r w:rsidR="00542E65" w:rsidRPr="00B52202">
        <w:rPr>
          <w:rFonts w:cs="Arial"/>
        </w:rPr>
        <w:t>reveals</w:t>
      </w:r>
      <w:r w:rsidR="004C5A7F" w:rsidRPr="00B52202">
        <w:rPr>
          <w:rFonts w:cs="Arial"/>
        </w:rPr>
        <w:t xml:space="preserve"> the following information:</w:t>
      </w:r>
    </w:p>
    <w:p w14:paraId="52385CC9" w14:textId="1CAAB289" w:rsidR="00542E65" w:rsidRPr="00B52202" w:rsidRDefault="001E5F5E" w:rsidP="00542E65">
      <w:pPr>
        <w:pStyle w:val="ListParagraph"/>
        <w:numPr>
          <w:ilvl w:val="0"/>
          <w:numId w:val="4"/>
        </w:numPr>
        <w:rPr>
          <w:rFonts w:cs="Arial"/>
        </w:rPr>
      </w:pPr>
      <w:r w:rsidRPr="00B52202">
        <w:rPr>
          <w:rFonts w:cs="Arial"/>
        </w:rPr>
        <w:t xml:space="preserve">In </w:t>
      </w:r>
      <w:r w:rsidRPr="00B52202">
        <w:rPr>
          <w:rFonts w:cs="Arial"/>
          <w:b/>
          <w:bCs/>
        </w:rPr>
        <w:t>965</w:t>
      </w:r>
      <w:r w:rsidRPr="00B52202">
        <w:rPr>
          <w:rFonts w:cs="Arial"/>
        </w:rPr>
        <w:t xml:space="preserve"> </w:t>
      </w:r>
      <w:r w:rsidR="001B5A68" w:rsidRPr="00B52202">
        <w:rPr>
          <w:rFonts w:cs="Arial"/>
        </w:rPr>
        <w:t>t</w:t>
      </w:r>
      <w:r w:rsidRPr="00B52202">
        <w:rPr>
          <w:rFonts w:cs="Arial"/>
        </w:rPr>
        <w:t>ransactions</w:t>
      </w:r>
      <w:r w:rsidR="00F02707" w:rsidRPr="00B52202">
        <w:rPr>
          <w:rFonts w:cs="Arial"/>
          <w:b/>
          <w:bCs/>
        </w:rPr>
        <w:t xml:space="preserve"> </w:t>
      </w:r>
      <w:r w:rsidR="00D403E8" w:rsidRPr="00B52202">
        <w:rPr>
          <w:rFonts w:cs="Arial"/>
          <w:b/>
          <w:bCs/>
        </w:rPr>
        <w:t>≤100</w:t>
      </w:r>
      <w:r w:rsidR="00D403E8" w:rsidRPr="00B52202">
        <w:rPr>
          <w:rFonts w:cs="Arial"/>
        </w:rPr>
        <w:t xml:space="preserve"> </w:t>
      </w:r>
      <w:r w:rsidR="00B97235" w:rsidRPr="00B52202">
        <w:rPr>
          <w:rFonts w:cs="Arial"/>
        </w:rPr>
        <w:t>items were purchased.</w:t>
      </w:r>
    </w:p>
    <w:p w14:paraId="3B012C0F" w14:textId="20131E63" w:rsidR="00B97235" w:rsidRPr="00B52202" w:rsidRDefault="00B97235" w:rsidP="00542E65">
      <w:pPr>
        <w:pStyle w:val="ListParagraph"/>
        <w:numPr>
          <w:ilvl w:val="0"/>
          <w:numId w:val="4"/>
        </w:numPr>
        <w:rPr>
          <w:rFonts w:cs="Arial"/>
        </w:rPr>
      </w:pPr>
      <w:r w:rsidRPr="00B52202">
        <w:rPr>
          <w:rFonts w:cs="Arial"/>
        </w:rPr>
        <w:t xml:space="preserve">In </w:t>
      </w:r>
      <w:r w:rsidRPr="00B52202">
        <w:rPr>
          <w:rFonts w:cs="Arial"/>
          <w:b/>
          <w:bCs/>
        </w:rPr>
        <w:t>940</w:t>
      </w:r>
      <w:r w:rsidR="0060268B" w:rsidRPr="00B52202">
        <w:rPr>
          <w:rFonts w:cs="Arial"/>
        </w:rPr>
        <w:t xml:space="preserve"> transactions </w:t>
      </w:r>
      <w:r w:rsidR="008D155D" w:rsidRPr="00B52202">
        <w:rPr>
          <w:rFonts w:cs="Arial"/>
          <w:b/>
          <w:bCs/>
        </w:rPr>
        <w:t xml:space="preserve">100 – 500 </w:t>
      </w:r>
      <w:r w:rsidR="008D155D" w:rsidRPr="00B52202">
        <w:rPr>
          <w:rFonts w:cs="Arial"/>
        </w:rPr>
        <w:t>items were purchased.</w:t>
      </w:r>
    </w:p>
    <w:p w14:paraId="3DC4785D" w14:textId="16E83B14" w:rsidR="008D155D" w:rsidRPr="00B52202" w:rsidRDefault="008D155D" w:rsidP="00542E65">
      <w:pPr>
        <w:pStyle w:val="ListParagraph"/>
        <w:numPr>
          <w:ilvl w:val="0"/>
          <w:numId w:val="4"/>
        </w:numPr>
        <w:rPr>
          <w:rFonts w:cs="Arial"/>
        </w:rPr>
      </w:pPr>
      <w:r w:rsidRPr="00B52202">
        <w:rPr>
          <w:rFonts w:cs="Arial"/>
        </w:rPr>
        <w:t xml:space="preserve">In </w:t>
      </w:r>
      <w:r w:rsidRPr="00B52202">
        <w:rPr>
          <w:rFonts w:cs="Arial"/>
          <w:b/>
          <w:bCs/>
        </w:rPr>
        <w:t>166</w:t>
      </w:r>
      <w:r w:rsidRPr="00B52202">
        <w:rPr>
          <w:rFonts w:cs="Arial"/>
        </w:rPr>
        <w:t xml:space="preserve"> transactions </w:t>
      </w:r>
      <w:r w:rsidR="00037454" w:rsidRPr="00B52202">
        <w:rPr>
          <w:rFonts w:cs="Arial"/>
          <w:b/>
          <w:bCs/>
        </w:rPr>
        <w:t xml:space="preserve">&gt;500 </w:t>
      </w:r>
      <w:r w:rsidR="00037454" w:rsidRPr="00B52202">
        <w:rPr>
          <w:rFonts w:cs="Arial"/>
        </w:rPr>
        <w:t>items were purchased.</w:t>
      </w:r>
    </w:p>
    <w:p w14:paraId="6E2A08DB" w14:textId="1CC2F57B" w:rsidR="00770685" w:rsidRPr="00B52202" w:rsidRDefault="00770685" w:rsidP="00770685">
      <w:pPr>
        <w:rPr>
          <w:rFonts w:cs="Arial"/>
        </w:rPr>
      </w:pPr>
      <w:r w:rsidRPr="00B52202">
        <w:rPr>
          <w:rFonts w:cs="Arial"/>
        </w:rPr>
        <w:t xml:space="preserve">This </w:t>
      </w:r>
      <w:r w:rsidR="00950F46" w:rsidRPr="00B52202">
        <w:rPr>
          <w:rFonts w:cs="Arial"/>
        </w:rPr>
        <w:t xml:space="preserve">histogram </w:t>
      </w:r>
      <w:r w:rsidR="00A01A6B" w:rsidRPr="00B52202">
        <w:rPr>
          <w:rFonts w:cs="Arial"/>
        </w:rPr>
        <w:t xml:space="preserve">demonstrates that </w:t>
      </w:r>
      <w:r w:rsidR="00A01A6B" w:rsidRPr="00B52202">
        <w:rPr>
          <w:rFonts w:cs="Arial"/>
          <w:b/>
          <w:bCs/>
        </w:rPr>
        <w:t>2/3</w:t>
      </w:r>
      <w:r w:rsidR="0090313E" w:rsidRPr="00B52202">
        <w:rPr>
          <w:rFonts w:cs="Arial"/>
          <w:vertAlign w:val="superscript"/>
        </w:rPr>
        <w:t xml:space="preserve"> </w:t>
      </w:r>
      <w:r w:rsidR="0090313E" w:rsidRPr="00B52202">
        <w:rPr>
          <w:rFonts w:cs="Arial"/>
        </w:rPr>
        <w:t>of overall transactions pur</w:t>
      </w:r>
      <w:r w:rsidR="00535AA2" w:rsidRPr="00B52202">
        <w:rPr>
          <w:rFonts w:cs="Arial"/>
        </w:rPr>
        <w:t xml:space="preserve">chase </w:t>
      </w:r>
      <w:r w:rsidR="00535AA2" w:rsidRPr="00B52202">
        <w:rPr>
          <w:rFonts w:cs="Arial"/>
          <w:b/>
          <w:bCs/>
        </w:rPr>
        <w:t>less than 500 items</w:t>
      </w:r>
      <w:r w:rsidR="008B4BE4" w:rsidRPr="00B52202">
        <w:rPr>
          <w:rFonts w:cs="Arial"/>
        </w:rPr>
        <w:t>.</w:t>
      </w:r>
    </w:p>
    <w:p w14:paraId="7FD1BDA8" w14:textId="77777777" w:rsidR="00037454" w:rsidRPr="00B52202" w:rsidRDefault="00037454" w:rsidP="00E530D5">
      <w:pPr>
        <w:ind w:left="360"/>
        <w:rPr>
          <w:rFonts w:cs="Arial"/>
        </w:rPr>
      </w:pPr>
    </w:p>
    <w:p w14:paraId="63482761" w14:textId="77777777" w:rsidR="00333FF1" w:rsidRPr="00B52202" w:rsidRDefault="00496032" w:rsidP="00333FF1">
      <w:pPr>
        <w:keepNext/>
        <w:jc w:val="center"/>
        <w:rPr>
          <w:rFonts w:cs="Arial"/>
        </w:rPr>
      </w:pPr>
      <w:r w:rsidRPr="00B52202">
        <w:rPr>
          <w:rFonts w:cs="Arial"/>
          <w:noProof/>
        </w:rPr>
        <mc:AlternateContent>
          <mc:Choice Requires="cx1">
            <w:drawing>
              <wp:inline distT="0" distB="0" distL="0" distR="0" wp14:anchorId="728A3F7B" wp14:editId="117D46D3">
                <wp:extent cx="5476875" cy="3652837"/>
                <wp:effectExtent l="0" t="0" r="9525" b="5080"/>
                <wp:docPr id="1229687398" name="Chart 1">
                  <a:extLst xmlns:a="http://schemas.openxmlformats.org/drawingml/2006/main">
                    <a:ext uri="{FF2B5EF4-FFF2-40B4-BE49-F238E27FC236}">
                      <a16:creationId xmlns:a16="http://schemas.microsoft.com/office/drawing/2014/main" id="{78E98EDE-4BC9-4D19-8F35-4AFF8B1C3DC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728A3F7B" wp14:editId="117D46D3">
                <wp:extent cx="5476875" cy="3652837"/>
                <wp:effectExtent l="0" t="0" r="9525" b="5080"/>
                <wp:docPr id="1229687398" name="Chart 1">
                  <a:extLst xmlns:a="http://schemas.openxmlformats.org/drawingml/2006/main">
                    <a:ext uri="{FF2B5EF4-FFF2-40B4-BE49-F238E27FC236}">
                      <a16:creationId xmlns:a16="http://schemas.microsoft.com/office/drawing/2014/main" id="{78E98EDE-4BC9-4D19-8F35-4AFF8B1C3DC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29687398" name="Chart 1">
                          <a:extLst>
                            <a:ext uri="{FF2B5EF4-FFF2-40B4-BE49-F238E27FC236}">
                              <a16:creationId xmlns:a16="http://schemas.microsoft.com/office/drawing/2014/main" id="{78E98EDE-4BC9-4D19-8F35-4AFF8B1C3DC0}"/>
                            </a:ext>
                          </a:extLst>
                        </pic:cNvPr>
                        <pic:cNvPicPr>
                          <a:picLocks noGrp="1" noRot="1" noChangeAspect="1" noMove="1" noResize="1" noEditPoints="1" noAdjustHandles="1" noChangeArrowheads="1" noChangeShapeType="1"/>
                        </pic:cNvPicPr>
                      </pic:nvPicPr>
                      <pic:blipFill>
                        <a:blip r:embed="rId15"/>
                        <a:stretch>
                          <a:fillRect/>
                        </a:stretch>
                      </pic:blipFill>
                      <pic:spPr>
                        <a:xfrm>
                          <a:off x="0" y="0"/>
                          <a:ext cx="5476875" cy="3652520"/>
                        </a:xfrm>
                        <a:prstGeom prst="rect">
                          <a:avLst/>
                        </a:prstGeom>
                      </pic:spPr>
                    </pic:pic>
                  </a:graphicData>
                </a:graphic>
              </wp:inline>
            </w:drawing>
          </mc:Fallback>
        </mc:AlternateContent>
      </w:r>
    </w:p>
    <w:p w14:paraId="1C71014D" w14:textId="78A76FF1" w:rsidR="008B4BE4" w:rsidRPr="00B52202" w:rsidRDefault="00333FF1" w:rsidP="00333FF1">
      <w:pPr>
        <w:pStyle w:val="Caption"/>
        <w:jc w:val="center"/>
        <w:rPr>
          <w:rFonts w:cs="Arial"/>
        </w:rPr>
      </w:pPr>
      <w:bookmarkStart w:id="11" w:name="_Toc165648447"/>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5</w:t>
      </w:r>
      <w:r w:rsidRPr="00B52202">
        <w:rPr>
          <w:rFonts w:cs="Arial"/>
        </w:rPr>
        <w:fldChar w:fldCharType="end"/>
      </w:r>
      <w:r w:rsidRPr="00B52202">
        <w:rPr>
          <w:rFonts w:cs="Arial"/>
        </w:rPr>
        <w:t xml:space="preserve"> - Customer Purchases per Transaction (minor segmentation)</w:t>
      </w:r>
      <w:bookmarkEnd w:id="11"/>
    </w:p>
    <w:p w14:paraId="215A737E" w14:textId="77777777" w:rsidR="008B4BE4" w:rsidRPr="00B52202" w:rsidRDefault="008B4BE4">
      <w:pPr>
        <w:rPr>
          <w:rFonts w:cs="Arial"/>
          <w:i/>
          <w:iCs/>
          <w:color w:val="0E2841" w:themeColor="text2"/>
          <w:sz w:val="18"/>
          <w:szCs w:val="18"/>
        </w:rPr>
      </w:pPr>
      <w:r w:rsidRPr="00B52202">
        <w:rPr>
          <w:rFonts w:cs="Arial"/>
        </w:rPr>
        <w:br w:type="page"/>
      </w:r>
    </w:p>
    <w:p w14:paraId="6D8756A3" w14:textId="5F34D30D" w:rsidR="008B4BE4" w:rsidRPr="00B52202" w:rsidRDefault="000A1B21" w:rsidP="00950F46">
      <w:pPr>
        <w:keepNext/>
        <w:spacing w:line="360" w:lineRule="auto"/>
        <w:rPr>
          <w:rFonts w:cs="Arial"/>
        </w:rPr>
      </w:pPr>
      <w:r w:rsidRPr="00B52202">
        <w:rPr>
          <w:rFonts w:cs="Arial"/>
        </w:rPr>
        <w:lastRenderedPageBreak/>
        <w:t>A histogram</w:t>
      </w:r>
      <w:r w:rsidR="00113434" w:rsidRPr="00B52202">
        <w:rPr>
          <w:rFonts w:cs="Arial"/>
        </w:rPr>
        <w:t xml:space="preserve">, defined by </w:t>
      </w:r>
      <w:r w:rsidR="009C7330" w:rsidRPr="00B52202">
        <w:rPr>
          <w:rFonts w:cs="Arial"/>
        </w:rPr>
        <w:t xml:space="preserve">a </w:t>
      </w:r>
      <w:r w:rsidR="00113434" w:rsidRPr="00B52202">
        <w:rPr>
          <w:rFonts w:cs="Arial"/>
        </w:rPr>
        <w:t xml:space="preserve">smaller </w:t>
      </w:r>
      <w:r w:rsidR="00E9053B" w:rsidRPr="00B52202">
        <w:rPr>
          <w:rFonts w:cs="Arial"/>
        </w:rPr>
        <w:t xml:space="preserve">bin width and </w:t>
      </w:r>
      <w:r w:rsidR="009C7330" w:rsidRPr="00B52202">
        <w:rPr>
          <w:rFonts w:cs="Arial"/>
        </w:rPr>
        <w:t xml:space="preserve">more precise overflow and underflow bin values </w:t>
      </w:r>
      <w:r w:rsidR="00A50B93" w:rsidRPr="00B52202">
        <w:rPr>
          <w:rFonts w:cs="Arial"/>
        </w:rPr>
        <w:t>gives us an even more analytical view of how many purchases, customers make per transaction.</w:t>
      </w:r>
      <w:r w:rsidR="004A5AC0" w:rsidRPr="00B52202">
        <w:rPr>
          <w:rFonts w:cs="Arial"/>
        </w:rPr>
        <w:t xml:space="preserve"> From the following </w:t>
      </w:r>
      <w:r w:rsidR="00775EEB" w:rsidRPr="00B52202">
        <w:rPr>
          <w:rFonts w:cs="Arial"/>
        </w:rPr>
        <w:t>chart, we can extrapolate the following conclusions:</w:t>
      </w:r>
    </w:p>
    <w:p w14:paraId="504D1E80" w14:textId="5F5B5459" w:rsidR="00775EEB" w:rsidRPr="00B52202" w:rsidRDefault="00B37236" w:rsidP="00950F46">
      <w:pPr>
        <w:pStyle w:val="ListParagraph"/>
        <w:keepNext/>
        <w:numPr>
          <w:ilvl w:val="0"/>
          <w:numId w:val="5"/>
        </w:numPr>
        <w:spacing w:line="360" w:lineRule="auto"/>
        <w:rPr>
          <w:rFonts w:cs="Arial"/>
        </w:rPr>
      </w:pPr>
      <w:r w:rsidRPr="00B52202">
        <w:rPr>
          <w:rFonts w:cs="Arial"/>
        </w:rPr>
        <w:t xml:space="preserve">Most client </w:t>
      </w:r>
      <w:r w:rsidR="0025575E" w:rsidRPr="00B52202">
        <w:rPr>
          <w:rFonts w:cs="Arial"/>
        </w:rPr>
        <w:t xml:space="preserve">purchases </w:t>
      </w:r>
      <w:r w:rsidR="00F34DDF" w:rsidRPr="00B52202">
        <w:rPr>
          <w:rFonts w:cs="Arial"/>
        </w:rPr>
        <w:t xml:space="preserve">vary between the range of </w:t>
      </w:r>
      <w:r w:rsidR="00F34DDF" w:rsidRPr="00AC4F85">
        <w:rPr>
          <w:rFonts w:cs="Arial"/>
          <w:b/>
          <w:bCs/>
        </w:rPr>
        <w:t>50 to 250</w:t>
      </w:r>
      <w:r w:rsidR="005D1B9D" w:rsidRPr="00AC4F85">
        <w:rPr>
          <w:rFonts w:cs="Arial"/>
          <w:b/>
          <w:bCs/>
        </w:rPr>
        <w:t xml:space="preserve"> </w:t>
      </w:r>
      <w:r w:rsidR="00E645C7" w:rsidRPr="00AC4F85">
        <w:rPr>
          <w:rFonts w:cs="Arial"/>
          <w:b/>
          <w:bCs/>
        </w:rPr>
        <w:t>(~48%)</w:t>
      </w:r>
      <w:r w:rsidR="00F34DDF" w:rsidRPr="00AC4F85">
        <w:rPr>
          <w:rFonts w:cs="Arial"/>
          <w:b/>
          <w:bCs/>
        </w:rPr>
        <w:t xml:space="preserve"> items per transaction</w:t>
      </w:r>
      <w:r w:rsidR="00F34DDF" w:rsidRPr="00B52202">
        <w:rPr>
          <w:rFonts w:cs="Arial"/>
        </w:rPr>
        <w:t>.</w:t>
      </w:r>
    </w:p>
    <w:p w14:paraId="1AA29635" w14:textId="4CD7E569" w:rsidR="00F34DDF" w:rsidRPr="00B52202" w:rsidRDefault="007402E9" w:rsidP="00950F46">
      <w:pPr>
        <w:pStyle w:val="ListParagraph"/>
        <w:keepNext/>
        <w:numPr>
          <w:ilvl w:val="0"/>
          <w:numId w:val="5"/>
        </w:numPr>
        <w:spacing w:line="360" w:lineRule="auto"/>
        <w:rPr>
          <w:rFonts w:cs="Arial"/>
        </w:rPr>
      </w:pPr>
      <w:r w:rsidRPr="00B52202">
        <w:rPr>
          <w:rFonts w:cs="Arial"/>
        </w:rPr>
        <w:t>Second-highest</w:t>
      </w:r>
      <w:r w:rsidR="005E125C" w:rsidRPr="00B52202">
        <w:rPr>
          <w:rFonts w:cs="Arial"/>
        </w:rPr>
        <w:t xml:space="preserve"> range </w:t>
      </w:r>
      <w:r w:rsidRPr="00B52202">
        <w:rPr>
          <w:rFonts w:cs="Arial"/>
        </w:rPr>
        <w:t xml:space="preserve">includes </w:t>
      </w:r>
      <w:r w:rsidR="0020498B" w:rsidRPr="00B52202">
        <w:rPr>
          <w:rFonts w:cs="Arial"/>
        </w:rPr>
        <w:t>pu</w:t>
      </w:r>
      <w:r w:rsidR="00E645C7" w:rsidRPr="00B52202">
        <w:rPr>
          <w:rFonts w:cs="Arial"/>
        </w:rPr>
        <w:t>rcha</w:t>
      </w:r>
      <w:r w:rsidR="004D24A0" w:rsidRPr="00B52202">
        <w:rPr>
          <w:rFonts w:cs="Arial"/>
        </w:rPr>
        <w:t>ses</w:t>
      </w:r>
      <w:r w:rsidRPr="00B52202">
        <w:rPr>
          <w:rFonts w:cs="Arial"/>
        </w:rPr>
        <w:t xml:space="preserve"> </w:t>
      </w:r>
      <w:r w:rsidR="0020498B" w:rsidRPr="00B52202">
        <w:rPr>
          <w:rFonts w:cs="Arial"/>
        </w:rPr>
        <w:t xml:space="preserve">of </w:t>
      </w:r>
      <w:r w:rsidR="0020498B" w:rsidRPr="00AC4F85">
        <w:rPr>
          <w:rFonts w:cs="Arial"/>
          <w:b/>
          <w:bCs/>
        </w:rPr>
        <w:t>50</w:t>
      </w:r>
      <w:r w:rsidR="004D24A0" w:rsidRPr="00AC4F85">
        <w:rPr>
          <w:rFonts w:cs="Arial"/>
          <w:b/>
          <w:bCs/>
        </w:rPr>
        <w:t xml:space="preserve"> (</w:t>
      </w:r>
      <w:r w:rsidR="008300C7" w:rsidRPr="00AC4F85">
        <w:rPr>
          <w:rFonts w:cs="Arial"/>
          <w:b/>
          <w:bCs/>
        </w:rPr>
        <w:t>~23%)</w:t>
      </w:r>
      <w:r w:rsidR="0020498B" w:rsidRPr="00AC4F85">
        <w:rPr>
          <w:rFonts w:cs="Arial"/>
          <w:b/>
          <w:bCs/>
        </w:rPr>
        <w:t xml:space="preserve"> or </w:t>
      </w:r>
      <w:r w:rsidR="008300C7" w:rsidRPr="00AC4F85">
        <w:rPr>
          <w:rFonts w:cs="Arial"/>
          <w:b/>
          <w:bCs/>
        </w:rPr>
        <w:t>fewer</w:t>
      </w:r>
      <w:r w:rsidR="0020498B" w:rsidRPr="00AC4F85">
        <w:rPr>
          <w:rFonts w:cs="Arial"/>
          <w:b/>
          <w:bCs/>
        </w:rPr>
        <w:t xml:space="preserve"> </w:t>
      </w:r>
      <w:r w:rsidR="004D24A0" w:rsidRPr="00AC4F85">
        <w:rPr>
          <w:rFonts w:cs="Arial"/>
          <w:b/>
          <w:bCs/>
        </w:rPr>
        <w:t>items per transaction</w:t>
      </w:r>
      <w:r w:rsidR="004D24A0" w:rsidRPr="00B52202">
        <w:rPr>
          <w:rFonts w:cs="Arial"/>
        </w:rPr>
        <w:t>.</w:t>
      </w:r>
    </w:p>
    <w:p w14:paraId="470D05CE" w14:textId="50D229B5" w:rsidR="008300C7" w:rsidRPr="00AC4F85" w:rsidRDefault="0007274B" w:rsidP="00950F46">
      <w:pPr>
        <w:pStyle w:val="ListParagraph"/>
        <w:keepNext/>
        <w:numPr>
          <w:ilvl w:val="0"/>
          <w:numId w:val="5"/>
        </w:numPr>
        <w:spacing w:line="360" w:lineRule="auto"/>
        <w:rPr>
          <w:rFonts w:cs="Arial"/>
          <w:b/>
          <w:bCs/>
        </w:rPr>
      </w:pPr>
      <w:r w:rsidRPr="00B52202">
        <w:rPr>
          <w:rFonts w:cs="Arial"/>
        </w:rPr>
        <w:t xml:space="preserve">The third-highest range includes purchases </w:t>
      </w:r>
      <w:r w:rsidR="00CC17FF" w:rsidRPr="00B52202">
        <w:rPr>
          <w:rFonts w:cs="Arial"/>
        </w:rPr>
        <w:t xml:space="preserve">of </w:t>
      </w:r>
      <w:r w:rsidRPr="00B52202">
        <w:rPr>
          <w:rFonts w:cs="Arial"/>
        </w:rPr>
        <w:t xml:space="preserve">between </w:t>
      </w:r>
      <w:r w:rsidR="00E742EE" w:rsidRPr="00AC4F85">
        <w:rPr>
          <w:rFonts w:cs="Arial"/>
          <w:b/>
          <w:bCs/>
        </w:rPr>
        <w:t>250</w:t>
      </w:r>
      <w:r w:rsidR="00CC17FF" w:rsidRPr="00AC4F85">
        <w:rPr>
          <w:rFonts w:cs="Arial"/>
          <w:b/>
          <w:bCs/>
        </w:rPr>
        <w:t xml:space="preserve"> to 450 </w:t>
      </w:r>
      <w:r w:rsidR="00C254D7" w:rsidRPr="00AC4F85">
        <w:rPr>
          <w:rFonts w:cs="Arial"/>
          <w:b/>
          <w:bCs/>
        </w:rPr>
        <w:t>(~11%)</w:t>
      </w:r>
      <w:r w:rsidR="00142064" w:rsidRPr="00AC4F85">
        <w:rPr>
          <w:rFonts w:cs="Arial"/>
          <w:b/>
          <w:bCs/>
        </w:rPr>
        <w:t xml:space="preserve"> </w:t>
      </w:r>
      <w:r w:rsidR="00D96152" w:rsidRPr="00AC4F85">
        <w:rPr>
          <w:rFonts w:cs="Arial"/>
          <w:b/>
          <w:bCs/>
        </w:rPr>
        <w:t>items per transaction.</w:t>
      </w:r>
    </w:p>
    <w:p w14:paraId="0D248A72" w14:textId="337E56D9" w:rsidR="00C254D7" w:rsidRPr="00B52202" w:rsidRDefault="00142064" w:rsidP="00950F46">
      <w:pPr>
        <w:pStyle w:val="ListParagraph"/>
        <w:keepNext/>
        <w:numPr>
          <w:ilvl w:val="0"/>
          <w:numId w:val="5"/>
        </w:numPr>
        <w:spacing w:line="360" w:lineRule="auto"/>
        <w:rPr>
          <w:rFonts w:cs="Arial"/>
        </w:rPr>
      </w:pPr>
      <w:r w:rsidRPr="00B52202">
        <w:rPr>
          <w:rFonts w:cs="Arial"/>
        </w:rPr>
        <w:t>Th</w:t>
      </w:r>
      <w:r w:rsidR="00D10214" w:rsidRPr="00B52202">
        <w:rPr>
          <w:rFonts w:cs="Arial"/>
        </w:rPr>
        <w:t>e remaining ~18% a</w:t>
      </w:r>
      <w:r w:rsidR="00D52560" w:rsidRPr="00B52202">
        <w:rPr>
          <w:rFonts w:cs="Arial"/>
        </w:rPr>
        <w:t>re</w:t>
      </w:r>
      <w:r w:rsidR="00D10214" w:rsidRPr="00B52202">
        <w:rPr>
          <w:rFonts w:cs="Arial"/>
        </w:rPr>
        <w:t xml:space="preserve"> distributed amongst</w:t>
      </w:r>
      <w:r w:rsidR="008A492F" w:rsidRPr="00B52202">
        <w:rPr>
          <w:rFonts w:cs="Arial"/>
        </w:rPr>
        <w:t xml:space="preserve"> 4</w:t>
      </w:r>
      <w:r w:rsidR="00D10214" w:rsidRPr="00B52202">
        <w:rPr>
          <w:rFonts w:cs="Arial"/>
        </w:rPr>
        <w:t xml:space="preserve"> </w:t>
      </w:r>
      <w:r w:rsidR="008A492F" w:rsidRPr="00B52202">
        <w:rPr>
          <w:rFonts w:cs="Arial"/>
        </w:rPr>
        <w:t xml:space="preserve">ranges </w:t>
      </w:r>
      <w:r w:rsidR="00DF4C03" w:rsidRPr="00B52202">
        <w:rPr>
          <w:rFonts w:cs="Arial"/>
        </w:rPr>
        <w:t xml:space="preserve">that include </w:t>
      </w:r>
      <w:r w:rsidR="00D52560" w:rsidRPr="00B52202">
        <w:rPr>
          <w:rFonts w:cs="Arial"/>
        </w:rPr>
        <w:t xml:space="preserve">purchases of </w:t>
      </w:r>
      <w:r w:rsidR="003520EE" w:rsidRPr="00AC4F85">
        <w:rPr>
          <w:rFonts w:cs="Arial"/>
          <w:b/>
          <w:bCs/>
        </w:rPr>
        <w:t>450 to &gt;1000 items per transaction.</w:t>
      </w:r>
    </w:p>
    <w:p w14:paraId="63C430FF" w14:textId="38B85997" w:rsidR="00437506" w:rsidRPr="00B52202" w:rsidRDefault="00437506" w:rsidP="00950F46">
      <w:pPr>
        <w:keepNext/>
        <w:spacing w:line="360" w:lineRule="auto"/>
        <w:rPr>
          <w:rFonts w:cs="Arial"/>
        </w:rPr>
      </w:pPr>
      <w:r w:rsidRPr="00B52202">
        <w:rPr>
          <w:rFonts w:cs="Arial"/>
        </w:rPr>
        <w:t xml:space="preserve">Based on the same </w:t>
      </w:r>
      <w:r w:rsidR="00D838DB" w:rsidRPr="00B52202">
        <w:rPr>
          <w:rFonts w:cs="Arial"/>
        </w:rPr>
        <w:t>principle</w:t>
      </w:r>
      <w:r w:rsidRPr="00B52202">
        <w:rPr>
          <w:rFonts w:cs="Arial"/>
        </w:rPr>
        <w:t xml:space="preserve">, </w:t>
      </w:r>
      <w:r w:rsidR="00950D35" w:rsidRPr="00B52202">
        <w:rPr>
          <w:rFonts w:cs="Arial"/>
        </w:rPr>
        <w:t>ranges can be redefined into new histograms to further pinpoint</w:t>
      </w:r>
      <w:r w:rsidR="00D838DB" w:rsidRPr="00B52202">
        <w:rPr>
          <w:rFonts w:cs="Arial"/>
        </w:rPr>
        <w:t xml:space="preserve"> the behaviour of the business’s core client audience.</w:t>
      </w:r>
    </w:p>
    <w:p w14:paraId="162321F8" w14:textId="77777777" w:rsidR="008B4BE4" w:rsidRPr="00B52202" w:rsidRDefault="008B4BE4" w:rsidP="008B4BE4">
      <w:pPr>
        <w:keepNext/>
        <w:rPr>
          <w:rFonts w:cs="Arial"/>
        </w:rPr>
      </w:pPr>
    </w:p>
    <w:p w14:paraId="429483D5" w14:textId="7C139409" w:rsidR="00333FF1" w:rsidRPr="00B52202" w:rsidRDefault="0052605B" w:rsidP="00333FF1">
      <w:pPr>
        <w:keepNext/>
        <w:jc w:val="center"/>
        <w:rPr>
          <w:rFonts w:cs="Arial"/>
        </w:rPr>
      </w:pPr>
      <w:r w:rsidRPr="00B52202">
        <w:rPr>
          <w:rFonts w:cs="Arial"/>
          <w:noProof/>
        </w:rPr>
        <mc:AlternateContent>
          <mc:Choice Requires="cx1">
            <w:drawing>
              <wp:inline distT="0" distB="0" distL="0" distR="0" wp14:anchorId="17C47AC3" wp14:editId="65D5AD36">
                <wp:extent cx="5476875" cy="3652837"/>
                <wp:effectExtent l="0" t="0" r="9525" b="5080"/>
                <wp:docPr id="1751356808" name="Chart 1">
                  <a:extLst xmlns:a="http://schemas.openxmlformats.org/drawingml/2006/main">
                    <a:ext uri="{FF2B5EF4-FFF2-40B4-BE49-F238E27FC236}">
                      <a16:creationId xmlns:a16="http://schemas.microsoft.com/office/drawing/2014/main" id="{78E98EDE-4BC9-4D19-8F35-4AFF8B1C3DC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inline>
            </w:drawing>
          </mc:Choice>
          <mc:Fallback>
            <w:drawing>
              <wp:inline distT="0" distB="0" distL="0" distR="0" wp14:anchorId="17C47AC3" wp14:editId="65D5AD36">
                <wp:extent cx="5476875" cy="3652837"/>
                <wp:effectExtent l="0" t="0" r="9525" b="5080"/>
                <wp:docPr id="1751356808" name="Chart 1">
                  <a:extLst xmlns:a="http://schemas.openxmlformats.org/drawingml/2006/main">
                    <a:ext uri="{FF2B5EF4-FFF2-40B4-BE49-F238E27FC236}">
                      <a16:creationId xmlns:a16="http://schemas.microsoft.com/office/drawing/2014/main" id="{78E98EDE-4BC9-4D19-8F35-4AFF8B1C3DC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51356808" name="Chart 1">
                          <a:extLst>
                            <a:ext uri="{FF2B5EF4-FFF2-40B4-BE49-F238E27FC236}">
                              <a16:creationId xmlns:a16="http://schemas.microsoft.com/office/drawing/2014/main" id="{78E98EDE-4BC9-4D19-8F35-4AFF8B1C3DC0}"/>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5476875" cy="3652520"/>
                        </a:xfrm>
                        <a:prstGeom prst="rect">
                          <a:avLst/>
                        </a:prstGeom>
                      </pic:spPr>
                    </pic:pic>
                  </a:graphicData>
                </a:graphic>
              </wp:inline>
            </w:drawing>
          </mc:Fallback>
        </mc:AlternateContent>
      </w:r>
    </w:p>
    <w:p w14:paraId="07975F91" w14:textId="7DAC8266" w:rsidR="003560DB" w:rsidRPr="00B52202" w:rsidRDefault="00333FF1" w:rsidP="00333FF1">
      <w:pPr>
        <w:pStyle w:val="Caption"/>
        <w:jc w:val="center"/>
        <w:rPr>
          <w:rFonts w:cs="Arial"/>
        </w:rPr>
      </w:pPr>
      <w:bookmarkStart w:id="12" w:name="_Toc165648448"/>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6</w:t>
      </w:r>
      <w:r w:rsidRPr="00B52202">
        <w:rPr>
          <w:rFonts w:cs="Arial"/>
        </w:rPr>
        <w:fldChar w:fldCharType="end"/>
      </w:r>
      <w:r w:rsidRPr="00B52202">
        <w:rPr>
          <w:rFonts w:cs="Arial"/>
        </w:rPr>
        <w:t xml:space="preserve"> </w:t>
      </w:r>
      <w:r w:rsidR="00013294" w:rsidRPr="00B52202">
        <w:rPr>
          <w:rFonts w:cs="Arial"/>
        </w:rPr>
        <w:t>- Customer</w:t>
      </w:r>
      <w:r w:rsidRPr="00B52202">
        <w:rPr>
          <w:rFonts w:cs="Arial"/>
        </w:rPr>
        <w:t xml:space="preserve"> Purchases per Transaction (major segmentation)</w:t>
      </w:r>
      <w:bookmarkEnd w:id="12"/>
    </w:p>
    <w:p w14:paraId="30C4E93D" w14:textId="77777777" w:rsidR="00407011" w:rsidRPr="00B52202" w:rsidRDefault="00407011">
      <w:pPr>
        <w:rPr>
          <w:rFonts w:eastAsiaTheme="majorEastAsia" w:cs="Arial"/>
          <w:color w:val="0F4761" w:themeColor="accent1" w:themeShade="BF"/>
          <w:sz w:val="26"/>
          <w:szCs w:val="26"/>
        </w:rPr>
      </w:pPr>
      <w:r w:rsidRPr="00B52202">
        <w:rPr>
          <w:rFonts w:cs="Arial"/>
        </w:rPr>
        <w:br w:type="page"/>
      </w:r>
    </w:p>
    <w:p w14:paraId="0DFAF93F" w14:textId="28BB33F4" w:rsidR="000E445A" w:rsidRPr="00B52202" w:rsidRDefault="008E75CE" w:rsidP="000C3142">
      <w:pPr>
        <w:pStyle w:val="Heading2"/>
        <w:spacing w:line="360" w:lineRule="auto"/>
        <w:rPr>
          <w:rFonts w:cs="Arial"/>
        </w:rPr>
      </w:pPr>
      <w:bookmarkStart w:id="13" w:name="_Toc165648638"/>
      <w:r w:rsidRPr="00B52202">
        <w:rPr>
          <w:rFonts w:cs="Arial"/>
        </w:rPr>
        <w:lastRenderedPageBreak/>
        <w:t xml:space="preserve">Most Profitable </w:t>
      </w:r>
      <w:r w:rsidR="005818B8" w:rsidRPr="00B52202">
        <w:rPr>
          <w:rFonts w:cs="Arial"/>
        </w:rPr>
        <w:t>Customer</w:t>
      </w:r>
      <w:bookmarkEnd w:id="13"/>
    </w:p>
    <w:p w14:paraId="61ECA960" w14:textId="77777777" w:rsidR="000C3142" w:rsidRPr="00B52202" w:rsidRDefault="000C3142" w:rsidP="000C3142">
      <w:pPr>
        <w:spacing w:line="240" w:lineRule="auto"/>
        <w:rPr>
          <w:rFonts w:cs="Arial"/>
        </w:rPr>
      </w:pPr>
    </w:p>
    <w:p w14:paraId="098D859B" w14:textId="77777777" w:rsidR="000B06FD" w:rsidRPr="00B52202" w:rsidRDefault="008161B0" w:rsidP="000C3142">
      <w:pPr>
        <w:spacing w:line="360" w:lineRule="auto"/>
        <w:rPr>
          <w:rFonts w:cs="Arial"/>
        </w:rPr>
      </w:pPr>
      <w:r w:rsidRPr="00B52202">
        <w:rPr>
          <w:rFonts w:cs="Arial"/>
        </w:rPr>
        <w:t xml:space="preserve">In order to </w:t>
      </w:r>
      <w:r w:rsidR="0041463C" w:rsidRPr="00B52202">
        <w:rPr>
          <w:rFonts w:cs="Arial"/>
        </w:rPr>
        <w:t xml:space="preserve">make a correct evaluation of </w:t>
      </w:r>
      <w:r w:rsidR="00C620E2" w:rsidRPr="00B52202">
        <w:rPr>
          <w:rFonts w:cs="Arial"/>
        </w:rPr>
        <w:t xml:space="preserve">the </w:t>
      </w:r>
      <w:r w:rsidR="0041463C" w:rsidRPr="00B52202">
        <w:rPr>
          <w:rFonts w:cs="Arial"/>
        </w:rPr>
        <w:t xml:space="preserve">most profitable customers the data was </w:t>
      </w:r>
      <w:r w:rsidR="00A539F0" w:rsidRPr="00B52202">
        <w:rPr>
          <w:rFonts w:cs="Arial"/>
        </w:rPr>
        <w:t xml:space="preserve">sorted by </w:t>
      </w:r>
      <w:r w:rsidR="00C620E2" w:rsidRPr="00B52202">
        <w:rPr>
          <w:rFonts w:cs="Arial"/>
        </w:rPr>
        <w:t>customer</w:t>
      </w:r>
      <w:r w:rsidR="00A539F0" w:rsidRPr="00B52202">
        <w:rPr>
          <w:rFonts w:cs="Arial"/>
        </w:rPr>
        <w:t xml:space="preserve"> number and the following formula was used to calculate </w:t>
      </w:r>
      <w:r w:rsidR="007D72BA" w:rsidRPr="00B52202">
        <w:rPr>
          <w:rFonts w:cs="Arial"/>
        </w:rPr>
        <w:t xml:space="preserve">the revenue generated per </w:t>
      </w:r>
      <w:r w:rsidR="00C620E2" w:rsidRPr="00B52202">
        <w:rPr>
          <w:rFonts w:cs="Arial"/>
        </w:rPr>
        <w:t>customer</w:t>
      </w:r>
      <w:r w:rsidR="007D72BA" w:rsidRPr="00B52202">
        <w:rPr>
          <w:rFonts w:cs="Arial"/>
        </w:rPr>
        <w:t xml:space="preserve">: </w:t>
      </w:r>
    </w:p>
    <w:p w14:paraId="230F1FCA" w14:textId="4B3DC2B1" w:rsidR="00024727" w:rsidRPr="00B52202" w:rsidRDefault="00C620E2" w:rsidP="000C3142">
      <w:pPr>
        <w:spacing w:line="360" w:lineRule="auto"/>
        <w:jc w:val="center"/>
        <w:rPr>
          <w:rFonts w:cs="Arial"/>
          <w:b/>
          <w:bCs/>
          <w:i/>
          <w:iCs/>
        </w:rPr>
      </w:pPr>
      <w:r w:rsidRPr="00B52202">
        <w:rPr>
          <w:rFonts w:cs="Arial"/>
          <w:b/>
          <w:bCs/>
          <w:i/>
          <w:iCs/>
        </w:rPr>
        <w:t>Σ</w:t>
      </w:r>
      <w:r w:rsidR="000B06FD" w:rsidRPr="00B52202">
        <w:rPr>
          <w:rFonts w:cs="Arial"/>
          <w:b/>
          <w:bCs/>
          <w:i/>
          <w:iCs/>
        </w:rPr>
        <w:t xml:space="preserve"> Revenue </w:t>
      </w:r>
      <w:r w:rsidRPr="00B52202">
        <w:rPr>
          <w:rFonts w:cs="Arial"/>
          <w:b/>
          <w:bCs/>
          <w:i/>
          <w:iCs/>
        </w:rPr>
        <w:t>=</w:t>
      </w:r>
      <w:r w:rsidR="000B06FD" w:rsidRPr="00B52202">
        <w:rPr>
          <w:rFonts w:cs="Arial"/>
          <w:b/>
          <w:bCs/>
          <w:i/>
          <w:iCs/>
        </w:rPr>
        <w:t xml:space="preserve"> </w:t>
      </w:r>
      <w:r w:rsidR="008966DD" w:rsidRPr="00B52202">
        <w:rPr>
          <w:rFonts w:cs="Arial"/>
          <w:b/>
          <w:bCs/>
          <w:i/>
          <w:iCs/>
        </w:rPr>
        <w:t>Price</w:t>
      </w:r>
      <w:r w:rsidR="000B06FD" w:rsidRPr="00B52202">
        <w:rPr>
          <w:rFonts w:cs="Arial"/>
          <w:b/>
          <w:bCs/>
          <w:i/>
          <w:iCs/>
        </w:rPr>
        <w:t xml:space="preserve"> </w:t>
      </w:r>
      <w:r w:rsidR="008966DD" w:rsidRPr="00B52202">
        <w:rPr>
          <w:rFonts w:cs="Arial"/>
          <w:b/>
          <w:bCs/>
          <w:i/>
          <w:iCs/>
        </w:rPr>
        <w:t>*</w:t>
      </w:r>
      <w:r w:rsidR="000B06FD" w:rsidRPr="00B52202">
        <w:rPr>
          <w:rFonts w:cs="Arial"/>
          <w:b/>
          <w:bCs/>
          <w:i/>
          <w:iCs/>
        </w:rPr>
        <w:t xml:space="preserve"> </w:t>
      </w:r>
      <w:r w:rsidR="008966DD" w:rsidRPr="00B52202">
        <w:rPr>
          <w:rFonts w:cs="Arial"/>
          <w:b/>
          <w:bCs/>
          <w:i/>
          <w:iCs/>
        </w:rPr>
        <w:t>Quantity</w:t>
      </w:r>
    </w:p>
    <w:p w14:paraId="483B0152" w14:textId="6F941265" w:rsidR="000D143E" w:rsidRDefault="006045FE" w:rsidP="0095539D">
      <w:pPr>
        <w:spacing w:line="360" w:lineRule="auto"/>
        <w:jc w:val="center"/>
        <w:rPr>
          <w:rFonts w:cs="Arial"/>
          <w:b/>
          <w:bCs/>
        </w:rPr>
      </w:pPr>
      <w:r w:rsidRPr="0095539D">
        <w:rPr>
          <w:rFonts w:cs="Arial"/>
        </w:rPr>
        <w:t xml:space="preserve">Total revenue generated </w:t>
      </w:r>
      <w:r w:rsidR="009827E3" w:rsidRPr="0095539D">
        <w:rPr>
          <w:rFonts w:cs="Arial"/>
        </w:rPr>
        <w:t>by all customers is</w:t>
      </w:r>
      <w:r w:rsidR="001715FB" w:rsidRPr="0095539D">
        <w:rPr>
          <w:rFonts w:cs="Arial"/>
        </w:rPr>
        <w:t xml:space="preserve"> </w:t>
      </w:r>
      <w:proofErr w:type="gramStart"/>
      <w:r w:rsidRPr="0095539D">
        <w:rPr>
          <w:rFonts w:cs="Arial"/>
          <w:b/>
          <w:bCs/>
        </w:rPr>
        <w:t>£4,371,790</w:t>
      </w:r>
      <w:proofErr w:type="gramEnd"/>
    </w:p>
    <w:p w14:paraId="31024872" w14:textId="77777777" w:rsidR="0095539D" w:rsidRPr="0095539D" w:rsidRDefault="0095539D" w:rsidP="000E1518">
      <w:pPr>
        <w:spacing w:line="240" w:lineRule="auto"/>
        <w:jc w:val="center"/>
        <w:rPr>
          <w:rFonts w:cs="Arial"/>
        </w:rPr>
      </w:pPr>
    </w:p>
    <w:p w14:paraId="61CA6F5C" w14:textId="3509F13F" w:rsidR="003560DB" w:rsidRPr="00B52202" w:rsidRDefault="009F7FA3" w:rsidP="000C3142">
      <w:pPr>
        <w:pStyle w:val="Heading3"/>
        <w:rPr>
          <w:rFonts w:cs="Arial"/>
        </w:rPr>
      </w:pPr>
      <w:bookmarkStart w:id="14" w:name="_Toc165648639"/>
      <w:r w:rsidRPr="00B52202">
        <w:rPr>
          <w:rFonts w:cs="Arial"/>
        </w:rPr>
        <w:t>Overall</w:t>
      </w:r>
      <w:bookmarkEnd w:id="14"/>
    </w:p>
    <w:p w14:paraId="678F2F0E" w14:textId="77777777" w:rsidR="00950F46" w:rsidRPr="00B52202" w:rsidRDefault="00931CBF" w:rsidP="000C3142">
      <w:pPr>
        <w:pStyle w:val="ListParagraph"/>
        <w:numPr>
          <w:ilvl w:val="0"/>
          <w:numId w:val="6"/>
        </w:numPr>
        <w:spacing w:line="360" w:lineRule="auto"/>
        <w:rPr>
          <w:rFonts w:cs="Arial"/>
        </w:rPr>
      </w:pPr>
      <w:r w:rsidRPr="00B52202">
        <w:rPr>
          <w:rFonts w:cs="Arial"/>
        </w:rPr>
        <w:t xml:space="preserve">The following graph </w:t>
      </w:r>
      <w:r w:rsidR="00AA6D57" w:rsidRPr="00B52202">
        <w:rPr>
          <w:rFonts w:cs="Arial"/>
        </w:rPr>
        <w:t xml:space="preserve">displays the top 10 most profitable customers </w:t>
      </w:r>
      <w:r w:rsidR="00B37810" w:rsidRPr="00B52202">
        <w:rPr>
          <w:rFonts w:cs="Arial"/>
        </w:rPr>
        <w:t xml:space="preserve">with </w:t>
      </w:r>
    </w:p>
    <w:p w14:paraId="12FA55D3" w14:textId="31355F20" w:rsidR="00407011" w:rsidRPr="00B52202" w:rsidRDefault="00B37810" w:rsidP="000C3142">
      <w:pPr>
        <w:pStyle w:val="ListParagraph"/>
        <w:spacing w:line="360" w:lineRule="auto"/>
        <w:rPr>
          <w:rFonts w:cs="Arial"/>
        </w:rPr>
      </w:pPr>
      <w:r w:rsidRPr="00B52202">
        <w:rPr>
          <w:rFonts w:cs="Arial"/>
          <w:b/>
          <w:bCs/>
        </w:rPr>
        <w:t>no segmentation</w:t>
      </w:r>
      <w:r w:rsidRPr="00B52202">
        <w:rPr>
          <w:rFonts w:cs="Arial"/>
        </w:rPr>
        <w:t xml:space="preserve"> applied.</w:t>
      </w:r>
    </w:p>
    <w:p w14:paraId="5254F869" w14:textId="0E38CAE6" w:rsidR="00B37810" w:rsidRPr="00B52202" w:rsidRDefault="00B37810" w:rsidP="000C3142">
      <w:pPr>
        <w:pStyle w:val="ListParagraph"/>
        <w:numPr>
          <w:ilvl w:val="0"/>
          <w:numId w:val="6"/>
        </w:numPr>
        <w:spacing w:line="360" w:lineRule="auto"/>
        <w:rPr>
          <w:rFonts w:cs="Arial"/>
        </w:rPr>
      </w:pPr>
      <w:r w:rsidRPr="00B52202">
        <w:rPr>
          <w:rFonts w:cs="Arial"/>
        </w:rPr>
        <w:t xml:space="preserve">Most </w:t>
      </w:r>
      <w:r w:rsidR="00B05C0C" w:rsidRPr="00B52202">
        <w:rPr>
          <w:rFonts w:cs="Arial"/>
        </w:rPr>
        <w:t xml:space="preserve">profitable customer has generated a revenue of </w:t>
      </w:r>
      <w:r w:rsidR="00B05C0C" w:rsidRPr="00B52202">
        <w:rPr>
          <w:rFonts w:cs="Arial"/>
          <w:b/>
          <w:bCs/>
        </w:rPr>
        <w:t>£1,002,718</w:t>
      </w:r>
      <w:r w:rsidR="005C0FF3" w:rsidRPr="00B52202">
        <w:rPr>
          <w:rFonts w:cs="Arial"/>
        </w:rPr>
        <w:t xml:space="preserve"> which is </w:t>
      </w:r>
      <w:r w:rsidR="005C0FF3" w:rsidRPr="00B52202">
        <w:rPr>
          <w:rFonts w:cs="Arial"/>
          <w:b/>
          <w:bCs/>
        </w:rPr>
        <w:t>~23%</w:t>
      </w:r>
      <w:r w:rsidR="007C01E5" w:rsidRPr="00B52202">
        <w:rPr>
          <w:rFonts w:cs="Arial"/>
        </w:rPr>
        <w:t xml:space="preserve"> of the total revenue generated.</w:t>
      </w:r>
    </w:p>
    <w:p w14:paraId="5F9A7A06" w14:textId="26AE4F4A" w:rsidR="00F40D23" w:rsidRPr="00B52202" w:rsidRDefault="00BB5663" w:rsidP="000C3142">
      <w:pPr>
        <w:pStyle w:val="ListParagraph"/>
        <w:numPr>
          <w:ilvl w:val="0"/>
          <w:numId w:val="6"/>
        </w:numPr>
        <w:spacing w:line="360" w:lineRule="auto"/>
        <w:rPr>
          <w:rFonts w:cs="Arial"/>
        </w:rPr>
      </w:pPr>
      <w:r w:rsidRPr="00B52202">
        <w:rPr>
          <w:rFonts w:cs="Arial"/>
        </w:rPr>
        <w:t xml:space="preserve">The most profitable </w:t>
      </w:r>
      <w:r w:rsidR="00655124" w:rsidRPr="00B52202">
        <w:rPr>
          <w:rFonts w:cs="Arial"/>
        </w:rPr>
        <w:t>customer</w:t>
      </w:r>
      <w:r w:rsidRPr="00B52202">
        <w:rPr>
          <w:rFonts w:cs="Arial"/>
        </w:rPr>
        <w:t xml:space="preserve"> has generated </w:t>
      </w:r>
      <w:r w:rsidRPr="00B52202">
        <w:rPr>
          <w:rFonts w:cs="Arial"/>
          <w:b/>
          <w:bCs/>
        </w:rPr>
        <w:t>~90.5</w:t>
      </w:r>
      <w:r w:rsidR="00655124" w:rsidRPr="00B52202">
        <w:rPr>
          <w:rFonts w:cs="Arial"/>
          <w:b/>
          <w:bCs/>
        </w:rPr>
        <w:t>%</w:t>
      </w:r>
      <w:r w:rsidR="00655124" w:rsidRPr="00B52202">
        <w:rPr>
          <w:rFonts w:cs="Arial"/>
        </w:rPr>
        <w:t xml:space="preserve"> more revenue compared to the </w:t>
      </w:r>
      <w:r w:rsidR="00655124" w:rsidRPr="00B52202">
        <w:rPr>
          <w:rFonts w:cs="Arial"/>
          <w:b/>
          <w:bCs/>
        </w:rPr>
        <w:t>2</w:t>
      </w:r>
      <w:r w:rsidR="00655124" w:rsidRPr="00B52202">
        <w:rPr>
          <w:rFonts w:cs="Arial"/>
          <w:b/>
          <w:bCs/>
          <w:vertAlign w:val="superscript"/>
        </w:rPr>
        <w:t>nd</w:t>
      </w:r>
      <w:r w:rsidR="00655124" w:rsidRPr="00B52202">
        <w:rPr>
          <w:rFonts w:cs="Arial"/>
        </w:rPr>
        <w:t xml:space="preserve"> most profitable customer.</w:t>
      </w:r>
    </w:p>
    <w:p w14:paraId="4A39A981" w14:textId="77777777" w:rsidR="00EC11BA" w:rsidRPr="00B52202" w:rsidRDefault="00EC11BA" w:rsidP="00EC11BA">
      <w:pPr>
        <w:spacing w:line="240" w:lineRule="auto"/>
        <w:rPr>
          <w:rFonts w:cs="Arial"/>
        </w:rPr>
      </w:pPr>
    </w:p>
    <w:p w14:paraId="441DF303" w14:textId="77777777" w:rsidR="00613063" w:rsidRPr="00B52202" w:rsidRDefault="00E840D0" w:rsidP="000C3142">
      <w:pPr>
        <w:keepNext/>
        <w:spacing w:line="360" w:lineRule="auto"/>
        <w:rPr>
          <w:rFonts w:cs="Arial"/>
        </w:rPr>
      </w:pPr>
      <w:r w:rsidRPr="00B52202">
        <w:rPr>
          <w:rFonts w:cs="Arial"/>
          <w:noProof/>
        </w:rPr>
        <w:drawing>
          <wp:inline distT="0" distB="0" distL="0" distR="0" wp14:anchorId="1CED8B12" wp14:editId="218A3F30">
            <wp:extent cx="5731510" cy="3526790"/>
            <wp:effectExtent l="0" t="0" r="2540" b="16510"/>
            <wp:docPr id="131299904" name="Chart 1">
              <a:extLst xmlns:a="http://schemas.openxmlformats.org/drawingml/2006/main">
                <a:ext uri="{FF2B5EF4-FFF2-40B4-BE49-F238E27FC236}">
                  <a16:creationId xmlns:a16="http://schemas.microsoft.com/office/drawing/2014/main" id="{D17006DE-AE6B-F2C8-FD06-4D0A74CE5C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B85D16B" w14:textId="37412A03" w:rsidR="000C3142" w:rsidRPr="00B52202" w:rsidRDefault="00613063" w:rsidP="000C3142">
      <w:pPr>
        <w:pStyle w:val="Caption"/>
        <w:spacing w:line="360" w:lineRule="auto"/>
        <w:jc w:val="center"/>
        <w:rPr>
          <w:rFonts w:cs="Arial"/>
        </w:rPr>
      </w:pPr>
      <w:bookmarkStart w:id="15" w:name="_Toc165648449"/>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00EC11BA" w:rsidRPr="00B52202">
        <w:rPr>
          <w:rFonts w:cs="Arial"/>
          <w:noProof/>
        </w:rPr>
        <w:t>7</w:t>
      </w:r>
      <w:r w:rsidRPr="00B52202">
        <w:rPr>
          <w:rFonts w:cs="Arial"/>
        </w:rPr>
        <w:fldChar w:fldCharType="end"/>
      </w:r>
      <w:r w:rsidRPr="00B52202">
        <w:rPr>
          <w:rFonts w:cs="Arial"/>
        </w:rPr>
        <w:t xml:space="preserve"> - Most Profitable Customer Overall</w:t>
      </w:r>
      <w:bookmarkEnd w:id="15"/>
    </w:p>
    <w:p w14:paraId="777CD01A" w14:textId="5C0DD1E9" w:rsidR="009F7FA3" w:rsidRPr="00B52202" w:rsidRDefault="000C3142" w:rsidP="000C3142">
      <w:pPr>
        <w:rPr>
          <w:rFonts w:cs="Arial"/>
          <w:i/>
          <w:iCs/>
          <w:color w:val="0E2841" w:themeColor="text2"/>
          <w:sz w:val="18"/>
          <w:szCs w:val="18"/>
        </w:rPr>
      </w:pPr>
      <w:r w:rsidRPr="00B52202">
        <w:rPr>
          <w:rFonts w:cs="Arial"/>
        </w:rPr>
        <w:br w:type="page"/>
      </w:r>
    </w:p>
    <w:p w14:paraId="2DDC276A" w14:textId="1EC0CF03" w:rsidR="009F7FA3" w:rsidRPr="00B52202" w:rsidRDefault="00D6482A" w:rsidP="00AF20BD">
      <w:pPr>
        <w:pStyle w:val="Heading3"/>
        <w:rPr>
          <w:rFonts w:cs="Arial"/>
        </w:rPr>
      </w:pPr>
      <w:bookmarkStart w:id="16" w:name="_Toc165648640"/>
      <w:r w:rsidRPr="00B52202">
        <w:rPr>
          <w:rFonts w:cs="Arial"/>
        </w:rPr>
        <w:lastRenderedPageBreak/>
        <w:t>Geographical Segmentation</w:t>
      </w:r>
      <w:bookmarkEnd w:id="16"/>
    </w:p>
    <w:p w14:paraId="384AC46A" w14:textId="77777777" w:rsidR="000C3142" w:rsidRPr="00B52202" w:rsidRDefault="000C3142" w:rsidP="000C3142">
      <w:pPr>
        <w:rPr>
          <w:rFonts w:cs="Arial"/>
        </w:rPr>
      </w:pPr>
    </w:p>
    <w:p w14:paraId="5B55C6EE" w14:textId="52BCB950" w:rsidR="000C3142" w:rsidRPr="00B52202" w:rsidRDefault="00131DAB" w:rsidP="00EC11BA">
      <w:pPr>
        <w:spacing w:line="360" w:lineRule="auto"/>
        <w:rPr>
          <w:rFonts w:cs="Arial"/>
        </w:rPr>
      </w:pPr>
      <w:r w:rsidRPr="00B52202">
        <w:rPr>
          <w:rFonts w:cs="Arial"/>
        </w:rPr>
        <w:t>We can examine</w:t>
      </w:r>
      <w:r w:rsidR="00DA3516" w:rsidRPr="00B52202">
        <w:rPr>
          <w:rFonts w:cs="Arial"/>
        </w:rPr>
        <w:t xml:space="preserve"> customer</w:t>
      </w:r>
      <w:r w:rsidRPr="00B52202">
        <w:rPr>
          <w:rFonts w:cs="Arial"/>
        </w:rPr>
        <w:t xml:space="preserve"> profitability </w:t>
      </w:r>
      <w:r w:rsidR="00DA3516" w:rsidRPr="00B52202">
        <w:rPr>
          <w:rFonts w:cs="Arial"/>
        </w:rPr>
        <w:t xml:space="preserve">by segmenting the market </w:t>
      </w:r>
      <w:r w:rsidR="00192544" w:rsidRPr="00B52202">
        <w:rPr>
          <w:rFonts w:cs="Arial"/>
        </w:rPr>
        <w:t xml:space="preserve">by country and identify </w:t>
      </w:r>
      <w:r w:rsidR="00680CB3" w:rsidRPr="00B52202">
        <w:rPr>
          <w:rFonts w:cs="Arial"/>
        </w:rPr>
        <w:t xml:space="preserve">the </w:t>
      </w:r>
      <w:r w:rsidR="00366150" w:rsidRPr="00B52202">
        <w:rPr>
          <w:rFonts w:cs="Arial"/>
        </w:rPr>
        <w:t xml:space="preserve">most profitable </w:t>
      </w:r>
      <w:r w:rsidR="00680CB3" w:rsidRPr="00B52202">
        <w:rPr>
          <w:rFonts w:cs="Arial"/>
        </w:rPr>
        <w:t>customers</w:t>
      </w:r>
      <w:r w:rsidR="00366150" w:rsidRPr="00B52202">
        <w:rPr>
          <w:rFonts w:cs="Arial"/>
        </w:rPr>
        <w:t xml:space="preserve"> per country in order to</w:t>
      </w:r>
      <w:r w:rsidR="003321A9" w:rsidRPr="00B52202">
        <w:rPr>
          <w:rFonts w:cs="Arial"/>
        </w:rPr>
        <w:t xml:space="preserve"> </w:t>
      </w:r>
      <w:r w:rsidR="00BB2EF0" w:rsidRPr="00B52202">
        <w:rPr>
          <w:rFonts w:cs="Arial"/>
        </w:rPr>
        <w:t>target</w:t>
      </w:r>
      <w:r w:rsidR="00725212" w:rsidRPr="00B52202">
        <w:rPr>
          <w:rFonts w:cs="Arial"/>
        </w:rPr>
        <w:t xml:space="preserve"> </w:t>
      </w:r>
      <w:r w:rsidR="00BB2EF0" w:rsidRPr="00B52202">
        <w:rPr>
          <w:rFonts w:cs="Arial"/>
        </w:rPr>
        <w:t>accordingly</w:t>
      </w:r>
      <w:r w:rsidR="00725212" w:rsidRPr="00B52202">
        <w:rPr>
          <w:rFonts w:cs="Arial"/>
        </w:rPr>
        <w:t xml:space="preserve"> the strengths and weaknesses of </w:t>
      </w:r>
      <w:r w:rsidR="00680CB3" w:rsidRPr="00B52202">
        <w:rPr>
          <w:rFonts w:cs="Arial"/>
        </w:rPr>
        <w:t>generating profit outside of our core market.</w:t>
      </w:r>
    </w:p>
    <w:p w14:paraId="59BCE51F" w14:textId="05FB24CD" w:rsidR="00686FF4" w:rsidRPr="00B52202" w:rsidRDefault="00025810" w:rsidP="00EC11BA">
      <w:pPr>
        <w:pStyle w:val="ListParagraph"/>
        <w:numPr>
          <w:ilvl w:val="0"/>
          <w:numId w:val="7"/>
        </w:numPr>
        <w:spacing w:line="360" w:lineRule="auto"/>
        <w:rPr>
          <w:rFonts w:cs="Arial"/>
        </w:rPr>
      </w:pPr>
      <w:r w:rsidRPr="00B52202">
        <w:rPr>
          <w:rFonts w:cs="Arial"/>
        </w:rPr>
        <w:t xml:space="preserve">The following graph displays the top 10 most profitable </w:t>
      </w:r>
      <w:r w:rsidR="008C0289" w:rsidRPr="00B52202">
        <w:rPr>
          <w:rFonts w:cs="Arial"/>
        </w:rPr>
        <w:t>countries</w:t>
      </w:r>
      <w:r w:rsidR="005622E1" w:rsidRPr="00B52202">
        <w:rPr>
          <w:rFonts w:cs="Arial"/>
        </w:rPr>
        <w:t>.</w:t>
      </w:r>
    </w:p>
    <w:p w14:paraId="166C72E9" w14:textId="585ADE42" w:rsidR="00880A62" w:rsidRPr="00B52202" w:rsidRDefault="00EF5410" w:rsidP="00EC11BA">
      <w:pPr>
        <w:pStyle w:val="ListParagraph"/>
        <w:numPr>
          <w:ilvl w:val="0"/>
          <w:numId w:val="7"/>
        </w:numPr>
        <w:spacing w:line="360" w:lineRule="auto"/>
        <w:rPr>
          <w:rFonts w:cs="Arial"/>
        </w:rPr>
      </w:pPr>
      <w:r w:rsidRPr="00B52202">
        <w:rPr>
          <w:rFonts w:cs="Arial"/>
        </w:rPr>
        <w:t xml:space="preserve">The most profitable country is the United Kingdom with </w:t>
      </w:r>
      <w:r w:rsidR="00AF3BD8" w:rsidRPr="00B52202">
        <w:rPr>
          <w:rFonts w:cs="Arial"/>
        </w:rPr>
        <w:t xml:space="preserve">generated revenue of </w:t>
      </w:r>
      <w:r w:rsidR="00AF3BD8" w:rsidRPr="00B52202">
        <w:rPr>
          <w:rFonts w:cs="Arial"/>
          <w:b/>
          <w:bCs/>
        </w:rPr>
        <w:t>£3,901,029</w:t>
      </w:r>
      <w:r w:rsidR="00AF3BD8" w:rsidRPr="00B52202">
        <w:rPr>
          <w:rFonts w:cs="Arial"/>
        </w:rPr>
        <w:t xml:space="preserve"> </w:t>
      </w:r>
      <w:r w:rsidR="00D82AE5" w:rsidRPr="00B52202">
        <w:rPr>
          <w:rFonts w:cs="Arial"/>
        </w:rPr>
        <w:t xml:space="preserve">which is </w:t>
      </w:r>
      <w:r w:rsidR="00D82AE5" w:rsidRPr="00B52202">
        <w:rPr>
          <w:rFonts w:cs="Arial"/>
          <w:b/>
          <w:bCs/>
        </w:rPr>
        <w:t>~</w:t>
      </w:r>
      <w:r w:rsidR="00D21EB1" w:rsidRPr="00B52202">
        <w:rPr>
          <w:rFonts w:cs="Arial"/>
          <w:b/>
          <w:bCs/>
        </w:rPr>
        <w:t>89%</w:t>
      </w:r>
      <w:r w:rsidR="00D21EB1" w:rsidRPr="00B52202">
        <w:rPr>
          <w:rFonts w:cs="Arial"/>
        </w:rPr>
        <w:t xml:space="preserve"> of the total revenue</w:t>
      </w:r>
      <w:r w:rsidR="00AF3BD8" w:rsidRPr="00B52202">
        <w:rPr>
          <w:rFonts w:cs="Arial"/>
          <w:b/>
          <w:bCs/>
        </w:rPr>
        <w:t>.</w:t>
      </w:r>
    </w:p>
    <w:p w14:paraId="44A32FD3" w14:textId="529A3EDB" w:rsidR="00AF3BD8" w:rsidRPr="00B52202" w:rsidRDefault="009F30DB" w:rsidP="00EC11BA">
      <w:pPr>
        <w:pStyle w:val="ListParagraph"/>
        <w:numPr>
          <w:ilvl w:val="0"/>
          <w:numId w:val="7"/>
        </w:numPr>
        <w:spacing w:line="360" w:lineRule="auto"/>
        <w:rPr>
          <w:rFonts w:cs="Arial"/>
        </w:rPr>
      </w:pPr>
      <w:r w:rsidRPr="00B52202">
        <w:rPr>
          <w:rFonts w:cs="Arial"/>
        </w:rPr>
        <w:t xml:space="preserve">The rest of </w:t>
      </w:r>
      <w:r w:rsidR="00EC11BA" w:rsidRPr="00B52202">
        <w:rPr>
          <w:rFonts w:cs="Arial"/>
        </w:rPr>
        <w:t xml:space="preserve">the </w:t>
      </w:r>
      <w:r w:rsidRPr="00B52202">
        <w:rPr>
          <w:rFonts w:cs="Arial"/>
        </w:rPr>
        <w:t xml:space="preserve">countries from the data set have generated a revenue of </w:t>
      </w:r>
      <w:r w:rsidR="0063003A" w:rsidRPr="00B52202">
        <w:rPr>
          <w:rFonts w:cs="Arial"/>
          <w:b/>
          <w:bCs/>
        </w:rPr>
        <w:t>£</w:t>
      </w:r>
      <w:r w:rsidRPr="00B52202">
        <w:rPr>
          <w:rFonts w:cs="Arial"/>
          <w:b/>
          <w:bCs/>
        </w:rPr>
        <w:t>470,761</w:t>
      </w:r>
      <w:r w:rsidR="0063003A" w:rsidRPr="00B52202">
        <w:rPr>
          <w:rFonts w:cs="Arial"/>
        </w:rPr>
        <w:t xml:space="preserve"> which is </w:t>
      </w:r>
      <w:r w:rsidR="0063003A" w:rsidRPr="00B52202">
        <w:rPr>
          <w:rFonts w:cs="Arial"/>
          <w:b/>
          <w:bCs/>
        </w:rPr>
        <w:t>~</w:t>
      </w:r>
      <w:r w:rsidR="00EC11BA" w:rsidRPr="00B52202">
        <w:rPr>
          <w:rFonts w:cs="Arial"/>
          <w:b/>
          <w:bCs/>
        </w:rPr>
        <w:t>11%</w:t>
      </w:r>
      <w:r w:rsidR="00EC11BA" w:rsidRPr="00B52202">
        <w:rPr>
          <w:rFonts w:cs="Arial"/>
        </w:rPr>
        <w:t xml:space="preserve"> of the total revenue.</w:t>
      </w:r>
    </w:p>
    <w:p w14:paraId="7BBFF650" w14:textId="77777777" w:rsidR="00EC11BA" w:rsidRPr="00B52202" w:rsidRDefault="00EC11BA" w:rsidP="00EC11BA">
      <w:pPr>
        <w:spacing w:line="240" w:lineRule="auto"/>
        <w:rPr>
          <w:rFonts w:cs="Arial"/>
        </w:rPr>
      </w:pPr>
    </w:p>
    <w:p w14:paraId="236680C8" w14:textId="77777777" w:rsidR="00EC11BA" w:rsidRPr="00B52202" w:rsidRDefault="00B477A2" w:rsidP="00EC11BA">
      <w:pPr>
        <w:keepNext/>
        <w:rPr>
          <w:rFonts w:cs="Arial"/>
        </w:rPr>
      </w:pPr>
      <w:r w:rsidRPr="00B52202">
        <w:rPr>
          <w:rFonts w:cs="Arial"/>
          <w:noProof/>
        </w:rPr>
        <w:drawing>
          <wp:inline distT="0" distB="0" distL="0" distR="0" wp14:anchorId="4E50C9E7" wp14:editId="3A492884">
            <wp:extent cx="5731510" cy="3526790"/>
            <wp:effectExtent l="0" t="0" r="2540" b="16510"/>
            <wp:docPr id="1907156574" name="Chart 1">
              <a:extLst xmlns:a="http://schemas.openxmlformats.org/drawingml/2006/main">
                <a:ext uri="{FF2B5EF4-FFF2-40B4-BE49-F238E27FC236}">
                  <a16:creationId xmlns:a16="http://schemas.microsoft.com/office/drawing/2014/main" id="{D17006DE-AE6B-F2C8-FD06-4D0A74CE5C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AEEECBD" w14:textId="34544335" w:rsidR="00D6482A" w:rsidRPr="00B52202" w:rsidRDefault="00EC11BA" w:rsidP="00EC11BA">
      <w:pPr>
        <w:pStyle w:val="Caption"/>
        <w:jc w:val="center"/>
        <w:rPr>
          <w:rFonts w:cs="Arial"/>
        </w:rPr>
      </w:pPr>
      <w:bookmarkStart w:id="17" w:name="_Toc165648450"/>
      <w:r w:rsidRPr="00B52202">
        <w:rPr>
          <w:rFonts w:cs="Arial"/>
        </w:rPr>
        <w:t xml:space="preserve">Figure </w:t>
      </w:r>
      <w:r w:rsidRPr="00B52202">
        <w:rPr>
          <w:rFonts w:cs="Arial"/>
        </w:rPr>
        <w:fldChar w:fldCharType="begin"/>
      </w:r>
      <w:r w:rsidRPr="00B52202">
        <w:rPr>
          <w:rFonts w:cs="Arial"/>
        </w:rPr>
        <w:instrText xml:space="preserve"> SEQ Figure \* ARABIC </w:instrText>
      </w:r>
      <w:r w:rsidRPr="00B52202">
        <w:rPr>
          <w:rFonts w:cs="Arial"/>
        </w:rPr>
        <w:fldChar w:fldCharType="separate"/>
      </w:r>
      <w:r w:rsidRPr="00B52202">
        <w:rPr>
          <w:rFonts w:cs="Arial"/>
          <w:noProof/>
        </w:rPr>
        <w:t>8</w:t>
      </w:r>
      <w:r w:rsidRPr="00B52202">
        <w:rPr>
          <w:rFonts w:cs="Arial"/>
        </w:rPr>
        <w:fldChar w:fldCharType="end"/>
      </w:r>
      <w:r w:rsidRPr="00B52202">
        <w:rPr>
          <w:rFonts w:cs="Arial"/>
        </w:rPr>
        <w:t xml:space="preserve"> - Most Profitable Countries</w:t>
      </w:r>
      <w:bookmarkEnd w:id="17"/>
    </w:p>
    <w:p w14:paraId="04F04DAF" w14:textId="1F7F63EF" w:rsidR="008B5FB8" w:rsidRPr="00B52202" w:rsidRDefault="008B5FB8">
      <w:pPr>
        <w:rPr>
          <w:rFonts w:cs="Arial"/>
        </w:rPr>
      </w:pPr>
      <w:r w:rsidRPr="00B52202">
        <w:rPr>
          <w:rFonts w:cs="Arial"/>
        </w:rPr>
        <w:br w:type="page"/>
      </w:r>
    </w:p>
    <w:p w14:paraId="67396606" w14:textId="5377E10A" w:rsidR="008B5FB8" w:rsidRPr="00B52202" w:rsidRDefault="004A23FE" w:rsidP="00AF20BD">
      <w:pPr>
        <w:pStyle w:val="Heading2"/>
        <w:rPr>
          <w:rFonts w:cs="Arial"/>
        </w:rPr>
      </w:pPr>
      <w:bookmarkStart w:id="18" w:name="_Toc165648641"/>
      <w:r w:rsidRPr="00B52202">
        <w:rPr>
          <w:rFonts w:cs="Arial"/>
        </w:rPr>
        <w:lastRenderedPageBreak/>
        <w:t>Strategy Recommendations</w:t>
      </w:r>
      <w:bookmarkEnd w:id="18"/>
    </w:p>
    <w:p w14:paraId="7B5D3F64" w14:textId="77777777" w:rsidR="004A23FE" w:rsidRPr="00B52202" w:rsidRDefault="004A23FE" w:rsidP="004A23FE">
      <w:pPr>
        <w:rPr>
          <w:rFonts w:cs="Arial"/>
        </w:rPr>
      </w:pPr>
    </w:p>
    <w:p w14:paraId="1C1244C4" w14:textId="29976BBB" w:rsidR="002A3C3E" w:rsidRPr="00B52202" w:rsidRDefault="00580DC6" w:rsidP="00693BF8">
      <w:pPr>
        <w:spacing w:line="360" w:lineRule="auto"/>
        <w:rPr>
          <w:rFonts w:cs="Arial"/>
        </w:rPr>
      </w:pPr>
      <w:r w:rsidRPr="00B52202">
        <w:rPr>
          <w:rFonts w:cs="Arial"/>
        </w:rPr>
        <w:t>By sorting through th</w:t>
      </w:r>
      <w:r w:rsidR="001434E0" w:rsidRPr="00B52202">
        <w:rPr>
          <w:rFonts w:cs="Arial"/>
        </w:rPr>
        <w:t xml:space="preserve">e data provided by the business and analysing </w:t>
      </w:r>
      <w:r w:rsidR="00B645E4" w:rsidRPr="00B52202">
        <w:rPr>
          <w:rFonts w:cs="Arial"/>
        </w:rPr>
        <w:t>the results we have gained an</w:t>
      </w:r>
      <w:r w:rsidR="006B02E4" w:rsidRPr="00B52202">
        <w:rPr>
          <w:rFonts w:cs="Arial"/>
        </w:rPr>
        <w:t xml:space="preserve"> inside</w:t>
      </w:r>
      <w:r w:rsidR="00B645E4" w:rsidRPr="00B52202">
        <w:rPr>
          <w:rFonts w:cs="Arial"/>
        </w:rPr>
        <w:t xml:space="preserve"> glimpse into its </w:t>
      </w:r>
      <w:r w:rsidR="00960C44" w:rsidRPr="00B52202">
        <w:rPr>
          <w:rFonts w:cs="Arial"/>
        </w:rPr>
        <w:t xml:space="preserve">essence. Using this </w:t>
      </w:r>
      <w:r w:rsidR="009F0BE5" w:rsidRPr="00B52202">
        <w:rPr>
          <w:rFonts w:cs="Arial"/>
        </w:rPr>
        <w:t>information,</w:t>
      </w:r>
      <w:r w:rsidR="00960C44" w:rsidRPr="00B52202">
        <w:rPr>
          <w:rFonts w:cs="Arial"/>
        </w:rPr>
        <w:t xml:space="preserve"> we can genera</w:t>
      </w:r>
      <w:r w:rsidR="00FD1874" w:rsidRPr="00B52202">
        <w:rPr>
          <w:rFonts w:cs="Arial"/>
        </w:rPr>
        <w:t xml:space="preserve">te recommendations based on its strengths and weaknesses. The </w:t>
      </w:r>
      <w:r w:rsidR="009F0BE5" w:rsidRPr="00B52202">
        <w:rPr>
          <w:rFonts w:cs="Arial"/>
        </w:rPr>
        <w:t xml:space="preserve">following steps can be applied to the business processes at any point </w:t>
      </w:r>
      <w:r w:rsidR="00F43334" w:rsidRPr="00B52202">
        <w:rPr>
          <w:rFonts w:cs="Arial"/>
        </w:rPr>
        <w:t>in</w:t>
      </w:r>
      <w:r w:rsidR="009F0BE5" w:rsidRPr="00B52202">
        <w:rPr>
          <w:rFonts w:cs="Arial"/>
        </w:rPr>
        <w:t xml:space="preserve"> time</w:t>
      </w:r>
      <w:r w:rsidR="00951A85" w:rsidRPr="00B52202">
        <w:rPr>
          <w:rFonts w:cs="Arial"/>
        </w:rPr>
        <w:t xml:space="preserve">. </w:t>
      </w:r>
    </w:p>
    <w:p w14:paraId="20FD282F" w14:textId="77777777" w:rsidR="004148A6" w:rsidRPr="00B52202" w:rsidRDefault="000200C9" w:rsidP="004148A6">
      <w:pPr>
        <w:pStyle w:val="ListParagraph"/>
        <w:numPr>
          <w:ilvl w:val="0"/>
          <w:numId w:val="8"/>
        </w:numPr>
        <w:spacing w:line="360" w:lineRule="auto"/>
        <w:rPr>
          <w:rFonts w:cs="Arial"/>
        </w:rPr>
      </w:pPr>
      <w:r w:rsidRPr="00B52202">
        <w:rPr>
          <w:rFonts w:cs="Arial"/>
          <w:b/>
          <w:bCs/>
        </w:rPr>
        <w:t>Seasonal Sales Strategy</w:t>
      </w:r>
    </w:p>
    <w:p w14:paraId="312B356C" w14:textId="66A5AD51" w:rsidR="000200C9" w:rsidRPr="00B52202" w:rsidRDefault="000200C9" w:rsidP="004148A6">
      <w:pPr>
        <w:pStyle w:val="ListParagraph"/>
        <w:spacing w:line="360" w:lineRule="auto"/>
        <w:rPr>
          <w:rFonts w:cs="Arial"/>
        </w:rPr>
      </w:pPr>
      <w:r w:rsidRPr="00B52202">
        <w:rPr>
          <w:rFonts w:cs="Arial"/>
        </w:rPr>
        <w:t xml:space="preserve">The sales data shows a significant increase in revenue in December compared to November. This could be due to the holiday season. </w:t>
      </w:r>
      <w:r w:rsidR="005E1308" w:rsidRPr="00B52202">
        <w:rPr>
          <w:rFonts w:cs="Arial"/>
        </w:rPr>
        <w:t>The business should c</w:t>
      </w:r>
      <w:r w:rsidRPr="00B52202">
        <w:rPr>
          <w:rFonts w:cs="Arial"/>
        </w:rPr>
        <w:t>onsider creating special holiday promotions or bundles to further boost sales during this period</w:t>
      </w:r>
      <w:r w:rsidR="0099437E" w:rsidRPr="00B52202">
        <w:rPr>
          <w:rFonts w:cs="Arial"/>
        </w:rPr>
        <w:t xml:space="preserve"> </w:t>
      </w:r>
      <w:sdt>
        <w:sdtPr>
          <w:rPr>
            <w:rFonts w:cs="Arial"/>
          </w:rPr>
          <w:id w:val="534234195"/>
          <w:citation/>
        </w:sdtPr>
        <w:sdtEndPr/>
        <w:sdtContent>
          <w:r w:rsidR="0099437E" w:rsidRPr="00B52202">
            <w:rPr>
              <w:rFonts w:cs="Arial"/>
            </w:rPr>
            <w:fldChar w:fldCharType="begin"/>
          </w:r>
          <w:r w:rsidR="0099437E" w:rsidRPr="00B52202">
            <w:rPr>
              <w:rFonts w:cs="Arial"/>
            </w:rPr>
            <w:instrText xml:space="preserve"> CITATION Cat23 \l 2057 </w:instrText>
          </w:r>
          <w:r w:rsidR="0099437E" w:rsidRPr="00B52202">
            <w:rPr>
              <w:rFonts w:cs="Arial"/>
            </w:rPr>
            <w:fldChar w:fldCharType="separate"/>
          </w:r>
          <w:r w:rsidR="000D0734" w:rsidRPr="000D0734">
            <w:rPr>
              <w:rFonts w:cs="Arial"/>
              <w:noProof/>
            </w:rPr>
            <w:t>(Catania, 2023)</w:t>
          </w:r>
          <w:r w:rsidR="0099437E" w:rsidRPr="00B52202">
            <w:rPr>
              <w:rFonts w:cs="Arial"/>
            </w:rPr>
            <w:fldChar w:fldCharType="end"/>
          </w:r>
        </w:sdtContent>
      </w:sdt>
      <w:r w:rsidRPr="00B52202">
        <w:rPr>
          <w:rFonts w:cs="Arial"/>
        </w:rPr>
        <w:t>.</w:t>
      </w:r>
    </w:p>
    <w:p w14:paraId="594BF859" w14:textId="77777777" w:rsidR="00B05E7B" w:rsidRPr="00B52202" w:rsidRDefault="00B05E7B" w:rsidP="004148A6">
      <w:pPr>
        <w:pStyle w:val="ListParagraph"/>
        <w:spacing w:line="360" w:lineRule="auto"/>
        <w:rPr>
          <w:rFonts w:cs="Arial"/>
        </w:rPr>
      </w:pPr>
    </w:p>
    <w:p w14:paraId="00133C10" w14:textId="77777777" w:rsidR="00B05E7B" w:rsidRPr="00B52202" w:rsidRDefault="000200C9" w:rsidP="004148A6">
      <w:pPr>
        <w:pStyle w:val="ListParagraph"/>
        <w:numPr>
          <w:ilvl w:val="0"/>
          <w:numId w:val="8"/>
        </w:numPr>
        <w:spacing w:line="360" w:lineRule="auto"/>
        <w:rPr>
          <w:rFonts w:cs="Arial"/>
        </w:rPr>
      </w:pPr>
      <w:r w:rsidRPr="00B52202">
        <w:rPr>
          <w:rFonts w:cs="Arial"/>
          <w:b/>
          <w:bCs/>
        </w:rPr>
        <w:t>Product Focus</w:t>
      </w:r>
      <w:r w:rsidRPr="00B52202">
        <w:rPr>
          <w:rFonts w:cs="Arial"/>
        </w:rPr>
        <w:t xml:space="preserve"> </w:t>
      </w:r>
    </w:p>
    <w:p w14:paraId="61AD4174" w14:textId="0244E267" w:rsidR="000200C9" w:rsidRPr="00B52202" w:rsidRDefault="000200C9" w:rsidP="00B05E7B">
      <w:pPr>
        <w:pStyle w:val="ListParagraph"/>
        <w:spacing w:line="360" w:lineRule="auto"/>
        <w:rPr>
          <w:rFonts w:cs="Arial"/>
        </w:rPr>
      </w:pPr>
      <w:r w:rsidRPr="00B52202">
        <w:rPr>
          <w:rFonts w:cs="Arial"/>
        </w:rPr>
        <w:t xml:space="preserve">The “Rabbit Night Light” is the most frequently purchased product. </w:t>
      </w:r>
      <w:r w:rsidR="005E1308" w:rsidRPr="00B52202">
        <w:rPr>
          <w:rFonts w:cs="Arial"/>
        </w:rPr>
        <w:t>The business should c</w:t>
      </w:r>
      <w:r w:rsidRPr="00B52202">
        <w:rPr>
          <w:rFonts w:cs="Arial"/>
        </w:rPr>
        <w:t xml:space="preserve">onsider creating marketing campaigns around this product to increase its visibility and sales. </w:t>
      </w:r>
      <w:r w:rsidR="005E1308" w:rsidRPr="00B52202">
        <w:rPr>
          <w:rFonts w:cs="Arial"/>
        </w:rPr>
        <w:t>Furthermore</w:t>
      </w:r>
      <w:r w:rsidRPr="00B52202">
        <w:rPr>
          <w:rFonts w:cs="Arial"/>
        </w:rPr>
        <w:t xml:space="preserve">, </w:t>
      </w:r>
      <w:r w:rsidR="00C75C31" w:rsidRPr="00B52202">
        <w:rPr>
          <w:rFonts w:cs="Arial"/>
        </w:rPr>
        <w:t>upselling,</w:t>
      </w:r>
      <w:r w:rsidRPr="00B52202">
        <w:rPr>
          <w:rFonts w:cs="Arial"/>
        </w:rPr>
        <w:t xml:space="preserve"> or cross-selling related products</w:t>
      </w:r>
      <w:r w:rsidR="005E1308" w:rsidRPr="00B52202">
        <w:rPr>
          <w:rFonts w:cs="Arial"/>
        </w:rPr>
        <w:t xml:space="preserve"> </w:t>
      </w:r>
      <w:r w:rsidR="00E45660" w:rsidRPr="00B52202">
        <w:rPr>
          <w:rFonts w:cs="Arial"/>
        </w:rPr>
        <w:t>can increase sales</w:t>
      </w:r>
      <w:r w:rsidR="0099437E" w:rsidRPr="00B52202">
        <w:rPr>
          <w:rFonts w:cs="Arial"/>
        </w:rPr>
        <w:t xml:space="preserve"> </w:t>
      </w:r>
      <w:sdt>
        <w:sdtPr>
          <w:rPr>
            <w:rFonts w:cs="Arial"/>
          </w:rPr>
          <w:id w:val="-1559077809"/>
          <w:citation/>
        </w:sdtPr>
        <w:sdtEndPr/>
        <w:sdtContent>
          <w:r w:rsidR="00C819D7" w:rsidRPr="00B52202">
            <w:rPr>
              <w:rFonts w:cs="Arial"/>
            </w:rPr>
            <w:fldChar w:fldCharType="begin"/>
          </w:r>
          <w:r w:rsidR="00C819D7" w:rsidRPr="00B52202">
            <w:rPr>
              <w:rFonts w:cs="Arial"/>
            </w:rPr>
            <w:instrText xml:space="preserve"> CITATION Chi24 \l 2057 </w:instrText>
          </w:r>
          <w:r w:rsidR="00C819D7" w:rsidRPr="00B52202">
            <w:rPr>
              <w:rFonts w:cs="Arial"/>
            </w:rPr>
            <w:fldChar w:fldCharType="separate"/>
          </w:r>
          <w:r w:rsidR="000D0734" w:rsidRPr="000D0734">
            <w:rPr>
              <w:rFonts w:cs="Arial"/>
              <w:noProof/>
            </w:rPr>
            <w:t>(Chisel blog, n.d.)</w:t>
          </w:r>
          <w:r w:rsidR="00C819D7" w:rsidRPr="00B52202">
            <w:rPr>
              <w:rFonts w:cs="Arial"/>
            </w:rPr>
            <w:fldChar w:fldCharType="end"/>
          </w:r>
        </w:sdtContent>
      </w:sdt>
      <w:r w:rsidRPr="00B52202">
        <w:rPr>
          <w:rFonts w:cs="Arial"/>
        </w:rPr>
        <w:t>.</w:t>
      </w:r>
    </w:p>
    <w:p w14:paraId="117A5167" w14:textId="77777777" w:rsidR="00B05E7B" w:rsidRPr="00B52202" w:rsidRDefault="00B05E7B" w:rsidP="00B05E7B">
      <w:pPr>
        <w:pStyle w:val="ListParagraph"/>
        <w:spacing w:line="360" w:lineRule="auto"/>
        <w:rPr>
          <w:rFonts w:cs="Arial"/>
        </w:rPr>
      </w:pPr>
    </w:p>
    <w:p w14:paraId="73A1B8CA" w14:textId="77777777" w:rsidR="00B05E7B" w:rsidRPr="00B52202" w:rsidRDefault="000200C9" w:rsidP="004148A6">
      <w:pPr>
        <w:pStyle w:val="ListParagraph"/>
        <w:numPr>
          <w:ilvl w:val="0"/>
          <w:numId w:val="8"/>
        </w:numPr>
        <w:spacing w:line="360" w:lineRule="auto"/>
        <w:rPr>
          <w:rFonts w:cs="Arial"/>
          <w:b/>
          <w:bCs/>
        </w:rPr>
      </w:pPr>
      <w:r w:rsidRPr="00B52202">
        <w:rPr>
          <w:rFonts w:cs="Arial"/>
          <w:b/>
          <w:bCs/>
        </w:rPr>
        <w:t>Sales Trend Analysis</w:t>
      </w:r>
    </w:p>
    <w:p w14:paraId="4EB4FB72" w14:textId="4C5ABF0F" w:rsidR="000200C9" w:rsidRPr="00B52202" w:rsidRDefault="000200C9" w:rsidP="00B05E7B">
      <w:pPr>
        <w:pStyle w:val="ListParagraph"/>
        <w:spacing w:line="360" w:lineRule="auto"/>
        <w:rPr>
          <w:rFonts w:cs="Arial"/>
        </w:rPr>
      </w:pPr>
      <w:r w:rsidRPr="00B52202">
        <w:rPr>
          <w:rFonts w:cs="Arial"/>
        </w:rPr>
        <w:t xml:space="preserve">The sales trend for November indicates a gradual decline in total revenue per day, while December shows minor growth. </w:t>
      </w:r>
      <w:r w:rsidR="00820342" w:rsidRPr="00B52202">
        <w:rPr>
          <w:rFonts w:cs="Arial"/>
        </w:rPr>
        <w:t>The business should i</w:t>
      </w:r>
      <w:r w:rsidRPr="00B52202">
        <w:rPr>
          <w:rFonts w:cs="Arial"/>
        </w:rPr>
        <w:t xml:space="preserve">nvestigate the causes of these trends. It could be due to factors such as stock availability, pricing, or marketing efforts. </w:t>
      </w:r>
      <w:r w:rsidR="0024617B" w:rsidRPr="00B52202">
        <w:rPr>
          <w:rFonts w:cs="Arial"/>
        </w:rPr>
        <w:t>The</w:t>
      </w:r>
      <w:r w:rsidRPr="00B52202">
        <w:rPr>
          <w:rFonts w:cs="Arial"/>
        </w:rPr>
        <w:t xml:space="preserve"> strategy </w:t>
      </w:r>
      <w:r w:rsidR="0024617B" w:rsidRPr="00B52202">
        <w:rPr>
          <w:rFonts w:cs="Arial"/>
        </w:rPr>
        <w:t xml:space="preserve">must be adjusted </w:t>
      </w:r>
      <w:r w:rsidRPr="00B52202">
        <w:rPr>
          <w:rFonts w:cs="Arial"/>
        </w:rPr>
        <w:t>accordingly to maintain consistent sales growth</w:t>
      </w:r>
      <w:r w:rsidR="00C819D7" w:rsidRPr="00B52202">
        <w:rPr>
          <w:rFonts w:cs="Arial"/>
        </w:rPr>
        <w:t xml:space="preserve"> </w:t>
      </w:r>
      <w:sdt>
        <w:sdtPr>
          <w:rPr>
            <w:rFonts w:cs="Arial"/>
          </w:rPr>
          <w:id w:val="-1146043522"/>
          <w:citation/>
        </w:sdtPr>
        <w:sdtEndPr/>
        <w:sdtContent>
          <w:r w:rsidR="00B87165" w:rsidRPr="00B52202">
            <w:rPr>
              <w:rFonts w:cs="Arial"/>
            </w:rPr>
            <w:fldChar w:fldCharType="begin"/>
          </w:r>
          <w:r w:rsidR="00B87165" w:rsidRPr="00B52202">
            <w:rPr>
              <w:rFonts w:cs="Arial"/>
            </w:rPr>
            <w:instrText xml:space="preserve"> CITATION Ngu22 \l 2057 </w:instrText>
          </w:r>
          <w:r w:rsidR="00B87165" w:rsidRPr="00B52202">
            <w:rPr>
              <w:rFonts w:cs="Arial"/>
            </w:rPr>
            <w:fldChar w:fldCharType="separate"/>
          </w:r>
          <w:r w:rsidR="000D0734" w:rsidRPr="000D0734">
            <w:rPr>
              <w:rFonts w:cs="Arial"/>
              <w:noProof/>
            </w:rPr>
            <w:t>(Nguyen, 2022)</w:t>
          </w:r>
          <w:r w:rsidR="00B87165" w:rsidRPr="00B52202">
            <w:rPr>
              <w:rFonts w:cs="Arial"/>
            </w:rPr>
            <w:fldChar w:fldCharType="end"/>
          </w:r>
        </w:sdtContent>
      </w:sdt>
      <w:r w:rsidRPr="00B52202">
        <w:rPr>
          <w:rFonts w:cs="Arial"/>
        </w:rPr>
        <w:t>.</w:t>
      </w:r>
    </w:p>
    <w:p w14:paraId="15FCA4DE" w14:textId="77777777" w:rsidR="00B05E7B" w:rsidRPr="00B52202" w:rsidRDefault="00B05E7B" w:rsidP="00B05E7B">
      <w:pPr>
        <w:pStyle w:val="ListParagraph"/>
        <w:spacing w:line="360" w:lineRule="auto"/>
        <w:rPr>
          <w:rFonts w:cs="Arial"/>
        </w:rPr>
      </w:pPr>
    </w:p>
    <w:p w14:paraId="67FC2E5B" w14:textId="77777777" w:rsidR="00B05E7B" w:rsidRPr="00B52202" w:rsidRDefault="000200C9" w:rsidP="004148A6">
      <w:pPr>
        <w:pStyle w:val="ListParagraph"/>
        <w:numPr>
          <w:ilvl w:val="0"/>
          <w:numId w:val="8"/>
        </w:numPr>
        <w:spacing w:line="360" w:lineRule="auto"/>
        <w:rPr>
          <w:rFonts w:cs="Arial"/>
          <w:b/>
          <w:bCs/>
        </w:rPr>
      </w:pPr>
      <w:r w:rsidRPr="00B52202">
        <w:rPr>
          <w:rFonts w:cs="Arial"/>
          <w:b/>
          <w:bCs/>
        </w:rPr>
        <w:t>Inventory Management</w:t>
      </w:r>
    </w:p>
    <w:p w14:paraId="101F2B5E" w14:textId="62EFC2E5" w:rsidR="000200C9" w:rsidRPr="00B52202" w:rsidRDefault="000200C9" w:rsidP="00B05E7B">
      <w:pPr>
        <w:pStyle w:val="ListParagraph"/>
        <w:spacing w:line="360" w:lineRule="auto"/>
        <w:rPr>
          <w:rFonts w:cs="Arial"/>
        </w:rPr>
      </w:pPr>
      <w:r w:rsidRPr="00B52202">
        <w:rPr>
          <w:rFonts w:cs="Arial"/>
        </w:rPr>
        <w:t xml:space="preserve">With 2,264 unique products sold in various quantities, effective inventory management is crucial. </w:t>
      </w:r>
      <w:r w:rsidR="0024617B" w:rsidRPr="00B52202">
        <w:rPr>
          <w:rFonts w:cs="Arial"/>
        </w:rPr>
        <w:t>The business should</w:t>
      </w:r>
      <w:r w:rsidR="00DA4BE2" w:rsidRPr="00B52202">
        <w:rPr>
          <w:rFonts w:cs="Arial"/>
        </w:rPr>
        <w:t xml:space="preserve"> f</w:t>
      </w:r>
      <w:r w:rsidRPr="00B52202">
        <w:rPr>
          <w:rFonts w:cs="Arial"/>
        </w:rPr>
        <w:t>ocus on stocking more of the top 30 most frequently purchased products, as they make up about 7% of all transactions</w:t>
      </w:r>
      <w:r w:rsidR="00C75C31" w:rsidRPr="00B52202">
        <w:rPr>
          <w:rFonts w:cs="Arial"/>
        </w:rPr>
        <w:t xml:space="preserve"> </w:t>
      </w:r>
      <w:r w:rsidR="005259D7" w:rsidRPr="00B52202">
        <w:rPr>
          <w:rFonts w:cs="Arial"/>
        </w:rPr>
        <w:t xml:space="preserve">and ensure that it has sufficient stock to cater to large orders (&gt;500 items). This could help it attract and retain high-volume customers </w:t>
      </w:r>
      <w:sdt>
        <w:sdtPr>
          <w:rPr>
            <w:rFonts w:cs="Arial"/>
          </w:rPr>
          <w:id w:val="1817222686"/>
          <w:citation/>
        </w:sdtPr>
        <w:sdtEndPr/>
        <w:sdtContent>
          <w:r w:rsidR="00AE5F45" w:rsidRPr="00B52202">
            <w:rPr>
              <w:rFonts w:cs="Arial"/>
            </w:rPr>
            <w:fldChar w:fldCharType="begin"/>
          </w:r>
          <w:r w:rsidR="00AE5F45" w:rsidRPr="00B52202">
            <w:rPr>
              <w:rFonts w:cs="Arial"/>
            </w:rPr>
            <w:instrText xml:space="preserve"> CITATION Hay24 \l 2057 </w:instrText>
          </w:r>
          <w:r w:rsidR="00AE5F45" w:rsidRPr="00B52202">
            <w:rPr>
              <w:rFonts w:cs="Arial"/>
            </w:rPr>
            <w:fldChar w:fldCharType="separate"/>
          </w:r>
          <w:r w:rsidR="000D0734" w:rsidRPr="000D0734">
            <w:rPr>
              <w:rFonts w:cs="Arial"/>
              <w:noProof/>
            </w:rPr>
            <w:t>(Hayes, 2024)</w:t>
          </w:r>
          <w:r w:rsidR="00AE5F45" w:rsidRPr="00B52202">
            <w:rPr>
              <w:rFonts w:cs="Arial"/>
            </w:rPr>
            <w:fldChar w:fldCharType="end"/>
          </w:r>
        </w:sdtContent>
      </w:sdt>
      <w:r w:rsidRPr="00B52202">
        <w:rPr>
          <w:rFonts w:cs="Arial"/>
        </w:rPr>
        <w:t>.</w:t>
      </w:r>
    </w:p>
    <w:p w14:paraId="749A9B8D" w14:textId="2AA9E3A6" w:rsidR="00693BF8" w:rsidRPr="00B52202" w:rsidRDefault="00693BF8">
      <w:pPr>
        <w:rPr>
          <w:rFonts w:cs="Arial"/>
        </w:rPr>
      </w:pPr>
      <w:r w:rsidRPr="00B52202">
        <w:rPr>
          <w:rFonts w:cs="Arial"/>
        </w:rPr>
        <w:br w:type="page"/>
      </w:r>
    </w:p>
    <w:p w14:paraId="0C18731C" w14:textId="77777777" w:rsidR="00B05E7B" w:rsidRPr="00B52202" w:rsidRDefault="000200C9" w:rsidP="004148A6">
      <w:pPr>
        <w:pStyle w:val="ListParagraph"/>
        <w:numPr>
          <w:ilvl w:val="0"/>
          <w:numId w:val="8"/>
        </w:numPr>
        <w:spacing w:line="360" w:lineRule="auto"/>
        <w:rPr>
          <w:rFonts w:cs="Arial"/>
          <w:b/>
          <w:bCs/>
        </w:rPr>
      </w:pPr>
      <w:r w:rsidRPr="00B52202">
        <w:rPr>
          <w:rFonts w:cs="Arial"/>
          <w:b/>
          <w:bCs/>
        </w:rPr>
        <w:lastRenderedPageBreak/>
        <w:t>Customer Retention</w:t>
      </w:r>
    </w:p>
    <w:p w14:paraId="3A53368B" w14:textId="3E23A6D4" w:rsidR="000200C9" w:rsidRPr="00B52202" w:rsidRDefault="000200C9" w:rsidP="00B05E7B">
      <w:pPr>
        <w:pStyle w:val="ListParagraph"/>
        <w:spacing w:line="360" w:lineRule="auto"/>
        <w:rPr>
          <w:rFonts w:cs="Arial"/>
        </w:rPr>
      </w:pPr>
      <w:r w:rsidRPr="00B52202">
        <w:rPr>
          <w:rFonts w:cs="Arial"/>
        </w:rPr>
        <w:t xml:space="preserve">Since the business operated for only 12 days in November and 8 days in December, </w:t>
      </w:r>
      <w:r w:rsidR="00C72F4A" w:rsidRPr="00B52202">
        <w:rPr>
          <w:rFonts w:cs="Arial"/>
        </w:rPr>
        <w:t>t</w:t>
      </w:r>
      <w:r w:rsidR="00DA4BE2" w:rsidRPr="00B52202">
        <w:rPr>
          <w:rFonts w:cs="Arial"/>
        </w:rPr>
        <w:t>he business should c</w:t>
      </w:r>
      <w:r w:rsidRPr="00B52202">
        <w:rPr>
          <w:rFonts w:cs="Arial"/>
        </w:rPr>
        <w:t>onsider strategies to retain customers and encourage repeat purchases throughout the year. This could include loyalty programs, regular newsletters, or personalized recommendations</w:t>
      </w:r>
      <w:r w:rsidR="00AE5F45" w:rsidRPr="00B52202">
        <w:rPr>
          <w:rFonts w:cs="Arial"/>
        </w:rPr>
        <w:t xml:space="preserve"> </w:t>
      </w:r>
      <w:sdt>
        <w:sdtPr>
          <w:rPr>
            <w:rFonts w:cs="Arial"/>
          </w:rPr>
          <w:id w:val="978960524"/>
          <w:citation/>
        </w:sdtPr>
        <w:sdtEndPr/>
        <w:sdtContent>
          <w:r w:rsidR="00A32980" w:rsidRPr="00B52202">
            <w:rPr>
              <w:rFonts w:cs="Arial"/>
            </w:rPr>
            <w:fldChar w:fldCharType="begin"/>
          </w:r>
          <w:r w:rsidR="00A32980" w:rsidRPr="00B52202">
            <w:rPr>
              <w:rFonts w:cs="Arial"/>
            </w:rPr>
            <w:instrText xml:space="preserve">CITATION Mat24 \l 2057 </w:instrText>
          </w:r>
          <w:r w:rsidR="00A32980" w:rsidRPr="00B52202">
            <w:rPr>
              <w:rFonts w:cs="Arial"/>
            </w:rPr>
            <w:fldChar w:fldCharType="separate"/>
          </w:r>
          <w:r w:rsidR="000D0734" w:rsidRPr="000D0734">
            <w:rPr>
              <w:rFonts w:cs="Arial"/>
              <w:noProof/>
            </w:rPr>
            <w:t>(Matthews-El &amp; Bottorff, 2024)</w:t>
          </w:r>
          <w:r w:rsidR="00A32980" w:rsidRPr="00B52202">
            <w:rPr>
              <w:rFonts w:cs="Arial"/>
            </w:rPr>
            <w:fldChar w:fldCharType="end"/>
          </w:r>
        </w:sdtContent>
      </w:sdt>
      <w:r w:rsidRPr="00B52202">
        <w:rPr>
          <w:rFonts w:cs="Arial"/>
        </w:rPr>
        <w:t>.</w:t>
      </w:r>
    </w:p>
    <w:p w14:paraId="26A77C5E" w14:textId="77777777" w:rsidR="00693BF8" w:rsidRPr="00B52202" w:rsidRDefault="00693BF8" w:rsidP="00B05E7B">
      <w:pPr>
        <w:pStyle w:val="ListParagraph"/>
        <w:spacing w:line="360" w:lineRule="auto"/>
        <w:rPr>
          <w:rFonts w:cs="Arial"/>
        </w:rPr>
      </w:pPr>
    </w:p>
    <w:p w14:paraId="6AF1DD83" w14:textId="77777777" w:rsidR="00B05E7B" w:rsidRPr="00B52202" w:rsidRDefault="004148A6" w:rsidP="004148A6">
      <w:pPr>
        <w:pStyle w:val="ListParagraph"/>
        <w:numPr>
          <w:ilvl w:val="0"/>
          <w:numId w:val="8"/>
        </w:numPr>
        <w:spacing w:line="360" w:lineRule="auto"/>
        <w:rPr>
          <w:rFonts w:cs="Arial"/>
          <w:b/>
          <w:bCs/>
        </w:rPr>
      </w:pPr>
      <w:r w:rsidRPr="00B52202">
        <w:rPr>
          <w:rFonts w:cs="Arial"/>
          <w:b/>
          <w:bCs/>
        </w:rPr>
        <w:t>Customer Segmentation</w:t>
      </w:r>
    </w:p>
    <w:p w14:paraId="10C3194A" w14:textId="79370A2B" w:rsidR="004148A6" w:rsidRPr="00B52202" w:rsidRDefault="004624E7" w:rsidP="00B05E7B">
      <w:pPr>
        <w:pStyle w:val="ListParagraph"/>
        <w:spacing w:line="360" w:lineRule="auto"/>
        <w:rPr>
          <w:rFonts w:cs="Arial"/>
        </w:rPr>
      </w:pPr>
      <w:r w:rsidRPr="00B52202">
        <w:rPr>
          <w:rFonts w:cs="Arial"/>
        </w:rPr>
        <w:t>The business should consider s</w:t>
      </w:r>
      <w:r w:rsidR="004148A6" w:rsidRPr="00B52202">
        <w:rPr>
          <w:rFonts w:cs="Arial"/>
        </w:rPr>
        <w:t>egment</w:t>
      </w:r>
      <w:r w:rsidRPr="00B52202">
        <w:rPr>
          <w:rFonts w:cs="Arial"/>
        </w:rPr>
        <w:t>ing</w:t>
      </w:r>
      <w:r w:rsidR="004148A6" w:rsidRPr="00B52202">
        <w:rPr>
          <w:rFonts w:cs="Arial"/>
        </w:rPr>
        <w:t xml:space="preserve"> customers based on the number of items they purchase per transaction</w:t>
      </w:r>
      <w:r w:rsidR="00877570" w:rsidRPr="00B52202">
        <w:rPr>
          <w:rFonts w:cs="Arial"/>
        </w:rPr>
        <w:t xml:space="preserve"> and</w:t>
      </w:r>
      <w:r w:rsidR="004148A6" w:rsidRPr="00B52202">
        <w:rPr>
          <w:rFonts w:cs="Arial"/>
        </w:rPr>
        <w:t xml:space="preserve"> </w:t>
      </w:r>
      <w:r w:rsidR="00877570" w:rsidRPr="00B52202">
        <w:rPr>
          <w:rFonts w:cs="Arial"/>
        </w:rPr>
        <w:t>t</w:t>
      </w:r>
      <w:r w:rsidR="004148A6" w:rsidRPr="00B52202">
        <w:rPr>
          <w:rFonts w:cs="Arial"/>
        </w:rPr>
        <w:t xml:space="preserve">ailor </w:t>
      </w:r>
      <w:r w:rsidR="00877570" w:rsidRPr="00B52202">
        <w:rPr>
          <w:rFonts w:cs="Arial"/>
        </w:rPr>
        <w:t>their</w:t>
      </w:r>
      <w:r w:rsidR="004148A6" w:rsidRPr="00B52202">
        <w:rPr>
          <w:rFonts w:cs="Arial"/>
        </w:rPr>
        <w:t xml:space="preserve"> marketing and sales strategies to each segment. For example, offer</w:t>
      </w:r>
      <w:r w:rsidR="00877570" w:rsidRPr="00B52202">
        <w:rPr>
          <w:rFonts w:cs="Arial"/>
        </w:rPr>
        <w:t>ing</w:t>
      </w:r>
      <w:r w:rsidR="004148A6" w:rsidRPr="00B52202">
        <w:rPr>
          <w:rFonts w:cs="Arial"/>
        </w:rPr>
        <w:t xml:space="preserve"> bulk discounts to customers who typically purchase more than 500 items per transaction</w:t>
      </w:r>
      <w:r w:rsidR="00A32980" w:rsidRPr="00B52202">
        <w:rPr>
          <w:rFonts w:cs="Arial"/>
        </w:rPr>
        <w:t xml:space="preserve"> </w:t>
      </w:r>
      <w:sdt>
        <w:sdtPr>
          <w:rPr>
            <w:rFonts w:cs="Arial"/>
          </w:rPr>
          <w:id w:val="-895509051"/>
          <w:citation/>
        </w:sdtPr>
        <w:sdtEndPr/>
        <w:sdtContent>
          <w:r w:rsidR="00F55FC2" w:rsidRPr="00B52202">
            <w:rPr>
              <w:rFonts w:cs="Arial"/>
            </w:rPr>
            <w:fldChar w:fldCharType="begin"/>
          </w:r>
          <w:r w:rsidR="00F55FC2" w:rsidRPr="00B52202">
            <w:rPr>
              <w:rFonts w:cs="Arial"/>
            </w:rPr>
            <w:instrText xml:space="preserve"> CITATION Jol23 \l 2057 </w:instrText>
          </w:r>
          <w:r w:rsidR="00F55FC2" w:rsidRPr="00B52202">
            <w:rPr>
              <w:rFonts w:cs="Arial"/>
            </w:rPr>
            <w:fldChar w:fldCharType="separate"/>
          </w:r>
          <w:r w:rsidR="000D0734" w:rsidRPr="000D0734">
            <w:rPr>
              <w:rFonts w:cs="Arial"/>
              <w:noProof/>
            </w:rPr>
            <w:t>(Jolaoso, 2023)</w:t>
          </w:r>
          <w:r w:rsidR="00F55FC2" w:rsidRPr="00B52202">
            <w:rPr>
              <w:rFonts w:cs="Arial"/>
            </w:rPr>
            <w:fldChar w:fldCharType="end"/>
          </w:r>
        </w:sdtContent>
      </w:sdt>
      <w:r w:rsidR="004148A6" w:rsidRPr="00B52202">
        <w:rPr>
          <w:rFonts w:cs="Arial"/>
        </w:rPr>
        <w:t>.</w:t>
      </w:r>
    </w:p>
    <w:p w14:paraId="007E0BA9" w14:textId="77777777" w:rsidR="00877570" w:rsidRPr="00B52202" w:rsidRDefault="00877570" w:rsidP="00B05E7B">
      <w:pPr>
        <w:pStyle w:val="ListParagraph"/>
        <w:spacing w:line="360" w:lineRule="auto"/>
        <w:rPr>
          <w:rFonts w:cs="Arial"/>
        </w:rPr>
      </w:pPr>
    </w:p>
    <w:p w14:paraId="7EA4CCF7" w14:textId="77777777" w:rsidR="00B05E7B" w:rsidRPr="00B52202" w:rsidRDefault="004148A6" w:rsidP="004148A6">
      <w:pPr>
        <w:pStyle w:val="ListParagraph"/>
        <w:numPr>
          <w:ilvl w:val="0"/>
          <w:numId w:val="8"/>
        </w:numPr>
        <w:spacing w:line="360" w:lineRule="auto"/>
        <w:rPr>
          <w:rFonts w:cs="Arial"/>
          <w:b/>
          <w:bCs/>
        </w:rPr>
      </w:pPr>
      <w:r w:rsidRPr="00B52202">
        <w:rPr>
          <w:rFonts w:cs="Arial"/>
          <w:b/>
          <w:bCs/>
        </w:rPr>
        <w:t>Product Bundling</w:t>
      </w:r>
    </w:p>
    <w:p w14:paraId="27ADD864" w14:textId="69256E75" w:rsidR="004148A6" w:rsidRPr="00B52202" w:rsidRDefault="004148A6" w:rsidP="00B05E7B">
      <w:pPr>
        <w:pStyle w:val="ListParagraph"/>
        <w:spacing w:line="360" w:lineRule="auto"/>
        <w:rPr>
          <w:rFonts w:cs="Arial"/>
        </w:rPr>
      </w:pPr>
      <w:r w:rsidRPr="00B52202">
        <w:rPr>
          <w:rFonts w:cs="Arial"/>
        </w:rPr>
        <w:t xml:space="preserve">Since most transactions involve the purchase of 50 to 250 items, </w:t>
      </w:r>
      <w:r w:rsidR="00D3466E" w:rsidRPr="00B52202">
        <w:rPr>
          <w:rFonts w:cs="Arial"/>
        </w:rPr>
        <w:t>the business should c</w:t>
      </w:r>
      <w:r w:rsidRPr="00B52202">
        <w:rPr>
          <w:rFonts w:cs="Arial"/>
        </w:rPr>
        <w:t>onsider creating product bundles within this range. This could encourage customers to purchase more items per transaction</w:t>
      </w:r>
      <w:r w:rsidR="00F55FC2" w:rsidRPr="00B52202">
        <w:rPr>
          <w:rFonts w:cs="Arial"/>
        </w:rPr>
        <w:t xml:space="preserve"> </w:t>
      </w:r>
      <w:sdt>
        <w:sdtPr>
          <w:rPr>
            <w:rFonts w:cs="Arial"/>
          </w:rPr>
          <w:id w:val="850446854"/>
          <w:citation/>
        </w:sdtPr>
        <w:sdtEndPr/>
        <w:sdtContent>
          <w:r w:rsidR="0031486F" w:rsidRPr="00B52202">
            <w:rPr>
              <w:rFonts w:cs="Arial"/>
            </w:rPr>
            <w:fldChar w:fldCharType="begin"/>
          </w:r>
          <w:r w:rsidR="0031486F" w:rsidRPr="00B52202">
            <w:rPr>
              <w:rFonts w:cs="Arial"/>
            </w:rPr>
            <w:instrText xml:space="preserve"> CITATION Cha23 \l 2057 </w:instrText>
          </w:r>
          <w:r w:rsidR="0031486F" w:rsidRPr="00B52202">
            <w:rPr>
              <w:rFonts w:cs="Arial"/>
            </w:rPr>
            <w:fldChar w:fldCharType="separate"/>
          </w:r>
          <w:r w:rsidR="000D0734" w:rsidRPr="000D0734">
            <w:rPr>
              <w:rFonts w:cs="Arial"/>
              <w:noProof/>
            </w:rPr>
            <w:t>(Chapman, 2023)</w:t>
          </w:r>
          <w:r w:rsidR="0031486F" w:rsidRPr="00B52202">
            <w:rPr>
              <w:rFonts w:cs="Arial"/>
            </w:rPr>
            <w:fldChar w:fldCharType="end"/>
          </w:r>
        </w:sdtContent>
      </w:sdt>
      <w:r w:rsidRPr="00B52202">
        <w:rPr>
          <w:rFonts w:cs="Arial"/>
        </w:rPr>
        <w:t>.</w:t>
      </w:r>
    </w:p>
    <w:p w14:paraId="3345FBD2" w14:textId="77777777" w:rsidR="00FD0DAC" w:rsidRPr="00B52202" w:rsidRDefault="00FD0DAC" w:rsidP="00B05E7B">
      <w:pPr>
        <w:pStyle w:val="ListParagraph"/>
        <w:spacing w:line="360" w:lineRule="auto"/>
        <w:rPr>
          <w:rFonts w:cs="Arial"/>
        </w:rPr>
      </w:pPr>
    </w:p>
    <w:p w14:paraId="50BE37AC" w14:textId="77777777" w:rsidR="00B05E7B" w:rsidRPr="00B52202" w:rsidRDefault="004148A6" w:rsidP="004148A6">
      <w:pPr>
        <w:pStyle w:val="ListParagraph"/>
        <w:numPr>
          <w:ilvl w:val="0"/>
          <w:numId w:val="8"/>
        </w:numPr>
        <w:spacing w:line="360" w:lineRule="auto"/>
        <w:rPr>
          <w:rFonts w:cs="Arial"/>
          <w:b/>
          <w:bCs/>
        </w:rPr>
      </w:pPr>
      <w:r w:rsidRPr="00B52202">
        <w:rPr>
          <w:rFonts w:cs="Arial"/>
          <w:b/>
          <w:bCs/>
        </w:rPr>
        <w:t>Loyalty Programs</w:t>
      </w:r>
    </w:p>
    <w:p w14:paraId="53534A1F" w14:textId="56959989" w:rsidR="004148A6" w:rsidRPr="00B52202" w:rsidRDefault="004148A6" w:rsidP="00B05E7B">
      <w:pPr>
        <w:pStyle w:val="ListParagraph"/>
        <w:spacing w:line="360" w:lineRule="auto"/>
        <w:rPr>
          <w:rFonts w:cs="Arial"/>
        </w:rPr>
      </w:pPr>
      <w:r w:rsidRPr="00B52202">
        <w:rPr>
          <w:rFonts w:cs="Arial"/>
        </w:rPr>
        <w:t xml:space="preserve">The most profitable customer has generated ~23% of the total revenue. </w:t>
      </w:r>
      <w:r w:rsidR="00122987" w:rsidRPr="00B52202">
        <w:rPr>
          <w:rFonts w:cs="Arial"/>
        </w:rPr>
        <w:t>The business should consider implementing</w:t>
      </w:r>
      <w:r w:rsidRPr="00B52202">
        <w:rPr>
          <w:rFonts w:cs="Arial"/>
        </w:rPr>
        <w:t xml:space="preserve"> a loyalty program to reward high-spending customers and encourage repeat purchases</w:t>
      </w:r>
      <w:r w:rsidR="0031486F" w:rsidRPr="00B52202">
        <w:rPr>
          <w:rFonts w:cs="Arial"/>
        </w:rPr>
        <w:t xml:space="preserve"> </w:t>
      </w:r>
      <w:sdt>
        <w:sdtPr>
          <w:rPr>
            <w:rFonts w:cs="Arial"/>
          </w:rPr>
          <w:id w:val="-1887716043"/>
          <w:citation/>
        </w:sdtPr>
        <w:sdtEndPr/>
        <w:sdtContent>
          <w:r w:rsidR="00652018" w:rsidRPr="00B52202">
            <w:rPr>
              <w:rFonts w:cs="Arial"/>
            </w:rPr>
            <w:fldChar w:fldCharType="begin"/>
          </w:r>
          <w:r w:rsidR="00652018" w:rsidRPr="00B52202">
            <w:rPr>
              <w:rFonts w:cs="Arial"/>
            </w:rPr>
            <w:instrText xml:space="preserve"> CITATION Pee22 \l 2057 </w:instrText>
          </w:r>
          <w:r w:rsidR="00652018" w:rsidRPr="00B52202">
            <w:rPr>
              <w:rFonts w:cs="Arial"/>
            </w:rPr>
            <w:fldChar w:fldCharType="separate"/>
          </w:r>
          <w:r w:rsidR="000D0734" w:rsidRPr="000D0734">
            <w:rPr>
              <w:rFonts w:cs="Arial"/>
              <w:noProof/>
            </w:rPr>
            <w:t>(Peekage, 2022)</w:t>
          </w:r>
          <w:r w:rsidR="00652018" w:rsidRPr="00B52202">
            <w:rPr>
              <w:rFonts w:cs="Arial"/>
            </w:rPr>
            <w:fldChar w:fldCharType="end"/>
          </w:r>
        </w:sdtContent>
      </w:sdt>
      <w:r w:rsidRPr="00B52202">
        <w:rPr>
          <w:rFonts w:cs="Arial"/>
        </w:rPr>
        <w:t>.</w:t>
      </w:r>
    </w:p>
    <w:p w14:paraId="3EAFCB23" w14:textId="77777777" w:rsidR="00FD0DAC" w:rsidRPr="00B52202" w:rsidRDefault="00FD0DAC" w:rsidP="00B05E7B">
      <w:pPr>
        <w:pStyle w:val="ListParagraph"/>
        <w:spacing w:line="360" w:lineRule="auto"/>
        <w:rPr>
          <w:rFonts w:cs="Arial"/>
        </w:rPr>
      </w:pPr>
    </w:p>
    <w:p w14:paraId="59A7A2BF" w14:textId="77777777" w:rsidR="00B05E7B" w:rsidRPr="00B52202" w:rsidRDefault="004148A6" w:rsidP="004148A6">
      <w:pPr>
        <w:pStyle w:val="ListParagraph"/>
        <w:numPr>
          <w:ilvl w:val="0"/>
          <w:numId w:val="8"/>
        </w:numPr>
        <w:spacing w:line="360" w:lineRule="auto"/>
        <w:rPr>
          <w:rFonts w:cs="Arial"/>
          <w:b/>
          <w:bCs/>
        </w:rPr>
      </w:pPr>
      <w:r w:rsidRPr="00B52202">
        <w:rPr>
          <w:rFonts w:cs="Arial"/>
          <w:b/>
          <w:bCs/>
        </w:rPr>
        <w:t>Geographical Targeting</w:t>
      </w:r>
    </w:p>
    <w:p w14:paraId="3D4F6047" w14:textId="46FBA808" w:rsidR="004148A6" w:rsidRPr="00B52202" w:rsidRDefault="004148A6" w:rsidP="00B05E7B">
      <w:pPr>
        <w:pStyle w:val="ListParagraph"/>
        <w:spacing w:line="360" w:lineRule="auto"/>
        <w:rPr>
          <w:rFonts w:cs="Arial"/>
        </w:rPr>
      </w:pPr>
      <w:r w:rsidRPr="00B52202">
        <w:rPr>
          <w:rFonts w:cs="Arial"/>
        </w:rPr>
        <w:t xml:space="preserve">The United Kingdom is the most profitable country, generating ~89% of the total revenue. </w:t>
      </w:r>
      <w:r w:rsidR="009B6801" w:rsidRPr="00B52202">
        <w:rPr>
          <w:rFonts w:cs="Arial"/>
        </w:rPr>
        <w:t>The business should consider f</w:t>
      </w:r>
      <w:r w:rsidRPr="00B52202">
        <w:rPr>
          <w:rFonts w:cs="Arial"/>
        </w:rPr>
        <w:t>ocus</w:t>
      </w:r>
      <w:r w:rsidR="009B6801" w:rsidRPr="00B52202">
        <w:rPr>
          <w:rFonts w:cs="Arial"/>
        </w:rPr>
        <w:t>ing</w:t>
      </w:r>
      <w:r w:rsidRPr="00B52202">
        <w:rPr>
          <w:rFonts w:cs="Arial"/>
        </w:rPr>
        <w:t xml:space="preserve"> </w:t>
      </w:r>
      <w:r w:rsidR="00585D7C" w:rsidRPr="00B52202">
        <w:rPr>
          <w:rFonts w:cs="Arial"/>
        </w:rPr>
        <w:t>its</w:t>
      </w:r>
      <w:r w:rsidRPr="00B52202">
        <w:rPr>
          <w:rFonts w:cs="Arial"/>
        </w:rPr>
        <w:t xml:space="preserve"> marketing efforts on this region, but also explore strategies to increase sales in other countries</w:t>
      </w:r>
      <w:r w:rsidR="00652018" w:rsidRPr="00B52202">
        <w:rPr>
          <w:rFonts w:cs="Arial"/>
        </w:rPr>
        <w:t xml:space="preserve"> </w:t>
      </w:r>
      <w:sdt>
        <w:sdtPr>
          <w:rPr>
            <w:rFonts w:cs="Arial"/>
          </w:rPr>
          <w:id w:val="1878816828"/>
          <w:citation/>
        </w:sdtPr>
        <w:sdtEndPr/>
        <w:sdtContent>
          <w:r w:rsidR="00E55082" w:rsidRPr="00B52202">
            <w:rPr>
              <w:rFonts w:cs="Arial"/>
            </w:rPr>
            <w:fldChar w:fldCharType="begin"/>
          </w:r>
          <w:r w:rsidR="00E55082" w:rsidRPr="00B52202">
            <w:rPr>
              <w:rFonts w:cs="Arial"/>
            </w:rPr>
            <w:instrText xml:space="preserve"> CITATION Int24 \l 2057 </w:instrText>
          </w:r>
          <w:r w:rsidR="00E55082" w:rsidRPr="00B52202">
            <w:rPr>
              <w:rFonts w:cs="Arial"/>
            </w:rPr>
            <w:fldChar w:fldCharType="separate"/>
          </w:r>
          <w:r w:rsidR="000D0734" w:rsidRPr="000D0734">
            <w:rPr>
              <w:rFonts w:cs="Arial"/>
              <w:noProof/>
            </w:rPr>
            <w:t>(Intuit Mailchimp, n.d.)</w:t>
          </w:r>
          <w:r w:rsidR="00E55082" w:rsidRPr="00B52202">
            <w:rPr>
              <w:rFonts w:cs="Arial"/>
            </w:rPr>
            <w:fldChar w:fldCharType="end"/>
          </w:r>
        </w:sdtContent>
      </w:sdt>
      <w:r w:rsidRPr="00B52202">
        <w:rPr>
          <w:rFonts w:cs="Arial"/>
        </w:rPr>
        <w:t>.</w:t>
      </w:r>
    </w:p>
    <w:p w14:paraId="218F7102" w14:textId="77777777" w:rsidR="00FD0DAC" w:rsidRPr="00B52202" w:rsidRDefault="00FD0DAC" w:rsidP="00B05E7B">
      <w:pPr>
        <w:pStyle w:val="ListParagraph"/>
        <w:spacing w:line="360" w:lineRule="auto"/>
        <w:rPr>
          <w:rFonts w:cs="Arial"/>
        </w:rPr>
      </w:pPr>
    </w:p>
    <w:p w14:paraId="28DD19B4" w14:textId="77777777" w:rsidR="00B05E7B" w:rsidRPr="00B52202" w:rsidRDefault="004148A6" w:rsidP="004148A6">
      <w:pPr>
        <w:pStyle w:val="ListParagraph"/>
        <w:numPr>
          <w:ilvl w:val="0"/>
          <w:numId w:val="8"/>
        </w:numPr>
        <w:spacing w:line="360" w:lineRule="auto"/>
        <w:rPr>
          <w:rFonts w:cs="Arial"/>
          <w:b/>
          <w:bCs/>
        </w:rPr>
      </w:pPr>
      <w:r w:rsidRPr="00B52202">
        <w:rPr>
          <w:rFonts w:cs="Arial"/>
          <w:b/>
          <w:bCs/>
        </w:rPr>
        <w:t>Personalized Marketing</w:t>
      </w:r>
    </w:p>
    <w:p w14:paraId="10DFE29D" w14:textId="13852F20" w:rsidR="004148A6" w:rsidRPr="00B52202" w:rsidRDefault="0062428E" w:rsidP="00B05E7B">
      <w:pPr>
        <w:pStyle w:val="ListParagraph"/>
        <w:spacing w:line="360" w:lineRule="auto"/>
        <w:rPr>
          <w:rFonts w:cs="Arial"/>
        </w:rPr>
      </w:pPr>
      <w:r w:rsidRPr="00B52202">
        <w:rPr>
          <w:rFonts w:cs="Arial"/>
        </w:rPr>
        <w:t>The business should conside</w:t>
      </w:r>
      <w:r w:rsidR="00067691" w:rsidRPr="00B52202">
        <w:rPr>
          <w:rFonts w:cs="Arial"/>
        </w:rPr>
        <w:t>r u</w:t>
      </w:r>
      <w:r w:rsidR="004148A6" w:rsidRPr="00B52202">
        <w:rPr>
          <w:rFonts w:cs="Arial"/>
        </w:rPr>
        <w:t>s</w:t>
      </w:r>
      <w:r w:rsidR="00067691" w:rsidRPr="00B52202">
        <w:rPr>
          <w:rFonts w:cs="Arial"/>
        </w:rPr>
        <w:t>ing</w:t>
      </w:r>
      <w:r w:rsidR="004148A6" w:rsidRPr="00B52202">
        <w:rPr>
          <w:rFonts w:cs="Arial"/>
        </w:rPr>
        <w:t xml:space="preserve"> </w:t>
      </w:r>
      <w:r w:rsidR="0036764F">
        <w:rPr>
          <w:rFonts w:cs="Arial"/>
        </w:rPr>
        <w:t>gathered</w:t>
      </w:r>
      <w:r w:rsidR="004148A6" w:rsidRPr="00B52202">
        <w:rPr>
          <w:rFonts w:cs="Arial"/>
        </w:rPr>
        <w:t xml:space="preserve"> data on the most profitable customers to </w:t>
      </w:r>
      <w:r w:rsidR="0036764F">
        <w:rPr>
          <w:rFonts w:cs="Arial"/>
        </w:rPr>
        <w:t>develop</w:t>
      </w:r>
      <w:r w:rsidR="004148A6" w:rsidRPr="00B52202">
        <w:rPr>
          <w:rFonts w:cs="Arial"/>
        </w:rPr>
        <w:t xml:space="preserve"> </w:t>
      </w:r>
      <w:r w:rsidR="0036764F">
        <w:rPr>
          <w:rFonts w:cs="Arial"/>
        </w:rPr>
        <w:t xml:space="preserve">a </w:t>
      </w:r>
      <w:r w:rsidR="008C75CD">
        <w:rPr>
          <w:rFonts w:cs="Arial"/>
        </w:rPr>
        <w:t>customer-specific</w:t>
      </w:r>
      <w:r w:rsidR="004148A6" w:rsidRPr="00B52202">
        <w:rPr>
          <w:rFonts w:cs="Arial"/>
        </w:rPr>
        <w:t xml:space="preserve"> </w:t>
      </w:r>
      <w:r w:rsidR="0036764F">
        <w:rPr>
          <w:rFonts w:cs="Arial"/>
        </w:rPr>
        <w:t>approach</w:t>
      </w:r>
      <w:r w:rsidR="004148A6" w:rsidRPr="00B52202">
        <w:rPr>
          <w:rFonts w:cs="Arial"/>
        </w:rPr>
        <w:t xml:space="preserve">. </w:t>
      </w:r>
      <w:r w:rsidR="008C75CD" w:rsidRPr="008C75CD">
        <w:rPr>
          <w:rFonts w:cs="Arial"/>
        </w:rPr>
        <w:t>This could include suggesting items that align with their previous purchases or providing price reductions on the items they prefer the most.</w:t>
      </w:r>
      <w:r w:rsidR="0038076C" w:rsidRPr="00B52202">
        <w:rPr>
          <w:rFonts w:cs="Arial"/>
        </w:rPr>
        <w:t xml:space="preserve"> </w:t>
      </w:r>
      <w:sdt>
        <w:sdtPr>
          <w:rPr>
            <w:rFonts w:cs="Arial"/>
          </w:rPr>
          <w:id w:val="1273278370"/>
          <w:citation/>
        </w:sdtPr>
        <w:sdtEndPr/>
        <w:sdtContent>
          <w:r w:rsidR="00693BF8" w:rsidRPr="00B52202">
            <w:rPr>
              <w:rFonts w:cs="Arial"/>
            </w:rPr>
            <w:fldChar w:fldCharType="begin"/>
          </w:r>
          <w:r w:rsidR="00693BF8" w:rsidRPr="00B52202">
            <w:rPr>
              <w:rFonts w:cs="Arial"/>
            </w:rPr>
            <w:instrText xml:space="preserve"> CITATION Ado231 \l 2057 </w:instrText>
          </w:r>
          <w:r w:rsidR="00693BF8" w:rsidRPr="00B52202">
            <w:rPr>
              <w:rFonts w:cs="Arial"/>
            </w:rPr>
            <w:fldChar w:fldCharType="separate"/>
          </w:r>
          <w:r w:rsidR="000D0734" w:rsidRPr="000D0734">
            <w:rPr>
              <w:rFonts w:cs="Arial"/>
              <w:noProof/>
            </w:rPr>
            <w:t>(Adobe Experience Cloud Team, 2023)</w:t>
          </w:r>
          <w:r w:rsidR="00693BF8" w:rsidRPr="00B52202">
            <w:rPr>
              <w:rFonts w:cs="Arial"/>
            </w:rPr>
            <w:fldChar w:fldCharType="end"/>
          </w:r>
        </w:sdtContent>
      </w:sdt>
      <w:r w:rsidR="004148A6" w:rsidRPr="00B52202">
        <w:rPr>
          <w:rFonts w:cs="Arial"/>
        </w:rPr>
        <w:t>.</w:t>
      </w:r>
    </w:p>
    <w:p w14:paraId="6A8A2EF6" w14:textId="4CDB2963" w:rsidR="008B5FB8" w:rsidRPr="00B52202" w:rsidRDefault="008B5FB8">
      <w:pPr>
        <w:rPr>
          <w:rFonts w:cs="Arial"/>
        </w:rPr>
      </w:pPr>
      <w:r w:rsidRPr="00B52202">
        <w:rPr>
          <w:rFonts w:cs="Arial"/>
        </w:rPr>
        <w:br w:type="page"/>
      </w:r>
    </w:p>
    <w:p w14:paraId="7BBB3455" w14:textId="3F1C82BC" w:rsidR="008B5FB8" w:rsidRPr="00B52202" w:rsidRDefault="001A76CE" w:rsidP="009D5C9B">
      <w:pPr>
        <w:pStyle w:val="Heading1"/>
      </w:pPr>
      <w:bookmarkStart w:id="19" w:name="_Toc165648642"/>
      <w:r w:rsidRPr="00B52202">
        <w:lastRenderedPageBreak/>
        <w:t>Part 2</w:t>
      </w:r>
      <w:bookmarkEnd w:id="19"/>
    </w:p>
    <w:p w14:paraId="26D4B4EA" w14:textId="77777777" w:rsidR="001A76CE" w:rsidRPr="00B52202" w:rsidRDefault="001A76CE" w:rsidP="001A76CE">
      <w:pPr>
        <w:rPr>
          <w:rFonts w:cs="Arial"/>
        </w:rPr>
      </w:pPr>
    </w:p>
    <w:p w14:paraId="221A91E9" w14:textId="0E4103D0" w:rsidR="00463160" w:rsidRPr="00B52202" w:rsidRDefault="00B0616A" w:rsidP="00050F71">
      <w:pPr>
        <w:spacing w:line="360" w:lineRule="auto"/>
        <w:rPr>
          <w:rFonts w:cs="Arial"/>
        </w:rPr>
      </w:pPr>
      <w:r w:rsidRPr="00B52202">
        <w:rPr>
          <w:rFonts w:cs="Arial"/>
        </w:rPr>
        <w:t xml:space="preserve">Optimisation </w:t>
      </w:r>
      <w:r w:rsidR="00A41752" w:rsidRPr="00B52202">
        <w:rPr>
          <w:rFonts w:cs="Arial"/>
        </w:rPr>
        <w:t>has become a key pillar in the operation of not just businesses but also in many private or public institutions</w:t>
      </w:r>
      <w:r w:rsidR="00E63CC9" w:rsidRPr="00B52202">
        <w:rPr>
          <w:rFonts w:cs="Arial"/>
        </w:rPr>
        <w:t>. In this section of the report</w:t>
      </w:r>
      <w:r w:rsidR="00A37FB0" w:rsidRPr="00B52202">
        <w:rPr>
          <w:rFonts w:cs="Arial"/>
        </w:rPr>
        <w:t>,</w:t>
      </w:r>
      <w:r w:rsidR="00E63CC9" w:rsidRPr="00B52202">
        <w:rPr>
          <w:rFonts w:cs="Arial"/>
        </w:rPr>
        <w:t xml:space="preserve"> we will examine and analyse a data set </w:t>
      </w:r>
      <w:r w:rsidR="00AE5A1B" w:rsidRPr="00B52202">
        <w:rPr>
          <w:rFonts w:cs="Arial"/>
        </w:rPr>
        <w:t>containing data from a</w:t>
      </w:r>
      <w:r w:rsidR="00FB55D7" w:rsidRPr="00B52202">
        <w:rPr>
          <w:rFonts w:cs="Arial"/>
        </w:rPr>
        <w:t xml:space="preserve"> survey </w:t>
      </w:r>
      <w:r w:rsidR="003F303E" w:rsidRPr="00B52202">
        <w:rPr>
          <w:rFonts w:cs="Arial"/>
        </w:rPr>
        <w:t>of 2</w:t>
      </w:r>
      <w:r w:rsidR="00FC313C">
        <w:rPr>
          <w:rFonts w:cs="Arial"/>
        </w:rPr>
        <w:t>,</w:t>
      </w:r>
      <w:r w:rsidR="003F303E" w:rsidRPr="00B52202">
        <w:rPr>
          <w:rFonts w:cs="Arial"/>
        </w:rPr>
        <w:t xml:space="preserve">133 school students and their scores on pre-test and post-test. </w:t>
      </w:r>
      <w:r w:rsidR="00BF24EB" w:rsidRPr="00B52202">
        <w:rPr>
          <w:rFonts w:cs="Arial"/>
        </w:rPr>
        <w:t>We will use this data to determine if students qualify for reduced/free lunch or do not qualify for reduced/free lunch</w:t>
      </w:r>
      <w:r w:rsidR="00D3062B" w:rsidRPr="00B52202">
        <w:rPr>
          <w:rFonts w:cs="Arial"/>
        </w:rPr>
        <w:t>.</w:t>
      </w:r>
      <w:r w:rsidR="004F44C9" w:rsidRPr="00B52202">
        <w:rPr>
          <w:rFonts w:cs="Arial"/>
        </w:rPr>
        <w:t xml:space="preserve"> Furthermore, we will</w:t>
      </w:r>
      <w:r w:rsidR="00D3062B" w:rsidRPr="00B52202">
        <w:rPr>
          <w:rFonts w:cs="Arial"/>
        </w:rPr>
        <w:t xml:space="preserve"> </w:t>
      </w:r>
      <w:r w:rsidR="004F44C9" w:rsidRPr="00B52202">
        <w:rPr>
          <w:rFonts w:cs="Arial"/>
        </w:rPr>
        <w:t xml:space="preserve">determine what relationships exist between reduced/free lunch </w:t>
      </w:r>
      <w:r w:rsidR="002843FE" w:rsidRPr="00B52202">
        <w:rPr>
          <w:rFonts w:cs="Arial"/>
        </w:rPr>
        <w:t>and</w:t>
      </w:r>
      <w:r w:rsidR="004F44C9" w:rsidRPr="00B52202">
        <w:rPr>
          <w:rFonts w:cs="Arial"/>
        </w:rPr>
        <w:t xml:space="preserve"> student’s gender, </w:t>
      </w:r>
      <w:r w:rsidR="002843FE" w:rsidRPr="00B52202">
        <w:rPr>
          <w:rFonts w:cs="Arial"/>
        </w:rPr>
        <w:t>pre-test,</w:t>
      </w:r>
      <w:r w:rsidR="004F44C9" w:rsidRPr="00B52202">
        <w:rPr>
          <w:rFonts w:cs="Arial"/>
        </w:rPr>
        <w:t xml:space="preserve"> and post-test scores</w:t>
      </w:r>
      <w:r w:rsidR="002843FE" w:rsidRPr="00B52202">
        <w:rPr>
          <w:rFonts w:cs="Arial"/>
        </w:rPr>
        <w:t xml:space="preserve">. </w:t>
      </w:r>
    </w:p>
    <w:p w14:paraId="5EC758CB" w14:textId="0739A78B" w:rsidR="00883154" w:rsidRPr="00B52202" w:rsidRDefault="00883154" w:rsidP="00050F71">
      <w:pPr>
        <w:spacing w:line="360" w:lineRule="auto"/>
        <w:rPr>
          <w:rFonts w:cs="Arial"/>
        </w:rPr>
      </w:pPr>
      <w:r w:rsidRPr="00B52202">
        <w:rPr>
          <w:rFonts w:cs="Arial"/>
        </w:rPr>
        <w:t xml:space="preserve">For the purposes of this analysis, we will </w:t>
      </w:r>
      <w:r w:rsidR="007B6DDC" w:rsidRPr="00B52202">
        <w:rPr>
          <w:rFonts w:cs="Arial"/>
        </w:rPr>
        <w:t>implement</w:t>
      </w:r>
      <w:r w:rsidRPr="00B52202">
        <w:rPr>
          <w:rFonts w:cs="Arial"/>
        </w:rPr>
        <w:t xml:space="preserve"> the use of </w:t>
      </w:r>
      <w:r w:rsidR="00C0179A" w:rsidRPr="00B52202">
        <w:rPr>
          <w:rFonts w:cs="Arial"/>
        </w:rPr>
        <w:t>SPSS,</w:t>
      </w:r>
      <w:r w:rsidR="007B6DDC" w:rsidRPr="00B52202">
        <w:rPr>
          <w:rFonts w:cs="Arial"/>
        </w:rPr>
        <w:t xml:space="preserve"> which is </w:t>
      </w:r>
      <w:r w:rsidRPr="00B52202">
        <w:rPr>
          <w:rFonts w:cs="Arial"/>
        </w:rPr>
        <w:t>a statistical analytics sof</w:t>
      </w:r>
      <w:r w:rsidR="007B6DDC" w:rsidRPr="00B52202">
        <w:rPr>
          <w:rFonts w:cs="Arial"/>
        </w:rPr>
        <w:t>tware, developed by IB</w:t>
      </w:r>
      <w:r w:rsidR="00C0179A" w:rsidRPr="00B52202">
        <w:rPr>
          <w:rFonts w:cs="Arial"/>
        </w:rPr>
        <w:t>M.</w:t>
      </w:r>
      <w:r w:rsidR="00C3638A" w:rsidRPr="00B52202">
        <w:rPr>
          <w:rFonts w:cs="Arial"/>
        </w:rPr>
        <w:t xml:space="preserve"> And lastly, we will compare</w:t>
      </w:r>
      <w:r w:rsidR="007124E9" w:rsidRPr="00B52202">
        <w:rPr>
          <w:rFonts w:cs="Arial"/>
        </w:rPr>
        <w:t xml:space="preserve"> the advantages of using SPSS and Excel for conducting data mining and data analysis.</w:t>
      </w:r>
      <w:r w:rsidR="00842C1D" w:rsidRPr="00B52202">
        <w:rPr>
          <w:rFonts w:cs="Arial"/>
        </w:rPr>
        <w:t xml:space="preserve"> </w:t>
      </w:r>
    </w:p>
    <w:p w14:paraId="10B3E913" w14:textId="77777777" w:rsidR="00D25506" w:rsidRPr="00B52202" w:rsidRDefault="00D25506" w:rsidP="00050F71">
      <w:pPr>
        <w:spacing w:line="360" w:lineRule="auto"/>
        <w:rPr>
          <w:rFonts w:cs="Arial"/>
        </w:rPr>
      </w:pPr>
    </w:p>
    <w:p w14:paraId="4E07A8AE" w14:textId="4FAF6B05" w:rsidR="00D5199E" w:rsidRPr="00B52202" w:rsidRDefault="00D25506" w:rsidP="00D25506">
      <w:pPr>
        <w:spacing w:line="360" w:lineRule="auto"/>
        <w:rPr>
          <w:rFonts w:cs="Arial"/>
        </w:rPr>
      </w:pPr>
      <w:r w:rsidRPr="00B52202">
        <w:rPr>
          <w:rFonts w:cs="Arial"/>
          <w:noProof/>
        </w:rPr>
        <w:drawing>
          <wp:inline distT="0" distB="0" distL="0" distR="0" wp14:anchorId="61FDF268" wp14:editId="7AF847AD">
            <wp:extent cx="5730240" cy="3223260"/>
            <wp:effectExtent l="209550" t="247650" r="232410" b="300990"/>
            <wp:docPr id="2092028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DB3D329" w14:textId="6AB936E9" w:rsidR="00D5199E" w:rsidRPr="00B52202" w:rsidRDefault="00D5199E">
      <w:pPr>
        <w:rPr>
          <w:rFonts w:cs="Arial"/>
        </w:rPr>
      </w:pPr>
      <w:r w:rsidRPr="00B52202">
        <w:rPr>
          <w:rFonts w:cs="Arial"/>
        </w:rPr>
        <w:br w:type="page"/>
      </w:r>
    </w:p>
    <w:p w14:paraId="47609BF7" w14:textId="51205966" w:rsidR="00842C1D" w:rsidRPr="00B52202" w:rsidRDefault="00842C1D" w:rsidP="00842C1D">
      <w:pPr>
        <w:pStyle w:val="Heading2"/>
        <w:rPr>
          <w:rFonts w:cs="Arial"/>
        </w:rPr>
      </w:pPr>
      <w:bookmarkStart w:id="20" w:name="_Toc165648643"/>
      <w:r w:rsidRPr="00B52202">
        <w:rPr>
          <w:rFonts w:cs="Arial"/>
        </w:rPr>
        <w:lastRenderedPageBreak/>
        <w:t>Student Segmentation by Gender</w:t>
      </w:r>
      <w:bookmarkEnd w:id="20"/>
    </w:p>
    <w:p w14:paraId="049B0FC2" w14:textId="77777777" w:rsidR="002055E2" w:rsidRPr="00B52202" w:rsidRDefault="002055E2" w:rsidP="00506971">
      <w:pPr>
        <w:rPr>
          <w:rFonts w:cs="Arial"/>
        </w:rPr>
      </w:pPr>
    </w:p>
    <w:p w14:paraId="01525E87" w14:textId="05433110" w:rsidR="002055E2" w:rsidRPr="00B52202" w:rsidRDefault="002055E2" w:rsidP="00D5199E">
      <w:pPr>
        <w:pStyle w:val="ListParagraph"/>
        <w:numPr>
          <w:ilvl w:val="0"/>
          <w:numId w:val="8"/>
        </w:numPr>
        <w:spacing w:line="360" w:lineRule="auto"/>
        <w:rPr>
          <w:rFonts w:cs="Arial"/>
        </w:rPr>
      </w:pPr>
      <w:r w:rsidRPr="00B52202">
        <w:rPr>
          <w:rFonts w:cs="Arial"/>
        </w:rPr>
        <w:t xml:space="preserve">According to the provided data, </w:t>
      </w:r>
      <w:r w:rsidR="00522E0F" w:rsidRPr="00B52202">
        <w:rPr>
          <w:rFonts w:cs="Arial"/>
        </w:rPr>
        <w:t xml:space="preserve">the survey includes a total of </w:t>
      </w:r>
      <w:r w:rsidR="00522E0F" w:rsidRPr="00B52202">
        <w:rPr>
          <w:rFonts w:cs="Arial"/>
          <w:b/>
          <w:bCs/>
        </w:rPr>
        <w:t>2</w:t>
      </w:r>
      <w:r w:rsidR="00FC313C">
        <w:rPr>
          <w:rFonts w:cs="Arial"/>
          <w:b/>
          <w:bCs/>
        </w:rPr>
        <w:t>,</w:t>
      </w:r>
      <w:r w:rsidR="00522E0F" w:rsidRPr="00B52202">
        <w:rPr>
          <w:rFonts w:cs="Arial"/>
          <w:b/>
          <w:bCs/>
        </w:rPr>
        <w:t xml:space="preserve">133 </w:t>
      </w:r>
      <w:r w:rsidR="006908A5" w:rsidRPr="00B52202">
        <w:rPr>
          <w:rFonts w:cs="Arial"/>
          <w:b/>
          <w:bCs/>
        </w:rPr>
        <w:t>students</w:t>
      </w:r>
      <w:r w:rsidR="006908A5" w:rsidRPr="00B52202">
        <w:rPr>
          <w:rFonts w:cs="Arial"/>
        </w:rPr>
        <w:t>.</w:t>
      </w:r>
    </w:p>
    <w:p w14:paraId="6EF6EA86" w14:textId="77EB058E" w:rsidR="006908A5" w:rsidRPr="00B52202" w:rsidRDefault="006908A5" w:rsidP="00D5199E">
      <w:pPr>
        <w:pStyle w:val="ListParagraph"/>
        <w:numPr>
          <w:ilvl w:val="0"/>
          <w:numId w:val="8"/>
        </w:numPr>
        <w:spacing w:line="360" w:lineRule="auto"/>
        <w:rPr>
          <w:rFonts w:cs="Arial"/>
        </w:rPr>
      </w:pPr>
      <w:r w:rsidRPr="00B52202">
        <w:rPr>
          <w:rFonts w:cs="Arial"/>
        </w:rPr>
        <w:t>Of the 2</w:t>
      </w:r>
      <w:r w:rsidR="00FC313C">
        <w:rPr>
          <w:rFonts w:cs="Arial"/>
        </w:rPr>
        <w:t>,</w:t>
      </w:r>
      <w:r w:rsidRPr="00B52202">
        <w:rPr>
          <w:rFonts w:cs="Arial"/>
        </w:rPr>
        <w:t>133 students</w:t>
      </w:r>
      <w:r w:rsidR="003E0C0F" w:rsidRPr="00B52202">
        <w:rPr>
          <w:rFonts w:cs="Arial"/>
        </w:rPr>
        <w:t xml:space="preserve">, </w:t>
      </w:r>
      <w:r w:rsidR="003E0C0F" w:rsidRPr="00B52202">
        <w:rPr>
          <w:rFonts w:cs="Arial"/>
          <w:b/>
          <w:bCs/>
        </w:rPr>
        <w:t>1</w:t>
      </w:r>
      <w:r w:rsidR="00FC313C">
        <w:rPr>
          <w:rFonts w:cs="Arial"/>
          <w:b/>
          <w:bCs/>
        </w:rPr>
        <w:t>,</w:t>
      </w:r>
      <w:r w:rsidR="003E0C0F" w:rsidRPr="00B52202">
        <w:rPr>
          <w:rFonts w:cs="Arial"/>
          <w:b/>
          <w:bCs/>
        </w:rPr>
        <w:t>056</w:t>
      </w:r>
      <w:r w:rsidR="003E0C0F" w:rsidRPr="00B52202">
        <w:rPr>
          <w:rFonts w:cs="Arial"/>
        </w:rPr>
        <w:t xml:space="preserve"> students </w:t>
      </w:r>
      <w:r w:rsidR="00D5199E" w:rsidRPr="00B52202">
        <w:rPr>
          <w:rFonts w:cs="Arial"/>
        </w:rPr>
        <w:t xml:space="preserve">or </w:t>
      </w:r>
      <w:r w:rsidR="00D5199E" w:rsidRPr="00B52202">
        <w:rPr>
          <w:rFonts w:cs="Arial"/>
          <w:b/>
          <w:bCs/>
        </w:rPr>
        <w:t>49.5%</w:t>
      </w:r>
      <w:r w:rsidR="00D5199E" w:rsidRPr="00B52202">
        <w:rPr>
          <w:rFonts w:cs="Arial"/>
        </w:rPr>
        <w:t xml:space="preserve"> </w:t>
      </w:r>
      <w:r w:rsidR="003E0C0F" w:rsidRPr="00B52202">
        <w:rPr>
          <w:rFonts w:cs="Arial"/>
        </w:rPr>
        <w:t xml:space="preserve">are </w:t>
      </w:r>
      <w:r w:rsidR="00D01864" w:rsidRPr="00B52202">
        <w:rPr>
          <w:rFonts w:cs="Arial"/>
        </w:rPr>
        <w:t xml:space="preserve">categorised as </w:t>
      </w:r>
      <w:r w:rsidR="00681148" w:rsidRPr="00B52202">
        <w:rPr>
          <w:rFonts w:cs="Arial"/>
          <w:b/>
          <w:bCs/>
        </w:rPr>
        <w:t>f</w:t>
      </w:r>
      <w:r w:rsidR="003E0C0F" w:rsidRPr="00B52202">
        <w:rPr>
          <w:rFonts w:cs="Arial"/>
          <w:b/>
          <w:bCs/>
        </w:rPr>
        <w:t>emale</w:t>
      </w:r>
      <w:r w:rsidR="00197B49" w:rsidRPr="00B52202">
        <w:rPr>
          <w:rFonts w:cs="Arial"/>
        </w:rPr>
        <w:t>.</w:t>
      </w:r>
      <w:r w:rsidR="00681148" w:rsidRPr="00B52202">
        <w:rPr>
          <w:rFonts w:cs="Arial"/>
        </w:rPr>
        <w:t xml:space="preserve"> </w:t>
      </w:r>
    </w:p>
    <w:p w14:paraId="05E16723" w14:textId="7DBDDD98" w:rsidR="00D25506" w:rsidRPr="00B52202" w:rsidRDefault="00681148" w:rsidP="00333275">
      <w:pPr>
        <w:pStyle w:val="ListParagraph"/>
        <w:numPr>
          <w:ilvl w:val="0"/>
          <w:numId w:val="8"/>
        </w:numPr>
        <w:spacing w:line="360" w:lineRule="auto"/>
        <w:rPr>
          <w:rFonts w:cs="Arial"/>
        </w:rPr>
      </w:pPr>
      <w:r w:rsidRPr="00B52202">
        <w:rPr>
          <w:rFonts w:cs="Arial"/>
        </w:rPr>
        <w:t>Of the 2</w:t>
      </w:r>
      <w:r w:rsidR="00FC313C">
        <w:rPr>
          <w:rFonts w:cs="Arial"/>
        </w:rPr>
        <w:t>,</w:t>
      </w:r>
      <w:r w:rsidRPr="00B52202">
        <w:rPr>
          <w:rFonts w:cs="Arial"/>
        </w:rPr>
        <w:t xml:space="preserve">133 students, </w:t>
      </w:r>
      <w:r w:rsidR="00467CDF" w:rsidRPr="00B52202">
        <w:rPr>
          <w:rFonts w:cs="Arial"/>
          <w:b/>
          <w:bCs/>
        </w:rPr>
        <w:t>1</w:t>
      </w:r>
      <w:r w:rsidR="00FC313C">
        <w:rPr>
          <w:rFonts w:cs="Arial"/>
          <w:b/>
          <w:bCs/>
        </w:rPr>
        <w:t>,</w:t>
      </w:r>
      <w:r w:rsidR="00467CDF" w:rsidRPr="00B52202">
        <w:rPr>
          <w:rFonts w:cs="Arial"/>
          <w:b/>
          <w:bCs/>
        </w:rPr>
        <w:t>077</w:t>
      </w:r>
      <w:r w:rsidR="00467CDF" w:rsidRPr="00B52202">
        <w:rPr>
          <w:rFonts w:cs="Arial"/>
        </w:rPr>
        <w:t xml:space="preserve"> students </w:t>
      </w:r>
      <w:r w:rsidR="00D5199E" w:rsidRPr="00B52202">
        <w:rPr>
          <w:rFonts w:cs="Arial"/>
        </w:rPr>
        <w:t xml:space="preserve">or </w:t>
      </w:r>
      <w:r w:rsidR="00D5199E" w:rsidRPr="00B52202">
        <w:rPr>
          <w:rFonts w:cs="Arial"/>
          <w:b/>
          <w:bCs/>
        </w:rPr>
        <w:t>50.5%</w:t>
      </w:r>
      <w:r w:rsidR="00D5199E" w:rsidRPr="00B52202">
        <w:rPr>
          <w:rFonts w:cs="Arial"/>
        </w:rPr>
        <w:t xml:space="preserve"> </w:t>
      </w:r>
      <w:r w:rsidR="00467CDF" w:rsidRPr="00B52202">
        <w:rPr>
          <w:rFonts w:cs="Arial"/>
        </w:rPr>
        <w:t xml:space="preserve">are </w:t>
      </w:r>
      <w:r w:rsidR="00D01864" w:rsidRPr="00B52202">
        <w:rPr>
          <w:rFonts w:cs="Arial"/>
        </w:rPr>
        <w:t xml:space="preserve">categorised as </w:t>
      </w:r>
      <w:r w:rsidR="00467CDF" w:rsidRPr="00B52202">
        <w:rPr>
          <w:rFonts w:cs="Arial"/>
          <w:b/>
          <w:bCs/>
        </w:rPr>
        <w:t>male</w:t>
      </w:r>
      <w:r w:rsidR="00467CDF" w:rsidRPr="00B52202">
        <w:rPr>
          <w:rFonts w:cs="Arial"/>
        </w:rPr>
        <w:t>.</w:t>
      </w:r>
    </w:p>
    <w:p w14:paraId="32EF7E56" w14:textId="77777777" w:rsidR="00333275" w:rsidRPr="00B52202" w:rsidRDefault="00333275" w:rsidP="00333275">
      <w:pPr>
        <w:spacing w:line="360" w:lineRule="auto"/>
        <w:ind w:left="360"/>
        <w:rPr>
          <w:rFonts w:cs="Arial"/>
        </w:rPr>
      </w:pPr>
    </w:p>
    <w:p w14:paraId="681E7C50" w14:textId="5A431993" w:rsidR="00333275" w:rsidRPr="00B52202" w:rsidRDefault="00333275" w:rsidP="00333275">
      <w:pPr>
        <w:spacing w:line="360" w:lineRule="auto"/>
        <w:ind w:left="360"/>
        <w:jc w:val="center"/>
        <w:rPr>
          <w:rFonts w:cs="Arial"/>
        </w:rPr>
      </w:pPr>
      <w:r w:rsidRPr="00B52202">
        <w:rPr>
          <w:rFonts w:cs="Arial"/>
        </w:rPr>
        <w:t>Key: Female=1, Male=2</w:t>
      </w:r>
    </w:p>
    <w:p w14:paraId="2A965A53" w14:textId="3D62F9DA" w:rsidR="006B28DA" w:rsidRPr="00B52202" w:rsidRDefault="006B28DA" w:rsidP="006B28DA">
      <w:pPr>
        <w:autoSpaceDE w:val="0"/>
        <w:autoSpaceDN w:val="0"/>
        <w:adjustRightInd w:val="0"/>
        <w:spacing w:after="0" w:line="240" w:lineRule="auto"/>
        <w:rPr>
          <w:rFonts w:cs="Arial"/>
          <w:kern w:val="0"/>
          <w:sz w:val="24"/>
          <w:szCs w:val="24"/>
        </w:rPr>
      </w:pPr>
      <w:r w:rsidRPr="00B52202">
        <w:rPr>
          <w:rFonts w:cs="Arial"/>
          <w:noProof/>
          <w:kern w:val="0"/>
          <w:sz w:val="24"/>
          <w:szCs w:val="24"/>
        </w:rPr>
        <w:drawing>
          <wp:inline distT="0" distB="0" distL="0" distR="0" wp14:anchorId="430B7BBA" wp14:editId="543982FD">
            <wp:extent cx="5731510" cy="3364230"/>
            <wp:effectExtent l="0" t="0" r="2540" b="7620"/>
            <wp:docPr id="1801891026" name="Picture 2" descr="A blue and pin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91026" name="Picture 2" descr="A blue and pink square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inline>
        </w:drawing>
      </w:r>
    </w:p>
    <w:p w14:paraId="5AF5A82E" w14:textId="19180726" w:rsidR="008270FE" w:rsidRPr="00B52202" w:rsidRDefault="008270FE" w:rsidP="008270FE">
      <w:pPr>
        <w:autoSpaceDE w:val="0"/>
        <w:autoSpaceDN w:val="0"/>
        <w:adjustRightInd w:val="0"/>
        <w:spacing w:after="0" w:line="240" w:lineRule="auto"/>
        <w:rPr>
          <w:rFonts w:cs="Arial"/>
          <w:kern w:val="0"/>
          <w:sz w:val="24"/>
          <w:szCs w:val="24"/>
        </w:rPr>
      </w:pPr>
    </w:p>
    <w:tbl>
      <w:tblPr>
        <w:tblW w:w="7526" w:type="dxa"/>
        <w:jc w:val="center"/>
        <w:tblLayout w:type="fixed"/>
        <w:tblCellMar>
          <w:left w:w="0" w:type="dxa"/>
          <w:right w:w="0" w:type="dxa"/>
        </w:tblCellMar>
        <w:tblLook w:val="0000" w:firstRow="0" w:lastRow="0" w:firstColumn="0" w:lastColumn="0" w:noHBand="0" w:noVBand="0"/>
      </w:tblPr>
      <w:tblGrid>
        <w:gridCol w:w="858"/>
        <w:gridCol w:w="858"/>
        <w:gridCol w:w="1388"/>
        <w:gridCol w:w="1191"/>
        <w:gridCol w:w="1507"/>
        <w:gridCol w:w="1718"/>
        <w:gridCol w:w="6"/>
      </w:tblGrid>
      <w:tr w:rsidR="00180A4D" w:rsidRPr="00180A4D" w14:paraId="1D568B63" w14:textId="77777777" w:rsidTr="008270FE">
        <w:trPr>
          <w:cantSplit/>
          <w:jc w:val="center"/>
        </w:trPr>
        <w:tc>
          <w:tcPr>
            <w:tcW w:w="7526" w:type="dxa"/>
            <w:gridSpan w:val="7"/>
            <w:tcBorders>
              <w:top w:val="nil"/>
              <w:left w:val="nil"/>
              <w:bottom w:val="nil"/>
              <w:right w:val="nil"/>
            </w:tcBorders>
            <w:shd w:val="clear" w:color="auto" w:fill="FFFFFF"/>
            <w:vAlign w:val="center"/>
          </w:tcPr>
          <w:p w14:paraId="10A82315" w14:textId="77777777" w:rsidR="00180A4D" w:rsidRPr="00180A4D" w:rsidRDefault="00180A4D" w:rsidP="00180A4D">
            <w:pPr>
              <w:autoSpaceDE w:val="0"/>
              <w:autoSpaceDN w:val="0"/>
              <w:adjustRightInd w:val="0"/>
              <w:spacing w:after="0" w:line="320" w:lineRule="atLeast"/>
              <w:ind w:left="60" w:right="60"/>
              <w:jc w:val="center"/>
              <w:rPr>
                <w:rFonts w:cs="Arial"/>
                <w:color w:val="010205"/>
                <w:kern w:val="0"/>
                <w:sz w:val="28"/>
                <w:szCs w:val="28"/>
              </w:rPr>
            </w:pPr>
            <w:r w:rsidRPr="00180A4D">
              <w:rPr>
                <w:rFonts w:cs="Arial"/>
                <w:b/>
                <w:bCs/>
                <w:color w:val="010205"/>
                <w:kern w:val="0"/>
                <w:sz w:val="28"/>
                <w:szCs w:val="28"/>
              </w:rPr>
              <w:t>Gender</w:t>
            </w:r>
          </w:p>
        </w:tc>
      </w:tr>
      <w:tr w:rsidR="00180A4D" w:rsidRPr="00180A4D" w14:paraId="7648C126" w14:textId="77777777" w:rsidTr="008270FE">
        <w:trPr>
          <w:gridAfter w:val="1"/>
          <w:wAfter w:w="6" w:type="dxa"/>
          <w:cantSplit/>
          <w:jc w:val="center"/>
        </w:trPr>
        <w:tc>
          <w:tcPr>
            <w:tcW w:w="1716" w:type="dxa"/>
            <w:gridSpan w:val="2"/>
            <w:tcBorders>
              <w:top w:val="nil"/>
              <w:left w:val="nil"/>
              <w:bottom w:val="single" w:sz="8" w:space="0" w:color="152935"/>
              <w:right w:val="nil"/>
            </w:tcBorders>
            <w:shd w:val="clear" w:color="auto" w:fill="FFFFFF"/>
            <w:vAlign w:val="bottom"/>
          </w:tcPr>
          <w:p w14:paraId="1C2E15A1" w14:textId="77777777" w:rsidR="00180A4D" w:rsidRPr="00180A4D" w:rsidRDefault="00180A4D" w:rsidP="00180A4D">
            <w:pPr>
              <w:autoSpaceDE w:val="0"/>
              <w:autoSpaceDN w:val="0"/>
              <w:adjustRightInd w:val="0"/>
              <w:spacing w:after="0" w:line="240" w:lineRule="auto"/>
              <w:rPr>
                <w:rFonts w:cs="Arial"/>
                <w:kern w:val="0"/>
                <w:sz w:val="24"/>
                <w:szCs w:val="24"/>
              </w:rPr>
            </w:pPr>
          </w:p>
        </w:tc>
        <w:tc>
          <w:tcPr>
            <w:tcW w:w="1388" w:type="dxa"/>
            <w:tcBorders>
              <w:top w:val="nil"/>
              <w:left w:val="nil"/>
              <w:bottom w:val="single" w:sz="8" w:space="0" w:color="152935"/>
              <w:right w:val="single" w:sz="8" w:space="0" w:color="E0E0E0"/>
            </w:tcBorders>
            <w:shd w:val="clear" w:color="auto" w:fill="FFFFFF"/>
            <w:vAlign w:val="bottom"/>
          </w:tcPr>
          <w:p w14:paraId="2F0091F6" w14:textId="77777777" w:rsidR="00180A4D" w:rsidRPr="00180A4D" w:rsidRDefault="00180A4D" w:rsidP="00180A4D">
            <w:pPr>
              <w:autoSpaceDE w:val="0"/>
              <w:autoSpaceDN w:val="0"/>
              <w:adjustRightInd w:val="0"/>
              <w:spacing w:after="0" w:line="320" w:lineRule="atLeast"/>
              <w:ind w:left="60" w:right="60"/>
              <w:jc w:val="center"/>
              <w:rPr>
                <w:rFonts w:cs="Arial"/>
                <w:color w:val="264A60"/>
                <w:kern w:val="0"/>
                <w:sz w:val="24"/>
                <w:szCs w:val="24"/>
              </w:rPr>
            </w:pPr>
            <w:r w:rsidRPr="00180A4D">
              <w:rPr>
                <w:rFonts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3EC675A" w14:textId="691B76A5" w:rsidR="00180A4D" w:rsidRPr="00180A4D" w:rsidRDefault="00AE47CD" w:rsidP="00180A4D">
            <w:pPr>
              <w:autoSpaceDE w:val="0"/>
              <w:autoSpaceDN w:val="0"/>
              <w:adjustRightInd w:val="0"/>
              <w:spacing w:after="0" w:line="320" w:lineRule="atLeast"/>
              <w:ind w:left="60" w:right="60"/>
              <w:jc w:val="center"/>
              <w:rPr>
                <w:rFonts w:cs="Arial"/>
                <w:color w:val="264A60"/>
                <w:kern w:val="0"/>
                <w:sz w:val="24"/>
                <w:szCs w:val="24"/>
              </w:rPr>
            </w:pPr>
            <w:r>
              <w:rPr>
                <w:rFonts w:cs="Arial"/>
                <w:color w:val="264A60"/>
                <w:kern w:val="0"/>
                <w:sz w:val="24"/>
                <w:szCs w:val="24"/>
              </w:rPr>
              <w:t>Per 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5F45D17E" w14:textId="77777777" w:rsidR="00180A4D" w:rsidRPr="00180A4D" w:rsidRDefault="00180A4D" w:rsidP="00180A4D">
            <w:pPr>
              <w:autoSpaceDE w:val="0"/>
              <w:autoSpaceDN w:val="0"/>
              <w:adjustRightInd w:val="0"/>
              <w:spacing w:after="0" w:line="320" w:lineRule="atLeast"/>
              <w:ind w:left="60" w:right="60"/>
              <w:jc w:val="center"/>
              <w:rPr>
                <w:rFonts w:cs="Arial"/>
                <w:color w:val="264A60"/>
                <w:kern w:val="0"/>
                <w:sz w:val="24"/>
                <w:szCs w:val="24"/>
              </w:rPr>
            </w:pPr>
            <w:r w:rsidRPr="00180A4D">
              <w:rPr>
                <w:rFonts w:cs="Arial"/>
                <w:color w:val="264A60"/>
                <w:kern w:val="0"/>
                <w:sz w:val="24"/>
                <w:szCs w:val="24"/>
              </w:rPr>
              <w:t>Valid Percent</w:t>
            </w:r>
          </w:p>
        </w:tc>
        <w:tc>
          <w:tcPr>
            <w:tcW w:w="1718" w:type="dxa"/>
            <w:tcBorders>
              <w:top w:val="nil"/>
              <w:left w:val="single" w:sz="8" w:space="0" w:color="E0E0E0"/>
              <w:bottom w:val="single" w:sz="8" w:space="0" w:color="152935"/>
              <w:right w:val="nil"/>
            </w:tcBorders>
            <w:shd w:val="clear" w:color="auto" w:fill="FFFFFF"/>
            <w:vAlign w:val="bottom"/>
          </w:tcPr>
          <w:p w14:paraId="1482BAE6" w14:textId="77777777" w:rsidR="00180A4D" w:rsidRPr="00180A4D" w:rsidRDefault="00180A4D" w:rsidP="00180A4D">
            <w:pPr>
              <w:autoSpaceDE w:val="0"/>
              <w:autoSpaceDN w:val="0"/>
              <w:adjustRightInd w:val="0"/>
              <w:spacing w:after="0" w:line="320" w:lineRule="atLeast"/>
              <w:ind w:left="60" w:right="60"/>
              <w:jc w:val="center"/>
              <w:rPr>
                <w:rFonts w:cs="Arial"/>
                <w:color w:val="264A60"/>
                <w:kern w:val="0"/>
                <w:sz w:val="24"/>
                <w:szCs w:val="24"/>
              </w:rPr>
            </w:pPr>
            <w:r w:rsidRPr="00180A4D">
              <w:rPr>
                <w:rFonts w:cs="Arial"/>
                <w:color w:val="264A60"/>
                <w:kern w:val="0"/>
                <w:sz w:val="24"/>
                <w:szCs w:val="24"/>
              </w:rPr>
              <w:t>Cumulative Percent</w:t>
            </w:r>
          </w:p>
        </w:tc>
      </w:tr>
      <w:tr w:rsidR="00180A4D" w:rsidRPr="00180A4D" w14:paraId="350190BD" w14:textId="77777777" w:rsidTr="008270FE">
        <w:trPr>
          <w:gridAfter w:val="1"/>
          <w:wAfter w:w="6" w:type="dxa"/>
          <w:cantSplit/>
          <w:jc w:val="center"/>
        </w:trPr>
        <w:tc>
          <w:tcPr>
            <w:tcW w:w="858" w:type="dxa"/>
            <w:vMerge w:val="restart"/>
            <w:tcBorders>
              <w:top w:val="single" w:sz="8" w:space="0" w:color="152935"/>
              <w:left w:val="nil"/>
              <w:bottom w:val="single" w:sz="8" w:space="0" w:color="152935"/>
              <w:right w:val="nil"/>
            </w:tcBorders>
            <w:shd w:val="clear" w:color="auto" w:fill="E0E0E0"/>
          </w:tcPr>
          <w:p w14:paraId="6026C677" w14:textId="77777777" w:rsidR="00180A4D" w:rsidRPr="00180A4D" w:rsidRDefault="00180A4D" w:rsidP="00180A4D">
            <w:pPr>
              <w:autoSpaceDE w:val="0"/>
              <w:autoSpaceDN w:val="0"/>
              <w:adjustRightInd w:val="0"/>
              <w:spacing w:after="0" w:line="320" w:lineRule="atLeast"/>
              <w:ind w:left="60" w:right="60"/>
              <w:rPr>
                <w:rFonts w:cs="Arial"/>
                <w:color w:val="264A60"/>
                <w:kern w:val="0"/>
                <w:sz w:val="24"/>
                <w:szCs w:val="24"/>
              </w:rPr>
            </w:pPr>
            <w:r w:rsidRPr="00180A4D">
              <w:rPr>
                <w:rFonts w:cs="Arial"/>
                <w:color w:val="264A60"/>
                <w:kern w:val="0"/>
                <w:sz w:val="24"/>
                <w:szCs w:val="24"/>
              </w:rPr>
              <w:t>Valid</w:t>
            </w:r>
          </w:p>
        </w:tc>
        <w:tc>
          <w:tcPr>
            <w:tcW w:w="858" w:type="dxa"/>
            <w:tcBorders>
              <w:top w:val="single" w:sz="8" w:space="0" w:color="152935"/>
              <w:left w:val="nil"/>
              <w:bottom w:val="single" w:sz="8" w:space="0" w:color="AEAEAE"/>
              <w:right w:val="nil"/>
            </w:tcBorders>
            <w:shd w:val="clear" w:color="auto" w:fill="E0E0E0"/>
          </w:tcPr>
          <w:p w14:paraId="4A98A037" w14:textId="77777777" w:rsidR="00180A4D" w:rsidRPr="00180A4D" w:rsidRDefault="00180A4D" w:rsidP="00180A4D">
            <w:pPr>
              <w:autoSpaceDE w:val="0"/>
              <w:autoSpaceDN w:val="0"/>
              <w:adjustRightInd w:val="0"/>
              <w:spacing w:after="0" w:line="320" w:lineRule="atLeast"/>
              <w:ind w:left="60" w:right="60"/>
              <w:rPr>
                <w:rFonts w:cs="Arial"/>
                <w:color w:val="264A60"/>
                <w:kern w:val="0"/>
                <w:sz w:val="24"/>
                <w:szCs w:val="24"/>
              </w:rPr>
            </w:pPr>
            <w:r w:rsidRPr="00180A4D">
              <w:rPr>
                <w:rFonts w:cs="Arial"/>
                <w:color w:val="264A60"/>
                <w:kern w:val="0"/>
                <w:sz w:val="24"/>
                <w:szCs w:val="24"/>
              </w:rPr>
              <w:t>1</w:t>
            </w:r>
          </w:p>
        </w:tc>
        <w:tc>
          <w:tcPr>
            <w:tcW w:w="1388" w:type="dxa"/>
            <w:tcBorders>
              <w:top w:val="single" w:sz="8" w:space="0" w:color="152935"/>
              <w:left w:val="nil"/>
              <w:bottom w:val="single" w:sz="8" w:space="0" w:color="AEAEAE"/>
              <w:right w:val="single" w:sz="8" w:space="0" w:color="E0E0E0"/>
            </w:tcBorders>
            <w:shd w:val="clear" w:color="auto" w:fill="F9F9FB"/>
          </w:tcPr>
          <w:p w14:paraId="5C4747C7"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1056</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3599896A"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49.5</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5E398577"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49.5</w:t>
            </w:r>
          </w:p>
        </w:tc>
        <w:tc>
          <w:tcPr>
            <w:tcW w:w="1718" w:type="dxa"/>
            <w:tcBorders>
              <w:top w:val="single" w:sz="8" w:space="0" w:color="152935"/>
              <w:left w:val="single" w:sz="8" w:space="0" w:color="E0E0E0"/>
              <w:bottom w:val="single" w:sz="8" w:space="0" w:color="AEAEAE"/>
              <w:right w:val="nil"/>
            </w:tcBorders>
            <w:shd w:val="clear" w:color="auto" w:fill="F9F9FB"/>
          </w:tcPr>
          <w:p w14:paraId="5FC21DE4"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49.5</w:t>
            </w:r>
          </w:p>
        </w:tc>
      </w:tr>
      <w:tr w:rsidR="00180A4D" w:rsidRPr="00180A4D" w14:paraId="6BCB4347" w14:textId="77777777" w:rsidTr="008270FE">
        <w:trPr>
          <w:gridAfter w:val="1"/>
          <w:wAfter w:w="6" w:type="dxa"/>
          <w:cantSplit/>
          <w:jc w:val="center"/>
        </w:trPr>
        <w:tc>
          <w:tcPr>
            <w:tcW w:w="858" w:type="dxa"/>
            <w:vMerge/>
            <w:tcBorders>
              <w:top w:val="single" w:sz="8" w:space="0" w:color="152935"/>
              <w:left w:val="nil"/>
              <w:bottom w:val="single" w:sz="8" w:space="0" w:color="152935"/>
              <w:right w:val="nil"/>
            </w:tcBorders>
            <w:shd w:val="clear" w:color="auto" w:fill="E0E0E0"/>
          </w:tcPr>
          <w:p w14:paraId="181A857E" w14:textId="77777777" w:rsidR="00180A4D" w:rsidRPr="00180A4D" w:rsidRDefault="00180A4D" w:rsidP="00180A4D">
            <w:pPr>
              <w:autoSpaceDE w:val="0"/>
              <w:autoSpaceDN w:val="0"/>
              <w:adjustRightInd w:val="0"/>
              <w:spacing w:after="0" w:line="240" w:lineRule="auto"/>
              <w:rPr>
                <w:rFonts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4C7FFCA7" w14:textId="77777777" w:rsidR="00180A4D" w:rsidRPr="00180A4D" w:rsidRDefault="00180A4D" w:rsidP="00180A4D">
            <w:pPr>
              <w:autoSpaceDE w:val="0"/>
              <w:autoSpaceDN w:val="0"/>
              <w:adjustRightInd w:val="0"/>
              <w:spacing w:after="0" w:line="320" w:lineRule="atLeast"/>
              <w:ind w:left="60" w:right="60"/>
              <w:rPr>
                <w:rFonts w:cs="Arial"/>
                <w:color w:val="264A60"/>
                <w:kern w:val="0"/>
                <w:sz w:val="24"/>
                <w:szCs w:val="24"/>
              </w:rPr>
            </w:pPr>
            <w:r w:rsidRPr="00180A4D">
              <w:rPr>
                <w:rFonts w:cs="Arial"/>
                <w:color w:val="264A60"/>
                <w:kern w:val="0"/>
                <w:sz w:val="24"/>
                <w:szCs w:val="24"/>
              </w:rPr>
              <w:t>2</w:t>
            </w:r>
          </w:p>
        </w:tc>
        <w:tc>
          <w:tcPr>
            <w:tcW w:w="1388" w:type="dxa"/>
            <w:tcBorders>
              <w:top w:val="single" w:sz="8" w:space="0" w:color="AEAEAE"/>
              <w:left w:val="nil"/>
              <w:bottom w:val="single" w:sz="8" w:space="0" w:color="AEAEAE"/>
              <w:right w:val="single" w:sz="8" w:space="0" w:color="E0E0E0"/>
            </w:tcBorders>
            <w:shd w:val="clear" w:color="auto" w:fill="F9F9FB"/>
          </w:tcPr>
          <w:p w14:paraId="650C7040"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1077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93B426F"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50.5</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6170677A"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50.5</w:t>
            </w:r>
          </w:p>
        </w:tc>
        <w:tc>
          <w:tcPr>
            <w:tcW w:w="1718" w:type="dxa"/>
            <w:tcBorders>
              <w:top w:val="single" w:sz="8" w:space="0" w:color="AEAEAE"/>
              <w:left w:val="single" w:sz="8" w:space="0" w:color="E0E0E0"/>
              <w:bottom w:val="single" w:sz="8" w:space="0" w:color="AEAEAE"/>
              <w:right w:val="nil"/>
            </w:tcBorders>
            <w:shd w:val="clear" w:color="auto" w:fill="F9F9FB"/>
          </w:tcPr>
          <w:p w14:paraId="303E9447"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100.0</w:t>
            </w:r>
          </w:p>
        </w:tc>
      </w:tr>
      <w:tr w:rsidR="00180A4D" w:rsidRPr="00180A4D" w14:paraId="27D74160" w14:textId="77777777" w:rsidTr="008270FE">
        <w:trPr>
          <w:gridAfter w:val="1"/>
          <w:wAfter w:w="6" w:type="dxa"/>
          <w:cantSplit/>
          <w:jc w:val="center"/>
        </w:trPr>
        <w:tc>
          <w:tcPr>
            <w:tcW w:w="858" w:type="dxa"/>
            <w:vMerge/>
            <w:tcBorders>
              <w:top w:val="single" w:sz="8" w:space="0" w:color="152935"/>
              <w:left w:val="nil"/>
              <w:bottom w:val="single" w:sz="8" w:space="0" w:color="152935"/>
              <w:right w:val="nil"/>
            </w:tcBorders>
            <w:shd w:val="clear" w:color="auto" w:fill="E0E0E0"/>
          </w:tcPr>
          <w:p w14:paraId="6FE0F2AD" w14:textId="77777777" w:rsidR="00180A4D" w:rsidRPr="00180A4D" w:rsidRDefault="00180A4D" w:rsidP="00180A4D">
            <w:pPr>
              <w:autoSpaceDE w:val="0"/>
              <w:autoSpaceDN w:val="0"/>
              <w:adjustRightInd w:val="0"/>
              <w:spacing w:after="0" w:line="240" w:lineRule="auto"/>
              <w:rPr>
                <w:rFonts w:cs="Arial"/>
                <w:color w:val="010205"/>
                <w:kern w:val="0"/>
                <w:sz w:val="24"/>
                <w:szCs w:val="24"/>
              </w:rPr>
            </w:pPr>
          </w:p>
        </w:tc>
        <w:tc>
          <w:tcPr>
            <w:tcW w:w="858" w:type="dxa"/>
            <w:tcBorders>
              <w:top w:val="single" w:sz="8" w:space="0" w:color="AEAEAE"/>
              <w:left w:val="nil"/>
              <w:bottom w:val="single" w:sz="8" w:space="0" w:color="152935"/>
              <w:right w:val="nil"/>
            </w:tcBorders>
            <w:shd w:val="clear" w:color="auto" w:fill="E0E0E0"/>
          </w:tcPr>
          <w:p w14:paraId="23CAC8AA" w14:textId="77777777" w:rsidR="00180A4D" w:rsidRPr="00180A4D" w:rsidRDefault="00180A4D" w:rsidP="00180A4D">
            <w:pPr>
              <w:autoSpaceDE w:val="0"/>
              <w:autoSpaceDN w:val="0"/>
              <w:adjustRightInd w:val="0"/>
              <w:spacing w:after="0" w:line="320" w:lineRule="atLeast"/>
              <w:ind w:left="60" w:right="60"/>
              <w:rPr>
                <w:rFonts w:cs="Arial"/>
                <w:color w:val="264A60"/>
                <w:kern w:val="0"/>
                <w:sz w:val="24"/>
                <w:szCs w:val="24"/>
              </w:rPr>
            </w:pPr>
            <w:r w:rsidRPr="00180A4D">
              <w:rPr>
                <w:rFonts w:cs="Arial"/>
                <w:color w:val="264A60"/>
                <w:kern w:val="0"/>
                <w:sz w:val="24"/>
                <w:szCs w:val="24"/>
              </w:rPr>
              <w:t>Total</w:t>
            </w:r>
          </w:p>
        </w:tc>
        <w:tc>
          <w:tcPr>
            <w:tcW w:w="1388" w:type="dxa"/>
            <w:tcBorders>
              <w:top w:val="single" w:sz="8" w:space="0" w:color="AEAEAE"/>
              <w:left w:val="nil"/>
              <w:bottom w:val="single" w:sz="8" w:space="0" w:color="152935"/>
              <w:right w:val="single" w:sz="8" w:space="0" w:color="E0E0E0"/>
            </w:tcBorders>
            <w:shd w:val="clear" w:color="auto" w:fill="F9F9FB"/>
          </w:tcPr>
          <w:p w14:paraId="3580F84D"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2133</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2FC273F2"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51E6D9D0" w14:textId="77777777" w:rsidR="00180A4D" w:rsidRPr="00180A4D" w:rsidRDefault="00180A4D" w:rsidP="00027119">
            <w:pPr>
              <w:autoSpaceDE w:val="0"/>
              <w:autoSpaceDN w:val="0"/>
              <w:adjustRightInd w:val="0"/>
              <w:spacing w:after="0" w:line="320" w:lineRule="atLeast"/>
              <w:ind w:left="60" w:right="60"/>
              <w:jc w:val="center"/>
              <w:rPr>
                <w:rFonts w:cs="Arial"/>
                <w:color w:val="010205"/>
                <w:kern w:val="0"/>
                <w:sz w:val="24"/>
                <w:szCs w:val="24"/>
              </w:rPr>
            </w:pPr>
            <w:r w:rsidRPr="00180A4D">
              <w:rPr>
                <w:rFonts w:cs="Arial"/>
                <w:color w:val="010205"/>
                <w:kern w:val="0"/>
                <w:sz w:val="24"/>
                <w:szCs w:val="24"/>
              </w:rPr>
              <w:t>100.0</w:t>
            </w:r>
          </w:p>
        </w:tc>
        <w:tc>
          <w:tcPr>
            <w:tcW w:w="1718" w:type="dxa"/>
            <w:tcBorders>
              <w:top w:val="single" w:sz="8" w:space="0" w:color="AEAEAE"/>
              <w:left w:val="single" w:sz="8" w:space="0" w:color="E0E0E0"/>
              <w:bottom w:val="single" w:sz="8" w:space="0" w:color="152935"/>
              <w:right w:val="nil"/>
            </w:tcBorders>
            <w:shd w:val="clear" w:color="auto" w:fill="F9F9FB"/>
            <w:vAlign w:val="center"/>
          </w:tcPr>
          <w:p w14:paraId="203EE4AB" w14:textId="77777777" w:rsidR="00180A4D" w:rsidRPr="00180A4D" w:rsidRDefault="00180A4D" w:rsidP="00027119">
            <w:pPr>
              <w:autoSpaceDE w:val="0"/>
              <w:autoSpaceDN w:val="0"/>
              <w:adjustRightInd w:val="0"/>
              <w:spacing w:after="0" w:line="240" w:lineRule="auto"/>
              <w:jc w:val="center"/>
              <w:rPr>
                <w:rFonts w:cs="Arial"/>
                <w:kern w:val="0"/>
                <w:sz w:val="24"/>
                <w:szCs w:val="24"/>
              </w:rPr>
            </w:pPr>
          </w:p>
        </w:tc>
      </w:tr>
    </w:tbl>
    <w:p w14:paraId="1DFE4D50" w14:textId="33BA8209" w:rsidR="00467736" w:rsidRPr="00B52202" w:rsidRDefault="00467736" w:rsidP="00842C1D">
      <w:pPr>
        <w:rPr>
          <w:rFonts w:cs="Arial"/>
        </w:rPr>
      </w:pPr>
    </w:p>
    <w:p w14:paraId="151B5DFA" w14:textId="77777777" w:rsidR="00467736" w:rsidRPr="00B52202" w:rsidRDefault="00467736">
      <w:pPr>
        <w:rPr>
          <w:rFonts w:cs="Arial"/>
        </w:rPr>
      </w:pPr>
      <w:r w:rsidRPr="00B52202">
        <w:rPr>
          <w:rFonts w:cs="Arial"/>
        </w:rPr>
        <w:br w:type="page"/>
      </w:r>
    </w:p>
    <w:p w14:paraId="22755258" w14:textId="27FAD09B" w:rsidR="00842C1D" w:rsidRPr="00B52202" w:rsidRDefault="00922AD8" w:rsidP="00922AD8">
      <w:pPr>
        <w:pStyle w:val="Heading2"/>
        <w:rPr>
          <w:rFonts w:cs="Arial"/>
        </w:rPr>
      </w:pPr>
      <w:bookmarkStart w:id="21" w:name="_Toc165648644"/>
      <w:r w:rsidRPr="00B52202">
        <w:rPr>
          <w:rFonts w:cs="Arial"/>
        </w:rPr>
        <w:lastRenderedPageBreak/>
        <w:t>Reduced/Free Lunch Qualification</w:t>
      </w:r>
      <w:bookmarkEnd w:id="21"/>
    </w:p>
    <w:p w14:paraId="7B2A2E1B" w14:textId="77777777" w:rsidR="00922AD8" w:rsidRPr="00B52202" w:rsidRDefault="00922AD8" w:rsidP="00922AD8">
      <w:pPr>
        <w:rPr>
          <w:rFonts w:cs="Arial"/>
        </w:rPr>
      </w:pPr>
    </w:p>
    <w:p w14:paraId="7B34B604" w14:textId="4C7D3A34" w:rsidR="00467736" w:rsidRDefault="002D3DC4" w:rsidP="002247D2">
      <w:pPr>
        <w:pStyle w:val="ListParagraph"/>
        <w:numPr>
          <w:ilvl w:val="0"/>
          <w:numId w:val="9"/>
        </w:numPr>
        <w:rPr>
          <w:rFonts w:cs="Arial"/>
        </w:rPr>
      </w:pPr>
      <w:r>
        <w:rPr>
          <w:rFonts w:cs="Arial"/>
        </w:rPr>
        <w:t xml:space="preserve">The qualification criteria </w:t>
      </w:r>
      <w:r w:rsidR="00EF5C2B">
        <w:rPr>
          <w:rFonts w:cs="Arial"/>
        </w:rPr>
        <w:t>were</w:t>
      </w:r>
      <w:r>
        <w:rPr>
          <w:rFonts w:cs="Arial"/>
        </w:rPr>
        <w:t xml:space="preserve"> not specified by the school that has provided the data</w:t>
      </w:r>
      <w:r w:rsidR="00EF5C2B">
        <w:rPr>
          <w:rFonts w:cs="Arial"/>
        </w:rPr>
        <w:t>.</w:t>
      </w:r>
    </w:p>
    <w:p w14:paraId="4CAE9861" w14:textId="1082C186" w:rsidR="00EF5C2B" w:rsidRDefault="00EF5C2B" w:rsidP="002247D2">
      <w:pPr>
        <w:pStyle w:val="ListParagraph"/>
        <w:numPr>
          <w:ilvl w:val="0"/>
          <w:numId w:val="9"/>
        </w:numPr>
        <w:rPr>
          <w:rFonts w:cs="Arial"/>
        </w:rPr>
      </w:pPr>
      <w:r w:rsidRPr="00EF5C2B">
        <w:rPr>
          <w:rFonts w:cs="Arial"/>
        </w:rPr>
        <w:t>Of the 2</w:t>
      </w:r>
      <w:r w:rsidR="00FC313C">
        <w:rPr>
          <w:rFonts w:cs="Arial"/>
        </w:rPr>
        <w:t>,</w:t>
      </w:r>
      <w:r w:rsidRPr="00EF5C2B">
        <w:rPr>
          <w:rFonts w:cs="Arial"/>
        </w:rPr>
        <w:t>133 students,</w:t>
      </w:r>
      <w:r>
        <w:rPr>
          <w:rFonts w:cs="Arial"/>
        </w:rPr>
        <w:t xml:space="preserve"> </w:t>
      </w:r>
      <w:r w:rsidR="000471A2" w:rsidRPr="00F42D45">
        <w:rPr>
          <w:rFonts w:cs="Arial"/>
          <w:b/>
          <w:bCs/>
        </w:rPr>
        <w:t>1,215</w:t>
      </w:r>
      <w:r w:rsidR="00F42D45">
        <w:rPr>
          <w:rFonts w:cs="Arial"/>
        </w:rPr>
        <w:t xml:space="preserve"> students</w:t>
      </w:r>
      <w:r w:rsidR="000471A2">
        <w:rPr>
          <w:rFonts w:cs="Arial"/>
        </w:rPr>
        <w:t xml:space="preserve"> </w:t>
      </w:r>
      <w:r w:rsidR="00FC313C">
        <w:rPr>
          <w:rFonts w:cs="Arial"/>
        </w:rPr>
        <w:t>or</w:t>
      </w:r>
      <w:r w:rsidR="00FC313C" w:rsidRPr="00F42D45">
        <w:rPr>
          <w:rFonts w:cs="Arial"/>
          <w:b/>
          <w:bCs/>
        </w:rPr>
        <w:t xml:space="preserve"> </w:t>
      </w:r>
      <w:r w:rsidR="00D4491E" w:rsidRPr="00F42D45">
        <w:rPr>
          <w:rFonts w:cs="Arial"/>
          <w:b/>
          <w:bCs/>
        </w:rPr>
        <w:t>57%</w:t>
      </w:r>
      <w:r w:rsidR="00D4491E">
        <w:rPr>
          <w:rFonts w:cs="Arial"/>
        </w:rPr>
        <w:t xml:space="preserve"> </w:t>
      </w:r>
      <w:r w:rsidR="000471A2">
        <w:rPr>
          <w:rFonts w:cs="Arial"/>
        </w:rPr>
        <w:t xml:space="preserve">do </w:t>
      </w:r>
      <w:r w:rsidR="000471A2" w:rsidRPr="00F42D45">
        <w:rPr>
          <w:rFonts w:cs="Arial"/>
          <w:b/>
          <w:bCs/>
        </w:rPr>
        <w:t xml:space="preserve">NOT </w:t>
      </w:r>
      <w:r w:rsidR="00845DE6" w:rsidRPr="00F42D45">
        <w:rPr>
          <w:rFonts w:cs="Arial"/>
          <w:b/>
          <w:bCs/>
        </w:rPr>
        <w:t>QUALIFY</w:t>
      </w:r>
      <w:r w:rsidR="000471A2">
        <w:rPr>
          <w:rFonts w:cs="Arial"/>
        </w:rPr>
        <w:t xml:space="preserve"> for </w:t>
      </w:r>
      <w:r w:rsidR="00C7323C">
        <w:rPr>
          <w:rFonts w:cs="Arial"/>
        </w:rPr>
        <w:t>a reduced/free lunch.</w:t>
      </w:r>
    </w:p>
    <w:p w14:paraId="3B789017" w14:textId="0BB819DF" w:rsidR="00D4491E" w:rsidRPr="00D4491E" w:rsidRDefault="00D4491E" w:rsidP="00D4491E">
      <w:pPr>
        <w:pStyle w:val="ListParagraph"/>
        <w:numPr>
          <w:ilvl w:val="0"/>
          <w:numId w:val="9"/>
        </w:numPr>
        <w:rPr>
          <w:rFonts w:cs="Arial"/>
        </w:rPr>
      </w:pPr>
      <w:r w:rsidRPr="00D4491E">
        <w:rPr>
          <w:rFonts w:cs="Arial"/>
        </w:rPr>
        <w:t xml:space="preserve">Of the 2,133 students, </w:t>
      </w:r>
      <w:r w:rsidRPr="00F42D45">
        <w:rPr>
          <w:rFonts w:cs="Arial"/>
          <w:b/>
          <w:bCs/>
        </w:rPr>
        <w:t>919</w:t>
      </w:r>
      <w:r w:rsidRPr="00D4491E">
        <w:rPr>
          <w:rFonts w:cs="Arial"/>
        </w:rPr>
        <w:t xml:space="preserve"> </w:t>
      </w:r>
      <w:r w:rsidR="00F42D45">
        <w:rPr>
          <w:rFonts w:cs="Arial"/>
        </w:rPr>
        <w:t xml:space="preserve">students </w:t>
      </w:r>
      <w:r w:rsidRPr="00D4491E">
        <w:rPr>
          <w:rFonts w:cs="Arial"/>
        </w:rPr>
        <w:t xml:space="preserve">or </w:t>
      </w:r>
      <w:r w:rsidR="00845DE6" w:rsidRPr="00F42D45">
        <w:rPr>
          <w:rFonts w:cs="Arial"/>
          <w:b/>
          <w:bCs/>
        </w:rPr>
        <w:t>43</w:t>
      </w:r>
      <w:r w:rsidRPr="00F42D45">
        <w:rPr>
          <w:rFonts w:cs="Arial"/>
          <w:b/>
          <w:bCs/>
        </w:rPr>
        <w:t>%</w:t>
      </w:r>
      <w:r w:rsidRPr="00D4491E">
        <w:rPr>
          <w:rFonts w:cs="Arial"/>
        </w:rPr>
        <w:t xml:space="preserve"> do </w:t>
      </w:r>
      <w:r w:rsidR="00845DE6" w:rsidRPr="00F42D45">
        <w:rPr>
          <w:rFonts w:cs="Arial"/>
          <w:b/>
          <w:bCs/>
        </w:rPr>
        <w:t>QUALIFY</w:t>
      </w:r>
      <w:r w:rsidRPr="00D4491E">
        <w:rPr>
          <w:rFonts w:cs="Arial"/>
        </w:rPr>
        <w:t xml:space="preserve"> for a reduced/free lunch.</w:t>
      </w:r>
    </w:p>
    <w:p w14:paraId="087C7A62" w14:textId="77777777" w:rsidR="00D4491E" w:rsidRDefault="00D4491E" w:rsidP="00F42D45">
      <w:pPr>
        <w:rPr>
          <w:rFonts w:cs="Arial"/>
        </w:rPr>
      </w:pPr>
    </w:p>
    <w:p w14:paraId="44A5F651" w14:textId="6926993C" w:rsidR="00F42D45" w:rsidRPr="009A32C1" w:rsidRDefault="00F42D45" w:rsidP="009A2ABC">
      <w:pPr>
        <w:jc w:val="center"/>
        <w:rPr>
          <w:rFonts w:cs="Arial"/>
          <w:i/>
          <w:iCs/>
        </w:rPr>
      </w:pPr>
      <w:r w:rsidRPr="009A32C1">
        <w:rPr>
          <w:rFonts w:cs="Arial"/>
          <w:i/>
          <w:iCs/>
        </w:rPr>
        <w:t>Key: 0=</w:t>
      </w:r>
      <w:r w:rsidR="009A2ABC" w:rsidRPr="009A32C1">
        <w:rPr>
          <w:rFonts w:cs="Arial"/>
          <w:i/>
          <w:iCs/>
        </w:rPr>
        <w:t>Does not qualify, 1=Qualifies</w:t>
      </w:r>
    </w:p>
    <w:p w14:paraId="69937D36" w14:textId="0AE7EBE1" w:rsidR="00FE0FF4" w:rsidRPr="00B52202" w:rsidRDefault="00D4782E" w:rsidP="00FE0FF4">
      <w:pPr>
        <w:autoSpaceDE w:val="0"/>
        <w:autoSpaceDN w:val="0"/>
        <w:adjustRightInd w:val="0"/>
        <w:spacing w:after="0" w:line="240" w:lineRule="auto"/>
        <w:rPr>
          <w:rFonts w:cs="Arial"/>
          <w:kern w:val="0"/>
          <w:sz w:val="24"/>
          <w:szCs w:val="24"/>
        </w:rPr>
      </w:pPr>
      <w:r w:rsidRPr="00B52202">
        <w:rPr>
          <w:rFonts w:cs="Arial"/>
          <w:noProof/>
          <w:kern w:val="0"/>
          <w:sz w:val="24"/>
          <w:szCs w:val="24"/>
        </w:rPr>
        <w:drawing>
          <wp:inline distT="0" distB="0" distL="0" distR="0" wp14:anchorId="4B468545" wp14:editId="0EC48237">
            <wp:extent cx="5731510" cy="3373120"/>
            <wp:effectExtent l="0" t="0" r="2540" b="0"/>
            <wp:docPr id="1152176171" name="Picture 5" descr="A green and 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176171" name="Picture 5" descr="A green and red square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4024A951" w14:textId="77777777" w:rsidR="00997B3D" w:rsidRPr="00997B3D" w:rsidRDefault="00997B3D" w:rsidP="00997B3D">
      <w:pPr>
        <w:autoSpaceDE w:val="0"/>
        <w:autoSpaceDN w:val="0"/>
        <w:adjustRightInd w:val="0"/>
        <w:spacing w:after="0" w:line="240" w:lineRule="auto"/>
        <w:rPr>
          <w:rFonts w:cs="Arial"/>
          <w:kern w:val="0"/>
          <w:sz w:val="24"/>
          <w:szCs w:val="24"/>
        </w:rPr>
      </w:pPr>
    </w:p>
    <w:tbl>
      <w:tblPr>
        <w:tblW w:w="7526" w:type="dxa"/>
        <w:tblLayout w:type="fixed"/>
        <w:tblCellMar>
          <w:left w:w="0" w:type="dxa"/>
          <w:right w:w="0" w:type="dxa"/>
        </w:tblCellMar>
        <w:tblLook w:val="0000" w:firstRow="0" w:lastRow="0" w:firstColumn="0" w:lastColumn="0" w:noHBand="0" w:noVBand="0"/>
      </w:tblPr>
      <w:tblGrid>
        <w:gridCol w:w="858"/>
        <w:gridCol w:w="858"/>
        <w:gridCol w:w="1388"/>
        <w:gridCol w:w="1191"/>
        <w:gridCol w:w="1507"/>
        <w:gridCol w:w="1718"/>
        <w:gridCol w:w="6"/>
      </w:tblGrid>
      <w:tr w:rsidR="00997B3D" w:rsidRPr="00997B3D" w14:paraId="2EA82C78" w14:textId="77777777" w:rsidTr="00997B3D">
        <w:trPr>
          <w:cantSplit/>
        </w:trPr>
        <w:tc>
          <w:tcPr>
            <w:tcW w:w="7526" w:type="dxa"/>
            <w:gridSpan w:val="7"/>
            <w:tcBorders>
              <w:top w:val="nil"/>
              <w:left w:val="nil"/>
              <w:bottom w:val="nil"/>
              <w:right w:val="nil"/>
            </w:tcBorders>
            <w:shd w:val="clear" w:color="auto" w:fill="FFFFFF"/>
            <w:vAlign w:val="center"/>
          </w:tcPr>
          <w:p w14:paraId="59806B7B" w14:textId="77777777" w:rsidR="00997B3D" w:rsidRPr="00997B3D" w:rsidRDefault="00997B3D" w:rsidP="00997B3D">
            <w:pPr>
              <w:autoSpaceDE w:val="0"/>
              <w:autoSpaceDN w:val="0"/>
              <w:adjustRightInd w:val="0"/>
              <w:spacing w:after="0" w:line="320" w:lineRule="atLeast"/>
              <w:ind w:left="60" w:right="60"/>
              <w:jc w:val="center"/>
              <w:rPr>
                <w:rFonts w:cs="Arial"/>
                <w:color w:val="010205"/>
                <w:kern w:val="0"/>
                <w:sz w:val="28"/>
                <w:szCs w:val="28"/>
              </w:rPr>
            </w:pPr>
            <w:r w:rsidRPr="00997B3D">
              <w:rPr>
                <w:rFonts w:cs="Arial"/>
                <w:b/>
                <w:bCs/>
                <w:color w:val="010205"/>
                <w:kern w:val="0"/>
                <w:sz w:val="28"/>
                <w:szCs w:val="28"/>
              </w:rPr>
              <w:t>Lunch</w:t>
            </w:r>
          </w:p>
        </w:tc>
      </w:tr>
      <w:tr w:rsidR="00997B3D" w:rsidRPr="00997B3D" w14:paraId="66534E86" w14:textId="77777777" w:rsidTr="00997B3D">
        <w:trPr>
          <w:gridAfter w:val="1"/>
          <w:wAfter w:w="6" w:type="dxa"/>
          <w:cantSplit/>
        </w:trPr>
        <w:tc>
          <w:tcPr>
            <w:tcW w:w="1716" w:type="dxa"/>
            <w:gridSpan w:val="2"/>
            <w:tcBorders>
              <w:top w:val="nil"/>
              <w:left w:val="nil"/>
              <w:bottom w:val="single" w:sz="8" w:space="0" w:color="152935"/>
              <w:right w:val="nil"/>
            </w:tcBorders>
            <w:shd w:val="clear" w:color="auto" w:fill="FFFFFF"/>
            <w:vAlign w:val="bottom"/>
          </w:tcPr>
          <w:p w14:paraId="04BEC8D2" w14:textId="77777777" w:rsidR="00997B3D" w:rsidRPr="00997B3D" w:rsidRDefault="00997B3D" w:rsidP="00997B3D">
            <w:pPr>
              <w:autoSpaceDE w:val="0"/>
              <w:autoSpaceDN w:val="0"/>
              <w:adjustRightInd w:val="0"/>
              <w:spacing w:after="0" w:line="240" w:lineRule="auto"/>
              <w:rPr>
                <w:rFonts w:cs="Arial"/>
                <w:kern w:val="0"/>
                <w:sz w:val="24"/>
                <w:szCs w:val="24"/>
              </w:rPr>
            </w:pPr>
          </w:p>
        </w:tc>
        <w:tc>
          <w:tcPr>
            <w:tcW w:w="1388" w:type="dxa"/>
            <w:tcBorders>
              <w:top w:val="nil"/>
              <w:left w:val="nil"/>
              <w:bottom w:val="single" w:sz="8" w:space="0" w:color="152935"/>
              <w:right w:val="single" w:sz="8" w:space="0" w:color="E0E0E0"/>
            </w:tcBorders>
            <w:shd w:val="clear" w:color="auto" w:fill="FFFFFF"/>
            <w:vAlign w:val="bottom"/>
          </w:tcPr>
          <w:p w14:paraId="262ACFDF" w14:textId="77777777" w:rsidR="00997B3D" w:rsidRPr="00997B3D" w:rsidRDefault="00997B3D" w:rsidP="00467736">
            <w:pPr>
              <w:autoSpaceDE w:val="0"/>
              <w:autoSpaceDN w:val="0"/>
              <w:adjustRightInd w:val="0"/>
              <w:spacing w:after="0" w:line="320" w:lineRule="atLeast"/>
              <w:ind w:left="60" w:right="60"/>
              <w:jc w:val="center"/>
              <w:rPr>
                <w:rFonts w:cs="Arial"/>
                <w:color w:val="264A60"/>
                <w:kern w:val="0"/>
                <w:sz w:val="24"/>
                <w:szCs w:val="24"/>
              </w:rPr>
            </w:pPr>
            <w:r w:rsidRPr="00997B3D">
              <w:rPr>
                <w:rFonts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53755E99" w14:textId="650B57E6" w:rsidR="00997B3D" w:rsidRPr="00997B3D" w:rsidRDefault="00AE47CD" w:rsidP="00467736">
            <w:pPr>
              <w:autoSpaceDE w:val="0"/>
              <w:autoSpaceDN w:val="0"/>
              <w:adjustRightInd w:val="0"/>
              <w:spacing w:after="0" w:line="320" w:lineRule="atLeast"/>
              <w:ind w:left="60" w:right="60"/>
              <w:jc w:val="center"/>
              <w:rPr>
                <w:rFonts w:cs="Arial"/>
                <w:color w:val="264A60"/>
                <w:kern w:val="0"/>
                <w:sz w:val="24"/>
                <w:szCs w:val="24"/>
              </w:rPr>
            </w:pPr>
            <w:r>
              <w:rPr>
                <w:rFonts w:cs="Arial"/>
                <w:color w:val="264A60"/>
                <w:kern w:val="0"/>
                <w:sz w:val="24"/>
                <w:szCs w:val="24"/>
              </w:rPr>
              <w:t>Per 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58BB0373" w14:textId="77777777" w:rsidR="00997B3D" w:rsidRPr="00997B3D" w:rsidRDefault="00997B3D" w:rsidP="00467736">
            <w:pPr>
              <w:autoSpaceDE w:val="0"/>
              <w:autoSpaceDN w:val="0"/>
              <w:adjustRightInd w:val="0"/>
              <w:spacing w:after="0" w:line="320" w:lineRule="atLeast"/>
              <w:ind w:left="60" w:right="60"/>
              <w:jc w:val="center"/>
              <w:rPr>
                <w:rFonts w:cs="Arial"/>
                <w:color w:val="264A60"/>
                <w:kern w:val="0"/>
                <w:sz w:val="24"/>
                <w:szCs w:val="24"/>
              </w:rPr>
            </w:pPr>
            <w:r w:rsidRPr="00997B3D">
              <w:rPr>
                <w:rFonts w:cs="Arial"/>
                <w:color w:val="264A60"/>
                <w:kern w:val="0"/>
                <w:sz w:val="24"/>
                <w:szCs w:val="24"/>
              </w:rPr>
              <w:t>Valid Percent</w:t>
            </w:r>
          </w:p>
        </w:tc>
        <w:tc>
          <w:tcPr>
            <w:tcW w:w="1718" w:type="dxa"/>
            <w:tcBorders>
              <w:top w:val="nil"/>
              <w:left w:val="single" w:sz="8" w:space="0" w:color="E0E0E0"/>
              <w:bottom w:val="single" w:sz="8" w:space="0" w:color="152935"/>
              <w:right w:val="nil"/>
            </w:tcBorders>
            <w:shd w:val="clear" w:color="auto" w:fill="FFFFFF"/>
            <w:vAlign w:val="bottom"/>
          </w:tcPr>
          <w:p w14:paraId="198033E3" w14:textId="77777777" w:rsidR="00997B3D" w:rsidRPr="00997B3D" w:rsidRDefault="00997B3D" w:rsidP="00467736">
            <w:pPr>
              <w:autoSpaceDE w:val="0"/>
              <w:autoSpaceDN w:val="0"/>
              <w:adjustRightInd w:val="0"/>
              <w:spacing w:after="0" w:line="320" w:lineRule="atLeast"/>
              <w:ind w:left="60" w:right="60"/>
              <w:jc w:val="center"/>
              <w:rPr>
                <w:rFonts w:cs="Arial"/>
                <w:color w:val="264A60"/>
                <w:kern w:val="0"/>
                <w:sz w:val="24"/>
                <w:szCs w:val="24"/>
              </w:rPr>
            </w:pPr>
            <w:r w:rsidRPr="00997B3D">
              <w:rPr>
                <w:rFonts w:cs="Arial"/>
                <w:color w:val="264A60"/>
                <w:kern w:val="0"/>
                <w:sz w:val="24"/>
                <w:szCs w:val="24"/>
              </w:rPr>
              <w:t>Cumulative Percent</w:t>
            </w:r>
          </w:p>
        </w:tc>
      </w:tr>
      <w:tr w:rsidR="00997B3D" w:rsidRPr="00997B3D" w14:paraId="7D72F5EB" w14:textId="77777777" w:rsidTr="00997B3D">
        <w:trPr>
          <w:gridAfter w:val="1"/>
          <w:wAfter w:w="6" w:type="dxa"/>
          <w:cantSplit/>
        </w:trPr>
        <w:tc>
          <w:tcPr>
            <w:tcW w:w="858" w:type="dxa"/>
            <w:vMerge w:val="restart"/>
            <w:tcBorders>
              <w:top w:val="single" w:sz="8" w:space="0" w:color="152935"/>
              <w:left w:val="nil"/>
              <w:bottom w:val="single" w:sz="8" w:space="0" w:color="152935"/>
              <w:right w:val="nil"/>
            </w:tcBorders>
            <w:shd w:val="clear" w:color="auto" w:fill="E0E0E0"/>
          </w:tcPr>
          <w:p w14:paraId="24F85A53" w14:textId="77777777" w:rsidR="00997B3D" w:rsidRPr="00997B3D" w:rsidRDefault="00997B3D" w:rsidP="00997B3D">
            <w:pPr>
              <w:autoSpaceDE w:val="0"/>
              <w:autoSpaceDN w:val="0"/>
              <w:adjustRightInd w:val="0"/>
              <w:spacing w:after="0" w:line="320" w:lineRule="atLeast"/>
              <w:ind w:left="60" w:right="60"/>
              <w:rPr>
                <w:rFonts w:cs="Arial"/>
                <w:color w:val="264A60"/>
                <w:kern w:val="0"/>
                <w:sz w:val="24"/>
                <w:szCs w:val="24"/>
              </w:rPr>
            </w:pPr>
            <w:r w:rsidRPr="00997B3D">
              <w:rPr>
                <w:rFonts w:cs="Arial"/>
                <w:color w:val="264A60"/>
                <w:kern w:val="0"/>
                <w:sz w:val="24"/>
                <w:szCs w:val="24"/>
              </w:rPr>
              <w:t>Valid</w:t>
            </w:r>
          </w:p>
        </w:tc>
        <w:tc>
          <w:tcPr>
            <w:tcW w:w="858" w:type="dxa"/>
            <w:tcBorders>
              <w:top w:val="single" w:sz="8" w:space="0" w:color="152935"/>
              <w:left w:val="nil"/>
              <w:bottom w:val="single" w:sz="8" w:space="0" w:color="AEAEAE"/>
              <w:right w:val="nil"/>
            </w:tcBorders>
            <w:shd w:val="clear" w:color="auto" w:fill="E0E0E0"/>
          </w:tcPr>
          <w:p w14:paraId="66ADEE5A" w14:textId="77777777" w:rsidR="00997B3D" w:rsidRPr="00997B3D" w:rsidRDefault="00997B3D" w:rsidP="00997B3D">
            <w:pPr>
              <w:autoSpaceDE w:val="0"/>
              <w:autoSpaceDN w:val="0"/>
              <w:adjustRightInd w:val="0"/>
              <w:spacing w:after="0" w:line="320" w:lineRule="atLeast"/>
              <w:ind w:left="60" w:right="60"/>
              <w:rPr>
                <w:rFonts w:cs="Arial"/>
                <w:color w:val="264A60"/>
                <w:kern w:val="0"/>
                <w:sz w:val="24"/>
                <w:szCs w:val="24"/>
              </w:rPr>
            </w:pPr>
            <w:r w:rsidRPr="00997B3D">
              <w:rPr>
                <w:rFonts w:cs="Arial"/>
                <w:color w:val="264A60"/>
                <w:kern w:val="0"/>
                <w:sz w:val="24"/>
                <w:szCs w:val="24"/>
              </w:rPr>
              <w:t>0</w:t>
            </w:r>
          </w:p>
        </w:tc>
        <w:tc>
          <w:tcPr>
            <w:tcW w:w="1388" w:type="dxa"/>
            <w:tcBorders>
              <w:top w:val="single" w:sz="8" w:space="0" w:color="152935"/>
              <w:left w:val="nil"/>
              <w:bottom w:val="single" w:sz="8" w:space="0" w:color="AEAEAE"/>
              <w:right w:val="single" w:sz="8" w:space="0" w:color="E0E0E0"/>
            </w:tcBorders>
            <w:shd w:val="clear" w:color="auto" w:fill="F9F9FB"/>
          </w:tcPr>
          <w:p w14:paraId="399DE87C"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1215</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9ECA533"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57.0</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068A92A9"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57.0</w:t>
            </w:r>
          </w:p>
        </w:tc>
        <w:tc>
          <w:tcPr>
            <w:tcW w:w="1718" w:type="dxa"/>
            <w:tcBorders>
              <w:top w:val="single" w:sz="8" w:space="0" w:color="152935"/>
              <w:left w:val="single" w:sz="8" w:space="0" w:color="E0E0E0"/>
              <w:bottom w:val="single" w:sz="8" w:space="0" w:color="AEAEAE"/>
              <w:right w:val="nil"/>
            </w:tcBorders>
            <w:shd w:val="clear" w:color="auto" w:fill="F9F9FB"/>
          </w:tcPr>
          <w:p w14:paraId="0D291E10"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57.0</w:t>
            </w:r>
          </w:p>
        </w:tc>
      </w:tr>
      <w:tr w:rsidR="00997B3D" w:rsidRPr="00997B3D" w14:paraId="41EB87D0" w14:textId="77777777" w:rsidTr="00997B3D">
        <w:trPr>
          <w:gridAfter w:val="1"/>
          <w:wAfter w:w="6" w:type="dxa"/>
          <w:cantSplit/>
        </w:trPr>
        <w:tc>
          <w:tcPr>
            <w:tcW w:w="858" w:type="dxa"/>
            <w:vMerge/>
            <w:tcBorders>
              <w:top w:val="single" w:sz="8" w:space="0" w:color="152935"/>
              <w:left w:val="nil"/>
              <w:bottom w:val="single" w:sz="8" w:space="0" w:color="152935"/>
              <w:right w:val="nil"/>
            </w:tcBorders>
            <w:shd w:val="clear" w:color="auto" w:fill="E0E0E0"/>
          </w:tcPr>
          <w:p w14:paraId="3E513BB9" w14:textId="77777777" w:rsidR="00997B3D" w:rsidRPr="00997B3D" w:rsidRDefault="00997B3D" w:rsidP="00997B3D">
            <w:pPr>
              <w:autoSpaceDE w:val="0"/>
              <w:autoSpaceDN w:val="0"/>
              <w:adjustRightInd w:val="0"/>
              <w:spacing w:after="0" w:line="240" w:lineRule="auto"/>
              <w:rPr>
                <w:rFonts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4D6CEBB8" w14:textId="77777777" w:rsidR="00997B3D" w:rsidRPr="00997B3D" w:rsidRDefault="00997B3D" w:rsidP="00997B3D">
            <w:pPr>
              <w:autoSpaceDE w:val="0"/>
              <w:autoSpaceDN w:val="0"/>
              <w:adjustRightInd w:val="0"/>
              <w:spacing w:after="0" w:line="320" w:lineRule="atLeast"/>
              <w:ind w:left="60" w:right="60"/>
              <w:rPr>
                <w:rFonts w:cs="Arial"/>
                <w:color w:val="264A60"/>
                <w:kern w:val="0"/>
                <w:sz w:val="24"/>
                <w:szCs w:val="24"/>
              </w:rPr>
            </w:pPr>
            <w:r w:rsidRPr="00997B3D">
              <w:rPr>
                <w:rFonts w:cs="Arial"/>
                <w:color w:val="264A60"/>
                <w:kern w:val="0"/>
                <w:sz w:val="24"/>
                <w:szCs w:val="24"/>
              </w:rPr>
              <w:t>1</w:t>
            </w:r>
          </w:p>
        </w:tc>
        <w:tc>
          <w:tcPr>
            <w:tcW w:w="1388" w:type="dxa"/>
            <w:tcBorders>
              <w:top w:val="single" w:sz="8" w:space="0" w:color="AEAEAE"/>
              <w:left w:val="nil"/>
              <w:bottom w:val="single" w:sz="8" w:space="0" w:color="AEAEAE"/>
              <w:right w:val="single" w:sz="8" w:space="0" w:color="E0E0E0"/>
            </w:tcBorders>
            <w:shd w:val="clear" w:color="auto" w:fill="F9F9FB"/>
          </w:tcPr>
          <w:p w14:paraId="669BBE91"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918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FEAC0E0"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43.0</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6BF64968"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43.0</w:t>
            </w:r>
          </w:p>
        </w:tc>
        <w:tc>
          <w:tcPr>
            <w:tcW w:w="1718" w:type="dxa"/>
            <w:tcBorders>
              <w:top w:val="single" w:sz="8" w:space="0" w:color="AEAEAE"/>
              <w:left w:val="single" w:sz="8" w:space="0" w:color="E0E0E0"/>
              <w:bottom w:val="single" w:sz="8" w:space="0" w:color="AEAEAE"/>
              <w:right w:val="nil"/>
            </w:tcBorders>
            <w:shd w:val="clear" w:color="auto" w:fill="F9F9FB"/>
          </w:tcPr>
          <w:p w14:paraId="626B1AAF"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100.0</w:t>
            </w:r>
          </w:p>
        </w:tc>
      </w:tr>
      <w:tr w:rsidR="00997B3D" w:rsidRPr="00997B3D" w14:paraId="6FA9DCAE" w14:textId="77777777" w:rsidTr="00997B3D">
        <w:trPr>
          <w:gridAfter w:val="1"/>
          <w:wAfter w:w="6" w:type="dxa"/>
          <w:cantSplit/>
        </w:trPr>
        <w:tc>
          <w:tcPr>
            <w:tcW w:w="858" w:type="dxa"/>
            <w:vMerge/>
            <w:tcBorders>
              <w:top w:val="single" w:sz="8" w:space="0" w:color="152935"/>
              <w:left w:val="nil"/>
              <w:bottom w:val="single" w:sz="8" w:space="0" w:color="152935"/>
              <w:right w:val="nil"/>
            </w:tcBorders>
            <w:shd w:val="clear" w:color="auto" w:fill="E0E0E0"/>
          </w:tcPr>
          <w:p w14:paraId="03C6010C" w14:textId="77777777" w:rsidR="00997B3D" w:rsidRPr="00997B3D" w:rsidRDefault="00997B3D" w:rsidP="00997B3D">
            <w:pPr>
              <w:autoSpaceDE w:val="0"/>
              <w:autoSpaceDN w:val="0"/>
              <w:adjustRightInd w:val="0"/>
              <w:spacing w:after="0" w:line="240" w:lineRule="auto"/>
              <w:rPr>
                <w:rFonts w:cs="Arial"/>
                <w:color w:val="010205"/>
                <w:kern w:val="0"/>
                <w:sz w:val="24"/>
                <w:szCs w:val="24"/>
              </w:rPr>
            </w:pPr>
          </w:p>
        </w:tc>
        <w:tc>
          <w:tcPr>
            <w:tcW w:w="858" w:type="dxa"/>
            <w:tcBorders>
              <w:top w:val="single" w:sz="8" w:space="0" w:color="AEAEAE"/>
              <w:left w:val="nil"/>
              <w:bottom w:val="single" w:sz="8" w:space="0" w:color="152935"/>
              <w:right w:val="nil"/>
            </w:tcBorders>
            <w:shd w:val="clear" w:color="auto" w:fill="E0E0E0"/>
          </w:tcPr>
          <w:p w14:paraId="5E22CB9A" w14:textId="77777777" w:rsidR="00997B3D" w:rsidRPr="00997B3D" w:rsidRDefault="00997B3D" w:rsidP="00997B3D">
            <w:pPr>
              <w:autoSpaceDE w:val="0"/>
              <w:autoSpaceDN w:val="0"/>
              <w:adjustRightInd w:val="0"/>
              <w:spacing w:after="0" w:line="320" w:lineRule="atLeast"/>
              <w:ind w:left="60" w:right="60"/>
              <w:rPr>
                <w:rFonts w:cs="Arial"/>
                <w:color w:val="264A60"/>
                <w:kern w:val="0"/>
                <w:sz w:val="24"/>
                <w:szCs w:val="24"/>
              </w:rPr>
            </w:pPr>
            <w:r w:rsidRPr="00997B3D">
              <w:rPr>
                <w:rFonts w:cs="Arial"/>
                <w:color w:val="264A60"/>
                <w:kern w:val="0"/>
                <w:sz w:val="24"/>
                <w:szCs w:val="24"/>
              </w:rPr>
              <w:t>Total</w:t>
            </w:r>
          </w:p>
        </w:tc>
        <w:tc>
          <w:tcPr>
            <w:tcW w:w="1388" w:type="dxa"/>
            <w:tcBorders>
              <w:top w:val="single" w:sz="8" w:space="0" w:color="AEAEAE"/>
              <w:left w:val="nil"/>
              <w:bottom w:val="single" w:sz="8" w:space="0" w:color="152935"/>
              <w:right w:val="single" w:sz="8" w:space="0" w:color="E0E0E0"/>
            </w:tcBorders>
            <w:shd w:val="clear" w:color="auto" w:fill="F9F9FB"/>
          </w:tcPr>
          <w:p w14:paraId="77E9AD28"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2133</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5AA4CC0B"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7F34AD37" w14:textId="77777777" w:rsidR="00997B3D" w:rsidRPr="00997B3D" w:rsidRDefault="00997B3D" w:rsidP="00467736">
            <w:pPr>
              <w:autoSpaceDE w:val="0"/>
              <w:autoSpaceDN w:val="0"/>
              <w:adjustRightInd w:val="0"/>
              <w:spacing w:after="0" w:line="320" w:lineRule="atLeast"/>
              <w:ind w:left="60" w:right="60"/>
              <w:jc w:val="center"/>
              <w:rPr>
                <w:rFonts w:cs="Arial"/>
                <w:color w:val="010205"/>
                <w:kern w:val="0"/>
                <w:sz w:val="24"/>
                <w:szCs w:val="24"/>
              </w:rPr>
            </w:pPr>
            <w:r w:rsidRPr="00997B3D">
              <w:rPr>
                <w:rFonts w:cs="Arial"/>
                <w:color w:val="010205"/>
                <w:kern w:val="0"/>
                <w:sz w:val="24"/>
                <w:szCs w:val="24"/>
              </w:rPr>
              <w:t>100.0</w:t>
            </w:r>
          </w:p>
        </w:tc>
        <w:tc>
          <w:tcPr>
            <w:tcW w:w="1718" w:type="dxa"/>
            <w:tcBorders>
              <w:top w:val="single" w:sz="8" w:space="0" w:color="AEAEAE"/>
              <w:left w:val="single" w:sz="8" w:space="0" w:color="E0E0E0"/>
              <w:bottom w:val="single" w:sz="8" w:space="0" w:color="152935"/>
              <w:right w:val="nil"/>
            </w:tcBorders>
            <w:shd w:val="clear" w:color="auto" w:fill="F9F9FB"/>
            <w:vAlign w:val="center"/>
          </w:tcPr>
          <w:p w14:paraId="22E6146A" w14:textId="77777777" w:rsidR="00997B3D" w:rsidRPr="00997B3D" w:rsidRDefault="00997B3D" w:rsidP="00467736">
            <w:pPr>
              <w:autoSpaceDE w:val="0"/>
              <w:autoSpaceDN w:val="0"/>
              <w:adjustRightInd w:val="0"/>
              <w:spacing w:after="0" w:line="240" w:lineRule="auto"/>
              <w:jc w:val="center"/>
              <w:rPr>
                <w:rFonts w:cs="Arial"/>
                <w:kern w:val="0"/>
                <w:sz w:val="24"/>
                <w:szCs w:val="24"/>
              </w:rPr>
            </w:pPr>
          </w:p>
        </w:tc>
      </w:tr>
    </w:tbl>
    <w:p w14:paraId="12423D97" w14:textId="23334BAF" w:rsidR="009A2ABC" w:rsidRDefault="009A2ABC" w:rsidP="00922AD8">
      <w:pPr>
        <w:rPr>
          <w:rFonts w:cs="Arial"/>
        </w:rPr>
      </w:pPr>
    </w:p>
    <w:p w14:paraId="01EB44B5" w14:textId="77777777" w:rsidR="009A2ABC" w:rsidRDefault="009A2ABC">
      <w:pPr>
        <w:rPr>
          <w:rFonts w:cs="Arial"/>
        </w:rPr>
      </w:pPr>
      <w:r>
        <w:rPr>
          <w:rFonts w:cs="Arial"/>
        </w:rPr>
        <w:br w:type="page"/>
      </w:r>
    </w:p>
    <w:p w14:paraId="23627018" w14:textId="4A05ECF2" w:rsidR="00922AD8" w:rsidRPr="00B52202" w:rsidRDefault="00D413DF" w:rsidP="00050F71">
      <w:pPr>
        <w:pStyle w:val="Heading2"/>
        <w:rPr>
          <w:rFonts w:cs="Arial"/>
        </w:rPr>
      </w:pPr>
      <w:bookmarkStart w:id="22" w:name="_Toc165648645"/>
      <w:r w:rsidRPr="00B52202">
        <w:rPr>
          <w:rFonts w:cs="Arial"/>
        </w:rPr>
        <w:lastRenderedPageBreak/>
        <w:t>M</w:t>
      </w:r>
      <w:r w:rsidR="008159E7" w:rsidRPr="00B52202">
        <w:rPr>
          <w:rFonts w:cs="Arial"/>
        </w:rPr>
        <w:t xml:space="preserve">ean and </w:t>
      </w:r>
      <w:r w:rsidRPr="00B52202">
        <w:rPr>
          <w:rFonts w:cs="Arial"/>
        </w:rPr>
        <w:t>M</w:t>
      </w:r>
      <w:r w:rsidR="008159E7" w:rsidRPr="00B52202">
        <w:rPr>
          <w:rFonts w:cs="Arial"/>
        </w:rPr>
        <w:t xml:space="preserve">edian of </w:t>
      </w:r>
      <w:r w:rsidRPr="00B52202">
        <w:rPr>
          <w:rFonts w:cs="Arial"/>
        </w:rPr>
        <w:t>S</w:t>
      </w:r>
      <w:r w:rsidR="008159E7" w:rsidRPr="00B52202">
        <w:rPr>
          <w:rFonts w:cs="Arial"/>
        </w:rPr>
        <w:t>tudents</w:t>
      </w:r>
      <w:r w:rsidRPr="00B52202">
        <w:rPr>
          <w:rFonts w:cs="Arial"/>
        </w:rPr>
        <w:t xml:space="preserve"> Reduced/Free Lunch Qualification</w:t>
      </w:r>
      <w:bookmarkEnd w:id="22"/>
    </w:p>
    <w:p w14:paraId="0E4178F2" w14:textId="77777777" w:rsidR="00163089" w:rsidRDefault="00163089" w:rsidP="00163089">
      <w:pPr>
        <w:autoSpaceDE w:val="0"/>
        <w:autoSpaceDN w:val="0"/>
        <w:adjustRightInd w:val="0"/>
        <w:spacing w:after="0" w:line="240" w:lineRule="auto"/>
        <w:rPr>
          <w:rFonts w:cs="Arial"/>
          <w:kern w:val="0"/>
          <w:sz w:val="24"/>
          <w:szCs w:val="24"/>
        </w:rPr>
      </w:pPr>
    </w:p>
    <w:p w14:paraId="6F921759" w14:textId="412BD0BD" w:rsidR="00E65E4D" w:rsidRDefault="001D3387" w:rsidP="00662944">
      <w:pPr>
        <w:autoSpaceDE w:val="0"/>
        <w:autoSpaceDN w:val="0"/>
        <w:adjustRightInd w:val="0"/>
        <w:spacing w:after="0" w:line="360" w:lineRule="auto"/>
        <w:rPr>
          <w:rFonts w:cs="Arial"/>
          <w:kern w:val="0"/>
          <w:sz w:val="24"/>
          <w:szCs w:val="24"/>
        </w:rPr>
      </w:pPr>
      <w:r>
        <w:rPr>
          <w:rFonts w:cs="Arial"/>
          <w:kern w:val="0"/>
          <w:sz w:val="24"/>
          <w:szCs w:val="24"/>
        </w:rPr>
        <w:t>Analysing</w:t>
      </w:r>
      <w:r w:rsidR="00F41A36">
        <w:rPr>
          <w:rFonts w:cs="Arial"/>
          <w:kern w:val="0"/>
          <w:sz w:val="24"/>
          <w:szCs w:val="24"/>
        </w:rPr>
        <w:t xml:space="preserve"> the </w:t>
      </w:r>
      <w:r w:rsidR="009B4486">
        <w:rPr>
          <w:rFonts w:cs="Arial"/>
          <w:kern w:val="0"/>
          <w:sz w:val="24"/>
          <w:szCs w:val="24"/>
        </w:rPr>
        <w:t xml:space="preserve">data has given us the following results: </w:t>
      </w:r>
    </w:p>
    <w:p w14:paraId="7757F736" w14:textId="561817D3" w:rsidR="009A0136" w:rsidRDefault="005A48F0" w:rsidP="00662944">
      <w:pPr>
        <w:pStyle w:val="ListParagraph"/>
        <w:numPr>
          <w:ilvl w:val="0"/>
          <w:numId w:val="10"/>
        </w:numPr>
        <w:autoSpaceDE w:val="0"/>
        <w:autoSpaceDN w:val="0"/>
        <w:adjustRightInd w:val="0"/>
        <w:spacing w:after="0" w:line="360" w:lineRule="auto"/>
        <w:rPr>
          <w:rFonts w:cs="Arial"/>
          <w:kern w:val="0"/>
          <w:sz w:val="24"/>
          <w:szCs w:val="24"/>
        </w:rPr>
      </w:pPr>
      <w:r>
        <w:rPr>
          <w:rFonts w:cs="Arial"/>
          <w:kern w:val="0"/>
          <w:sz w:val="24"/>
          <w:szCs w:val="24"/>
        </w:rPr>
        <w:t>A m</w:t>
      </w:r>
      <w:r w:rsidR="006A1C02">
        <w:rPr>
          <w:rFonts w:cs="Arial"/>
          <w:kern w:val="0"/>
          <w:sz w:val="24"/>
          <w:szCs w:val="24"/>
        </w:rPr>
        <w:t xml:space="preserve">ean </w:t>
      </w:r>
      <w:r>
        <w:rPr>
          <w:rFonts w:cs="Arial"/>
          <w:kern w:val="0"/>
          <w:sz w:val="24"/>
          <w:szCs w:val="24"/>
        </w:rPr>
        <w:t xml:space="preserve">of </w:t>
      </w:r>
      <w:r w:rsidRPr="005A48F0">
        <w:rPr>
          <w:rFonts w:cs="Arial"/>
          <w:kern w:val="0"/>
          <w:sz w:val="24"/>
          <w:szCs w:val="24"/>
        </w:rPr>
        <w:t>0.43</w:t>
      </w:r>
      <w:r>
        <w:rPr>
          <w:rFonts w:cs="Arial"/>
          <w:kern w:val="0"/>
          <w:sz w:val="24"/>
          <w:szCs w:val="24"/>
        </w:rPr>
        <w:t xml:space="preserve"> indicates that </w:t>
      </w:r>
      <w:r w:rsidRPr="005A48F0">
        <w:rPr>
          <w:rFonts w:cs="Arial"/>
          <w:kern w:val="0"/>
          <w:sz w:val="24"/>
          <w:szCs w:val="24"/>
        </w:rPr>
        <w:t>on average, 43% of the students qualify for reduced/free lunch.</w:t>
      </w:r>
    </w:p>
    <w:p w14:paraId="45FB1796" w14:textId="6A023087" w:rsidR="0092152F" w:rsidRDefault="001D3387" w:rsidP="00662944">
      <w:pPr>
        <w:pStyle w:val="ListParagraph"/>
        <w:numPr>
          <w:ilvl w:val="0"/>
          <w:numId w:val="10"/>
        </w:numPr>
        <w:autoSpaceDE w:val="0"/>
        <w:autoSpaceDN w:val="0"/>
        <w:adjustRightInd w:val="0"/>
        <w:spacing w:after="0" w:line="360" w:lineRule="auto"/>
        <w:rPr>
          <w:rFonts w:cs="Arial"/>
          <w:kern w:val="0"/>
          <w:sz w:val="24"/>
          <w:szCs w:val="24"/>
        </w:rPr>
      </w:pPr>
      <w:r>
        <w:rPr>
          <w:rFonts w:cs="Arial"/>
          <w:kern w:val="0"/>
          <w:sz w:val="24"/>
          <w:szCs w:val="24"/>
        </w:rPr>
        <w:t xml:space="preserve">The </w:t>
      </w:r>
      <w:r w:rsidRPr="001D3387">
        <w:rPr>
          <w:rFonts w:cs="Arial"/>
          <w:kern w:val="0"/>
          <w:sz w:val="24"/>
          <w:szCs w:val="24"/>
        </w:rPr>
        <w:t>median is 0.00. This means that when the data is ordered, the middle value is 0, indicating that more than half of the students do not qualify for reduced/free lunch.</w:t>
      </w:r>
    </w:p>
    <w:p w14:paraId="1CBF4416" w14:textId="77777777" w:rsidR="00662944" w:rsidRPr="00662944" w:rsidRDefault="00662944" w:rsidP="00662944">
      <w:pPr>
        <w:autoSpaceDE w:val="0"/>
        <w:autoSpaceDN w:val="0"/>
        <w:adjustRightInd w:val="0"/>
        <w:spacing w:after="0" w:line="240" w:lineRule="auto"/>
        <w:rPr>
          <w:rFonts w:cs="Arial"/>
          <w:kern w:val="0"/>
          <w:sz w:val="24"/>
          <w:szCs w:val="24"/>
        </w:rPr>
      </w:pPr>
    </w:p>
    <w:tbl>
      <w:tblPr>
        <w:tblW w:w="4597" w:type="dxa"/>
        <w:jc w:val="center"/>
        <w:tblLayout w:type="fixed"/>
        <w:tblCellMar>
          <w:left w:w="0" w:type="dxa"/>
          <w:right w:w="0" w:type="dxa"/>
        </w:tblCellMar>
        <w:tblLook w:val="0000" w:firstRow="0" w:lastRow="0" w:firstColumn="0" w:lastColumn="0" w:noHBand="0" w:noVBand="0"/>
      </w:tblPr>
      <w:tblGrid>
        <w:gridCol w:w="1296"/>
        <w:gridCol w:w="1256"/>
        <w:gridCol w:w="2045"/>
      </w:tblGrid>
      <w:tr w:rsidR="00163089" w:rsidRPr="00163089" w14:paraId="4ECB49CB" w14:textId="77777777" w:rsidTr="001414DB">
        <w:trPr>
          <w:cantSplit/>
          <w:trHeight w:val="341"/>
          <w:jc w:val="center"/>
        </w:trPr>
        <w:tc>
          <w:tcPr>
            <w:tcW w:w="4597" w:type="dxa"/>
            <w:gridSpan w:val="3"/>
            <w:tcBorders>
              <w:top w:val="nil"/>
              <w:left w:val="nil"/>
              <w:bottom w:val="nil"/>
              <w:right w:val="nil"/>
            </w:tcBorders>
            <w:shd w:val="clear" w:color="auto" w:fill="FFFFFF"/>
            <w:vAlign w:val="center"/>
          </w:tcPr>
          <w:p w14:paraId="00C98A4D" w14:textId="77777777" w:rsidR="00163089" w:rsidRPr="00163089" w:rsidRDefault="00163089" w:rsidP="001414DB">
            <w:pPr>
              <w:autoSpaceDE w:val="0"/>
              <w:autoSpaceDN w:val="0"/>
              <w:adjustRightInd w:val="0"/>
              <w:spacing w:after="0" w:line="320" w:lineRule="atLeast"/>
              <w:ind w:left="60" w:right="60"/>
              <w:jc w:val="center"/>
              <w:rPr>
                <w:rFonts w:cs="Arial"/>
                <w:color w:val="010205"/>
                <w:kern w:val="0"/>
                <w:sz w:val="28"/>
                <w:szCs w:val="28"/>
              </w:rPr>
            </w:pPr>
            <w:r w:rsidRPr="00163089">
              <w:rPr>
                <w:rFonts w:cs="Arial"/>
                <w:b/>
                <w:bCs/>
                <w:color w:val="010205"/>
                <w:kern w:val="0"/>
                <w:sz w:val="28"/>
                <w:szCs w:val="28"/>
              </w:rPr>
              <w:t>Statistics</w:t>
            </w:r>
          </w:p>
        </w:tc>
      </w:tr>
      <w:tr w:rsidR="00163089" w:rsidRPr="00163089" w14:paraId="5149E63A" w14:textId="77777777" w:rsidTr="001414DB">
        <w:trPr>
          <w:cantSplit/>
          <w:trHeight w:val="357"/>
          <w:jc w:val="center"/>
        </w:trPr>
        <w:tc>
          <w:tcPr>
            <w:tcW w:w="4597" w:type="dxa"/>
            <w:gridSpan w:val="3"/>
            <w:tcBorders>
              <w:top w:val="nil"/>
              <w:left w:val="nil"/>
              <w:bottom w:val="nil"/>
              <w:right w:val="nil"/>
            </w:tcBorders>
            <w:shd w:val="clear" w:color="auto" w:fill="FFFFFF"/>
            <w:vAlign w:val="bottom"/>
          </w:tcPr>
          <w:p w14:paraId="67DAD5D3" w14:textId="77777777" w:rsidR="00163089" w:rsidRPr="00163089" w:rsidRDefault="00163089" w:rsidP="00163089">
            <w:pPr>
              <w:autoSpaceDE w:val="0"/>
              <w:autoSpaceDN w:val="0"/>
              <w:adjustRightInd w:val="0"/>
              <w:spacing w:after="0" w:line="320" w:lineRule="atLeast"/>
              <w:rPr>
                <w:rFonts w:cs="Arial"/>
                <w:kern w:val="0"/>
                <w:sz w:val="24"/>
                <w:szCs w:val="24"/>
              </w:rPr>
            </w:pPr>
            <w:r w:rsidRPr="00163089">
              <w:rPr>
                <w:rFonts w:cs="Arial"/>
                <w:color w:val="010205"/>
                <w:kern w:val="0"/>
                <w:sz w:val="24"/>
                <w:szCs w:val="24"/>
                <w:shd w:val="clear" w:color="auto" w:fill="FFFFFF"/>
              </w:rPr>
              <w:t xml:space="preserve">Lunch  </w:t>
            </w:r>
          </w:p>
        </w:tc>
      </w:tr>
      <w:tr w:rsidR="00163089" w:rsidRPr="00163089" w14:paraId="59AF954B" w14:textId="77777777" w:rsidTr="001414DB">
        <w:trPr>
          <w:cantSplit/>
          <w:trHeight w:val="341"/>
          <w:jc w:val="center"/>
        </w:trPr>
        <w:tc>
          <w:tcPr>
            <w:tcW w:w="1296" w:type="dxa"/>
            <w:vMerge w:val="restart"/>
            <w:tcBorders>
              <w:top w:val="nil"/>
              <w:left w:val="nil"/>
              <w:bottom w:val="single" w:sz="8" w:space="0" w:color="AEAEAE"/>
              <w:right w:val="nil"/>
            </w:tcBorders>
            <w:shd w:val="clear" w:color="auto" w:fill="E0E0E0"/>
          </w:tcPr>
          <w:p w14:paraId="1B123276" w14:textId="77777777" w:rsidR="00163089" w:rsidRPr="00163089" w:rsidRDefault="00163089" w:rsidP="00163089">
            <w:pPr>
              <w:autoSpaceDE w:val="0"/>
              <w:autoSpaceDN w:val="0"/>
              <w:adjustRightInd w:val="0"/>
              <w:spacing w:after="0" w:line="320" w:lineRule="atLeast"/>
              <w:ind w:left="60" w:right="60"/>
              <w:rPr>
                <w:rFonts w:cs="Arial"/>
                <w:color w:val="264A60"/>
                <w:kern w:val="0"/>
                <w:sz w:val="24"/>
                <w:szCs w:val="24"/>
              </w:rPr>
            </w:pPr>
            <w:r w:rsidRPr="00163089">
              <w:rPr>
                <w:rFonts w:cs="Arial"/>
                <w:color w:val="264A60"/>
                <w:kern w:val="0"/>
                <w:sz w:val="24"/>
                <w:szCs w:val="24"/>
              </w:rPr>
              <w:t>N</w:t>
            </w:r>
          </w:p>
        </w:tc>
        <w:tc>
          <w:tcPr>
            <w:tcW w:w="1256" w:type="dxa"/>
            <w:tcBorders>
              <w:top w:val="nil"/>
              <w:left w:val="nil"/>
              <w:bottom w:val="single" w:sz="8" w:space="0" w:color="AEAEAE"/>
              <w:right w:val="nil"/>
            </w:tcBorders>
            <w:shd w:val="clear" w:color="auto" w:fill="E0E0E0"/>
          </w:tcPr>
          <w:p w14:paraId="2426A838" w14:textId="77777777" w:rsidR="00163089" w:rsidRPr="00163089" w:rsidRDefault="00163089" w:rsidP="00163089">
            <w:pPr>
              <w:autoSpaceDE w:val="0"/>
              <w:autoSpaceDN w:val="0"/>
              <w:adjustRightInd w:val="0"/>
              <w:spacing w:after="0" w:line="320" w:lineRule="atLeast"/>
              <w:ind w:left="60" w:right="60"/>
              <w:rPr>
                <w:rFonts w:cs="Arial"/>
                <w:color w:val="264A60"/>
                <w:kern w:val="0"/>
                <w:sz w:val="24"/>
                <w:szCs w:val="24"/>
              </w:rPr>
            </w:pPr>
            <w:r w:rsidRPr="00163089">
              <w:rPr>
                <w:rFonts w:cs="Arial"/>
                <w:color w:val="264A60"/>
                <w:kern w:val="0"/>
                <w:sz w:val="24"/>
                <w:szCs w:val="24"/>
              </w:rPr>
              <w:t>Valid</w:t>
            </w:r>
          </w:p>
        </w:tc>
        <w:tc>
          <w:tcPr>
            <w:tcW w:w="2045" w:type="dxa"/>
            <w:tcBorders>
              <w:top w:val="nil"/>
              <w:left w:val="nil"/>
              <w:bottom w:val="single" w:sz="8" w:space="0" w:color="AEAEAE"/>
              <w:right w:val="nil"/>
            </w:tcBorders>
            <w:shd w:val="clear" w:color="auto" w:fill="F9F9FB"/>
          </w:tcPr>
          <w:p w14:paraId="7A102D87" w14:textId="77777777" w:rsidR="00163089" w:rsidRPr="00163089" w:rsidRDefault="00163089" w:rsidP="00163089">
            <w:pPr>
              <w:autoSpaceDE w:val="0"/>
              <w:autoSpaceDN w:val="0"/>
              <w:adjustRightInd w:val="0"/>
              <w:spacing w:after="0" w:line="320" w:lineRule="atLeast"/>
              <w:ind w:left="60" w:right="60"/>
              <w:jc w:val="right"/>
              <w:rPr>
                <w:rFonts w:cs="Arial"/>
                <w:color w:val="010205"/>
                <w:kern w:val="0"/>
                <w:sz w:val="24"/>
                <w:szCs w:val="24"/>
              </w:rPr>
            </w:pPr>
            <w:r w:rsidRPr="00163089">
              <w:rPr>
                <w:rFonts w:cs="Arial"/>
                <w:color w:val="010205"/>
                <w:kern w:val="0"/>
                <w:sz w:val="24"/>
                <w:szCs w:val="24"/>
              </w:rPr>
              <w:t>2133</w:t>
            </w:r>
          </w:p>
        </w:tc>
      </w:tr>
      <w:tr w:rsidR="00163089" w:rsidRPr="00163089" w14:paraId="6CC9C67F" w14:textId="77777777" w:rsidTr="001414DB">
        <w:trPr>
          <w:cantSplit/>
          <w:trHeight w:val="156"/>
          <w:jc w:val="center"/>
        </w:trPr>
        <w:tc>
          <w:tcPr>
            <w:tcW w:w="1296" w:type="dxa"/>
            <w:vMerge/>
            <w:tcBorders>
              <w:top w:val="nil"/>
              <w:left w:val="nil"/>
              <w:bottom w:val="single" w:sz="8" w:space="0" w:color="AEAEAE"/>
              <w:right w:val="nil"/>
            </w:tcBorders>
            <w:shd w:val="clear" w:color="auto" w:fill="E0E0E0"/>
          </w:tcPr>
          <w:p w14:paraId="3FFF44D3" w14:textId="77777777" w:rsidR="00163089" w:rsidRPr="00163089" w:rsidRDefault="00163089" w:rsidP="00163089">
            <w:pPr>
              <w:autoSpaceDE w:val="0"/>
              <w:autoSpaceDN w:val="0"/>
              <w:adjustRightInd w:val="0"/>
              <w:spacing w:after="0" w:line="240" w:lineRule="auto"/>
              <w:rPr>
                <w:rFonts w:cs="Arial"/>
                <w:color w:val="010205"/>
                <w:kern w:val="0"/>
                <w:sz w:val="24"/>
                <w:szCs w:val="24"/>
              </w:rPr>
            </w:pPr>
          </w:p>
        </w:tc>
        <w:tc>
          <w:tcPr>
            <w:tcW w:w="1256" w:type="dxa"/>
            <w:tcBorders>
              <w:top w:val="single" w:sz="8" w:space="0" w:color="AEAEAE"/>
              <w:left w:val="nil"/>
              <w:bottom w:val="single" w:sz="8" w:space="0" w:color="AEAEAE"/>
              <w:right w:val="nil"/>
            </w:tcBorders>
            <w:shd w:val="clear" w:color="auto" w:fill="E0E0E0"/>
          </w:tcPr>
          <w:p w14:paraId="3F001FAE" w14:textId="77777777" w:rsidR="00163089" w:rsidRPr="00163089" w:rsidRDefault="00163089" w:rsidP="00163089">
            <w:pPr>
              <w:autoSpaceDE w:val="0"/>
              <w:autoSpaceDN w:val="0"/>
              <w:adjustRightInd w:val="0"/>
              <w:spacing w:after="0" w:line="320" w:lineRule="atLeast"/>
              <w:ind w:left="60" w:right="60"/>
              <w:rPr>
                <w:rFonts w:cs="Arial"/>
                <w:color w:val="264A60"/>
                <w:kern w:val="0"/>
                <w:sz w:val="24"/>
                <w:szCs w:val="24"/>
              </w:rPr>
            </w:pPr>
            <w:r w:rsidRPr="00163089">
              <w:rPr>
                <w:rFonts w:cs="Arial"/>
                <w:color w:val="264A60"/>
                <w:kern w:val="0"/>
                <w:sz w:val="24"/>
                <w:szCs w:val="24"/>
              </w:rPr>
              <w:t>Missing</w:t>
            </w:r>
          </w:p>
        </w:tc>
        <w:tc>
          <w:tcPr>
            <w:tcW w:w="2045" w:type="dxa"/>
            <w:tcBorders>
              <w:top w:val="single" w:sz="8" w:space="0" w:color="AEAEAE"/>
              <w:left w:val="nil"/>
              <w:bottom w:val="single" w:sz="8" w:space="0" w:color="AEAEAE"/>
              <w:right w:val="nil"/>
            </w:tcBorders>
            <w:shd w:val="clear" w:color="auto" w:fill="F9F9FB"/>
          </w:tcPr>
          <w:p w14:paraId="02CC2590" w14:textId="77777777" w:rsidR="00163089" w:rsidRPr="00163089" w:rsidRDefault="00163089" w:rsidP="00163089">
            <w:pPr>
              <w:autoSpaceDE w:val="0"/>
              <w:autoSpaceDN w:val="0"/>
              <w:adjustRightInd w:val="0"/>
              <w:spacing w:after="0" w:line="320" w:lineRule="atLeast"/>
              <w:ind w:left="60" w:right="60"/>
              <w:jc w:val="right"/>
              <w:rPr>
                <w:rFonts w:cs="Arial"/>
                <w:color w:val="010205"/>
                <w:kern w:val="0"/>
                <w:sz w:val="24"/>
                <w:szCs w:val="24"/>
              </w:rPr>
            </w:pPr>
            <w:r w:rsidRPr="00163089">
              <w:rPr>
                <w:rFonts w:cs="Arial"/>
                <w:color w:val="010205"/>
                <w:kern w:val="0"/>
                <w:sz w:val="24"/>
                <w:szCs w:val="24"/>
              </w:rPr>
              <w:t>0</w:t>
            </w:r>
          </w:p>
        </w:tc>
      </w:tr>
      <w:tr w:rsidR="00163089" w:rsidRPr="00163089" w14:paraId="33F974F3" w14:textId="77777777" w:rsidTr="001414DB">
        <w:trPr>
          <w:cantSplit/>
          <w:trHeight w:val="341"/>
          <w:jc w:val="center"/>
        </w:trPr>
        <w:tc>
          <w:tcPr>
            <w:tcW w:w="2552" w:type="dxa"/>
            <w:gridSpan w:val="2"/>
            <w:tcBorders>
              <w:top w:val="single" w:sz="8" w:space="0" w:color="AEAEAE"/>
              <w:left w:val="nil"/>
              <w:bottom w:val="single" w:sz="8" w:space="0" w:color="AEAEAE"/>
              <w:right w:val="nil"/>
            </w:tcBorders>
            <w:shd w:val="clear" w:color="auto" w:fill="E0E0E0"/>
          </w:tcPr>
          <w:p w14:paraId="13D0F765" w14:textId="77777777" w:rsidR="00163089" w:rsidRPr="00163089" w:rsidRDefault="00163089" w:rsidP="00163089">
            <w:pPr>
              <w:autoSpaceDE w:val="0"/>
              <w:autoSpaceDN w:val="0"/>
              <w:adjustRightInd w:val="0"/>
              <w:spacing w:after="0" w:line="320" w:lineRule="atLeast"/>
              <w:ind w:left="60" w:right="60"/>
              <w:rPr>
                <w:rFonts w:cs="Arial"/>
                <w:color w:val="264A60"/>
                <w:kern w:val="0"/>
                <w:sz w:val="24"/>
                <w:szCs w:val="24"/>
              </w:rPr>
            </w:pPr>
            <w:r w:rsidRPr="00163089">
              <w:rPr>
                <w:rFonts w:cs="Arial"/>
                <w:color w:val="264A60"/>
                <w:kern w:val="0"/>
                <w:sz w:val="24"/>
                <w:szCs w:val="24"/>
              </w:rPr>
              <w:t>Mean</w:t>
            </w:r>
          </w:p>
        </w:tc>
        <w:tc>
          <w:tcPr>
            <w:tcW w:w="2045" w:type="dxa"/>
            <w:tcBorders>
              <w:top w:val="single" w:sz="8" w:space="0" w:color="AEAEAE"/>
              <w:left w:val="nil"/>
              <w:bottom w:val="single" w:sz="8" w:space="0" w:color="AEAEAE"/>
              <w:right w:val="nil"/>
            </w:tcBorders>
            <w:shd w:val="clear" w:color="auto" w:fill="F9F9FB"/>
          </w:tcPr>
          <w:p w14:paraId="52AF8E78" w14:textId="77777777" w:rsidR="00163089" w:rsidRPr="00163089" w:rsidRDefault="00163089" w:rsidP="00163089">
            <w:pPr>
              <w:autoSpaceDE w:val="0"/>
              <w:autoSpaceDN w:val="0"/>
              <w:adjustRightInd w:val="0"/>
              <w:spacing w:after="0" w:line="320" w:lineRule="atLeast"/>
              <w:ind w:left="60" w:right="60"/>
              <w:jc w:val="right"/>
              <w:rPr>
                <w:rFonts w:cs="Arial"/>
                <w:color w:val="010205"/>
                <w:kern w:val="0"/>
                <w:sz w:val="24"/>
                <w:szCs w:val="24"/>
              </w:rPr>
            </w:pPr>
            <w:r w:rsidRPr="00163089">
              <w:rPr>
                <w:rFonts w:cs="Arial"/>
                <w:color w:val="010205"/>
                <w:kern w:val="0"/>
                <w:sz w:val="24"/>
                <w:szCs w:val="24"/>
              </w:rPr>
              <w:t>.43</w:t>
            </w:r>
          </w:p>
        </w:tc>
      </w:tr>
      <w:tr w:rsidR="00163089" w:rsidRPr="00163089" w14:paraId="1953D686" w14:textId="77777777" w:rsidTr="001414DB">
        <w:trPr>
          <w:cantSplit/>
          <w:trHeight w:val="357"/>
          <w:jc w:val="center"/>
        </w:trPr>
        <w:tc>
          <w:tcPr>
            <w:tcW w:w="2552" w:type="dxa"/>
            <w:gridSpan w:val="2"/>
            <w:tcBorders>
              <w:top w:val="single" w:sz="8" w:space="0" w:color="AEAEAE"/>
              <w:left w:val="nil"/>
              <w:bottom w:val="single" w:sz="8" w:space="0" w:color="AEAEAE"/>
              <w:right w:val="nil"/>
            </w:tcBorders>
            <w:shd w:val="clear" w:color="auto" w:fill="E0E0E0"/>
          </w:tcPr>
          <w:p w14:paraId="04086293" w14:textId="77777777" w:rsidR="00163089" w:rsidRPr="00163089" w:rsidRDefault="00163089" w:rsidP="00163089">
            <w:pPr>
              <w:autoSpaceDE w:val="0"/>
              <w:autoSpaceDN w:val="0"/>
              <w:adjustRightInd w:val="0"/>
              <w:spacing w:after="0" w:line="320" w:lineRule="atLeast"/>
              <w:ind w:left="60" w:right="60"/>
              <w:rPr>
                <w:rFonts w:cs="Arial"/>
                <w:color w:val="264A60"/>
                <w:kern w:val="0"/>
                <w:sz w:val="24"/>
                <w:szCs w:val="24"/>
              </w:rPr>
            </w:pPr>
            <w:r w:rsidRPr="00163089">
              <w:rPr>
                <w:rFonts w:cs="Arial"/>
                <w:color w:val="264A60"/>
                <w:kern w:val="0"/>
                <w:sz w:val="24"/>
                <w:szCs w:val="24"/>
              </w:rPr>
              <w:t>Median</w:t>
            </w:r>
          </w:p>
        </w:tc>
        <w:tc>
          <w:tcPr>
            <w:tcW w:w="2045" w:type="dxa"/>
            <w:tcBorders>
              <w:top w:val="single" w:sz="8" w:space="0" w:color="AEAEAE"/>
              <w:left w:val="nil"/>
              <w:bottom w:val="single" w:sz="8" w:space="0" w:color="AEAEAE"/>
              <w:right w:val="nil"/>
            </w:tcBorders>
            <w:shd w:val="clear" w:color="auto" w:fill="F9F9FB"/>
          </w:tcPr>
          <w:p w14:paraId="50BA6224" w14:textId="77777777" w:rsidR="00163089" w:rsidRPr="00163089" w:rsidRDefault="00163089" w:rsidP="00163089">
            <w:pPr>
              <w:autoSpaceDE w:val="0"/>
              <w:autoSpaceDN w:val="0"/>
              <w:adjustRightInd w:val="0"/>
              <w:spacing w:after="0" w:line="320" w:lineRule="atLeast"/>
              <w:ind w:left="60" w:right="60"/>
              <w:jc w:val="right"/>
              <w:rPr>
                <w:rFonts w:cs="Arial"/>
                <w:color w:val="010205"/>
                <w:kern w:val="0"/>
                <w:sz w:val="24"/>
                <w:szCs w:val="24"/>
              </w:rPr>
            </w:pPr>
            <w:r w:rsidRPr="00163089">
              <w:rPr>
                <w:rFonts w:cs="Arial"/>
                <w:color w:val="010205"/>
                <w:kern w:val="0"/>
                <w:sz w:val="24"/>
                <w:szCs w:val="24"/>
              </w:rPr>
              <w:t>.00</w:t>
            </w:r>
          </w:p>
        </w:tc>
      </w:tr>
      <w:tr w:rsidR="00163089" w:rsidRPr="00163089" w14:paraId="3A6F09B4" w14:textId="77777777" w:rsidTr="001414DB">
        <w:trPr>
          <w:cantSplit/>
          <w:trHeight w:val="357"/>
          <w:jc w:val="center"/>
        </w:trPr>
        <w:tc>
          <w:tcPr>
            <w:tcW w:w="2552" w:type="dxa"/>
            <w:gridSpan w:val="2"/>
            <w:tcBorders>
              <w:top w:val="single" w:sz="8" w:space="0" w:color="AEAEAE"/>
              <w:left w:val="nil"/>
              <w:bottom w:val="single" w:sz="8" w:space="0" w:color="152935"/>
              <w:right w:val="nil"/>
            </w:tcBorders>
            <w:shd w:val="clear" w:color="auto" w:fill="E0E0E0"/>
          </w:tcPr>
          <w:p w14:paraId="4059852F" w14:textId="77777777" w:rsidR="00163089" w:rsidRPr="00163089" w:rsidRDefault="00163089" w:rsidP="00163089">
            <w:pPr>
              <w:autoSpaceDE w:val="0"/>
              <w:autoSpaceDN w:val="0"/>
              <w:adjustRightInd w:val="0"/>
              <w:spacing w:after="0" w:line="320" w:lineRule="atLeast"/>
              <w:ind w:left="60" w:right="60"/>
              <w:rPr>
                <w:rFonts w:cs="Arial"/>
                <w:color w:val="264A60"/>
                <w:kern w:val="0"/>
                <w:sz w:val="24"/>
                <w:szCs w:val="24"/>
              </w:rPr>
            </w:pPr>
            <w:r w:rsidRPr="00163089">
              <w:rPr>
                <w:rFonts w:cs="Arial"/>
                <w:color w:val="264A60"/>
                <w:kern w:val="0"/>
                <w:sz w:val="24"/>
                <w:szCs w:val="24"/>
              </w:rPr>
              <w:t>Variance</w:t>
            </w:r>
          </w:p>
        </w:tc>
        <w:tc>
          <w:tcPr>
            <w:tcW w:w="2045" w:type="dxa"/>
            <w:tcBorders>
              <w:top w:val="single" w:sz="8" w:space="0" w:color="AEAEAE"/>
              <w:left w:val="nil"/>
              <w:bottom w:val="single" w:sz="8" w:space="0" w:color="152935"/>
              <w:right w:val="nil"/>
            </w:tcBorders>
            <w:shd w:val="clear" w:color="auto" w:fill="F9F9FB"/>
          </w:tcPr>
          <w:p w14:paraId="45571FE2" w14:textId="77777777" w:rsidR="00163089" w:rsidRPr="00163089" w:rsidRDefault="00163089" w:rsidP="00163089">
            <w:pPr>
              <w:autoSpaceDE w:val="0"/>
              <w:autoSpaceDN w:val="0"/>
              <w:adjustRightInd w:val="0"/>
              <w:spacing w:after="0" w:line="320" w:lineRule="atLeast"/>
              <w:ind w:left="60" w:right="60"/>
              <w:jc w:val="right"/>
              <w:rPr>
                <w:rFonts w:cs="Arial"/>
                <w:color w:val="010205"/>
                <w:kern w:val="0"/>
                <w:sz w:val="24"/>
                <w:szCs w:val="24"/>
              </w:rPr>
            </w:pPr>
            <w:r w:rsidRPr="00163089">
              <w:rPr>
                <w:rFonts w:cs="Arial"/>
                <w:color w:val="010205"/>
                <w:kern w:val="0"/>
                <w:sz w:val="24"/>
                <w:szCs w:val="24"/>
              </w:rPr>
              <w:t>.245</w:t>
            </w:r>
          </w:p>
        </w:tc>
      </w:tr>
    </w:tbl>
    <w:p w14:paraId="01AE5DA7" w14:textId="12B9D843" w:rsidR="00AB4408" w:rsidRDefault="00AB4408" w:rsidP="00050F71">
      <w:pPr>
        <w:rPr>
          <w:rFonts w:cs="Arial"/>
        </w:rPr>
      </w:pPr>
    </w:p>
    <w:p w14:paraId="182D08DE" w14:textId="0F48D315" w:rsidR="00662944" w:rsidRPr="00B52202" w:rsidRDefault="00AB4408" w:rsidP="00050F71">
      <w:pPr>
        <w:rPr>
          <w:rFonts w:cs="Arial"/>
        </w:rPr>
      </w:pPr>
      <w:r>
        <w:rPr>
          <w:rFonts w:cs="Arial"/>
        </w:rPr>
        <w:br w:type="page"/>
      </w:r>
    </w:p>
    <w:p w14:paraId="64A4A739" w14:textId="2C224C7E" w:rsidR="00050F71" w:rsidRDefault="0039185D" w:rsidP="0039185D">
      <w:pPr>
        <w:pStyle w:val="Heading2"/>
        <w:rPr>
          <w:rFonts w:cs="Arial"/>
        </w:rPr>
      </w:pPr>
      <w:bookmarkStart w:id="23" w:name="_Toc165648646"/>
      <w:r w:rsidRPr="00B52202">
        <w:rPr>
          <w:rFonts w:cs="Arial"/>
        </w:rPr>
        <w:lastRenderedPageBreak/>
        <w:t>K-Means Clustering</w:t>
      </w:r>
      <w:bookmarkEnd w:id="23"/>
    </w:p>
    <w:p w14:paraId="70084661" w14:textId="77777777" w:rsidR="00D2781E" w:rsidRPr="00D2781E" w:rsidRDefault="00D2781E" w:rsidP="00D2781E"/>
    <w:p w14:paraId="6C699D98" w14:textId="77777777" w:rsidR="00DF224B" w:rsidRPr="00DF224B" w:rsidRDefault="00DF224B" w:rsidP="00DF224B">
      <w:pPr>
        <w:autoSpaceDE w:val="0"/>
        <w:autoSpaceDN w:val="0"/>
        <w:adjustRightInd w:val="0"/>
        <w:spacing w:after="0" w:line="240" w:lineRule="auto"/>
        <w:rPr>
          <w:rFonts w:cs="Arial"/>
          <w:kern w:val="0"/>
          <w:sz w:val="24"/>
          <w:szCs w:val="24"/>
        </w:rPr>
      </w:pPr>
    </w:p>
    <w:p w14:paraId="5A208E06" w14:textId="77777777" w:rsidR="00532578" w:rsidRDefault="00532578" w:rsidP="00DF224B">
      <w:pPr>
        <w:autoSpaceDE w:val="0"/>
        <w:autoSpaceDN w:val="0"/>
        <w:adjustRightInd w:val="0"/>
        <w:spacing w:after="0" w:line="320" w:lineRule="atLeast"/>
        <w:ind w:left="60" w:right="60"/>
        <w:jc w:val="center"/>
        <w:rPr>
          <w:rFonts w:cs="Arial"/>
          <w:b/>
          <w:bCs/>
          <w:color w:val="010205"/>
          <w:kern w:val="0"/>
          <w:sz w:val="28"/>
          <w:szCs w:val="28"/>
        </w:rPr>
        <w:sectPr w:rsidR="00532578" w:rsidSect="007A64A4">
          <w:footerReference w:type="default" r:id="rId23"/>
          <w:pgSz w:w="11906" w:h="16838"/>
          <w:pgMar w:top="1440" w:right="1440" w:bottom="1440" w:left="1440" w:header="708" w:footer="708" w:gutter="0"/>
          <w:pgNumType w:start="0"/>
          <w:cols w:space="708"/>
          <w:titlePg/>
          <w:docGrid w:linePitch="360"/>
        </w:sectPr>
      </w:pPr>
    </w:p>
    <w:tbl>
      <w:tblPr>
        <w:tblW w:w="2208" w:type="dxa"/>
        <w:tblLayout w:type="fixed"/>
        <w:tblCellMar>
          <w:left w:w="0" w:type="dxa"/>
          <w:right w:w="0" w:type="dxa"/>
        </w:tblCellMar>
        <w:tblLook w:val="0000" w:firstRow="0" w:lastRow="0" w:firstColumn="0" w:lastColumn="0" w:noHBand="0" w:noVBand="0"/>
      </w:tblPr>
      <w:tblGrid>
        <w:gridCol w:w="1033"/>
        <w:gridCol w:w="521"/>
        <w:gridCol w:w="654"/>
      </w:tblGrid>
      <w:tr w:rsidR="00DF224B" w:rsidRPr="00DF224B" w14:paraId="7D42C19B" w14:textId="77777777" w:rsidTr="007065D4">
        <w:trPr>
          <w:cantSplit/>
        </w:trPr>
        <w:tc>
          <w:tcPr>
            <w:tcW w:w="2208" w:type="dxa"/>
            <w:gridSpan w:val="3"/>
            <w:tcBorders>
              <w:top w:val="nil"/>
              <w:left w:val="nil"/>
              <w:bottom w:val="nil"/>
              <w:right w:val="nil"/>
            </w:tcBorders>
            <w:shd w:val="clear" w:color="auto" w:fill="FFFFFF"/>
            <w:vAlign w:val="center"/>
          </w:tcPr>
          <w:p w14:paraId="2ACFB440" w14:textId="2C6EF06D" w:rsidR="00DF224B" w:rsidRPr="00DF224B" w:rsidRDefault="00DF224B" w:rsidP="00DF224B">
            <w:pPr>
              <w:autoSpaceDE w:val="0"/>
              <w:autoSpaceDN w:val="0"/>
              <w:adjustRightInd w:val="0"/>
              <w:spacing w:after="0" w:line="320" w:lineRule="atLeast"/>
              <w:ind w:left="60" w:right="60"/>
              <w:jc w:val="center"/>
              <w:rPr>
                <w:rFonts w:cs="Arial"/>
                <w:color w:val="010205"/>
                <w:kern w:val="0"/>
                <w:sz w:val="28"/>
                <w:szCs w:val="28"/>
              </w:rPr>
            </w:pPr>
            <w:r w:rsidRPr="00DF224B">
              <w:rPr>
                <w:rFonts w:cs="Arial"/>
                <w:b/>
                <w:bCs/>
                <w:color w:val="010205"/>
                <w:kern w:val="0"/>
                <w:sz w:val="28"/>
                <w:szCs w:val="28"/>
              </w:rPr>
              <w:t xml:space="preserve">Initial Cluster </w:t>
            </w:r>
            <w:r w:rsidR="00374E02" w:rsidRPr="00DF224B">
              <w:rPr>
                <w:rFonts w:cs="Arial"/>
                <w:b/>
                <w:bCs/>
                <w:color w:val="010205"/>
                <w:kern w:val="0"/>
                <w:sz w:val="28"/>
                <w:szCs w:val="28"/>
              </w:rPr>
              <w:t>Centres</w:t>
            </w:r>
          </w:p>
        </w:tc>
      </w:tr>
      <w:tr w:rsidR="00DF224B" w:rsidRPr="00DF224B" w14:paraId="5B6EA812" w14:textId="77777777" w:rsidTr="007065D4">
        <w:trPr>
          <w:cantSplit/>
        </w:trPr>
        <w:tc>
          <w:tcPr>
            <w:tcW w:w="1033" w:type="dxa"/>
            <w:vMerge w:val="restart"/>
            <w:tcBorders>
              <w:top w:val="nil"/>
              <w:left w:val="nil"/>
              <w:bottom w:val="nil"/>
              <w:right w:val="nil"/>
            </w:tcBorders>
            <w:shd w:val="clear" w:color="auto" w:fill="FFFFFF"/>
            <w:vAlign w:val="bottom"/>
          </w:tcPr>
          <w:p w14:paraId="050A46A8" w14:textId="77777777" w:rsidR="00DF224B" w:rsidRPr="00DF224B" w:rsidRDefault="00DF224B" w:rsidP="00DF224B">
            <w:pPr>
              <w:autoSpaceDE w:val="0"/>
              <w:autoSpaceDN w:val="0"/>
              <w:adjustRightInd w:val="0"/>
              <w:spacing w:after="0" w:line="240" w:lineRule="auto"/>
              <w:rPr>
                <w:rFonts w:cs="Arial"/>
                <w:kern w:val="0"/>
                <w:sz w:val="24"/>
                <w:szCs w:val="24"/>
              </w:rPr>
            </w:pPr>
          </w:p>
        </w:tc>
        <w:tc>
          <w:tcPr>
            <w:tcW w:w="1175" w:type="dxa"/>
            <w:gridSpan w:val="2"/>
            <w:tcBorders>
              <w:top w:val="nil"/>
              <w:left w:val="nil"/>
              <w:bottom w:val="nil"/>
              <w:right w:val="nil"/>
            </w:tcBorders>
            <w:shd w:val="clear" w:color="auto" w:fill="FFFFFF"/>
            <w:vAlign w:val="bottom"/>
          </w:tcPr>
          <w:p w14:paraId="76454B82" w14:textId="77777777" w:rsidR="00DF224B" w:rsidRPr="00DF224B" w:rsidRDefault="00DF224B" w:rsidP="00DF224B">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Cluster</w:t>
            </w:r>
          </w:p>
        </w:tc>
      </w:tr>
      <w:tr w:rsidR="00DF224B" w:rsidRPr="00DF224B" w14:paraId="56274781" w14:textId="77777777" w:rsidTr="007065D4">
        <w:trPr>
          <w:cantSplit/>
        </w:trPr>
        <w:tc>
          <w:tcPr>
            <w:tcW w:w="1033" w:type="dxa"/>
            <w:vMerge/>
            <w:tcBorders>
              <w:top w:val="nil"/>
              <w:left w:val="nil"/>
              <w:bottom w:val="nil"/>
              <w:right w:val="nil"/>
            </w:tcBorders>
            <w:shd w:val="clear" w:color="auto" w:fill="FFFFFF"/>
            <w:vAlign w:val="bottom"/>
          </w:tcPr>
          <w:p w14:paraId="3F329F78" w14:textId="77777777" w:rsidR="00DF224B" w:rsidRPr="00DF224B" w:rsidRDefault="00DF224B" w:rsidP="00DF224B">
            <w:pPr>
              <w:autoSpaceDE w:val="0"/>
              <w:autoSpaceDN w:val="0"/>
              <w:adjustRightInd w:val="0"/>
              <w:spacing w:after="0" w:line="240" w:lineRule="auto"/>
              <w:rPr>
                <w:rFonts w:cs="Arial"/>
                <w:color w:val="264A60"/>
                <w:kern w:val="0"/>
                <w:sz w:val="24"/>
                <w:szCs w:val="24"/>
              </w:rPr>
            </w:pPr>
          </w:p>
        </w:tc>
        <w:tc>
          <w:tcPr>
            <w:tcW w:w="521" w:type="dxa"/>
            <w:tcBorders>
              <w:top w:val="nil"/>
              <w:left w:val="nil"/>
              <w:bottom w:val="single" w:sz="8" w:space="0" w:color="152935"/>
              <w:right w:val="single" w:sz="8" w:space="0" w:color="E0E0E0"/>
            </w:tcBorders>
            <w:shd w:val="clear" w:color="auto" w:fill="FFFFFF"/>
            <w:vAlign w:val="bottom"/>
          </w:tcPr>
          <w:p w14:paraId="141C8BC6" w14:textId="77777777" w:rsidR="00DF224B" w:rsidRPr="00DF224B" w:rsidRDefault="00DF224B" w:rsidP="00767E44">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1</w:t>
            </w:r>
          </w:p>
        </w:tc>
        <w:tc>
          <w:tcPr>
            <w:tcW w:w="654" w:type="dxa"/>
            <w:tcBorders>
              <w:top w:val="nil"/>
              <w:left w:val="single" w:sz="8" w:space="0" w:color="E0E0E0"/>
              <w:bottom w:val="single" w:sz="8" w:space="0" w:color="152935"/>
              <w:right w:val="nil"/>
            </w:tcBorders>
            <w:shd w:val="clear" w:color="auto" w:fill="FFFFFF"/>
            <w:vAlign w:val="bottom"/>
          </w:tcPr>
          <w:p w14:paraId="262AE1DB" w14:textId="77777777" w:rsidR="00DF224B" w:rsidRPr="00DF224B" w:rsidRDefault="00DF224B" w:rsidP="00767E44">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2</w:t>
            </w:r>
          </w:p>
        </w:tc>
      </w:tr>
      <w:tr w:rsidR="00DF224B" w:rsidRPr="00DF224B" w14:paraId="437040FB" w14:textId="77777777" w:rsidTr="007065D4">
        <w:trPr>
          <w:cantSplit/>
        </w:trPr>
        <w:tc>
          <w:tcPr>
            <w:tcW w:w="1033" w:type="dxa"/>
            <w:tcBorders>
              <w:top w:val="single" w:sz="8" w:space="0" w:color="152935"/>
              <w:left w:val="nil"/>
              <w:bottom w:val="single" w:sz="8" w:space="0" w:color="AEAEAE"/>
              <w:right w:val="nil"/>
            </w:tcBorders>
            <w:shd w:val="clear" w:color="auto" w:fill="E0E0E0"/>
          </w:tcPr>
          <w:p w14:paraId="3BEEFB80"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Pretest</w:t>
            </w:r>
          </w:p>
        </w:tc>
        <w:tc>
          <w:tcPr>
            <w:tcW w:w="521" w:type="dxa"/>
            <w:tcBorders>
              <w:top w:val="single" w:sz="8" w:space="0" w:color="152935"/>
              <w:left w:val="nil"/>
              <w:bottom w:val="single" w:sz="8" w:space="0" w:color="AEAEAE"/>
              <w:right w:val="single" w:sz="8" w:space="0" w:color="E0E0E0"/>
            </w:tcBorders>
            <w:shd w:val="clear" w:color="auto" w:fill="F9F9FB"/>
          </w:tcPr>
          <w:p w14:paraId="5A333CF5"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23</w:t>
            </w:r>
          </w:p>
        </w:tc>
        <w:tc>
          <w:tcPr>
            <w:tcW w:w="654" w:type="dxa"/>
            <w:tcBorders>
              <w:top w:val="single" w:sz="8" w:space="0" w:color="152935"/>
              <w:left w:val="single" w:sz="8" w:space="0" w:color="E0E0E0"/>
              <w:bottom w:val="single" w:sz="8" w:space="0" w:color="AEAEAE"/>
              <w:right w:val="nil"/>
            </w:tcBorders>
            <w:shd w:val="clear" w:color="auto" w:fill="F9F9FB"/>
          </w:tcPr>
          <w:p w14:paraId="7AB66C93"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93</w:t>
            </w:r>
          </w:p>
        </w:tc>
      </w:tr>
      <w:tr w:rsidR="00DF224B" w:rsidRPr="00DF224B" w14:paraId="3B116B54" w14:textId="77777777" w:rsidTr="007065D4">
        <w:trPr>
          <w:cantSplit/>
        </w:trPr>
        <w:tc>
          <w:tcPr>
            <w:tcW w:w="1033" w:type="dxa"/>
            <w:tcBorders>
              <w:top w:val="single" w:sz="8" w:space="0" w:color="AEAEAE"/>
              <w:left w:val="nil"/>
              <w:bottom w:val="single" w:sz="8" w:space="0" w:color="152935"/>
              <w:right w:val="nil"/>
            </w:tcBorders>
            <w:shd w:val="clear" w:color="auto" w:fill="E0E0E0"/>
          </w:tcPr>
          <w:p w14:paraId="4479C782"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proofErr w:type="spellStart"/>
            <w:r w:rsidRPr="00DF224B">
              <w:rPr>
                <w:rFonts w:cs="Arial"/>
                <w:color w:val="264A60"/>
                <w:kern w:val="0"/>
                <w:sz w:val="24"/>
                <w:szCs w:val="24"/>
              </w:rPr>
              <w:t>Posttest</w:t>
            </w:r>
            <w:proofErr w:type="spellEnd"/>
          </w:p>
        </w:tc>
        <w:tc>
          <w:tcPr>
            <w:tcW w:w="521" w:type="dxa"/>
            <w:tcBorders>
              <w:top w:val="single" w:sz="8" w:space="0" w:color="AEAEAE"/>
              <w:left w:val="nil"/>
              <w:bottom w:val="single" w:sz="8" w:space="0" w:color="152935"/>
              <w:right w:val="single" w:sz="8" w:space="0" w:color="E0E0E0"/>
            </w:tcBorders>
            <w:shd w:val="clear" w:color="auto" w:fill="F9F9FB"/>
          </w:tcPr>
          <w:p w14:paraId="0EE79667"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35</w:t>
            </w:r>
          </w:p>
        </w:tc>
        <w:tc>
          <w:tcPr>
            <w:tcW w:w="654" w:type="dxa"/>
            <w:tcBorders>
              <w:top w:val="single" w:sz="8" w:space="0" w:color="AEAEAE"/>
              <w:left w:val="single" w:sz="8" w:space="0" w:color="E0E0E0"/>
              <w:bottom w:val="single" w:sz="8" w:space="0" w:color="152935"/>
              <w:right w:val="nil"/>
            </w:tcBorders>
            <w:shd w:val="clear" w:color="auto" w:fill="F9F9FB"/>
          </w:tcPr>
          <w:p w14:paraId="6581AE87"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100</w:t>
            </w:r>
          </w:p>
        </w:tc>
      </w:tr>
    </w:tbl>
    <w:p w14:paraId="48684CFA" w14:textId="77777777" w:rsidR="00DF224B" w:rsidRDefault="00DF224B" w:rsidP="00DF224B">
      <w:pPr>
        <w:autoSpaceDE w:val="0"/>
        <w:autoSpaceDN w:val="0"/>
        <w:adjustRightInd w:val="0"/>
        <w:spacing w:after="0" w:line="400" w:lineRule="atLeast"/>
        <w:rPr>
          <w:rFonts w:cs="Arial"/>
          <w:kern w:val="0"/>
          <w:sz w:val="24"/>
          <w:szCs w:val="24"/>
        </w:rPr>
      </w:pPr>
    </w:p>
    <w:tbl>
      <w:tblPr>
        <w:tblW w:w="2793" w:type="dxa"/>
        <w:tblLayout w:type="fixed"/>
        <w:tblCellMar>
          <w:left w:w="0" w:type="dxa"/>
          <w:right w:w="0" w:type="dxa"/>
        </w:tblCellMar>
        <w:tblLook w:val="0000" w:firstRow="0" w:lastRow="0" w:firstColumn="0" w:lastColumn="0" w:noHBand="0" w:noVBand="0"/>
      </w:tblPr>
      <w:tblGrid>
        <w:gridCol w:w="1121"/>
        <w:gridCol w:w="521"/>
        <w:gridCol w:w="521"/>
        <w:gridCol w:w="630"/>
      </w:tblGrid>
      <w:tr w:rsidR="00B441BF" w:rsidRPr="00DF224B" w14:paraId="273357C6" w14:textId="77777777" w:rsidTr="007065D4">
        <w:trPr>
          <w:cantSplit/>
        </w:trPr>
        <w:tc>
          <w:tcPr>
            <w:tcW w:w="2793" w:type="dxa"/>
            <w:gridSpan w:val="4"/>
            <w:tcBorders>
              <w:top w:val="nil"/>
              <w:left w:val="nil"/>
              <w:bottom w:val="nil"/>
              <w:right w:val="nil"/>
            </w:tcBorders>
            <w:shd w:val="clear" w:color="auto" w:fill="FFFFFF"/>
            <w:vAlign w:val="center"/>
          </w:tcPr>
          <w:p w14:paraId="225EBADC" w14:textId="77777777" w:rsidR="00B441BF" w:rsidRPr="00DF224B" w:rsidRDefault="00B441BF" w:rsidP="000B0184">
            <w:pPr>
              <w:autoSpaceDE w:val="0"/>
              <w:autoSpaceDN w:val="0"/>
              <w:adjustRightInd w:val="0"/>
              <w:spacing w:after="0" w:line="320" w:lineRule="atLeast"/>
              <w:ind w:left="60" w:right="60"/>
              <w:jc w:val="center"/>
              <w:rPr>
                <w:rFonts w:cs="Arial"/>
                <w:b/>
                <w:bCs/>
                <w:color w:val="010205"/>
                <w:kern w:val="0"/>
                <w:sz w:val="28"/>
                <w:szCs w:val="28"/>
              </w:rPr>
            </w:pPr>
            <w:r w:rsidRPr="00DF224B">
              <w:rPr>
                <w:rFonts w:cs="Arial"/>
                <w:b/>
                <w:bCs/>
                <w:color w:val="010205"/>
                <w:kern w:val="0"/>
                <w:sz w:val="28"/>
                <w:szCs w:val="28"/>
              </w:rPr>
              <w:t>Final Cluster Centres</w:t>
            </w:r>
          </w:p>
        </w:tc>
      </w:tr>
      <w:tr w:rsidR="00B441BF" w:rsidRPr="00DF224B" w14:paraId="0E25660B" w14:textId="77777777" w:rsidTr="007065D4">
        <w:trPr>
          <w:gridAfter w:val="1"/>
          <w:wAfter w:w="630" w:type="dxa"/>
          <w:cantSplit/>
          <w:trHeight w:val="349"/>
        </w:trPr>
        <w:tc>
          <w:tcPr>
            <w:tcW w:w="1121" w:type="dxa"/>
            <w:vMerge w:val="restart"/>
            <w:tcBorders>
              <w:top w:val="nil"/>
              <w:left w:val="nil"/>
              <w:bottom w:val="nil"/>
              <w:right w:val="nil"/>
            </w:tcBorders>
            <w:shd w:val="clear" w:color="auto" w:fill="FFFFFF"/>
            <w:vAlign w:val="bottom"/>
          </w:tcPr>
          <w:p w14:paraId="77BB1633" w14:textId="77777777" w:rsidR="00B441BF" w:rsidRPr="00DF224B" w:rsidRDefault="00B441BF" w:rsidP="000B0184">
            <w:pPr>
              <w:autoSpaceDE w:val="0"/>
              <w:autoSpaceDN w:val="0"/>
              <w:adjustRightInd w:val="0"/>
              <w:spacing w:after="0" w:line="240" w:lineRule="auto"/>
              <w:rPr>
                <w:rFonts w:cs="Arial"/>
                <w:kern w:val="0"/>
                <w:sz w:val="24"/>
                <w:szCs w:val="24"/>
              </w:rPr>
            </w:pPr>
          </w:p>
        </w:tc>
        <w:tc>
          <w:tcPr>
            <w:tcW w:w="1042" w:type="dxa"/>
            <w:gridSpan w:val="2"/>
            <w:tcBorders>
              <w:top w:val="nil"/>
              <w:left w:val="nil"/>
              <w:bottom w:val="nil"/>
              <w:right w:val="nil"/>
            </w:tcBorders>
            <w:shd w:val="clear" w:color="auto" w:fill="FFFFFF"/>
            <w:vAlign w:val="bottom"/>
          </w:tcPr>
          <w:p w14:paraId="5F4FA979" w14:textId="77777777" w:rsidR="00B441BF" w:rsidRPr="00DF224B" w:rsidRDefault="00B441BF" w:rsidP="000B0184">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Cluster</w:t>
            </w:r>
          </w:p>
        </w:tc>
      </w:tr>
      <w:tr w:rsidR="00B441BF" w:rsidRPr="00DF224B" w14:paraId="26454D14" w14:textId="77777777" w:rsidTr="007065D4">
        <w:trPr>
          <w:gridAfter w:val="1"/>
          <w:wAfter w:w="630" w:type="dxa"/>
          <w:cantSplit/>
          <w:trHeight w:val="152"/>
        </w:trPr>
        <w:tc>
          <w:tcPr>
            <w:tcW w:w="1121" w:type="dxa"/>
            <w:vMerge/>
            <w:tcBorders>
              <w:top w:val="nil"/>
              <w:left w:val="nil"/>
              <w:bottom w:val="nil"/>
              <w:right w:val="nil"/>
            </w:tcBorders>
            <w:shd w:val="clear" w:color="auto" w:fill="FFFFFF"/>
            <w:vAlign w:val="bottom"/>
          </w:tcPr>
          <w:p w14:paraId="4BC87ABA" w14:textId="77777777" w:rsidR="00B441BF" w:rsidRPr="00DF224B" w:rsidRDefault="00B441BF" w:rsidP="000B0184">
            <w:pPr>
              <w:autoSpaceDE w:val="0"/>
              <w:autoSpaceDN w:val="0"/>
              <w:adjustRightInd w:val="0"/>
              <w:spacing w:after="0" w:line="240" w:lineRule="auto"/>
              <w:rPr>
                <w:rFonts w:cs="Arial"/>
                <w:color w:val="264A60"/>
                <w:kern w:val="0"/>
                <w:sz w:val="24"/>
                <w:szCs w:val="24"/>
              </w:rPr>
            </w:pPr>
          </w:p>
        </w:tc>
        <w:tc>
          <w:tcPr>
            <w:tcW w:w="521" w:type="dxa"/>
            <w:tcBorders>
              <w:top w:val="nil"/>
              <w:left w:val="nil"/>
              <w:bottom w:val="single" w:sz="8" w:space="0" w:color="152935"/>
              <w:right w:val="single" w:sz="8" w:space="0" w:color="E0E0E0"/>
            </w:tcBorders>
            <w:shd w:val="clear" w:color="auto" w:fill="FFFFFF"/>
            <w:vAlign w:val="bottom"/>
          </w:tcPr>
          <w:p w14:paraId="65191D64" w14:textId="77777777" w:rsidR="00B441BF" w:rsidRPr="00DF224B" w:rsidRDefault="00B441BF" w:rsidP="000B0184">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1</w:t>
            </w:r>
          </w:p>
        </w:tc>
        <w:tc>
          <w:tcPr>
            <w:tcW w:w="521" w:type="dxa"/>
            <w:tcBorders>
              <w:top w:val="nil"/>
              <w:left w:val="single" w:sz="8" w:space="0" w:color="E0E0E0"/>
              <w:bottom w:val="single" w:sz="8" w:space="0" w:color="152935"/>
              <w:right w:val="nil"/>
            </w:tcBorders>
            <w:shd w:val="clear" w:color="auto" w:fill="FFFFFF"/>
            <w:vAlign w:val="bottom"/>
          </w:tcPr>
          <w:p w14:paraId="0F896DC8" w14:textId="77777777" w:rsidR="00B441BF" w:rsidRPr="00DF224B" w:rsidRDefault="00B441BF" w:rsidP="000B0184">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2</w:t>
            </w:r>
          </w:p>
        </w:tc>
      </w:tr>
      <w:tr w:rsidR="00B441BF" w:rsidRPr="00DF224B" w14:paraId="618B9AB8" w14:textId="77777777" w:rsidTr="007065D4">
        <w:trPr>
          <w:gridAfter w:val="1"/>
          <w:wAfter w:w="630" w:type="dxa"/>
          <w:cantSplit/>
          <w:trHeight w:val="349"/>
        </w:trPr>
        <w:tc>
          <w:tcPr>
            <w:tcW w:w="1121" w:type="dxa"/>
            <w:tcBorders>
              <w:top w:val="single" w:sz="8" w:space="0" w:color="152935"/>
              <w:left w:val="nil"/>
              <w:bottom w:val="single" w:sz="8" w:space="0" w:color="AEAEAE"/>
              <w:right w:val="nil"/>
            </w:tcBorders>
            <w:shd w:val="clear" w:color="auto" w:fill="E0E0E0"/>
          </w:tcPr>
          <w:p w14:paraId="4BAAAD51" w14:textId="77777777" w:rsidR="00B441BF" w:rsidRPr="00DF224B" w:rsidRDefault="00B441BF" w:rsidP="000B0184">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Pretest</w:t>
            </w:r>
          </w:p>
        </w:tc>
        <w:tc>
          <w:tcPr>
            <w:tcW w:w="521" w:type="dxa"/>
            <w:tcBorders>
              <w:top w:val="single" w:sz="8" w:space="0" w:color="152935"/>
              <w:left w:val="nil"/>
              <w:bottom w:val="single" w:sz="8" w:space="0" w:color="AEAEAE"/>
              <w:right w:val="single" w:sz="8" w:space="0" w:color="E0E0E0"/>
            </w:tcBorders>
            <w:shd w:val="clear" w:color="auto" w:fill="F9F9FB"/>
          </w:tcPr>
          <w:p w14:paraId="6DC7C6FA" w14:textId="77777777" w:rsidR="00B441BF" w:rsidRPr="00DF224B" w:rsidRDefault="00B441BF" w:rsidP="000B018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43</w:t>
            </w:r>
          </w:p>
        </w:tc>
        <w:tc>
          <w:tcPr>
            <w:tcW w:w="521" w:type="dxa"/>
            <w:tcBorders>
              <w:top w:val="single" w:sz="8" w:space="0" w:color="152935"/>
              <w:left w:val="single" w:sz="8" w:space="0" w:color="E0E0E0"/>
              <w:bottom w:val="single" w:sz="8" w:space="0" w:color="AEAEAE"/>
              <w:right w:val="nil"/>
            </w:tcBorders>
            <w:shd w:val="clear" w:color="auto" w:fill="F9F9FB"/>
          </w:tcPr>
          <w:p w14:paraId="24295AC2" w14:textId="77777777" w:rsidR="00B441BF" w:rsidRPr="00DF224B" w:rsidRDefault="00B441BF" w:rsidP="000B018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65</w:t>
            </w:r>
          </w:p>
        </w:tc>
      </w:tr>
      <w:tr w:rsidR="00B441BF" w:rsidRPr="00DF224B" w14:paraId="3C7AC41E" w14:textId="77777777" w:rsidTr="007065D4">
        <w:trPr>
          <w:gridAfter w:val="1"/>
          <w:wAfter w:w="630" w:type="dxa"/>
          <w:cantSplit/>
          <w:trHeight w:val="349"/>
        </w:trPr>
        <w:tc>
          <w:tcPr>
            <w:tcW w:w="1121" w:type="dxa"/>
            <w:tcBorders>
              <w:top w:val="single" w:sz="8" w:space="0" w:color="AEAEAE"/>
              <w:left w:val="nil"/>
              <w:bottom w:val="single" w:sz="8" w:space="0" w:color="152935"/>
              <w:right w:val="nil"/>
            </w:tcBorders>
            <w:shd w:val="clear" w:color="auto" w:fill="E0E0E0"/>
          </w:tcPr>
          <w:p w14:paraId="43BB614E" w14:textId="77777777" w:rsidR="00B441BF" w:rsidRPr="00DF224B" w:rsidRDefault="00B441BF" w:rsidP="000B0184">
            <w:pPr>
              <w:autoSpaceDE w:val="0"/>
              <w:autoSpaceDN w:val="0"/>
              <w:adjustRightInd w:val="0"/>
              <w:spacing w:after="0" w:line="320" w:lineRule="atLeast"/>
              <w:ind w:left="60" w:right="60"/>
              <w:rPr>
                <w:rFonts w:cs="Arial"/>
                <w:color w:val="264A60"/>
                <w:kern w:val="0"/>
                <w:sz w:val="24"/>
                <w:szCs w:val="24"/>
              </w:rPr>
            </w:pPr>
            <w:proofErr w:type="spellStart"/>
            <w:r w:rsidRPr="00DF224B">
              <w:rPr>
                <w:rFonts w:cs="Arial"/>
                <w:color w:val="264A60"/>
                <w:kern w:val="0"/>
                <w:sz w:val="24"/>
                <w:szCs w:val="24"/>
              </w:rPr>
              <w:t>Posttest</w:t>
            </w:r>
            <w:proofErr w:type="spellEnd"/>
          </w:p>
        </w:tc>
        <w:tc>
          <w:tcPr>
            <w:tcW w:w="521" w:type="dxa"/>
            <w:tcBorders>
              <w:top w:val="single" w:sz="8" w:space="0" w:color="AEAEAE"/>
              <w:left w:val="nil"/>
              <w:bottom w:val="single" w:sz="8" w:space="0" w:color="152935"/>
              <w:right w:val="single" w:sz="8" w:space="0" w:color="E0E0E0"/>
            </w:tcBorders>
            <w:shd w:val="clear" w:color="auto" w:fill="F9F9FB"/>
          </w:tcPr>
          <w:p w14:paraId="0690CCB9" w14:textId="77777777" w:rsidR="00B441BF" w:rsidRPr="00DF224B" w:rsidRDefault="00B441BF" w:rsidP="000B018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55</w:t>
            </w:r>
          </w:p>
        </w:tc>
        <w:tc>
          <w:tcPr>
            <w:tcW w:w="521" w:type="dxa"/>
            <w:tcBorders>
              <w:top w:val="single" w:sz="8" w:space="0" w:color="AEAEAE"/>
              <w:left w:val="single" w:sz="8" w:space="0" w:color="E0E0E0"/>
              <w:bottom w:val="single" w:sz="8" w:space="0" w:color="152935"/>
              <w:right w:val="nil"/>
            </w:tcBorders>
            <w:shd w:val="clear" w:color="auto" w:fill="F9F9FB"/>
          </w:tcPr>
          <w:p w14:paraId="7C0A9172" w14:textId="77777777" w:rsidR="00B441BF" w:rsidRPr="00DF224B" w:rsidRDefault="00B441BF" w:rsidP="000B018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78</w:t>
            </w:r>
          </w:p>
        </w:tc>
      </w:tr>
    </w:tbl>
    <w:p w14:paraId="36346D73" w14:textId="77777777" w:rsidR="00532578" w:rsidRDefault="00532578" w:rsidP="00532578">
      <w:pPr>
        <w:autoSpaceDE w:val="0"/>
        <w:autoSpaceDN w:val="0"/>
        <w:adjustRightInd w:val="0"/>
        <w:spacing w:after="0" w:line="320" w:lineRule="atLeast"/>
        <w:ind w:left="60" w:right="60"/>
        <w:rPr>
          <w:rFonts w:cs="Arial"/>
          <w:color w:val="010205"/>
          <w:kern w:val="0"/>
          <w:sz w:val="28"/>
          <w:szCs w:val="28"/>
        </w:rPr>
      </w:pPr>
    </w:p>
    <w:tbl>
      <w:tblPr>
        <w:tblpPr w:leftFromText="180" w:rightFromText="180" w:vertAnchor="text" w:tblpY="1"/>
        <w:tblOverlap w:val="never"/>
        <w:tblW w:w="2804" w:type="dxa"/>
        <w:tblLayout w:type="fixed"/>
        <w:tblCellMar>
          <w:left w:w="0" w:type="dxa"/>
          <w:right w:w="0" w:type="dxa"/>
        </w:tblCellMar>
        <w:tblLook w:val="0000" w:firstRow="0" w:lastRow="0" w:firstColumn="0" w:lastColumn="0" w:noHBand="0" w:noVBand="0"/>
      </w:tblPr>
      <w:tblGrid>
        <w:gridCol w:w="1162"/>
        <w:gridCol w:w="387"/>
        <w:gridCol w:w="1255"/>
      </w:tblGrid>
      <w:tr w:rsidR="007065D4" w:rsidRPr="00DF224B" w14:paraId="3FDB5FC1" w14:textId="77777777" w:rsidTr="005D530B">
        <w:trPr>
          <w:cantSplit/>
          <w:trHeight w:val="654"/>
        </w:trPr>
        <w:tc>
          <w:tcPr>
            <w:tcW w:w="2804" w:type="dxa"/>
            <w:gridSpan w:val="3"/>
            <w:tcBorders>
              <w:top w:val="nil"/>
              <w:left w:val="nil"/>
              <w:bottom w:val="nil"/>
              <w:right w:val="nil"/>
            </w:tcBorders>
            <w:shd w:val="clear" w:color="auto" w:fill="FFFFFF"/>
            <w:vAlign w:val="center"/>
          </w:tcPr>
          <w:p w14:paraId="193FCE55" w14:textId="77777777" w:rsidR="007065D4" w:rsidRPr="00DF224B" w:rsidRDefault="007065D4" w:rsidP="000B0184">
            <w:pPr>
              <w:autoSpaceDE w:val="0"/>
              <w:autoSpaceDN w:val="0"/>
              <w:adjustRightInd w:val="0"/>
              <w:spacing w:after="0" w:line="320" w:lineRule="atLeast"/>
              <w:ind w:left="60" w:right="60"/>
              <w:jc w:val="center"/>
              <w:rPr>
                <w:rFonts w:cs="Arial"/>
                <w:color w:val="010205"/>
                <w:kern w:val="0"/>
                <w:sz w:val="28"/>
                <w:szCs w:val="28"/>
              </w:rPr>
            </w:pPr>
            <w:r w:rsidRPr="00DF224B">
              <w:rPr>
                <w:rFonts w:cs="Arial"/>
                <w:b/>
                <w:bCs/>
                <w:color w:val="010205"/>
                <w:kern w:val="0"/>
                <w:sz w:val="28"/>
                <w:szCs w:val="28"/>
              </w:rPr>
              <w:t>Number of Cases in each Cluster</w:t>
            </w:r>
          </w:p>
        </w:tc>
      </w:tr>
      <w:tr w:rsidR="007065D4" w:rsidRPr="00DF224B" w14:paraId="43848E15" w14:textId="77777777" w:rsidTr="005D530B">
        <w:trPr>
          <w:cantSplit/>
          <w:trHeight w:val="319"/>
        </w:trPr>
        <w:tc>
          <w:tcPr>
            <w:tcW w:w="1162" w:type="dxa"/>
            <w:vMerge w:val="restart"/>
            <w:tcBorders>
              <w:top w:val="nil"/>
              <w:left w:val="nil"/>
              <w:bottom w:val="single" w:sz="8" w:space="0" w:color="AEAEAE"/>
              <w:right w:val="nil"/>
            </w:tcBorders>
            <w:shd w:val="clear" w:color="auto" w:fill="E0E0E0"/>
          </w:tcPr>
          <w:p w14:paraId="5DF556E3" w14:textId="77777777" w:rsidR="007065D4" w:rsidRPr="00DF224B" w:rsidRDefault="007065D4" w:rsidP="000B0184">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Cluster</w:t>
            </w:r>
          </w:p>
        </w:tc>
        <w:tc>
          <w:tcPr>
            <w:tcW w:w="387" w:type="dxa"/>
            <w:tcBorders>
              <w:top w:val="nil"/>
              <w:left w:val="nil"/>
              <w:bottom w:val="single" w:sz="8" w:space="0" w:color="AEAEAE"/>
              <w:right w:val="nil"/>
            </w:tcBorders>
            <w:shd w:val="clear" w:color="auto" w:fill="E0E0E0"/>
          </w:tcPr>
          <w:p w14:paraId="28133242" w14:textId="77777777" w:rsidR="007065D4" w:rsidRPr="00DF224B" w:rsidRDefault="007065D4" w:rsidP="000B0184">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1</w:t>
            </w:r>
          </w:p>
        </w:tc>
        <w:tc>
          <w:tcPr>
            <w:tcW w:w="1255" w:type="dxa"/>
            <w:tcBorders>
              <w:top w:val="nil"/>
              <w:left w:val="nil"/>
              <w:bottom w:val="single" w:sz="8" w:space="0" w:color="AEAEAE"/>
              <w:right w:val="nil"/>
            </w:tcBorders>
            <w:shd w:val="clear" w:color="auto" w:fill="F9F9FB"/>
          </w:tcPr>
          <w:p w14:paraId="037BE81F" w14:textId="77777777" w:rsidR="007065D4" w:rsidRPr="00DF224B" w:rsidRDefault="007065D4" w:rsidP="000B0184">
            <w:pPr>
              <w:autoSpaceDE w:val="0"/>
              <w:autoSpaceDN w:val="0"/>
              <w:adjustRightInd w:val="0"/>
              <w:spacing w:after="0" w:line="320" w:lineRule="atLeast"/>
              <w:ind w:left="60" w:right="60"/>
              <w:jc w:val="right"/>
              <w:rPr>
                <w:rFonts w:cs="Arial"/>
                <w:color w:val="010205"/>
                <w:kern w:val="0"/>
                <w:sz w:val="24"/>
                <w:szCs w:val="24"/>
              </w:rPr>
            </w:pPr>
            <w:r w:rsidRPr="00DF224B">
              <w:rPr>
                <w:rFonts w:cs="Arial"/>
                <w:color w:val="010205"/>
                <w:kern w:val="0"/>
                <w:sz w:val="24"/>
                <w:szCs w:val="24"/>
              </w:rPr>
              <w:t>993.000</w:t>
            </w:r>
          </w:p>
        </w:tc>
      </w:tr>
      <w:tr w:rsidR="007065D4" w:rsidRPr="00DF224B" w14:paraId="57F6191E" w14:textId="77777777" w:rsidTr="005D530B">
        <w:trPr>
          <w:cantSplit/>
          <w:trHeight w:val="146"/>
        </w:trPr>
        <w:tc>
          <w:tcPr>
            <w:tcW w:w="1162" w:type="dxa"/>
            <w:vMerge/>
            <w:tcBorders>
              <w:top w:val="nil"/>
              <w:left w:val="nil"/>
              <w:bottom w:val="single" w:sz="8" w:space="0" w:color="AEAEAE"/>
              <w:right w:val="nil"/>
            </w:tcBorders>
            <w:shd w:val="clear" w:color="auto" w:fill="E0E0E0"/>
          </w:tcPr>
          <w:p w14:paraId="4F4B8489" w14:textId="77777777" w:rsidR="007065D4" w:rsidRPr="00DF224B" w:rsidRDefault="007065D4" w:rsidP="000B0184">
            <w:pPr>
              <w:autoSpaceDE w:val="0"/>
              <w:autoSpaceDN w:val="0"/>
              <w:adjustRightInd w:val="0"/>
              <w:spacing w:after="0" w:line="240" w:lineRule="auto"/>
              <w:rPr>
                <w:rFonts w:cs="Arial"/>
                <w:color w:val="010205"/>
                <w:kern w:val="0"/>
                <w:sz w:val="24"/>
                <w:szCs w:val="24"/>
              </w:rPr>
            </w:pPr>
          </w:p>
        </w:tc>
        <w:tc>
          <w:tcPr>
            <w:tcW w:w="387" w:type="dxa"/>
            <w:tcBorders>
              <w:top w:val="single" w:sz="8" w:space="0" w:color="AEAEAE"/>
              <w:left w:val="nil"/>
              <w:bottom w:val="single" w:sz="8" w:space="0" w:color="AEAEAE"/>
              <w:right w:val="nil"/>
            </w:tcBorders>
            <w:shd w:val="clear" w:color="auto" w:fill="E0E0E0"/>
          </w:tcPr>
          <w:p w14:paraId="1F284B7F" w14:textId="77777777" w:rsidR="007065D4" w:rsidRPr="00DF224B" w:rsidRDefault="007065D4" w:rsidP="000B0184">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2</w:t>
            </w:r>
          </w:p>
        </w:tc>
        <w:tc>
          <w:tcPr>
            <w:tcW w:w="1255" w:type="dxa"/>
            <w:tcBorders>
              <w:top w:val="single" w:sz="8" w:space="0" w:color="AEAEAE"/>
              <w:left w:val="nil"/>
              <w:bottom w:val="single" w:sz="8" w:space="0" w:color="AEAEAE"/>
              <w:right w:val="nil"/>
            </w:tcBorders>
            <w:shd w:val="clear" w:color="auto" w:fill="F9F9FB"/>
          </w:tcPr>
          <w:p w14:paraId="67E504CD" w14:textId="77777777" w:rsidR="007065D4" w:rsidRPr="00DF224B" w:rsidRDefault="007065D4" w:rsidP="000B0184">
            <w:pPr>
              <w:autoSpaceDE w:val="0"/>
              <w:autoSpaceDN w:val="0"/>
              <w:adjustRightInd w:val="0"/>
              <w:spacing w:after="0" w:line="320" w:lineRule="atLeast"/>
              <w:ind w:left="60" w:right="60"/>
              <w:jc w:val="right"/>
              <w:rPr>
                <w:rFonts w:cs="Arial"/>
                <w:color w:val="010205"/>
                <w:kern w:val="0"/>
                <w:sz w:val="24"/>
                <w:szCs w:val="24"/>
              </w:rPr>
            </w:pPr>
            <w:r w:rsidRPr="00DF224B">
              <w:rPr>
                <w:rFonts w:cs="Arial"/>
                <w:color w:val="010205"/>
                <w:kern w:val="0"/>
                <w:sz w:val="24"/>
                <w:szCs w:val="24"/>
              </w:rPr>
              <w:t>1140.000</w:t>
            </w:r>
          </w:p>
        </w:tc>
      </w:tr>
      <w:tr w:rsidR="007065D4" w:rsidRPr="00DF224B" w14:paraId="72AC7E0E" w14:textId="77777777" w:rsidTr="005D530B">
        <w:trPr>
          <w:cantSplit/>
          <w:trHeight w:val="334"/>
        </w:trPr>
        <w:tc>
          <w:tcPr>
            <w:tcW w:w="1549" w:type="dxa"/>
            <w:gridSpan w:val="2"/>
            <w:tcBorders>
              <w:top w:val="single" w:sz="8" w:space="0" w:color="AEAEAE"/>
              <w:left w:val="nil"/>
              <w:bottom w:val="single" w:sz="8" w:space="0" w:color="AEAEAE"/>
              <w:right w:val="nil"/>
            </w:tcBorders>
            <w:shd w:val="clear" w:color="auto" w:fill="E0E0E0"/>
          </w:tcPr>
          <w:p w14:paraId="172E7C47" w14:textId="77777777" w:rsidR="007065D4" w:rsidRPr="00DF224B" w:rsidRDefault="007065D4" w:rsidP="000B0184">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Valid</w:t>
            </w:r>
          </w:p>
        </w:tc>
        <w:tc>
          <w:tcPr>
            <w:tcW w:w="1255" w:type="dxa"/>
            <w:tcBorders>
              <w:top w:val="single" w:sz="8" w:space="0" w:color="AEAEAE"/>
              <w:left w:val="nil"/>
              <w:bottom w:val="single" w:sz="8" w:space="0" w:color="AEAEAE"/>
              <w:right w:val="nil"/>
            </w:tcBorders>
            <w:shd w:val="clear" w:color="auto" w:fill="F9F9FB"/>
          </w:tcPr>
          <w:p w14:paraId="6D62643E" w14:textId="77777777" w:rsidR="007065D4" w:rsidRPr="00DF224B" w:rsidRDefault="007065D4" w:rsidP="000B0184">
            <w:pPr>
              <w:autoSpaceDE w:val="0"/>
              <w:autoSpaceDN w:val="0"/>
              <w:adjustRightInd w:val="0"/>
              <w:spacing w:after="0" w:line="320" w:lineRule="atLeast"/>
              <w:ind w:left="60" w:right="60"/>
              <w:jc w:val="right"/>
              <w:rPr>
                <w:rFonts w:cs="Arial"/>
                <w:color w:val="010205"/>
                <w:kern w:val="0"/>
                <w:sz w:val="24"/>
                <w:szCs w:val="24"/>
              </w:rPr>
            </w:pPr>
            <w:r w:rsidRPr="00DF224B">
              <w:rPr>
                <w:rFonts w:cs="Arial"/>
                <w:color w:val="010205"/>
                <w:kern w:val="0"/>
                <w:sz w:val="24"/>
                <w:szCs w:val="24"/>
              </w:rPr>
              <w:t>2133.000</w:t>
            </w:r>
          </w:p>
        </w:tc>
      </w:tr>
      <w:tr w:rsidR="007065D4" w:rsidRPr="00DF224B" w14:paraId="4B2C5696" w14:textId="77777777" w:rsidTr="005D530B">
        <w:trPr>
          <w:cantSplit/>
          <w:trHeight w:val="334"/>
        </w:trPr>
        <w:tc>
          <w:tcPr>
            <w:tcW w:w="1549" w:type="dxa"/>
            <w:gridSpan w:val="2"/>
            <w:tcBorders>
              <w:top w:val="single" w:sz="8" w:space="0" w:color="AEAEAE"/>
              <w:left w:val="nil"/>
              <w:bottom w:val="single" w:sz="8" w:space="0" w:color="152935"/>
              <w:right w:val="nil"/>
            </w:tcBorders>
            <w:shd w:val="clear" w:color="auto" w:fill="E0E0E0"/>
          </w:tcPr>
          <w:p w14:paraId="5E6CCFB4" w14:textId="77777777" w:rsidR="007065D4" w:rsidRPr="00DF224B" w:rsidRDefault="007065D4" w:rsidP="000B0184">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Missing</w:t>
            </w:r>
          </w:p>
        </w:tc>
        <w:tc>
          <w:tcPr>
            <w:tcW w:w="1255" w:type="dxa"/>
            <w:tcBorders>
              <w:top w:val="single" w:sz="8" w:space="0" w:color="AEAEAE"/>
              <w:left w:val="nil"/>
              <w:bottom w:val="single" w:sz="8" w:space="0" w:color="152935"/>
              <w:right w:val="nil"/>
            </w:tcBorders>
            <w:shd w:val="clear" w:color="auto" w:fill="F9F9FB"/>
          </w:tcPr>
          <w:p w14:paraId="0F690688" w14:textId="77777777" w:rsidR="007065D4" w:rsidRPr="00DF224B" w:rsidRDefault="007065D4" w:rsidP="000B0184">
            <w:pPr>
              <w:autoSpaceDE w:val="0"/>
              <w:autoSpaceDN w:val="0"/>
              <w:adjustRightInd w:val="0"/>
              <w:spacing w:after="0" w:line="320" w:lineRule="atLeast"/>
              <w:ind w:left="60" w:right="60"/>
              <w:jc w:val="right"/>
              <w:rPr>
                <w:rFonts w:cs="Arial"/>
                <w:color w:val="010205"/>
                <w:kern w:val="0"/>
                <w:sz w:val="24"/>
                <w:szCs w:val="24"/>
              </w:rPr>
            </w:pPr>
            <w:r w:rsidRPr="00DF224B">
              <w:rPr>
                <w:rFonts w:cs="Arial"/>
                <w:color w:val="010205"/>
                <w:kern w:val="0"/>
                <w:sz w:val="24"/>
                <w:szCs w:val="24"/>
              </w:rPr>
              <w:t>.000</w:t>
            </w:r>
          </w:p>
        </w:tc>
      </w:tr>
    </w:tbl>
    <w:p w14:paraId="0120A89A" w14:textId="77777777" w:rsidR="007065D4" w:rsidRDefault="007065D4" w:rsidP="00532578">
      <w:pPr>
        <w:autoSpaceDE w:val="0"/>
        <w:autoSpaceDN w:val="0"/>
        <w:adjustRightInd w:val="0"/>
        <w:spacing w:after="0" w:line="320" w:lineRule="atLeast"/>
        <w:ind w:left="60" w:right="60"/>
        <w:rPr>
          <w:rFonts w:cs="Arial"/>
          <w:color w:val="010205"/>
          <w:kern w:val="0"/>
          <w:sz w:val="28"/>
          <w:szCs w:val="28"/>
        </w:rPr>
      </w:pPr>
    </w:p>
    <w:p w14:paraId="2DF56B13" w14:textId="77777777" w:rsidR="007065D4" w:rsidRDefault="007065D4" w:rsidP="00532578">
      <w:pPr>
        <w:autoSpaceDE w:val="0"/>
        <w:autoSpaceDN w:val="0"/>
        <w:adjustRightInd w:val="0"/>
        <w:spacing w:after="0" w:line="320" w:lineRule="atLeast"/>
        <w:ind w:left="60" w:right="60"/>
        <w:rPr>
          <w:rFonts w:cs="Arial"/>
          <w:color w:val="010205"/>
          <w:kern w:val="0"/>
          <w:sz w:val="28"/>
          <w:szCs w:val="28"/>
        </w:rPr>
        <w:sectPr w:rsidR="007065D4" w:rsidSect="007A64A4">
          <w:type w:val="continuous"/>
          <w:pgSz w:w="11906" w:h="16838"/>
          <w:pgMar w:top="1440" w:right="1440" w:bottom="1440" w:left="1440" w:header="708" w:footer="708" w:gutter="0"/>
          <w:pgNumType w:start="0"/>
          <w:cols w:num="3" w:space="708"/>
          <w:titlePg/>
          <w:docGrid w:linePitch="360"/>
        </w:sectPr>
      </w:pPr>
    </w:p>
    <w:tbl>
      <w:tblPr>
        <w:tblW w:w="0" w:type="auto"/>
        <w:tblCellMar>
          <w:left w:w="0" w:type="dxa"/>
          <w:right w:w="0" w:type="dxa"/>
        </w:tblCellMar>
        <w:tblLook w:val="0000" w:firstRow="0" w:lastRow="0" w:firstColumn="0" w:lastColumn="0" w:noHBand="0" w:noVBand="0"/>
      </w:tblPr>
      <w:tblGrid>
        <w:gridCol w:w="2476"/>
        <w:gridCol w:w="3275"/>
        <w:gridCol w:w="3275"/>
      </w:tblGrid>
      <w:tr w:rsidR="00DF224B" w:rsidRPr="00DF224B" w14:paraId="01DFA5FC" w14:textId="77777777" w:rsidTr="00C765F4">
        <w:trPr>
          <w:cantSplit/>
        </w:trPr>
        <w:tc>
          <w:tcPr>
            <w:tcW w:w="0" w:type="auto"/>
            <w:gridSpan w:val="3"/>
            <w:tcBorders>
              <w:top w:val="nil"/>
              <w:left w:val="nil"/>
              <w:bottom w:val="nil"/>
              <w:right w:val="nil"/>
            </w:tcBorders>
            <w:shd w:val="clear" w:color="auto" w:fill="FFFFFF"/>
            <w:vAlign w:val="center"/>
          </w:tcPr>
          <w:p w14:paraId="1CBEF37B" w14:textId="77777777" w:rsidR="00D2781E" w:rsidRDefault="00D2781E" w:rsidP="00DF224B">
            <w:pPr>
              <w:autoSpaceDE w:val="0"/>
              <w:autoSpaceDN w:val="0"/>
              <w:adjustRightInd w:val="0"/>
              <w:spacing w:after="0" w:line="320" w:lineRule="atLeast"/>
              <w:ind w:left="60" w:right="60"/>
              <w:jc w:val="center"/>
              <w:rPr>
                <w:rFonts w:cs="Arial"/>
                <w:b/>
                <w:bCs/>
                <w:color w:val="010205"/>
                <w:kern w:val="0"/>
                <w:sz w:val="28"/>
                <w:szCs w:val="28"/>
              </w:rPr>
            </w:pPr>
          </w:p>
          <w:p w14:paraId="645DE9CF" w14:textId="41BD785A" w:rsidR="00DF224B" w:rsidRPr="00DF224B" w:rsidRDefault="00DF224B" w:rsidP="00DF224B">
            <w:pPr>
              <w:autoSpaceDE w:val="0"/>
              <w:autoSpaceDN w:val="0"/>
              <w:adjustRightInd w:val="0"/>
              <w:spacing w:after="0" w:line="320" w:lineRule="atLeast"/>
              <w:ind w:left="60" w:right="60"/>
              <w:jc w:val="center"/>
              <w:rPr>
                <w:rFonts w:cs="Arial"/>
                <w:color w:val="010205"/>
                <w:kern w:val="0"/>
                <w:sz w:val="28"/>
                <w:szCs w:val="28"/>
              </w:rPr>
            </w:pPr>
            <w:r w:rsidRPr="00DF224B">
              <w:rPr>
                <w:rFonts w:cs="Arial"/>
                <w:b/>
                <w:bCs/>
                <w:color w:val="010205"/>
                <w:kern w:val="0"/>
                <w:sz w:val="28"/>
                <w:szCs w:val="28"/>
              </w:rPr>
              <w:t xml:space="preserve">Iteration </w:t>
            </w:r>
            <w:r w:rsidR="00DE6BCD">
              <w:rPr>
                <w:rFonts w:cs="Arial"/>
                <w:b/>
                <w:bCs/>
                <w:color w:val="010205"/>
                <w:kern w:val="0"/>
                <w:sz w:val="28"/>
                <w:szCs w:val="28"/>
              </w:rPr>
              <w:t>History</w:t>
            </w:r>
          </w:p>
        </w:tc>
      </w:tr>
      <w:tr w:rsidR="00DF224B" w:rsidRPr="00DF224B" w14:paraId="20FAA2BB" w14:textId="77777777" w:rsidTr="00C765F4">
        <w:trPr>
          <w:cantSplit/>
        </w:trPr>
        <w:tc>
          <w:tcPr>
            <w:tcW w:w="0" w:type="auto"/>
            <w:vMerge w:val="restart"/>
            <w:tcBorders>
              <w:top w:val="nil"/>
              <w:left w:val="nil"/>
              <w:bottom w:val="nil"/>
              <w:right w:val="nil"/>
            </w:tcBorders>
            <w:shd w:val="clear" w:color="auto" w:fill="FFFFFF"/>
            <w:vAlign w:val="bottom"/>
          </w:tcPr>
          <w:p w14:paraId="7BEF6AB7"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Iteration</w:t>
            </w:r>
          </w:p>
        </w:tc>
        <w:tc>
          <w:tcPr>
            <w:tcW w:w="0" w:type="auto"/>
            <w:gridSpan w:val="2"/>
            <w:tcBorders>
              <w:top w:val="nil"/>
              <w:left w:val="nil"/>
              <w:bottom w:val="nil"/>
              <w:right w:val="nil"/>
            </w:tcBorders>
            <w:shd w:val="clear" w:color="auto" w:fill="FFFFFF"/>
            <w:vAlign w:val="bottom"/>
          </w:tcPr>
          <w:p w14:paraId="2ADDFB33" w14:textId="204D47C8" w:rsidR="00DF224B" w:rsidRPr="00DF224B" w:rsidRDefault="00DF224B" w:rsidP="00DF224B">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 xml:space="preserve">Change in Cluster </w:t>
            </w:r>
            <w:r w:rsidR="00374E02" w:rsidRPr="00DF224B">
              <w:rPr>
                <w:rFonts w:cs="Arial"/>
                <w:color w:val="264A60"/>
                <w:kern w:val="0"/>
                <w:sz w:val="24"/>
                <w:szCs w:val="24"/>
              </w:rPr>
              <w:t>Centres</w:t>
            </w:r>
          </w:p>
        </w:tc>
      </w:tr>
      <w:tr w:rsidR="00DF224B" w:rsidRPr="00DF224B" w14:paraId="6645340A" w14:textId="77777777" w:rsidTr="00C765F4">
        <w:trPr>
          <w:cantSplit/>
        </w:trPr>
        <w:tc>
          <w:tcPr>
            <w:tcW w:w="0" w:type="auto"/>
            <w:vMerge/>
            <w:tcBorders>
              <w:top w:val="nil"/>
              <w:left w:val="nil"/>
              <w:bottom w:val="nil"/>
              <w:right w:val="nil"/>
            </w:tcBorders>
            <w:shd w:val="clear" w:color="auto" w:fill="FFFFFF"/>
            <w:vAlign w:val="bottom"/>
          </w:tcPr>
          <w:p w14:paraId="4A41932F" w14:textId="77777777" w:rsidR="00DF224B" w:rsidRPr="00DF224B" w:rsidRDefault="00DF224B" w:rsidP="00DF224B">
            <w:pPr>
              <w:autoSpaceDE w:val="0"/>
              <w:autoSpaceDN w:val="0"/>
              <w:adjustRightInd w:val="0"/>
              <w:spacing w:after="0" w:line="240" w:lineRule="auto"/>
              <w:rPr>
                <w:rFonts w:cs="Arial"/>
                <w:color w:val="264A60"/>
                <w:kern w:val="0"/>
                <w:sz w:val="24"/>
                <w:szCs w:val="24"/>
              </w:rPr>
            </w:pPr>
          </w:p>
        </w:tc>
        <w:tc>
          <w:tcPr>
            <w:tcW w:w="0" w:type="auto"/>
            <w:tcBorders>
              <w:top w:val="nil"/>
              <w:left w:val="nil"/>
              <w:bottom w:val="single" w:sz="8" w:space="0" w:color="152935"/>
              <w:right w:val="single" w:sz="8" w:space="0" w:color="E0E0E0"/>
            </w:tcBorders>
            <w:shd w:val="clear" w:color="auto" w:fill="FFFFFF"/>
            <w:vAlign w:val="bottom"/>
          </w:tcPr>
          <w:p w14:paraId="50B85534" w14:textId="77777777" w:rsidR="00DF224B" w:rsidRPr="00DF224B" w:rsidRDefault="00DF224B" w:rsidP="00DF224B">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1</w:t>
            </w:r>
          </w:p>
        </w:tc>
        <w:tc>
          <w:tcPr>
            <w:tcW w:w="0" w:type="auto"/>
            <w:tcBorders>
              <w:top w:val="nil"/>
              <w:left w:val="single" w:sz="8" w:space="0" w:color="E0E0E0"/>
              <w:bottom w:val="single" w:sz="8" w:space="0" w:color="152935"/>
              <w:right w:val="nil"/>
            </w:tcBorders>
            <w:shd w:val="clear" w:color="auto" w:fill="FFFFFF"/>
            <w:vAlign w:val="bottom"/>
          </w:tcPr>
          <w:p w14:paraId="4AA991A5" w14:textId="77777777" w:rsidR="00DF224B" w:rsidRPr="00DF224B" w:rsidRDefault="00DF224B" w:rsidP="00DF224B">
            <w:pPr>
              <w:autoSpaceDE w:val="0"/>
              <w:autoSpaceDN w:val="0"/>
              <w:adjustRightInd w:val="0"/>
              <w:spacing w:after="0" w:line="320" w:lineRule="atLeast"/>
              <w:ind w:left="60" w:right="60"/>
              <w:jc w:val="center"/>
              <w:rPr>
                <w:rFonts w:cs="Arial"/>
                <w:color w:val="264A60"/>
                <w:kern w:val="0"/>
                <w:sz w:val="24"/>
                <w:szCs w:val="24"/>
              </w:rPr>
            </w:pPr>
            <w:r w:rsidRPr="00DF224B">
              <w:rPr>
                <w:rFonts w:cs="Arial"/>
                <w:color w:val="264A60"/>
                <w:kern w:val="0"/>
                <w:sz w:val="24"/>
                <w:szCs w:val="24"/>
              </w:rPr>
              <w:t>2</w:t>
            </w:r>
          </w:p>
        </w:tc>
      </w:tr>
      <w:tr w:rsidR="00DF224B" w:rsidRPr="00DF224B" w14:paraId="521FA540" w14:textId="77777777" w:rsidTr="00C765F4">
        <w:trPr>
          <w:cantSplit/>
        </w:trPr>
        <w:tc>
          <w:tcPr>
            <w:tcW w:w="0" w:type="auto"/>
            <w:tcBorders>
              <w:top w:val="single" w:sz="8" w:space="0" w:color="152935"/>
              <w:left w:val="nil"/>
              <w:bottom w:val="single" w:sz="8" w:space="0" w:color="AEAEAE"/>
              <w:right w:val="nil"/>
            </w:tcBorders>
            <w:shd w:val="clear" w:color="auto" w:fill="E0E0E0"/>
          </w:tcPr>
          <w:p w14:paraId="07EA6051"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1</w:t>
            </w:r>
          </w:p>
        </w:tc>
        <w:tc>
          <w:tcPr>
            <w:tcW w:w="0" w:type="auto"/>
            <w:tcBorders>
              <w:top w:val="single" w:sz="8" w:space="0" w:color="152935"/>
              <w:left w:val="nil"/>
              <w:bottom w:val="single" w:sz="8" w:space="0" w:color="AEAEAE"/>
              <w:right w:val="single" w:sz="8" w:space="0" w:color="E0E0E0"/>
            </w:tcBorders>
            <w:shd w:val="clear" w:color="auto" w:fill="F9F9FB"/>
          </w:tcPr>
          <w:p w14:paraId="457DC07E"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30.191</w:t>
            </w:r>
          </w:p>
        </w:tc>
        <w:tc>
          <w:tcPr>
            <w:tcW w:w="0" w:type="auto"/>
            <w:tcBorders>
              <w:top w:val="single" w:sz="8" w:space="0" w:color="152935"/>
              <w:left w:val="single" w:sz="8" w:space="0" w:color="E0E0E0"/>
              <w:bottom w:val="single" w:sz="8" w:space="0" w:color="AEAEAE"/>
              <w:right w:val="nil"/>
            </w:tcBorders>
            <w:shd w:val="clear" w:color="auto" w:fill="F9F9FB"/>
          </w:tcPr>
          <w:p w14:paraId="044E7D0A"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33.606</w:t>
            </w:r>
          </w:p>
        </w:tc>
      </w:tr>
      <w:tr w:rsidR="00DF224B" w:rsidRPr="00DF224B" w14:paraId="3E18A893" w14:textId="77777777" w:rsidTr="00C765F4">
        <w:trPr>
          <w:cantSplit/>
        </w:trPr>
        <w:tc>
          <w:tcPr>
            <w:tcW w:w="0" w:type="auto"/>
            <w:tcBorders>
              <w:top w:val="single" w:sz="8" w:space="0" w:color="AEAEAE"/>
              <w:left w:val="nil"/>
              <w:bottom w:val="single" w:sz="8" w:space="0" w:color="AEAEAE"/>
              <w:right w:val="nil"/>
            </w:tcBorders>
            <w:shd w:val="clear" w:color="auto" w:fill="E0E0E0"/>
          </w:tcPr>
          <w:p w14:paraId="23136011"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2</w:t>
            </w:r>
          </w:p>
        </w:tc>
        <w:tc>
          <w:tcPr>
            <w:tcW w:w="0" w:type="auto"/>
            <w:tcBorders>
              <w:top w:val="single" w:sz="8" w:space="0" w:color="AEAEAE"/>
              <w:left w:val="nil"/>
              <w:bottom w:val="single" w:sz="8" w:space="0" w:color="AEAEAE"/>
              <w:right w:val="single" w:sz="8" w:space="0" w:color="E0E0E0"/>
            </w:tcBorders>
            <w:shd w:val="clear" w:color="auto" w:fill="F9F9FB"/>
          </w:tcPr>
          <w:p w14:paraId="39594185"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.885</w:t>
            </w:r>
          </w:p>
        </w:tc>
        <w:tc>
          <w:tcPr>
            <w:tcW w:w="0" w:type="auto"/>
            <w:tcBorders>
              <w:top w:val="single" w:sz="8" w:space="0" w:color="AEAEAE"/>
              <w:left w:val="single" w:sz="8" w:space="0" w:color="E0E0E0"/>
              <w:bottom w:val="single" w:sz="8" w:space="0" w:color="AEAEAE"/>
              <w:right w:val="nil"/>
            </w:tcBorders>
            <w:shd w:val="clear" w:color="auto" w:fill="F9F9FB"/>
          </w:tcPr>
          <w:p w14:paraId="303360E3"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.791</w:t>
            </w:r>
          </w:p>
        </w:tc>
      </w:tr>
      <w:tr w:rsidR="00DF224B" w:rsidRPr="00DF224B" w14:paraId="05A51586" w14:textId="77777777" w:rsidTr="00C765F4">
        <w:trPr>
          <w:cantSplit/>
        </w:trPr>
        <w:tc>
          <w:tcPr>
            <w:tcW w:w="0" w:type="auto"/>
            <w:tcBorders>
              <w:top w:val="single" w:sz="8" w:space="0" w:color="AEAEAE"/>
              <w:left w:val="nil"/>
              <w:bottom w:val="single" w:sz="8" w:space="0" w:color="AEAEAE"/>
              <w:right w:val="nil"/>
            </w:tcBorders>
            <w:shd w:val="clear" w:color="auto" w:fill="E0E0E0"/>
          </w:tcPr>
          <w:p w14:paraId="5307ED83"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3</w:t>
            </w:r>
          </w:p>
        </w:tc>
        <w:tc>
          <w:tcPr>
            <w:tcW w:w="0" w:type="auto"/>
            <w:tcBorders>
              <w:top w:val="single" w:sz="8" w:space="0" w:color="AEAEAE"/>
              <w:left w:val="nil"/>
              <w:bottom w:val="single" w:sz="8" w:space="0" w:color="AEAEAE"/>
              <w:right w:val="single" w:sz="8" w:space="0" w:color="E0E0E0"/>
            </w:tcBorders>
            <w:shd w:val="clear" w:color="auto" w:fill="F9F9FB"/>
          </w:tcPr>
          <w:p w14:paraId="722F99D2"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.611</w:t>
            </w:r>
          </w:p>
        </w:tc>
        <w:tc>
          <w:tcPr>
            <w:tcW w:w="0" w:type="auto"/>
            <w:tcBorders>
              <w:top w:val="single" w:sz="8" w:space="0" w:color="AEAEAE"/>
              <w:left w:val="single" w:sz="8" w:space="0" w:color="E0E0E0"/>
              <w:bottom w:val="single" w:sz="8" w:space="0" w:color="AEAEAE"/>
              <w:right w:val="nil"/>
            </w:tcBorders>
            <w:shd w:val="clear" w:color="auto" w:fill="F9F9FB"/>
          </w:tcPr>
          <w:p w14:paraId="272D0853"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.532</w:t>
            </w:r>
          </w:p>
        </w:tc>
      </w:tr>
      <w:tr w:rsidR="00DF224B" w:rsidRPr="00DF224B" w14:paraId="6B4FA0D8" w14:textId="77777777" w:rsidTr="00C765F4">
        <w:trPr>
          <w:cantSplit/>
        </w:trPr>
        <w:tc>
          <w:tcPr>
            <w:tcW w:w="0" w:type="auto"/>
            <w:tcBorders>
              <w:top w:val="single" w:sz="8" w:space="0" w:color="AEAEAE"/>
              <w:left w:val="nil"/>
              <w:bottom w:val="single" w:sz="8" w:space="0" w:color="AEAEAE"/>
              <w:right w:val="nil"/>
            </w:tcBorders>
            <w:shd w:val="clear" w:color="auto" w:fill="E0E0E0"/>
          </w:tcPr>
          <w:p w14:paraId="29376017"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4</w:t>
            </w:r>
          </w:p>
        </w:tc>
        <w:tc>
          <w:tcPr>
            <w:tcW w:w="0" w:type="auto"/>
            <w:tcBorders>
              <w:top w:val="single" w:sz="8" w:space="0" w:color="AEAEAE"/>
              <w:left w:val="nil"/>
              <w:bottom w:val="single" w:sz="8" w:space="0" w:color="AEAEAE"/>
              <w:right w:val="single" w:sz="8" w:space="0" w:color="E0E0E0"/>
            </w:tcBorders>
            <w:shd w:val="clear" w:color="auto" w:fill="F9F9FB"/>
          </w:tcPr>
          <w:p w14:paraId="4C6E24DA"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.212</w:t>
            </w:r>
          </w:p>
        </w:tc>
        <w:tc>
          <w:tcPr>
            <w:tcW w:w="0" w:type="auto"/>
            <w:tcBorders>
              <w:top w:val="single" w:sz="8" w:space="0" w:color="AEAEAE"/>
              <w:left w:val="single" w:sz="8" w:space="0" w:color="E0E0E0"/>
              <w:bottom w:val="single" w:sz="8" w:space="0" w:color="AEAEAE"/>
              <w:right w:val="nil"/>
            </w:tcBorders>
            <w:shd w:val="clear" w:color="auto" w:fill="F9F9FB"/>
          </w:tcPr>
          <w:p w14:paraId="38889883"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.181</w:t>
            </w:r>
          </w:p>
        </w:tc>
      </w:tr>
      <w:tr w:rsidR="00DF224B" w:rsidRPr="00DF224B" w14:paraId="33133DC6" w14:textId="77777777" w:rsidTr="00C765F4">
        <w:trPr>
          <w:cantSplit/>
        </w:trPr>
        <w:tc>
          <w:tcPr>
            <w:tcW w:w="0" w:type="auto"/>
            <w:tcBorders>
              <w:top w:val="single" w:sz="8" w:space="0" w:color="AEAEAE"/>
              <w:left w:val="nil"/>
              <w:bottom w:val="single" w:sz="8" w:space="0" w:color="AEAEAE"/>
              <w:right w:val="nil"/>
            </w:tcBorders>
            <w:shd w:val="clear" w:color="auto" w:fill="E0E0E0"/>
          </w:tcPr>
          <w:p w14:paraId="68DA74B4"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5</w:t>
            </w:r>
          </w:p>
        </w:tc>
        <w:tc>
          <w:tcPr>
            <w:tcW w:w="0" w:type="auto"/>
            <w:tcBorders>
              <w:top w:val="single" w:sz="8" w:space="0" w:color="AEAEAE"/>
              <w:left w:val="nil"/>
              <w:bottom w:val="single" w:sz="8" w:space="0" w:color="AEAEAE"/>
              <w:right w:val="single" w:sz="8" w:space="0" w:color="E0E0E0"/>
            </w:tcBorders>
            <w:shd w:val="clear" w:color="auto" w:fill="F9F9FB"/>
          </w:tcPr>
          <w:p w14:paraId="1FBC0F82"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.227</w:t>
            </w:r>
          </w:p>
        </w:tc>
        <w:tc>
          <w:tcPr>
            <w:tcW w:w="0" w:type="auto"/>
            <w:tcBorders>
              <w:top w:val="single" w:sz="8" w:space="0" w:color="AEAEAE"/>
              <w:left w:val="single" w:sz="8" w:space="0" w:color="E0E0E0"/>
              <w:bottom w:val="single" w:sz="8" w:space="0" w:color="AEAEAE"/>
              <w:right w:val="nil"/>
            </w:tcBorders>
            <w:shd w:val="clear" w:color="auto" w:fill="F9F9FB"/>
          </w:tcPr>
          <w:p w14:paraId="0CABBA35"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.200</w:t>
            </w:r>
          </w:p>
        </w:tc>
      </w:tr>
      <w:tr w:rsidR="00DF224B" w:rsidRPr="00DF224B" w14:paraId="39F84F0D" w14:textId="77777777" w:rsidTr="00C765F4">
        <w:trPr>
          <w:cantSplit/>
        </w:trPr>
        <w:tc>
          <w:tcPr>
            <w:tcW w:w="0" w:type="auto"/>
            <w:tcBorders>
              <w:top w:val="single" w:sz="8" w:space="0" w:color="AEAEAE"/>
              <w:left w:val="nil"/>
              <w:bottom w:val="single" w:sz="8" w:space="0" w:color="AEAEAE"/>
              <w:right w:val="nil"/>
            </w:tcBorders>
            <w:shd w:val="clear" w:color="auto" w:fill="E0E0E0"/>
          </w:tcPr>
          <w:p w14:paraId="0435A974"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6</w:t>
            </w:r>
          </w:p>
        </w:tc>
        <w:tc>
          <w:tcPr>
            <w:tcW w:w="0" w:type="auto"/>
            <w:tcBorders>
              <w:top w:val="single" w:sz="8" w:space="0" w:color="AEAEAE"/>
              <w:left w:val="nil"/>
              <w:bottom w:val="single" w:sz="8" w:space="0" w:color="AEAEAE"/>
              <w:right w:val="single" w:sz="8" w:space="0" w:color="E0E0E0"/>
            </w:tcBorders>
            <w:shd w:val="clear" w:color="auto" w:fill="F9F9FB"/>
          </w:tcPr>
          <w:p w14:paraId="19B2766C"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.150</w:t>
            </w:r>
          </w:p>
        </w:tc>
        <w:tc>
          <w:tcPr>
            <w:tcW w:w="0" w:type="auto"/>
            <w:tcBorders>
              <w:top w:val="single" w:sz="8" w:space="0" w:color="AEAEAE"/>
              <w:left w:val="single" w:sz="8" w:space="0" w:color="E0E0E0"/>
              <w:bottom w:val="single" w:sz="8" w:space="0" w:color="AEAEAE"/>
              <w:right w:val="nil"/>
            </w:tcBorders>
            <w:shd w:val="clear" w:color="auto" w:fill="F9F9FB"/>
          </w:tcPr>
          <w:p w14:paraId="6E75D84F"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.128</w:t>
            </w:r>
          </w:p>
        </w:tc>
      </w:tr>
      <w:tr w:rsidR="00DF224B" w:rsidRPr="00DF224B" w14:paraId="64B9A93A" w14:textId="77777777" w:rsidTr="00C765F4">
        <w:trPr>
          <w:cantSplit/>
        </w:trPr>
        <w:tc>
          <w:tcPr>
            <w:tcW w:w="0" w:type="auto"/>
            <w:tcBorders>
              <w:top w:val="single" w:sz="8" w:space="0" w:color="AEAEAE"/>
              <w:left w:val="nil"/>
              <w:bottom w:val="single" w:sz="8" w:space="0" w:color="152935"/>
              <w:right w:val="nil"/>
            </w:tcBorders>
            <w:shd w:val="clear" w:color="auto" w:fill="E0E0E0"/>
          </w:tcPr>
          <w:p w14:paraId="05FD8569" w14:textId="77777777" w:rsidR="00DF224B" w:rsidRPr="00DF224B" w:rsidRDefault="00DF224B" w:rsidP="00DF224B">
            <w:pPr>
              <w:autoSpaceDE w:val="0"/>
              <w:autoSpaceDN w:val="0"/>
              <w:adjustRightInd w:val="0"/>
              <w:spacing w:after="0" w:line="320" w:lineRule="atLeast"/>
              <w:ind w:left="60" w:right="60"/>
              <w:rPr>
                <w:rFonts w:cs="Arial"/>
                <w:color w:val="264A60"/>
                <w:kern w:val="0"/>
                <w:sz w:val="24"/>
                <w:szCs w:val="24"/>
              </w:rPr>
            </w:pPr>
            <w:r w:rsidRPr="00DF224B">
              <w:rPr>
                <w:rFonts w:cs="Arial"/>
                <w:color w:val="264A60"/>
                <w:kern w:val="0"/>
                <w:sz w:val="24"/>
                <w:szCs w:val="24"/>
              </w:rPr>
              <w:t>7</w:t>
            </w:r>
          </w:p>
        </w:tc>
        <w:tc>
          <w:tcPr>
            <w:tcW w:w="0" w:type="auto"/>
            <w:tcBorders>
              <w:top w:val="single" w:sz="8" w:space="0" w:color="AEAEAE"/>
              <w:left w:val="nil"/>
              <w:bottom w:val="single" w:sz="8" w:space="0" w:color="152935"/>
              <w:right w:val="single" w:sz="8" w:space="0" w:color="E0E0E0"/>
            </w:tcBorders>
            <w:shd w:val="clear" w:color="auto" w:fill="F9F9FB"/>
          </w:tcPr>
          <w:p w14:paraId="69F3BEE5"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.000</w:t>
            </w:r>
          </w:p>
        </w:tc>
        <w:tc>
          <w:tcPr>
            <w:tcW w:w="0" w:type="auto"/>
            <w:tcBorders>
              <w:top w:val="single" w:sz="8" w:space="0" w:color="AEAEAE"/>
              <w:left w:val="single" w:sz="8" w:space="0" w:color="E0E0E0"/>
              <w:bottom w:val="single" w:sz="8" w:space="0" w:color="152935"/>
              <w:right w:val="nil"/>
            </w:tcBorders>
            <w:shd w:val="clear" w:color="auto" w:fill="F9F9FB"/>
          </w:tcPr>
          <w:p w14:paraId="46EF4868" w14:textId="77777777" w:rsidR="00DF224B" w:rsidRPr="00DF224B" w:rsidRDefault="00DF224B" w:rsidP="00767E44">
            <w:pPr>
              <w:autoSpaceDE w:val="0"/>
              <w:autoSpaceDN w:val="0"/>
              <w:adjustRightInd w:val="0"/>
              <w:spacing w:after="0" w:line="320" w:lineRule="atLeast"/>
              <w:ind w:left="60" w:right="60"/>
              <w:jc w:val="center"/>
              <w:rPr>
                <w:rFonts w:cs="Arial"/>
                <w:color w:val="010205"/>
                <w:kern w:val="0"/>
                <w:sz w:val="24"/>
                <w:szCs w:val="24"/>
              </w:rPr>
            </w:pPr>
            <w:r w:rsidRPr="00DF224B">
              <w:rPr>
                <w:rFonts w:cs="Arial"/>
                <w:color w:val="010205"/>
                <w:kern w:val="0"/>
                <w:sz w:val="24"/>
                <w:szCs w:val="24"/>
              </w:rPr>
              <w:t>.000</w:t>
            </w:r>
          </w:p>
        </w:tc>
      </w:tr>
      <w:tr w:rsidR="00C765F4" w:rsidRPr="00DF224B" w14:paraId="6AC942F7" w14:textId="77777777" w:rsidTr="00A716C8">
        <w:trPr>
          <w:cantSplit/>
        </w:trPr>
        <w:tc>
          <w:tcPr>
            <w:tcW w:w="0" w:type="auto"/>
            <w:gridSpan w:val="3"/>
            <w:tcBorders>
              <w:top w:val="single" w:sz="8" w:space="0" w:color="AEAEAE"/>
              <w:left w:val="nil"/>
              <w:bottom w:val="single" w:sz="8" w:space="0" w:color="152935"/>
              <w:right w:val="nil"/>
            </w:tcBorders>
            <w:shd w:val="clear" w:color="auto" w:fill="auto"/>
          </w:tcPr>
          <w:p w14:paraId="420F94B9" w14:textId="7E1A92FE" w:rsidR="00C765F4" w:rsidRPr="00DF224B" w:rsidRDefault="00A716C8" w:rsidP="00767E44">
            <w:pPr>
              <w:autoSpaceDE w:val="0"/>
              <w:autoSpaceDN w:val="0"/>
              <w:adjustRightInd w:val="0"/>
              <w:spacing w:after="0" w:line="320" w:lineRule="atLeast"/>
              <w:ind w:left="60" w:right="60"/>
              <w:jc w:val="center"/>
              <w:rPr>
                <w:rFonts w:cs="Arial"/>
                <w:color w:val="010205"/>
                <w:kern w:val="0"/>
                <w:sz w:val="24"/>
                <w:szCs w:val="24"/>
              </w:rPr>
            </w:pPr>
            <w:r w:rsidRPr="00A716C8">
              <w:rPr>
                <w:rFonts w:cs="Arial"/>
                <w:color w:val="010205"/>
                <w:kern w:val="0"/>
                <w:sz w:val="24"/>
                <w:szCs w:val="24"/>
              </w:rPr>
              <w:t>Convergence achieved due to no or small change in cluster centres. The maximum absolute coordinate change for any centre is .000. The current iteration is 7. The minimum distance between initial centres is 95.525.</w:t>
            </w:r>
          </w:p>
        </w:tc>
      </w:tr>
      <w:tr w:rsidR="00DF224B" w:rsidRPr="00DF224B" w14:paraId="65C13004" w14:textId="77777777" w:rsidTr="00C765F4">
        <w:trPr>
          <w:cantSplit/>
        </w:trPr>
        <w:tc>
          <w:tcPr>
            <w:tcW w:w="0" w:type="auto"/>
            <w:gridSpan w:val="3"/>
            <w:tcBorders>
              <w:top w:val="nil"/>
              <w:left w:val="nil"/>
              <w:bottom w:val="nil"/>
              <w:right w:val="nil"/>
            </w:tcBorders>
            <w:shd w:val="clear" w:color="auto" w:fill="FFFFFF"/>
          </w:tcPr>
          <w:p w14:paraId="419E020B" w14:textId="5C860F3C" w:rsidR="00DF224B" w:rsidRPr="00DF224B" w:rsidRDefault="00DF224B" w:rsidP="00DF224B">
            <w:pPr>
              <w:autoSpaceDE w:val="0"/>
              <w:autoSpaceDN w:val="0"/>
              <w:adjustRightInd w:val="0"/>
              <w:spacing w:after="0" w:line="320" w:lineRule="atLeast"/>
              <w:ind w:left="60" w:right="60"/>
              <w:rPr>
                <w:rFonts w:cs="Arial"/>
                <w:color w:val="010205"/>
                <w:kern w:val="0"/>
                <w:sz w:val="24"/>
                <w:szCs w:val="24"/>
              </w:rPr>
            </w:pPr>
          </w:p>
        </w:tc>
      </w:tr>
    </w:tbl>
    <w:p w14:paraId="0E4C049C" w14:textId="35A5474D" w:rsidR="00AB4408" w:rsidRDefault="00AB4408">
      <w:pPr>
        <w:rPr>
          <w:rFonts w:cs="Arial"/>
          <w:kern w:val="0"/>
          <w:sz w:val="24"/>
          <w:szCs w:val="24"/>
        </w:rPr>
      </w:pPr>
    </w:p>
    <w:p w14:paraId="58FB1A1C" w14:textId="47E4E015" w:rsidR="005119EB" w:rsidRDefault="00CA130C" w:rsidP="005119EB">
      <w:pPr>
        <w:spacing w:line="360" w:lineRule="auto"/>
        <w:rPr>
          <w:rFonts w:cs="Arial"/>
        </w:rPr>
      </w:pPr>
      <w:r>
        <w:rPr>
          <w:rFonts w:cs="Arial"/>
        </w:rPr>
        <w:t>T</w:t>
      </w:r>
      <w:r w:rsidR="00300FAD" w:rsidRPr="00300FAD">
        <w:rPr>
          <w:rFonts w:cs="Arial"/>
        </w:rPr>
        <w:t xml:space="preserve">he K-Means Clustering analysis has divided the data into two clusters based on the Pretest and </w:t>
      </w:r>
      <w:proofErr w:type="spellStart"/>
      <w:r w:rsidR="00300FAD" w:rsidRPr="00300FAD">
        <w:rPr>
          <w:rFonts w:cs="Arial"/>
        </w:rPr>
        <w:t>Posttest</w:t>
      </w:r>
      <w:proofErr w:type="spellEnd"/>
      <w:r w:rsidR="00300FAD" w:rsidRPr="00300FAD">
        <w:rPr>
          <w:rFonts w:cs="Arial"/>
        </w:rPr>
        <w:t xml:space="preserve"> scores. The </w:t>
      </w:r>
      <w:r w:rsidR="00DE6BCD">
        <w:rPr>
          <w:rFonts w:cs="Arial"/>
        </w:rPr>
        <w:t>centres</w:t>
      </w:r>
      <w:r w:rsidR="00300FAD" w:rsidRPr="00300FAD">
        <w:rPr>
          <w:rFonts w:cs="Arial"/>
        </w:rPr>
        <w:t xml:space="preserve"> of these clusters represent the average Pretest and </w:t>
      </w:r>
      <w:proofErr w:type="spellStart"/>
      <w:r w:rsidR="00300FAD" w:rsidRPr="00300FAD">
        <w:rPr>
          <w:rFonts w:cs="Arial"/>
        </w:rPr>
        <w:t>Posttest</w:t>
      </w:r>
      <w:proofErr w:type="spellEnd"/>
      <w:r w:rsidR="00300FAD" w:rsidRPr="00300FAD">
        <w:rPr>
          <w:rFonts w:cs="Arial"/>
        </w:rPr>
        <w:t xml:space="preserve"> scores for each cluster. The number of cases in each cluster tells us how many students fall into each category. This information can be useful for understanding the distribution of scores and identifying patterns or trends in the data. </w:t>
      </w:r>
      <w:r w:rsidR="00AB4408">
        <w:rPr>
          <w:rFonts w:cs="Arial"/>
        </w:rPr>
        <w:t>The</w:t>
      </w:r>
      <w:r w:rsidR="005D7EB9">
        <w:rPr>
          <w:rFonts w:cs="Arial"/>
        </w:rPr>
        <w:t xml:space="preserve"> data received from the K-means clustering analysis </w:t>
      </w:r>
      <w:r w:rsidR="00820E40">
        <w:rPr>
          <w:rFonts w:cs="Arial"/>
        </w:rPr>
        <w:t xml:space="preserve">is </w:t>
      </w:r>
      <w:r w:rsidR="005D7EB9">
        <w:rPr>
          <w:rFonts w:cs="Arial"/>
        </w:rPr>
        <w:t>rep</w:t>
      </w:r>
      <w:r w:rsidR="00ED7D6E">
        <w:rPr>
          <w:rFonts w:cs="Arial"/>
        </w:rPr>
        <w:t xml:space="preserve">resented by </w:t>
      </w:r>
      <w:r w:rsidR="0032030A">
        <w:rPr>
          <w:rFonts w:cs="Arial"/>
        </w:rPr>
        <w:t>boxplot graphs</w:t>
      </w:r>
      <w:r w:rsidR="00820E40">
        <w:rPr>
          <w:rFonts w:cs="Arial"/>
        </w:rPr>
        <w:t xml:space="preserve"> </w:t>
      </w:r>
      <w:r w:rsidR="00DE175D">
        <w:rPr>
          <w:rFonts w:cs="Arial"/>
        </w:rPr>
        <w:t xml:space="preserve">by its </w:t>
      </w:r>
      <w:r w:rsidR="0032030A">
        <w:rPr>
          <w:rFonts w:cs="Arial"/>
        </w:rPr>
        <w:t>correlation</w:t>
      </w:r>
      <w:r w:rsidR="00DE175D">
        <w:rPr>
          <w:rFonts w:cs="Arial"/>
        </w:rPr>
        <w:t xml:space="preserve"> to other variables</w:t>
      </w:r>
      <w:r w:rsidR="0032030A">
        <w:rPr>
          <w:rFonts w:cs="Arial"/>
        </w:rPr>
        <w:t xml:space="preserve"> provided in the survey data set</w:t>
      </w:r>
      <w:r w:rsidR="00ED7D6E">
        <w:rPr>
          <w:rFonts w:cs="Arial"/>
        </w:rPr>
        <w:t xml:space="preserve">. </w:t>
      </w:r>
    </w:p>
    <w:p w14:paraId="67684B9D" w14:textId="20AD1FD4" w:rsidR="00D2781E" w:rsidRDefault="00D2781E">
      <w:pPr>
        <w:rPr>
          <w:rFonts w:cs="Arial"/>
        </w:rPr>
      </w:pPr>
      <w:r>
        <w:rPr>
          <w:rFonts w:cs="Arial"/>
        </w:rPr>
        <w:br w:type="page"/>
      </w:r>
    </w:p>
    <w:p w14:paraId="46654F5D" w14:textId="2B72F8C2" w:rsidR="004F13BE" w:rsidRDefault="00F554A0" w:rsidP="00E00BEF">
      <w:pPr>
        <w:pStyle w:val="Heading3"/>
      </w:pPr>
      <w:bookmarkStart w:id="24" w:name="_Toc165648647"/>
      <w:r>
        <w:lastRenderedPageBreak/>
        <w:t>Pre and Post-</w:t>
      </w:r>
      <w:r w:rsidR="00DA4508" w:rsidRPr="00681A16">
        <w:t>Test Scores Boxplot Visualisatio</w:t>
      </w:r>
      <w:r w:rsidR="00681A16">
        <w:t>n</w:t>
      </w:r>
      <w:bookmarkEnd w:id="24"/>
    </w:p>
    <w:p w14:paraId="22DCBC33" w14:textId="77777777" w:rsidR="00634BB3" w:rsidRPr="00634BB3" w:rsidRDefault="00634BB3" w:rsidP="00634BB3"/>
    <w:p w14:paraId="28617632" w14:textId="04044DA2" w:rsidR="005119EB" w:rsidRDefault="005119EB" w:rsidP="00405395">
      <w:pPr>
        <w:autoSpaceDE w:val="0"/>
        <w:autoSpaceDN w:val="0"/>
        <w:adjustRightInd w:val="0"/>
        <w:spacing w:after="0" w:line="360" w:lineRule="auto"/>
        <w:rPr>
          <w:rFonts w:cs="Arial"/>
          <w:color w:val="000000"/>
          <w:kern w:val="0"/>
        </w:rPr>
      </w:pPr>
      <w:r>
        <w:rPr>
          <w:rFonts w:cs="Arial"/>
          <w:color w:val="000000"/>
          <w:kern w:val="0"/>
        </w:rPr>
        <w:t>Re</w:t>
      </w:r>
      <w:r w:rsidR="00C91C50">
        <w:rPr>
          <w:rFonts w:cs="Arial"/>
          <w:color w:val="000000"/>
          <w:kern w:val="0"/>
        </w:rPr>
        <w:t xml:space="preserve">presentation of student </w:t>
      </w:r>
      <w:r w:rsidR="00E24CEE">
        <w:rPr>
          <w:rFonts w:cs="Arial"/>
          <w:color w:val="000000"/>
          <w:kern w:val="0"/>
        </w:rPr>
        <w:t xml:space="preserve">pre-test </w:t>
      </w:r>
      <w:r w:rsidR="00C91C50">
        <w:rPr>
          <w:rFonts w:cs="Arial"/>
          <w:color w:val="000000"/>
          <w:kern w:val="0"/>
        </w:rPr>
        <w:t xml:space="preserve">scores </w:t>
      </w:r>
      <w:r w:rsidR="00E24CEE">
        <w:rPr>
          <w:rFonts w:cs="Arial"/>
          <w:color w:val="000000"/>
          <w:kern w:val="0"/>
        </w:rPr>
        <w:t xml:space="preserve">and </w:t>
      </w:r>
      <w:r w:rsidR="00405395">
        <w:rPr>
          <w:rFonts w:cs="Arial"/>
          <w:color w:val="000000"/>
          <w:kern w:val="0"/>
        </w:rPr>
        <w:t>post-test scores indicating an overall improvement in performance</w:t>
      </w:r>
      <w:r w:rsidR="00ED57E7">
        <w:rPr>
          <w:rFonts w:cs="Arial"/>
          <w:color w:val="000000"/>
          <w:kern w:val="0"/>
        </w:rPr>
        <w:t xml:space="preserve"> in post-test scores</w:t>
      </w:r>
      <w:r w:rsidR="00405395">
        <w:rPr>
          <w:rFonts w:cs="Arial"/>
          <w:color w:val="000000"/>
          <w:kern w:val="0"/>
        </w:rPr>
        <w:t>.</w:t>
      </w:r>
      <w:r w:rsidR="00ED57E7">
        <w:rPr>
          <w:rFonts w:cs="Arial"/>
          <w:color w:val="000000"/>
          <w:kern w:val="0"/>
        </w:rPr>
        <w:t xml:space="preserve"> This simplified </w:t>
      </w:r>
      <w:r w:rsidR="00E84A73">
        <w:rPr>
          <w:rFonts w:cs="Arial"/>
          <w:color w:val="000000"/>
          <w:kern w:val="0"/>
        </w:rPr>
        <w:t xml:space="preserve">visualization represents the overall range of scores of all </w:t>
      </w:r>
      <w:r w:rsidR="006C12F6">
        <w:rPr>
          <w:rFonts w:cs="Arial"/>
          <w:color w:val="000000"/>
          <w:kern w:val="0"/>
        </w:rPr>
        <w:t xml:space="preserve">2133 students and serves as </w:t>
      </w:r>
      <w:r w:rsidR="003618FF">
        <w:rPr>
          <w:rFonts w:cs="Arial"/>
          <w:color w:val="000000"/>
          <w:kern w:val="0"/>
        </w:rPr>
        <w:t>a</w:t>
      </w:r>
      <w:r w:rsidR="007978DB">
        <w:rPr>
          <w:rFonts w:cs="Arial"/>
          <w:color w:val="000000"/>
          <w:kern w:val="0"/>
        </w:rPr>
        <w:t xml:space="preserve"> </w:t>
      </w:r>
      <w:r w:rsidR="006C12F6">
        <w:rPr>
          <w:rFonts w:cs="Arial"/>
          <w:color w:val="000000"/>
          <w:kern w:val="0"/>
        </w:rPr>
        <w:t xml:space="preserve">reference point for </w:t>
      </w:r>
      <w:r w:rsidR="007978DB">
        <w:rPr>
          <w:rFonts w:cs="Arial"/>
          <w:color w:val="000000"/>
          <w:kern w:val="0"/>
        </w:rPr>
        <w:t xml:space="preserve">performance based on both </w:t>
      </w:r>
      <w:r w:rsidR="003618FF">
        <w:rPr>
          <w:rFonts w:cs="Arial"/>
          <w:color w:val="000000"/>
          <w:kern w:val="0"/>
        </w:rPr>
        <w:t>scores</w:t>
      </w:r>
      <w:r w:rsidR="00634BB3">
        <w:rPr>
          <w:rFonts w:cs="Arial"/>
          <w:color w:val="000000"/>
          <w:kern w:val="0"/>
        </w:rPr>
        <w:t xml:space="preserve"> and will be further segmented in the following observations.</w:t>
      </w:r>
    </w:p>
    <w:p w14:paraId="3CE0638C" w14:textId="77777777" w:rsidR="00634BB3" w:rsidRPr="005119EB" w:rsidRDefault="00634BB3" w:rsidP="00405395">
      <w:pPr>
        <w:autoSpaceDE w:val="0"/>
        <w:autoSpaceDN w:val="0"/>
        <w:adjustRightInd w:val="0"/>
        <w:spacing w:after="0" w:line="360" w:lineRule="auto"/>
        <w:rPr>
          <w:rFonts w:cs="Arial"/>
          <w:color w:val="000000"/>
          <w:kern w:val="0"/>
        </w:rPr>
      </w:pPr>
    </w:p>
    <w:p w14:paraId="54B58772" w14:textId="5E58FB26" w:rsidR="0032030A" w:rsidRDefault="005119EB" w:rsidP="00DA4508">
      <w:pPr>
        <w:autoSpaceDE w:val="0"/>
        <w:autoSpaceDN w:val="0"/>
        <w:adjustRightInd w:val="0"/>
        <w:spacing w:after="0" w:line="240" w:lineRule="auto"/>
        <w:rPr>
          <w:rFonts w:cs="Arial"/>
          <w:color w:val="000000"/>
          <w:kern w:val="0"/>
          <w:sz w:val="26"/>
          <w:szCs w:val="26"/>
        </w:rPr>
      </w:pPr>
      <w:r>
        <w:rPr>
          <w:noProof/>
        </w:rPr>
        <w:drawing>
          <wp:inline distT="0" distB="0" distL="0" distR="0" wp14:anchorId="16A7CC08" wp14:editId="3C3F4003">
            <wp:extent cx="5731510" cy="3373120"/>
            <wp:effectExtent l="0" t="0" r="2540" b="0"/>
            <wp:docPr id="222030906" name="Picture 6" descr="A blue and red boxes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30906" name="Picture 6" descr="A blue and red boxes with black lines&#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2F555D1" w14:textId="6636A5DF" w:rsidR="00405395" w:rsidRDefault="003B0C6C" w:rsidP="003B0C6C">
      <w:pPr>
        <w:rPr>
          <w:rFonts w:cs="Arial"/>
          <w:color w:val="000000"/>
          <w:kern w:val="0"/>
          <w:sz w:val="26"/>
          <w:szCs w:val="26"/>
        </w:rPr>
      </w:pPr>
      <w:r>
        <w:rPr>
          <w:rFonts w:cs="Arial"/>
          <w:color w:val="000000"/>
          <w:kern w:val="0"/>
          <w:sz w:val="26"/>
          <w:szCs w:val="26"/>
        </w:rPr>
        <w:br w:type="page"/>
      </w:r>
    </w:p>
    <w:p w14:paraId="07AA51A7" w14:textId="5256980E" w:rsidR="00E00BEF" w:rsidRDefault="00F554A0" w:rsidP="00E00BEF">
      <w:pPr>
        <w:pStyle w:val="Heading3"/>
      </w:pPr>
      <w:bookmarkStart w:id="25" w:name="_Toc165648648"/>
      <w:r w:rsidRPr="00F554A0">
        <w:lastRenderedPageBreak/>
        <w:t>Pre and Post-Test Scores Boxplot Visualisation</w:t>
      </w:r>
      <w:r>
        <w:t xml:space="preserve"> Based on Lunch Qualification</w:t>
      </w:r>
      <w:bookmarkEnd w:id="25"/>
    </w:p>
    <w:p w14:paraId="5005CE7D" w14:textId="77777777" w:rsidR="00634BB3" w:rsidRPr="00634BB3" w:rsidRDefault="00634BB3" w:rsidP="00634BB3"/>
    <w:p w14:paraId="234F7CD1" w14:textId="5031E384" w:rsidR="00F554A0" w:rsidRDefault="00E7695A" w:rsidP="00F554A0">
      <w:r>
        <w:t>Based on lunch qualification we can conclude the following:</w:t>
      </w:r>
    </w:p>
    <w:p w14:paraId="759721F6" w14:textId="5BB36023" w:rsidR="00E7695A" w:rsidRDefault="00FD3CE1" w:rsidP="001C3DFE">
      <w:pPr>
        <w:pStyle w:val="ListParagraph"/>
        <w:numPr>
          <w:ilvl w:val="0"/>
          <w:numId w:val="12"/>
        </w:numPr>
        <w:spacing w:line="360" w:lineRule="auto"/>
      </w:pPr>
      <w:bookmarkStart w:id="26" w:name="_Hlk165641338"/>
      <w:r>
        <w:t xml:space="preserve">Students who </w:t>
      </w:r>
      <w:r w:rsidRPr="00DC2F60">
        <w:rPr>
          <w:b/>
          <w:bCs/>
        </w:rPr>
        <w:t>do not qualify</w:t>
      </w:r>
      <w:r>
        <w:t xml:space="preserve"> for a </w:t>
      </w:r>
      <w:r w:rsidR="00BF7591">
        <w:t xml:space="preserve">reduced/free lunch have </w:t>
      </w:r>
      <w:r w:rsidR="00A10B00" w:rsidRPr="00DC2F60">
        <w:rPr>
          <w:b/>
          <w:bCs/>
        </w:rPr>
        <w:t>higher pre-test scores</w:t>
      </w:r>
      <w:r w:rsidR="00A10B00">
        <w:t xml:space="preserve"> than students who qualify for a redu</w:t>
      </w:r>
      <w:r w:rsidR="00042EBD">
        <w:t>ced/free lunch.</w:t>
      </w:r>
      <w:bookmarkEnd w:id="26"/>
    </w:p>
    <w:p w14:paraId="66A2FEA1" w14:textId="145DAEEF" w:rsidR="00042EBD" w:rsidRDefault="00042EBD" w:rsidP="001C3DFE">
      <w:pPr>
        <w:pStyle w:val="ListParagraph"/>
        <w:numPr>
          <w:ilvl w:val="0"/>
          <w:numId w:val="12"/>
        </w:numPr>
        <w:spacing w:line="360" w:lineRule="auto"/>
      </w:pPr>
      <w:r w:rsidRPr="00042EBD">
        <w:t xml:space="preserve">Students who </w:t>
      </w:r>
      <w:r w:rsidRPr="00C0761B">
        <w:rPr>
          <w:b/>
          <w:bCs/>
        </w:rPr>
        <w:t>do not qualify</w:t>
      </w:r>
      <w:r w:rsidRPr="00042EBD">
        <w:t xml:space="preserve"> for a reduced/free lunch have </w:t>
      </w:r>
      <w:r w:rsidRPr="00DC2F60">
        <w:rPr>
          <w:b/>
          <w:bCs/>
        </w:rPr>
        <w:t>higher post-test scores</w:t>
      </w:r>
      <w:r w:rsidRPr="00042EBD">
        <w:t xml:space="preserve"> than students who qualify for a reduced/free lunch.</w:t>
      </w:r>
    </w:p>
    <w:p w14:paraId="1D5A6CC4" w14:textId="6D108FFE" w:rsidR="00C0761B" w:rsidRDefault="00C835FF" w:rsidP="001C3DFE">
      <w:pPr>
        <w:pStyle w:val="ListParagraph"/>
        <w:numPr>
          <w:ilvl w:val="0"/>
          <w:numId w:val="12"/>
        </w:numPr>
        <w:spacing w:line="360" w:lineRule="auto"/>
      </w:pPr>
      <w:r w:rsidRPr="00C835FF">
        <w:t xml:space="preserve">Students who </w:t>
      </w:r>
      <w:r w:rsidRPr="00E57026">
        <w:rPr>
          <w:b/>
          <w:bCs/>
        </w:rPr>
        <w:t>do not qualify</w:t>
      </w:r>
      <w:r w:rsidRPr="00C835FF">
        <w:t xml:space="preserve"> for a reduced/free lunch have </w:t>
      </w:r>
      <w:r w:rsidRPr="00E57026">
        <w:rPr>
          <w:b/>
          <w:bCs/>
        </w:rPr>
        <w:t>higher pre-test scores</w:t>
      </w:r>
      <w:r w:rsidRPr="00C835FF">
        <w:t xml:space="preserve"> than students who qualify for a reduced/free lunch</w:t>
      </w:r>
      <w:r w:rsidR="00A37E1F">
        <w:t xml:space="preserve"> </w:t>
      </w:r>
      <w:r w:rsidR="00E57026">
        <w:t xml:space="preserve">on </w:t>
      </w:r>
      <w:r w:rsidR="00E57026" w:rsidRPr="00111570">
        <w:rPr>
          <w:b/>
          <w:bCs/>
        </w:rPr>
        <w:t>p</w:t>
      </w:r>
      <w:r w:rsidR="00111570" w:rsidRPr="00111570">
        <w:rPr>
          <w:b/>
          <w:bCs/>
        </w:rPr>
        <w:t>ost-test scores</w:t>
      </w:r>
      <w:r w:rsidRPr="00C835FF">
        <w:t>.</w:t>
      </w:r>
    </w:p>
    <w:p w14:paraId="48B5261E" w14:textId="77777777" w:rsidR="006936E0" w:rsidRDefault="006936E0" w:rsidP="006936E0">
      <w:pPr>
        <w:spacing w:line="360" w:lineRule="auto"/>
      </w:pPr>
    </w:p>
    <w:p w14:paraId="7F954D2C" w14:textId="0B593923" w:rsidR="003B0C6C" w:rsidRDefault="00501488" w:rsidP="00C835FF">
      <w:pPr>
        <w:autoSpaceDE w:val="0"/>
        <w:autoSpaceDN w:val="0"/>
        <w:adjustRightInd w:val="0"/>
        <w:spacing w:after="0" w:line="240" w:lineRule="auto"/>
        <w:jc w:val="center"/>
        <w:rPr>
          <w:rFonts w:ascii="Times New Roman" w:hAnsi="Times New Roman" w:cs="Times New Roman"/>
          <w:kern w:val="0"/>
          <w:sz w:val="24"/>
          <w:szCs w:val="24"/>
        </w:rPr>
      </w:pPr>
      <w:r>
        <w:rPr>
          <w:noProof/>
        </w:rPr>
        <w:drawing>
          <wp:inline distT="0" distB="0" distL="0" distR="0" wp14:anchorId="373F5F4B" wp14:editId="7F5C4E11">
            <wp:extent cx="4781550" cy="3373120"/>
            <wp:effectExtent l="0" t="0" r="0" b="0"/>
            <wp:docPr id="1961976199" name="Picture 14" descr="A graph of a graph with a blue and red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76199" name="Picture 14" descr="A graph of a graph with a blue and red line&#10;&#10;Description automatically generated with medium confidence"/>
                    <pic:cNvPicPr>
                      <a:picLocks noChangeAspect="1" noChangeArrowheads="1"/>
                    </pic:cNvPicPr>
                  </pic:nvPicPr>
                  <pic:blipFill rotWithShape="1">
                    <a:blip r:embed="rId25">
                      <a:extLst>
                        <a:ext uri="{28A0092B-C50C-407E-A947-70E740481C1C}">
                          <a14:useLocalDpi xmlns:a14="http://schemas.microsoft.com/office/drawing/2010/main" val="0"/>
                        </a:ext>
                      </a:extLst>
                    </a:blip>
                    <a:srcRect r="16575"/>
                    <a:stretch/>
                  </pic:blipFill>
                  <pic:spPr bwMode="auto">
                    <a:xfrm>
                      <a:off x="0" y="0"/>
                      <a:ext cx="4781550" cy="3373120"/>
                    </a:xfrm>
                    <a:prstGeom prst="rect">
                      <a:avLst/>
                    </a:prstGeom>
                    <a:noFill/>
                    <a:ln>
                      <a:noFill/>
                    </a:ln>
                    <a:extLst>
                      <a:ext uri="{53640926-AAD7-44D8-BBD7-CCE9431645EC}">
                        <a14:shadowObscured xmlns:a14="http://schemas.microsoft.com/office/drawing/2010/main"/>
                      </a:ext>
                    </a:extLst>
                  </pic:spPr>
                </pic:pic>
              </a:graphicData>
            </a:graphic>
          </wp:inline>
        </w:drawing>
      </w:r>
    </w:p>
    <w:p w14:paraId="689A22E2" w14:textId="7C392CC3" w:rsidR="002073D1" w:rsidRDefault="002073D1">
      <w:pPr>
        <w:rPr>
          <w:rFonts w:ascii="Times New Roman" w:hAnsi="Times New Roman" w:cs="Times New Roman"/>
          <w:kern w:val="0"/>
          <w:sz w:val="24"/>
          <w:szCs w:val="24"/>
        </w:rPr>
      </w:pPr>
      <w:r>
        <w:rPr>
          <w:rFonts w:ascii="Times New Roman" w:hAnsi="Times New Roman" w:cs="Times New Roman"/>
          <w:kern w:val="0"/>
          <w:sz w:val="24"/>
          <w:szCs w:val="24"/>
        </w:rPr>
        <w:br w:type="page"/>
      </w:r>
    </w:p>
    <w:p w14:paraId="2D621D63" w14:textId="12058687" w:rsidR="00735A52" w:rsidRDefault="00B45559" w:rsidP="002915E2">
      <w:pPr>
        <w:pStyle w:val="Heading3"/>
      </w:pPr>
      <w:bookmarkStart w:id="27" w:name="_Toc165648649"/>
      <w:r>
        <w:lastRenderedPageBreak/>
        <w:t>R</w:t>
      </w:r>
      <w:r w:rsidR="004E2F5B">
        <w:t xml:space="preserve">elationships Between </w:t>
      </w:r>
      <w:r w:rsidR="005B2570" w:rsidRPr="005B2570">
        <w:t xml:space="preserve">Students Who Qualify </w:t>
      </w:r>
      <w:r>
        <w:t>Reduced</w:t>
      </w:r>
      <w:r w:rsidR="004E2F5B">
        <w:t>/</w:t>
      </w:r>
      <w:r>
        <w:t>F</w:t>
      </w:r>
      <w:r w:rsidR="004E2F5B">
        <w:t xml:space="preserve">ree </w:t>
      </w:r>
      <w:r>
        <w:t>L</w:t>
      </w:r>
      <w:r w:rsidR="004E2F5B">
        <w:t xml:space="preserve">unch </w:t>
      </w:r>
      <w:r w:rsidR="00561F60">
        <w:t>and</w:t>
      </w:r>
      <w:r w:rsidR="004E2F5B">
        <w:t xml:space="preserve"> </w:t>
      </w:r>
      <w:r>
        <w:t>S</w:t>
      </w:r>
      <w:r w:rsidR="004E2F5B">
        <w:t xml:space="preserve">tudent </w:t>
      </w:r>
      <w:r w:rsidR="002915E2">
        <w:t>G</w:t>
      </w:r>
      <w:r w:rsidR="004E2F5B">
        <w:t xml:space="preserve">ender, </w:t>
      </w:r>
      <w:proofErr w:type="gramStart"/>
      <w:r w:rsidR="002915E2">
        <w:t>P</w:t>
      </w:r>
      <w:r w:rsidR="004E2F5B">
        <w:t>re</w:t>
      </w:r>
      <w:proofErr w:type="gramEnd"/>
      <w:r w:rsidR="004E2F5B">
        <w:t xml:space="preserve"> and </w:t>
      </w:r>
      <w:r w:rsidR="002915E2">
        <w:t>P</w:t>
      </w:r>
      <w:r w:rsidR="004E2F5B">
        <w:t>ost-</w:t>
      </w:r>
      <w:r w:rsidR="002915E2">
        <w:t>T</w:t>
      </w:r>
      <w:r w:rsidR="004E2F5B">
        <w:t xml:space="preserve">est </w:t>
      </w:r>
      <w:r w:rsidR="002915E2">
        <w:t>S</w:t>
      </w:r>
      <w:r w:rsidR="004E2F5B">
        <w:t>cores</w:t>
      </w:r>
      <w:bookmarkEnd w:id="27"/>
    </w:p>
    <w:p w14:paraId="77746F59" w14:textId="77777777" w:rsidR="00634BB3" w:rsidRPr="00634BB3" w:rsidRDefault="00634BB3" w:rsidP="00634BB3"/>
    <w:p w14:paraId="22EDE784" w14:textId="5C29E092" w:rsidR="005A3633" w:rsidRDefault="00A07DCA" w:rsidP="00F554A0">
      <w:r>
        <w:t xml:space="preserve">Based on the following </w:t>
      </w:r>
      <w:r w:rsidR="00503147">
        <w:t>box</w:t>
      </w:r>
      <w:r>
        <w:t>plo</w:t>
      </w:r>
      <w:r w:rsidR="00503147">
        <w:t>t graph we can conclude the following:</w:t>
      </w:r>
    </w:p>
    <w:p w14:paraId="0804A041" w14:textId="66EBDF54" w:rsidR="00503147" w:rsidRDefault="000D7EA3" w:rsidP="006936E0">
      <w:pPr>
        <w:pStyle w:val="ListParagraph"/>
        <w:numPr>
          <w:ilvl w:val="0"/>
          <w:numId w:val="13"/>
        </w:numPr>
        <w:spacing w:line="360" w:lineRule="auto"/>
      </w:pPr>
      <w:r>
        <w:t>From the s</w:t>
      </w:r>
      <w:r w:rsidR="00552711">
        <w:t>tu</w:t>
      </w:r>
      <w:r w:rsidR="00B45281">
        <w:t xml:space="preserve">dents who </w:t>
      </w:r>
      <w:r w:rsidR="00B45281" w:rsidRPr="002E3418">
        <w:rPr>
          <w:b/>
          <w:bCs/>
        </w:rPr>
        <w:t>qualify</w:t>
      </w:r>
      <w:r w:rsidR="00B45281">
        <w:t xml:space="preserve"> for a reduced/free lunch, </w:t>
      </w:r>
      <w:r w:rsidR="00C63778" w:rsidRPr="002E3418">
        <w:rPr>
          <w:b/>
          <w:bCs/>
        </w:rPr>
        <w:t>male</w:t>
      </w:r>
      <w:r w:rsidR="00C63778">
        <w:t xml:space="preserve"> students have </w:t>
      </w:r>
      <w:r w:rsidR="00B9021E">
        <w:t xml:space="preserve">slightly </w:t>
      </w:r>
      <w:r w:rsidR="00B9021E" w:rsidRPr="002E3418">
        <w:rPr>
          <w:b/>
          <w:bCs/>
        </w:rPr>
        <w:t>higher pre-test scores</w:t>
      </w:r>
      <w:r w:rsidR="002B3279">
        <w:t xml:space="preserve"> than female students.</w:t>
      </w:r>
    </w:p>
    <w:p w14:paraId="680FAA25" w14:textId="7626F986" w:rsidR="002B3279" w:rsidRDefault="000D7EA3" w:rsidP="006936E0">
      <w:pPr>
        <w:pStyle w:val="ListParagraph"/>
        <w:numPr>
          <w:ilvl w:val="0"/>
          <w:numId w:val="13"/>
        </w:numPr>
        <w:spacing w:line="360" w:lineRule="auto"/>
      </w:pPr>
      <w:r>
        <w:t>From the s</w:t>
      </w:r>
      <w:r w:rsidR="003E55D0" w:rsidRPr="003E55D0">
        <w:t xml:space="preserve">tudents who </w:t>
      </w:r>
      <w:r w:rsidR="003E55D0" w:rsidRPr="006936E0">
        <w:rPr>
          <w:b/>
          <w:bCs/>
        </w:rPr>
        <w:t>qualify</w:t>
      </w:r>
      <w:r w:rsidR="003E55D0" w:rsidRPr="003E55D0">
        <w:t xml:space="preserve"> for a reduced/free lunch, </w:t>
      </w:r>
      <w:r>
        <w:t xml:space="preserve">both </w:t>
      </w:r>
      <w:r w:rsidR="003E55D0" w:rsidRPr="006936E0">
        <w:rPr>
          <w:b/>
          <w:bCs/>
        </w:rPr>
        <w:t xml:space="preserve">male </w:t>
      </w:r>
      <w:r w:rsidRPr="006936E0">
        <w:rPr>
          <w:b/>
          <w:bCs/>
        </w:rPr>
        <w:t xml:space="preserve">and </w:t>
      </w:r>
      <w:r w:rsidR="002E3418" w:rsidRPr="006936E0">
        <w:rPr>
          <w:b/>
          <w:bCs/>
        </w:rPr>
        <w:t>female</w:t>
      </w:r>
      <w:r>
        <w:t xml:space="preserve"> </w:t>
      </w:r>
      <w:r w:rsidR="003E55D0" w:rsidRPr="003E55D0">
        <w:t xml:space="preserve">students </w:t>
      </w:r>
      <w:r>
        <w:t xml:space="preserve">on average have </w:t>
      </w:r>
      <w:r w:rsidRPr="006936E0">
        <w:rPr>
          <w:b/>
          <w:bCs/>
        </w:rPr>
        <w:t>equ</w:t>
      </w:r>
      <w:r w:rsidR="002E3418" w:rsidRPr="006936E0">
        <w:rPr>
          <w:b/>
          <w:bCs/>
        </w:rPr>
        <w:t>al</w:t>
      </w:r>
      <w:r w:rsidR="003E55D0" w:rsidRPr="006936E0">
        <w:rPr>
          <w:b/>
          <w:bCs/>
        </w:rPr>
        <w:t xml:space="preserve"> p</w:t>
      </w:r>
      <w:r w:rsidR="002E3418" w:rsidRPr="006936E0">
        <w:rPr>
          <w:b/>
          <w:bCs/>
        </w:rPr>
        <w:t>ost</w:t>
      </w:r>
      <w:r w:rsidR="003E55D0" w:rsidRPr="006936E0">
        <w:rPr>
          <w:b/>
          <w:bCs/>
        </w:rPr>
        <w:t>-test scores</w:t>
      </w:r>
      <w:r w:rsidR="003E55D0" w:rsidRPr="003E55D0">
        <w:t>.</w:t>
      </w:r>
    </w:p>
    <w:p w14:paraId="529BF15D" w14:textId="77777777" w:rsidR="00AC09E7" w:rsidRDefault="00AC09E7" w:rsidP="00AC09E7">
      <w:pPr>
        <w:spacing w:line="360" w:lineRule="auto"/>
      </w:pPr>
    </w:p>
    <w:p w14:paraId="078B2413" w14:textId="39E56BA5" w:rsidR="00F05406" w:rsidRDefault="00F05406" w:rsidP="000F7247">
      <w:pPr>
        <w:autoSpaceDE w:val="0"/>
        <w:autoSpaceDN w:val="0"/>
        <w:adjustRightInd w:val="0"/>
        <w:spacing w:after="0" w:line="240" w:lineRule="auto"/>
        <w:jc w:val="center"/>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25E9706F" wp14:editId="60CE0E0A">
            <wp:extent cx="4781550" cy="3373120"/>
            <wp:effectExtent l="0" t="0" r="0" b="0"/>
            <wp:docPr id="480278930" name="Picture 1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78930" name="Picture 11" descr="A graph of a bar chart&#10;&#10;Description automatically generated with medium confidence"/>
                    <pic:cNvPicPr>
                      <a:picLocks noChangeAspect="1" noChangeArrowheads="1"/>
                    </pic:cNvPicPr>
                  </pic:nvPicPr>
                  <pic:blipFill rotWithShape="1">
                    <a:blip r:embed="rId26">
                      <a:extLst>
                        <a:ext uri="{28A0092B-C50C-407E-A947-70E740481C1C}">
                          <a14:useLocalDpi xmlns:a14="http://schemas.microsoft.com/office/drawing/2010/main" val="0"/>
                        </a:ext>
                      </a:extLst>
                    </a:blip>
                    <a:srcRect r="16575"/>
                    <a:stretch/>
                  </pic:blipFill>
                  <pic:spPr bwMode="auto">
                    <a:xfrm>
                      <a:off x="0" y="0"/>
                      <a:ext cx="4781550" cy="3373120"/>
                    </a:xfrm>
                    <a:prstGeom prst="rect">
                      <a:avLst/>
                    </a:prstGeom>
                    <a:noFill/>
                    <a:ln>
                      <a:noFill/>
                    </a:ln>
                    <a:extLst>
                      <a:ext uri="{53640926-AAD7-44D8-BBD7-CCE9431645EC}">
                        <a14:shadowObscured xmlns:a14="http://schemas.microsoft.com/office/drawing/2010/main"/>
                      </a:ext>
                    </a:extLst>
                  </pic:spPr>
                </pic:pic>
              </a:graphicData>
            </a:graphic>
          </wp:inline>
        </w:drawing>
      </w:r>
    </w:p>
    <w:p w14:paraId="5268EFAE" w14:textId="04AB8963" w:rsidR="00DE10D2" w:rsidRDefault="00DE10D2">
      <w:r>
        <w:br w:type="page"/>
      </w:r>
    </w:p>
    <w:p w14:paraId="61143FD5" w14:textId="600EDA2D" w:rsidR="00D3239C" w:rsidRDefault="00E145D7" w:rsidP="001B264C">
      <w:pPr>
        <w:pStyle w:val="Heading3"/>
      </w:pPr>
      <w:bookmarkStart w:id="28" w:name="_Toc165648650"/>
      <w:r>
        <w:lastRenderedPageBreak/>
        <w:t>R</w:t>
      </w:r>
      <w:r w:rsidR="00F37E5F">
        <w:t xml:space="preserve">elationships Between Students </w:t>
      </w:r>
      <w:r w:rsidR="00083068">
        <w:t>W</w:t>
      </w:r>
      <w:r w:rsidR="00F37E5F">
        <w:t xml:space="preserve">ho </w:t>
      </w:r>
      <w:r w:rsidR="00083068">
        <w:t>D</w:t>
      </w:r>
      <w:r w:rsidR="00F37E5F">
        <w:t>o</w:t>
      </w:r>
      <w:r>
        <w:t xml:space="preserve"> </w:t>
      </w:r>
      <w:r w:rsidR="00083068">
        <w:t>N</w:t>
      </w:r>
      <w:r w:rsidR="00F37E5F">
        <w:t xml:space="preserve">ot </w:t>
      </w:r>
      <w:r w:rsidR="00083068">
        <w:t>Q</w:t>
      </w:r>
      <w:r w:rsidR="00F37E5F">
        <w:t xml:space="preserve">ualify </w:t>
      </w:r>
      <w:r w:rsidR="00B515FF">
        <w:t>for</w:t>
      </w:r>
      <w:r w:rsidR="00F37E5F">
        <w:t xml:space="preserve"> </w:t>
      </w:r>
      <w:r w:rsidR="00083068">
        <w:t>R</w:t>
      </w:r>
      <w:r>
        <w:t>educed</w:t>
      </w:r>
      <w:r w:rsidR="00F37E5F">
        <w:t>/</w:t>
      </w:r>
      <w:r w:rsidR="00083068">
        <w:t>F</w:t>
      </w:r>
      <w:r w:rsidR="00F37E5F">
        <w:t xml:space="preserve">ree </w:t>
      </w:r>
      <w:r w:rsidR="00083068">
        <w:t>L</w:t>
      </w:r>
      <w:r w:rsidR="00F37E5F">
        <w:t xml:space="preserve">unch </w:t>
      </w:r>
      <w:r w:rsidR="00EC1168">
        <w:t>and</w:t>
      </w:r>
      <w:r w:rsidR="00F37E5F">
        <w:t xml:space="preserve"> </w:t>
      </w:r>
      <w:r w:rsidR="00083068">
        <w:t>S</w:t>
      </w:r>
      <w:r w:rsidR="00F37E5F">
        <w:t xml:space="preserve">tudent </w:t>
      </w:r>
      <w:r w:rsidR="00083068">
        <w:t>G</w:t>
      </w:r>
      <w:r w:rsidR="00F37E5F">
        <w:t xml:space="preserve">ender, </w:t>
      </w:r>
      <w:proofErr w:type="gramStart"/>
      <w:r w:rsidR="00B515FF">
        <w:t>P</w:t>
      </w:r>
      <w:r w:rsidR="00F37E5F">
        <w:t>re</w:t>
      </w:r>
      <w:proofErr w:type="gramEnd"/>
      <w:r w:rsidR="00F37E5F">
        <w:t xml:space="preserve"> </w:t>
      </w:r>
      <w:r w:rsidR="00B515FF">
        <w:t>a</w:t>
      </w:r>
      <w:r w:rsidR="00F37E5F">
        <w:t xml:space="preserve">nd </w:t>
      </w:r>
      <w:r w:rsidR="00B515FF">
        <w:t>P</w:t>
      </w:r>
      <w:r w:rsidR="00F37E5F">
        <w:t>ost-</w:t>
      </w:r>
      <w:r w:rsidR="00B515FF">
        <w:t>T</w:t>
      </w:r>
      <w:r w:rsidR="00F37E5F">
        <w:t xml:space="preserve">est </w:t>
      </w:r>
      <w:r w:rsidR="00B515FF">
        <w:t>S</w:t>
      </w:r>
      <w:r w:rsidR="00F37E5F">
        <w:t>core</w:t>
      </w:r>
      <w:r w:rsidR="00B515FF">
        <w:t>s</w:t>
      </w:r>
      <w:bookmarkEnd w:id="28"/>
    </w:p>
    <w:p w14:paraId="6B67DA73" w14:textId="77777777" w:rsidR="00634BB3" w:rsidRPr="00634BB3" w:rsidRDefault="00634BB3" w:rsidP="00634BB3"/>
    <w:p w14:paraId="4883E551" w14:textId="77777777" w:rsidR="00DE10D2" w:rsidRDefault="00DE10D2" w:rsidP="00DE10D2">
      <w:r>
        <w:t>Based on the following boxplot graph we can conclude the following:</w:t>
      </w:r>
    </w:p>
    <w:p w14:paraId="0701219B" w14:textId="45B96D28" w:rsidR="00DE10D2" w:rsidRDefault="00DE10D2" w:rsidP="00540B5E">
      <w:pPr>
        <w:pStyle w:val="ListParagraph"/>
        <w:numPr>
          <w:ilvl w:val="0"/>
          <w:numId w:val="14"/>
        </w:numPr>
        <w:spacing w:line="360" w:lineRule="auto"/>
      </w:pPr>
      <w:r>
        <w:t xml:space="preserve">From the students who </w:t>
      </w:r>
      <w:r w:rsidR="00353CA1" w:rsidRPr="00353CA1">
        <w:rPr>
          <w:b/>
          <w:bCs/>
        </w:rPr>
        <w:t xml:space="preserve">do not </w:t>
      </w:r>
      <w:r w:rsidRPr="00353CA1">
        <w:rPr>
          <w:b/>
          <w:bCs/>
        </w:rPr>
        <w:t>qualify</w:t>
      </w:r>
      <w:r>
        <w:t xml:space="preserve"> for a reduced/free lunch,</w:t>
      </w:r>
      <w:r w:rsidRPr="00540B5E">
        <w:rPr>
          <w:b/>
          <w:bCs/>
        </w:rPr>
        <w:t xml:space="preserve"> </w:t>
      </w:r>
      <w:r w:rsidR="00065BC9" w:rsidRPr="00540B5E">
        <w:rPr>
          <w:b/>
          <w:bCs/>
        </w:rPr>
        <w:t>female</w:t>
      </w:r>
      <w:r w:rsidRPr="00540B5E">
        <w:rPr>
          <w:b/>
          <w:bCs/>
        </w:rPr>
        <w:t xml:space="preserve"> </w:t>
      </w:r>
      <w:r>
        <w:t xml:space="preserve">students have slightly </w:t>
      </w:r>
      <w:r w:rsidRPr="001C56EA">
        <w:rPr>
          <w:b/>
          <w:bCs/>
        </w:rPr>
        <w:t>higher pre-test scores</w:t>
      </w:r>
      <w:r>
        <w:t xml:space="preserve"> than </w:t>
      </w:r>
      <w:r w:rsidR="0013521E">
        <w:t>male</w:t>
      </w:r>
      <w:r>
        <w:t xml:space="preserve"> students.</w:t>
      </w:r>
    </w:p>
    <w:p w14:paraId="7F4E9A0A" w14:textId="04F1B1A8" w:rsidR="001B264C" w:rsidRDefault="00DE10D2" w:rsidP="00540B5E">
      <w:pPr>
        <w:pStyle w:val="ListParagraph"/>
        <w:numPr>
          <w:ilvl w:val="0"/>
          <w:numId w:val="14"/>
        </w:numPr>
        <w:spacing w:line="360" w:lineRule="auto"/>
      </w:pPr>
      <w:r>
        <w:t xml:space="preserve">From the students </w:t>
      </w:r>
      <w:r w:rsidRPr="00C61D6D">
        <w:t>who</w:t>
      </w:r>
      <w:r w:rsidRPr="00353CA1">
        <w:rPr>
          <w:b/>
          <w:bCs/>
        </w:rPr>
        <w:t xml:space="preserve"> </w:t>
      </w:r>
      <w:r w:rsidR="00353CA1" w:rsidRPr="00353CA1">
        <w:rPr>
          <w:b/>
          <w:bCs/>
        </w:rPr>
        <w:t xml:space="preserve">do not </w:t>
      </w:r>
      <w:r w:rsidRPr="00353CA1">
        <w:rPr>
          <w:b/>
          <w:bCs/>
        </w:rPr>
        <w:t>qualify</w:t>
      </w:r>
      <w:r>
        <w:t xml:space="preserve"> for a reduced/free lunch, </w:t>
      </w:r>
      <w:r w:rsidRPr="00540B5E">
        <w:rPr>
          <w:b/>
          <w:bCs/>
        </w:rPr>
        <w:t xml:space="preserve">female </w:t>
      </w:r>
      <w:r>
        <w:t>students</w:t>
      </w:r>
      <w:r w:rsidR="00C61D6D" w:rsidRPr="00C61D6D">
        <w:t xml:space="preserve"> have slightly</w:t>
      </w:r>
      <w:r w:rsidR="00C61D6D" w:rsidRPr="001C56EA">
        <w:rPr>
          <w:b/>
          <w:bCs/>
        </w:rPr>
        <w:t xml:space="preserve"> higher p</w:t>
      </w:r>
      <w:r w:rsidR="001C56EA" w:rsidRPr="001C56EA">
        <w:rPr>
          <w:b/>
          <w:bCs/>
        </w:rPr>
        <w:t>ost</w:t>
      </w:r>
      <w:r w:rsidR="00C61D6D" w:rsidRPr="001C56EA">
        <w:rPr>
          <w:b/>
          <w:bCs/>
        </w:rPr>
        <w:t>-test</w:t>
      </w:r>
      <w:r w:rsidR="00C61D6D" w:rsidRPr="00C61D6D">
        <w:t xml:space="preserve"> scores than male students</w:t>
      </w:r>
      <w:r>
        <w:t>.</w:t>
      </w:r>
    </w:p>
    <w:p w14:paraId="562C7014" w14:textId="77777777" w:rsidR="00540B5E" w:rsidRDefault="00540B5E" w:rsidP="00540B5E">
      <w:pPr>
        <w:spacing w:line="360" w:lineRule="auto"/>
      </w:pPr>
    </w:p>
    <w:p w14:paraId="37D0FAD7" w14:textId="1ED70188" w:rsidR="001B264C" w:rsidRDefault="001B264C" w:rsidP="000F7247">
      <w:pPr>
        <w:autoSpaceDE w:val="0"/>
        <w:autoSpaceDN w:val="0"/>
        <w:adjustRightInd w:val="0"/>
        <w:spacing w:after="0" w:line="240" w:lineRule="auto"/>
        <w:jc w:val="center"/>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23DB86D9" wp14:editId="4B2E96F0">
            <wp:extent cx="4791075" cy="3373120"/>
            <wp:effectExtent l="0" t="0" r="9525" b="0"/>
            <wp:docPr id="536637148" name="Picture 12"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637148" name="Picture 12" descr="A graph of a bar chart&#10;&#10;Description automatically generated with medium confidence"/>
                    <pic:cNvPicPr>
                      <a:picLocks noChangeAspect="1" noChangeArrowheads="1"/>
                    </pic:cNvPicPr>
                  </pic:nvPicPr>
                  <pic:blipFill rotWithShape="1">
                    <a:blip r:embed="rId27">
                      <a:extLst>
                        <a:ext uri="{28A0092B-C50C-407E-A947-70E740481C1C}">
                          <a14:useLocalDpi xmlns:a14="http://schemas.microsoft.com/office/drawing/2010/main" val="0"/>
                        </a:ext>
                      </a:extLst>
                    </a:blip>
                    <a:srcRect r="16408"/>
                    <a:stretch/>
                  </pic:blipFill>
                  <pic:spPr bwMode="auto">
                    <a:xfrm>
                      <a:off x="0" y="0"/>
                      <a:ext cx="4791075" cy="3373120"/>
                    </a:xfrm>
                    <a:prstGeom prst="rect">
                      <a:avLst/>
                    </a:prstGeom>
                    <a:noFill/>
                    <a:ln>
                      <a:noFill/>
                    </a:ln>
                    <a:extLst>
                      <a:ext uri="{53640926-AAD7-44D8-BBD7-CCE9431645EC}">
                        <a14:shadowObscured xmlns:a14="http://schemas.microsoft.com/office/drawing/2010/main"/>
                      </a:ext>
                    </a:extLst>
                  </pic:spPr>
                </pic:pic>
              </a:graphicData>
            </a:graphic>
          </wp:inline>
        </w:drawing>
      </w:r>
    </w:p>
    <w:p w14:paraId="7EC4F8F7" w14:textId="659025F9" w:rsidR="00893160" w:rsidRDefault="00893160">
      <w:pPr>
        <w:rPr>
          <w:rFonts w:eastAsiaTheme="majorEastAsia" w:cstheme="majorBidi"/>
          <w:color w:val="0A2F40" w:themeColor="accent1" w:themeShade="7F"/>
          <w:sz w:val="24"/>
          <w:szCs w:val="24"/>
        </w:rPr>
      </w:pPr>
      <w:r>
        <w:rPr>
          <w:b/>
          <w:bCs/>
        </w:rPr>
        <w:br w:type="page"/>
      </w:r>
    </w:p>
    <w:p w14:paraId="534D8C1A" w14:textId="5305D811" w:rsidR="00BD7C91" w:rsidRDefault="0058379D" w:rsidP="00BD7C91">
      <w:pPr>
        <w:pStyle w:val="Heading3"/>
      </w:pPr>
      <w:bookmarkStart w:id="29" w:name="_Toc165648651"/>
      <w:r>
        <w:lastRenderedPageBreak/>
        <w:t>Relationships</w:t>
      </w:r>
      <w:r w:rsidR="001C38EF">
        <w:t xml:space="preserve"> Between Student</w:t>
      </w:r>
      <w:r w:rsidR="005B659A">
        <w:t xml:space="preserve"> Lunch Qualification </w:t>
      </w:r>
      <w:r w:rsidR="008529E0">
        <w:t xml:space="preserve">and </w:t>
      </w:r>
      <w:r w:rsidR="00561F60" w:rsidRPr="00561F60">
        <w:t xml:space="preserve">Student Gender, </w:t>
      </w:r>
      <w:proofErr w:type="gramStart"/>
      <w:r w:rsidR="00561F60" w:rsidRPr="00561F60">
        <w:t>Pre</w:t>
      </w:r>
      <w:proofErr w:type="gramEnd"/>
      <w:r w:rsidR="00561F60" w:rsidRPr="00561F60">
        <w:t xml:space="preserve"> and Post-Test Scores</w:t>
      </w:r>
      <w:bookmarkEnd w:id="29"/>
    </w:p>
    <w:p w14:paraId="14D15186" w14:textId="77777777" w:rsidR="00634BB3" w:rsidRPr="00634BB3" w:rsidRDefault="00634BB3" w:rsidP="00634BB3"/>
    <w:p w14:paraId="1E9C0944" w14:textId="7DB9798A" w:rsidR="0058379D" w:rsidRDefault="00D027E4" w:rsidP="0058379D">
      <w:r w:rsidRPr="00D027E4">
        <w:t>Based on the following boxplot graph we can conclude the following:</w:t>
      </w:r>
      <w:r w:rsidR="0013219F">
        <w:t xml:space="preserve"> </w:t>
      </w:r>
    </w:p>
    <w:p w14:paraId="60DA1AAD" w14:textId="7060922F" w:rsidR="0013219F" w:rsidRDefault="009A32C1" w:rsidP="00491DA9">
      <w:pPr>
        <w:pStyle w:val="ListParagraph"/>
        <w:numPr>
          <w:ilvl w:val="0"/>
          <w:numId w:val="15"/>
        </w:numPr>
        <w:spacing w:line="360" w:lineRule="auto"/>
      </w:pPr>
      <w:r w:rsidRPr="00491DA9">
        <w:rPr>
          <w:b/>
          <w:bCs/>
        </w:rPr>
        <w:t>Male</w:t>
      </w:r>
      <w:r>
        <w:t xml:space="preserve"> studen</w:t>
      </w:r>
      <w:r w:rsidR="00C9136A">
        <w:t xml:space="preserve">ts </w:t>
      </w:r>
      <w:r w:rsidR="00C9136A" w:rsidRPr="00C9136A">
        <w:t xml:space="preserve">who </w:t>
      </w:r>
      <w:r w:rsidR="00C9136A" w:rsidRPr="00491DA9">
        <w:rPr>
          <w:b/>
          <w:bCs/>
        </w:rPr>
        <w:t>do not qualify</w:t>
      </w:r>
      <w:r w:rsidR="00C9136A" w:rsidRPr="00C9136A">
        <w:t xml:space="preserve"> for a reduced/free lunch</w:t>
      </w:r>
      <w:r w:rsidR="00C9136A">
        <w:t xml:space="preserve"> </w:t>
      </w:r>
      <w:r w:rsidR="008C26E5" w:rsidRPr="008C26E5">
        <w:t xml:space="preserve">have </w:t>
      </w:r>
      <w:r w:rsidR="008C26E5" w:rsidRPr="00491DA9">
        <w:rPr>
          <w:b/>
          <w:bCs/>
        </w:rPr>
        <w:t>higher pre-test scores</w:t>
      </w:r>
      <w:r w:rsidR="008C26E5" w:rsidRPr="008C26E5">
        <w:t xml:space="preserve"> than students who qualify for a reduced/free lunch</w:t>
      </w:r>
      <w:r w:rsidR="00261889">
        <w:t>.</w:t>
      </w:r>
    </w:p>
    <w:p w14:paraId="49CE1CB7" w14:textId="269B7D69" w:rsidR="00261889" w:rsidRPr="00261889" w:rsidRDefault="00261889" w:rsidP="00491DA9">
      <w:pPr>
        <w:pStyle w:val="ListParagraph"/>
        <w:numPr>
          <w:ilvl w:val="0"/>
          <w:numId w:val="15"/>
        </w:numPr>
        <w:spacing w:line="360" w:lineRule="auto"/>
      </w:pPr>
      <w:r w:rsidRPr="00491DA9">
        <w:rPr>
          <w:b/>
          <w:bCs/>
        </w:rPr>
        <w:t>Male</w:t>
      </w:r>
      <w:r w:rsidRPr="00261889">
        <w:t xml:space="preserve"> students who </w:t>
      </w:r>
      <w:r w:rsidRPr="00491DA9">
        <w:rPr>
          <w:b/>
          <w:bCs/>
        </w:rPr>
        <w:t>do not qualify</w:t>
      </w:r>
      <w:r w:rsidRPr="00261889">
        <w:t xml:space="preserve"> for a reduced/free lunch have </w:t>
      </w:r>
      <w:r w:rsidRPr="00491DA9">
        <w:rPr>
          <w:b/>
          <w:bCs/>
        </w:rPr>
        <w:t>higher post-test scores</w:t>
      </w:r>
      <w:r w:rsidRPr="00261889">
        <w:t xml:space="preserve"> than students who qualify for a reduced/free lunch.</w:t>
      </w:r>
    </w:p>
    <w:p w14:paraId="64DF9A5D" w14:textId="30DABFEF" w:rsidR="00261889" w:rsidRPr="00261889" w:rsidRDefault="00261889" w:rsidP="00491DA9">
      <w:pPr>
        <w:pStyle w:val="ListParagraph"/>
        <w:numPr>
          <w:ilvl w:val="0"/>
          <w:numId w:val="15"/>
        </w:numPr>
        <w:spacing w:line="360" w:lineRule="auto"/>
      </w:pPr>
      <w:r w:rsidRPr="00491DA9">
        <w:rPr>
          <w:b/>
          <w:bCs/>
        </w:rPr>
        <w:t>Female</w:t>
      </w:r>
      <w:r w:rsidRPr="00261889">
        <w:t xml:space="preserve"> students who </w:t>
      </w:r>
      <w:r w:rsidRPr="00491DA9">
        <w:rPr>
          <w:b/>
          <w:bCs/>
        </w:rPr>
        <w:t>do not qualify</w:t>
      </w:r>
      <w:r w:rsidRPr="00261889">
        <w:t xml:space="preserve"> for a reduced/free lunch have </w:t>
      </w:r>
      <w:r w:rsidRPr="00491DA9">
        <w:rPr>
          <w:b/>
          <w:bCs/>
        </w:rPr>
        <w:t>higher pre-test scores</w:t>
      </w:r>
      <w:r w:rsidRPr="00261889">
        <w:t xml:space="preserve"> than students who qualify for a reduced/free lunch.</w:t>
      </w:r>
    </w:p>
    <w:p w14:paraId="779DB72C" w14:textId="0EBD6FE8" w:rsidR="00261889" w:rsidRPr="00261889" w:rsidRDefault="00261889" w:rsidP="00491DA9">
      <w:pPr>
        <w:pStyle w:val="ListParagraph"/>
        <w:numPr>
          <w:ilvl w:val="0"/>
          <w:numId w:val="15"/>
        </w:numPr>
        <w:spacing w:line="360" w:lineRule="auto"/>
      </w:pPr>
      <w:r w:rsidRPr="00491DA9">
        <w:rPr>
          <w:b/>
          <w:bCs/>
        </w:rPr>
        <w:t>Female</w:t>
      </w:r>
      <w:r w:rsidRPr="00261889">
        <w:t xml:space="preserve"> students who </w:t>
      </w:r>
      <w:r w:rsidRPr="00491DA9">
        <w:rPr>
          <w:b/>
          <w:bCs/>
        </w:rPr>
        <w:t xml:space="preserve">do not qualify </w:t>
      </w:r>
      <w:r w:rsidRPr="00261889">
        <w:t xml:space="preserve">for a reduced/free lunch have </w:t>
      </w:r>
      <w:r w:rsidRPr="00491DA9">
        <w:rPr>
          <w:b/>
          <w:bCs/>
        </w:rPr>
        <w:t>higher p</w:t>
      </w:r>
      <w:r w:rsidR="00491DA9" w:rsidRPr="00491DA9">
        <w:rPr>
          <w:b/>
          <w:bCs/>
        </w:rPr>
        <w:t>ost</w:t>
      </w:r>
      <w:r w:rsidRPr="00491DA9">
        <w:rPr>
          <w:b/>
          <w:bCs/>
        </w:rPr>
        <w:t>-test scores</w:t>
      </w:r>
      <w:r w:rsidRPr="00261889">
        <w:t xml:space="preserve"> than students who qualify for a reduced/free lunch.</w:t>
      </w:r>
    </w:p>
    <w:p w14:paraId="2EF0CE28" w14:textId="77777777" w:rsidR="009C0775" w:rsidRDefault="009C0775">
      <w:pPr>
        <w:rPr>
          <w:rFonts w:cs="Arial"/>
        </w:rPr>
      </w:pPr>
    </w:p>
    <w:p w14:paraId="122E3234" w14:textId="355DB7D5" w:rsidR="00B87EE2" w:rsidRDefault="00B87EE2" w:rsidP="00C9136A">
      <w:pPr>
        <w:autoSpaceDE w:val="0"/>
        <w:autoSpaceDN w:val="0"/>
        <w:adjustRightInd w:val="0"/>
        <w:spacing w:after="0" w:line="240" w:lineRule="auto"/>
        <w:jc w:val="center"/>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749EFBC9" wp14:editId="1294B35A">
            <wp:extent cx="5695950" cy="3373120"/>
            <wp:effectExtent l="0" t="0" r="0" b="0"/>
            <wp:docPr id="1207044616" name="Picture 16" descr="A graph of different colored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44616" name="Picture 16" descr="A graph of different colored rectangles&#10;&#10;Description automatically generated"/>
                    <pic:cNvPicPr>
                      <a:picLocks noChangeAspect="1" noChangeArrowheads="1"/>
                    </pic:cNvPicPr>
                  </pic:nvPicPr>
                  <pic:blipFill rotWithShape="1">
                    <a:blip r:embed="rId28">
                      <a:extLst>
                        <a:ext uri="{28A0092B-C50C-407E-A947-70E740481C1C}">
                          <a14:useLocalDpi xmlns:a14="http://schemas.microsoft.com/office/drawing/2010/main" val="0"/>
                        </a:ext>
                      </a:extLst>
                    </a:blip>
                    <a:srcRect r="16740"/>
                    <a:stretch/>
                  </pic:blipFill>
                  <pic:spPr bwMode="auto">
                    <a:xfrm>
                      <a:off x="0" y="0"/>
                      <a:ext cx="5695950" cy="3373120"/>
                    </a:xfrm>
                    <a:prstGeom prst="rect">
                      <a:avLst/>
                    </a:prstGeom>
                    <a:noFill/>
                    <a:ln>
                      <a:noFill/>
                    </a:ln>
                    <a:extLst>
                      <a:ext uri="{53640926-AAD7-44D8-BBD7-CCE9431645EC}">
                        <a14:shadowObscured xmlns:a14="http://schemas.microsoft.com/office/drawing/2010/main"/>
                      </a:ext>
                    </a:extLst>
                  </pic:spPr>
                </pic:pic>
              </a:graphicData>
            </a:graphic>
          </wp:inline>
        </w:drawing>
      </w:r>
    </w:p>
    <w:p w14:paraId="47D58035" w14:textId="405C45DC" w:rsidR="00AB4408" w:rsidRDefault="00AB4408">
      <w:pPr>
        <w:rPr>
          <w:rFonts w:cs="Arial"/>
        </w:rPr>
      </w:pPr>
      <w:r>
        <w:rPr>
          <w:rFonts w:cs="Arial"/>
        </w:rPr>
        <w:br w:type="page"/>
      </w:r>
    </w:p>
    <w:p w14:paraId="5FDCE15E" w14:textId="4B4E5090" w:rsidR="0039185D" w:rsidRDefault="0039185D" w:rsidP="0039185D">
      <w:pPr>
        <w:pStyle w:val="Heading2"/>
        <w:rPr>
          <w:rFonts w:cs="Arial"/>
        </w:rPr>
      </w:pPr>
      <w:bookmarkStart w:id="30" w:name="_Toc165648652"/>
      <w:r w:rsidRPr="00B52202">
        <w:rPr>
          <w:rFonts w:cs="Arial"/>
        </w:rPr>
        <w:lastRenderedPageBreak/>
        <w:t xml:space="preserve">Advantages and </w:t>
      </w:r>
      <w:r w:rsidR="006A3FA8" w:rsidRPr="00B52202">
        <w:rPr>
          <w:rFonts w:cs="Arial"/>
        </w:rPr>
        <w:t>Disadvantages</w:t>
      </w:r>
      <w:r w:rsidRPr="00B52202">
        <w:rPr>
          <w:rFonts w:cs="Arial"/>
        </w:rPr>
        <w:t xml:space="preserve"> of SPSS and Excel</w:t>
      </w:r>
      <w:bookmarkEnd w:id="30"/>
    </w:p>
    <w:p w14:paraId="729FE064" w14:textId="77777777" w:rsidR="00A723AC" w:rsidRPr="00A723AC" w:rsidRDefault="00A723AC" w:rsidP="00A723AC"/>
    <w:p w14:paraId="76D68F18" w14:textId="64BE8410" w:rsidR="00E944D7" w:rsidRDefault="00476D76" w:rsidP="001522C7">
      <w:pPr>
        <w:spacing w:line="360" w:lineRule="auto"/>
        <w:rPr>
          <w:rFonts w:cs="Arial"/>
        </w:rPr>
      </w:pPr>
      <w:r>
        <w:rPr>
          <w:rFonts w:cs="Arial"/>
        </w:rPr>
        <w:t>During the writing of this report</w:t>
      </w:r>
      <w:r w:rsidR="00D40037">
        <w:rPr>
          <w:rFonts w:cs="Arial"/>
        </w:rPr>
        <w:t>,</w:t>
      </w:r>
      <w:r>
        <w:rPr>
          <w:rFonts w:cs="Arial"/>
        </w:rPr>
        <w:t xml:space="preserve"> both Excel and SPSS were used to</w:t>
      </w:r>
      <w:r w:rsidR="007F33AE">
        <w:rPr>
          <w:rFonts w:cs="Arial"/>
        </w:rPr>
        <w:t xml:space="preserve"> examine</w:t>
      </w:r>
      <w:r w:rsidR="008E1050">
        <w:rPr>
          <w:rFonts w:cs="Arial"/>
        </w:rPr>
        <w:t xml:space="preserve"> and</w:t>
      </w:r>
      <w:r w:rsidR="007F33AE">
        <w:rPr>
          <w:rFonts w:cs="Arial"/>
        </w:rPr>
        <w:t xml:space="preserve"> process</w:t>
      </w:r>
      <w:r w:rsidR="008E1050">
        <w:rPr>
          <w:rFonts w:cs="Arial"/>
        </w:rPr>
        <w:t xml:space="preserve"> </w:t>
      </w:r>
      <w:r w:rsidR="00533C4F">
        <w:rPr>
          <w:rFonts w:cs="Arial"/>
        </w:rPr>
        <w:t xml:space="preserve">different data sets and </w:t>
      </w:r>
      <w:r w:rsidR="00E05F9E">
        <w:rPr>
          <w:rFonts w:cs="Arial"/>
        </w:rPr>
        <w:t>based on the analysed data</w:t>
      </w:r>
      <w:r w:rsidR="00A723AC">
        <w:rPr>
          <w:rFonts w:cs="Arial"/>
        </w:rPr>
        <w:t>,</w:t>
      </w:r>
      <w:r w:rsidR="00E05F9E">
        <w:rPr>
          <w:rFonts w:cs="Arial"/>
        </w:rPr>
        <w:t xml:space="preserve"> create graphs, </w:t>
      </w:r>
      <w:r w:rsidR="00A723AC">
        <w:rPr>
          <w:rFonts w:cs="Arial"/>
        </w:rPr>
        <w:t>charts,</w:t>
      </w:r>
      <w:r w:rsidR="00E05F9E">
        <w:rPr>
          <w:rFonts w:cs="Arial"/>
        </w:rPr>
        <w:t xml:space="preserve"> </w:t>
      </w:r>
      <w:r w:rsidR="008543BF">
        <w:rPr>
          <w:rFonts w:cs="Arial"/>
        </w:rPr>
        <w:t xml:space="preserve">and various other tables. Although both tools </w:t>
      </w:r>
      <w:r w:rsidR="00611DBF">
        <w:rPr>
          <w:rFonts w:cs="Arial"/>
        </w:rPr>
        <w:t>were used, they</w:t>
      </w:r>
      <w:r w:rsidR="00D40037">
        <w:rPr>
          <w:rFonts w:cs="Arial"/>
        </w:rPr>
        <w:t xml:space="preserve"> both have advantages and disadvantages.</w:t>
      </w:r>
    </w:p>
    <w:tbl>
      <w:tblPr>
        <w:tblStyle w:val="ListTable6Colorful"/>
        <w:tblW w:w="9072" w:type="dxa"/>
        <w:jc w:val="center"/>
        <w:tblLook w:val="04A0" w:firstRow="1" w:lastRow="0" w:firstColumn="1" w:lastColumn="0" w:noHBand="0" w:noVBand="1"/>
      </w:tblPr>
      <w:tblGrid>
        <w:gridCol w:w="1561"/>
        <w:gridCol w:w="3755"/>
        <w:gridCol w:w="3756"/>
      </w:tblGrid>
      <w:tr w:rsidR="001522C7" w14:paraId="5F3AB97D" w14:textId="77777777" w:rsidTr="00E617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3DA44C72" w14:textId="63A71923" w:rsidR="001522C7" w:rsidRDefault="00F369B7" w:rsidP="00E944D7">
            <w:pPr>
              <w:spacing w:line="360" w:lineRule="auto"/>
              <w:jc w:val="center"/>
              <w:rPr>
                <w:rFonts w:cs="Arial"/>
              </w:rPr>
            </w:pPr>
            <w:r>
              <w:rPr>
                <w:rFonts w:cs="Arial"/>
              </w:rPr>
              <w:t>Criteria</w:t>
            </w:r>
          </w:p>
        </w:tc>
        <w:tc>
          <w:tcPr>
            <w:tcW w:w="3755" w:type="dxa"/>
            <w:tcBorders>
              <w:left w:val="single" w:sz="4" w:space="0" w:color="auto"/>
              <w:right w:val="single" w:sz="4" w:space="0" w:color="auto"/>
            </w:tcBorders>
            <w:vAlign w:val="center"/>
          </w:tcPr>
          <w:p w14:paraId="63159105" w14:textId="23E41522" w:rsidR="001522C7" w:rsidRDefault="00F369B7" w:rsidP="006D551F">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Pr>
                <w:rFonts w:cs="Arial"/>
              </w:rPr>
              <w:t>SPSS</w:t>
            </w:r>
          </w:p>
        </w:tc>
        <w:tc>
          <w:tcPr>
            <w:tcW w:w="3756" w:type="dxa"/>
            <w:tcBorders>
              <w:left w:val="single" w:sz="4" w:space="0" w:color="auto"/>
            </w:tcBorders>
            <w:vAlign w:val="center"/>
          </w:tcPr>
          <w:p w14:paraId="4D696454" w14:textId="124C705D" w:rsidR="001522C7" w:rsidRDefault="00F369B7" w:rsidP="006D551F">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Pr>
                <w:rFonts w:cs="Arial"/>
              </w:rPr>
              <w:t>Excel</w:t>
            </w:r>
          </w:p>
        </w:tc>
      </w:tr>
      <w:tr w:rsidR="001522C7" w14:paraId="04153D7E" w14:textId="77777777" w:rsidTr="00E61727">
        <w:trPr>
          <w:cnfStyle w:val="000000100000" w:firstRow="0" w:lastRow="0" w:firstColumn="0" w:lastColumn="0" w:oddVBand="0" w:evenVBand="0" w:oddHBand="1" w:evenHBand="0" w:firstRowFirstColumn="0" w:firstRowLastColumn="0" w:lastRowFirstColumn="0" w:lastRowLastColumn="0"/>
          <w:trHeight w:val="1796"/>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6AEADB7B" w14:textId="7DCF92DF" w:rsidR="001522C7" w:rsidRDefault="00F369B7" w:rsidP="001522C7">
            <w:pPr>
              <w:spacing w:line="360" w:lineRule="auto"/>
              <w:rPr>
                <w:rFonts w:cs="Arial"/>
              </w:rPr>
            </w:pPr>
            <w:r>
              <w:rPr>
                <w:rFonts w:cs="Arial"/>
              </w:rPr>
              <w:t>Ease of Use</w:t>
            </w:r>
          </w:p>
        </w:tc>
        <w:tc>
          <w:tcPr>
            <w:tcW w:w="3755" w:type="dxa"/>
            <w:tcBorders>
              <w:left w:val="single" w:sz="4" w:space="0" w:color="auto"/>
              <w:right w:val="single" w:sz="4" w:space="0" w:color="auto"/>
            </w:tcBorders>
            <w:vAlign w:val="center"/>
          </w:tcPr>
          <w:p w14:paraId="5B2E4E8E" w14:textId="77777777" w:rsidR="001522C7" w:rsidRDefault="00481A86" w:rsidP="00BD67F2">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Simplistic</w:t>
            </w:r>
          </w:p>
          <w:p w14:paraId="1B2757A4" w14:textId="19972F33" w:rsidR="00481A86" w:rsidRDefault="00114911" w:rsidP="00BD67F2">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Beginner-friendly</w:t>
            </w:r>
            <w:r w:rsidR="00481A86">
              <w:rPr>
                <w:rFonts w:cs="Arial"/>
              </w:rPr>
              <w:t xml:space="preserve"> </w:t>
            </w:r>
            <w:r w:rsidR="00AB6E6B">
              <w:rPr>
                <w:rFonts w:cs="Arial"/>
              </w:rPr>
              <w:t>syntax</w:t>
            </w:r>
          </w:p>
          <w:p w14:paraId="027C3F0D" w14:textId="3CCDF833" w:rsidR="00481A86" w:rsidRDefault="00114911" w:rsidP="00BD67F2">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User-friendly</w:t>
            </w:r>
            <w:r w:rsidR="00AB6E6B">
              <w:rPr>
                <w:rFonts w:cs="Arial"/>
              </w:rPr>
              <w:t xml:space="preserve"> UI</w:t>
            </w:r>
          </w:p>
          <w:p w14:paraId="4EF2ED2D" w14:textId="17BCFE31" w:rsidR="00AB6E6B" w:rsidRPr="00BD67F2" w:rsidRDefault="0056460B" w:rsidP="00BD67F2">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Menu</w:t>
            </w:r>
            <w:r w:rsidR="00114911">
              <w:rPr>
                <w:rFonts w:cs="Arial"/>
              </w:rPr>
              <w:t>-driven</w:t>
            </w:r>
          </w:p>
        </w:tc>
        <w:tc>
          <w:tcPr>
            <w:tcW w:w="3756" w:type="dxa"/>
            <w:tcBorders>
              <w:left w:val="single" w:sz="4" w:space="0" w:color="auto"/>
            </w:tcBorders>
            <w:vAlign w:val="center"/>
          </w:tcPr>
          <w:p w14:paraId="58882625" w14:textId="69A3CB17" w:rsidR="001522C7" w:rsidRDefault="00047FF9" w:rsidP="00114911">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Widely used.</w:t>
            </w:r>
          </w:p>
          <w:p w14:paraId="5DDA144B" w14:textId="77777777" w:rsidR="00047FF9" w:rsidRDefault="00047FF9" w:rsidP="00114911">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Famili</w:t>
            </w:r>
            <w:r w:rsidR="000A3B46">
              <w:rPr>
                <w:rFonts w:cs="Arial"/>
              </w:rPr>
              <w:t>ar UI</w:t>
            </w:r>
          </w:p>
          <w:p w14:paraId="5881BBFA" w14:textId="26FCB64B" w:rsidR="00DF4676" w:rsidRPr="00DF4676" w:rsidRDefault="000A3B46" w:rsidP="00DF4676">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Steep le</w:t>
            </w:r>
            <w:r w:rsidR="00DF4676">
              <w:rPr>
                <w:rFonts w:cs="Arial"/>
              </w:rPr>
              <w:t xml:space="preserve">arning curve due to syntax </w:t>
            </w:r>
          </w:p>
        </w:tc>
      </w:tr>
      <w:tr w:rsidR="001522C7" w14:paraId="63B1E0F8" w14:textId="77777777" w:rsidTr="00E61727">
        <w:trPr>
          <w:trHeight w:val="2555"/>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3DE4ABD1" w14:textId="11837600" w:rsidR="001522C7" w:rsidRDefault="00F369B7" w:rsidP="001522C7">
            <w:pPr>
              <w:spacing w:line="360" w:lineRule="auto"/>
              <w:rPr>
                <w:rFonts w:cs="Arial"/>
              </w:rPr>
            </w:pPr>
            <w:r>
              <w:rPr>
                <w:rFonts w:cs="Arial"/>
              </w:rPr>
              <w:t>Data Analysis</w:t>
            </w:r>
          </w:p>
        </w:tc>
        <w:tc>
          <w:tcPr>
            <w:tcW w:w="3755" w:type="dxa"/>
            <w:tcBorders>
              <w:left w:val="single" w:sz="4" w:space="0" w:color="auto"/>
              <w:right w:val="single" w:sz="4" w:space="0" w:color="auto"/>
            </w:tcBorders>
            <w:vAlign w:val="center"/>
          </w:tcPr>
          <w:p w14:paraId="64A78D3D" w14:textId="77777777" w:rsidR="001522C7" w:rsidRDefault="00CB7867" w:rsidP="00CB7867">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Comprehensive statistical </w:t>
            </w:r>
            <w:r w:rsidR="00886128">
              <w:rPr>
                <w:rFonts w:cs="Arial"/>
              </w:rPr>
              <w:t>capabilities</w:t>
            </w:r>
          </w:p>
          <w:p w14:paraId="2D2D13F7" w14:textId="77777777" w:rsidR="00886128" w:rsidRDefault="00886128" w:rsidP="00CB7867">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Complex statistical tests</w:t>
            </w:r>
          </w:p>
          <w:p w14:paraId="7CB21338" w14:textId="77777777" w:rsidR="00886128" w:rsidRDefault="008D7913" w:rsidP="00CB7867">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Data</w:t>
            </w:r>
            <w:r w:rsidR="0095550E">
              <w:rPr>
                <w:rFonts w:cs="Arial"/>
              </w:rPr>
              <w:t xml:space="preserve"> research and experiment simulation</w:t>
            </w:r>
          </w:p>
          <w:p w14:paraId="08A04EBD" w14:textId="03DB75EE" w:rsidR="0095550E" w:rsidRPr="00CB7867" w:rsidRDefault="0095550E" w:rsidP="00CB7867">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Decision-making</w:t>
            </w:r>
          </w:p>
        </w:tc>
        <w:tc>
          <w:tcPr>
            <w:tcW w:w="3756" w:type="dxa"/>
            <w:tcBorders>
              <w:left w:val="single" w:sz="4" w:space="0" w:color="auto"/>
            </w:tcBorders>
            <w:vAlign w:val="center"/>
          </w:tcPr>
          <w:p w14:paraId="46D10FA6" w14:textId="77777777" w:rsidR="001522C7" w:rsidRDefault="006F293A" w:rsidP="0095550E">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Instant batch calculations</w:t>
            </w:r>
          </w:p>
          <w:p w14:paraId="38E5CE40" w14:textId="4BE72D08" w:rsidR="006F293A" w:rsidRDefault="005336D0" w:rsidP="0095550E">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Simple and complex equations</w:t>
            </w:r>
          </w:p>
          <w:p w14:paraId="08F96C06" w14:textId="692B4716" w:rsidR="005336D0" w:rsidRPr="0095550E" w:rsidRDefault="00D071FC" w:rsidP="0095550E">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Large amount of data processing</w:t>
            </w:r>
          </w:p>
        </w:tc>
      </w:tr>
      <w:tr w:rsidR="001522C7" w14:paraId="43595D93" w14:textId="77777777" w:rsidTr="00E61727">
        <w:trPr>
          <w:cnfStyle w:val="000000100000" w:firstRow="0" w:lastRow="0" w:firstColumn="0" w:lastColumn="0" w:oddVBand="0" w:evenVBand="0" w:oddHBand="1" w:evenHBand="0" w:firstRowFirstColumn="0" w:firstRowLastColumn="0" w:lastRowFirstColumn="0" w:lastRowLastColumn="0"/>
          <w:trHeight w:val="2549"/>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3A106C2D" w14:textId="118E7CA2" w:rsidR="001522C7" w:rsidRDefault="00F369B7" w:rsidP="001522C7">
            <w:pPr>
              <w:spacing w:line="360" w:lineRule="auto"/>
              <w:rPr>
                <w:rFonts w:cs="Arial"/>
              </w:rPr>
            </w:pPr>
            <w:r>
              <w:rPr>
                <w:rFonts w:cs="Arial"/>
              </w:rPr>
              <w:t>Data Management</w:t>
            </w:r>
          </w:p>
        </w:tc>
        <w:tc>
          <w:tcPr>
            <w:tcW w:w="3755" w:type="dxa"/>
            <w:tcBorders>
              <w:left w:val="single" w:sz="4" w:space="0" w:color="auto"/>
              <w:right w:val="single" w:sz="4" w:space="0" w:color="auto"/>
            </w:tcBorders>
            <w:vAlign w:val="center"/>
          </w:tcPr>
          <w:p w14:paraId="33D849AB" w14:textId="77777777" w:rsidR="001522C7" w:rsidRDefault="00616BE5" w:rsidP="00616BE5">
            <w:pPr>
              <w:pStyle w:val="ListParagraph"/>
              <w:numPr>
                <w:ilvl w:val="0"/>
                <w:numId w:val="22"/>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Simple </w:t>
            </w:r>
            <w:r w:rsidR="000E5425">
              <w:rPr>
                <w:rFonts w:cs="Arial"/>
              </w:rPr>
              <w:t>spreadsheet layout with comprehensive data management capabilities</w:t>
            </w:r>
          </w:p>
          <w:p w14:paraId="2312CB46" w14:textId="72CBE058" w:rsidR="00346D17" w:rsidRPr="00616BE5" w:rsidRDefault="00346D17" w:rsidP="00616BE5">
            <w:pPr>
              <w:pStyle w:val="ListParagraph"/>
              <w:numPr>
                <w:ilvl w:val="0"/>
                <w:numId w:val="22"/>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Plethora of</w:t>
            </w:r>
            <w:r w:rsidR="009C6532">
              <w:rPr>
                <w:rFonts w:cs="Arial"/>
              </w:rPr>
              <w:t xml:space="preserve"> built-in data management tools</w:t>
            </w:r>
          </w:p>
        </w:tc>
        <w:tc>
          <w:tcPr>
            <w:tcW w:w="3756" w:type="dxa"/>
            <w:tcBorders>
              <w:left w:val="single" w:sz="4" w:space="0" w:color="auto"/>
            </w:tcBorders>
            <w:vAlign w:val="center"/>
          </w:tcPr>
          <w:p w14:paraId="789E1C2E" w14:textId="6D18A98E" w:rsidR="001522C7" w:rsidRDefault="00B54804" w:rsidP="00AE195C">
            <w:pPr>
              <w:pStyle w:val="ListParagraph"/>
              <w:numPr>
                <w:ilvl w:val="0"/>
                <w:numId w:val="22"/>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Easy-to-use</w:t>
            </w:r>
            <w:r w:rsidR="0015429C">
              <w:rPr>
                <w:rFonts w:cs="Arial"/>
              </w:rPr>
              <w:t xml:space="preserve"> data management tools that allow the creation of logical spreadsheets and creation of charts</w:t>
            </w:r>
          </w:p>
          <w:p w14:paraId="230CF680" w14:textId="030D82B1" w:rsidR="0015429C" w:rsidRPr="00AE195C" w:rsidRDefault="00B54804" w:rsidP="00AE195C">
            <w:pPr>
              <w:pStyle w:val="ListParagraph"/>
              <w:numPr>
                <w:ilvl w:val="0"/>
                <w:numId w:val="22"/>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AI integration</w:t>
            </w:r>
          </w:p>
        </w:tc>
      </w:tr>
      <w:tr w:rsidR="001522C7" w14:paraId="2B5B6E8E" w14:textId="77777777" w:rsidTr="00E61727">
        <w:trPr>
          <w:trHeight w:val="1039"/>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56679868" w14:textId="2225A0C0" w:rsidR="001522C7" w:rsidRDefault="00F369B7" w:rsidP="001522C7">
            <w:pPr>
              <w:spacing w:line="360" w:lineRule="auto"/>
              <w:rPr>
                <w:rFonts w:cs="Arial"/>
              </w:rPr>
            </w:pPr>
            <w:r>
              <w:rPr>
                <w:rFonts w:cs="Arial"/>
              </w:rPr>
              <w:t>Security</w:t>
            </w:r>
          </w:p>
        </w:tc>
        <w:tc>
          <w:tcPr>
            <w:tcW w:w="3755" w:type="dxa"/>
            <w:tcBorders>
              <w:left w:val="single" w:sz="4" w:space="0" w:color="auto"/>
              <w:right w:val="single" w:sz="4" w:space="0" w:color="auto"/>
            </w:tcBorders>
            <w:vAlign w:val="center"/>
          </w:tcPr>
          <w:p w14:paraId="5F4EBCF9" w14:textId="29887B41" w:rsidR="001522C7" w:rsidRPr="006273FD" w:rsidRDefault="006273FD" w:rsidP="006273FD">
            <w:pPr>
              <w:pStyle w:val="ListParagraph"/>
              <w:numPr>
                <w:ilvl w:val="0"/>
                <w:numId w:val="24"/>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6273FD">
              <w:rPr>
                <w:rFonts w:cs="Arial"/>
              </w:rPr>
              <w:t>File password protection</w:t>
            </w:r>
          </w:p>
        </w:tc>
        <w:tc>
          <w:tcPr>
            <w:tcW w:w="3756" w:type="dxa"/>
            <w:tcBorders>
              <w:left w:val="single" w:sz="4" w:space="0" w:color="auto"/>
            </w:tcBorders>
            <w:vAlign w:val="center"/>
          </w:tcPr>
          <w:p w14:paraId="4AF3E4C0" w14:textId="77777777" w:rsidR="001522C7" w:rsidRDefault="0078507C" w:rsidP="0078507C">
            <w:pPr>
              <w:pStyle w:val="ListParagraph"/>
              <w:numPr>
                <w:ilvl w:val="0"/>
                <w:numId w:val="23"/>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File password protectio</w:t>
            </w:r>
            <w:r w:rsidR="006273FD">
              <w:rPr>
                <w:rFonts w:cs="Arial"/>
              </w:rPr>
              <w:t>n</w:t>
            </w:r>
          </w:p>
          <w:p w14:paraId="6AB48B93" w14:textId="6E2A64D0" w:rsidR="006273FD" w:rsidRPr="0078507C" w:rsidRDefault="006273FD" w:rsidP="0078507C">
            <w:pPr>
              <w:pStyle w:val="ListParagraph"/>
              <w:numPr>
                <w:ilvl w:val="0"/>
                <w:numId w:val="23"/>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Macros </w:t>
            </w:r>
            <w:r w:rsidR="00860297">
              <w:rPr>
                <w:rFonts w:cs="Arial"/>
              </w:rPr>
              <w:t>disabled by default</w:t>
            </w:r>
          </w:p>
        </w:tc>
      </w:tr>
      <w:tr w:rsidR="001522C7" w14:paraId="326782CB" w14:textId="77777777" w:rsidTr="00E61727">
        <w:trPr>
          <w:cnfStyle w:val="000000100000" w:firstRow="0" w:lastRow="0" w:firstColumn="0" w:lastColumn="0" w:oddVBand="0" w:evenVBand="0" w:oddHBand="1" w:evenHBand="0" w:firstRowFirstColumn="0" w:firstRowLastColumn="0" w:lastRowFirstColumn="0" w:lastRowLastColumn="0"/>
          <w:trHeight w:val="767"/>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6DAD037E" w14:textId="18CD4357" w:rsidR="001522C7" w:rsidRDefault="00F369B7" w:rsidP="001522C7">
            <w:pPr>
              <w:spacing w:line="360" w:lineRule="auto"/>
              <w:rPr>
                <w:rFonts w:cs="Arial"/>
              </w:rPr>
            </w:pPr>
            <w:r>
              <w:rPr>
                <w:rFonts w:cs="Arial"/>
              </w:rPr>
              <w:t>Cost</w:t>
            </w:r>
          </w:p>
        </w:tc>
        <w:tc>
          <w:tcPr>
            <w:tcW w:w="3755" w:type="dxa"/>
            <w:tcBorders>
              <w:left w:val="single" w:sz="4" w:space="0" w:color="auto"/>
              <w:right w:val="single" w:sz="4" w:space="0" w:color="auto"/>
            </w:tcBorders>
            <w:vAlign w:val="center"/>
          </w:tcPr>
          <w:p w14:paraId="216BE4AC" w14:textId="3C349A6D" w:rsidR="001522C7" w:rsidRPr="000D2FA1" w:rsidRDefault="000D2FA1" w:rsidP="000D2FA1">
            <w:pPr>
              <w:pStyle w:val="ListParagraph"/>
              <w:numPr>
                <w:ilvl w:val="0"/>
                <w:numId w:val="25"/>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Expensive </w:t>
            </w:r>
            <w:r w:rsidR="00C20C88">
              <w:rPr>
                <w:rFonts w:cs="Arial"/>
              </w:rPr>
              <w:t>license</w:t>
            </w:r>
          </w:p>
        </w:tc>
        <w:tc>
          <w:tcPr>
            <w:tcW w:w="3756" w:type="dxa"/>
            <w:tcBorders>
              <w:left w:val="single" w:sz="4" w:space="0" w:color="auto"/>
            </w:tcBorders>
            <w:vAlign w:val="center"/>
          </w:tcPr>
          <w:p w14:paraId="4330638A" w14:textId="08594285" w:rsidR="001522C7" w:rsidRPr="00C20C88" w:rsidRDefault="00C20C88" w:rsidP="00C20C88">
            <w:pPr>
              <w:pStyle w:val="ListParagraph"/>
              <w:numPr>
                <w:ilvl w:val="0"/>
                <w:numId w:val="25"/>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Low-cost user license</w:t>
            </w:r>
          </w:p>
        </w:tc>
      </w:tr>
      <w:tr w:rsidR="001522C7" w14:paraId="70940ECD" w14:textId="77777777" w:rsidTr="00E61727">
        <w:trPr>
          <w:trHeight w:val="2691"/>
          <w:jc w:val="center"/>
        </w:trPr>
        <w:tc>
          <w:tcPr>
            <w:cnfStyle w:val="001000000000" w:firstRow="0" w:lastRow="0" w:firstColumn="1" w:lastColumn="0" w:oddVBand="0" w:evenVBand="0" w:oddHBand="0" w:evenHBand="0" w:firstRowFirstColumn="0" w:firstRowLastColumn="0" w:lastRowFirstColumn="0" w:lastRowLastColumn="0"/>
            <w:tcW w:w="1561" w:type="dxa"/>
            <w:tcBorders>
              <w:right w:val="single" w:sz="4" w:space="0" w:color="auto"/>
            </w:tcBorders>
            <w:vAlign w:val="center"/>
          </w:tcPr>
          <w:p w14:paraId="48118188" w14:textId="1C7CBE6E" w:rsidR="001522C7" w:rsidRDefault="00F369B7" w:rsidP="001522C7">
            <w:pPr>
              <w:spacing w:line="360" w:lineRule="auto"/>
              <w:rPr>
                <w:rFonts w:cs="Arial"/>
              </w:rPr>
            </w:pPr>
            <w:r>
              <w:rPr>
                <w:rFonts w:cs="Arial"/>
              </w:rPr>
              <w:t>Integration</w:t>
            </w:r>
          </w:p>
        </w:tc>
        <w:tc>
          <w:tcPr>
            <w:tcW w:w="3755" w:type="dxa"/>
            <w:tcBorders>
              <w:left w:val="single" w:sz="4" w:space="0" w:color="auto"/>
              <w:right w:val="single" w:sz="4" w:space="0" w:color="auto"/>
            </w:tcBorders>
            <w:vAlign w:val="center"/>
          </w:tcPr>
          <w:p w14:paraId="62A32BCD" w14:textId="686DC4B1" w:rsidR="001522C7" w:rsidRPr="00B81C7A" w:rsidRDefault="00B81C7A" w:rsidP="00B81C7A">
            <w:pPr>
              <w:pStyle w:val="ListParagraph"/>
              <w:numPr>
                <w:ilvl w:val="0"/>
                <w:numId w:val="26"/>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Limited integration capability with other software</w:t>
            </w:r>
          </w:p>
        </w:tc>
        <w:tc>
          <w:tcPr>
            <w:tcW w:w="3756" w:type="dxa"/>
            <w:tcBorders>
              <w:left w:val="single" w:sz="4" w:space="0" w:color="auto"/>
            </w:tcBorders>
            <w:vAlign w:val="center"/>
          </w:tcPr>
          <w:p w14:paraId="28D438CE" w14:textId="5DCE7466" w:rsidR="001522C7" w:rsidRPr="00766FED" w:rsidRDefault="00766FED" w:rsidP="00766FED">
            <w:pPr>
              <w:pStyle w:val="ListParagraph"/>
              <w:numPr>
                <w:ilvl w:val="0"/>
                <w:numId w:val="26"/>
              </w:num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Full integration with </w:t>
            </w:r>
            <w:r w:rsidR="00B07767">
              <w:rPr>
                <w:rFonts w:cs="Arial"/>
              </w:rPr>
              <w:t xml:space="preserve">MS Windows, </w:t>
            </w:r>
            <w:r w:rsidR="008375FB">
              <w:rPr>
                <w:rFonts w:cs="Arial"/>
              </w:rPr>
              <w:t>Office 365 products, Clo</w:t>
            </w:r>
            <w:r w:rsidR="00A10D5C">
              <w:rPr>
                <w:rFonts w:cs="Arial"/>
              </w:rPr>
              <w:t>ud services (Azure, AWS, Google, etc.)</w:t>
            </w:r>
            <w:r w:rsidR="005B0A77">
              <w:rPr>
                <w:rFonts w:cs="Arial"/>
              </w:rPr>
              <w:t>, and many other industry-standard applications.</w:t>
            </w:r>
          </w:p>
        </w:tc>
      </w:tr>
    </w:tbl>
    <w:bookmarkStart w:id="31" w:name="_Toc165648657" w:displacedByCustomXml="next"/>
    <w:sdt>
      <w:sdtPr>
        <w:rPr>
          <w:rFonts w:eastAsiaTheme="minorHAnsi" w:cstheme="minorBidi"/>
          <w:b w:val="0"/>
          <w:bCs w:val="0"/>
          <w:noProof w:val="0"/>
          <w:color w:val="auto"/>
          <w:sz w:val="22"/>
          <w:szCs w:val="22"/>
        </w:rPr>
        <w:id w:val="280224071"/>
        <w:docPartObj>
          <w:docPartGallery w:val="Bibliographies"/>
          <w:docPartUnique/>
        </w:docPartObj>
      </w:sdtPr>
      <w:sdtEndPr>
        <w:rPr>
          <w:rFonts w:cs="Arial"/>
        </w:rPr>
      </w:sdtEndPr>
      <w:sdtContent>
        <w:p w14:paraId="022936C6" w14:textId="34C1C2C4" w:rsidR="00657134" w:rsidRDefault="00657134" w:rsidP="009D5C9B">
          <w:pPr>
            <w:pStyle w:val="Heading1"/>
          </w:pPr>
          <w:r w:rsidRPr="00B52202">
            <w:t>References</w:t>
          </w:r>
          <w:bookmarkEnd w:id="31"/>
        </w:p>
        <w:p w14:paraId="42FD9D0D" w14:textId="77777777" w:rsidR="002C0D2E" w:rsidRPr="002C0D2E" w:rsidRDefault="002C0D2E" w:rsidP="002C0D2E"/>
        <w:sdt>
          <w:sdtPr>
            <w:rPr>
              <w:rFonts w:cs="Arial"/>
            </w:rPr>
            <w:id w:val="-573587230"/>
            <w:bibliography/>
          </w:sdtPr>
          <w:sdtEndPr/>
          <w:sdtContent>
            <w:p w14:paraId="2DFDE7E2" w14:textId="77777777" w:rsidR="000D0734" w:rsidRDefault="00657134" w:rsidP="000D0734">
              <w:pPr>
                <w:pStyle w:val="Bibliography"/>
                <w:rPr>
                  <w:noProof/>
                  <w:kern w:val="0"/>
                  <w:sz w:val="24"/>
                  <w:szCs w:val="24"/>
                  <w14:ligatures w14:val="none"/>
                </w:rPr>
              </w:pPr>
              <w:r w:rsidRPr="00B52202">
                <w:rPr>
                  <w:rFonts w:cs="Arial"/>
                </w:rPr>
                <w:fldChar w:fldCharType="begin"/>
              </w:r>
              <w:r w:rsidRPr="00B52202">
                <w:rPr>
                  <w:rFonts w:cs="Arial"/>
                </w:rPr>
                <w:instrText xml:space="preserve"> BIBLIOGRAPHY </w:instrText>
              </w:r>
              <w:r w:rsidRPr="00B52202">
                <w:rPr>
                  <w:rFonts w:cs="Arial"/>
                </w:rPr>
                <w:fldChar w:fldCharType="separate"/>
              </w:r>
              <w:r w:rsidR="000D0734">
                <w:rPr>
                  <w:noProof/>
                </w:rPr>
                <w:t xml:space="preserve">Adobe Experience Cloud Team, 2023. </w:t>
              </w:r>
              <w:r w:rsidR="000D0734">
                <w:rPr>
                  <w:i/>
                  <w:iCs/>
                  <w:noProof/>
                </w:rPr>
                <w:t xml:space="preserve">Guide to marketing personalization — benefits, examples, and more. </w:t>
              </w:r>
              <w:r w:rsidR="000D0734">
                <w:rPr>
                  <w:noProof/>
                </w:rPr>
                <w:t xml:space="preserve">[Online] </w:t>
              </w:r>
              <w:r w:rsidR="000D0734">
                <w:rPr>
                  <w:noProof/>
                </w:rPr>
                <w:br/>
                <w:t xml:space="preserve">Available at: </w:t>
              </w:r>
              <w:r w:rsidR="000D0734">
                <w:rPr>
                  <w:noProof/>
                  <w:u w:val="single"/>
                </w:rPr>
                <w:t>https://business.adobe.com/blog/basics/marketing-personalization#:~:text=Marketing%20personalization%20is%20a%20strategy,was%20made%20just%20for%20them.</w:t>
              </w:r>
              <w:r w:rsidR="000D0734">
                <w:rPr>
                  <w:noProof/>
                </w:rPr>
                <w:br/>
                <w:t>[Accessed 03 05 2024].</w:t>
              </w:r>
            </w:p>
            <w:p w14:paraId="00B58FB0" w14:textId="77777777" w:rsidR="000D0734" w:rsidRDefault="000D0734" w:rsidP="000D0734">
              <w:pPr>
                <w:pStyle w:val="Bibliography"/>
                <w:rPr>
                  <w:noProof/>
                </w:rPr>
              </w:pPr>
              <w:r>
                <w:rPr>
                  <w:noProof/>
                </w:rPr>
                <w:t xml:space="preserve">Ang, C., 2021. </w:t>
              </w:r>
              <w:r>
                <w:rPr>
                  <w:i/>
                  <w:iCs/>
                  <w:noProof/>
                </w:rPr>
                <w:t xml:space="preserve">Timeline: Key Events in the History of Online Shopping. </w:t>
              </w:r>
              <w:r>
                <w:rPr>
                  <w:noProof/>
                </w:rPr>
                <w:t xml:space="preserve">[Online] </w:t>
              </w:r>
              <w:r>
                <w:rPr>
                  <w:noProof/>
                </w:rPr>
                <w:br/>
                <w:t xml:space="preserve">Available at: </w:t>
              </w:r>
              <w:r>
                <w:rPr>
                  <w:noProof/>
                  <w:u w:val="single"/>
                </w:rPr>
                <w:t>https://www.visualcapitalist.com/sp/history-of-online-shopping/</w:t>
              </w:r>
              <w:r>
                <w:rPr>
                  <w:noProof/>
                </w:rPr>
                <w:br/>
                <w:t>[Accessed 02 05 2024].</w:t>
              </w:r>
            </w:p>
            <w:p w14:paraId="50560A75" w14:textId="77777777" w:rsidR="000D0734" w:rsidRDefault="000D0734" w:rsidP="000D0734">
              <w:pPr>
                <w:pStyle w:val="Bibliography"/>
                <w:rPr>
                  <w:noProof/>
                </w:rPr>
              </w:pPr>
              <w:r>
                <w:rPr>
                  <w:noProof/>
                </w:rPr>
                <w:t xml:space="preserve">Catania, L., 2023. </w:t>
              </w:r>
              <w:r>
                <w:rPr>
                  <w:i/>
                  <w:iCs/>
                  <w:noProof/>
                </w:rPr>
                <w:t xml:space="preserve">Seasonal Marketing Strategies: Utilizing What Every Season Has to Offer. </w:t>
              </w:r>
              <w:r>
                <w:rPr>
                  <w:noProof/>
                </w:rPr>
                <w:t xml:space="preserve">[Online] </w:t>
              </w:r>
              <w:r>
                <w:rPr>
                  <w:noProof/>
                </w:rPr>
                <w:br/>
                <w:t xml:space="preserve">Available at: </w:t>
              </w:r>
              <w:r>
                <w:rPr>
                  <w:noProof/>
                  <w:u w:val="single"/>
                </w:rPr>
                <w:t>https://www.business.com/articles/seasonal-marketing-strategies-utilizing-what-every-season-has-to-offer/</w:t>
              </w:r>
              <w:r>
                <w:rPr>
                  <w:noProof/>
                </w:rPr>
                <w:br/>
                <w:t>[Accessed 03 05 2024].</w:t>
              </w:r>
            </w:p>
            <w:p w14:paraId="0FDC1B33" w14:textId="77777777" w:rsidR="000D0734" w:rsidRDefault="000D0734" w:rsidP="000D0734">
              <w:pPr>
                <w:pStyle w:val="Bibliography"/>
                <w:rPr>
                  <w:noProof/>
                </w:rPr>
              </w:pPr>
              <w:r>
                <w:rPr>
                  <w:noProof/>
                </w:rPr>
                <w:t xml:space="preserve">Chapman, L., 2023. </w:t>
              </w:r>
              <w:r>
                <w:rPr>
                  <w:i/>
                  <w:iCs/>
                  <w:noProof/>
                </w:rPr>
                <w:t xml:space="preserve">What is product bundling? And how can it improve your product and boost sales?. </w:t>
              </w:r>
              <w:r>
                <w:rPr>
                  <w:noProof/>
                </w:rPr>
                <w:t xml:space="preserve">[Online] </w:t>
              </w:r>
              <w:r>
                <w:rPr>
                  <w:noProof/>
                </w:rPr>
                <w:br/>
                <w:t xml:space="preserve">Available at: </w:t>
              </w:r>
              <w:r>
                <w:rPr>
                  <w:noProof/>
                  <w:u w:val="single"/>
                </w:rPr>
                <w:t>https://www.productmarketingalliance.com/product-bundling-strategy/</w:t>
              </w:r>
              <w:r>
                <w:rPr>
                  <w:noProof/>
                </w:rPr>
                <w:br/>
                <w:t>[Accessed 03 05 2024].</w:t>
              </w:r>
            </w:p>
            <w:p w14:paraId="0A0C39AA" w14:textId="77777777" w:rsidR="000D0734" w:rsidRDefault="000D0734" w:rsidP="000D0734">
              <w:pPr>
                <w:pStyle w:val="Bibliography"/>
                <w:rPr>
                  <w:noProof/>
                </w:rPr>
              </w:pPr>
              <w:r>
                <w:rPr>
                  <w:noProof/>
                </w:rPr>
                <w:t xml:space="preserve">Chisel blog, n.d. </w:t>
              </w:r>
              <w:r>
                <w:rPr>
                  <w:i/>
                  <w:iCs/>
                  <w:noProof/>
                </w:rPr>
                <w:t xml:space="preserve">What are Types of Product Strategies for Businesses. </w:t>
              </w:r>
              <w:r>
                <w:rPr>
                  <w:noProof/>
                </w:rPr>
                <w:t xml:space="preserve">[Online] </w:t>
              </w:r>
              <w:r>
                <w:rPr>
                  <w:noProof/>
                </w:rPr>
                <w:br/>
                <w:t xml:space="preserve">Available at: </w:t>
              </w:r>
              <w:r>
                <w:rPr>
                  <w:noProof/>
                  <w:u w:val="single"/>
                </w:rPr>
                <w:t>https://chisellabs.com/blog/types-of-product-strategies-for-businesses/#:~:text=option%20for%20you!-,What%20is%20Product%20Focus%20Strategy%3F,than%20focusing%20on%20new%20ones.</w:t>
              </w:r>
              <w:r>
                <w:rPr>
                  <w:noProof/>
                </w:rPr>
                <w:br/>
                <w:t>[Accessed 03 05 2024].</w:t>
              </w:r>
            </w:p>
            <w:p w14:paraId="120CE2D6" w14:textId="77777777" w:rsidR="000D0734" w:rsidRDefault="000D0734" w:rsidP="000D0734">
              <w:pPr>
                <w:pStyle w:val="Bibliography"/>
                <w:rPr>
                  <w:noProof/>
                </w:rPr>
              </w:pPr>
              <w:r>
                <w:rPr>
                  <w:noProof/>
                </w:rPr>
                <w:t xml:space="preserve">Hayes, A., 2024. </w:t>
              </w:r>
              <w:r>
                <w:rPr>
                  <w:i/>
                  <w:iCs/>
                  <w:noProof/>
                </w:rPr>
                <w:t xml:space="preserve">Inventory Management Defined, Plus Methods and Techniques. </w:t>
              </w:r>
              <w:r>
                <w:rPr>
                  <w:noProof/>
                </w:rPr>
                <w:t xml:space="preserve">[Online] </w:t>
              </w:r>
              <w:r>
                <w:rPr>
                  <w:noProof/>
                </w:rPr>
                <w:br/>
                <w:t xml:space="preserve">Available at: </w:t>
              </w:r>
              <w:r>
                <w:rPr>
                  <w:noProof/>
                  <w:u w:val="single"/>
                </w:rPr>
                <w:t>https://www.investopedia.com/terms/i/inventory-management.asp</w:t>
              </w:r>
              <w:r>
                <w:rPr>
                  <w:noProof/>
                </w:rPr>
                <w:br/>
                <w:t>[Accessed 03 05 2024].</w:t>
              </w:r>
            </w:p>
            <w:p w14:paraId="1366E870" w14:textId="77777777" w:rsidR="000D0734" w:rsidRDefault="000D0734" w:rsidP="000D0734">
              <w:pPr>
                <w:pStyle w:val="Bibliography"/>
                <w:rPr>
                  <w:noProof/>
                </w:rPr>
              </w:pPr>
              <w:r>
                <w:rPr>
                  <w:noProof/>
                </w:rPr>
                <w:t xml:space="preserve">Intuit Mailchimp, n.d. </w:t>
              </w:r>
              <w:r>
                <w:rPr>
                  <w:i/>
                  <w:iCs/>
                  <w:noProof/>
                </w:rPr>
                <w:t xml:space="preserve">What Is Geotargeting and Why It’s an Important Advertising Strategy?. </w:t>
              </w:r>
              <w:r>
                <w:rPr>
                  <w:noProof/>
                </w:rPr>
                <w:t xml:space="preserve">[Online] </w:t>
              </w:r>
              <w:r>
                <w:rPr>
                  <w:noProof/>
                </w:rPr>
                <w:br/>
                <w:t xml:space="preserve">Available at: </w:t>
              </w:r>
              <w:r>
                <w:rPr>
                  <w:noProof/>
                  <w:u w:val="single"/>
                </w:rPr>
                <w:t>https://mailchimp.com/resources/what-is-geotargeting/#:~:text=Geotargeting%20is%20a%20type%20of,appeals%20to%20your%20target%20audience.</w:t>
              </w:r>
              <w:r>
                <w:rPr>
                  <w:noProof/>
                </w:rPr>
                <w:br/>
                <w:t>[Accessed 03 05 2024].</w:t>
              </w:r>
            </w:p>
            <w:p w14:paraId="6DEFC91B" w14:textId="77777777" w:rsidR="000D0734" w:rsidRDefault="000D0734" w:rsidP="000D0734">
              <w:pPr>
                <w:pStyle w:val="Bibliography"/>
                <w:rPr>
                  <w:noProof/>
                </w:rPr>
              </w:pPr>
              <w:r>
                <w:rPr>
                  <w:noProof/>
                </w:rPr>
                <w:t xml:space="preserve">Jolaoso, C., 2023. </w:t>
              </w:r>
              <w:r>
                <w:rPr>
                  <w:i/>
                  <w:iCs/>
                  <w:noProof/>
                </w:rPr>
                <w:t xml:space="preserve">Customer Segmentation: The Ultimate Guide. </w:t>
              </w:r>
              <w:r>
                <w:rPr>
                  <w:noProof/>
                </w:rPr>
                <w:t xml:space="preserve">[Online] </w:t>
              </w:r>
              <w:r>
                <w:rPr>
                  <w:noProof/>
                </w:rPr>
                <w:br/>
                <w:t xml:space="preserve">Available at: </w:t>
              </w:r>
              <w:r>
                <w:rPr>
                  <w:noProof/>
                  <w:u w:val="single"/>
                </w:rPr>
                <w:t>https://www.forbes.com/advisor/business/customer-segmentation/</w:t>
              </w:r>
              <w:r>
                <w:rPr>
                  <w:noProof/>
                </w:rPr>
                <w:br/>
                <w:t>[Accessed 03 05 2024].</w:t>
              </w:r>
            </w:p>
            <w:p w14:paraId="23030865" w14:textId="77777777" w:rsidR="000D0734" w:rsidRDefault="000D0734" w:rsidP="000D0734">
              <w:pPr>
                <w:pStyle w:val="Bibliography"/>
                <w:rPr>
                  <w:noProof/>
                </w:rPr>
              </w:pPr>
              <w:r>
                <w:rPr>
                  <w:noProof/>
                </w:rPr>
                <w:t xml:space="preserve">Matthews-El, T. &amp; Bottorff, C., 2024. </w:t>
              </w:r>
              <w:r>
                <w:rPr>
                  <w:i/>
                  <w:iCs/>
                  <w:noProof/>
                </w:rPr>
                <w:t xml:space="preserve">14 Customer Retention Strategies That Work In 2024. </w:t>
              </w:r>
              <w:r>
                <w:rPr>
                  <w:noProof/>
                </w:rPr>
                <w:t xml:space="preserve">[Online] </w:t>
              </w:r>
              <w:r>
                <w:rPr>
                  <w:noProof/>
                </w:rPr>
                <w:br/>
                <w:t xml:space="preserve">Available at: </w:t>
              </w:r>
              <w:r>
                <w:rPr>
                  <w:noProof/>
                  <w:u w:val="single"/>
                </w:rPr>
                <w:t>https://www.forbes.com/advisor/business/customer-retention-strategies/</w:t>
              </w:r>
              <w:r>
                <w:rPr>
                  <w:noProof/>
                </w:rPr>
                <w:br/>
                <w:t>[Accessed 03 05 2024].</w:t>
              </w:r>
            </w:p>
            <w:p w14:paraId="4665E0A2" w14:textId="77777777" w:rsidR="000D0734" w:rsidRDefault="000D0734" w:rsidP="000D0734">
              <w:pPr>
                <w:pStyle w:val="Bibliography"/>
                <w:rPr>
                  <w:noProof/>
                </w:rPr>
              </w:pPr>
              <w:r>
                <w:rPr>
                  <w:noProof/>
                </w:rPr>
                <w:lastRenderedPageBreak/>
                <w:t xml:space="preserve">Nguyen, L., 2022. </w:t>
              </w:r>
              <w:r>
                <w:rPr>
                  <w:i/>
                  <w:iCs/>
                  <w:noProof/>
                </w:rPr>
                <w:t xml:space="preserve">Sales Trend Analysis. </w:t>
              </w:r>
              <w:r>
                <w:rPr>
                  <w:noProof/>
                </w:rPr>
                <w:t xml:space="preserve">[Online] </w:t>
              </w:r>
              <w:r>
                <w:rPr>
                  <w:noProof/>
                </w:rPr>
                <w:br/>
                <w:t xml:space="preserve">Available at: </w:t>
              </w:r>
              <w:r>
                <w:rPr>
                  <w:noProof/>
                  <w:u w:val="single"/>
                </w:rPr>
                <w:t>https://revenuegrid.com/blog/sales-trend-analysis/</w:t>
              </w:r>
              <w:r>
                <w:rPr>
                  <w:noProof/>
                </w:rPr>
                <w:br/>
                <w:t>[Accessed 03 05 2024].</w:t>
              </w:r>
            </w:p>
            <w:p w14:paraId="4D678DCD" w14:textId="77777777" w:rsidR="000D0734" w:rsidRDefault="000D0734" w:rsidP="000D0734">
              <w:pPr>
                <w:pStyle w:val="Bibliography"/>
                <w:rPr>
                  <w:noProof/>
                </w:rPr>
              </w:pPr>
              <w:r>
                <w:rPr>
                  <w:noProof/>
                </w:rPr>
                <w:t xml:space="preserve">Peekage, 2022. </w:t>
              </w:r>
              <w:r>
                <w:rPr>
                  <w:i/>
                  <w:iCs/>
                  <w:noProof/>
                </w:rPr>
                <w:t xml:space="preserve">All You Need to Know About Customer Loyalty Program Strategies: From Theory to Practice. </w:t>
              </w:r>
              <w:r>
                <w:rPr>
                  <w:noProof/>
                </w:rPr>
                <w:t xml:space="preserve">[Online] </w:t>
              </w:r>
              <w:r>
                <w:rPr>
                  <w:noProof/>
                </w:rPr>
                <w:br/>
                <w:t xml:space="preserve">Available at: </w:t>
              </w:r>
              <w:r>
                <w:rPr>
                  <w:noProof/>
                  <w:u w:val="single"/>
                </w:rPr>
                <w:t>https://peekage.com/blog/loyalty-program-strategy</w:t>
              </w:r>
              <w:r>
                <w:rPr>
                  <w:noProof/>
                </w:rPr>
                <w:br/>
                <w:t>[Accessed 03 05 2024].</w:t>
              </w:r>
            </w:p>
            <w:p w14:paraId="18B7E158" w14:textId="77777777" w:rsidR="000D0734" w:rsidRDefault="000D0734" w:rsidP="000D0734">
              <w:pPr>
                <w:pStyle w:val="Bibliography"/>
                <w:rPr>
                  <w:noProof/>
                </w:rPr>
              </w:pPr>
              <w:r>
                <w:rPr>
                  <w:noProof/>
                </w:rPr>
                <w:t xml:space="preserve">Shaw, N., Eschenbrenner, B. &amp; Baier, D., 2022. Online shopping continuance after COVID-19: A comparison of Canada, Germany and the United States. </w:t>
              </w:r>
              <w:r>
                <w:rPr>
                  <w:i/>
                  <w:iCs/>
                  <w:noProof/>
                </w:rPr>
                <w:t xml:space="preserve">Journal of Retailing and Consumer Services, </w:t>
              </w:r>
              <w:r>
                <w:rPr>
                  <w:noProof/>
                </w:rPr>
                <w:t>LXIX(1), pp. 1-2.</w:t>
              </w:r>
            </w:p>
            <w:p w14:paraId="0226F41E" w14:textId="66DC8D32" w:rsidR="00657134" w:rsidRPr="00B52202" w:rsidRDefault="00657134" w:rsidP="000D0734">
              <w:pPr>
                <w:rPr>
                  <w:rFonts w:cs="Arial"/>
                </w:rPr>
              </w:pPr>
              <w:r w:rsidRPr="00B52202">
                <w:rPr>
                  <w:rFonts w:cs="Arial"/>
                  <w:b/>
                  <w:bCs/>
                  <w:noProof/>
                </w:rPr>
                <w:fldChar w:fldCharType="end"/>
              </w:r>
            </w:p>
          </w:sdtContent>
        </w:sdt>
      </w:sdtContent>
    </w:sdt>
    <w:p w14:paraId="1F1DE65A" w14:textId="7420BB1C" w:rsidR="00B729E1" w:rsidRPr="00B52202" w:rsidRDefault="00B729E1">
      <w:pPr>
        <w:rPr>
          <w:rFonts w:cs="Arial"/>
        </w:rPr>
      </w:pPr>
    </w:p>
    <w:sectPr w:rsidR="00B729E1" w:rsidRPr="00B52202" w:rsidSect="007A64A4">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0BA71" w14:textId="77777777" w:rsidR="007A64A4" w:rsidRDefault="007A64A4" w:rsidP="00024727">
      <w:pPr>
        <w:spacing w:after="0" w:line="240" w:lineRule="auto"/>
      </w:pPr>
      <w:r>
        <w:separator/>
      </w:r>
    </w:p>
  </w:endnote>
  <w:endnote w:type="continuationSeparator" w:id="0">
    <w:p w14:paraId="13385B9F" w14:textId="77777777" w:rsidR="007A64A4" w:rsidRDefault="007A64A4" w:rsidP="00024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668145"/>
      <w:docPartObj>
        <w:docPartGallery w:val="Page Numbers (Bottom of Page)"/>
        <w:docPartUnique/>
      </w:docPartObj>
    </w:sdtPr>
    <w:sdtEndPr>
      <w:rPr>
        <w:color w:val="7F7F7F" w:themeColor="background1" w:themeShade="7F"/>
        <w:spacing w:val="60"/>
      </w:rPr>
    </w:sdtEndPr>
    <w:sdtContent>
      <w:p w14:paraId="041B1B16" w14:textId="31F9B804" w:rsidR="00024727" w:rsidRDefault="0002472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D9E661" w14:textId="77777777" w:rsidR="00024727" w:rsidRDefault="00024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9625B" w14:textId="77777777" w:rsidR="007A64A4" w:rsidRDefault="007A64A4" w:rsidP="00024727">
      <w:pPr>
        <w:spacing w:after="0" w:line="240" w:lineRule="auto"/>
      </w:pPr>
      <w:r>
        <w:separator/>
      </w:r>
    </w:p>
  </w:footnote>
  <w:footnote w:type="continuationSeparator" w:id="0">
    <w:p w14:paraId="3EAA898E" w14:textId="77777777" w:rsidR="007A64A4" w:rsidRDefault="007A64A4" w:rsidP="00024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20284"/>
    <w:multiLevelType w:val="hybridMultilevel"/>
    <w:tmpl w:val="08F4B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B4B1A"/>
    <w:multiLevelType w:val="hybridMultilevel"/>
    <w:tmpl w:val="BD18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E01AE"/>
    <w:multiLevelType w:val="hybridMultilevel"/>
    <w:tmpl w:val="543E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12302"/>
    <w:multiLevelType w:val="hybridMultilevel"/>
    <w:tmpl w:val="9B26A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03352"/>
    <w:multiLevelType w:val="hybridMultilevel"/>
    <w:tmpl w:val="37702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04401"/>
    <w:multiLevelType w:val="hybridMultilevel"/>
    <w:tmpl w:val="31FE5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F4187"/>
    <w:multiLevelType w:val="multilevel"/>
    <w:tmpl w:val="24E0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C2226"/>
    <w:multiLevelType w:val="multilevel"/>
    <w:tmpl w:val="7D1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31DF0"/>
    <w:multiLevelType w:val="hybridMultilevel"/>
    <w:tmpl w:val="6B4E1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11FF4"/>
    <w:multiLevelType w:val="hybridMultilevel"/>
    <w:tmpl w:val="0598E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E0C67"/>
    <w:multiLevelType w:val="hybridMultilevel"/>
    <w:tmpl w:val="D9B2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FD6BD6"/>
    <w:multiLevelType w:val="hybridMultilevel"/>
    <w:tmpl w:val="9E18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84645"/>
    <w:multiLevelType w:val="hybridMultilevel"/>
    <w:tmpl w:val="2166B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56CE4"/>
    <w:multiLevelType w:val="hybridMultilevel"/>
    <w:tmpl w:val="0804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E75115"/>
    <w:multiLevelType w:val="hybridMultilevel"/>
    <w:tmpl w:val="9B46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EE6619"/>
    <w:multiLevelType w:val="hybridMultilevel"/>
    <w:tmpl w:val="2A58E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3426F"/>
    <w:multiLevelType w:val="multilevel"/>
    <w:tmpl w:val="CC3C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D2B6F"/>
    <w:multiLevelType w:val="hybridMultilevel"/>
    <w:tmpl w:val="A80C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3747C8"/>
    <w:multiLevelType w:val="multilevel"/>
    <w:tmpl w:val="29A0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D70D61"/>
    <w:multiLevelType w:val="hybridMultilevel"/>
    <w:tmpl w:val="D9C6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F515F2"/>
    <w:multiLevelType w:val="hybridMultilevel"/>
    <w:tmpl w:val="1170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73048A"/>
    <w:multiLevelType w:val="hybridMultilevel"/>
    <w:tmpl w:val="9138A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EA383A"/>
    <w:multiLevelType w:val="hybridMultilevel"/>
    <w:tmpl w:val="840AF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E221B9"/>
    <w:multiLevelType w:val="hybridMultilevel"/>
    <w:tmpl w:val="CA5CD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2028E0"/>
    <w:multiLevelType w:val="hybridMultilevel"/>
    <w:tmpl w:val="AAB8F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9851FE"/>
    <w:multiLevelType w:val="hybridMultilevel"/>
    <w:tmpl w:val="9D2C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13890">
    <w:abstractNumId w:val="21"/>
  </w:num>
  <w:num w:numId="2" w16cid:durableId="1930238887">
    <w:abstractNumId w:val="5"/>
  </w:num>
  <w:num w:numId="3" w16cid:durableId="1158617852">
    <w:abstractNumId w:val="22"/>
  </w:num>
  <w:num w:numId="4" w16cid:durableId="1632714207">
    <w:abstractNumId w:val="19"/>
  </w:num>
  <w:num w:numId="5" w16cid:durableId="619989994">
    <w:abstractNumId w:val="2"/>
  </w:num>
  <w:num w:numId="6" w16cid:durableId="113061364">
    <w:abstractNumId w:val="10"/>
  </w:num>
  <w:num w:numId="7" w16cid:durableId="840895225">
    <w:abstractNumId w:val="11"/>
  </w:num>
  <w:num w:numId="8" w16cid:durableId="707030314">
    <w:abstractNumId w:val="13"/>
  </w:num>
  <w:num w:numId="9" w16cid:durableId="1978418001">
    <w:abstractNumId w:val="12"/>
  </w:num>
  <w:num w:numId="10" w16cid:durableId="47922146">
    <w:abstractNumId w:val="3"/>
  </w:num>
  <w:num w:numId="11" w16cid:durableId="1856263599">
    <w:abstractNumId w:val="24"/>
  </w:num>
  <w:num w:numId="12" w16cid:durableId="624585247">
    <w:abstractNumId w:val="25"/>
  </w:num>
  <w:num w:numId="13" w16cid:durableId="766344208">
    <w:abstractNumId w:val="20"/>
  </w:num>
  <w:num w:numId="14" w16cid:durableId="889921795">
    <w:abstractNumId w:val="14"/>
  </w:num>
  <w:num w:numId="15" w16cid:durableId="1133593522">
    <w:abstractNumId w:val="15"/>
  </w:num>
  <w:num w:numId="16" w16cid:durableId="150292756">
    <w:abstractNumId w:val="6"/>
  </w:num>
  <w:num w:numId="17" w16cid:durableId="1996688179">
    <w:abstractNumId w:val="16"/>
  </w:num>
  <w:num w:numId="18" w16cid:durableId="137961514">
    <w:abstractNumId w:val="18"/>
  </w:num>
  <w:num w:numId="19" w16cid:durableId="197476731">
    <w:abstractNumId w:val="7"/>
  </w:num>
  <w:num w:numId="20" w16cid:durableId="1619801025">
    <w:abstractNumId w:val="9"/>
  </w:num>
  <w:num w:numId="21" w16cid:durableId="12653314">
    <w:abstractNumId w:val="23"/>
  </w:num>
  <w:num w:numId="22" w16cid:durableId="1298727300">
    <w:abstractNumId w:val="17"/>
  </w:num>
  <w:num w:numId="23" w16cid:durableId="1376657336">
    <w:abstractNumId w:val="4"/>
  </w:num>
  <w:num w:numId="24" w16cid:durableId="1645433017">
    <w:abstractNumId w:val="1"/>
  </w:num>
  <w:num w:numId="25" w16cid:durableId="643196497">
    <w:abstractNumId w:val="0"/>
  </w:num>
  <w:num w:numId="26" w16cid:durableId="11834001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65"/>
    <w:rsid w:val="000016D4"/>
    <w:rsid w:val="00013294"/>
    <w:rsid w:val="000200C9"/>
    <w:rsid w:val="00024727"/>
    <w:rsid w:val="00025810"/>
    <w:rsid w:val="00027119"/>
    <w:rsid w:val="00030ED7"/>
    <w:rsid w:val="00031ECC"/>
    <w:rsid w:val="00037454"/>
    <w:rsid w:val="00042EBD"/>
    <w:rsid w:val="00045B79"/>
    <w:rsid w:val="000471A2"/>
    <w:rsid w:val="00047FF9"/>
    <w:rsid w:val="00050F71"/>
    <w:rsid w:val="00055C45"/>
    <w:rsid w:val="00065BC9"/>
    <w:rsid w:val="00065E70"/>
    <w:rsid w:val="00067691"/>
    <w:rsid w:val="0007274B"/>
    <w:rsid w:val="00075191"/>
    <w:rsid w:val="00081D0F"/>
    <w:rsid w:val="00083068"/>
    <w:rsid w:val="00091813"/>
    <w:rsid w:val="000A1B21"/>
    <w:rsid w:val="000A3B46"/>
    <w:rsid w:val="000B06FD"/>
    <w:rsid w:val="000C2734"/>
    <w:rsid w:val="000C3142"/>
    <w:rsid w:val="000C5C11"/>
    <w:rsid w:val="000D0734"/>
    <w:rsid w:val="000D143E"/>
    <w:rsid w:val="000D2FA1"/>
    <w:rsid w:val="000D7EA3"/>
    <w:rsid w:val="000E1518"/>
    <w:rsid w:val="000E18F2"/>
    <w:rsid w:val="000E2E71"/>
    <w:rsid w:val="000E445A"/>
    <w:rsid w:val="000E5425"/>
    <w:rsid w:val="000E6460"/>
    <w:rsid w:val="000F39B0"/>
    <w:rsid w:val="000F44B2"/>
    <w:rsid w:val="000F5964"/>
    <w:rsid w:val="000F7247"/>
    <w:rsid w:val="00100F23"/>
    <w:rsid w:val="00111570"/>
    <w:rsid w:val="00113434"/>
    <w:rsid w:val="00114911"/>
    <w:rsid w:val="00122987"/>
    <w:rsid w:val="00131DAB"/>
    <w:rsid w:val="0013219F"/>
    <w:rsid w:val="00134C63"/>
    <w:rsid w:val="0013521E"/>
    <w:rsid w:val="001414DB"/>
    <w:rsid w:val="00142064"/>
    <w:rsid w:val="001434E0"/>
    <w:rsid w:val="00143866"/>
    <w:rsid w:val="00144112"/>
    <w:rsid w:val="0014789F"/>
    <w:rsid w:val="001502B1"/>
    <w:rsid w:val="001522C7"/>
    <w:rsid w:val="0015429C"/>
    <w:rsid w:val="00160265"/>
    <w:rsid w:val="00163089"/>
    <w:rsid w:val="00166F12"/>
    <w:rsid w:val="001715FB"/>
    <w:rsid w:val="00180A4D"/>
    <w:rsid w:val="00192544"/>
    <w:rsid w:val="00194A76"/>
    <w:rsid w:val="00197B49"/>
    <w:rsid w:val="001A76CE"/>
    <w:rsid w:val="001B264C"/>
    <w:rsid w:val="001B5A68"/>
    <w:rsid w:val="001C38EF"/>
    <w:rsid w:val="001C3DFE"/>
    <w:rsid w:val="001C56EA"/>
    <w:rsid w:val="001D3387"/>
    <w:rsid w:val="001E5F5E"/>
    <w:rsid w:val="002028F3"/>
    <w:rsid w:val="00202B70"/>
    <w:rsid w:val="0020498B"/>
    <w:rsid w:val="002055E2"/>
    <w:rsid w:val="002073D1"/>
    <w:rsid w:val="002124A1"/>
    <w:rsid w:val="002247D2"/>
    <w:rsid w:val="002268B6"/>
    <w:rsid w:val="00233769"/>
    <w:rsid w:val="0023407B"/>
    <w:rsid w:val="002379B6"/>
    <w:rsid w:val="002433D0"/>
    <w:rsid w:val="0024617B"/>
    <w:rsid w:val="0025575E"/>
    <w:rsid w:val="00261889"/>
    <w:rsid w:val="00264927"/>
    <w:rsid w:val="002656F2"/>
    <w:rsid w:val="00273DE6"/>
    <w:rsid w:val="002843FE"/>
    <w:rsid w:val="002915E2"/>
    <w:rsid w:val="002A3C3E"/>
    <w:rsid w:val="002B3279"/>
    <w:rsid w:val="002C0D2E"/>
    <w:rsid w:val="002D3DC4"/>
    <w:rsid w:val="002D3F49"/>
    <w:rsid w:val="002E20F9"/>
    <w:rsid w:val="002E3418"/>
    <w:rsid w:val="002F4F9B"/>
    <w:rsid w:val="00300FAD"/>
    <w:rsid w:val="00312FF4"/>
    <w:rsid w:val="0031477A"/>
    <w:rsid w:val="0031486F"/>
    <w:rsid w:val="00317191"/>
    <w:rsid w:val="0032030A"/>
    <w:rsid w:val="003321A9"/>
    <w:rsid w:val="00333275"/>
    <w:rsid w:val="00333FF1"/>
    <w:rsid w:val="003348AD"/>
    <w:rsid w:val="00334F79"/>
    <w:rsid w:val="00346D17"/>
    <w:rsid w:val="003520EE"/>
    <w:rsid w:val="00353CA1"/>
    <w:rsid w:val="003560DB"/>
    <w:rsid w:val="00357AE2"/>
    <w:rsid w:val="00360D12"/>
    <w:rsid w:val="003618FF"/>
    <w:rsid w:val="00366150"/>
    <w:rsid w:val="003675C2"/>
    <w:rsid w:val="0036764F"/>
    <w:rsid w:val="00370AB1"/>
    <w:rsid w:val="0037477D"/>
    <w:rsid w:val="00374E02"/>
    <w:rsid w:val="00377E69"/>
    <w:rsid w:val="0038076C"/>
    <w:rsid w:val="00385DC9"/>
    <w:rsid w:val="0039185D"/>
    <w:rsid w:val="00395BEE"/>
    <w:rsid w:val="003A6546"/>
    <w:rsid w:val="003B0C6C"/>
    <w:rsid w:val="003D2DDB"/>
    <w:rsid w:val="003D4582"/>
    <w:rsid w:val="003D72AC"/>
    <w:rsid w:val="003E0C0F"/>
    <w:rsid w:val="003E1912"/>
    <w:rsid w:val="003E55D0"/>
    <w:rsid w:val="003F10E8"/>
    <w:rsid w:val="003F303E"/>
    <w:rsid w:val="003F3073"/>
    <w:rsid w:val="003F3510"/>
    <w:rsid w:val="00400020"/>
    <w:rsid w:val="0040013F"/>
    <w:rsid w:val="00405395"/>
    <w:rsid w:val="004060BD"/>
    <w:rsid w:val="00407011"/>
    <w:rsid w:val="0041463C"/>
    <w:rsid w:val="004148A6"/>
    <w:rsid w:val="0041530A"/>
    <w:rsid w:val="00420CC8"/>
    <w:rsid w:val="00422EC8"/>
    <w:rsid w:val="0042590D"/>
    <w:rsid w:val="004305EF"/>
    <w:rsid w:val="00437506"/>
    <w:rsid w:val="00437522"/>
    <w:rsid w:val="004624E7"/>
    <w:rsid w:val="00462C5C"/>
    <w:rsid w:val="00463160"/>
    <w:rsid w:val="00467736"/>
    <w:rsid w:val="00467CDF"/>
    <w:rsid w:val="004723F4"/>
    <w:rsid w:val="00475795"/>
    <w:rsid w:val="00476D76"/>
    <w:rsid w:val="00480732"/>
    <w:rsid w:val="00481A86"/>
    <w:rsid w:val="00482F7F"/>
    <w:rsid w:val="004868F9"/>
    <w:rsid w:val="00491DA9"/>
    <w:rsid w:val="004944AE"/>
    <w:rsid w:val="00496032"/>
    <w:rsid w:val="004A23FE"/>
    <w:rsid w:val="004A357E"/>
    <w:rsid w:val="004A5AC0"/>
    <w:rsid w:val="004B08E1"/>
    <w:rsid w:val="004C5A7F"/>
    <w:rsid w:val="004D24A0"/>
    <w:rsid w:val="004D3E33"/>
    <w:rsid w:val="004D6B9B"/>
    <w:rsid w:val="004E2F5B"/>
    <w:rsid w:val="004F13BE"/>
    <w:rsid w:val="004F44C9"/>
    <w:rsid w:val="004F69D9"/>
    <w:rsid w:val="00501488"/>
    <w:rsid w:val="00503147"/>
    <w:rsid w:val="00506971"/>
    <w:rsid w:val="00507085"/>
    <w:rsid w:val="00510949"/>
    <w:rsid w:val="005118CB"/>
    <w:rsid w:val="005119EB"/>
    <w:rsid w:val="005175DD"/>
    <w:rsid w:val="00522012"/>
    <w:rsid w:val="00522E0F"/>
    <w:rsid w:val="0052552D"/>
    <w:rsid w:val="005259D7"/>
    <w:rsid w:val="0052605B"/>
    <w:rsid w:val="00532578"/>
    <w:rsid w:val="005336D0"/>
    <w:rsid w:val="00533C4F"/>
    <w:rsid w:val="00535AA2"/>
    <w:rsid w:val="00540B5E"/>
    <w:rsid w:val="00542E65"/>
    <w:rsid w:val="00551350"/>
    <w:rsid w:val="00552711"/>
    <w:rsid w:val="00561F60"/>
    <w:rsid w:val="005622E1"/>
    <w:rsid w:val="0056460B"/>
    <w:rsid w:val="00564C38"/>
    <w:rsid w:val="0056534F"/>
    <w:rsid w:val="00567CCF"/>
    <w:rsid w:val="0057540F"/>
    <w:rsid w:val="00576C48"/>
    <w:rsid w:val="00580DC6"/>
    <w:rsid w:val="005818B8"/>
    <w:rsid w:val="0058379D"/>
    <w:rsid w:val="00585D7C"/>
    <w:rsid w:val="005A3633"/>
    <w:rsid w:val="005A48F0"/>
    <w:rsid w:val="005B0A77"/>
    <w:rsid w:val="005B2570"/>
    <w:rsid w:val="005B2FDE"/>
    <w:rsid w:val="005B5F96"/>
    <w:rsid w:val="005B659A"/>
    <w:rsid w:val="005C0FF3"/>
    <w:rsid w:val="005D1963"/>
    <w:rsid w:val="005D1B9D"/>
    <w:rsid w:val="005D530B"/>
    <w:rsid w:val="005D7EB9"/>
    <w:rsid w:val="005E125C"/>
    <w:rsid w:val="005E1308"/>
    <w:rsid w:val="005F146F"/>
    <w:rsid w:val="0060268B"/>
    <w:rsid w:val="006045FE"/>
    <w:rsid w:val="006062DF"/>
    <w:rsid w:val="00611DBF"/>
    <w:rsid w:val="00613063"/>
    <w:rsid w:val="00614144"/>
    <w:rsid w:val="00615876"/>
    <w:rsid w:val="00616BE5"/>
    <w:rsid w:val="0062428E"/>
    <w:rsid w:val="006273FD"/>
    <w:rsid w:val="0063003A"/>
    <w:rsid w:val="00631D01"/>
    <w:rsid w:val="00634BB3"/>
    <w:rsid w:val="0063737B"/>
    <w:rsid w:val="00645BC3"/>
    <w:rsid w:val="00646DEC"/>
    <w:rsid w:val="0064741E"/>
    <w:rsid w:val="00652018"/>
    <w:rsid w:val="00655124"/>
    <w:rsid w:val="00657134"/>
    <w:rsid w:val="00662944"/>
    <w:rsid w:val="00666760"/>
    <w:rsid w:val="006763CC"/>
    <w:rsid w:val="00680CB3"/>
    <w:rsid w:val="00681148"/>
    <w:rsid w:val="006819A4"/>
    <w:rsid w:val="00681A16"/>
    <w:rsid w:val="00684D0D"/>
    <w:rsid w:val="00686FF4"/>
    <w:rsid w:val="006908A5"/>
    <w:rsid w:val="006936E0"/>
    <w:rsid w:val="00693BF8"/>
    <w:rsid w:val="006A1029"/>
    <w:rsid w:val="006A1C02"/>
    <w:rsid w:val="006A23F6"/>
    <w:rsid w:val="006A3FA8"/>
    <w:rsid w:val="006B02E4"/>
    <w:rsid w:val="006B28DA"/>
    <w:rsid w:val="006B3B2E"/>
    <w:rsid w:val="006C12F6"/>
    <w:rsid w:val="006C3639"/>
    <w:rsid w:val="006C4B8E"/>
    <w:rsid w:val="006D27C9"/>
    <w:rsid w:val="006D551F"/>
    <w:rsid w:val="006E3712"/>
    <w:rsid w:val="006F293A"/>
    <w:rsid w:val="007065D4"/>
    <w:rsid w:val="00710C62"/>
    <w:rsid w:val="007124E9"/>
    <w:rsid w:val="00713342"/>
    <w:rsid w:val="00717D64"/>
    <w:rsid w:val="0072436E"/>
    <w:rsid w:val="00725212"/>
    <w:rsid w:val="0072587A"/>
    <w:rsid w:val="007336EE"/>
    <w:rsid w:val="00735A52"/>
    <w:rsid w:val="007402E9"/>
    <w:rsid w:val="00747E0B"/>
    <w:rsid w:val="00754F62"/>
    <w:rsid w:val="007559FE"/>
    <w:rsid w:val="00763783"/>
    <w:rsid w:val="007647EB"/>
    <w:rsid w:val="00766FED"/>
    <w:rsid w:val="00767E44"/>
    <w:rsid w:val="00767F38"/>
    <w:rsid w:val="00770685"/>
    <w:rsid w:val="007706EA"/>
    <w:rsid w:val="00774093"/>
    <w:rsid w:val="00775EEB"/>
    <w:rsid w:val="00783B9D"/>
    <w:rsid w:val="0078507C"/>
    <w:rsid w:val="007978DB"/>
    <w:rsid w:val="007A331D"/>
    <w:rsid w:val="007A64A4"/>
    <w:rsid w:val="007B10EA"/>
    <w:rsid w:val="007B331F"/>
    <w:rsid w:val="007B6DDC"/>
    <w:rsid w:val="007C01E5"/>
    <w:rsid w:val="007C37AC"/>
    <w:rsid w:val="007C4EAC"/>
    <w:rsid w:val="007C55E2"/>
    <w:rsid w:val="007D72BA"/>
    <w:rsid w:val="007F2054"/>
    <w:rsid w:val="007F33AE"/>
    <w:rsid w:val="00802E99"/>
    <w:rsid w:val="008159E7"/>
    <w:rsid w:val="008161B0"/>
    <w:rsid w:val="00817337"/>
    <w:rsid w:val="00820342"/>
    <w:rsid w:val="00820E40"/>
    <w:rsid w:val="008234A2"/>
    <w:rsid w:val="008270FE"/>
    <w:rsid w:val="008300C7"/>
    <w:rsid w:val="00833B79"/>
    <w:rsid w:val="0083626D"/>
    <w:rsid w:val="008375FB"/>
    <w:rsid w:val="00842C1D"/>
    <w:rsid w:val="00845DE6"/>
    <w:rsid w:val="008464B9"/>
    <w:rsid w:val="008529E0"/>
    <w:rsid w:val="008543BF"/>
    <w:rsid w:val="00855310"/>
    <w:rsid w:val="00860244"/>
    <w:rsid w:val="00860297"/>
    <w:rsid w:val="00876A35"/>
    <w:rsid w:val="00877570"/>
    <w:rsid w:val="00880A62"/>
    <w:rsid w:val="00883154"/>
    <w:rsid w:val="00886128"/>
    <w:rsid w:val="00893160"/>
    <w:rsid w:val="008966DD"/>
    <w:rsid w:val="00897406"/>
    <w:rsid w:val="008A0A42"/>
    <w:rsid w:val="008A492F"/>
    <w:rsid w:val="008B4BE4"/>
    <w:rsid w:val="008B5FB8"/>
    <w:rsid w:val="008B7550"/>
    <w:rsid w:val="008C0289"/>
    <w:rsid w:val="008C26E5"/>
    <w:rsid w:val="008C73CB"/>
    <w:rsid w:val="008C75CD"/>
    <w:rsid w:val="008D155D"/>
    <w:rsid w:val="008D7913"/>
    <w:rsid w:val="008E1050"/>
    <w:rsid w:val="008E75CE"/>
    <w:rsid w:val="008F7C16"/>
    <w:rsid w:val="0090313E"/>
    <w:rsid w:val="00904069"/>
    <w:rsid w:val="009061D6"/>
    <w:rsid w:val="009143C2"/>
    <w:rsid w:val="0092152F"/>
    <w:rsid w:val="00922AD8"/>
    <w:rsid w:val="00931CBF"/>
    <w:rsid w:val="00933B65"/>
    <w:rsid w:val="00937B2A"/>
    <w:rsid w:val="00950D35"/>
    <w:rsid w:val="00950F46"/>
    <w:rsid w:val="00951A85"/>
    <w:rsid w:val="0095539D"/>
    <w:rsid w:val="0095550E"/>
    <w:rsid w:val="009562B0"/>
    <w:rsid w:val="00960928"/>
    <w:rsid w:val="00960C44"/>
    <w:rsid w:val="009827E3"/>
    <w:rsid w:val="00984605"/>
    <w:rsid w:val="0099437E"/>
    <w:rsid w:val="0099659B"/>
    <w:rsid w:val="00997B3D"/>
    <w:rsid w:val="009A0136"/>
    <w:rsid w:val="009A2027"/>
    <w:rsid w:val="009A2ABC"/>
    <w:rsid w:val="009A32C1"/>
    <w:rsid w:val="009A4460"/>
    <w:rsid w:val="009A50FC"/>
    <w:rsid w:val="009B4486"/>
    <w:rsid w:val="009B6801"/>
    <w:rsid w:val="009C0775"/>
    <w:rsid w:val="009C0DFA"/>
    <w:rsid w:val="009C3491"/>
    <w:rsid w:val="009C6532"/>
    <w:rsid w:val="009C7330"/>
    <w:rsid w:val="009C7F2F"/>
    <w:rsid w:val="009D00B4"/>
    <w:rsid w:val="009D5B78"/>
    <w:rsid w:val="009D5C9B"/>
    <w:rsid w:val="009E3258"/>
    <w:rsid w:val="009E4592"/>
    <w:rsid w:val="009E5AB9"/>
    <w:rsid w:val="009E7105"/>
    <w:rsid w:val="009F0BE5"/>
    <w:rsid w:val="009F1980"/>
    <w:rsid w:val="009F30DB"/>
    <w:rsid w:val="009F7FA3"/>
    <w:rsid w:val="00A01A6B"/>
    <w:rsid w:val="00A031C1"/>
    <w:rsid w:val="00A07DCA"/>
    <w:rsid w:val="00A10B00"/>
    <w:rsid w:val="00A10D5C"/>
    <w:rsid w:val="00A1634D"/>
    <w:rsid w:val="00A31086"/>
    <w:rsid w:val="00A32980"/>
    <w:rsid w:val="00A376C4"/>
    <w:rsid w:val="00A37E1F"/>
    <w:rsid w:val="00A37FB0"/>
    <w:rsid w:val="00A41752"/>
    <w:rsid w:val="00A50B93"/>
    <w:rsid w:val="00A539F0"/>
    <w:rsid w:val="00A64492"/>
    <w:rsid w:val="00A716C8"/>
    <w:rsid w:val="00A723AC"/>
    <w:rsid w:val="00A7292F"/>
    <w:rsid w:val="00A735F7"/>
    <w:rsid w:val="00A76F45"/>
    <w:rsid w:val="00A9217F"/>
    <w:rsid w:val="00A95820"/>
    <w:rsid w:val="00AA5AA5"/>
    <w:rsid w:val="00AA6D57"/>
    <w:rsid w:val="00AB25CA"/>
    <w:rsid w:val="00AB410A"/>
    <w:rsid w:val="00AB4408"/>
    <w:rsid w:val="00AB6E6B"/>
    <w:rsid w:val="00AC09E7"/>
    <w:rsid w:val="00AC0BE8"/>
    <w:rsid w:val="00AC1867"/>
    <w:rsid w:val="00AC4F85"/>
    <w:rsid w:val="00AC4FDB"/>
    <w:rsid w:val="00AD23B1"/>
    <w:rsid w:val="00AD3323"/>
    <w:rsid w:val="00AE195C"/>
    <w:rsid w:val="00AE47CD"/>
    <w:rsid w:val="00AE5A1B"/>
    <w:rsid w:val="00AE5F45"/>
    <w:rsid w:val="00AE6C64"/>
    <w:rsid w:val="00AF20BD"/>
    <w:rsid w:val="00AF3BD8"/>
    <w:rsid w:val="00B018E9"/>
    <w:rsid w:val="00B05C0C"/>
    <w:rsid w:val="00B05E7B"/>
    <w:rsid w:val="00B0602D"/>
    <w:rsid w:val="00B0616A"/>
    <w:rsid w:val="00B07767"/>
    <w:rsid w:val="00B2263F"/>
    <w:rsid w:val="00B2478C"/>
    <w:rsid w:val="00B37236"/>
    <w:rsid w:val="00B37810"/>
    <w:rsid w:val="00B441BF"/>
    <w:rsid w:val="00B45281"/>
    <w:rsid w:val="00B45559"/>
    <w:rsid w:val="00B4726C"/>
    <w:rsid w:val="00B477A2"/>
    <w:rsid w:val="00B47819"/>
    <w:rsid w:val="00B515FF"/>
    <w:rsid w:val="00B52202"/>
    <w:rsid w:val="00B54804"/>
    <w:rsid w:val="00B60F0E"/>
    <w:rsid w:val="00B645E4"/>
    <w:rsid w:val="00B66BB7"/>
    <w:rsid w:val="00B729E1"/>
    <w:rsid w:val="00B7328C"/>
    <w:rsid w:val="00B81C7A"/>
    <w:rsid w:val="00B87165"/>
    <w:rsid w:val="00B87EE2"/>
    <w:rsid w:val="00B9021E"/>
    <w:rsid w:val="00B91343"/>
    <w:rsid w:val="00B92314"/>
    <w:rsid w:val="00B97235"/>
    <w:rsid w:val="00BA5033"/>
    <w:rsid w:val="00BA731F"/>
    <w:rsid w:val="00BB2EF0"/>
    <w:rsid w:val="00BB5663"/>
    <w:rsid w:val="00BB6475"/>
    <w:rsid w:val="00BB6EF0"/>
    <w:rsid w:val="00BB7744"/>
    <w:rsid w:val="00BC4797"/>
    <w:rsid w:val="00BD67F2"/>
    <w:rsid w:val="00BD7C91"/>
    <w:rsid w:val="00BF1E9A"/>
    <w:rsid w:val="00BF24EB"/>
    <w:rsid w:val="00BF7591"/>
    <w:rsid w:val="00C0179A"/>
    <w:rsid w:val="00C0761B"/>
    <w:rsid w:val="00C07E4F"/>
    <w:rsid w:val="00C20C88"/>
    <w:rsid w:val="00C213CE"/>
    <w:rsid w:val="00C23AE9"/>
    <w:rsid w:val="00C254D7"/>
    <w:rsid w:val="00C275F8"/>
    <w:rsid w:val="00C300B2"/>
    <w:rsid w:val="00C34984"/>
    <w:rsid w:val="00C3638A"/>
    <w:rsid w:val="00C50937"/>
    <w:rsid w:val="00C56944"/>
    <w:rsid w:val="00C61B51"/>
    <w:rsid w:val="00C61D6D"/>
    <w:rsid w:val="00C620E2"/>
    <w:rsid w:val="00C63778"/>
    <w:rsid w:val="00C64B0D"/>
    <w:rsid w:val="00C72F4A"/>
    <w:rsid w:val="00C7323C"/>
    <w:rsid w:val="00C74C7E"/>
    <w:rsid w:val="00C75C31"/>
    <w:rsid w:val="00C765F4"/>
    <w:rsid w:val="00C819D7"/>
    <w:rsid w:val="00C82268"/>
    <w:rsid w:val="00C835FF"/>
    <w:rsid w:val="00C83791"/>
    <w:rsid w:val="00C9094D"/>
    <w:rsid w:val="00C9136A"/>
    <w:rsid w:val="00C91C50"/>
    <w:rsid w:val="00C958BA"/>
    <w:rsid w:val="00C96D4C"/>
    <w:rsid w:val="00CA130C"/>
    <w:rsid w:val="00CB1B11"/>
    <w:rsid w:val="00CB3C14"/>
    <w:rsid w:val="00CB7867"/>
    <w:rsid w:val="00CC06FC"/>
    <w:rsid w:val="00CC17FF"/>
    <w:rsid w:val="00CD5BD6"/>
    <w:rsid w:val="00CD6E0A"/>
    <w:rsid w:val="00CE4D17"/>
    <w:rsid w:val="00CE5E70"/>
    <w:rsid w:val="00CE6E78"/>
    <w:rsid w:val="00D01864"/>
    <w:rsid w:val="00D027E4"/>
    <w:rsid w:val="00D066FF"/>
    <w:rsid w:val="00D071FC"/>
    <w:rsid w:val="00D10214"/>
    <w:rsid w:val="00D17DF3"/>
    <w:rsid w:val="00D21EB1"/>
    <w:rsid w:val="00D25506"/>
    <w:rsid w:val="00D2781E"/>
    <w:rsid w:val="00D3062B"/>
    <w:rsid w:val="00D31CF1"/>
    <w:rsid w:val="00D3239C"/>
    <w:rsid w:val="00D3466E"/>
    <w:rsid w:val="00D40037"/>
    <w:rsid w:val="00D403E8"/>
    <w:rsid w:val="00D413DF"/>
    <w:rsid w:val="00D4417A"/>
    <w:rsid w:val="00D4491E"/>
    <w:rsid w:val="00D46C69"/>
    <w:rsid w:val="00D4782E"/>
    <w:rsid w:val="00D5199E"/>
    <w:rsid w:val="00D52560"/>
    <w:rsid w:val="00D60D2B"/>
    <w:rsid w:val="00D61CBC"/>
    <w:rsid w:val="00D6482A"/>
    <w:rsid w:val="00D658B9"/>
    <w:rsid w:val="00D82AE5"/>
    <w:rsid w:val="00D838DB"/>
    <w:rsid w:val="00D95817"/>
    <w:rsid w:val="00D960BA"/>
    <w:rsid w:val="00D96152"/>
    <w:rsid w:val="00D97F27"/>
    <w:rsid w:val="00DA192D"/>
    <w:rsid w:val="00DA3516"/>
    <w:rsid w:val="00DA4508"/>
    <w:rsid w:val="00DA4BE2"/>
    <w:rsid w:val="00DB2259"/>
    <w:rsid w:val="00DB36AE"/>
    <w:rsid w:val="00DC2ECD"/>
    <w:rsid w:val="00DC2F60"/>
    <w:rsid w:val="00DC3D17"/>
    <w:rsid w:val="00DD000E"/>
    <w:rsid w:val="00DD40F5"/>
    <w:rsid w:val="00DD78D1"/>
    <w:rsid w:val="00DE10D2"/>
    <w:rsid w:val="00DE16E0"/>
    <w:rsid w:val="00DE175D"/>
    <w:rsid w:val="00DE6BCD"/>
    <w:rsid w:val="00DF224B"/>
    <w:rsid w:val="00DF239C"/>
    <w:rsid w:val="00DF2DBD"/>
    <w:rsid w:val="00DF4676"/>
    <w:rsid w:val="00DF4C03"/>
    <w:rsid w:val="00E00BEF"/>
    <w:rsid w:val="00E05F9E"/>
    <w:rsid w:val="00E145D7"/>
    <w:rsid w:val="00E1618D"/>
    <w:rsid w:val="00E204F5"/>
    <w:rsid w:val="00E24CEE"/>
    <w:rsid w:val="00E258ED"/>
    <w:rsid w:val="00E27501"/>
    <w:rsid w:val="00E344D4"/>
    <w:rsid w:val="00E35DF1"/>
    <w:rsid w:val="00E43526"/>
    <w:rsid w:val="00E45660"/>
    <w:rsid w:val="00E530D5"/>
    <w:rsid w:val="00E55082"/>
    <w:rsid w:val="00E57026"/>
    <w:rsid w:val="00E60CAA"/>
    <w:rsid w:val="00E61727"/>
    <w:rsid w:val="00E621E1"/>
    <w:rsid w:val="00E63CC9"/>
    <w:rsid w:val="00E645C7"/>
    <w:rsid w:val="00E6489C"/>
    <w:rsid w:val="00E65E4D"/>
    <w:rsid w:val="00E713E5"/>
    <w:rsid w:val="00E742EE"/>
    <w:rsid w:val="00E7695A"/>
    <w:rsid w:val="00E812CD"/>
    <w:rsid w:val="00E840D0"/>
    <w:rsid w:val="00E84A73"/>
    <w:rsid w:val="00E9053B"/>
    <w:rsid w:val="00E944D7"/>
    <w:rsid w:val="00EA6D61"/>
    <w:rsid w:val="00EB0EE6"/>
    <w:rsid w:val="00EC1168"/>
    <w:rsid w:val="00EC11BA"/>
    <w:rsid w:val="00ED548F"/>
    <w:rsid w:val="00ED57E7"/>
    <w:rsid w:val="00ED7D6E"/>
    <w:rsid w:val="00EF39B9"/>
    <w:rsid w:val="00EF5410"/>
    <w:rsid w:val="00EF5C2B"/>
    <w:rsid w:val="00F02400"/>
    <w:rsid w:val="00F02707"/>
    <w:rsid w:val="00F05406"/>
    <w:rsid w:val="00F12375"/>
    <w:rsid w:val="00F1766E"/>
    <w:rsid w:val="00F2283E"/>
    <w:rsid w:val="00F22FFF"/>
    <w:rsid w:val="00F233F7"/>
    <w:rsid w:val="00F24CEE"/>
    <w:rsid w:val="00F34DDF"/>
    <w:rsid w:val="00F369B7"/>
    <w:rsid w:val="00F36A06"/>
    <w:rsid w:val="00F37E5F"/>
    <w:rsid w:val="00F40D23"/>
    <w:rsid w:val="00F41A36"/>
    <w:rsid w:val="00F42D45"/>
    <w:rsid w:val="00F43334"/>
    <w:rsid w:val="00F44F20"/>
    <w:rsid w:val="00F554A0"/>
    <w:rsid w:val="00F55FC2"/>
    <w:rsid w:val="00F6331E"/>
    <w:rsid w:val="00F63A34"/>
    <w:rsid w:val="00F70084"/>
    <w:rsid w:val="00F76EEC"/>
    <w:rsid w:val="00F80BCF"/>
    <w:rsid w:val="00F860B8"/>
    <w:rsid w:val="00F95647"/>
    <w:rsid w:val="00FB55D7"/>
    <w:rsid w:val="00FC0438"/>
    <w:rsid w:val="00FC313C"/>
    <w:rsid w:val="00FC3BC7"/>
    <w:rsid w:val="00FC7D0E"/>
    <w:rsid w:val="00FD0DAC"/>
    <w:rsid w:val="00FD0FF9"/>
    <w:rsid w:val="00FD13B3"/>
    <w:rsid w:val="00FD1874"/>
    <w:rsid w:val="00FD39E2"/>
    <w:rsid w:val="00FD3CE1"/>
    <w:rsid w:val="00FE0D64"/>
    <w:rsid w:val="00FE0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212D06"/>
  <w15:chartTrackingRefBased/>
  <w15:docId w15:val="{14E1F98D-6D9B-4CF9-8A94-1FDFE58F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06"/>
    <w:rPr>
      <w:rFonts w:ascii="Arial" w:hAnsi="Arial"/>
    </w:rPr>
  </w:style>
  <w:style w:type="paragraph" w:styleId="Heading1">
    <w:name w:val="heading 1"/>
    <w:basedOn w:val="Normal"/>
    <w:next w:val="Normal"/>
    <w:link w:val="Heading1Char"/>
    <w:autoRedefine/>
    <w:uiPriority w:val="9"/>
    <w:qFormat/>
    <w:rsid w:val="009D5C9B"/>
    <w:pPr>
      <w:keepNext/>
      <w:keepLines/>
      <w:spacing w:before="240" w:after="0" w:line="276" w:lineRule="auto"/>
      <w:outlineLvl w:val="0"/>
    </w:pPr>
    <w:rPr>
      <w:rFonts w:eastAsiaTheme="majorEastAsia" w:cstheme="majorBidi"/>
      <w:b/>
      <w:bCs/>
      <w:noProof/>
      <w:color w:val="0F4761" w:themeColor="accent1" w:themeShade="BF"/>
      <w:sz w:val="32"/>
      <w:szCs w:val="32"/>
    </w:rPr>
  </w:style>
  <w:style w:type="paragraph" w:styleId="Heading2">
    <w:name w:val="heading 2"/>
    <w:basedOn w:val="Normal"/>
    <w:next w:val="Normal"/>
    <w:link w:val="Heading2Char"/>
    <w:autoRedefine/>
    <w:uiPriority w:val="9"/>
    <w:unhideWhenUsed/>
    <w:qFormat/>
    <w:rsid w:val="00AF20BD"/>
    <w:pPr>
      <w:keepNext/>
      <w:keepLines/>
      <w:spacing w:before="40" w:after="0"/>
      <w:outlineLvl w:val="1"/>
    </w:pPr>
    <w:rPr>
      <w:rFonts w:eastAsiaTheme="majorEastAsia" w:cstheme="majorBidi"/>
      <w:b/>
      <w:bCs/>
      <w:color w:val="0F4761" w:themeColor="accent1" w:themeShade="BF"/>
      <w:sz w:val="26"/>
      <w:szCs w:val="26"/>
    </w:rPr>
  </w:style>
  <w:style w:type="paragraph" w:styleId="Heading3">
    <w:name w:val="heading 3"/>
    <w:basedOn w:val="Normal"/>
    <w:next w:val="Normal"/>
    <w:link w:val="Heading3Char"/>
    <w:autoRedefine/>
    <w:uiPriority w:val="9"/>
    <w:unhideWhenUsed/>
    <w:qFormat/>
    <w:rsid w:val="00E00BEF"/>
    <w:pPr>
      <w:keepNext/>
      <w:keepLines/>
      <w:spacing w:before="40" w:after="0" w:line="360" w:lineRule="auto"/>
      <w:outlineLvl w:val="2"/>
    </w:pPr>
    <w:rPr>
      <w:rFonts w:eastAsiaTheme="majorEastAsia" w:cstheme="majorBidi"/>
      <w:b/>
      <w:bCs/>
      <w:color w:val="0A2F40" w:themeColor="accent1" w:themeShade="7F"/>
      <w:sz w:val="24"/>
      <w:szCs w:val="24"/>
    </w:rPr>
  </w:style>
  <w:style w:type="paragraph" w:styleId="Heading4">
    <w:name w:val="heading 4"/>
    <w:basedOn w:val="Normal"/>
    <w:next w:val="Normal"/>
    <w:link w:val="Heading4Char"/>
    <w:uiPriority w:val="9"/>
    <w:semiHidden/>
    <w:unhideWhenUsed/>
    <w:qFormat/>
    <w:rsid w:val="00933B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33B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33B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3B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3B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3B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C9B"/>
    <w:rPr>
      <w:rFonts w:ascii="Arial" w:eastAsiaTheme="majorEastAsia" w:hAnsi="Arial" w:cstheme="majorBidi"/>
      <w:b/>
      <w:bCs/>
      <w:noProof/>
      <w:color w:val="0F4761" w:themeColor="accent1" w:themeShade="BF"/>
      <w:sz w:val="32"/>
      <w:szCs w:val="32"/>
    </w:rPr>
  </w:style>
  <w:style w:type="character" w:customStyle="1" w:styleId="Heading2Char">
    <w:name w:val="Heading 2 Char"/>
    <w:basedOn w:val="DefaultParagraphFont"/>
    <w:link w:val="Heading2"/>
    <w:uiPriority w:val="9"/>
    <w:rsid w:val="00AF20BD"/>
    <w:rPr>
      <w:rFonts w:ascii="Arial" w:eastAsiaTheme="majorEastAsia" w:hAnsi="Arial" w:cstheme="majorBidi"/>
      <w:b/>
      <w:bCs/>
      <w:color w:val="0F4761" w:themeColor="accent1" w:themeShade="BF"/>
      <w:sz w:val="26"/>
      <w:szCs w:val="26"/>
    </w:rPr>
  </w:style>
  <w:style w:type="character" w:customStyle="1" w:styleId="Heading3Char">
    <w:name w:val="Heading 3 Char"/>
    <w:basedOn w:val="DefaultParagraphFont"/>
    <w:link w:val="Heading3"/>
    <w:uiPriority w:val="9"/>
    <w:rsid w:val="00E00BEF"/>
    <w:rPr>
      <w:rFonts w:ascii="Arial" w:eastAsiaTheme="majorEastAsia" w:hAnsi="Arial" w:cstheme="majorBidi"/>
      <w:b/>
      <w:bCs/>
      <w:color w:val="0A2F40" w:themeColor="accent1" w:themeShade="7F"/>
      <w:sz w:val="24"/>
      <w:szCs w:val="24"/>
    </w:rPr>
  </w:style>
  <w:style w:type="paragraph" w:styleId="NoSpacing">
    <w:name w:val="No Spacing"/>
    <w:autoRedefine/>
    <w:uiPriority w:val="1"/>
    <w:qFormat/>
    <w:rsid w:val="00F36A06"/>
    <w:pPr>
      <w:spacing w:after="0" w:line="240" w:lineRule="auto"/>
    </w:pPr>
    <w:rPr>
      <w:rFonts w:ascii="Arial" w:hAnsi="Arial"/>
      <w:color w:val="0E2841" w:themeColor="text2"/>
      <w:kern w:val="0"/>
      <w:sz w:val="20"/>
      <w:szCs w:val="20"/>
      <w:lang w:val="en-US"/>
      <w14:ligatures w14:val="none"/>
    </w:rPr>
  </w:style>
  <w:style w:type="character" w:customStyle="1" w:styleId="Heading4Char">
    <w:name w:val="Heading 4 Char"/>
    <w:basedOn w:val="DefaultParagraphFont"/>
    <w:link w:val="Heading4"/>
    <w:uiPriority w:val="9"/>
    <w:semiHidden/>
    <w:rsid w:val="00933B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B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B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B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B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B65"/>
    <w:rPr>
      <w:rFonts w:eastAsiaTheme="majorEastAsia" w:cstheme="majorBidi"/>
      <w:color w:val="272727" w:themeColor="text1" w:themeTint="D8"/>
    </w:rPr>
  </w:style>
  <w:style w:type="paragraph" w:styleId="Title">
    <w:name w:val="Title"/>
    <w:basedOn w:val="Normal"/>
    <w:next w:val="Normal"/>
    <w:link w:val="TitleChar"/>
    <w:uiPriority w:val="10"/>
    <w:qFormat/>
    <w:rsid w:val="00933B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B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B6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B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B65"/>
    <w:pPr>
      <w:spacing w:before="160"/>
      <w:jc w:val="center"/>
    </w:pPr>
    <w:rPr>
      <w:i/>
      <w:iCs/>
      <w:color w:val="404040" w:themeColor="text1" w:themeTint="BF"/>
    </w:rPr>
  </w:style>
  <w:style w:type="character" w:customStyle="1" w:styleId="QuoteChar">
    <w:name w:val="Quote Char"/>
    <w:basedOn w:val="DefaultParagraphFont"/>
    <w:link w:val="Quote"/>
    <w:uiPriority w:val="29"/>
    <w:rsid w:val="00933B65"/>
    <w:rPr>
      <w:rFonts w:ascii="Arial" w:hAnsi="Arial"/>
      <w:i/>
      <w:iCs/>
      <w:color w:val="404040" w:themeColor="text1" w:themeTint="BF"/>
    </w:rPr>
  </w:style>
  <w:style w:type="paragraph" w:styleId="ListParagraph">
    <w:name w:val="List Paragraph"/>
    <w:basedOn w:val="Normal"/>
    <w:uiPriority w:val="34"/>
    <w:qFormat/>
    <w:rsid w:val="00933B65"/>
    <w:pPr>
      <w:ind w:left="720"/>
      <w:contextualSpacing/>
    </w:pPr>
  </w:style>
  <w:style w:type="character" w:styleId="IntenseEmphasis">
    <w:name w:val="Intense Emphasis"/>
    <w:basedOn w:val="DefaultParagraphFont"/>
    <w:uiPriority w:val="21"/>
    <w:qFormat/>
    <w:rsid w:val="00933B65"/>
    <w:rPr>
      <w:i/>
      <w:iCs/>
      <w:color w:val="0F4761" w:themeColor="accent1" w:themeShade="BF"/>
    </w:rPr>
  </w:style>
  <w:style w:type="paragraph" w:styleId="IntenseQuote">
    <w:name w:val="Intense Quote"/>
    <w:basedOn w:val="Normal"/>
    <w:next w:val="Normal"/>
    <w:link w:val="IntenseQuoteChar"/>
    <w:uiPriority w:val="30"/>
    <w:qFormat/>
    <w:rsid w:val="00933B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B65"/>
    <w:rPr>
      <w:rFonts w:ascii="Arial" w:hAnsi="Arial"/>
      <w:i/>
      <w:iCs/>
      <w:color w:val="0F4761" w:themeColor="accent1" w:themeShade="BF"/>
    </w:rPr>
  </w:style>
  <w:style w:type="character" w:styleId="IntenseReference">
    <w:name w:val="Intense Reference"/>
    <w:basedOn w:val="DefaultParagraphFont"/>
    <w:uiPriority w:val="32"/>
    <w:qFormat/>
    <w:rsid w:val="00933B65"/>
    <w:rPr>
      <w:b/>
      <w:bCs/>
      <w:smallCaps/>
      <w:color w:val="0F4761" w:themeColor="accent1" w:themeShade="BF"/>
      <w:spacing w:val="5"/>
    </w:rPr>
  </w:style>
  <w:style w:type="paragraph" w:styleId="TOCHeading">
    <w:name w:val="TOC Heading"/>
    <w:basedOn w:val="Heading1"/>
    <w:next w:val="Normal"/>
    <w:uiPriority w:val="39"/>
    <w:unhideWhenUsed/>
    <w:qFormat/>
    <w:rsid w:val="008B5FB8"/>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657134"/>
    <w:pPr>
      <w:spacing w:after="100"/>
    </w:pPr>
  </w:style>
  <w:style w:type="character" w:styleId="Hyperlink">
    <w:name w:val="Hyperlink"/>
    <w:basedOn w:val="DefaultParagraphFont"/>
    <w:uiPriority w:val="99"/>
    <w:unhideWhenUsed/>
    <w:rsid w:val="00657134"/>
    <w:rPr>
      <w:color w:val="467886" w:themeColor="hyperlink"/>
      <w:u w:val="single"/>
    </w:rPr>
  </w:style>
  <w:style w:type="paragraph" w:styleId="TOC2">
    <w:name w:val="toc 2"/>
    <w:basedOn w:val="Normal"/>
    <w:next w:val="Normal"/>
    <w:autoRedefine/>
    <w:uiPriority w:val="39"/>
    <w:unhideWhenUsed/>
    <w:rsid w:val="003E1912"/>
    <w:pPr>
      <w:spacing w:after="100"/>
      <w:ind w:left="220"/>
    </w:pPr>
  </w:style>
  <w:style w:type="paragraph" w:styleId="Header">
    <w:name w:val="header"/>
    <w:basedOn w:val="Normal"/>
    <w:link w:val="HeaderChar"/>
    <w:uiPriority w:val="99"/>
    <w:unhideWhenUsed/>
    <w:rsid w:val="00024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727"/>
    <w:rPr>
      <w:rFonts w:ascii="Arial" w:hAnsi="Arial"/>
    </w:rPr>
  </w:style>
  <w:style w:type="paragraph" w:styleId="Footer">
    <w:name w:val="footer"/>
    <w:basedOn w:val="Normal"/>
    <w:link w:val="FooterChar"/>
    <w:uiPriority w:val="99"/>
    <w:unhideWhenUsed/>
    <w:rsid w:val="00024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727"/>
    <w:rPr>
      <w:rFonts w:ascii="Arial" w:hAnsi="Arial"/>
    </w:rPr>
  </w:style>
  <w:style w:type="paragraph" w:styleId="TOC3">
    <w:name w:val="toc 3"/>
    <w:basedOn w:val="Normal"/>
    <w:next w:val="Normal"/>
    <w:autoRedefine/>
    <w:uiPriority w:val="39"/>
    <w:unhideWhenUsed/>
    <w:rsid w:val="007647EB"/>
    <w:pPr>
      <w:spacing w:after="100"/>
      <w:ind w:left="440"/>
    </w:pPr>
  </w:style>
  <w:style w:type="paragraph" w:styleId="Caption">
    <w:name w:val="caption"/>
    <w:basedOn w:val="Normal"/>
    <w:next w:val="Normal"/>
    <w:uiPriority w:val="35"/>
    <w:unhideWhenUsed/>
    <w:qFormat/>
    <w:rsid w:val="000016D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C0BE8"/>
    <w:pPr>
      <w:spacing w:after="0"/>
    </w:pPr>
  </w:style>
  <w:style w:type="paragraph" w:styleId="Bibliography">
    <w:name w:val="Bibliography"/>
    <w:basedOn w:val="Normal"/>
    <w:next w:val="Normal"/>
    <w:uiPriority w:val="37"/>
    <w:unhideWhenUsed/>
    <w:rsid w:val="00F233F7"/>
  </w:style>
  <w:style w:type="character" w:styleId="UnresolvedMention">
    <w:name w:val="Unresolved Mention"/>
    <w:basedOn w:val="DefaultParagraphFont"/>
    <w:uiPriority w:val="99"/>
    <w:semiHidden/>
    <w:unhideWhenUsed/>
    <w:rsid w:val="00E713E5"/>
    <w:rPr>
      <w:color w:val="605E5C"/>
      <w:shd w:val="clear" w:color="auto" w:fill="E1DFDD"/>
    </w:rPr>
  </w:style>
  <w:style w:type="table" w:styleId="TableGrid">
    <w:name w:val="Table Grid"/>
    <w:basedOn w:val="TableNormal"/>
    <w:uiPriority w:val="39"/>
    <w:rsid w:val="00152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72587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4265">
      <w:bodyDiv w:val="1"/>
      <w:marLeft w:val="0"/>
      <w:marRight w:val="0"/>
      <w:marTop w:val="0"/>
      <w:marBottom w:val="0"/>
      <w:divBdr>
        <w:top w:val="none" w:sz="0" w:space="0" w:color="auto"/>
        <w:left w:val="none" w:sz="0" w:space="0" w:color="auto"/>
        <w:bottom w:val="none" w:sz="0" w:space="0" w:color="auto"/>
        <w:right w:val="none" w:sz="0" w:space="0" w:color="auto"/>
      </w:divBdr>
    </w:div>
    <w:div w:id="107820032">
      <w:bodyDiv w:val="1"/>
      <w:marLeft w:val="0"/>
      <w:marRight w:val="0"/>
      <w:marTop w:val="0"/>
      <w:marBottom w:val="0"/>
      <w:divBdr>
        <w:top w:val="none" w:sz="0" w:space="0" w:color="auto"/>
        <w:left w:val="none" w:sz="0" w:space="0" w:color="auto"/>
        <w:bottom w:val="none" w:sz="0" w:space="0" w:color="auto"/>
        <w:right w:val="none" w:sz="0" w:space="0" w:color="auto"/>
      </w:divBdr>
    </w:div>
    <w:div w:id="153303508">
      <w:bodyDiv w:val="1"/>
      <w:marLeft w:val="0"/>
      <w:marRight w:val="0"/>
      <w:marTop w:val="0"/>
      <w:marBottom w:val="0"/>
      <w:divBdr>
        <w:top w:val="none" w:sz="0" w:space="0" w:color="auto"/>
        <w:left w:val="none" w:sz="0" w:space="0" w:color="auto"/>
        <w:bottom w:val="none" w:sz="0" w:space="0" w:color="auto"/>
        <w:right w:val="none" w:sz="0" w:space="0" w:color="auto"/>
      </w:divBdr>
    </w:div>
    <w:div w:id="190190745">
      <w:bodyDiv w:val="1"/>
      <w:marLeft w:val="0"/>
      <w:marRight w:val="0"/>
      <w:marTop w:val="0"/>
      <w:marBottom w:val="0"/>
      <w:divBdr>
        <w:top w:val="none" w:sz="0" w:space="0" w:color="auto"/>
        <w:left w:val="none" w:sz="0" w:space="0" w:color="auto"/>
        <w:bottom w:val="none" w:sz="0" w:space="0" w:color="auto"/>
        <w:right w:val="none" w:sz="0" w:space="0" w:color="auto"/>
      </w:divBdr>
    </w:div>
    <w:div w:id="198592987">
      <w:bodyDiv w:val="1"/>
      <w:marLeft w:val="0"/>
      <w:marRight w:val="0"/>
      <w:marTop w:val="0"/>
      <w:marBottom w:val="0"/>
      <w:divBdr>
        <w:top w:val="none" w:sz="0" w:space="0" w:color="auto"/>
        <w:left w:val="none" w:sz="0" w:space="0" w:color="auto"/>
        <w:bottom w:val="none" w:sz="0" w:space="0" w:color="auto"/>
        <w:right w:val="none" w:sz="0" w:space="0" w:color="auto"/>
      </w:divBdr>
    </w:div>
    <w:div w:id="224802769">
      <w:bodyDiv w:val="1"/>
      <w:marLeft w:val="0"/>
      <w:marRight w:val="0"/>
      <w:marTop w:val="0"/>
      <w:marBottom w:val="0"/>
      <w:divBdr>
        <w:top w:val="none" w:sz="0" w:space="0" w:color="auto"/>
        <w:left w:val="none" w:sz="0" w:space="0" w:color="auto"/>
        <w:bottom w:val="none" w:sz="0" w:space="0" w:color="auto"/>
        <w:right w:val="none" w:sz="0" w:space="0" w:color="auto"/>
      </w:divBdr>
    </w:div>
    <w:div w:id="228924566">
      <w:bodyDiv w:val="1"/>
      <w:marLeft w:val="0"/>
      <w:marRight w:val="0"/>
      <w:marTop w:val="0"/>
      <w:marBottom w:val="0"/>
      <w:divBdr>
        <w:top w:val="none" w:sz="0" w:space="0" w:color="auto"/>
        <w:left w:val="none" w:sz="0" w:space="0" w:color="auto"/>
        <w:bottom w:val="none" w:sz="0" w:space="0" w:color="auto"/>
        <w:right w:val="none" w:sz="0" w:space="0" w:color="auto"/>
      </w:divBdr>
    </w:div>
    <w:div w:id="283118126">
      <w:bodyDiv w:val="1"/>
      <w:marLeft w:val="0"/>
      <w:marRight w:val="0"/>
      <w:marTop w:val="0"/>
      <w:marBottom w:val="0"/>
      <w:divBdr>
        <w:top w:val="none" w:sz="0" w:space="0" w:color="auto"/>
        <w:left w:val="none" w:sz="0" w:space="0" w:color="auto"/>
        <w:bottom w:val="none" w:sz="0" w:space="0" w:color="auto"/>
        <w:right w:val="none" w:sz="0" w:space="0" w:color="auto"/>
      </w:divBdr>
    </w:div>
    <w:div w:id="284311077">
      <w:bodyDiv w:val="1"/>
      <w:marLeft w:val="0"/>
      <w:marRight w:val="0"/>
      <w:marTop w:val="0"/>
      <w:marBottom w:val="0"/>
      <w:divBdr>
        <w:top w:val="none" w:sz="0" w:space="0" w:color="auto"/>
        <w:left w:val="none" w:sz="0" w:space="0" w:color="auto"/>
        <w:bottom w:val="none" w:sz="0" w:space="0" w:color="auto"/>
        <w:right w:val="none" w:sz="0" w:space="0" w:color="auto"/>
      </w:divBdr>
    </w:div>
    <w:div w:id="312881237">
      <w:bodyDiv w:val="1"/>
      <w:marLeft w:val="0"/>
      <w:marRight w:val="0"/>
      <w:marTop w:val="0"/>
      <w:marBottom w:val="0"/>
      <w:divBdr>
        <w:top w:val="none" w:sz="0" w:space="0" w:color="auto"/>
        <w:left w:val="none" w:sz="0" w:space="0" w:color="auto"/>
        <w:bottom w:val="none" w:sz="0" w:space="0" w:color="auto"/>
        <w:right w:val="none" w:sz="0" w:space="0" w:color="auto"/>
      </w:divBdr>
    </w:div>
    <w:div w:id="370419330">
      <w:bodyDiv w:val="1"/>
      <w:marLeft w:val="0"/>
      <w:marRight w:val="0"/>
      <w:marTop w:val="0"/>
      <w:marBottom w:val="0"/>
      <w:divBdr>
        <w:top w:val="none" w:sz="0" w:space="0" w:color="auto"/>
        <w:left w:val="none" w:sz="0" w:space="0" w:color="auto"/>
        <w:bottom w:val="none" w:sz="0" w:space="0" w:color="auto"/>
        <w:right w:val="none" w:sz="0" w:space="0" w:color="auto"/>
      </w:divBdr>
    </w:div>
    <w:div w:id="397166242">
      <w:bodyDiv w:val="1"/>
      <w:marLeft w:val="0"/>
      <w:marRight w:val="0"/>
      <w:marTop w:val="0"/>
      <w:marBottom w:val="0"/>
      <w:divBdr>
        <w:top w:val="none" w:sz="0" w:space="0" w:color="auto"/>
        <w:left w:val="none" w:sz="0" w:space="0" w:color="auto"/>
        <w:bottom w:val="none" w:sz="0" w:space="0" w:color="auto"/>
        <w:right w:val="none" w:sz="0" w:space="0" w:color="auto"/>
      </w:divBdr>
    </w:div>
    <w:div w:id="400445762">
      <w:bodyDiv w:val="1"/>
      <w:marLeft w:val="0"/>
      <w:marRight w:val="0"/>
      <w:marTop w:val="0"/>
      <w:marBottom w:val="0"/>
      <w:divBdr>
        <w:top w:val="none" w:sz="0" w:space="0" w:color="auto"/>
        <w:left w:val="none" w:sz="0" w:space="0" w:color="auto"/>
        <w:bottom w:val="none" w:sz="0" w:space="0" w:color="auto"/>
        <w:right w:val="none" w:sz="0" w:space="0" w:color="auto"/>
      </w:divBdr>
    </w:div>
    <w:div w:id="431514397">
      <w:bodyDiv w:val="1"/>
      <w:marLeft w:val="0"/>
      <w:marRight w:val="0"/>
      <w:marTop w:val="0"/>
      <w:marBottom w:val="0"/>
      <w:divBdr>
        <w:top w:val="none" w:sz="0" w:space="0" w:color="auto"/>
        <w:left w:val="none" w:sz="0" w:space="0" w:color="auto"/>
        <w:bottom w:val="none" w:sz="0" w:space="0" w:color="auto"/>
        <w:right w:val="none" w:sz="0" w:space="0" w:color="auto"/>
      </w:divBdr>
    </w:div>
    <w:div w:id="472528828">
      <w:bodyDiv w:val="1"/>
      <w:marLeft w:val="0"/>
      <w:marRight w:val="0"/>
      <w:marTop w:val="0"/>
      <w:marBottom w:val="0"/>
      <w:divBdr>
        <w:top w:val="none" w:sz="0" w:space="0" w:color="auto"/>
        <w:left w:val="none" w:sz="0" w:space="0" w:color="auto"/>
        <w:bottom w:val="none" w:sz="0" w:space="0" w:color="auto"/>
        <w:right w:val="none" w:sz="0" w:space="0" w:color="auto"/>
      </w:divBdr>
    </w:div>
    <w:div w:id="557399573">
      <w:bodyDiv w:val="1"/>
      <w:marLeft w:val="0"/>
      <w:marRight w:val="0"/>
      <w:marTop w:val="0"/>
      <w:marBottom w:val="0"/>
      <w:divBdr>
        <w:top w:val="none" w:sz="0" w:space="0" w:color="auto"/>
        <w:left w:val="none" w:sz="0" w:space="0" w:color="auto"/>
        <w:bottom w:val="none" w:sz="0" w:space="0" w:color="auto"/>
        <w:right w:val="none" w:sz="0" w:space="0" w:color="auto"/>
      </w:divBdr>
      <w:divsChild>
        <w:div w:id="355232139">
          <w:marLeft w:val="0"/>
          <w:marRight w:val="0"/>
          <w:marTop w:val="0"/>
          <w:marBottom w:val="0"/>
          <w:divBdr>
            <w:top w:val="none" w:sz="0" w:space="0" w:color="auto"/>
            <w:left w:val="none" w:sz="0" w:space="0" w:color="auto"/>
            <w:bottom w:val="none" w:sz="0" w:space="0" w:color="auto"/>
            <w:right w:val="none" w:sz="0" w:space="0" w:color="auto"/>
          </w:divBdr>
          <w:divsChild>
            <w:div w:id="1662614871">
              <w:marLeft w:val="0"/>
              <w:marRight w:val="0"/>
              <w:marTop w:val="0"/>
              <w:marBottom w:val="0"/>
              <w:divBdr>
                <w:top w:val="none" w:sz="0" w:space="0" w:color="auto"/>
                <w:left w:val="none" w:sz="0" w:space="0" w:color="auto"/>
                <w:bottom w:val="none" w:sz="0" w:space="0" w:color="auto"/>
                <w:right w:val="none" w:sz="0" w:space="0" w:color="auto"/>
              </w:divBdr>
              <w:divsChild>
                <w:div w:id="159004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40466">
      <w:bodyDiv w:val="1"/>
      <w:marLeft w:val="0"/>
      <w:marRight w:val="0"/>
      <w:marTop w:val="0"/>
      <w:marBottom w:val="0"/>
      <w:divBdr>
        <w:top w:val="none" w:sz="0" w:space="0" w:color="auto"/>
        <w:left w:val="none" w:sz="0" w:space="0" w:color="auto"/>
        <w:bottom w:val="none" w:sz="0" w:space="0" w:color="auto"/>
        <w:right w:val="none" w:sz="0" w:space="0" w:color="auto"/>
      </w:divBdr>
    </w:div>
    <w:div w:id="608044517">
      <w:bodyDiv w:val="1"/>
      <w:marLeft w:val="0"/>
      <w:marRight w:val="0"/>
      <w:marTop w:val="0"/>
      <w:marBottom w:val="0"/>
      <w:divBdr>
        <w:top w:val="none" w:sz="0" w:space="0" w:color="auto"/>
        <w:left w:val="none" w:sz="0" w:space="0" w:color="auto"/>
        <w:bottom w:val="none" w:sz="0" w:space="0" w:color="auto"/>
        <w:right w:val="none" w:sz="0" w:space="0" w:color="auto"/>
      </w:divBdr>
    </w:div>
    <w:div w:id="620382233">
      <w:bodyDiv w:val="1"/>
      <w:marLeft w:val="0"/>
      <w:marRight w:val="0"/>
      <w:marTop w:val="0"/>
      <w:marBottom w:val="0"/>
      <w:divBdr>
        <w:top w:val="none" w:sz="0" w:space="0" w:color="auto"/>
        <w:left w:val="none" w:sz="0" w:space="0" w:color="auto"/>
        <w:bottom w:val="none" w:sz="0" w:space="0" w:color="auto"/>
        <w:right w:val="none" w:sz="0" w:space="0" w:color="auto"/>
      </w:divBdr>
    </w:div>
    <w:div w:id="682777709">
      <w:bodyDiv w:val="1"/>
      <w:marLeft w:val="0"/>
      <w:marRight w:val="0"/>
      <w:marTop w:val="0"/>
      <w:marBottom w:val="0"/>
      <w:divBdr>
        <w:top w:val="none" w:sz="0" w:space="0" w:color="auto"/>
        <w:left w:val="none" w:sz="0" w:space="0" w:color="auto"/>
        <w:bottom w:val="none" w:sz="0" w:space="0" w:color="auto"/>
        <w:right w:val="none" w:sz="0" w:space="0" w:color="auto"/>
      </w:divBdr>
    </w:div>
    <w:div w:id="713234951">
      <w:bodyDiv w:val="1"/>
      <w:marLeft w:val="0"/>
      <w:marRight w:val="0"/>
      <w:marTop w:val="0"/>
      <w:marBottom w:val="0"/>
      <w:divBdr>
        <w:top w:val="none" w:sz="0" w:space="0" w:color="auto"/>
        <w:left w:val="none" w:sz="0" w:space="0" w:color="auto"/>
        <w:bottom w:val="none" w:sz="0" w:space="0" w:color="auto"/>
        <w:right w:val="none" w:sz="0" w:space="0" w:color="auto"/>
      </w:divBdr>
    </w:div>
    <w:div w:id="725374172">
      <w:bodyDiv w:val="1"/>
      <w:marLeft w:val="0"/>
      <w:marRight w:val="0"/>
      <w:marTop w:val="0"/>
      <w:marBottom w:val="0"/>
      <w:divBdr>
        <w:top w:val="none" w:sz="0" w:space="0" w:color="auto"/>
        <w:left w:val="none" w:sz="0" w:space="0" w:color="auto"/>
        <w:bottom w:val="none" w:sz="0" w:space="0" w:color="auto"/>
        <w:right w:val="none" w:sz="0" w:space="0" w:color="auto"/>
      </w:divBdr>
    </w:div>
    <w:div w:id="785586501">
      <w:bodyDiv w:val="1"/>
      <w:marLeft w:val="0"/>
      <w:marRight w:val="0"/>
      <w:marTop w:val="0"/>
      <w:marBottom w:val="0"/>
      <w:divBdr>
        <w:top w:val="none" w:sz="0" w:space="0" w:color="auto"/>
        <w:left w:val="none" w:sz="0" w:space="0" w:color="auto"/>
        <w:bottom w:val="none" w:sz="0" w:space="0" w:color="auto"/>
        <w:right w:val="none" w:sz="0" w:space="0" w:color="auto"/>
      </w:divBdr>
    </w:div>
    <w:div w:id="802387862">
      <w:bodyDiv w:val="1"/>
      <w:marLeft w:val="0"/>
      <w:marRight w:val="0"/>
      <w:marTop w:val="0"/>
      <w:marBottom w:val="0"/>
      <w:divBdr>
        <w:top w:val="none" w:sz="0" w:space="0" w:color="auto"/>
        <w:left w:val="none" w:sz="0" w:space="0" w:color="auto"/>
        <w:bottom w:val="none" w:sz="0" w:space="0" w:color="auto"/>
        <w:right w:val="none" w:sz="0" w:space="0" w:color="auto"/>
      </w:divBdr>
    </w:div>
    <w:div w:id="850490402">
      <w:bodyDiv w:val="1"/>
      <w:marLeft w:val="0"/>
      <w:marRight w:val="0"/>
      <w:marTop w:val="0"/>
      <w:marBottom w:val="0"/>
      <w:divBdr>
        <w:top w:val="none" w:sz="0" w:space="0" w:color="auto"/>
        <w:left w:val="none" w:sz="0" w:space="0" w:color="auto"/>
        <w:bottom w:val="none" w:sz="0" w:space="0" w:color="auto"/>
        <w:right w:val="none" w:sz="0" w:space="0" w:color="auto"/>
      </w:divBdr>
    </w:div>
    <w:div w:id="872041381">
      <w:bodyDiv w:val="1"/>
      <w:marLeft w:val="0"/>
      <w:marRight w:val="0"/>
      <w:marTop w:val="0"/>
      <w:marBottom w:val="0"/>
      <w:divBdr>
        <w:top w:val="none" w:sz="0" w:space="0" w:color="auto"/>
        <w:left w:val="none" w:sz="0" w:space="0" w:color="auto"/>
        <w:bottom w:val="none" w:sz="0" w:space="0" w:color="auto"/>
        <w:right w:val="none" w:sz="0" w:space="0" w:color="auto"/>
      </w:divBdr>
    </w:div>
    <w:div w:id="898975495">
      <w:bodyDiv w:val="1"/>
      <w:marLeft w:val="0"/>
      <w:marRight w:val="0"/>
      <w:marTop w:val="0"/>
      <w:marBottom w:val="0"/>
      <w:divBdr>
        <w:top w:val="none" w:sz="0" w:space="0" w:color="auto"/>
        <w:left w:val="none" w:sz="0" w:space="0" w:color="auto"/>
        <w:bottom w:val="none" w:sz="0" w:space="0" w:color="auto"/>
        <w:right w:val="none" w:sz="0" w:space="0" w:color="auto"/>
      </w:divBdr>
    </w:div>
    <w:div w:id="905653928">
      <w:bodyDiv w:val="1"/>
      <w:marLeft w:val="0"/>
      <w:marRight w:val="0"/>
      <w:marTop w:val="0"/>
      <w:marBottom w:val="0"/>
      <w:divBdr>
        <w:top w:val="none" w:sz="0" w:space="0" w:color="auto"/>
        <w:left w:val="none" w:sz="0" w:space="0" w:color="auto"/>
        <w:bottom w:val="none" w:sz="0" w:space="0" w:color="auto"/>
        <w:right w:val="none" w:sz="0" w:space="0" w:color="auto"/>
      </w:divBdr>
    </w:div>
    <w:div w:id="924530940">
      <w:bodyDiv w:val="1"/>
      <w:marLeft w:val="0"/>
      <w:marRight w:val="0"/>
      <w:marTop w:val="0"/>
      <w:marBottom w:val="0"/>
      <w:divBdr>
        <w:top w:val="none" w:sz="0" w:space="0" w:color="auto"/>
        <w:left w:val="none" w:sz="0" w:space="0" w:color="auto"/>
        <w:bottom w:val="none" w:sz="0" w:space="0" w:color="auto"/>
        <w:right w:val="none" w:sz="0" w:space="0" w:color="auto"/>
      </w:divBdr>
    </w:div>
    <w:div w:id="930358658">
      <w:bodyDiv w:val="1"/>
      <w:marLeft w:val="0"/>
      <w:marRight w:val="0"/>
      <w:marTop w:val="0"/>
      <w:marBottom w:val="0"/>
      <w:divBdr>
        <w:top w:val="none" w:sz="0" w:space="0" w:color="auto"/>
        <w:left w:val="none" w:sz="0" w:space="0" w:color="auto"/>
        <w:bottom w:val="none" w:sz="0" w:space="0" w:color="auto"/>
        <w:right w:val="none" w:sz="0" w:space="0" w:color="auto"/>
      </w:divBdr>
    </w:div>
    <w:div w:id="942227028">
      <w:bodyDiv w:val="1"/>
      <w:marLeft w:val="0"/>
      <w:marRight w:val="0"/>
      <w:marTop w:val="0"/>
      <w:marBottom w:val="0"/>
      <w:divBdr>
        <w:top w:val="none" w:sz="0" w:space="0" w:color="auto"/>
        <w:left w:val="none" w:sz="0" w:space="0" w:color="auto"/>
        <w:bottom w:val="none" w:sz="0" w:space="0" w:color="auto"/>
        <w:right w:val="none" w:sz="0" w:space="0" w:color="auto"/>
      </w:divBdr>
    </w:div>
    <w:div w:id="976297986">
      <w:bodyDiv w:val="1"/>
      <w:marLeft w:val="0"/>
      <w:marRight w:val="0"/>
      <w:marTop w:val="0"/>
      <w:marBottom w:val="0"/>
      <w:divBdr>
        <w:top w:val="none" w:sz="0" w:space="0" w:color="auto"/>
        <w:left w:val="none" w:sz="0" w:space="0" w:color="auto"/>
        <w:bottom w:val="none" w:sz="0" w:space="0" w:color="auto"/>
        <w:right w:val="none" w:sz="0" w:space="0" w:color="auto"/>
      </w:divBdr>
    </w:div>
    <w:div w:id="995186706">
      <w:bodyDiv w:val="1"/>
      <w:marLeft w:val="0"/>
      <w:marRight w:val="0"/>
      <w:marTop w:val="0"/>
      <w:marBottom w:val="0"/>
      <w:divBdr>
        <w:top w:val="none" w:sz="0" w:space="0" w:color="auto"/>
        <w:left w:val="none" w:sz="0" w:space="0" w:color="auto"/>
        <w:bottom w:val="none" w:sz="0" w:space="0" w:color="auto"/>
        <w:right w:val="none" w:sz="0" w:space="0" w:color="auto"/>
      </w:divBdr>
    </w:div>
    <w:div w:id="1065758221">
      <w:bodyDiv w:val="1"/>
      <w:marLeft w:val="0"/>
      <w:marRight w:val="0"/>
      <w:marTop w:val="0"/>
      <w:marBottom w:val="0"/>
      <w:divBdr>
        <w:top w:val="none" w:sz="0" w:space="0" w:color="auto"/>
        <w:left w:val="none" w:sz="0" w:space="0" w:color="auto"/>
        <w:bottom w:val="none" w:sz="0" w:space="0" w:color="auto"/>
        <w:right w:val="none" w:sz="0" w:space="0" w:color="auto"/>
      </w:divBdr>
    </w:div>
    <w:div w:id="1086881679">
      <w:bodyDiv w:val="1"/>
      <w:marLeft w:val="0"/>
      <w:marRight w:val="0"/>
      <w:marTop w:val="0"/>
      <w:marBottom w:val="0"/>
      <w:divBdr>
        <w:top w:val="none" w:sz="0" w:space="0" w:color="auto"/>
        <w:left w:val="none" w:sz="0" w:space="0" w:color="auto"/>
        <w:bottom w:val="none" w:sz="0" w:space="0" w:color="auto"/>
        <w:right w:val="none" w:sz="0" w:space="0" w:color="auto"/>
      </w:divBdr>
    </w:div>
    <w:div w:id="1113937421">
      <w:bodyDiv w:val="1"/>
      <w:marLeft w:val="0"/>
      <w:marRight w:val="0"/>
      <w:marTop w:val="0"/>
      <w:marBottom w:val="0"/>
      <w:divBdr>
        <w:top w:val="none" w:sz="0" w:space="0" w:color="auto"/>
        <w:left w:val="none" w:sz="0" w:space="0" w:color="auto"/>
        <w:bottom w:val="none" w:sz="0" w:space="0" w:color="auto"/>
        <w:right w:val="none" w:sz="0" w:space="0" w:color="auto"/>
      </w:divBdr>
    </w:div>
    <w:div w:id="1166938143">
      <w:bodyDiv w:val="1"/>
      <w:marLeft w:val="0"/>
      <w:marRight w:val="0"/>
      <w:marTop w:val="0"/>
      <w:marBottom w:val="0"/>
      <w:divBdr>
        <w:top w:val="none" w:sz="0" w:space="0" w:color="auto"/>
        <w:left w:val="none" w:sz="0" w:space="0" w:color="auto"/>
        <w:bottom w:val="none" w:sz="0" w:space="0" w:color="auto"/>
        <w:right w:val="none" w:sz="0" w:space="0" w:color="auto"/>
      </w:divBdr>
    </w:div>
    <w:div w:id="1171918358">
      <w:bodyDiv w:val="1"/>
      <w:marLeft w:val="0"/>
      <w:marRight w:val="0"/>
      <w:marTop w:val="0"/>
      <w:marBottom w:val="0"/>
      <w:divBdr>
        <w:top w:val="none" w:sz="0" w:space="0" w:color="auto"/>
        <w:left w:val="none" w:sz="0" w:space="0" w:color="auto"/>
        <w:bottom w:val="none" w:sz="0" w:space="0" w:color="auto"/>
        <w:right w:val="none" w:sz="0" w:space="0" w:color="auto"/>
      </w:divBdr>
    </w:div>
    <w:div w:id="1251088260">
      <w:bodyDiv w:val="1"/>
      <w:marLeft w:val="0"/>
      <w:marRight w:val="0"/>
      <w:marTop w:val="0"/>
      <w:marBottom w:val="0"/>
      <w:divBdr>
        <w:top w:val="none" w:sz="0" w:space="0" w:color="auto"/>
        <w:left w:val="none" w:sz="0" w:space="0" w:color="auto"/>
        <w:bottom w:val="none" w:sz="0" w:space="0" w:color="auto"/>
        <w:right w:val="none" w:sz="0" w:space="0" w:color="auto"/>
      </w:divBdr>
    </w:div>
    <w:div w:id="1313681996">
      <w:bodyDiv w:val="1"/>
      <w:marLeft w:val="0"/>
      <w:marRight w:val="0"/>
      <w:marTop w:val="0"/>
      <w:marBottom w:val="0"/>
      <w:divBdr>
        <w:top w:val="none" w:sz="0" w:space="0" w:color="auto"/>
        <w:left w:val="none" w:sz="0" w:space="0" w:color="auto"/>
        <w:bottom w:val="none" w:sz="0" w:space="0" w:color="auto"/>
        <w:right w:val="none" w:sz="0" w:space="0" w:color="auto"/>
      </w:divBdr>
    </w:div>
    <w:div w:id="1319843635">
      <w:bodyDiv w:val="1"/>
      <w:marLeft w:val="0"/>
      <w:marRight w:val="0"/>
      <w:marTop w:val="0"/>
      <w:marBottom w:val="0"/>
      <w:divBdr>
        <w:top w:val="none" w:sz="0" w:space="0" w:color="auto"/>
        <w:left w:val="none" w:sz="0" w:space="0" w:color="auto"/>
        <w:bottom w:val="none" w:sz="0" w:space="0" w:color="auto"/>
        <w:right w:val="none" w:sz="0" w:space="0" w:color="auto"/>
      </w:divBdr>
    </w:div>
    <w:div w:id="1387340138">
      <w:bodyDiv w:val="1"/>
      <w:marLeft w:val="0"/>
      <w:marRight w:val="0"/>
      <w:marTop w:val="0"/>
      <w:marBottom w:val="0"/>
      <w:divBdr>
        <w:top w:val="none" w:sz="0" w:space="0" w:color="auto"/>
        <w:left w:val="none" w:sz="0" w:space="0" w:color="auto"/>
        <w:bottom w:val="none" w:sz="0" w:space="0" w:color="auto"/>
        <w:right w:val="none" w:sz="0" w:space="0" w:color="auto"/>
      </w:divBdr>
    </w:div>
    <w:div w:id="1427577875">
      <w:bodyDiv w:val="1"/>
      <w:marLeft w:val="0"/>
      <w:marRight w:val="0"/>
      <w:marTop w:val="0"/>
      <w:marBottom w:val="0"/>
      <w:divBdr>
        <w:top w:val="none" w:sz="0" w:space="0" w:color="auto"/>
        <w:left w:val="none" w:sz="0" w:space="0" w:color="auto"/>
        <w:bottom w:val="none" w:sz="0" w:space="0" w:color="auto"/>
        <w:right w:val="none" w:sz="0" w:space="0" w:color="auto"/>
      </w:divBdr>
    </w:div>
    <w:div w:id="1433936398">
      <w:bodyDiv w:val="1"/>
      <w:marLeft w:val="0"/>
      <w:marRight w:val="0"/>
      <w:marTop w:val="0"/>
      <w:marBottom w:val="0"/>
      <w:divBdr>
        <w:top w:val="none" w:sz="0" w:space="0" w:color="auto"/>
        <w:left w:val="none" w:sz="0" w:space="0" w:color="auto"/>
        <w:bottom w:val="none" w:sz="0" w:space="0" w:color="auto"/>
        <w:right w:val="none" w:sz="0" w:space="0" w:color="auto"/>
      </w:divBdr>
    </w:div>
    <w:div w:id="1435712083">
      <w:bodyDiv w:val="1"/>
      <w:marLeft w:val="0"/>
      <w:marRight w:val="0"/>
      <w:marTop w:val="0"/>
      <w:marBottom w:val="0"/>
      <w:divBdr>
        <w:top w:val="none" w:sz="0" w:space="0" w:color="auto"/>
        <w:left w:val="none" w:sz="0" w:space="0" w:color="auto"/>
        <w:bottom w:val="none" w:sz="0" w:space="0" w:color="auto"/>
        <w:right w:val="none" w:sz="0" w:space="0" w:color="auto"/>
      </w:divBdr>
    </w:div>
    <w:div w:id="1454517374">
      <w:bodyDiv w:val="1"/>
      <w:marLeft w:val="0"/>
      <w:marRight w:val="0"/>
      <w:marTop w:val="0"/>
      <w:marBottom w:val="0"/>
      <w:divBdr>
        <w:top w:val="none" w:sz="0" w:space="0" w:color="auto"/>
        <w:left w:val="none" w:sz="0" w:space="0" w:color="auto"/>
        <w:bottom w:val="none" w:sz="0" w:space="0" w:color="auto"/>
        <w:right w:val="none" w:sz="0" w:space="0" w:color="auto"/>
      </w:divBdr>
    </w:div>
    <w:div w:id="1469542933">
      <w:bodyDiv w:val="1"/>
      <w:marLeft w:val="0"/>
      <w:marRight w:val="0"/>
      <w:marTop w:val="0"/>
      <w:marBottom w:val="0"/>
      <w:divBdr>
        <w:top w:val="none" w:sz="0" w:space="0" w:color="auto"/>
        <w:left w:val="none" w:sz="0" w:space="0" w:color="auto"/>
        <w:bottom w:val="none" w:sz="0" w:space="0" w:color="auto"/>
        <w:right w:val="none" w:sz="0" w:space="0" w:color="auto"/>
      </w:divBdr>
    </w:div>
    <w:div w:id="1474636925">
      <w:bodyDiv w:val="1"/>
      <w:marLeft w:val="0"/>
      <w:marRight w:val="0"/>
      <w:marTop w:val="0"/>
      <w:marBottom w:val="0"/>
      <w:divBdr>
        <w:top w:val="none" w:sz="0" w:space="0" w:color="auto"/>
        <w:left w:val="none" w:sz="0" w:space="0" w:color="auto"/>
        <w:bottom w:val="none" w:sz="0" w:space="0" w:color="auto"/>
        <w:right w:val="none" w:sz="0" w:space="0" w:color="auto"/>
      </w:divBdr>
    </w:div>
    <w:div w:id="1484002197">
      <w:bodyDiv w:val="1"/>
      <w:marLeft w:val="0"/>
      <w:marRight w:val="0"/>
      <w:marTop w:val="0"/>
      <w:marBottom w:val="0"/>
      <w:divBdr>
        <w:top w:val="none" w:sz="0" w:space="0" w:color="auto"/>
        <w:left w:val="none" w:sz="0" w:space="0" w:color="auto"/>
        <w:bottom w:val="none" w:sz="0" w:space="0" w:color="auto"/>
        <w:right w:val="none" w:sz="0" w:space="0" w:color="auto"/>
      </w:divBdr>
    </w:div>
    <w:div w:id="1529100497">
      <w:bodyDiv w:val="1"/>
      <w:marLeft w:val="0"/>
      <w:marRight w:val="0"/>
      <w:marTop w:val="0"/>
      <w:marBottom w:val="0"/>
      <w:divBdr>
        <w:top w:val="none" w:sz="0" w:space="0" w:color="auto"/>
        <w:left w:val="none" w:sz="0" w:space="0" w:color="auto"/>
        <w:bottom w:val="none" w:sz="0" w:space="0" w:color="auto"/>
        <w:right w:val="none" w:sz="0" w:space="0" w:color="auto"/>
      </w:divBdr>
    </w:div>
    <w:div w:id="1539198209">
      <w:bodyDiv w:val="1"/>
      <w:marLeft w:val="0"/>
      <w:marRight w:val="0"/>
      <w:marTop w:val="0"/>
      <w:marBottom w:val="0"/>
      <w:divBdr>
        <w:top w:val="none" w:sz="0" w:space="0" w:color="auto"/>
        <w:left w:val="none" w:sz="0" w:space="0" w:color="auto"/>
        <w:bottom w:val="none" w:sz="0" w:space="0" w:color="auto"/>
        <w:right w:val="none" w:sz="0" w:space="0" w:color="auto"/>
      </w:divBdr>
    </w:div>
    <w:div w:id="1575583683">
      <w:bodyDiv w:val="1"/>
      <w:marLeft w:val="0"/>
      <w:marRight w:val="0"/>
      <w:marTop w:val="0"/>
      <w:marBottom w:val="0"/>
      <w:divBdr>
        <w:top w:val="none" w:sz="0" w:space="0" w:color="auto"/>
        <w:left w:val="none" w:sz="0" w:space="0" w:color="auto"/>
        <w:bottom w:val="none" w:sz="0" w:space="0" w:color="auto"/>
        <w:right w:val="none" w:sz="0" w:space="0" w:color="auto"/>
      </w:divBdr>
    </w:div>
    <w:div w:id="1576357099">
      <w:bodyDiv w:val="1"/>
      <w:marLeft w:val="0"/>
      <w:marRight w:val="0"/>
      <w:marTop w:val="0"/>
      <w:marBottom w:val="0"/>
      <w:divBdr>
        <w:top w:val="none" w:sz="0" w:space="0" w:color="auto"/>
        <w:left w:val="none" w:sz="0" w:space="0" w:color="auto"/>
        <w:bottom w:val="none" w:sz="0" w:space="0" w:color="auto"/>
        <w:right w:val="none" w:sz="0" w:space="0" w:color="auto"/>
      </w:divBdr>
    </w:div>
    <w:div w:id="1610239550">
      <w:bodyDiv w:val="1"/>
      <w:marLeft w:val="0"/>
      <w:marRight w:val="0"/>
      <w:marTop w:val="0"/>
      <w:marBottom w:val="0"/>
      <w:divBdr>
        <w:top w:val="none" w:sz="0" w:space="0" w:color="auto"/>
        <w:left w:val="none" w:sz="0" w:space="0" w:color="auto"/>
        <w:bottom w:val="none" w:sz="0" w:space="0" w:color="auto"/>
        <w:right w:val="none" w:sz="0" w:space="0" w:color="auto"/>
      </w:divBdr>
    </w:div>
    <w:div w:id="1615558378">
      <w:bodyDiv w:val="1"/>
      <w:marLeft w:val="0"/>
      <w:marRight w:val="0"/>
      <w:marTop w:val="0"/>
      <w:marBottom w:val="0"/>
      <w:divBdr>
        <w:top w:val="none" w:sz="0" w:space="0" w:color="auto"/>
        <w:left w:val="none" w:sz="0" w:space="0" w:color="auto"/>
        <w:bottom w:val="none" w:sz="0" w:space="0" w:color="auto"/>
        <w:right w:val="none" w:sz="0" w:space="0" w:color="auto"/>
      </w:divBdr>
    </w:div>
    <w:div w:id="1620720161">
      <w:bodyDiv w:val="1"/>
      <w:marLeft w:val="0"/>
      <w:marRight w:val="0"/>
      <w:marTop w:val="0"/>
      <w:marBottom w:val="0"/>
      <w:divBdr>
        <w:top w:val="none" w:sz="0" w:space="0" w:color="auto"/>
        <w:left w:val="none" w:sz="0" w:space="0" w:color="auto"/>
        <w:bottom w:val="none" w:sz="0" w:space="0" w:color="auto"/>
        <w:right w:val="none" w:sz="0" w:space="0" w:color="auto"/>
      </w:divBdr>
    </w:div>
    <w:div w:id="1652170114">
      <w:bodyDiv w:val="1"/>
      <w:marLeft w:val="0"/>
      <w:marRight w:val="0"/>
      <w:marTop w:val="0"/>
      <w:marBottom w:val="0"/>
      <w:divBdr>
        <w:top w:val="none" w:sz="0" w:space="0" w:color="auto"/>
        <w:left w:val="none" w:sz="0" w:space="0" w:color="auto"/>
        <w:bottom w:val="none" w:sz="0" w:space="0" w:color="auto"/>
        <w:right w:val="none" w:sz="0" w:space="0" w:color="auto"/>
      </w:divBdr>
    </w:div>
    <w:div w:id="1664702197">
      <w:bodyDiv w:val="1"/>
      <w:marLeft w:val="0"/>
      <w:marRight w:val="0"/>
      <w:marTop w:val="0"/>
      <w:marBottom w:val="0"/>
      <w:divBdr>
        <w:top w:val="none" w:sz="0" w:space="0" w:color="auto"/>
        <w:left w:val="none" w:sz="0" w:space="0" w:color="auto"/>
        <w:bottom w:val="none" w:sz="0" w:space="0" w:color="auto"/>
        <w:right w:val="none" w:sz="0" w:space="0" w:color="auto"/>
      </w:divBdr>
    </w:div>
    <w:div w:id="1765102523">
      <w:bodyDiv w:val="1"/>
      <w:marLeft w:val="0"/>
      <w:marRight w:val="0"/>
      <w:marTop w:val="0"/>
      <w:marBottom w:val="0"/>
      <w:divBdr>
        <w:top w:val="none" w:sz="0" w:space="0" w:color="auto"/>
        <w:left w:val="none" w:sz="0" w:space="0" w:color="auto"/>
        <w:bottom w:val="none" w:sz="0" w:space="0" w:color="auto"/>
        <w:right w:val="none" w:sz="0" w:space="0" w:color="auto"/>
      </w:divBdr>
    </w:div>
    <w:div w:id="1796100857">
      <w:bodyDiv w:val="1"/>
      <w:marLeft w:val="0"/>
      <w:marRight w:val="0"/>
      <w:marTop w:val="0"/>
      <w:marBottom w:val="0"/>
      <w:divBdr>
        <w:top w:val="none" w:sz="0" w:space="0" w:color="auto"/>
        <w:left w:val="none" w:sz="0" w:space="0" w:color="auto"/>
        <w:bottom w:val="none" w:sz="0" w:space="0" w:color="auto"/>
        <w:right w:val="none" w:sz="0" w:space="0" w:color="auto"/>
      </w:divBdr>
    </w:div>
    <w:div w:id="1810708331">
      <w:bodyDiv w:val="1"/>
      <w:marLeft w:val="0"/>
      <w:marRight w:val="0"/>
      <w:marTop w:val="0"/>
      <w:marBottom w:val="0"/>
      <w:divBdr>
        <w:top w:val="none" w:sz="0" w:space="0" w:color="auto"/>
        <w:left w:val="none" w:sz="0" w:space="0" w:color="auto"/>
        <w:bottom w:val="none" w:sz="0" w:space="0" w:color="auto"/>
        <w:right w:val="none" w:sz="0" w:space="0" w:color="auto"/>
      </w:divBdr>
    </w:div>
    <w:div w:id="1816948977">
      <w:bodyDiv w:val="1"/>
      <w:marLeft w:val="0"/>
      <w:marRight w:val="0"/>
      <w:marTop w:val="0"/>
      <w:marBottom w:val="0"/>
      <w:divBdr>
        <w:top w:val="none" w:sz="0" w:space="0" w:color="auto"/>
        <w:left w:val="none" w:sz="0" w:space="0" w:color="auto"/>
        <w:bottom w:val="none" w:sz="0" w:space="0" w:color="auto"/>
        <w:right w:val="none" w:sz="0" w:space="0" w:color="auto"/>
      </w:divBdr>
    </w:div>
    <w:div w:id="1831215076">
      <w:bodyDiv w:val="1"/>
      <w:marLeft w:val="0"/>
      <w:marRight w:val="0"/>
      <w:marTop w:val="0"/>
      <w:marBottom w:val="0"/>
      <w:divBdr>
        <w:top w:val="none" w:sz="0" w:space="0" w:color="auto"/>
        <w:left w:val="none" w:sz="0" w:space="0" w:color="auto"/>
        <w:bottom w:val="none" w:sz="0" w:space="0" w:color="auto"/>
        <w:right w:val="none" w:sz="0" w:space="0" w:color="auto"/>
      </w:divBdr>
    </w:div>
    <w:div w:id="1861696636">
      <w:bodyDiv w:val="1"/>
      <w:marLeft w:val="0"/>
      <w:marRight w:val="0"/>
      <w:marTop w:val="0"/>
      <w:marBottom w:val="0"/>
      <w:divBdr>
        <w:top w:val="none" w:sz="0" w:space="0" w:color="auto"/>
        <w:left w:val="none" w:sz="0" w:space="0" w:color="auto"/>
        <w:bottom w:val="none" w:sz="0" w:space="0" w:color="auto"/>
        <w:right w:val="none" w:sz="0" w:space="0" w:color="auto"/>
      </w:divBdr>
    </w:div>
    <w:div w:id="1865289573">
      <w:bodyDiv w:val="1"/>
      <w:marLeft w:val="0"/>
      <w:marRight w:val="0"/>
      <w:marTop w:val="0"/>
      <w:marBottom w:val="0"/>
      <w:divBdr>
        <w:top w:val="none" w:sz="0" w:space="0" w:color="auto"/>
        <w:left w:val="none" w:sz="0" w:space="0" w:color="auto"/>
        <w:bottom w:val="none" w:sz="0" w:space="0" w:color="auto"/>
        <w:right w:val="none" w:sz="0" w:space="0" w:color="auto"/>
      </w:divBdr>
    </w:div>
    <w:div w:id="1881242822">
      <w:bodyDiv w:val="1"/>
      <w:marLeft w:val="0"/>
      <w:marRight w:val="0"/>
      <w:marTop w:val="0"/>
      <w:marBottom w:val="0"/>
      <w:divBdr>
        <w:top w:val="none" w:sz="0" w:space="0" w:color="auto"/>
        <w:left w:val="none" w:sz="0" w:space="0" w:color="auto"/>
        <w:bottom w:val="none" w:sz="0" w:space="0" w:color="auto"/>
        <w:right w:val="none" w:sz="0" w:space="0" w:color="auto"/>
      </w:divBdr>
      <w:divsChild>
        <w:div w:id="1187713929">
          <w:marLeft w:val="0"/>
          <w:marRight w:val="0"/>
          <w:marTop w:val="0"/>
          <w:marBottom w:val="0"/>
          <w:divBdr>
            <w:top w:val="none" w:sz="0" w:space="0" w:color="auto"/>
            <w:left w:val="none" w:sz="0" w:space="0" w:color="auto"/>
            <w:bottom w:val="none" w:sz="0" w:space="0" w:color="auto"/>
            <w:right w:val="none" w:sz="0" w:space="0" w:color="auto"/>
          </w:divBdr>
          <w:divsChild>
            <w:div w:id="2074967618">
              <w:marLeft w:val="0"/>
              <w:marRight w:val="0"/>
              <w:marTop w:val="0"/>
              <w:marBottom w:val="0"/>
              <w:divBdr>
                <w:top w:val="none" w:sz="0" w:space="0" w:color="auto"/>
                <w:left w:val="none" w:sz="0" w:space="0" w:color="auto"/>
                <w:bottom w:val="none" w:sz="0" w:space="0" w:color="auto"/>
                <w:right w:val="none" w:sz="0" w:space="0" w:color="auto"/>
              </w:divBdr>
              <w:divsChild>
                <w:div w:id="111151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526665">
      <w:bodyDiv w:val="1"/>
      <w:marLeft w:val="0"/>
      <w:marRight w:val="0"/>
      <w:marTop w:val="0"/>
      <w:marBottom w:val="0"/>
      <w:divBdr>
        <w:top w:val="none" w:sz="0" w:space="0" w:color="auto"/>
        <w:left w:val="none" w:sz="0" w:space="0" w:color="auto"/>
        <w:bottom w:val="none" w:sz="0" w:space="0" w:color="auto"/>
        <w:right w:val="none" w:sz="0" w:space="0" w:color="auto"/>
      </w:divBdr>
    </w:div>
    <w:div w:id="1906063031">
      <w:bodyDiv w:val="1"/>
      <w:marLeft w:val="0"/>
      <w:marRight w:val="0"/>
      <w:marTop w:val="0"/>
      <w:marBottom w:val="0"/>
      <w:divBdr>
        <w:top w:val="none" w:sz="0" w:space="0" w:color="auto"/>
        <w:left w:val="none" w:sz="0" w:space="0" w:color="auto"/>
        <w:bottom w:val="none" w:sz="0" w:space="0" w:color="auto"/>
        <w:right w:val="none" w:sz="0" w:space="0" w:color="auto"/>
      </w:divBdr>
    </w:div>
    <w:div w:id="2003005104">
      <w:bodyDiv w:val="1"/>
      <w:marLeft w:val="0"/>
      <w:marRight w:val="0"/>
      <w:marTop w:val="0"/>
      <w:marBottom w:val="0"/>
      <w:divBdr>
        <w:top w:val="none" w:sz="0" w:space="0" w:color="auto"/>
        <w:left w:val="none" w:sz="0" w:space="0" w:color="auto"/>
        <w:bottom w:val="none" w:sz="0" w:space="0" w:color="auto"/>
        <w:right w:val="none" w:sz="0" w:space="0" w:color="auto"/>
      </w:divBdr>
    </w:div>
    <w:div w:id="2024628634">
      <w:bodyDiv w:val="1"/>
      <w:marLeft w:val="0"/>
      <w:marRight w:val="0"/>
      <w:marTop w:val="0"/>
      <w:marBottom w:val="0"/>
      <w:divBdr>
        <w:top w:val="none" w:sz="0" w:space="0" w:color="auto"/>
        <w:left w:val="none" w:sz="0" w:space="0" w:color="auto"/>
        <w:bottom w:val="none" w:sz="0" w:space="0" w:color="auto"/>
        <w:right w:val="none" w:sz="0" w:space="0" w:color="auto"/>
      </w:divBdr>
    </w:div>
    <w:div w:id="205766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4.xml"/><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image" Target="media/image8.png"/><Relationship Id="rId2" Type="http://schemas.openxmlformats.org/officeDocument/2006/relationships/customXml" Target="../customXml/item2.xml"/><Relationship Id="rId16" Type="http://schemas.microsoft.com/office/2014/relationships/chartEx" Target="charts/chartEx2.xml"/><Relationship Id="rId20" Type="http://schemas.openxmlformats.org/officeDocument/2006/relationships/image" Target="media/image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7.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1.xml"/><Relationship Id="rId28" Type="http://schemas.openxmlformats.org/officeDocument/2006/relationships/image" Target="media/image11.png"/><Relationship Id="rId10" Type="http://schemas.openxmlformats.org/officeDocument/2006/relationships/image" Target="media/image2.jpeg"/><Relationship Id="rId19" Type="http://schemas.openxmlformats.org/officeDocument/2006/relationships/chart" Target="charts/chart5.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microsoft.com/office/2014/relationships/chartEx" Target="charts/chartEx1.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856380f930f4d254/Desktop/Sales%20Transaction%20-%20For%20A2%20Task%201.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856380f930f4d254/Desktop/Sales%20Transaction%20-%20For%20A2%20Task%201.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856380f930f4d254/Desktop/Sales%20Transaction%20-%20For%20A2%20Task%201.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856380f930f4d254/Desktop/Sales%20Transaction%20-%20For%20A2%20Task%201.xlsx" TargetMode="External"/><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856380f930f4d254/Desktop/Sales%20Transaction%20-%20For%20A2%20Task%201.xlsx" TargetMode="External"/><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https://d.docs.live.net/856380f930f4d254/Desktop/Sales%20Transaction%20-%20For%20A2%20Task%201.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https://d.docs.live.net/856380f930f4d254/Desktop/Sales%20Transaction%20-%20For%20A2%20Task%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1.xlsx]Sales Trend Over the Months!PivotTable2</c:name>
    <c:fmtId val="-1"/>
  </c:pivotSource>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Arial" panose="020B0604020202020204" pitchFamily="34" charset="0"/>
                <a:ea typeface="+mj-ea"/>
                <a:cs typeface="Arial" panose="020B0604020202020204" pitchFamily="34" charset="0"/>
              </a:defRPr>
            </a:pPr>
            <a:r>
              <a:rPr lang="en-US"/>
              <a:t>November Sales Trends</a:t>
            </a:r>
          </a:p>
        </c:rich>
      </c:tx>
      <c:overlay val="0"/>
      <c:spPr>
        <a:noFill/>
        <a:ln>
          <a:noFill/>
        </a:ln>
        <a:effectLst/>
      </c:spPr>
    </c:title>
    <c:autoTitleDeleted val="0"/>
    <c:pivotFmts>
      <c:pivotFmt>
        <c:idx val="0"/>
        <c:spPr>
          <a:solidFill>
            <a:schemeClr val="accent1"/>
          </a:solidFill>
          <a:ln w="22225" cap="rnd">
            <a:solidFill>
              <a:schemeClr val="accent1"/>
            </a:solidFill>
            <a:round/>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2225" cap="rnd">
            <a:solidFill>
              <a:schemeClr val="accent1"/>
            </a:solidFill>
            <a:round/>
          </a:ln>
          <a:effectLst/>
        </c:spPr>
        <c:marker>
          <c:spPr>
            <a:solidFill>
              <a:schemeClr val="lt1"/>
            </a:solidFill>
            <a:ln w="15875">
              <a:solidFill>
                <a:schemeClr val="accent1"/>
              </a:solidFill>
              <a:round/>
            </a:ln>
            <a:effectLst/>
          </c:spPr>
        </c:marker>
        <c:dLbl>
          <c:idx val="0"/>
          <c:dLblPos val="t"/>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2225" cap="rnd">
            <a:solidFill>
              <a:schemeClr val="accent1"/>
            </a:solidFill>
            <a:round/>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2225" cap="rnd">
            <a:solidFill>
              <a:schemeClr val="accent1"/>
            </a:solidFill>
            <a:round/>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'Sales Trend Over the Months'!$E$3</c:f>
              <c:strCache>
                <c:ptCount val="1"/>
                <c:pt idx="0">
                  <c:v>Total</c:v>
                </c:pt>
              </c:strCache>
            </c:strRef>
          </c:tx>
          <c:spPr>
            <a:ln w="22225" cap="rnd">
              <a:solidFill>
                <a:schemeClr val="accent1"/>
              </a:solidFill>
              <a:round/>
            </a:ln>
            <a:effectLst/>
          </c:spPr>
          <c:marker>
            <c:symbol val="circle"/>
            <c:size val="6"/>
            <c:spPr>
              <a:solidFill>
                <a:schemeClr val="lt1"/>
              </a:solidFill>
              <a:ln w="15875">
                <a:solidFill>
                  <a:schemeClr val="accent1"/>
                </a:solidFill>
                <a:round/>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dk1">
                          <a:lumMod val="35000"/>
                          <a:lumOff val="65000"/>
                        </a:schemeClr>
                      </a:solidFill>
                      <a:round/>
                    </a:ln>
                    <a:effectLst/>
                  </c:spPr>
                </c15:leaderLines>
              </c:ext>
            </c:extLst>
          </c:dLbls>
          <c:trendline>
            <c:spPr>
              <a:ln w="19050" cap="rnd">
                <a:solidFill>
                  <a:srgbClr val="FF6D6D"/>
                </a:solidFill>
              </a:ln>
              <a:effectLst/>
            </c:spPr>
            <c:trendlineType val="linear"/>
            <c:dispRSqr val="0"/>
            <c:dispEq val="0"/>
          </c:trendline>
          <c:cat>
            <c:strRef>
              <c:f>'Sales Trend Over the Months'!$D$4:$D$16</c:f>
              <c:strCache>
                <c:ptCount val="12"/>
                <c:pt idx="0">
                  <c:v>11/17/2019</c:v>
                </c:pt>
                <c:pt idx="1">
                  <c:v>11/18/2019</c:v>
                </c:pt>
                <c:pt idx="2">
                  <c:v>11/20/2019</c:v>
                </c:pt>
                <c:pt idx="3">
                  <c:v>11/21/2019</c:v>
                </c:pt>
                <c:pt idx="4">
                  <c:v>11/22/2019</c:v>
                </c:pt>
                <c:pt idx="5">
                  <c:v>11/23/2019</c:v>
                </c:pt>
                <c:pt idx="6">
                  <c:v>11/24/2019</c:v>
                </c:pt>
                <c:pt idx="7">
                  <c:v>11/25/2019</c:v>
                </c:pt>
                <c:pt idx="8">
                  <c:v>11/27/2019</c:v>
                </c:pt>
                <c:pt idx="9">
                  <c:v>11/28/2019</c:v>
                </c:pt>
                <c:pt idx="10">
                  <c:v>11/29/2019</c:v>
                </c:pt>
                <c:pt idx="11">
                  <c:v>11/30/2019</c:v>
                </c:pt>
              </c:strCache>
            </c:strRef>
          </c:cat>
          <c:val>
            <c:numRef>
              <c:f>'Sales Trend Over the Months'!$E$4:$E$16</c:f>
              <c:numCache>
                <c:formatCode>"£"#,##0</c:formatCode>
                <c:ptCount val="12"/>
                <c:pt idx="0">
                  <c:v>29373.889999999901</c:v>
                </c:pt>
                <c:pt idx="1">
                  <c:v>26078.959999999915</c:v>
                </c:pt>
                <c:pt idx="2">
                  <c:v>28985.489999999914</c:v>
                </c:pt>
                <c:pt idx="3">
                  <c:v>26706.089999999924</c:v>
                </c:pt>
                <c:pt idx="4">
                  <c:v>32499.059999999921</c:v>
                </c:pt>
                <c:pt idx="5">
                  <c:v>16505.299999999665</c:v>
                </c:pt>
                <c:pt idx="6">
                  <c:v>16781.140000000159</c:v>
                </c:pt>
                <c:pt idx="7">
                  <c:v>14222.780000000161</c:v>
                </c:pt>
                <c:pt idx="8">
                  <c:v>11527.049999999996</c:v>
                </c:pt>
                <c:pt idx="9">
                  <c:v>16051.100000000051</c:v>
                </c:pt>
                <c:pt idx="10">
                  <c:v>18936.689999999839</c:v>
                </c:pt>
                <c:pt idx="11">
                  <c:v>15265.460000000094</c:v>
                </c:pt>
              </c:numCache>
            </c:numRef>
          </c:val>
          <c:smooth val="0"/>
          <c:extLst>
            <c:ext xmlns:c16="http://schemas.microsoft.com/office/drawing/2014/chart" uri="{C3380CC4-5D6E-409C-BE32-E72D297353CC}">
              <c16:uniqueId val="{00000001-80E5-4268-8FF1-33FC00DAA0B7}"/>
            </c:ext>
          </c:extLst>
        </c:ser>
        <c:dLbls>
          <c:dLblPos val="t"/>
          <c:showLegendKey val="0"/>
          <c:showVal val="1"/>
          <c:showCatName val="0"/>
          <c:showSerName val="0"/>
          <c:showPercent val="0"/>
          <c:showBubbleSize val="0"/>
        </c:dLbls>
        <c:marker val="1"/>
        <c:smooth val="0"/>
        <c:axId val="507068608"/>
        <c:axId val="507069088"/>
      </c:lineChart>
      <c:catAx>
        <c:axId val="50706860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507069088"/>
        <c:crosses val="autoZero"/>
        <c:auto val="1"/>
        <c:lblAlgn val="ctr"/>
        <c:lblOffset val="100"/>
        <c:noMultiLvlLbl val="0"/>
      </c:catAx>
      <c:valAx>
        <c:axId val="507069088"/>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507068608"/>
        <c:crosses val="autoZero"/>
        <c:crossBetween val="between"/>
      </c:valAx>
      <c:dTable>
        <c:showHorzBorder val="1"/>
        <c:showVertBorder val="1"/>
        <c:showOutline val="1"/>
        <c:showKeys val="0"/>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dTable>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1.xlsx]Sales Trend Over the Months!PivotTable1</c:name>
    <c:fmtId val="-1"/>
  </c:pivotSource>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Arial" panose="020B0604020202020204" pitchFamily="34" charset="0"/>
                <a:ea typeface="+mj-ea"/>
                <a:cs typeface="Arial" panose="020B0604020202020204" pitchFamily="34" charset="0"/>
              </a:defRPr>
            </a:pPr>
            <a:r>
              <a:rPr lang="en-US"/>
              <a:t>December Sales Trends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Arial" panose="020B0604020202020204" pitchFamily="34" charset="0"/>
              <a:ea typeface="+mj-ea"/>
              <a:cs typeface="Arial" panose="020B0604020202020204" pitchFamily="34" charset="0"/>
            </a:defRPr>
          </a:pPr>
          <a:endParaRPr lang="en-US"/>
        </a:p>
      </c:txPr>
    </c:title>
    <c:autoTitleDeleted val="0"/>
    <c:pivotFmts>
      <c:pivotFmt>
        <c:idx val="0"/>
        <c:spPr>
          <a:solidFill>
            <a:schemeClr val="accent1"/>
          </a:solidFill>
          <a:ln w="22225" cap="rnd">
            <a:solidFill>
              <a:schemeClr val="accent1"/>
            </a:solidFill>
            <a:round/>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2225" cap="rnd">
            <a:solidFill>
              <a:schemeClr val="accent1"/>
            </a:solidFill>
            <a:round/>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2225" cap="rnd">
            <a:solidFill>
              <a:schemeClr val="accent1"/>
            </a:solidFill>
            <a:round/>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'Sales Trend Over the Months'!$B$3</c:f>
              <c:strCache>
                <c:ptCount val="1"/>
                <c:pt idx="0">
                  <c:v>Total</c:v>
                </c:pt>
              </c:strCache>
            </c:strRef>
          </c:tx>
          <c:spPr>
            <a:ln w="22225" cap="rnd">
              <a:solidFill>
                <a:schemeClr val="accent1"/>
              </a:solidFill>
              <a:round/>
            </a:ln>
            <a:effectLst/>
          </c:spPr>
          <c:marker>
            <c:symbol val="circle"/>
            <c:size val="6"/>
            <c:spPr>
              <a:solidFill>
                <a:schemeClr val="lt1"/>
              </a:solidFill>
              <a:ln w="15875">
                <a:solidFill>
                  <a:schemeClr val="accent1"/>
                </a:solidFill>
                <a:round/>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trendline>
            <c:spPr>
              <a:ln w="19050" cap="rnd">
                <a:solidFill>
                  <a:schemeClr val="accent6">
                    <a:lumMod val="60000"/>
                    <a:lumOff val="40000"/>
                  </a:schemeClr>
                </a:solidFill>
              </a:ln>
              <a:effectLst/>
            </c:spPr>
            <c:trendlineType val="linear"/>
            <c:dispRSqr val="0"/>
            <c:dispEq val="0"/>
          </c:trendline>
          <c:cat>
            <c:strRef>
              <c:f>'Sales Trend Over the Months'!$A$4:$A$12</c:f>
              <c:strCache>
                <c:ptCount val="8"/>
                <c:pt idx="0">
                  <c:v>12/01/2019</c:v>
                </c:pt>
                <c:pt idx="1">
                  <c:v>12/02/2019</c:v>
                </c:pt>
                <c:pt idx="2">
                  <c:v>12/04/2019</c:v>
                </c:pt>
                <c:pt idx="3">
                  <c:v>12/05/2019</c:v>
                </c:pt>
                <c:pt idx="4">
                  <c:v>12/06/2019</c:v>
                </c:pt>
                <c:pt idx="5">
                  <c:v>12/07/2019</c:v>
                </c:pt>
                <c:pt idx="6">
                  <c:v>12/08/2019</c:v>
                </c:pt>
                <c:pt idx="7">
                  <c:v>12/09/2019</c:v>
                </c:pt>
              </c:strCache>
            </c:strRef>
          </c:cat>
          <c:val>
            <c:numRef>
              <c:f>'Sales Trend Over the Months'!$B$4:$B$12</c:f>
              <c:numCache>
                <c:formatCode>"£"#,##0</c:formatCode>
                <c:ptCount val="8"/>
                <c:pt idx="0">
                  <c:v>13078.970000000125</c:v>
                </c:pt>
                <c:pt idx="1">
                  <c:v>13429.860000000106</c:v>
                </c:pt>
                <c:pt idx="2">
                  <c:v>10175.749999999896</c:v>
                </c:pt>
                <c:pt idx="3">
                  <c:v>23767.28000000045</c:v>
                </c:pt>
                <c:pt idx="4">
                  <c:v>14840.060000000123</c:v>
                </c:pt>
                <c:pt idx="5">
                  <c:v>11255.969999999981</c:v>
                </c:pt>
                <c:pt idx="6">
                  <c:v>20445.75999999994</c:v>
                </c:pt>
                <c:pt idx="7">
                  <c:v>9540.4299999999203</c:v>
                </c:pt>
              </c:numCache>
            </c:numRef>
          </c:val>
          <c:smooth val="0"/>
          <c:extLst>
            <c:ext xmlns:c16="http://schemas.microsoft.com/office/drawing/2014/chart" uri="{C3380CC4-5D6E-409C-BE32-E72D297353CC}">
              <c16:uniqueId val="{00000001-1207-41A7-874C-D3D0A2490697}"/>
            </c:ext>
          </c:extLst>
        </c:ser>
        <c:dLbls>
          <c:dLblPos val="t"/>
          <c:showLegendKey val="0"/>
          <c:showVal val="1"/>
          <c:showCatName val="0"/>
          <c:showSerName val="0"/>
          <c:showPercent val="0"/>
          <c:showBubbleSize val="0"/>
        </c:dLbls>
        <c:marker val="1"/>
        <c:smooth val="0"/>
        <c:axId val="1749005983"/>
        <c:axId val="1749006463"/>
      </c:lineChart>
      <c:catAx>
        <c:axId val="1749005983"/>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1749006463"/>
        <c:crosses val="autoZero"/>
        <c:auto val="1"/>
        <c:lblAlgn val="ctr"/>
        <c:lblOffset val="100"/>
        <c:noMultiLvlLbl val="0"/>
      </c:catAx>
      <c:valAx>
        <c:axId val="1749006463"/>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1749005983"/>
        <c:crosses val="autoZero"/>
        <c:crossBetween val="between"/>
      </c:valAx>
      <c:dTable>
        <c:showHorzBorder val="1"/>
        <c:showVertBorder val="1"/>
        <c:showOutline val="1"/>
        <c:showKeys val="0"/>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dTable>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1.xlsx]Frequently Purchased Products!PivotTable3</c:name>
    <c:fmtId val="-1"/>
  </c:pivotSource>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Top 30 Most Frequently Purchased Products</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'Frequently Purchased Products'!$B$3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'Frequently Purchased Products'!$A$4:$A$34</c:f>
              <c:strCache>
                <c:ptCount val="30"/>
                <c:pt idx="0">
                  <c:v>Red Toadstool Led Night Light</c:v>
                </c:pt>
                <c:pt idx="1">
                  <c:v>Lunch Bag Paisley Park</c:v>
                </c:pt>
                <c:pt idx="2">
                  <c:v>Jumbo Bag Vintage Christmas</c:v>
                </c:pt>
                <c:pt idx="3">
                  <c:v>Vintage Snap Cards</c:v>
                </c:pt>
                <c:pt idx="4">
                  <c:v>Jumbo Bag Paisley Park</c:v>
                </c:pt>
                <c:pt idx="5">
                  <c:v>Blue Harmonica In Box</c:v>
                </c:pt>
                <c:pt idx="6">
                  <c:v>Scottie Dog Hot Water Bottle</c:v>
                </c:pt>
                <c:pt idx="7">
                  <c:v>Vintage Doily Travel Sewing Kit</c:v>
                </c:pt>
                <c:pt idx="8">
                  <c:v>Hand Warmer Red Love Heart</c:v>
                </c:pt>
                <c:pt idx="9">
                  <c:v>Alarm Clock Bakelike Green</c:v>
                </c:pt>
                <c:pt idx="10">
                  <c:v>Hand Warmer Scotty Dog Design</c:v>
                </c:pt>
                <c:pt idx="11">
                  <c:v>Traditional Pick Up Sticks Game</c:v>
                </c:pt>
                <c:pt idx="12">
                  <c:v>Christmas Craft Little Friends</c:v>
                </c:pt>
                <c:pt idx="13">
                  <c:v>Gardeners Kneeling Pad Cup Of Tea</c:v>
                </c:pt>
                <c:pt idx="14">
                  <c:v>Regency Cakestand 3 Tier</c:v>
                </c:pt>
                <c:pt idx="15">
                  <c:v>Set Of 20 Vintage Christmas Napkins</c:v>
                </c:pt>
                <c:pt idx="16">
                  <c:v>Chocolate Hot Water Bottle</c:v>
                </c:pt>
                <c:pt idx="17">
                  <c:v>Rotating Silver Angels T-Light Hldr</c:v>
                </c:pt>
                <c:pt idx="18">
                  <c:v>Hot Water Bottle Tea And Sympathy</c:v>
                </c:pt>
                <c:pt idx="19">
                  <c:v>Wooden Heart Christmas Scandinavian</c:v>
                </c:pt>
                <c:pt idx="20">
                  <c:v>Hand Warmer Owl Design</c:v>
                </c:pt>
                <c:pt idx="21">
                  <c:v>Wooden Star Christmas Scandinavian</c:v>
                </c:pt>
                <c:pt idx="22">
                  <c:v>60 Cake Cases Vintage Christmas</c:v>
                </c:pt>
                <c:pt idx="23">
                  <c:v>Jumbo Bag 50'S Christmas</c:v>
                </c:pt>
                <c:pt idx="24">
                  <c:v>Hot Water Bottle Keep Calm</c:v>
                </c:pt>
                <c:pt idx="25">
                  <c:v>Gardeners Kneeling Pad Keep Calm</c:v>
                </c:pt>
                <c:pt idx="26">
                  <c:v>Paper Chain Kit Vintage Christmas</c:v>
                </c:pt>
                <c:pt idx="27">
                  <c:v>Popcorn Holder</c:v>
                </c:pt>
                <c:pt idx="28">
                  <c:v>Paper Chain Kit 50'S Christmas</c:v>
                </c:pt>
                <c:pt idx="29">
                  <c:v>Rabbit Night Light</c:v>
                </c:pt>
              </c:strCache>
            </c:strRef>
          </c:cat>
          <c:val>
            <c:numRef>
              <c:f>'Frequently Purchased Products'!$B$4:$B$34</c:f>
              <c:numCache>
                <c:formatCode>General</c:formatCode>
                <c:ptCount val="30"/>
                <c:pt idx="0">
                  <c:v>86</c:v>
                </c:pt>
                <c:pt idx="1">
                  <c:v>87</c:v>
                </c:pt>
                <c:pt idx="2">
                  <c:v>87</c:v>
                </c:pt>
                <c:pt idx="3">
                  <c:v>87</c:v>
                </c:pt>
                <c:pt idx="4">
                  <c:v>88</c:v>
                </c:pt>
                <c:pt idx="5">
                  <c:v>88</c:v>
                </c:pt>
                <c:pt idx="6">
                  <c:v>88</c:v>
                </c:pt>
                <c:pt idx="7">
                  <c:v>89</c:v>
                </c:pt>
                <c:pt idx="8">
                  <c:v>89</c:v>
                </c:pt>
                <c:pt idx="9">
                  <c:v>89</c:v>
                </c:pt>
                <c:pt idx="10">
                  <c:v>93</c:v>
                </c:pt>
                <c:pt idx="11">
                  <c:v>94</c:v>
                </c:pt>
                <c:pt idx="12">
                  <c:v>96</c:v>
                </c:pt>
                <c:pt idx="13">
                  <c:v>97</c:v>
                </c:pt>
                <c:pt idx="14">
                  <c:v>97</c:v>
                </c:pt>
                <c:pt idx="15">
                  <c:v>101</c:v>
                </c:pt>
                <c:pt idx="16">
                  <c:v>101</c:v>
                </c:pt>
                <c:pt idx="17">
                  <c:v>102</c:v>
                </c:pt>
                <c:pt idx="18">
                  <c:v>104</c:v>
                </c:pt>
                <c:pt idx="19">
                  <c:v>106</c:v>
                </c:pt>
                <c:pt idx="20">
                  <c:v>107</c:v>
                </c:pt>
                <c:pt idx="21">
                  <c:v>109</c:v>
                </c:pt>
                <c:pt idx="22">
                  <c:v>112</c:v>
                </c:pt>
                <c:pt idx="23">
                  <c:v>113</c:v>
                </c:pt>
                <c:pt idx="24">
                  <c:v>117</c:v>
                </c:pt>
                <c:pt idx="25">
                  <c:v>125</c:v>
                </c:pt>
                <c:pt idx="26">
                  <c:v>133</c:v>
                </c:pt>
                <c:pt idx="27">
                  <c:v>156</c:v>
                </c:pt>
                <c:pt idx="28">
                  <c:v>185</c:v>
                </c:pt>
                <c:pt idx="29">
                  <c:v>206</c:v>
                </c:pt>
              </c:numCache>
            </c:numRef>
          </c:val>
          <c:extLst>
            <c:ext xmlns:c16="http://schemas.microsoft.com/office/drawing/2014/chart" uri="{C3380CC4-5D6E-409C-BE32-E72D297353CC}">
              <c16:uniqueId val="{00000000-CACC-4062-A310-5B7D3149263B}"/>
            </c:ext>
          </c:extLst>
        </c:ser>
        <c:dLbls>
          <c:dLblPos val="outEnd"/>
          <c:showLegendKey val="0"/>
          <c:showVal val="1"/>
          <c:showCatName val="0"/>
          <c:showSerName val="0"/>
          <c:showPercent val="0"/>
          <c:showBubbleSize val="0"/>
        </c:dLbls>
        <c:gapWidth val="269"/>
        <c:overlap val="-48"/>
        <c:axId val="1621490863"/>
        <c:axId val="1621492783"/>
      </c:barChart>
      <c:catAx>
        <c:axId val="1621490863"/>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621492783"/>
        <c:crosses val="autoZero"/>
        <c:auto val="1"/>
        <c:lblAlgn val="ctr"/>
        <c:lblOffset val="100"/>
        <c:noMultiLvlLbl val="0"/>
      </c:catAx>
      <c:valAx>
        <c:axId val="1621492783"/>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4908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pivotSource>
    <c:name>[Sales Transaction - For A2 Task 1.xlsx]Sales Transaction v.4a!PivotTable4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Top 10 Most Profitable Customers Overall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ivotFmts>
      <c:pivotFmt>
        <c:idx val="0"/>
        <c:spPr>
          <a:solidFill>
            <a:schemeClr val="accent4"/>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4"/>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'Sales Transaction v.4a'!$P$27</c:f>
              <c:strCache>
                <c:ptCount val="1"/>
                <c:pt idx="0">
                  <c:v>Total</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'Sales Transaction v.4a'!$O$28:$O$38</c:f>
              <c:strCache>
                <c:ptCount val="10"/>
                <c:pt idx="0">
                  <c:v>16446</c:v>
                </c:pt>
                <c:pt idx="1">
                  <c:v>14646</c:v>
                </c:pt>
                <c:pt idx="2">
                  <c:v>13256</c:v>
                </c:pt>
                <c:pt idx="3">
                  <c:v>17511</c:v>
                </c:pt>
                <c:pt idx="4">
                  <c:v>14911</c:v>
                </c:pt>
                <c:pt idx="5">
                  <c:v>16684</c:v>
                </c:pt>
                <c:pt idx="6">
                  <c:v>17450</c:v>
                </c:pt>
                <c:pt idx="7">
                  <c:v>12433</c:v>
                </c:pt>
                <c:pt idx="8">
                  <c:v>16000</c:v>
                </c:pt>
                <c:pt idx="9">
                  <c:v>14096</c:v>
                </c:pt>
              </c:strCache>
            </c:strRef>
          </c:cat>
          <c:val>
            <c:numRef>
              <c:f>'Sales Transaction v.4a'!$P$28:$P$38</c:f>
              <c:numCache>
                <c:formatCode>"£"#,##0</c:formatCode>
                <c:ptCount val="10"/>
                <c:pt idx="0">
                  <c:v>1002718.1000000001</c:v>
                </c:pt>
                <c:pt idx="1">
                  <c:v>94573.660000000033</c:v>
                </c:pt>
                <c:pt idx="2">
                  <c:v>77622.600000000006</c:v>
                </c:pt>
                <c:pt idx="3">
                  <c:v>66045.829999999973</c:v>
                </c:pt>
                <c:pt idx="4">
                  <c:v>50604.399999999841</c:v>
                </c:pt>
                <c:pt idx="5">
                  <c:v>40682.560000000005</c:v>
                </c:pt>
                <c:pt idx="6">
                  <c:v>39305.69000000001</c:v>
                </c:pt>
                <c:pt idx="7">
                  <c:v>36737.499999999985</c:v>
                </c:pt>
                <c:pt idx="8">
                  <c:v>31630.899999999998</c:v>
                </c:pt>
                <c:pt idx="9">
                  <c:v>30655.03999999991</c:v>
                </c:pt>
              </c:numCache>
            </c:numRef>
          </c:val>
          <c:extLst>
            <c:ext xmlns:c16="http://schemas.microsoft.com/office/drawing/2014/chart" uri="{C3380CC4-5D6E-409C-BE32-E72D297353CC}">
              <c16:uniqueId val="{00000000-4DB5-4126-B4BB-FD0344464E96}"/>
            </c:ext>
          </c:extLst>
        </c:ser>
        <c:dLbls>
          <c:dLblPos val="outEnd"/>
          <c:showLegendKey val="0"/>
          <c:showVal val="1"/>
          <c:showCatName val="0"/>
          <c:showSerName val="0"/>
          <c:showPercent val="0"/>
          <c:showBubbleSize val="0"/>
        </c:dLbls>
        <c:gapWidth val="219"/>
        <c:overlap val="-27"/>
        <c:axId val="1174469535"/>
        <c:axId val="1174450335"/>
      </c:barChart>
      <c:catAx>
        <c:axId val="11744695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Customer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74450335"/>
        <c:crosses val="autoZero"/>
        <c:auto val="1"/>
        <c:lblAlgn val="ctr"/>
        <c:lblOffset val="100"/>
        <c:noMultiLvlLbl val="0"/>
      </c:catAx>
      <c:valAx>
        <c:axId val="117445033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Revenue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744695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1.xlsx]Sales Transaction v.4a!PivotTable4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Top 10 Most Profitable Countries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'Sales Transaction v.4a'!$P$27</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'Sales Transaction v.4a'!$O$28:$O$38</c:f>
              <c:strCache>
                <c:ptCount val="10"/>
                <c:pt idx="0">
                  <c:v>United Kingdom</c:v>
                </c:pt>
                <c:pt idx="1">
                  <c:v>Spain</c:v>
                </c:pt>
                <c:pt idx="2">
                  <c:v>Norway</c:v>
                </c:pt>
                <c:pt idx="3">
                  <c:v>Netherlands</c:v>
                </c:pt>
                <c:pt idx="4">
                  <c:v>Japan</c:v>
                </c:pt>
                <c:pt idx="5">
                  <c:v>Germany</c:v>
                </c:pt>
                <c:pt idx="6">
                  <c:v>France</c:v>
                </c:pt>
                <c:pt idx="7">
                  <c:v>EIRE</c:v>
                </c:pt>
                <c:pt idx="8">
                  <c:v>Belgium</c:v>
                </c:pt>
                <c:pt idx="9">
                  <c:v>Austria</c:v>
                </c:pt>
              </c:strCache>
            </c:strRef>
          </c:cat>
          <c:val>
            <c:numRef>
              <c:f>'Sales Transaction v.4a'!$P$28:$P$38</c:f>
              <c:numCache>
                <c:formatCode>"£"#,##0</c:formatCode>
                <c:ptCount val="10"/>
                <c:pt idx="0">
                  <c:v>3901029.3999993373</c:v>
                </c:pt>
                <c:pt idx="1">
                  <c:v>14138.899999999987</c:v>
                </c:pt>
                <c:pt idx="2">
                  <c:v>42699.33999999996</c:v>
                </c:pt>
                <c:pt idx="3">
                  <c:v>96581.520000000033</c:v>
                </c:pt>
                <c:pt idx="4">
                  <c:v>41778.320000000007</c:v>
                </c:pt>
                <c:pt idx="5">
                  <c:v>71459.609999999841</c:v>
                </c:pt>
                <c:pt idx="6">
                  <c:v>59890.779999999839</c:v>
                </c:pt>
                <c:pt idx="7">
                  <c:v>52409.179999999833</c:v>
                </c:pt>
                <c:pt idx="8">
                  <c:v>13520.040000000008</c:v>
                </c:pt>
                <c:pt idx="9">
                  <c:v>18870.490000000031</c:v>
                </c:pt>
              </c:numCache>
            </c:numRef>
          </c:val>
          <c:extLst>
            <c:ext xmlns:c16="http://schemas.microsoft.com/office/drawing/2014/chart" uri="{C3380CC4-5D6E-409C-BE32-E72D297353CC}">
              <c16:uniqueId val="{00000000-7BC2-41B8-A6E7-2D8D9EE65733}"/>
            </c:ext>
          </c:extLst>
        </c:ser>
        <c:dLbls>
          <c:dLblPos val="outEnd"/>
          <c:showLegendKey val="0"/>
          <c:showVal val="1"/>
          <c:showCatName val="0"/>
          <c:showSerName val="0"/>
          <c:showPercent val="0"/>
          <c:showBubbleSize val="0"/>
        </c:dLbls>
        <c:gapWidth val="219"/>
        <c:overlap val="-27"/>
        <c:axId val="1174469535"/>
        <c:axId val="1174450335"/>
      </c:barChart>
      <c:catAx>
        <c:axId val="1174469535"/>
        <c:scaling>
          <c:orientation val="minMax"/>
        </c:scaling>
        <c:delete val="0"/>
        <c:axPos val="b"/>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Country</a:t>
                </a:r>
              </a:p>
            </c:rich>
          </c:tx>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74450335"/>
        <c:crosses val="autoZero"/>
        <c:auto val="1"/>
        <c:lblAlgn val="ctr"/>
        <c:lblOffset val="100"/>
        <c:noMultiLvlLbl val="0"/>
      </c:catAx>
      <c:valAx>
        <c:axId val="117445033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Revenue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744695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lvl ptCount="2071" formatCode="General">
          <cx:pt idx="0">80995</cx:pt>
          <cx:pt idx="1">12540</cx:pt>
          <cx:pt idx="2">6906</cx:pt>
          <cx:pt idx="3">5350</cx:pt>
          <cx:pt idx="4">4732</cx:pt>
          <cx:pt idx="5">4340</cx:pt>
          <cx:pt idx="6">3620</cx:pt>
          <cx:pt idx="7">3514</cx:pt>
          <cx:pt idx="8">3131</cx:pt>
          <cx:pt idx="9">2414</cx:pt>
          <cx:pt idx="10">2099</cx:pt>
          <cx:pt idx="11">2090</cx:pt>
          <cx:pt idx="12">2040</cx:pt>
          <cx:pt idx="13">1941</cx:pt>
          <cx:pt idx="14">1930</cx:pt>
          <cx:pt idx="15">1848</cx:pt>
          <cx:pt idx="16">1844</cx:pt>
          <cx:pt idx="17">1733</cx:pt>
          <cx:pt idx="18">1733</cx:pt>
          <cx:pt idx="19">1721</cx:pt>
          <cx:pt idx="20">1669</cx:pt>
          <cx:pt idx="21">1645</cx:pt>
          <cx:pt idx="22">1600</cx:pt>
          <cx:pt idx="23">1600</cx:pt>
          <cx:pt idx="24">1590</cx:pt>
          <cx:pt idx="25">1580</cx:pt>
          <cx:pt idx="26">1544</cx:pt>
          <cx:pt idx="27">1537</cx:pt>
          <cx:pt idx="28">1501</cx:pt>
          <cx:pt idx="29">1500</cx:pt>
          <cx:pt idx="30">1500</cx:pt>
          <cx:pt idx="31">1499</cx:pt>
          <cx:pt idx="32">1461</cx:pt>
          <cx:pt idx="33">1456</cx:pt>
          <cx:pt idx="34">1410</cx:pt>
          <cx:pt idx="35">1404</cx:pt>
          <cx:pt idx="36">1393</cx:pt>
          <cx:pt idx="37">1390</cx:pt>
          <cx:pt idx="38">1384</cx:pt>
          <cx:pt idx="39">1376</cx:pt>
          <cx:pt idx="40">1335</cx:pt>
          <cx:pt idx="41">1332</cx:pt>
          <cx:pt idx="42">1314</cx:pt>
          <cx:pt idx="43">1302</cx:pt>
          <cx:pt idx="44">1300</cx:pt>
          <cx:pt idx="45">1284</cx:pt>
          <cx:pt idx="46">1271</cx:pt>
          <cx:pt idx="47">1200</cx:pt>
          <cx:pt idx="48">1200</cx:pt>
          <cx:pt idx="49">1194</cx:pt>
          <cx:pt idx="50">1189</cx:pt>
          <cx:pt idx="51">1179</cx:pt>
          <cx:pt idx="52">1178</cx:pt>
          <cx:pt idx="53">1162</cx:pt>
          <cx:pt idx="54">1140</cx:pt>
          <cx:pt idx="55">1134</cx:pt>
          <cx:pt idx="56">1120</cx:pt>
          <cx:pt idx="57">1120</cx:pt>
          <cx:pt idx="58">1106</cx:pt>
          <cx:pt idx="59">1101</cx:pt>
          <cx:pt idx="60">1060</cx:pt>
          <cx:pt idx="61">1055</cx:pt>
          <cx:pt idx="62">1053</cx:pt>
          <cx:pt idx="63">1048</cx:pt>
          <cx:pt idx="64">1026</cx:pt>
          <cx:pt idx="65">1024</cx:pt>
          <cx:pt idx="66">1016</cx:pt>
          <cx:pt idx="67">1000</cx:pt>
          <cx:pt idx="68">1000</cx:pt>
          <cx:pt idx="69">1000</cx:pt>
          <cx:pt idx="70">988</cx:pt>
          <cx:pt idx="71">984</cx:pt>
          <cx:pt idx="72">979</cx:pt>
          <cx:pt idx="73">957</cx:pt>
          <cx:pt idx="74">942</cx:pt>
          <cx:pt idx="75">941</cx:pt>
          <cx:pt idx="76">908</cx:pt>
          <cx:pt idx="77">906</cx:pt>
          <cx:pt idx="78">900</cx:pt>
          <cx:pt idx="79">892</cx:pt>
          <cx:pt idx="80">888</cx:pt>
          <cx:pt idx="81">879</cx:pt>
          <cx:pt idx="82">878</cx:pt>
          <cx:pt idx="83">866</cx:pt>
          <cx:pt idx="84">864</cx:pt>
          <cx:pt idx="85">864</cx:pt>
          <cx:pt idx="86">864</cx:pt>
          <cx:pt idx="87">856</cx:pt>
          <cx:pt idx="88">854</cx:pt>
          <cx:pt idx="89">846</cx:pt>
          <cx:pt idx="90">844</cx:pt>
          <cx:pt idx="91">822</cx:pt>
          <cx:pt idx="92">800</cx:pt>
          <cx:pt idx="93">782</cx:pt>
          <cx:pt idx="94">775</cx:pt>
          <cx:pt idx="95">774</cx:pt>
          <cx:pt idx="96">734</cx:pt>
          <cx:pt idx="97">733</cx:pt>
          <cx:pt idx="98">720</cx:pt>
          <cx:pt idx="99">719</cx:pt>
          <cx:pt idx="100">706</cx:pt>
          <cx:pt idx="101">704</cx:pt>
          <cx:pt idx="102">700</cx:pt>
          <cx:pt idx="103">700</cx:pt>
          <cx:pt idx="104">699</cx:pt>
          <cx:pt idx="105">695</cx:pt>
          <cx:pt idx="106">693</cx:pt>
          <cx:pt idx="107">670</cx:pt>
          <cx:pt idx="108">664</cx:pt>
          <cx:pt idx="109">658</cx:pt>
          <cx:pt idx="110">656</cx:pt>
          <cx:pt idx="111">656</cx:pt>
          <cx:pt idx="112">654</cx:pt>
          <cx:pt idx="113">649</cx:pt>
          <cx:pt idx="114">648</cx:pt>
          <cx:pt idx="115">646</cx:pt>
          <cx:pt idx="116">632</cx:pt>
          <cx:pt idx="117">631</cx:pt>
          <cx:pt idx="118">625</cx:pt>
          <cx:pt idx="119">624</cx:pt>
          <cx:pt idx="120">620</cx:pt>
          <cx:pt idx="121">616</cx:pt>
          <cx:pt idx="122">614</cx:pt>
          <cx:pt idx="123">602</cx:pt>
          <cx:pt idx="124">600</cx:pt>
          <cx:pt idx="125">600</cx:pt>
          <cx:pt idx="126">600</cx:pt>
          <cx:pt idx="127">599</cx:pt>
          <cx:pt idx="128">599</cx:pt>
          <cx:pt idx="129">597</cx:pt>
          <cx:pt idx="130">595</cx:pt>
          <cx:pt idx="131">594</cx:pt>
          <cx:pt idx="132">592</cx:pt>
          <cx:pt idx="133">592</cx:pt>
          <cx:pt idx="134">585</cx:pt>
          <cx:pt idx="135">582</cx:pt>
          <cx:pt idx="136">580</cx:pt>
          <cx:pt idx="137">578</cx:pt>
          <cx:pt idx="138">572</cx:pt>
          <cx:pt idx="139">572</cx:pt>
          <cx:pt idx="140">572</cx:pt>
          <cx:pt idx="141">565</cx:pt>
          <cx:pt idx="142">564</cx:pt>
          <cx:pt idx="143">562</cx:pt>
          <cx:pt idx="144">562</cx:pt>
          <cx:pt idx="145">561</cx:pt>
          <cx:pt idx="146">559</cx:pt>
          <cx:pt idx="147">558</cx:pt>
          <cx:pt idx="148">556</cx:pt>
          <cx:pt idx="149">552</cx:pt>
          <cx:pt idx="150">550</cx:pt>
          <cx:pt idx="151">550</cx:pt>
          <cx:pt idx="152">548</cx:pt>
          <cx:pt idx="153">548</cx:pt>
          <cx:pt idx="154">540</cx:pt>
          <cx:pt idx="155">534</cx:pt>
          <cx:pt idx="156">532</cx:pt>
          <cx:pt idx="157">528</cx:pt>
          <cx:pt idx="158">528</cx:pt>
          <cx:pt idx="159">528</cx:pt>
          <cx:pt idx="160">523</cx:pt>
          <cx:pt idx="161">520</cx:pt>
          <cx:pt idx="162">516</cx:pt>
          <cx:pt idx="163">516</cx:pt>
          <cx:pt idx="164">507</cx:pt>
          <cx:pt idx="165">502</cx:pt>
          <cx:pt idx="166">500</cx:pt>
          <cx:pt idx="167">500</cx:pt>
          <cx:pt idx="168">496</cx:pt>
          <cx:pt idx="169">492</cx:pt>
          <cx:pt idx="170">491</cx:pt>
          <cx:pt idx="171">491</cx:pt>
          <cx:pt idx="172">490</cx:pt>
          <cx:pt idx="173">490</cx:pt>
          <cx:pt idx="174">488</cx:pt>
          <cx:pt idx="175">487</cx:pt>
          <cx:pt idx="176">485</cx:pt>
          <cx:pt idx="177">484</cx:pt>
          <cx:pt idx="178">483</cx:pt>
          <cx:pt idx="179">480</cx:pt>
          <cx:pt idx="180">480</cx:pt>
          <cx:pt idx="181">476</cx:pt>
          <cx:pt idx="182">474</cx:pt>
          <cx:pt idx="183">474</cx:pt>
          <cx:pt idx="184">474</cx:pt>
          <cx:pt idx="185">472</cx:pt>
          <cx:pt idx="186">471</cx:pt>
          <cx:pt idx="187">470</cx:pt>
          <cx:pt idx="188">468</cx:pt>
          <cx:pt idx="189">466</cx:pt>
          <cx:pt idx="190">461</cx:pt>
          <cx:pt idx="191">459</cx:pt>
          <cx:pt idx="192">458</cx:pt>
          <cx:pt idx="193">458</cx:pt>
          <cx:pt idx="194">455</cx:pt>
          <cx:pt idx="195">455</cx:pt>
          <cx:pt idx="196">452</cx:pt>
          <cx:pt idx="197">451</cx:pt>
          <cx:pt idx="198">450</cx:pt>
          <cx:pt idx="199">450</cx:pt>
          <cx:pt idx="200">450</cx:pt>
          <cx:pt idx="201">449</cx:pt>
          <cx:pt idx="202">449</cx:pt>
          <cx:pt idx="203">446</cx:pt>
          <cx:pt idx="204">446</cx:pt>
          <cx:pt idx="205">444</cx:pt>
          <cx:pt idx="206">443</cx:pt>
          <cx:pt idx="207">441</cx:pt>
          <cx:pt idx="208">440</cx:pt>
          <cx:pt idx="209">440</cx:pt>
          <cx:pt idx="210">439</cx:pt>
          <cx:pt idx="211">438</cx:pt>
          <cx:pt idx="212">438</cx:pt>
          <cx:pt idx="213">432</cx:pt>
          <cx:pt idx="214">432</cx:pt>
          <cx:pt idx="215">431</cx:pt>
          <cx:pt idx="216">430</cx:pt>
          <cx:pt idx="217">424</cx:pt>
          <cx:pt idx="218">423</cx:pt>
          <cx:pt idx="219">422</cx:pt>
          <cx:pt idx="220">422</cx:pt>
          <cx:pt idx="221">420</cx:pt>
          <cx:pt idx="222">417</cx:pt>
          <cx:pt idx="223">417</cx:pt>
          <cx:pt idx="224">417</cx:pt>
          <cx:pt idx="225">414</cx:pt>
          <cx:pt idx="226">414</cx:pt>
          <cx:pt idx="227">412</cx:pt>
          <cx:pt idx="228">408</cx:pt>
          <cx:pt idx="229">408</cx:pt>
          <cx:pt idx="230">407</cx:pt>
          <cx:pt idx="231">406</cx:pt>
          <cx:pt idx="232">406</cx:pt>
          <cx:pt idx="233">405</cx:pt>
          <cx:pt idx="234">401</cx:pt>
          <cx:pt idx="235">401</cx:pt>
          <cx:pt idx="236">397</cx:pt>
          <cx:pt idx="237">396</cx:pt>
          <cx:pt idx="238">396</cx:pt>
          <cx:pt idx="239">391</cx:pt>
          <cx:pt idx="240">390</cx:pt>
          <cx:pt idx="241">390</cx:pt>
          <cx:pt idx="242">389</cx:pt>
          <cx:pt idx="243">388</cx:pt>
          <cx:pt idx="244">386</cx:pt>
          <cx:pt idx="245">384</cx:pt>
          <cx:pt idx="246">382</cx:pt>
          <cx:pt idx="247">380</cx:pt>
          <cx:pt idx="248">378</cx:pt>
          <cx:pt idx="249">376</cx:pt>
          <cx:pt idx="250">374</cx:pt>
          <cx:pt idx="251">374</cx:pt>
          <cx:pt idx="252">372</cx:pt>
          <cx:pt idx="253">370</cx:pt>
          <cx:pt idx="254">368</cx:pt>
          <cx:pt idx="255">367</cx:pt>
          <cx:pt idx="256">366</cx:pt>
          <cx:pt idx="257">365</cx:pt>
          <cx:pt idx="258">365</cx:pt>
          <cx:pt idx="259">364</cx:pt>
          <cx:pt idx="260">363</cx:pt>
          <cx:pt idx="261">362</cx:pt>
          <cx:pt idx="262">361</cx:pt>
          <cx:pt idx="263">361</cx:pt>
          <cx:pt idx="264">361</cx:pt>
          <cx:pt idx="265">360</cx:pt>
          <cx:pt idx="266">360</cx:pt>
          <cx:pt idx="267">360</cx:pt>
          <cx:pt idx="268">357</cx:pt>
          <cx:pt idx="269">355</cx:pt>
          <cx:pt idx="270">354</cx:pt>
          <cx:pt idx="271">353</cx:pt>
          <cx:pt idx="272">352</cx:pt>
          <cx:pt idx="273">352</cx:pt>
          <cx:pt idx="274">349</cx:pt>
          <cx:pt idx="275">348</cx:pt>
          <cx:pt idx="276">348</cx:pt>
          <cx:pt idx="277">346</cx:pt>
          <cx:pt idx="278">345</cx:pt>
          <cx:pt idx="279">345</cx:pt>
          <cx:pt idx="280">344</cx:pt>
          <cx:pt idx="281">344</cx:pt>
          <cx:pt idx="282">344</cx:pt>
          <cx:pt idx="283">343</cx:pt>
          <cx:pt idx="284">340</cx:pt>
          <cx:pt idx="285">339</cx:pt>
          <cx:pt idx="286">338</cx:pt>
          <cx:pt idx="287">338</cx:pt>
          <cx:pt idx="288">338</cx:pt>
          <cx:pt idx="289">338</cx:pt>
          <cx:pt idx="290">336</cx:pt>
          <cx:pt idx="291">336</cx:pt>
          <cx:pt idx="292">336</cx:pt>
          <cx:pt idx="293">336</cx:pt>
          <cx:pt idx="294">336</cx:pt>
          <cx:pt idx="295">336</cx:pt>
          <cx:pt idx="296">335</cx:pt>
          <cx:pt idx="297">334</cx:pt>
          <cx:pt idx="298">332</cx:pt>
          <cx:pt idx="299">332</cx:pt>
          <cx:pt idx="300">331</cx:pt>
          <cx:pt idx="301">331</cx:pt>
          <cx:pt idx="302">330</cx:pt>
          <cx:pt idx="303">327</cx:pt>
          <cx:pt idx="304">322</cx:pt>
          <cx:pt idx="305">322</cx:pt>
          <cx:pt idx="306">319</cx:pt>
          <cx:pt idx="307">319</cx:pt>
          <cx:pt idx="308">319</cx:pt>
          <cx:pt idx="309">319</cx:pt>
          <cx:pt idx="310">318</cx:pt>
          <cx:pt idx="311">318</cx:pt>
          <cx:pt idx="312">315</cx:pt>
          <cx:pt idx="313">315</cx:pt>
          <cx:pt idx="314">314</cx:pt>
          <cx:pt idx="315">313</cx:pt>
          <cx:pt idx="316">312</cx:pt>
          <cx:pt idx="317">312</cx:pt>
          <cx:pt idx="318">312</cx:pt>
          <cx:pt idx="319">312</cx:pt>
          <cx:pt idx="320">311</cx:pt>
          <cx:pt idx="321">309</cx:pt>
          <cx:pt idx="322">309</cx:pt>
          <cx:pt idx="323">308</cx:pt>
          <cx:pt idx="324">303</cx:pt>
          <cx:pt idx="325">302</cx:pt>
          <cx:pt idx="326">302</cx:pt>
          <cx:pt idx="327">300</cx:pt>
          <cx:pt idx="328">300</cx:pt>
          <cx:pt idx="329">300</cx:pt>
          <cx:pt idx="330">300</cx:pt>
          <cx:pt idx="331">300</cx:pt>
          <cx:pt idx="332">299</cx:pt>
          <cx:pt idx="333">299</cx:pt>
          <cx:pt idx="334">299</cx:pt>
          <cx:pt idx="335">298</cx:pt>
          <cx:pt idx="336">297</cx:pt>
          <cx:pt idx="337">296</cx:pt>
          <cx:pt idx="338">294</cx:pt>
          <cx:pt idx="339">294</cx:pt>
          <cx:pt idx="340">293</cx:pt>
          <cx:pt idx="341">292</cx:pt>
          <cx:pt idx="342">292</cx:pt>
          <cx:pt idx="343">291</cx:pt>
          <cx:pt idx="344">290</cx:pt>
          <cx:pt idx="345">290</cx:pt>
          <cx:pt idx="346">290</cx:pt>
          <cx:pt idx="347">289</cx:pt>
          <cx:pt idx="348">288</cx:pt>
          <cx:pt idx="349">288</cx:pt>
          <cx:pt idx="350">288</cx:pt>
          <cx:pt idx="351">288</cx:pt>
          <cx:pt idx="352">288</cx:pt>
          <cx:pt idx="353">288</cx:pt>
          <cx:pt idx="354">288</cx:pt>
          <cx:pt idx="355">288</cx:pt>
          <cx:pt idx="356">285</cx:pt>
          <cx:pt idx="357">285</cx:pt>
          <cx:pt idx="358">284</cx:pt>
          <cx:pt idx="359">284</cx:pt>
          <cx:pt idx="360">284</cx:pt>
          <cx:pt idx="361">284</cx:pt>
          <cx:pt idx="362">283</cx:pt>
          <cx:pt idx="363">283</cx:pt>
          <cx:pt idx="364">280</cx:pt>
          <cx:pt idx="365">280</cx:pt>
          <cx:pt idx="366">280</cx:pt>
          <cx:pt idx="367">279</cx:pt>
          <cx:pt idx="368">278</cx:pt>
          <cx:pt idx="369">278</cx:pt>
          <cx:pt idx="370">278</cx:pt>
          <cx:pt idx="371">278</cx:pt>
          <cx:pt idx="372">277</cx:pt>
          <cx:pt idx="373">276</cx:pt>
          <cx:pt idx="374">276</cx:pt>
          <cx:pt idx="375">276</cx:pt>
          <cx:pt idx="376">275</cx:pt>
          <cx:pt idx="377">274</cx:pt>
          <cx:pt idx="378">272</cx:pt>
          <cx:pt idx="379">272</cx:pt>
          <cx:pt idx="380">271</cx:pt>
          <cx:pt idx="381">270</cx:pt>
          <cx:pt idx="382">270</cx:pt>
          <cx:pt idx="383">270</cx:pt>
          <cx:pt idx="384">269</cx:pt>
          <cx:pt idx="385">268</cx:pt>
          <cx:pt idx="386">268</cx:pt>
          <cx:pt idx="387">267</cx:pt>
          <cx:pt idx="388">267</cx:pt>
          <cx:pt idx="389">266</cx:pt>
          <cx:pt idx="390">265</cx:pt>
          <cx:pt idx="391">265</cx:pt>
          <cx:pt idx="392">264</cx:pt>
          <cx:pt idx="393">264</cx:pt>
          <cx:pt idx="394">263</cx:pt>
          <cx:pt idx="395">262</cx:pt>
          <cx:pt idx="396">262</cx:pt>
          <cx:pt idx="397">262</cx:pt>
          <cx:pt idx="398">261</cx:pt>
          <cx:pt idx="399">261</cx:pt>
          <cx:pt idx="400">261</cx:pt>
          <cx:pt idx="401">260</cx:pt>
          <cx:pt idx="402">260</cx:pt>
          <cx:pt idx="403">260</cx:pt>
          <cx:pt idx="404">260</cx:pt>
          <cx:pt idx="405">260</cx:pt>
          <cx:pt idx="406">259</cx:pt>
          <cx:pt idx="407">259</cx:pt>
          <cx:pt idx="408">259</cx:pt>
          <cx:pt idx="409">259</cx:pt>
          <cx:pt idx="410">258</cx:pt>
          <cx:pt idx="411">258</cx:pt>
          <cx:pt idx="412">257</cx:pt>
          <cx:pt idx="413">257</cx:pt>
          <cx:pt idx="414">257</cx:pt>
          <cx:pt idx="415">256</cx:pt>
          <cx:pt idx="416">256</cx:pt>
          <cx:pt idx="417">256</cx:pt>
          <cx:pt idx="418">256</cx:pt>
          <cx:pt idx="419">255</cx:pt>
          <cx:pt idx="420">254</cx:pt>
          <cx:pt idx="421">254</cx:pt>
          <cx:pt idx="422">254</cx:pt>
          <cx:pt idx="423">254</cx:pt>
          <cx:pt idx="424">253</cx:pt>
          <cx:pt idx="425">253</cx:pt>
          <cx:pt idx="426">253</cx:pt>
          <cx:pt idx="427">252</cx:pt>
          <cx:pt idx="428">252</cx:pt>
          <cx:pt idx="429">252</cx:pt>
          <cx:pt idx="430">251</cx:pt>
          <cx:pt idx="431">250</cx:pt>
          <cx:pt idx="432">250</cx:pt>
          <cx:pt idx="433">250</cx:pt>
          <cx:pt idx="434">248</cx:pt>
          <cx:pt idx="435">248</cx:pt>
          <cx:pt idx="436">248</cx:pt>
          <cx:pt idx="437">248</cx:pt>
          <cx:pt idx="438">248</cx:pt>
          <cx:pt idx="439">248</cx:pt>
          <cx:pt idx="440">247</cx:pt>
          <cx:pt idx="441">247</cx:pt>
          <cx:pt idx="442">246</cx:pt>
          <cx:pt idx="443">244</cx:pt>
          <cx:pt idx="444">244</cx:pt>
          <cx:pt idx="445">244</cx:pt>
          <cx:pt idx="446">244</cx:pt>
          <cx:pt idx="447">243</cx:pt>
          <cx:pt idx="448">243</cx:pt>
          <cx:pt idx="449">243</cx:pt>
          <cx:pt idx="450">243</cx:pt>
          <cx:pt idx="451">242</cx:pt>
          <cx:pt idx="452">242</cx:pt>
          <cx:pt idx="453">242</cx:pt>
          <cx:pt idx="454">241</cx:pt>
          <cx:pt idx="455">240</cx:pt>
          <cx:pt idx="456">240</cx:pt>
          <cx:pt idx="457">240</cx:pt>
          <cx:pt idx="458">240</cx:pt>
          <cx:pt idx="459">240</cx:pt>
          <cx:pt idx="460">240</cx:pt>
          <cx:pt idx="461">240</cx:pt>
          <cx:pt idx="462">238</cx:pt>
          <cx:pt idx="463">237</cx:pt>
          <cx:pt idx="464">237</cx:pt>
          <cx:pt idx="465">236</cx:pt>
          <cx:pt idx="466">236</cx:pt>
          <cx:pt idx="467">236</cx:pt>
          <cx:pt idx="468">235</cx:pt>
          <cx:pt idx="469">235</cx:pt>
          <cx:pt idx="470">235</cx:pt>
          <cx:pt idx="471">235</cx:pt>
          <cx:pt idx="472">234</cx:pt>
          <cx:pt idx="473">234</cx:pt>
          <cx:pt idx="474">234</cx:pt>
          <cx:pt idx="475">233</cx:pt>
          <cx:pt idx="476">232</cx:pt>
          <cx:pt idx="477">232</cx:pt>
          <cx:pt idx="478">231</cx:pt>
          <cx:pt idx="479">230</cx:pt>
          <cx:pt idx="480">230</cx:pt>
          <cx:pt idx="481">230</cx:pt>
          <cx:pt idx="482">230</cx:pt>
          <cx:pt idx="483">229</cx:pt>
          <cx:pt idx="484">229</cx:pt>
          <cx:pt idx="485">229</cx:pt>
          <cx:pt idx="486">229</cx:pt>
          <cx:pt idx="487">228</cx:pt>
          <cx:pt idx="488">228</cx:pt>
          <cx:pt idx="489">228</cx:pt>
          <cx:pt idx="490">228</cx:pt>
          <cx:pt idx="491">228</cx:pt>
          <cx:pt idx="492">227</cx:pt>
          <cx:pt idx="493">226</cx:pt>
          <cx:pt idx="494">225</cx:pt>
          <cx:pt idx="495">225</cx:pt>
          <cx:pt idx="496">225</cx:pt>
          <cx:pt idx="497">225</cx:pt>
          <cx:pt idx="498">225</cx:pt>
          <cx:pt idx="499">224</cx:pt>
          <cx:pt idx="500">224</cx:pt>
          <cx:pt idx="501">224</cx:pt>
          <cx:pt idx="502">224</cx:pt>
          <cx:pt idx="503">224</cx:pt>
          <cx:pt idx="504">224</cx:pt>
          <cx:pt idx="505">224</cx:pt>
          <cx:pt idx="506">224</cx:pt>
          <cx:pt idx="507">223</cx:pt>
          <cx:pt idx="508">223</cx:pt>
          <cx:pt idx="509">223</cx:pt>
          <cx:pt idx="510">223</cx:pt>
          <cx:pt idx="511">222</cx:pt>
          <cx:pt idx="512">222</cx:pt>
          <cx:pt idx="513">222</cx:pt>
          <cx:pt idx="514">222</cx:pt>
          <cx:pt idx="515">221</cx:pt>
          <cx:pt idx="516">221</cx:pt>
          <cx:pt idx="517">220</cx:pt>
          <cx:pt idx="518">220</cx:pt>
          <cx:pt idx="519">220</cx:pt>
          <cx:pt idx="520">219</cx:pt>
          <cx:pt idx="521">218</cx:pt>
          <cx:pt idx="522">218</cx:pt>
          <cx:pt idx="523">216</cx:pt>
          <cx:pt idx="524">216</cx:pt>
          <cx:pt idx="525">216</cx:pt>
          <cx:pt idx="526">216</cx:pt>
          <cx:pt idx="527">216</cx:pt>
          <cx:pt idx="528">216</cx:pt>
          <cx:pt idx="529">215</cx:pt>
          <cx:pt idx="530">214</cx:pt>
          <cx:pt idx="531">214</cx:pt>
          <cx:pt idx="532">214</cx:pt>
          <cx:pt idx="533">214</cx:pt>
          <cx:pt idx="534">213</cx:pt>
          <cx:pt idx="535">213</cx:pt>
          <cx:pt idx="536">213</cx:pt>
          <cx:pt idx="537">213</cx:pt>
          <cx:pt idx="538">213</cx:pt>
          <cx:pt idx="539">212</cx:pt>
          <cx:pt idx="540">212</cx:pt>
          <cx:pt idx="541">211</cx:pt>
          <cx:pt idx="542">211</cx:pt>
          <cx:pt idx="543">211</cx:pt>
          <cx:pt idx="544">210</cx:pt>
          <cx:pt idx="545">210</cx:pt>
          <cx:pt idx="546">210</cx:pt>
          <cx:pt idx="547">208</cx:pt>
          <cx:pt idx="548">208</cx:pt>
          <cx:pt idx="549">208</cx:pt>
          <cx:pt idx="550">208</cx:pt>
          <cx:pt idx="551">207</cx:pt>
          <cx:pt idx="552">207</cx:pt>
          <cx:pt idx="553">206</cx:pt>
          <cx:pt idx="554">206</cx:pt>
          <cx:pt idx="555">205</cx:pt>
          <cx:pt idx="556">205</cx:pt>
          <cx:pt idx="557">205</cx:pt>
          <cx:pt idx="558">205</cx:pt>
          <cx:pt idx="559">204</cx:pt>
          <cx:pt idx="560">204</cx:pt>
          <cx:pt idx="561">204</cx:pt>
          <cx:pt idx="562">204</cx:pt>
          <cx:pt idx="563">204</cx:pt>
          <cx:pt idx="564">204</cx:pt>
          <cx:pt idx="565">204</cx:pt>
          <cx:pt idx="566">204</cx:pt>
          <cx:pt idx="567">203</cx:pt>
          <cx:pt idx="568">203</cx:pt>
          <cx:pt idx="569">203</cx:pt>
          <cx:pt idx="570">202</cx:pt>
          <cx:pt idx="571">202</cx:pt>
          <cx:pt idx="572">202</cx:pt>
          <cx:pt idx="573">202</cx:pt>
          <cx:pt idx="574">201</cx:pt>
          <cx:pt idx="575">201</cx:pt>
          <cx:pt idx="576">201</cx:pt>
          <cx:pt idx="577">201</cx:pt>
          <cx:pt idx="578">200</cx:pt>
          <cx:pt idx="579">200</cx:pt>
          <cx:pt idx="580">200</cx:pt>
          <cx:pt idx="581">200</cx:pt>
          <cx:pt idx="582">200</cx:pt>
          <cx:pt idx="583">200</cx:pt>
          <cx:pt idx="584">200</cx:pt>
          <cx:pt idx="585">200</cx:pt>
          <cx:pt idx="586">199</cx:pt>
          <cx:pt idx="587">199</cx:pt>
          <cx:pt idx="588">199</cx:pt>
          <cx:pt idx="589">198</cx:pt>
          <cx:pt idx="590">198</cx:pt>
          <cx:pt idx="591">198</cx:pt>
          <cx:pt idx="592">198</cx:pt>
          <cx:pt idx="593">198</cx:pt>
          <cx:pt idx="594">198</cx:pt>
          <cx:pt idx="595">196</cx:pt>
          <cx:pt idx="596">196</cx:pt>
          <cx:pt idx="597">196</cx:pt>
          <cx:pt idx="598">196</cx:pt>
          <cx:pt idx="599">195</cx:pt>
          <cx:pt idx="600">195</cx:pt>
          <cx:pt idx="601">194</cx:pt>
          <cx:pt idx="602">194</cx:pt>
          <cx:pt idx="603">194</cx:pt>
          <cx:pt idx="604">193</cx:pt>
          <cx:pt idx="605">193</cx:pt>
          <cx:pt idx="606">192</cx:pt>
          <cx:pt idx="607">192</cx:pt>
          <cx:pt idx="608">192</cx:pt>
          <cx:pt idx="609">192</cx:pt>
          <cx:pt idx="610">192</cx:pt>
          <cx:pt idx="611">192</cx:pt>
          <cx:pt idx="612">191</cx:pt>
          <cx:pt idx="613">191</cx:pt>
          <cx:pt idx="614">190</cx:pt>
          <cx:pt idx="615">190</cx:pt>
          <cx:pt idx="616">190</cx:pt>
          <cx:pt idx="617">190</cx:pt>
          <cx:pt idx="618">190</cx:pt>
          <cx:pt idx="619">190</cx:pt>
          <cx:pt idx="620">189</cx:pt>
          <cx:pt idx="621">188</cx:pt>
          <cx:pt idx="622">188</cx:pt>
          <cx:pt idx="623">188</cx:pt>
          <cx:pt idx="624">188</cx:pt>
          <cx:pt idx="625">188</cx:pt>
          <cx:pt idx="626">188</cx:pt>
          <cx:pt idx="627">187</cx:pt>
          <cx:pt idx="628">187</cx:pt>
          <cx:pt idx="629">187</cx:pt>
          <cx:pt idx="630">187</cx:pt>
          <cx:pt idx="631">186</cx:pt>
          <cx:pt idx="632">186</cx:pt>
          <cx:pt idx="633">186</cx:pt>
          <cx:pt idx="634">185</cx:pt>
          <cx:pt idx="635">185</cx:pt>
          <cx:pt idx="636">185</cx:pt>
          <cx:pt idx="637">185</cx:pt>
          <cx:pt idx="638">184</cx:pt>
          <cx:pt idx="639">184</cx:pt>
          <cx:pt idx="640">184</cx:pt>
          <cx:pt idx="641">183</cx:pt>
          <cx:pt idx="642">183</cx:pt>
          <cx:pt idx="643">182</cx:pt>
          <cx:pt idx="644">182</cx:pt>
          <cx:pt idx="645">181</cx:pt>
          <cx:pt idx="646">181</cx:pt>
          <cx:pt idx="647">181</cx:pt>
          <cx:pt idx="648">181</cx:pt>
          <cx:pt idx="649">180</cx:pt>
          <cx:pt idx="650">180</cx:pt>
          <cx:pt idx="651">180</cx:pt>
          <cx:pt idx="652">180</cx:pt>
          <cx:pt idx="653">180</cx:pt>
          <cx:pt idx="654">180</cx:pt>
          <cx:pt idx="655">180</cx:pt>
          <cx:pt idx="656">179</cx:pt>
          <cx:pt idx="657">179</cx:pt>
          <cx:pt idx="658">179</cx:pt>
          <cx:pt idx="659">178</cx:pt>
          <cx:pt idx="660">177</cx:pt>
          <cx:pt idx="661">177</cx:pt>
          <cx:pt idx="662">177</cx:pt>
          <cx:pt idx="663">177</cx:pt>
          <cx:pt idx="664">177</cx:pt>
          <cx:pt idx="665">176</cx:pt>
          <cx:pt idx="666">176</cx:pt>
          <cx:pt idx="667">176</cx:pt>
          <cx:pt idx="668">176</cx:pt>
          <cx:pt idx="669">176</cx:pt>
          <cx:pt idx="670">176</cx:pt>
          <cx:pt idx="671">175</cx:pt>
          <cx:pt idx="672">175</cx:pt>
          <cx:pt idx="673">175</cx:pt>
          <cx:pt idx="674">175</cx:pt>
          <cx:pt idx="675">174</cx:pt>
          <cx:pt idx="676">174</cx:pt>
          <cx:pt idx="677">174</cx:pt>
          <cx:pt idx="678">174</cx:pt>
          <cx:pt idx="679">174</cx:pt>
          <cx:pt idx="680">174</cx:pt>
          <cx:pt idx="681">174</cx:pt>
          <cx:pt idx="682">174</cx:pt>
          <cx:pt idx="683">173</cx:pt>
          <cx:pt idx="684">173</cx:pt>
          <cx:pt idx="685">172</cx:pt>
          <cx:pt idx="686">172</cx:pt>
          <cx:pt idx="687">172</cx:pt>
          <cx:pt idx="688">172</cx:pt>
          <cx:pt idx="689">172</cx:pt>
          <cx:pt idx="690">172</cx:pt>
          <cx:pt idx="691">171</cx:pt>
          <cx:pt idx="692">171</cx:pt>
          <cx:pt idx="693">171</cx:pt>
          <cx:pt idx="694">170</cx:pt>
          <cx:pt idx="695">170</cx:pt>
          <cx:pt idx="696">170</cx:pt>
          <cx:pt idx="697">170</cx:pt>
          <cx:pt idx="698">170</cx:pt>
          <cx:pt idx="699">170</cx:pt>
          <cx:pt idx="700">170</cx:pt>
          <cx:pt idx="701">170</cx:pt>
          <cx:pt idx="702">170</cx:pt>
          <cx:pt idx="703">169</cx:pt>
          <cx:pt idx="704">169</cx:pt>
          <cx:pt idx="705">169</cx:pt>
          <cx:pt idx="706">169</cx:pt>
          <cx:pt idx="707">168</cx:pt>
          <cx:pt idx="708">168</cx:pt>
          <cx:pt idx="709">168</cx:pt>
          <cx:pt idx="710">168</cx:pt>
          <cx:pt idx="711">168</cx:pt>
          <cx:pt idx="712">168</cx:pt>
          <cx:pt idx="713">167</cx:pt>
          <cx:pt idx="714">167</cx:pt>
          <cx:pt idx="715">166</cx:pt>
          <cx:pt idx="716">166</cx:pt>
          <cx:pt idx="717">166</cx:pt>
          <cx:pt idx="718">166</cx:pt>
          <cx:pt idx="719">166</cx:pt>
          <cx:pt idx="720">166</cx:pt>
          <cx:pt idx="721">166</cx:pt>
          <cx:pt idx="722">166</cx:pt>
          <cx:pt idx="723">166</cx:pt>
          <cx:pt idx="724">166</cx:pt>
          <cx:pt idx="725">165</cx:pt>
          <cx:pt idx="726">165</cx:pt>
          <cx:pt idx="727">165</cx:pt>
          <cx:pt idx="728">165</cx:pt>
          <cx:pt idx="729">165</cx:pt>
          <cx:pt idx="730">165</cx:pt>
          <cx:pt idx="731">164</cx:pt>
          <cx:pt idx="732">164</cx:pt>
          <cx:pt idx="733">164</cx:pt>
          <cx:pt idx="734">164</cx:pt>
          <cx:pt idx="735">164</cx:pt>
          <cx:pt idx="736">164</cx:pt>
          <cx:pt idx="737">164</cx:pt>
          <cx:pt idx="738">163</cx:pt>
          <cx:pt idx="739">163</cx:pt>
          <cx:pt idx="740">163</cx:pt>
          <cx:pt idx="741">163</cx:pt>
          <cx:pt idx="742">162</cx:pt>
          <cx:pt idx="743">162</cx:pt>
          <cx:pt idx="744">162</cx:pt>
          <cx:pt idx="745">162</cx:pt>
          <cx:pt idx="746">161</cx:pt>
          <cx:pt idx="747">161</cx:pt>
          <cx:pt idx="748">161</cx:pt>
          <cx:pt idx="749">161</cx:pt>
          <cx:pt idx="750">160</cx:pt>
          <cx:pt idx="751">160</cx:pt>
          <cx:pt idx="752">160</cx:pt>
          <cx:pt idx="753">160</cx:pt>
          <cx:pt idx="754">159</cx:pt>
          <cx:pt idx="755">159</cx:pt>
          <cx:pt idx="756">159</cx:pt>
          <cx:pt idx="757">159</cx:pt>
          <cx:pt idx="758">158</cx:pt>
          <cx:pt idx="759">158</cx:pt>
          <cx:pt idx="760">158</cx:pt>
          <cx:pt idx="761">158</cx:pt>
          <cx:pt idx="762">158</cx:pt>
          <cx:pt idx="763">157</cx:pt>
          <cx:pt idx="764">157</cx:pt>
          <cx:pt idx="765">156</cx:pt>
          <cx:pt idx="766">156</cx:pt>
          <cx:pt idx="767">156</cx:pt>
          <cx:pt idx="768">156</cx:pt>
          <cx:pt idx="769">156</cx:pt>
          <cx:pt idx="770">156</cx:pt>
          <cx:pt idx="771">156</cx:pt>
          <cx:pt idx="772">156</cx:pt>
          <cx:pt idx="773">156</cx:pt>
          <cx:pt idx="774">156</cx:pt>
          <cx:pt idx="775">156</cx:pt>
          <cx:pt idx="776">156</cx:pt>
          <cx:pt idx="777">156</cx:pt>
          <cx:pt idx="778">155</cx:pt>
          <cx:pt idx="779">155</cx:pt>
          <cx:pt idx="780">155</cx:pt>
          <cx:pt idx="781">155</cx:pt>
          <cx:pt idx="782">154</cx:pt>
          <cx:pt idx="783">154</cx:pt>
          <cx:pt idx="784">154</cx:pt>
          <cx:pt idx="785">154</cx:pt>
          <cx:pt idx="786">154</cx:pt>
          <cx:pt idx="787">154</cx:pt>
          <cx:pt idx="788">153</cx:pt>
          <cx:pt idx="789">152</cx:pt>
          <cx:pt idx="790">152</cx:pt>
          <cx:pt idx="791">152</cx:pt>
          <cx:pt idx="792">152</cx:pt>
          <cx:pt idx="793">152</cx:pt>
          <cx:pt idx="794">152</cx:pt>
          <cx:pt idx="795">152</cx:pt>
          <cx:pt idx="796">151</cx:pt>
          <cx:pt idx="797">151</cx:pt>
          <cx:pt idx="798">151</cx:pt>
          <cx:pt idx="799">151</cx:pt>
          <cx:pt idx="800">151</cx:pt>
          <cx:pt idx="801">150</cx:pt>
          <cx:pt idx="802">150</cx:pt>
          <cx:pt idx="803">150</cx:pt>
          <cx:pt idx="804">150</cx:pt>
          <cx:pt idx="805">150</cx:pt>
          <cx:pt idx="806">150</cx:pt>
          <cx:pt idx="807">149</cx:pt>
          <cx:pt idx="808">149</cx:pt>
          <cx:pt idx="809">149</cx:pt>
          <cx:pt idx="810">148</cx:pt>
          <cx:pt idx="811">148</cx:pt>
          <cx:pt idx="812">148</cx:pt>
          <cx:pt idx="813">148</cx:pt>
          <cx:pt idx="814">148</cx:pt>
          <cx:pt idx="815">148</cx:pt>
          <cx:pt idx="816">148</cx:pt>
          <cx:pt idx="817">148</cx:pt>
          <cx:pt idx="818">147</cx:pt>
          <cx:pt idx="819">147</cx:pt>
          <cx:pt idx="820">147</cx:pt>
          <cx:pt idx="821">147</cx:pt>
          <cx:pt idx="822">147</cx:pt>
          <cx:pt idx="823">147</cx:pt>
          <cx:pt idx="824">146</cx:pt>
          <cx:pt idx="825">146</cx:pt>
          <cx:pt idx="826">146</cx:pt>
          <cx:pt idx="827">146</cx:pt>
          <cx:pt idx="828">146</cx:pt>
          <cx:pt idx="829">145</cx:pt>
          <cx:pt idx="830">145</cx:pt>
          <cx:pt idx="831">145</cx:pt>
          <cx:pt idx="832">145</cx:pt>
          <cx:pt idx="833">144</cx:pt>
          <cx:pt idx="834">144</cx:pt>
          <cx:pt idx="835">144</cx:pt>
          <cx:pt idx="836">144</cx:pt>
          <cx:pt idx="837">144</cx:pt>
          <cx:pt idx="838">144</cx:pt>
          <cx:pt idx="839">144</cx:pt>
          <cx:pt idx="840">144</cx:pt>
          <cx:pt idx="841">144</cx:pt>
          <cx:pt idx="842">144</cx:pt>
          <cx:pt idx="843">144</cx:pt>
          <cx:pt idx="844">144</cx:pt>
          <cx:pt idx="845">144</cx:pt>
          <cx:pt idx="846">143</cx:pt>
          <cx:pt idx="847">142</cx:pt>
          <cx:pt idx="848">142</cx:pt>
          <cx:pt idx="849">142</cx:pt>
          <cx:pt idx="850">141</cx:pt>
          <cx:pt idx="851">141</cx:pt>
          <cx:pt idx="852">141</cx:pt>
          <cx:pt idx="853">141</cx:pt>
          <cx:pt idx="854">140</cx:pt>
          <cx:pt idx="855">140</cx:pt>
          <cx:pt idx="856">140</cx:pt>
          <cx:pt idx="857">140</cx:pt>
          <cx:pt idx="858">140</cx:pt>
          <cx:pt idx="859">140</cx:pt>
          <cx:pt idx="860">140</cx:pt>
          <cx:pt idx="861">140</cx:pt>
          <cx:pt idx="862">140</cx:pt>
          <cx:pt idx="863">140</cx:pt>
          <cx:pt idx="864">140</cx:pt>
          <cx:pt idx="865">139</cx:pt>
          <cx:pt idx="866">139</cx:pt>
          <cx:pt idx="867">138</cx:pt>
          <cx:pt idx="868">138</cx:pt>
          <cx:pt idx="869">138</cx:pt>
          <cx:pt idx="870">137</cx:pt>
          <cx:pt idx="871">137</cx:pt>
          <cx:pt idx="872">137</cx:pt>
          <cx:pt idx="873">137</cx:pt>
          <cx:pt idx="874">137</cx:pt>
          <cx:pt idx="875">136</cx:pt>
          <cx:pt idx="876">136</cx:pt>
          <cx:pt idx="877">136</cx:pt>
          <cx:pt idx="878">136</cx:pt>
          <cx:pt idx="879">136</cx:pt>
          <cx:pt idx="880">136</cx:pt>
          <cx:pt idx="881">136</cx:pt>
          <cx:pt idx="882">136</cx:pt>
          <cx:pt idx="883">136</cx:pt>
          <cx:pt idx="884">135</cx:pt>
          <cx:pt idx="885">135</cx:pt>
          <cx:pt idx="886">134</cx:pt>
          <cx:pt idx="887">134</cx:pt>
          <cx:pt idx="888">133</cx:pt>
          <cx:pt idx="889">133</cx:pt>
          <cx:pt idx="890">133</cx:pt>
          <cx:pt idx="891">133</cx:pt>
          <cx:pt idx="892">132</cx:pt>
          <cx:pt idx="893">132</cx:pt>
          <cx:pt idx="894">132</cx:pt>
          <cx:pt idx="895">132</cx:pt>
          <cx:pt idx="896">132</cx:pt>
          <cx:pt idx="897">132</cx:pt>
          <cx:pt idx="898">132</cx:pt>
          <cx:pt idx="899">132</cx:pt>
          <cx:pt idx="900">132</cx:pt>
          <cx:pt idx="901">132</cx:pt>
          <cx:pt idx="902">132</cx:pt>
          <cx:pt idx="903">132</cx:pt>
          <cx:pt idx="904">131</cx:pt>
          <cx:pt idx="905">131</cx:pt>
          <cx:pt idx="906">131</cx:pt>
          <cx:pt idx="907">131</cx:pt>
          <cx:pt idx="908">130</cx:pt>
          <cx:pt idx="909">130</cx:pt>
          <cx:pt idx="910">130</cx:pt>
          <cx:pt idx="911">130</cx:pt>
          <cx:pt idx="912">130</cx:pt>
          <cx:pt idx="913">130</cx:pt>
          <cx:pt idx="914">130</cx:pt>
          <cx:pt idx="915">129</cx:pt>
          <cx:pt idx="916">129</cx:pt>
          <cx:pt idx="917">129</cx:pt>
          <cx:pt idx="918">129</cx:pt>
          <cx:pt idx="919">129</cx:pt>
          <cx:pt idx="920">128</cx:pt>
          <cx:pt idx="921">128</cx:pt>
          <cx:pt idx="922">128</cx:pt>
          <cx:pt idx="923">128</cx:pt>
          <cx:pt idx="924">128</cx:pt>
          <cx:pt idx="925">128</cx:pt>
          <cx:pt idx="926">128</cx:pt>
          <cx:pt idx="927">127</cx:pt>
          <cx:pt idx="928">127</cx:pt>
          <cx:pt idx="929">127</cx:pt>
          <cx:pt idx="930">127</cx:pt>
          <cx:pt idx="931">126</cx:pt>
          <cx:pt idx="932">126</cx:pt>
          <cx:pt idx="933">126</cx:pt>
          <cx:pt idx="934">126</cx:pt>
          <cx:pt idx="935">126</cx:pt>
          <cx:pt idx="936">126</cx:pt>
          <cx:pt idx="937">126</cx:pt>
          <cx:pt idx="938">126</cx:pt>
          <cx:pt idx="939">126</cx:pt>
          <cx:pt idx="940">126</cx:pt>
          <cx:pt idx="941">126</cx:pt>
          <cx:pt idx="942">126</cx:pt>
          <cx:pt idx="943">126</cx:pt>
          <cx:pt idx="944">126</cx:pt>
          <cx:pt idx="945">125</cx:pt>
          <cx:pt idx="946">124</cx:pt>
          <cx:pt idx="947">124</cx:pt>
          <cx:pt idx="948">124</cx:pt>
          <cx:pt idx="949">124</cx:pt>
          <cx:pt idx="950">124</cx:pt>
          <cx:pt idx="951">124</cx:pt>
          <cx:pt idx="952">124</cx:pt>
          <cx:pt idx="953">124</cx:pt>
          <cx:pt idx="954">123</cx:pt>
          <cx:pt idx="955">123</cx:pt>
          <cx:pt idx="956">122</cx:pt>
          <cx:pt idx="957">122</cx:pt>
          <cx:pt idx="958">122</cx:pt>
          <cx:pt idx="959">122</cx:pt>
          <cx:pt idx="960">122</cx:pt>
          <cx:pt idx="961">122</cx:pt>
          <cx:pt idx="962">122</cx:pt>
          <cx:pt idx="963">122</cx:pt>
          <cx:pt idx="964">122</cx:pt>
          <cx:pt idx="965">122</cx:pt>
          <cx:pt idx="966">122</cx:pt>
          <cx:pt idx="967">121</cx:pt>
          <cx:pt idx="968">121</cx:pt>
          <cx:pt idx="969">120</cx:pt>
          <cx:pt idx="970">120</cx:pt>
          <cx:pt idx="971">120</cx:pt>
          <cx:pt idx="972">120</cx:pt>
          <cx:pt idx="973">120</cx:pt>
          <cx:pt idx="974">120</cx:pt>
          <cx:pt idx="975">120</cx:pt>
          <cx:pt idx="976">120</cx:pt>
          <cx:pt idx="977">120</cx:pt>
          <cx:pt idx="978">120</cx:pt>
          <cx:pt idx="979">120</cx:pt>
          <cx:pt idx="980">120</cx:pt>
          <cx:pt idx="981">120</cx:pt>
          <cx:pt idx="982">120</cx:pt>
          <cx:pt idx="983">120</cx:pt>
          <cx:pt idx="984">120</cx:pt>
          <cx:pt idx="985">120</cx:pt>
          <cx:pt idx="986">120</cx:pt>
          <cx:pt idx="987">120</cx:pt>
          <cx:pt idx="988">119</cx:pt>
          <cx:pt idx="989">119</cx:pt>
          <cx:pt idx="990">118</cx:pt>
          <cx:pt idx="991">118</cx:pt>
          <cx:pt idx="992">118</cx:pt>
          <cx:pt idx="993">118</cx:pt>
          <cx:pt idx="994">118</cx:pt>
          <cx:pt idx="995">118</cx:pt>
          <cx:pt idx="996">118</cx:pt>
          <cx:pt idx="997">118</cx:pt>
          <cx:pt idx="998">118</cx:pt>
          <cx:pt idx="999">117</cx:pt>
          <cx:pt idx="1000">117</cx:pt>
          <cx:pt idx="1001">116</cx:pt>
          <cx:pt idx="1002">116</cx:pt>
          <cx:pt idx="1003">116</cx:pt>
          <cx:pt idx="1004">116</cx:pt>
          <cx:pt idx="1005">116</cx:pt>
          <cx:pt idx="1006">116</cx:pt>
          <cx:pt idx="1007">116</cx:pt>
          <cx:pt idx="1008">115</cx:pt>
          <cx:pt idx="1009">115</cx:pt>
          <cx:pt idx="1010">115</cx:pt>
          <cx:pt idx="1011">114</cx:pt>
          <cx:pt idx="1012">114</cx:pt>
          <cx:pt idx="1013">114</cx:pt>
          <cx:pt idx="1014">114</cx:pt>
          <cx:pt idx="1015">114</cx:pt>
          <cx:pt idx="1016">114</cx:pt>
          <cx:pt idx="1017">114</cx:pt>
          <cx:pt idx="1018">114</cx:pt>
          <cx:pt idx="1019">114</cx:pt>
          <cx:pt idx="1020">114</cx:pt>
          <cx:pt idx="1021">114</cx:pt>
          <cx:pt idx="1022">114</cx:pt>
          <cx:pt idx="1023">113</cx:pt>
          <cx:pt idx="1024">113</cx:pt>
          <cx:pt idx="1025">113</cx:pt>
          <cx:pt idx="1026">113</cx:pt>
          <cx:pt idx="1027">112</cx:pt>
          <cx:pt idx="1028">112</cx:pt>
          <cx:pt idx="1029">112</cx:pt>
          <cx:pt idx="1030">112</cx:pt>
          <cx:pt idx="1031">112</cx:pt>
          <cx:pt idx="1032">112</cx:pt>
          <cx:pt idx="1033">112</cx:pt>
          <cx:pt idx="1034">112</cx:pt>
          <cx:pt idx="1035">112</cx:pt>
          <cx:pt idx="1036">112</cx:pt>
          <cx:pt idx="1037">112</cx:pt>
          <cx:pt idx="1038">112</cx:pt>
          <cx:pt idx="1039">111</cx:pt>
          <cx:pt idx="1040">111</cx:pt>
          <cx:pt idx="1041">111</cx:pt>
          <cx:pt idx="1042">111</cx:pt>
          <cx:pt idx="1043">111</cx:pt>
          <cx:pt idx="1044">110</cx:pt>
          <cx:pt idx="1045">110</cx:pt>
          <cx:pt idx="1046">110</cx:pt>
          <cx:pt idx="1047">110</cx:pt>
          <cx:pt idx="1048">109</cx:pt>
          <cx:pt idx="1049">108</cx:pt>
          <cx:pt idx="1050">108</cx:pt>
          <cx:pt idx="1051">108</cx:pt>
          <cx:pt idx="1052">108</cx:pt>
          <cx:pt idx="1053">108</cx:pt>
          <cx:pt idx="1054">108</cx:pt>
          <cx:pt idx="1055">108</cx:pt>
          <cx:pt idx="1056">108</cx:pt>
          <cx:pt idx="1057">108</cx:pt>
          <cx:pt idx="1058">108</cx:pt>
          <cx:pt idx="1059">108</cx:pt>
          <cx:pt idx="1060">108</cx:pt>
          <cx:pt idx="1061">107</cx:pt>
          <cx:pt idx="1062">107</cx:pt>
          <cx:pt idx="1063">107</cx:pt>
          <cx:pt idx="1064">107</cx:pt>
          <cx:pt idx="1065">106</cx:pt>
          <cx:pt idx="1066">106</cx:pt>
          <cx:pt idx="1067">106</cx:pt>
          <cx:pt idx="1068">106</cx:pt>
          <cx:pt idx="1069">106</cx:pt>
          <cx:pt idx="1070">106</cx:pt>
          <cx:pt idx="1071">106</cx:pt>
          <cx:pt idx="1072">106</cx:pt>
          <cx:pt idx="1073">106</cx:pt>
          <cx:pt idx="1074">106</cx:pt>
          <cx:pt idx="1075">106</cx:pt>
          <cx:pt idx="1076">106</cx:pt>
          <cx:pt idx="1077">106</cx:pt>
          <cx:pt idx="1078">106</cx:pt>
          <cx:pt idx="1079">106</cx:pt>
          <cx:pt idx="1080">106</cx:pt>
          <cx:pt idx="1081">105</cx:pt>
          <cx:pt idx="1082">105</cx:pt>
          <cx:pt idx="1083">105</cx:pt>
          <cx:pt idx="1084">104</cx:pt>
          <cx:pt idx="1085">104</cx:pt>
          <cx:pt idx="1086">104</cx:pt>
          <cx:pt idx="1087">104</cx:pt>
          <cx:pt idx="1088">104</cx:pt>
          <cx:pt idx="1089">103</cx:pt>
          <cx:pt idx="1090">103</cx:pt>
          <cx:pt idx="1091">103</cx:pt>
          <cx:pt idx="1092">103</cx:pt>
          <cx:pt idx="1093">103</cx:pt>
          <cx:pt idx="1094">103</cx:pt>
          <cx:pt idx="1095">103</cx:pt>
          <cx:pt idx="1096">103</cx:pt>
          <cx:pt idx="1097">103</cx:pt>
          <cx:pt idx="1098">103</cx:pt>
          <cx:pt idx="1099">103</cx:pt>
          <cx:pt idx="1100">102</cx:pt>
          <cx:pt idx="1101">102</cx:pt>
          <cx:pt idx="1102">102</cx:pt>
          <cx:pt idx="1103">102</cx:pt>
          <cx:pt idx="1104">101</cx:pt>
          <cx:pt idx="1105">101</cx:pt>
          <cx:pt idx="1106">100</cx:pt>
          <cx:pt idx="1107">100</cx:pt>
          <cx:pt idx="1108">100</cx:pt>
          <cx:pt idx="1109">100</cx:pt>
          <cx:pt idx="1110">100</cx:pt>
          <cx:pt idx="1111">100</cx:pt>
          <cx:pt idx="1112">100</cx:pt>
          <cx:pt idx="1113">100</cx:pt>
          <cx:pt idx="1114">100</cx:pt>
          <cx:pt idx="1115">100</cx:pt>
          <cx:pt idx="1116">99</cx:pt>
          <cx:pt idx="1117">99</cx:pt>
          <cx:pt idx="1118">99</cx:pt>
          <cx:pt idx="1119">99</cx:pt>
          <cx:pt idx="1120">99</cx:pt>
          <cx:pt idx="1121">99</cx:pt>
          <cx:pt idx="1122">98</cx:pt>
          <cx:pt idx="1123">98</cx:pt>
          <cx:pt idx="1124">98</cx:pt>
          <cx:pt idx="1125">98</cx:pt>
          <cx:pt idx="1126">98</cx:pt>
          <cx:pt idx="1127">98</cx:pt>
          <cx:pt idx="1128">98</cx:pt>
          <cx:pt idx="1129">98</cx:pt>
          <cx:pt idx="1130">98</cx:pt>
          <cx:pt idx="1131">98</cx:pt>
          <cx:pt idx="1132">98</cx:pt>
          <cx:pt idx="1133">98</cx:pt>
          <cx:pt idx="1134">98</cx:pt>
          <cx:pt idx="1135">98</cx:pt>
          <cx:pt idx="1136">98</cx:pt>
          <cx:pt idx="1137">97</cx:pt>
          <cx:pt idx="1138">97</cx:pt>
          <cx:pt idx="1139">97</cx:pt>
          <cx:pt idx="1140">97</cx:pt>
          <cx:pt idx="1141">97</cx:pt>
          <cx:pt idx="1142">96</cx:pt>
          <cx:pt idx="1143">96</cx:pt>
          <cx:pt idx="1144">96</cx:pt>
          <cx:pt idx="1145">96</cx:pt>
          <cx:pt idx="1146">96</cx:pt>
          <cx:pt idx="1147">96</cx:pt>
          <cx:pt idx="1148">96</cx:pt>
          <cx:pt idx="1149">96</cx:pt>
          <cx:pt idx="1150">96</cx:pt>
          <cx:pt idx="1151">96</cx:pt>
          <cx:pt idx="1152">96</cx:pt>
          <cx:pt idx="1153">96</cx:pt>
          <cx:pt idx="1154">96</cx:pt>
          <cx:pt idx="1155">96</cx:pt>
          <cx:pt idx="1156">96</cx:pt>
          <cx:pt idx="1157">96</cx:pt>
          <cx:pt idx="1158">96</cx:pt>
          <cx:pt idx="1159">95</cx:pt>
          <cx:pt idx="1160">95</cx:pt>
          <cx:pt idx="1161">95</cx:pt>
          <cx:pt idx="1162">95</cx:pt>
          <cx:pt idx="1163">94</cx:pt>
          <cx:pt idx="1164">94</cx:pt>
          <cx:pt idx="1165">94</cx:pt>
          <cx:pt idx="1166">94</cx:pt>
          <cx:pt idx="1167">93</cx:pt>
          <cx:pt idx="1168">93</cx:pt>
          <cx:pt idx="1169">93</cx:pt>
          <cx:pt idx="1170">93</cx:pt>
          <cx:pt idx="1171">93</cx:pt>
          <cx:pt idx="1172">92</cx:pt>
          <cx:pt idx="1173">92</cx:pt>
          <cx:pt idx="1174">92</cx:pt>
          <cx:pt idx="1175">92</cx:pt>
          <cx:pt idx="1176">92</cx:pt>
          <cx:pt idx="1177">92</cx:pt>
          <cx:pt idx="1178">92</cx:pt>
          <cx:pt idx="1179">92</cx:pt>
          <cx:pt idx="1180">92</cx:pt>
          <cx:pt idx="1181">92</cx:pt>
          <cx:pt idx="1182">92</cx:pt>
          <cx:pt idx="1183">91</cx:pt>
          <cx:pt idx="1184">91</cx:pt>
          <cx:pt idx="1185">91</cx:pt>
          <cx:pt idx="1186">91</cx:pt>
          <cx:pt idx="1187">91</cx:pt>
          <cx:pt idx="1188">91</cx:pt>
          <cx:pt idx="1189">91</cx:pt>
          <cx:pt idx="1190">91</cx:pt>
          <cx:pt idx="1191">91</cx:pt>
          <cx:pt idx="1192">90</cx:pt>
          <cx:pt idx="1193">90</cx:pt>
          <cx:pt idx="1194">90</cx:pt>
          <cx:pt idx="1195">90</cx:pt>
          <cx:pt idx="1196">90</cx:pt>
          <cx:pt idx="1197">90</cx:pt>
          <cx:pt idx="1198">90</cx:pt>
          <cx:pt idx="1199">90</cx:pt>
          <cx:pt idx="1200">90</cx:pt>
          <cx:pt idx="1201">90</cx:pt>
          <cx:pt idx="1202">90</cx:pt>
          <cx:pt idx="1203">90</cx:pt>
          <cx:pt idx="1204">90</cx:pt>
          <cx:pt idx="1205">90</cx:pt>
          <cx:pt idx="1206">90</cx:pt>
          <cx:pt idx="1207">90</cx:pt>
          <cx:pt idx="1208">90</cx:pt>
          <cx:pt idx="1209">89</cx:pt>
          <cx:pt idx="1210">89</cx:pt>
          <cx:pt idx="1211">89</cx:pt>
          <cx:pt idx="1212">88</cx:pt>
          <cx:pt idx="1213">88</cx:pt>
          <cx:pt idx="1214">88</cx:pt>
          <cx:pt idx="1215">88</cx:pt>
          <cx:pt idx="1216">88</cx:pt>
          <cx:pt idx="1217">88</cx:pt>
          <cx:pt idx="1218">88</cx:pt>
          <cx:pt idx="1219">88</cx:pt>
          <cx:pt idx="1220">88</cx:pt>
          <cx:pt idx="1221">88</cx:pt>
          <cx:pt idx="1222">88</cx:pt>
          <cx:pt idx="1223">88</cx:pt>
          <cx:pt idx="1224">88</cx:pt>
          <cx:pt idx="1225">88</cx:pt>
          <cx:pt idx="1226">88</cx:pt>
          <cx:pt idx="1227">87</cx:pt>
          <cx:pt idx="1228">87</cx:pt>
          <cx:pt idx="1229">87</cx:pt>
          <cx:pt idx="1230">87</cx:pt>
          <cx:pt idx="1231">87</cx:pt>
          <cx:pt idx="1232">87</cx:pt>
          <cx:pt idx="1233">87</cx:pt>
          <cx:pt idx="1234">87</cx:pt>
          <cx:pt idx="1235">87</cx:pt>
          <cx:pt idx="1236">87</cx:pt>
          <cx:pt idx="1237">87</cx:pt>
          <cx:pt idx="1238">86</cx:pt>
          <cx:pt idx="1239">86</cx:pt>
          <cx:pt idx="1240">86</cx:pt>
          <cx:pt idx="1241">86</cx:pt>
          <cx:pt idx="1242">86</cx:pt>
          <cx:pt idx="1243">86</cx:pt>
          <cx:pt idx="1244">86</cx:pt>
          <cx:pt idx="1245">86</cx:pt>
          <cx:pt idx="1246">86</cx:pt>
          <cx:pt idx="1247">85</cx:pt>
          <cx:pt idx="1248">85</cx:pt>
          <cx:pt idx="1249">85</cx:pt>
          <cx:pt idx="1250">85</cx:pt>
          <cx:pt idx="1251">85</cx:pt>
          <cx:pt idx="1252">85</cx:pt>
          <cx:pt idx="1253">84</cx:pt>
          <cx:pt idx="1254">84</cx:pt>
          <cx:pt idx="1255">84</cx:pt>
          <cx:pt idx="1256">84</cx:pt>
          <cx:pt idx="1257">84</cx:pt>
          <cx:pt idx="1258">84</cx:pt>
          <cx:pt idx="1259">83</cx:pt>
          <cx:pt idx="1260">83</cx:pt>
          <cx:pt idx="1261">83</cx:pt>
          <cx:pt idx="1262">83</cx:pt>
          <cx:pt idx="1263">82</cx:pt>
          <cx:pt idx="1264">82</cx:pt>
          <cx:pt idx="1265">82</cx:pt>
          <cx:pt idx="1266">82</cx:pt>
          <cx:pt idx="1267">82</cx:pt>
          <cx:pt idx="1268">82</cx:pt>
          <cx:pt idx="1269">82</cx:pt>
          <cx:pt idx="1270">82</cx:pt>
          <cx:pt idx="1271">81</cx:pt>
          <cx:pt idx="1272">81</cx:pt>
          <cx:pt idx="1273">81</cx:pt>
          <cx:pt idx="1274">81</cx:pt>
          <cx:pt idx="1275">81</cx:pt>
          <cx:pt idx="1276">81</cx:pt>
          <cx:pt idx="1277">81</cx:pt>
          <cx:pt idx="1278">80</cx:pt>
          <cx:pt idx="1279">80</cx:pt>
          <cx:pt idx="1280">80</cx:pt>
          <cx:pt idx="1281">80</cx:pt>
          <cx:pt idx="1282">80</cx:pt>
          <cx:pt idx="1283">80</cx:pt>
          <cx:pt idx="1284">80</cx:pt>
          <cx:pt idx="1285">80</cx:pt>
          <cx:pt idx="1286">80</cx:pt>
          <cx:pt idx="1287">80</cx:pt>
          <cx:pt idx="1288">80</cx:pt>
          <cx:pt idx="1289">80</cx:pt>
          <cx:pt idx="1290">80</cx:pt>
          <cx:pt idx="1291">80</cx:pt>
          <cx:pt idx="1292">80</cx:pt>
          <cx:pt idx="1293">80</cx:pt>
          <cx:pt idx="1294">79</cx:pt>
          <cx:pt idx="1295">79</cx:pt>
          <cx:pt idx="1296">79</cx:pt>
          <cx:pt idx="1297">78</cx:pt>
          <cx:pt idx="1298">78</cx:pt>
          <cx:pt idx="1299">78</cx:pt>
          <cx:pt idx="1300">78</cx:pt>
          <cx:pt idx="1301">78</cx:pt>
          <cx:pt idx="1302">78</cx:pt>
          <cx:pt idx="1303">78</cx:pt>
          <cx:pt idx="1304">78</cx:pt>
          <cx:pt idx="1305">78</cx:pt>
          <cx:pt idx="1306">78</cx:pt>
          <cx:pt idx="1307">78</cx:pt>
          <cx:pt idx="1308">78</cx:pt>
          <cx:pt idx="1309">78</cx:pt>
          <cx:pt idx="1310">78</cx:pt>
          <cx:pt idx="1311">78</cx:pt>
          <cx:pt idx="1312">78</cx:pt>
          <cx:pt idx="1313">77</cx:pt>
          <cx:pt idx="1314">77</cx:pt>
          <cx:pt idx="1315">77</cx:pt>
          <cx:pt idx="1316">77</cx:pt>
          <cx:pt idx="1317">77</cx:pt>
          <cx:pt idx="1318">77</cx:pt>
          <cx:pt idx="1319">77</cx:pt>
          <cx:pt idx="1320">76</cx:pt>
          <cx:pt idx="1321">76</cx:pt>
          <cx:pt idx="1322">76</cx:pt>
          <cx:pt idx="1323">76</cx:pt>
          <cx:pt idx="1324">76</cx:pt>
          <cx:pt idx="1325">76</cx:pt>
          <cx:pt idx="1326">76</cx:pt>
          <cx:pt idx="1327">76</cx:pt>
          <cx:pt idx="1328">76</cx:pt>
          <cx:pt idx="1329">76</cx:pt>
          <cx:pt idx="1330">75</cx:pt>
          <cx:pt idx="1331">75</cx:pt>
          <cx:pt idx="1332">75</cx:pt>
          <cx:pt idx="1333">74</cx:pt>
          <cx:pt idx="1334">74</cx:pt>
          <cx:pt idx="1335">74</cx:pt>
          <cx:pt idx="1336">74</cx:pt>
          <cx:pt idx="1337">74</cx:pt>
          <cx:pt idx="1338">74</cx:pt>
          <cx:pt idx="1339">74</cx:pt>
          <cx:pt idx="1340">74</cx:pt>
          <cx:pt idx="1341">73</cx:pt>
          <cx:pt idx="1342">73</cx:pt>
          <cx:pt idx="1343">73</cx:pt>
          <cx:pt idx="1344">72</cx:pt>
          <cx:pt idx="1345">72</cx:pt>
          <cx:pt idx="1346">72</cx:pt>
          <cx:pt idx="1347">72</cx:pt>
          <cx:pt idx="1348">72</cx:pt>
          <cx:pt idx="1349">72</cx:pt>
          <cx:pt idx="1350">72</cx:pt>
          <cx:pt idx="1351">72</cx:pt>
          <cx:pt idx="1352">72</cx:pt>
          <cx:pt idx="1353">72</cx:pt>
          <cx:pt idx="1354">72</cx:pt>
          <cx:pt idx="1355">72</cx:pt>
          <cx:pt idx="1356">72</cx:pt>
          <cx:pt idx="1357">72</cx:pt>
          <cx:pt idx="1358">72</cx:pt>
          <cx:pt idx="1359">72</cx:pt>
          <cx:pt idx="1360">72</cx:pt>
          <cx:pt idx="1361">72</cx:pt>
          <cx:pt idx="1362">72</cx:pt>
          <cx:pt idx="1363">72</cx:pt>
          <cx:pt idx="1364">72</cx:pt>
          <cx:pt idx="1365">72</cx:pt>
          <cx:pt idx="1366">71</cx:pt>
          <cx:pt idx="1367">71</cx:pt>
          <cx:pt idx="1368">71</cx:pt>
          <cx:pt idx="1369">71</cx:pt>
          <cx:pt idx="1370">70</cx:pt>
          <cx:pt idx="1371">70</cx:pt>
          <cx:pt idx="1372">70</cx:pt>
          <cx:pt idx="1373">70</cx:pt>
          <cx:pt idx="1374">70</cx:pt>
          <cx:pt idx="1375">70</cx:pt>
          <cx:pt idx="1376">70</cx:pt>
          <cx:pt idx="1377">70</cx:pt>
          <cx:pt idx="1378">70</cx:pt>
          <cx:pt idx="1379">70</cx:pt>
          <cx:pt idx="1380">70</cx:pt>
          <cx:pt idx="1381">69</cx:pt>
          <cx:pt idx="1382">69</cx:pt>
          <cx:pt idx="1383">69</cx:pt>
          <cx:pt idx="1384">69</cx:pt>
          <cx:pt idx="1385">69</cx:pt>
          <cx:pt idx="1386">69</cx:pt>
          <cx:pt idx="1387">69</cx:pt>
          <cx:pt idx="1388">69</cx:pt>
          <cx:pt idx="1389">69</cx:pt>
          <cx:pt idx="1390">69</cx:pt>
          <cx:pt idx="1391">69</cx:pt>
          <cx:pt idx="1392">69</cx:pt>
          <cx:pt idx="1393">68</cx:pt>
          <cx:pt idx="1394">68</cx:pt>
          <cx:pt idx="1395">68</cx:pt>
          <cx:pt idx="1396">68</cx:pt>
          <cx:pt idx="1397">68</cx:pt>
          <cx:pt idx="1398">68</cx:pt>
          <cx:pt idx="1399">67</cx:pt>
          <cx:pt idx="1400">67</cx:pt>
          <cx:pt idx="1401">67</cx:pt>
          <cx:pt idx="1402">67</cx:pt>
          <cx:pt idx="1403">67</cx:pt>
          <cx:pt idx="1404">66</cx:pt>
          <cx:pt idx="1405">66</cx:pt>
          <cx:pt idx="1406">66</cx:pt>
          <cx:pt idx="1407">66</cx:pt>
          <cx:pt idx="1408">66</cx:pt>
          <cx:pt idx="1409">66</cx:pt>
          <cx:pt idx="1410">66</cx:pt>
          <cx:pt idx="1411">66</cx:pt>
          <cx:pt idx="1412">66</cx:pt>
          <cx:pt idx="1413">66</cx:pt>
          <cx:pt idx="1414">66</cx:pt>
          <cx:pt idx="1415">66</cx:pt>
          <cx:pt idx="1416">66</cx:pt>
          <cx:pt idx="1417">65</cx:pt>
          <cx:pt idx="1418">65</cx:pt>
          <cx:pt idx="1419">65</cx:pt>
          <cx:pt idx="1420">64</cx:pt>
          <cx:pt idx="1421">64</cx:pt>
          <cx:pt idx="1422">64</cx:pt>
          <cx:pt idx="1423">64</cx:pt>
          <cx:pt idx="1424">64</cx:pt>
          <cx:pt idx="1425">64</cx:pt>
          <cx:pt idx="1426">64</cx:pt>
          <cx:pt idx="1427">64</cx:pt>
          <cx:pt idx="1428">64</cx:pt>
          <cx:pt idx="1429">64</cx:pt>
          <cx:pt idx="1430">64</cx:pt>
          <cx:pt idx="1431">64</cx:pt>
          <cx:pt idx="1432">64</cx:pt>
          <cx:pt idx="1433">64</cx:pt>
          <cx:pt idx="1434">64</cx:pt>
          <cx:pt idx="1435">63</cx:pt>
          <cx:pt idx="1436">63</cx:pt>
          <cx:pt idx="1437">63</cx:pt>
          <cx:pt idx="1438">62</cx:pt>
          <cx:pt idx="1439">62</cx:pt>
          <cx:pt idx="1440">62</cx:pt>
          <cx:pt idx="1441">62</cx:pt>
          <cx:pt idx="1442">62</cx:pt>
          <cx:pt idx="1443">62</cx:pt>
          <cx:pt idx="1444">62</cx:pt>
          <cx:pt idx="1445">61</cx:pt>
          <cx:pt idx="1446">61</cx:pt>
          <cx:pt idx="1447">61</cx:pt>
          <cx:pt idx="1448">61</cx:pt>
          <cx:pt idx="1449">61</cx:pt>
          <cx:pt idx="1450">61</cx:pt>
          <cx:pt idx="1451">61</cx:pt>
          <cx:pt idx="1452">61</cx:pt>
          <cx:pt idx="1453">61</cx:pt>
          <cx:pt idx="1454">61</cx:pt>
          <cx:pt idx="1455">61</cx:pt>
          <cx:pt idx="1456">60</cx:pt>
          <cx:pt idx="1457">60</cx:pt>
          <cx:pt idx="1458">60</cx:pt>
          <cx:pt idx="1459">60</cx:pt>
          <cx:pt idx="1460">60</cx:pt>
          <cx:pt idx="1461">60</cx:pt>
          <cx:pt idx="1462">60</cx:pt>
          <cx:pt idx="1463">60</cx:pt>
          <cx:pt idx="1464">60</cx:pt>
          <cx:pt idx="1465">60</cx:pt>
          <cx:pt idx="1466">60</cx:pt>
          <cx:pt idx="1467">60</cx:pt>
          <cx:pt idx="1468">60</cx:pt>
          <cx:pt idx="1469">60</cx:pt>
          <cx:pt idx="1470">60</cx:pt>
          <cx:pt idx="1471">60</cx:pt>
          <cx:pt idx="1472">60</cx:pt>
          <cx:pt idx="1473">60</cx:pt>
          <cx:pt idx="1474">59</cx:pt>
          <cx:pt idx="1475">59</cx:pt>
          <cx:pt idx="1476">59</cx:pt>
          <cx:pt idx="1477">59</cx:pt>
          <cx:pt idx="1478">58</cx:pt>
          <cx:pt idx="1479">58</cx:pt>
          <cx:pt idx="1480">58</cx:pt>
          <cx:pt idx="1481">58</cx:pt>
          <cx:pt idx="1482">58</cx:pt>
          <cx:pt idx="1483">58</cx:pt>
          <cx:pt idx="1484">58</cx:pt>
          <cx:pt idx="1485">58</cx:pt>
          <cx:pt idx="1486">58</cx:pt>
          <cx:pt idx="1487">57</cx:pt>
          <cx:pt idx="1488">57</cx:pt>
          <cx:pt idx="1489">57</cx:pt>
          <cx:pt idx="1490">57</cx:pt>
          <cx:pt idx="1491">57</cx:pt>
          <cx:pt idx="1492">57</cx:pt>
          <cx:pt idx="1493">57</cx:pt>
          <cx:pt idx="1494">57</cx:pt>
          <cx:pt idx="1495">57</cx:pt>
          <cx:pt idx="1496">57</cx:pt>
          <cx:pt idx="1497">57</cx:pt>
          <cx:pt idx="1498">57</cx:pt>
          <cx:pt idx="1499">57</cx:pt>
          <cx:pt idx="1500">57</cx:pt>
          <cx:pt idx="1501">56</cx:pt>
          <cx:pt idx="1502">56</cx:pt>
          <cx:pt idx="1503">56</cx:pt>
          <cx:pt idx="1504">56</cx:pt>
          <cx:pt idx="1505">56</cx:pt>
          <cx:pt idx="1506">56</cx:pt>
          <cx:pt idx="1507">56</cx:pt>
          <cx:pt idx="1508">56</cx:pt>
          <cx:pt idx="1509">55</cx:pt>
          <cx:pt idx="1510">55</cx:pt>
          <cx:pt idx="1511">55</cx:pt>
          <cx:pt idx="1512">55</cx:pt>
          <cx:pt idx="1513">55</cx:pt>
          <cx:pt idx="1514">55</cx:pt>
          <cx:pt idx="1515">55</cx:pt>
          <cx:pt idx="1516">55</cx:pt>
          <cx:pt idx="1517">55</cx:pt>
          <cx:pt idx="1518">55</cx:pt>
          <cx:pt idx="1519">54</cx:pt>
          <cx:pt idx="1520">54</cx:pt>
          <cx:pt idx="1521">54</cx:pt>
          <cx:pt idx="1522">54</cx:pt>
          <cx:pt idx="1523">54</cx:pt>
          <cx:pt idx="1524">54</cx:pt>
          <cx:pt idx="1525">54</cx:pt>
          <cx:pt idx="1526">54</cx:pt>
          <cx:pt idx="1527">54</cx:pt>
          <cx:pt idx="1528">54</cx:pt>
          <cx:pt idx="1529">54</cx:pt>
          <cx:pt idx="1530">54</cx:pt>
          <cx:pt idx="1531">54</cx:pt>
          <cx:pt idx="1532">54</cx:pt>
          <cx:pt idx="1533">54</cx:pt>
          <cx:pt idx="1534">54</cx:pt>
          <cx:pt idx="1535">53</cx:pt>
          <cx:pt idx="1536">53</cx:pt>
          <cx:pt idx="1537">53</cx:pt>
          <cx:pt idx="1538">53</cx:pt>
          <cx:pt idx="1539">53</cx:pt>
          <cx:pt idx="1540">52</cx:pt>
          <cx:pt idx="1541">52</cx:pt>
          <cx:pt idx="1542">52</cx:pt>
          <cx:pt idx="1543">52</cx:pt>
          <cx:pt idx="1544">52</cx:pt>
          <cx:pt idx="1545">52</cx:pt>
          <cx:pt idx="1546">52</cx:pt>
          <cx:pt idx="1547">52</cx:pt>
          <cx:pt idx="1548">52</cx:pt>
          <cx:pt idx="1549">52</cx:pt>
          <cx:pt idx="1550">52</cx:pt>
          <cx:pt idx="1551">52</cx:pt>
          <cx:pt idx="1552">52</cx:pt>
          <cx:pt idx="1553">52</cx:pt>
          <cx:pt idx="1554">51</cx:pt>
          <cx:pt idx="1555">51</cx:pt>
          <cx:pt idx="1556">51</cx:pt>
          <cx:pt idx="1557">50</cx:pt>
          <cx:pt idx="1558">50</cx:pt>
          <cx:pt idx="1559">50</cx:pt>
          <cx:pt idx="1560">50</cx:pt>
          <cx:pt idx="1561">50</cx:pt>
          <cx:pt idx="1562">50</cx:pt>
          <cx:pt idx="1563">50</cx:pt>
          <cx:pt idx="1564">50</cx:pt>
          <cx:pt idx="1565">50</cx:pt>
          <cx:pt idx="1566">50</cx:pt>
          <cx:pt idx="1567">50</cx:pt>
          <cx:pt idx="1568">50</cx:pt>
          <cx:pt idx="1569">50</cx:pt>
          <cx:pt idx="1570">50</cx:pt>
          <cx:pt idx="1571">50</cx:pt>
          <cx:pt idx="1572">50</cx:pt>
          <cx:pt idx="1573">50</cx:pt>
          <cx:pt idx="1574">50</cx:pt>
          <cx:pt idx="1575">50</cx:pt>
          <cx:pt idx="1576">50</cx:pt>
          <cx:pt idx="1577">50</cx:pt>
          <cx:pt idx="1578">50</cx:pt>
          <cx:pt idx="1579">50</cx:pt>
          <cx:pt idx="1580">49</cx:pt>
          <cx:pt idx="1581">49</cx:pt>
          <cx:pt idx="1582">49</cx:pt>
          <cx:pt idx="1583">49</cx:pt>
          <cx:pt idx="1584">49</cx:pt>
          <cx:pt idx="1585">49</cx:pt>
          <cx:pt idx="1586">49</cx:pt>
          <cx:pt idx="1587">49</cx:pt>
          <cx:pt idx="1588">49</cx:pt>
          <cx:pt idx="1589">48</cx:pt>
          <cx:pt idx="1590">48</cx:pt>
          <cx:pt idx="1591">48</cx:pt>
          <cx:pt idx="1592">48</cx:pt>
          <cx:pt idx="1593">48</cx:pt>
          <cx:pt idx="1594">48</cx:pt>
          <cx:pt idx="1595">48</cx:pt>
          <cx:pt idx="1596">48</cx:pt>
          <cx:pt idx="1597">48</cx:pt>
          <cx:pt idx="1598">48</cx:pt>
          <cx:pt idx="1599">48</cx:pt>
          <cx:pt idx="1600">48</cx:pt>
          <cx:pt idx="1601">48</cx:pt>
          <cx:pt idx="1602">48</cx:pt>
          <cx:pt idx="1603">48</cx:pt>
          <cx:pt idx="1604">48</cx:pt>
          <cx:pt idx="1605">48</cx:pt>
          <cx:pt idx="1606">48</cx:pt>
          <cx:pt idx="1607">48</cx:pt>
          <cx:pt idx="1608">48</cx:pt>
          <cx:pt idx="1609">48</cx:pt>
          <cx:pt idx="1610">48</cx:pt>
          <cx:pt idx="1611">48</cx:pt>
          <cx:pt idx="1612">48</cx:pt>
          <cx:pt idx="1613">48</cx:pt>
          <cx:pt idx="1614">47</cx:pt>
          <cx:pt idx="1615">47</cx:pt>
          <cx:pt idx="1616">47</cx:pt>
          <cx:pt idx="1617">47</cx:pt>
          <cx:pt idx="1618">47</cx:pt>
          <cx:pt idx="1619">47</cx:pt>
          <cx:pt idx="1620">47</cx:pt>
          <cx:pt idx="1621">47</cx:pt>
          <cx:pt idx="1622">46</cx:pt>
          <cx:pt idx="1623">46</cx:pt>
          <cx:pt idx="1624">46</cx:pt>
          <cx:pt idx="1625">46</cx:pt>
          <cx:pt idx="1626">46</cx:pt>
          <cx:pt idx="1627">46</cx:pt>
          <cx:pt idx="1628">46</cx:pt>
          <cx:pt idx="1629">46</cx:pt>
          <cx:pt idx="1630">46</cx:pt>
          <cx:pt idx="1631">46</cx:pt>
          <cx:pt idx="1632">46</cx:pt>
          <cx:pt idx="1633">45</cx:pt>
          <cx:pt idx="1634">45</cx:pt>
          <cx:pt idx="1635">45</cx:pt>
          <cx:pt idx="1636">45</cx:pt>
          <cx:pt idx="1637">45</cx:pt>
          <cx:pt idx="1638">45</cx:pt>
          <cx:pt idx="1639">45</cx:pt>
          <cx:pt idx="1640">45</cx:pt>
          <cx:pt idx="1641">45</cx:pt>
          <cx:pt idx="1642">45</cx:pt>
          <cx:pt idx="1643">44</cx:pt>
          <cx:pt idx="1644">44</cx:pt>
          <cx:pt idx="1645">44</cx:pt>
          <cx:pt idx="1646">44</cx:pt>
          <cx:pt idx="1647">44</cx:pt>
          <cx:pt idx="1648">44</cx:pt>
          <cx:pt idx="1649">44</cx:pt>
          <cx:pt idx="1650">44</cx:pt>
          <cx:pt idx="1651">44</cx:pt>
          <cx:pt idx="1652">44</cx:pt>
          <cx:pt idx="1653">43</cx:pt>
          <cx:pt idx="1654">43</cx:pt>
          <cx:pt idx="1655">43</cx:pt>
          <cx:pt idx="1656">43</cx:pt>
          <cx:pt idx="1657">43</cx:pt>
          <cx:pt idx="1658">43</cx:pt>
          <cx:pt idx="1659">42</cx:pt>
          <cx:pt idx="1660">42</cx:pt>
          <cx:pt idx="1661">42</cx:pt>
          <cx:pt idx="1662">42</cx:pt>
          <cx:pt idx="1663">42</cx:pt>
          <cx:pt idx="1664">42</cx:pt>
          <cx:pt idx="1665">42</cx:pt>
          <cx:pt idx="1666">42</cx:pt>
          <cx:pt idx="1667">42</cx:pt>
          <cx:pt idx="1668">42</cx:pt>
          <cx:pt idx="1669">42</cx:pt>
          <cx:pt idx="1670">42</cx:pt>
          <cx:pt idx="1671">41</cx:pt>
          <cx:pt idx="1672">41</cx:pt>
          <cx:pt idx="1673">41</cx:pt>
          <cx:pt idx="1674">41</cx:pt>
          <cx:pt idx="1675">41</cx:pt>
          <cx:pt idx="1676">40</cx:pt>
          <cx:pt idx="1677">40</cx:pt>
          <cx:pt idx="1678">40</cx:pt>
          <cx:pt idx="1679">40</cx:pt>
          <cx:pt idx="1680">40</cx:pt>
          <cx:pt idx="1681">40</cx:pt>
          <cx:pt idx="1682">40</cx:pt>
          <cx:pt idx="1683">40</cx:pt>
          <cx:pt idx="1684">40</cx:pt>
          <cx:pt idx="1685">40</cx:pt>
          <cx:pt idx="1686">40</cx:pt>
          <cx:pt idx="1687">40</cx:pt>
          <cx:pt idx="1688">40</cx:pt>
          <cx:pt idx="1689">40</cx:pt>
          <cx:pt idx="1690">40</cx:pt>
          <cx:pt idx="1691">40</cx:pt>
          <cx:pt idx="1692">40</cx:pt>
          <cx:pt idx="1693">39</cx:pt>
          <cx:pt idx="1694">39</cx:pt>
          <cx:pt idx="1695">39</cx:pt>
          <cx:pt idx="1696">39</cx:pt>
          <cx:pt idx="1697">39</cx:pt>
          <cx:pt idx="1698">38</cx:pt>
          <cx:pt idx="1699">38</cx:pt>
          <cx:pt idx="1700">38</cx:pt>
          <cx:pt idx="1701">38</cx:pt>
          <cx:pt idx="1702">38</cx:pt>
          <cx:pt idx="1703">38</cx:pt>
          <cx:pt idx="1704">38</cx:pt>
          <cx:pt idx="1705">38</cx:pt>
          <cx:pt idx="1706">38</cx:pt>
          <cx:pt idx="1707">38</cx:pt>
          <cx:pt idx="1708">37</cx:pt>
          <cx:pt idx="1709">37</cx:pt>
          <cx:pt idx="1710">37</cx:pt>
          <cx:pt idx="1711">37</cx:pt>
          <cx:pt idx="1712">37</cx:pt>
          <cx:pt idx="1713">37</cx:pt>
          <cx:pt idx="1714">37</cx:pt>
          <cx:pt idx="1715">36</cx:pt>
          <cx:pt idx="1716">36</cx:pt>
          <cx:pt idx="1717">36</cx:pt>
          <cx:pt idx="1718">36</cx:pt>
          <cx:pt idx="1719">36</cx:pt>
          <cx:pt idx="1720">36</cx:pt>
          <cx:pt idx="1721">36</cx:pt>
          <cx:pt idx="1722">36</cx:pt>
          <cx:pt idx="1723">36</cx:pt>
          <cx:pt idx="1724">36</cx:pt>
          <cx:pt idx="1725">36</cx:pt>
          <cx:pt idx="1726">36</cx:pt>
          <cx:pt idx="1727">36</cx:pt>
          <cx:pt idx="1728">36</cx:pt>
          <cx:pt idx="1729">36</cx:pt>
          <cx:pt idx="1730">36</cx:pt>
          <cx:pt idx="1731">36</cx:pt>
          <cx:pt idx="1732">36</cx:pt>
          <cx:pt idx="1733">36</cx:pt>
          <cx:pt idx="1734">36</cx:pt>
          <cx:pt idx="1735">35</cx:pt>
          <cx:pt idx="1736">35</cx:pt>
          <cx:pt idx="1737">35</cx:pt>
          <cx:pt idx="1738">35</cx:pt>
          <cx:pt idx="1739">35</cx:pt>
          <cx:pt idx="1740">34</cx:pt>
          <cx:pt idx="1741">34</cx:pt>
          <cx:pt idx="1742">34</cx:pt>
          <cx:pt idx="1743">34</cx:pt>
          <cx:pt idx="1744">34</cx:pt>
          <cx:pt idx="1745">34</cx:pt>
          <cx:pt idx="1746">34</cx:pt>
          <cx:pt idx="1747">34</cx:pt>
          <cx:pt idx="1748">34</cx:pt>
          <cx:pt idx="1749">34</cx:pt>
          <cx:pt idx="1750">34</cx:pt>
          <cx:pt idx="1751">34</cx:pt>
          <cx:pt idx="1752">34</cx:pt>
          <cx:pt idx="1753">34</cx:pt>
          <cx:pt idx="1754">33</cx:pt>
          <cx:pt idx="1755">33</cx:pt>
          <cx:pt idx="1756">33</cx:pt>
          <cx:pt idx="1757">32</cx:pt>
          <cx:pt idx="1758">32</cx:pt>
          <cx:pt idx="1759">32</cx:pt>
          <cx:pt idx="1760">32</cx:pt>
          <cx:pt idx="1761">32</cx:pt>
          <cx:pt idx="1762">32</cx:pt>
          <cx:pt idx="1763">32</cx:pt>
          <cx:pt idx="1764">32</cx:pt>
          <cx:pt idx="1765">32</cx:pt>
          <cx:pt idx="1766">32</cx:pt>
          <cx:pt idx="1767">32</cx:pt>
          <cx:pt idx="1768">32</cx:pt>
          <cx:pt idx="1769">32</cx:pt>
          <cx:pt idx="1770">32</cx:pt>
          <cx:pt idx="1771">32</cx:pt>
          <cx:pt idx="1772">32</cx:pt>
          <cx:pt idx="1773">32</cx:pt>
          <cx:pt idx="1774">32</cx:pt>
          <cx:pt idx="1775">31</cx:pt>
          <cx:pt idx="1776">31</cx:pt>
          <cx:pt idx="1777">31</cx:pt>
          <cx:pt idx="1778">31</cx:pt>
          <cx:pt idx="1779">31</cx:pt>
          <cx:pt idx="1780">31</cx:pt>
          <cx:pt idx="1781">31</cx:pt>
          <cx:pt idx="1782">31</cx:pt>
          <cx:pt idx="1783">31</cx:pt>
          <cx:pt idx="1784">31</cx:pt>
          <cx:pt idx="1785">31</cx:pt>
          <cx:pt idx="1786">30</cx:pt>
          <cx:pt idx="1787">30</cx:pt>
          <cx:pt idx="1788">30</cx:pt>
          <cx:pt idx="1789">30</cx:pt>
          <cx:pt idx="1790">30</cx:pt>
          <cx:pt idx="1791">30</cx:pt>
          <cx:pt idx="1792">29</cx:pt>
          <cx:pt idx="1793">29</cx:pt>
          <cx:pt idx="1794">29</cx:pt>
          <cx:pt idx="1795">29</cx:pt>
          <cx:pt idx="1796">28</cx:pt>
          <cx:pt idx="1797">28</cx:pt>
          <cx:pt idx="1798">28</cx:pt>
          <cx:pt idx="1799">28</cx:pt>
          <cx:pt idx="1800">28</cx:pt>
          <cx:pt idx="1801">28</cx:pt>
          <cx:pt idx="1802">28</cx:pt>
          <cx:pt idx="1803">27</cx:pt>
          <cx:pt idx="1804">27</cx:pt>
          <cx:pt idx="1805">27</cx:pt>
          <cx:pt idx="1806">27</cx:pt>
          <cx:pt idx="1807">27</cx:pt>
          <cx:pt idx="1808">27</cx:pt>
          <cx:pt idx="1809">27</cx:pt>
          <cx:pt idx="1810">27</cx:pt>
          <cx:pt idx="1811">26</cx:pt>
          <cx:pt idx="1812">26</cx:pt>
          <cx:pt idx="1813">26</cx:pt>
          <cx:pt idx="1814">26</cx:pt>
          <cx:pt idx="1815">26</cx:pt>
          <cx:pt idx="1816">26</cx:pt>
          <cx:pt idx="1817">26</cx:pt>
          <cx:pt idx="1818">26</cx:pt>
          <cx:pt idx="1819">26</cx:pt>
          <cx:pt idx="1820">26</cx:pt>
          <cx:pt idx="1821">26</cx:pt>
          <cx:pt idx="1822">25</cx:pt>
          <cx:pt idx="1823">25</cx:pt>
          <cx:pt idx="1824">25</cx:pt>
          <cx:pt idx="1825">24</cx:pt>
          <cx:pt idx="1826">24</cx:pt>
          <cx:pt idx="1827">24</cx:pt>
          <cx:pt idx="1828">24</cx:pt>
          <cx:pt idx="1829">24</cx:pt>
          <cx:pt idx="1830">24</cx:pt>
          <cx:pt idx="1831">24</cx:pt>
          <cx:pt idx="1832">24</cx:pt>
          <cx:pt idx="1833">24</cx:pt>
          <cx:pt idx="1834">24</cx:pt>
          <cx:pt idx="1835">24</cx:pt>
          <cx:pt idx="1836">24</cx:pt>
          <cx:pt idx="1837">24</cx:pt>
          <cx:pt idx="1838">24</cx:pt>
          <cx:pt idx="1839">24</cx:pt>
          <cx:pt idx="1840">24</cx:pt>
          <cx:pt idx="1841">24</cx:pt>
          <cx:pt idx="1842">24</cx:pt>
          <cx:pt idx="1843">24</cx:pt>
          <cx:pt idx="1844">24</cx:pt>
          <cx:pt idx="1845">24</cx:pt>
          <cx:pt idx="1846">24</cx:pt>
          <cx:pt idx="1847">24</cx:pt>
          <cx:pt idx="1848">24</cx:pt>
          <cx:pt idx="1849">24</cx:pt>
          <cx:pt idx="1850">24</cx:pt>
          <cx:pt idx="1851">24</cx:pt>
          <cx:pt idx="1852">24</cx:pt>
          <cx:pt idx="1853">24</cx:pt>
          <cx:pt idx="1854">24</cx:pt>
          <cx:pt idx="1855">24</cx:pt>
          <cx:pt idx="1856">24</cx:pt>
          <cx:pt idx="1857">24</cx:pt>
          <cx:pt idx="1858">23</cx:pt>
          <cx:pt idx="1859">23</cx:pt>
          <cx:pt idx="1860">23</cx:pt>
          <cx:pt idx="1861">23</cx:pt>
          <cx:pt idx="1862">23</cx:pt>
          <cx:pt idx="1863">23</cx:pt>
          <cx:pt idx="1864">22</cx:pt>
          <cx:pt idx="1865">22</cx:pt>
          <cx:pt idx="1866">22</cx:pt>
          <cx:pt idx="1867">22</cx:pt>
          <cx:pt idx="1868">22</cx:pt>
          <cx:pt idx="1869">22</cx:pt>
          <cx:pt idx="1870">22</cx:pt>
          <cx:pt idx="1871">22</cx:pt>
          <cx:pt idx="1872">22</cx:pt>
          <cx:pt idx="1873">22</cx:pt>
          <cx:pt idx="1874">22</cx:pt>
          <cx:pt idx="1875">22</cx:pt>
          <cx:pt idx="1876">21</cx:pt>
          <cx:pt idx="1877">21</cx:pt>
          <cx:pt idx="1878">20</cx:pt>
          <cx:pt idx="1879">20</cx:pt>
          <cx:pt idx="1880">20</cx:pt>
          <cx:pt idx="1881">20</cx:pt>
          <cx:pt idx="1882">20</cx:pt>
          <cx:pt idx="1883">20</cx:pt>
          <cx:pt idx="1884">20</cx:pt>
          <cx:pt idx="1885">20</cx:pt>
          <cx:pt idx="1886">20</cx:pt>
          <cx:pt idx="1887">20</cx:pt>
          <cx:pt idx="1888">19</cx:pt>
          <cx:pt idx="1889">19</cx:pt>
          <cx:pt idx="1890">19</cx:pt>
          <cx:pt idx="1891">18</cx:pt>
          <cx:pt idx="1892">18</cx:pt>
          <cx:pt idx="1893">18</cx:pt>
          <cx:pt idx="1894">18</cx:pt>
          <cx:pt idx="1895">18</cx:pt>
          <cx:pt idx="1896">18</cx:pt>
          <cx:pt idx="1897">18</cx:pt>
          <cx:pt idx="1898">18</cx:pt>
          <cx:pt idx="1899">18</cx:pt>
          <cx:pt idx="1900">18</cx:pt>
          <cx:pt idx="1901">18</cx:pt>
          <cx:pt idx="1902">18</cx:pt>
          <cx:pt idx="1903">18</cx:pt>
          <cx:pt idx="1904">18</cx:pt>
          <cx:pt idx="1905">18</cx:pt>
          <cx:pt idx="1906">18</cx:pt>
          <cx:pt idx="1907">18</cx:pt>
          <cx:pt idx="1908">18</cx:pt>
          <cx:pt idx="1909">18</cx:pt>
          <cx:pt idx="1910">17</cx:pt>
          <cx:pt idx="1911">17</cx:pt>
          <cx:pt idx="1912">17</cx:pt>
          <cx:pt idx="1913">17</cx:pt>
          <cx:pt idx="1914">17</cx:pt>
          <cx:pt idx="1915">17</cx:pt>
          <cx:pt idx="1916">16</cx:pt>
          <cx:pt idx="1917">16</cx:pt>
          <cx:pt idx="1918">16</cx:pt>
          <cx:pt idx="1919">16</cx:pt>
          <cx:pt idx="1920">16</cx:pt>
          <cx:pt idx="1921">16</cx:pt>
          <cx:pt idx="1922">16</cx:pt>
          <cx:pt idx="1923">16</cx:pt>
          <cx:pt idx="1924">16</cx:pt>
          <cx:pt idx="1925">16</cx:pt>
          <cx:pt idx="1926">16</cx:pt>
          <cx:pt idx="1927">16</cx:pt>
          <cx:pt idx="1928">15</cx:pt>
          <cx:pt idx="1929">14</cx:pt>
          <cx:pt idx="1930">14</cx:pt>
          <cx:pt idx="1931">14</cx:pt>
          <cx:pt idx="1932">14</cx:pt>
          <cx:pt idx="1933">14</cx:pt>
          <cx:pt idx="1934">14</cx:pt>
          <cx:pt idx="1935">14</cx:pt>
          <cx:pt idx="1936">14</cx:pt>
          <cx:pt idx="1937">14</cx:pt>
          <cx:pt idx="1938">14</cx:pt>
          <cx:pt idx="1939">13</cx:pt>
          <cx:pt idx="1940">12</cx:pt>
          <cx:pt idx="1941">12</cx:pt>
          <cx:pt idx="1942">12</cx:pt>
          <cx:pt idx="1943">12</cx:pt>
          <cx:pt idx="1944">12</cx:pt>
          <cx:pt idx="1945">12</cx:pt>
          <cx:pt idx="1946">12</cx:pt>
          <cx:pt idx="1947">12</cx:pt>
          <cx:pt idx="1948">12</cx:pt>
          <cx:pt idx="1949">12</cx:pt>
          <cx:pt idx="1950">12</cx:pt>
          <cx:pt idx="1951">12</cx:pt>
          <cx:pt idx="1952">12</cx:pt>
          <cx:pt idx="1953">12</cx:pt>
          <cx:pt idx="1954">12</cx:pt>
          <cx:pt idx="1955">12</cx:pt>
          <cx:pt idx="1956">12</cx:pt>
          <cx:pt idx="1957">12</cx:pt>
          <cx:pt idx="1958">12</cx:pt>
          <cx:pt idx="1959">12</cx:pt>
          <cx:pt idx="1960">12</cx:pt>
          <cx:pt idx="1961">12</cx:pt>
          <cx:pt idx="1962">12</cx:pt>
          <cx:pt idx="1963">12</cx:pt>
          <cx:pt idx="1964">12</cx:pt>
          <cx:pt idx="1965">12</cx:pt>
          <cx:pt idx="1966">12</cx:pt>
          <cx:pt idx="1967">12</cx:pt>
          <cx:pt idx="1968">12</cx:pt>
          <cx:pt idx="1969">12</cx:pt>
          <cx:pt idx="1970">12</cx:pt>
          <cx:pt idx="1971">11</cx:pt>
          <cx:pt idx="1972">11</cx:pt>
          <cx:pt idx="1973">11</cx:pt>
          <cx:pt idx="1974">11</cx:pt>
          <cx:pt idx="1975">11</cx:pt>
          <cx:pt idx="1976">10</cx:pt>
          <cx:pt idx="1977">10</cx:pt>
          <cx:pt idx="1978">10</cx:pt>
          <cx:pt idx="1979">10</cx:pt>
          <cx:pt idx="1980">10</cx:pt>
          <cx:pt idx="1981">10</cx:pt>
          <cx:pt idx="1982">10</cx:pt>
          <cx:pt idx="1983">10</cx:pt>
          <cx:pt idx="1984">10</cx:pt>
          <cx:pt idx="1985">10</cx:pt>
          <cx:pt idx="1986">10</cx:pt>
          <cx:pt idx="1987">10</cx:pt>
          <cx:pt idx="1988">10</cx:pt>
          <cx:pt idx="1989">9</cx:pt>
          <cx:pt idx="1990">9</cx:pt>
          <cx:pt idx="1991">9</cx:pt>
          <cx:pt idx="1992">8</cx:pt>
          <cx:pt idx="1993">8</cx:pt>
          <cx:pt idx="1994">8</cx:pt>
          <cx:pt idx="1995">8</cx:pt>
          <cx:pt idx="1996">8</cx:pt>
          <cx:pt idx="1997">8</cx:pt>
          <cx:pt idx="1998">7</cx:pt>
          <cx:pt idx="1999">6</cx:pt>
          <cx:pt idx="2000">6</cx:pt>
          <cx:pt idx="2001">6</cx:pt>
          <cx:pt idx="2002">6</cx:pt>
          <cx:pt idx="2003">6</cx:pt>
          <cx:pt idx="2004">6</cx:pt>
          <cx:pt idx="2005">6</cx:pt>
          <cx:pt idx="2006">6</cx:pt>
          <cx:pt idx="2007">6</cx:pt>
          <cx:pt idx="2008">6</cx:pt>
          <cx:pt idx="2009">6</cx:pt>
          <cx:pt idx="2010">6</cx:pt>
          <cx:pt idx="2011">6</cx:pt>
          <cx:pt idx="2012">6</cx:pt>
          <cx:pt idx="2013">5</cx:pt>
          <cx:pt idx="2014">5</cx:pt>
          <cx:pt idx="2015">5</cx:pt>
          <cx:pt idx="2016">5</cx:pt>
          <cx:pt idx="2017">5</cx:pt>
          <cx:pt idx="2018">5</cx:pt>
          <cx:pt idx="2019">5</cx:pt>
          <cx:pt idx="2020">5</cx:pt>
          <cx:pt idx="2021">5</cx:pt>
          <cx:pt idx="2022">4</cx:pt>
          <cx:pt idx="2023">4</cx:pt>
          <cx:pt idx="2024">4</cx:pt>
          <cx:pt idx="2025">4</cx:pt>
          <cx:pt idx="2026">4</cx:pt>
          <cx:pt idx="2027">4</cx:pt>
          <cx:pt idx="2028">4</cx:pt>
          <cx:pt idx="2029">4</cx:pt>
          <cx:pt idx="2030">4</cx:pt>
          <cx:pt idx="2031">4</cx:pt>
          <cx:pt idx="2032">4</cx:pt>
          <cx:pt idx="2033">4</cx:pt>
          <cx:pt idx="2034">4</cx:pt>
          <cx:pt idx="2035">3</cx:pt>
          <cx:pt idx="2036">3</cx:pt>
          <cx:pt idx="2037">3</cx:pt>
          <cx:pt idx="2038">3</cx:pt>
          <cx:pt idx="2039">3</cx:pt>
          <cx:pt idx="2040">3</cx:pt>
          <cx:pt idx="2041">3</cx:pt>
          <cx:pt idx="2042">3</cx:pt>
          <cx:pt idx="2043">3</cx:pt>
          <cx:pt idx="2044">3</cx:pt>
          <cx:pt idx="2045">3</cx:pt>
          <cx:pt idx="2046">3</cx:pt>
          <cx:pt idx="2047">2</cx:pt>
          <cx:pt idx="2048">2</cx:pt>
          <cx:pt idx="2049">2</cx:pt>
          <cx:pt idx="2050">2</cx:pt>
          <cx:pt idx="2051">2</cx:pt>
          <cx:pt idx="2052">2</cx:pt>
          <cx:pt idx="2053">2</cx:pt>
          <cx:pt idx="2054">2</cx:pt>
          <cx:pt idx="2055">2</cx:pt>
          <cx:pt idx="2056">2</cx:pt>
          <cx:pt idx="2057">2</cx:pt>
          <cx:pt idx="2058">2</cx:pt>
          <cx:pt idx="2059">2</cx:pt>
          <cx:pt idx="2060">2</cx:pt>
          <cx:pt idx="2061">1</cx:pt>
          <cx:pt idx="2062">1</cx:pt>
          <cx:pt idx="2063">1</cx:pt>
          <cx:pt idx="2064">1</cx:pt>
          <cx:pt idx="2065">1</cx:pt>
          <cx:pt idx="2066">1</cx:pt>
          <cx:pt idx="2067">1</cx:pt>
          <cx:pt idx="2068">1</cx:pt>
          <cx:pt idx="2069">1</cx:pt>
          <cx:pt idx="2070">1</cx:pt>
        </cx:lvl>
      </cx:numDim>
    </cx:data>
    <cx:data id="1">
      <cx:numDim type="val">
        <cx:lvl ptCount="2071" formatCode="General">
          <cx:pt idx="0">581483</cx:pt>
          <cx:pt idx="1">578841</cx:pt>
          <cx:pt idx="2">581175</cx:pt>
          <cx:pt idx="3">578140</cx:pt>
          <cx:pt idx="4">580665</cx:pt>
          <cx:pt idx="5">581105</cx:pt>
          <cx:pt idx="6">580652</cx:pt>
          <cx:pt idx="7">578125</cx:pt>
          <cx:pt idx="8">581020</cx:pt>
          <cx:pt idx="9">581457</cx:pt>
          <cx:pt idx="10">581476</cx:pt>
          <cx:pt idx="11">576923</cx:pt>
          <cx:pt idx="12">579498</cx:pt>
          <cx:pt idx="13">580729</cx:pt>
          <cx:pt idx="14">579692</cx:pt>
          <cx:pt idx="15">581219</cx:pt>
          <cx:pt idx="16">581492</cx:pt>
          <cx:pt idx="17">581217</cx:pt>
          <cx:pt idx="18">578305</cx:pt>
          <cx:pt idx="19">580115</cx:pt>
          <cx:pt idx="20">579196</cx:pt>
          <cx:pt idx="21">580727</cx:pt>
          <cx:pt idx="22">578060</cx:pt>
          <cx:pt idx="23">577822</cx:pt>
          <cx:pt idx="24">580744</cx:pt>
          <cx:pt idx="25">580673</cx:pt>
          <cx:pt idx="26">579284</cx:pt>
          <cx:pt idx="27">580367</cx:pt>
          <cx:pt idx="28">578344</cx:pt>
          <cx:pt idx="29">581458</cx:pt>
          <cx:pt idx="30">580363</cx:pt>
          <cx:pt idx="31">578270</cx:pt>
          <cx:pt idx="32">579777</cx:pt>
          <cx:pt idx="33">579251</cx:pt>
          <cx:pt idx="34">580873</cx:pt>
          <cx:pt idx="35">581115</cx:pt>
          <cx:pt idx="36">577150</cx:pt>
          <cx:pt idx="37">579538</cx:pt>
          <cx:pt idx="38">577358</cx:pt>
          <cx:pt idx="39">577754</cx:pt>
          <cx:pt idx="40">580983</cx:pt>
          <cx:pt idx="41">578746</cx:pt>
          <cx:pt idx="42">578233</cx:pt>
          <cx:pt idx="43">579672</cx:pt>
          <cx:pt idx="44">580730</cx:pt>
          <cx:pt idx="45">578143</cx:pt>
          <cx:pt idx="46">578347</cx:pt>
          <cx:pt idx="47">581459</cx:pt>
          <cx:pt idx="48">579936</cx:pt>
          <cx:pt idx="49">579093</cx:pt>
          <cx:pt idx="50">579508</cx:pt>
          <cx:pt idx="51">578065</cx:pt>
          <cx:pt idx="52">579187</cx:pt>
          <cx:pt idx="53">577844</cx:pt>
          <cx:pt idx="54">577078</cx:pt>
          <cx:pt idx="55">577747</cx:pt>
          <cx:pt idx="56">581439</cx:pt>
          <cx:pt idx="57">580243</cx:pt>
          <cx:pt idx="58">581133</cx:pt>
          <cx:pt idx="59">580116</cx:pt>
          <cx:pt idx="60">580985</cx:pt>
          <cx:pt idx="61">578827</cx:pt>
          <cx:pt idx="62">581410</cx:pt>
          <cx:pt idx="63">580146</cx:pt>
          <cx:pt idx="64">581375</cx:pt>
          <cx:pt idx="65">581256</cx:pt>
          <cx:pt idx="66">579400</cx:pt>
          <cx:pt idx="67">580170</cx:pt>
          <cx:pt idx="68">580297</cx:pt>
          <cx:pt idx="69">577810</cx:pt>
          <cx:pt idx="70">580178</cx:pt>
          <cx:pt idx="71">577768</cx:pt>
          <cx:pt idx="72">580153</cx:pt>
          <cx:pt idx="73">579986</cx:pt>
          <cx:pt idx="74">579512</cx:pt>
          <cx:pt idx="75">580754</cx:pt>
          <cx:pt idx="76">579291</cx:pt>
          <cx:pt idx="77">577021</cx:pt>
          <cx:pt idx="78">578358</cx:pt>
          <cx:pt idx="79">580875</cx:pt>
          <cx:pt idx="80">580519</cx:pt>
          <cx:pt idx="81">578844</cx:pt>
          <cx:pt idx="82">580645</cx:pt>
          <cx:pt idx="83">578149</cx:pt>
          <cx:pt idx="84">580610</cx:pt>
          <cx:pt idx="85">580910</cx:pt>
          <cx:pt idx="86">577816</cx:pt>
          <cx:pt idx="87">581179</cx:pt>
          <cx:pt idx="88">579525</cx:pt>
          <cx:pt idx="89">581266</cx:pt>
          <cx:pt idx="90">580615</cx:pt>
          <cx:pt idx="91">578067</cx:pt>
          <cx:pt idx="92">580646</cx:pt>
          <cx:pt idx="93">580167</cx:pt>
          <cx:pt idx="94">578858</cx:pt>
          <cx:pt idx="95">579450</cx:pt>
          <cx:pt idx="96">577850</cx:pt>
          <cx:pt idx="97">581003</cx:pt>
          <cx:pt idx="98">580063</cx:pt>
          <cx:pt idx="99">578833</cx:pt>
          <cx:pt idx="100">578541</cx:pt>
          <cx:pt idx="101">581146</cx:pt>
          <cx:pt idx="102">581188</cx:pt>
          <cx:pt idx="103">580742</cx:pt>
          <cx:pt idx="104">580759</cx:pt>
          <cx:pt idx="105">580612</cx:pt>
          <cx:pt idx="106">581023</cx:pt>
          <cx:pt idx="107">577393</cx:pt>
          <cx:pt idx="108">577310</cx:pt>
          <cx:pt idx="109">577805</cx:pt>
          <cx:pt idx="110">581501</cx:pt>
          <cx:pt idx="111">579954</cx:pt>
          <cx:pt idx="112">578187</cx:pt>
          <cx:pt idx="113">579271</cx:pt>
          <cx:pt idx="114">578027</cx:pt>
          <cx:pt idx="115">581498</cx:pt>
          <cx:pt idx="116">577157</cx:pt>
          <cx:pt idx="117">577034</cx:pt>
          <cx:pt idx="118">579501</cx:pt>
          <cx:pt idx="119">581497</cx:pt>
          <cx:pt idx="120">581107</cx:pt>
          <cx:pt idx="121">580972</cx:pt>
          <cx:pt idx="122">580541</cx:pt>
          <cx:pt idx="123">579069</cx:pt>
          <cx:pt idx="124">581097</cx:pt>
          <cx:pt idx="125">579536</cx:pt>
          <cx:pt idx="126">579191</cx:pt>
          <cx:pt idx="127">580956</cx:pt>
          <cx:pt idx="128">577504</cx:pt>
          <cx:pt idx="129">578940</cx:pt>
          <cx:pt idx="130">581419</cx:pt>
          <cx:pt idx="131">579297</cx:pt>
          <cx:pt idx="132">580111</cx:pt>
          <cx:pt idx="133">577519</cx:pt>
          <cx:pt idx="134">578041</cx:pt>
          <cx:pt idx="135">581220</cx:pt>
          <cx:pt idx="136">577148</cx:pt>
          <cx:pt idx="137">578118</cx:pt>
          <cx:pt idx="138">580831</cx:pt>
          <cx:pt idx="139">579557</cx:pt>
          <cx:pt idx="140">576927</cx:pt>
          <cx:pt idx="141">578702</cx:pt>
          <cx:pt idx="142">579784</cx:pt>
          <cx:pt idx="143">580279</cx:pt>
          <cx:pt idx="144">577064</cx:pt>
          <cx:pt idx="145">577029</cx:pt>
          <cx:pt idx="146">580092</cx:pt>
          <cx:pt idx="147">578679</cx:pt>
          <cx:pt idx="148">577609</cx:pt>
          <cx:pt idx="149">580978</cx:pt>
          <cx:pt idx="150">579843</cx:pt>
          <cx:pt idx="151">579938</cx:pt>
          <cx:pt idx="152">580808</cx:pt>
          <cx:pt idx="153">578516</cx:pt>
          <cx:pt idx="154">579168</cx:pt>
          <cx:pt idx="155">580669</cx:pt>
          <cx:pt idx="156">581238</cx:pt>
          <cx:pt idx="157">579189</cx:pt>
          <cx:pt idx="158">578811</cx:pt>
          <cx:pt idx="159">578793</cx:pt>
          <cx:pt idx="160">576906</cx:pt>
          <cx:pt idx="161">577720</cx:pt>
          <cx:pt idx="162">580636</cx:pt>
          <cx:pt idx="163">577289</cx:pt>
          <cx:pt idx="164">581015</cx:pt>
          <cx:pt idx="165">577800</cx:pt>
          <cx:pt idx="166">581138</cx:pt>
          <cx:pt idx="167">578359</cx:pt>
          <cx:pt idx="168">577050</cx:pt>
          <cx:pt idx="169">581006</cx:pt>
          <cx:pt idx="170">579545</cx:pt>
          <cx:pt idx="171">577531</cx:pt>
          <cx:pt idx="172">579138</cx:pt>
          <cx:pt idx="173">578995</cx:pt>
          <cx:pt idx="174">581230</cx:pt>
          <cx:pt idx="175">580399</cx:pt>
          <cx:pt idx="176">579792</cx:pt>
          <cx:pt idx="177">581139</cx:pt>
          <cx:pt idx="178">576909</cx:pt>
          <cx:pt idx="179">579249</cx:pt>
          <cx:pt idx="180">577852</cx:pt>
          <cx:pt idx="181">580188</cx:pt>
          <cx:pt idx="182">581412</cx:pt>
          <cx:pt idx="183">580630</cx:pt>
          <cx:pt idx="184">579283</cx:pt>
          <cx:pt idx="185">577748</cx:pt>
          <cx:pt idx="186">577613</cx:pt>
          <cx:pt idx="187">578362</cx:pt>
          <cx:pt idx="188">577181</cx:pt>
          <cx:pt idx="189">580258</cx:pt>
          <cx:pt idx="190">577732</cx:pt>
          <cx:pt idx="191">577785</cx:pt>
          <cx:pt idx="192">580160</cx:pt>
          <cx:pt idx="193">578472</cx:pt>
          <cx:pt idx="194">580619</cx:pt>
          <cx:pt idx="195">579470</cx:pt>
          <cx:pt idx="196">581176</cx:pt>
          <cx:pt idx="197">577813</cx:pt>
          <cx:pt idx="198">581098</cx:pt>
          <cx:pt idx="199">579694</cx:pt>
          <cx:pt idx="200">578808</cx:pt>
          <cx:pt idx="201">580513</cx:pt>
          <cx:pt idx="202">577298</cx:pt>
          <cx:pt idx="203">580528</cx:pt>
          <cx:pt idx="204">577484</cx:pt>
          <cx:pt idx="205">577472</cx:pt>
          <cx:pt idx="206">579267</cx:pt>
          <cx:pt idx="207">581578</cx:pt>
          <cx:pt idx="208">580096</cx:pt>
          <cx:pt idx="209">577173</cx:pt>
          <cx:pt idx="210">579091</cx:pt>
          <cx:pt idx="211">581218</cx:pt>
          <cx:pt idx="212">578330</cx:pt>
          <cx:pt idx="213">581225</cx:pt>
          <cx:pt idx="214">579163</cx:pt>
          <cx:pt idx="215">577010</cx:pt>
          <cx:pt idx="216">578055</cx:pt>
          <cx:pt idx="217">580865</cx:pt>
          <cx:pt idx="218">578025</cx:pt>
          <cx:pt idx="219">581433</cx:pt>
          <cx:pt idx="220">577171</cx:pt>
          <cx:pt idx="221">581453</cx:pt>
          <cx:pt idx="222">580632</cx:pt>
          <cx:pt idx="223">580140</cx:pt>
          <cx:pt idx="224">579161</cx:pt>
          <cx:pt idx="225">580819</cx:pt>
          <cx:pt idx="226">577719</cx:pt>
          <cx:pt idx="227">577601</cx:pt>
          <cx:pt idx="228">581216</cx:pt>
          <cx:pt idx="229">577605</cx:pt>
          <cx:pt idx="230">577480</cx:pt>
          <cx:pt idx="231">580298</cx:pt>
          <cx:pt idx="232">578819</cx:pt>
          <cx:pt idx="233">580289</cx:pt>
          <cx:pt idx="234">580027</cx:pt>
          <cx:pt idx="235">580152</cx:pt>
          <cx:pt idx="236">578018</cx:pt>
          <cx:pt idx="237">580550</cx:pt>
          <cx:pt idx="238">577487</cx:pt>
          <cx:pt idx="239">579145</cx:pt>
          <cx:pt idx="240">580660</cx:pt>
          <cx:pt idx="241">579106</cx:pt>
          <cx:pt idx="242">578551</cx:pt>
          <cx:pt idx="243">581170</cx:pt>
          <cx:pt idx="244">579190</cx:pt>
          <cx:pt idx="245">578341</cx:pt>
          <cx:pt idx="246">579531</cx:pt>
          <cx:pt idx="247">579167</cx:pt>
          <cx:pt idx="248">580675</cx:pt>
          <cx:pt idx="249">580553</cx:pt>
          <cx:pt idx="250">578298</cx:pt>
          <cx:pt idx="251">578243</cx:pt>
          <cx:pt idx="252">578034</cx:pt>
          <cx:pt idx="253">577485</cx:pt>
          <cx:pt idx="254">580291</cx:pt>
          <cx:pt idx="255">577057</cx:pt>
          <cx:pt idx="256">579122</cx:pt>
          <cx:pt idx="257">581496</cx:pt>
          <cx:pt idx="258">578072</cx:pt>
          <cx:pt idx="259">579014</cx:pt>
          <cx:pt idx="260">577318</cx:pt>
          <cx:pt idx="261">576910</cx:pt>
          <cx:pt idx="262">581334</cx:pt>
          <cx:pt idx="263">578928</cx:pt>
          <cx:pt idx="264">578278</cx:pt>
          <cx:pt idx="265">581122</cx:pt>
          <cx:pt idx="266">580026</cx:pt>
          <cx:pt idx="267">580059</cx:pt>
          <cx:pt idx="268">577156</cx:pt>
          <cx:pt idx="269">578698</cx:pt>
          <cx:pt idx="270">578088</cx:pt>
          <cx:pt idx="271">579885</cx:pt>
          <cx:pt idx="272">581475</cx:pt>
          <cx:pt idx="273">580705</cx:pt>
          <cx:pt idx="274">577476</cx:pt>
          <cx:pt idx="275">581018</cx:pt>
          <cx:pt idx="276">578035</cx:pt>
          <cx:pt idx="277">580880</cx:pt>
          <cx:pt idx="278">580697</cx:pt>
          <cx:pt idx="279">578547</cx:pt>
          <cx:pt idx="280">580984</cx:pt>
          <cx:pt idx="281">579180</cx:pt>
          <cx:pt idx="282">577820</cx:pt>
          <cx:pt idx="283">580357</cx:pt>
          <cx:pt idx="284">581013</cx:pt>
          <cx:pt idx="285">577403</cx:pt>
          <cx:pt idx="286">579405</cx:pt>
          <cx:pt idx="287">578783</cx:pt>
          <cx:pt idx="288">578244</cx:pt>
          <cx:pt idx="289">577135</cx:pt>
          <cx:pt idx="290">581443</cx:pt>
          <cx:pt idx="291">580902</cx:pt>
          <cx:pt idx="292">579124</cx:pt>
          <cx:pt idx="293">578015</cx:pt>
          <cx:pt idx="294">577857</cx:pt>
          <cx:pt idx="295">577039</cx:pt>
          <cx:pt idx="296">578349</cx:pt>
          <cx:pt idx="297">576931</cx:pt>
          <cx:pt idx="298">579268</cx:pt>
          <cx:pt idx="299">578263</cx:pt>
          <cx:pt idx="300">580500</cx:pt>
          <cx:pt idx="301">578513</cx:pt>
          <cx:pt idx="302">579002</cx:pt>
          <cx:pt idx="303">578678</cx:pt>
          <cx:pt idx="304">577633</cx:pt>
          <cx:pt idx="305">577479</cx:pt>
          <cx:pt idx="306">580402</cx:pt>
          <cx:pt idx="307">578666</cx:pt>
          <cx:pt idx="308">577745</cx:pt>
          <cx:pt idx="309">577046</cx:pt>
          <cx:pt idx="310">579848</cx:pt>
          <cx:pt idx="311">577598</cx:pt>
          <cx:pt idx="312">578925</cx:pt>
          <cx:pt idx="313">577252</cx:pt>
          <cx:pt idx="314">581241</cx:pt>
          <cx:pt idx="315">577071</cx:pt>
          <cx:pt idx="316">581129</cx:pt>
          <cx:pt idx="317">578806</cx:pt>
          <cx:pt idx="318">578286</cx:pt>
          <cx:pt idx="319">577596</cx:pt>
          <cx:pt idx="320">576911</cx:pt>
          <cx:pt idx="321">581567</cx:pt>
          <cx:pt idx="322">581001</cx:pt>
          <cx:pt idx="323">579505</cx:pt>
          <cx:pt idx="324">580735</cx:pt>
          <cx:pt idx="325">580980</cx:pt>
          <cx:pt idx="326">580319</cx:pt>
          <cx:pt idx="327">580671</cx:pt>
          <cx:pt idx="328">580055</cx:pt>
          <cx:pt idx="329">579571</cx:pt>
          <cx:pt idx="330">579131</cx:pt>
          <cx:pt idx="331">578292</cx:pt>
          <cx:pt idx="332">578947</cx:pt>
          <cx:pt idx="333">578074</cx:pt>
          <cx:pt idx="334">577058</cx:pt>
          <cx:pt idx="335">580518</cx:pt>
          <cx:pt idx="336">577141</cx:pt>
          <cx:pt idx="337">578044</cx:pt>
          <cx:pt idx="338">580603</cx:pt>
          <cx:pt idx="339">578289</cx:pt>
          <cx:pt idx="340">579471</cx:pt>
          <cx:pt idx="341">579555</cx:pt>
          <cx:pt idx="342">578255</cx:pt>
          <cx:pt idx="343">579868</cx:pt>
          <cx:pt idx="344">578856</cx:pt>
          <cx:pt idx="345">578941</cx:pt>
          <cx:pt idx="346">577729</cx:pt>
          <cx:pt idx="347">577698</cx:pt>
          <cx:pt idx="348">581579</cx:pt>
          <cx:pt idx="349">581064</cx:pt>
          <cx:pt idx="350">580653</cx:pt>
          <cx:pt idx="351">580235</cx:pt>
          <cx:pt idx="352">579300</cx:pt>
          <cx:pt idx="353">578626</cx:pt>
          <cx:pt idx="354">577529</cx:pt>
          <cx:pt idx="355">577779</cx:pt>
          <cx:pt idx="356">578116</cx:pt>
          <cx:pt idx="357">577794</cx:pt>
          <cx:pt idx="358">581172</cx:pt>
          <cx:pt idx="359">580650</cx:pt>
          <cx:pt idx="360">576933</cx:pt>
          <cx:pt idx="361">577357</cx:pt>
          <cx:pt idx="362">578429</cx:pt>
          <cx:pt idx="363">578539</cx:pt>
          <cx:pt idx="364">580680</cx:pt>
          <cx:pt idx="365">579125</cx:pt>
          <cx:pt idx="366">577411</cx:pt>
          <cx:pt idx="367">579345</cx:pt>
          <cx:pt idx="368">580816</cx:pt>
          <cx:pt idx="369">580502</cx:pt>
          <cx:pt idx="370">580262</cx:pt>
          <cx:pt idx="371">577791</cx:pt>
          <cx:pt idx="372">579152</cx:pt>
          <cx:pt idx="373">580067</cx:pt>
          <cx:pt idx="374">579150</cx:pt>
          <cx:pt idx="375">577429</cx:pt>
          <cx:pt idx="376">581144</cx:pt>
          <cx:pt idx="377">580490</cx:pt>
          <cx:pt idx="378">581215</cx:pt>
          <cx:pt idx="379">578805</cx:pt>
          <cx:pt idx="380">577524</cx:pt>
          <cx:pt idx="381">578924</cx:pt>
          <cx:pt idx="382">577501</cx:pt>
          <cx:pt idx="383">577077</cx:pt>
          <cx:pt idx="384">577404</cx:pt>
          <cx:pt idx="385">581187</cx:pt>
          <cx:pt idx="386">579552</cx:pt>
          <cx:pt idx="387">579273</cx:pt>
          <cx:pt idx="388">579787</cx:pt>
          <cx:pt idx="389">580771</cx:pt>
          <cx:pt idx="390">579461</cx:pt>
          <cx:pt idx="391">579001</cx:pt>
          <cx:pt idx="392">578069</cx:pt>
          <cx:pt idx="393">577727</cx:pt>
          <cx:pt idx="394">580539</cx:pt>
          <cx:pt idx="395">580543</cx:pt>
          <cx:pt idx="396">580511</cx:pt>
          <cx:pt idx="397">578696</cx:pt>
          <cx:pt idx="398">580311</cx:pt>
          <cx:pt idx="399">578846</cx:pt>
          <cx:pt idx="400">577746</cx:pt>
          <cx:pt idx="401">581194</cx:pt>
          <cx:pt idx="402">580982</cx:pt>
          <cx:pt idx="403">579391</cx:pt>
          <cx:pt idx="404">579881</cx:pt>
          <cx:pt idx="405">579941</cx:pt>
          <cx:pt idx="406">578697</cx:pt>
          <cx:pt idx="407">578682</cx:pt>
          <cx:pt idx="408">579094</cx:pt>
          <cx:pt idx="409">577773</cx:pt>
          <cx:pt idx="410">580737</cx:pt>
          <cx:pt idx="411">578290</cx:pt>
          <cx:pt idx="412">578852</cx:pt>
          <cx:pt idx="413">577303</cx:pt>
          <cx:pt idx="414">577053</cx:pt>
          <cx:pt idx="415">580723</cx:pt>
          <cx:pt idx="416">580395</cx:pt>
          <cx:pt idx="417">579174</cx:pt>
          <cx:pt idx="418">577407</cx:pt>
          <cx:pt idx="419">578816</cx:pt>
          <cx:pt idx="420">580023</cx:pt>
          <cx:pt idx="421">578068</cx:pt>
          <cx:pt idx="422">577038</cx:pt>
          <cx:pt idx="423">577409</cx:pt>
          <cx:pt idx="424">579350</cx:pt>
          <cx:pt idx="425">578951</cx:pt>
          <cx:pt idx="426">577723</cx:pt>
          <cx:pt idx="427">579261</cx:pt>
          <cx:pt idx="428">578668</cx:pt>
          <cx:pt idx="429">579037</cx:pt>
          <cx:pt idx="430">581404</cx:pt>
          <cx:pt idx="431">580057</cx:pt>
          <cx:pt idx="432">578485</cx:pt>
          <cx:pt idx="433">577090</cx:pt>
          <cx:pt idx="434">580283</cx:pt>
          <cx:pt idx="435">579527</cx:pt>
          <cx:pt idx="436">579499</cx:pt>
          <cx:pt idx="437">577544</cx:pt>
          <cx:pt idx="438">577402</cx:pt>
          <cx:pt idx="439">577316</cx:pt>
          <cx:pt idx="440">580272</cx:pt>
          <cx:pt idx="441">579529</cx:pt>
          <cx:pt idx="442">581436</cx:pt>
          <cx:pt idx="443">580355</cx:pt>
          <cx:pt idx="444">579759</cx:pt>
          <cx:pt idx="445">578936</cx:pt>
          <cx:pt idx="446">578469</cx:pt>
          <cx:pt idx="447">581585</cx:pt>
          <cx:pt idx="448">580734</cx:pt>
          <cx:pt idx="449">580515</cx:pt>
          <cx:pt idx="450">579558</cx:pt>
          <cx:pt idx="451">580753</cx:pt>
          <cx:pt idx="452">580024</cx:pt>
          <cx:pt idx="453">577152</cx:pt>
          <cx:pt idx="454">580126</cx:pt>
          <cx:pt idx="455">581432</cx:pt>
          <cx:pt idx="456">580505</cx:pt>
          <cx:pt idx="457">580136</cx:pt>
          <cx:pt idx="458">579492</cx:pt>
          <cx:pt idx="459">579920</cx:pt>
          <cx:pt idx="460">578373</cx:pt>
          <cx:pt idx="461">577044</cx:pt>
          <cx:pt idx="462">577475</cx:pt>
          <cx:pt idx="463">579447</cx:pt>
          <cx:pt idx="464">578675</cx:pt>
          <cx:pt idx="465">580054</cx:pt>
          <cx:pt idx="466">577716</cx:pt>
          <cx:pt idx="467">577549</cx:pt>
          <cx:pt idx="468">579872</cx:pt>
          <cx:pt idx="469">578942</cx:pt>
          <cx:pt idx="470">577490</cx:pt>
          <cx:pt idx="471">577016</cx:pt>
          <cx:pt idx="472">580613</cx:pt>
          <cx:pt idx="473">580874</cx:pt>
          <cx:pt idx="474">579393</cx:pt>
          <cx:pt idx="475">581514</cx:pt>
          <cx:pt idx="476">580053</cx:pt>
          <cx:pt idx="477">577749</cx:pt>
          <cx:pt idx="478">580504</cx:pt>
          <cx:pt idx="479">578100</cx:pt>
          <cx:pt idx="480">578661</cx:pt>
          <cx:pt idx="481">577869</cx:pt>
          <cx:pt idx="482">577334</cx:pt>
          <cx:pt idx="483">580384</cx:pt>
          <cx:pt idx="484">580058</cx:pt>
          <cx:pt idx="485">579516</cx:pt>
          <cx:pt idx="486">578109</cx:pt>
          <cx:pt idx="487">581482</cx:pt>
          <cx:pt idx="488">580611</cx:pt>
          <cx:pt idx="489">578097</cx:pt>
          <cx:pt idx="490">577312</cx:pt>
          <cx:pt idx="491">576912</cx:pt>
          <cx:pt idx="492">579102</cx:pt>
          <cx:pt idx="493">580822</cx:pt>
          <cx:pt idx="494">581425</cx:pt>
          <cx:pt idx="495">580526</cx:pt>
          <cx:pt idx="496">578258</cx:pt>
          <cx:pt idx="497">577834</cx:pt>
          <cx:pt idx="498">577228</cx:pt>
          <cx:pt idx="499">581214</cx:pt>
          <cx:pt idx="500">580104</cx:pt>
          <cx:pt idx="501">579399</cx:pt>
          <cx:pt idx="502">579256</cx:pt>
          <cx:pt idx="503">579100</cx:pt>
          <cx:pt idx="504">578433</cx:pt>
          <cx:pt idx="505">578459</cx:pt>
          <cx:pt idx="506">577718</cx:pt>
          <cx:pt idx="507">580523</cx:pt>
          <cx:pt idx="508">579027</cx:pt>
          <cx:pt idx="509">578251</cx:pt>
          <cx:pt idx="510">577669</cx:pt>
          <cx:pt idx="511">580432</cx:pt>
          <cx:pt idx="512">578795</cx:pt>
          <cx:pt idx="513">577324</cx:pt>
          <cx:pt idx="514">577055</cx:pt>
          <cx:pt idx="515">580997</cx:pt>
          <cx:pt idx="516">578024</cx:pt>
          <cx:pt idx="517">579408</cx:pt>
          <cx:pt idx="518">578093</cx:pt>
          <cx:pt idx="519">578354</cx:pt>
          <cx:pt idx="520">579550</cx:pt>
          <cx:pt idx="521">581125</cx:pt>
          <cx:pt idx="522">581478</cx:pt>
          <cx:pt idx="523">580599</cx:pt>
          <cx:pt idx="524">578081</cx:pt>
          <cx:pt idx="525">578512</cx:pt>
          <cx:pt idx="526">577973</cx:pt>
          <cx:pt idx="527">577823</cx:pt>
          <cx:pt idx="528">577341</cx:pt>
          <cx:pt idx="529">578851</cx:pt>
          <cx:pt idx="530">580155</cx:pt>
          <cx:pt idx="531">578108</cx:pt>
          <cx:pt idx="532">578220</cx:pt>
          <cx:pt idx="533">577695</cx:pt>
          <cx:pt idx="534">581010</cx:pt>
          <cx:pt idx="535">580647</cx:pt>
          <cx:pt idx="536">580516</cx:pt>
          <cx:pt idx="537">580129</cx:pt>
          <cx:pt idx="538">577180</cx:pt>
          <cx:pt idx="539">579103</cx:pt>
          <cx:pt idx="540">577321</cx:pt>
          <cx:pt idx="541">580256</cx:pt>
          <cx:pt idx="542">578977</cx:pt>
          <cx:pt idx="543">578299</cx:pt>
          <cx:pt idx="544">580118</cx:pt>
          <cx:pt idx="545">579867</cx:pt>
          <cx:pt idx="546">576900</cx:pt>
          <cx:pt idx="547">577798</cx:pt>
          <cx:pt idx="548">577537</cx:pt>
          <cx:pt idx="549">577539</cx:pt>
          <cx:pt idx="550">576920</cx:pt>
          <cx:pt idx="551">581141</cx:pt>
          <cx:pt idx="552">579744</cx:pt>
          <cx:pt idx="553">579949</cx:pt>
          <cx:pt idx="554">578211</cx:pt>
          <cx:pt idx="555">581149</cx:pt>
          <cx:pt idx="556">579134</cx:pt>
          <cx:pt idx="557">578335</cx:pt>
          <cx:pt idx="558">578350</cx:pt>
          <cx:pt idx="559">581495</cx:pt>
          <cx:pt idx="560">581221</cx:pt>
          <cx:pt idx="561">580076</cx:pt>
          <cx:pt idx="562">579939</cx:pt>
          <cx:pt idx="563">579462</cx:pt>
          <cx:pt idx="564">579005</cx:pt>
          <cx:pt idx="565">578685</cx:pt>
          <cx:pt idx="566">577023</cx:pt>
          <cx:pt idx="567">579087</cx:pt>
          <cx:pt idx="568">578688</cx:pt>
          <cx:pt idx="569">578248</cx:pt>
          <cx:pt idx="570">580544</cx:pt>
          <cx:pt idx="571">580538</cx:pt>
          <cx:pt idx="572">580691</cx:pt>
          <cx:pt idx="573">578225</cx:pt>
          <cx:pt idx="574">580501</cx:pt>
          <cx:pt idx="575">578686</cx:pt>
          <cx:pt idx="576">578375</cx:pt>
          <cx:pt idx="577">576932</cx:pt>
          <cx:pt idx="578">580517</cx:pt>
          <cx:pt idx="579">580532</cx:pt>
          <cx:pt idx="580">579270</cx:pt>
          <cx:pt idx="581">578333</cx:pt>
          <cx:pt idx="582">578141</cx:pt>
          <cx:pt idx="583">578321</cx:pt>
          <cx:pt idx="584">577083</cx:pt>
          <cx:pt idx="585">577322</cx:pt>
          <cx:pt idx="586">578053</cx:pt>
          <cx:pt idx="587">577615</cx:pt>
          <cx:pt idx="588">577473</cx:pt>
          <cx:pt idx="589">581327</cx:pt>
          <cx:pt idx="590">580878</cx:pt>
          <cx:pt idx="591">579991</cx:pt>
          <cx:pt idx="592">578926</cx:pt>
          <cx:pt idx="593">577606</cx:pt>
          <cx:pt idx="594">577483</cx:pt>
          <cx:pt idx="595">581486</cx:pt>
          <cx:pt idx="596">579416</cx:pt>
          <cx:pt idx="597">578707</cx:pt>
          <cx:pt idx="598">578262</cx:pt>
          <cx:pt idx="599">580260</cx:pt>
          <cx:pt idx="600">577818</cx:pt>
          <cx:pt idx="601">581405</cx:pt>
          <cx:pt idx="602">579144</cx:pt>
          <cx:pt idx="603">577597</cx:pt>
          <cx:pt idx="604">578016</cx:pt>
          <cx:pt idx="605">577469</cx:pt>
          <cx:pt idx="606">580634</cx:pt>
          <cx:pt idx="607">580763</cx:pt>
          <cx:pt idx="608">580147</cx:pt>
          <cx:pt idx="609">579921</cx:pt>
          <cx:pt idx="610">579252</cx:pt>
          <cx:pt idx="611">579139</cx:pt>
          <cx:pt idx="612">579188</cx:pt>
          <cx:pt idx="613">578036</cx:pt>
          <cx:pt idx="614">581481</cx:pt>
          <cx:pt idx="615">580884</cx:pt>
          <cx:pt idx="616">580360</cx:pt>
          <cx:pt idx="617">580164</cx:pt>
          <cx:pt idx="618">578807</cx:pt>
          <cx:pt idx="619">577599</cx:pt>
          <cx:pt idx="620">577331</cx:pt>
          <cx:pt idx="621">580894</cx:pt>
          <cx:pt idx="622">580719</cx:pt>
          <cx:pt idx="623">580103</cx:pt>
          <cx:pt idx="624">579413</cx:pt>
          <cx:pt idx="625">579676</cx:pt>
          <cx:pt idx="626">577687</cx:pt>
          <cx:pt idx="627">581002</cx:pt>
          <cx:pt idx="628">580536</cx:pt>
          <cx:pt idx="629">580050</cx:pt>
          <cx:pt idx="630">579546</cx:pt>
          <cx:pt idx="631">580750</cx:pt>
          <cx:pt idx="632">578785</cx:pt>
          <cx:pt idx="633">578517</cx:pt>
          <cx:pt idx="634">581376</cx:pt>
          <cx:pt idx="635">580736</cx:pt>
          <cx:pt idx="636">580520</cx:pt>
          <cx:pt idx="637">578488</cx:pt>
          <cx:pt idx="638">579446</cx:pt>
          <cx:pt idx="639">579549</cx:pt>
          <cx:pt idx="640">577646</cx:pt>
          <cx:pt idx="641">578921</cx:pt>
          <cx:pt idx="642">578757</cx:pt>
          <cx:pt idx="643">579473</cx:pt>
          <cx:pt idx="644">577594</cx:pt>
          <cx:pt idx="645">581382</cx:pt>
          <cx:pt idx="646">581281</cx:pt>
          <cx:pt idx="647">580318</cx:pt>
          <cx:pt idx="648">578099</cx:pt>
          <cx:pt idx="649">581165</cx:pt>
          <cx:pt idx="650">580892</cx:pt>
          <cx:pt idx="651">580304</cx:pt>
          <cx:pt idx="652">580404</cx:pt>
          <cx:pt idx="653">578254</cx:pt>
          <cx:pt idx="654">578309</cx:pt>
          <cx:pt idx="655">577030</cx:pt>
          <cx:pt idx="656">581173</cx:pt>
          <cx:pt idx="657">580482</cx:pt>
          <cx:pt idx="658">579510</cx:pt>
          <cx:pt idx="659">576948</cx:pt>
          <cx:pt idx="660">581068</cx:pt>
          <cx:pt idx="661">578994</cx:pt>
          <cx:pt idx="662">578531</cx:pt>
          <cx:pt idx="663">578468</cx:pt>
          <cx:pt idx="664">577842</cx:pt>
          <cx:pt idx="665">581011</cx:pt>
          <cx:pt idx="666">580890</cx:pt>
          <cx:pt idx="667">578121</cx:pt>
          <cx:pt idx="668">578307</cx:pt>
          <cx:pt idx="669">577699</cx:pt>
          <cx:pt idx="670">576984</cx:pt>
          <cx:pt idx="671">580677</cx:pt>
          <cx:pt idx="672">580527</cx:pt>
          <cx:pt idx="673">580635</cx:pt>
          <cx:pt idx="674">579258</cx:pt>
          <cx:pt idx="675">581112</cx:pt>
          <cx:pt idx="676">581420</cx:pt>
          <cx:pt idx="677">580752</cx:pt>
          <cx:pt idx="678">580061</cx:pt>
          <cx:pt idx="679">580317</cx:pt>
          <cx:pt idx="680">580101</cx:pt>
          <cx:pt idx="681">579401</cx:pt>
          <cx:pt idx="682">576926</cx:pt>
          <cx:pt idx="683">578029</cx:pt>
          <cx:pt idx="684">577297</cx:pt>
          <cx:pt idx="685">581074</cx:pt>
          <cx:pt idx="686">580974</cx:pt>
          <cx:pt idx="687">580469</cx:pt>
          <cx:pt idx="688">579940</cx:pt>
          <cx:pt idx="689">578653</cx:pt>
          <cx:pt idx="690">577522</cx:pt>
          <cx:pt idx="691">578703</cx:pt>
          <cx:pt idx="692">577160</cx:pt>
          <cx:pt idx="693">577022</cx:pt>
          <cx:pt idx="694">581196</cx:pt>
          <cx:pt idx="695">581164</cx:pt>
          <cx:pt idx="696">581494</cx:pt>
          <cx:pt idx="697">580631</cx:pt>
          <cx:pt idx="698">579807</cx:pt>
          <cx:pt idx="699">578106</cx:pt>
          <cx:pt idx="700">578030</cx:pt>
          <cx:pt idx="701">577497</cx:pt>
          <cx:pt idx="702">577831</cx:pt>
          <cx:pt idx="703">580064</cx:pt>
          <cx:pt idx="704">577602</cx:pt>
          <cx:pt idx="705">577230</cx:pt>
          <cx:pt idx="706">577062</cx:pt>
          <cx:pt idx="707">579535</cx:pt>
          <cx:pt idx="708">578665</cx:pt>
          <cx:pt idx="709">578113</cx:pt>
          <cx:pt idx="710">578127</cx:pt>
          <cx:pt idx="711">577783</cx:pt>
          <cx:pt idx="712">577218</cx:pt>
          <cx:pt idx="713">579402</cx:pt>
          <cx:pt idx="714">577526</cx:pt>
          <cx:pt idx="715">580595</cx:pt>
          <cx:pt idx="716">580077</cx:pt>
          <cx:pt idx="717">579432</cx:pt>
          <cx:pt idx="718">579008</cx:pt>
          <cx:pt idx="719">579003</cx:pt>
          <cx:pt idx="720">578854</cx:pt>
          <cx:pt idx="721">577801</cx:pt>
          <cx:pt idx="722">577855</cx:pt>
          <cx:pt idx="723">577811</cx:pt>
          <cx:pt idx="724">577033</cx:pt>
          <cx:pt idx="725">580305</cx:pt>
          <cx:pt idx="726">579146</cx:pt>
          <cx:pt idx="727">579147</cx:pt>
          <cx:pt idx="728">578687</cx:pt>
          <cx:pt idx="729">579101</cx:pt>
          <cx:pt idx="730">577835</cx:pt>
          <cx:pt idx="731">581137</cx:pt>
          <cx:pt idx="732">580596</cx:pt>
          <cx:pt idx="733">580598</cx:pt>
          <cx:pt idx="734">578283</cx:pt>
          <cx:pt idx="735">578534</cx:pt>
          <cx:pt idx="736">578317</cx:pt>
          <cx:pt idx="737">577860</cx:pt>
          <cx:pt idx="738">581000</cx:pt>
          <cx:pt idx="739">580105</cx:pt>
          <cx:pt idx="740">580316</cx:pt>
          <cx:pt idx="741">576916</cx:pt>
          <cx:pt idx="742">579332</cx:pt>
          <cx:pt idx="743">578038</cx:pt>
          <cx:pt idx="744">577488</cx:pt>
          <cx:pt idx="745">577074</cx:pt>
          <cx:pt idx="746">580964</cx:pt>
          <cx:pt idx="747">580757</cx:pt>
          <cx:pt idx="748">579434</cx:pt>
          <cx:pt idx="749">577774</cx:pt>
          <cx:pt idx="750">581493</cx:pt>
          <cx:pt idx="751">580264</cx:pt>
          <cx:pt idx="752">578831</cx:pt>
          <cx:pt idx="753">577314</cx:pt>
          <cx:pt idx="754">580721</cx:pt>
          <cx:pt idx="755">580364</cx:pt>
          <cx:pt idx="756">577740</cx:pt>
          <cx:pt idx="757">577359</cx:pt>
          <cx:pt idx="758">581403</cx:pt>
          <cx:pt idx="759">581402</cx:pt>
          <cx:pt idx="760">581452</cx:pt>
          <cx:pt idx="761">579749</cx:pt>
          <cx:pt idx="762">577309</cx:pt>
          <cx:pt idx="763">580374</cx:pt>
          <cx:pt idx="764">578943</cx:pt>
          <cx:pt idx="765">581008</cx:pt>
          <cx:pt idx="766">580955</cx:pt>
          <cx:pt idx="767">580693</cx:pt>
          <cx:pt idx="768">580725</cx:pt>
          <cx:pt idx="769">579922</cx:pt>
          <cx:pt idx="770">579927</cx:pt>
          <cx:pt idx="771">579553</cx:pt>
          <cx:pt idx="772">578736</cx:pt>
          <cx:pt idx="773">578701</cx:pt>
          <cx:pt idx="774">578664</cx:pt>
          <cx:pt idx="775">578103</cx:pt>
          <cx:pt idx="776">578297</cx:pt>
          <cx:pt idx="777">576907</cx:pt>
          <cx:pt idx="778">580514</cx:pt>
          <cx:pt idx="779">577535</cx:pt>
          <cx:pt idx="780">577410</cx:pt>
          <cx:pt idx="781">577142</cx:pt>
          <cx:pt idx="782">581237</cx:pt>
          <cx:pt idx="783">581502</cx:pt>
          <cx:pt idx="784">578850</cx:pt>
          <cx:pt idx="785">578781</cx:pt>
          <cx:pt idx="786">578056</cx:pt>
          <cx:pt idx="787">578279</cx:pt>
          <cx:pt idx="788">578510</cx:pt>
          <cx:pt idx="789">581104</cx:pt>
          <cx:pt idx="790">578927</cx:pt>
          <cx:pt idx="791">578937</cx:pt>
          <cx:pt idx="792">578820</cx:pt>
          <cx:pt idx="793">578277</cx:pt>
          <cx:pt idx="794">576893</cx:pt>
          <cx:pt idx="795">577256</cx:pt>
          <cx:pt idx="796">579750</cx:pt>
          <cx:pt idx="797">578809</cx:pt>
          <cx:pt idx="798">577742</cx:pt>
          <cx:pt idx="799">577893</cx:pt>
          <cx:pt idx="800">577061</cx:pt>
          <cx:pt idx="801">581110</cx:pt>
          <cx:pt idx="802">580981</cx:pt>
          <cx:pt idx="803">580276</cx:pt>
          <cx:pt idx="804">579135</cx:pt>
          <cx:pt idx="805">577492</cx:pt>
          <cx:pt idx="806">576941</cx:pt>
          <cx:pt idx="807">581456</cx:pt>
          <cx:pt idx="808">581571</cx:pt>
          <cx:pt idx="809">580419</cx:pt>
          <cx:pt idx="810">580672</cx:pt>
          <cx:pt idx="811">580127</cx:pt>
          <cx:pt idx="812">579339</cx:pt>
          <cx:pt idx="813">578822</cx:pt>
          <cx:pt idx="814">578365</cx:pt>
          <cx:pt idx="815">577938</cx:pt>
          <cx:pt idx="816">577365</cx:pt>
          <cx:pt idx="817">577020</cx:pt>
          <cx:pt idx="818">581147</cx:pt>
          <cx:pt idx="819">580644</cx:pt>
          <cx:pt idx="820">579942</cx:pt>
          <cx:pt idx="821">579754</cx:pt>
          <cx:pt idx="822">577728</cx:pt>
          <cx:pt idx="823">577950</cx:pt>
          <cx:pt idx="824">579279</cx:pt>
          <cx:pt idx="825">579132</cx:pt>
          <cx:pt idx="826">578120</cx:pt>
          <cx:pt idx="827">578092</cx:pt>
          <cx:pt idx="828">576899</cx:pt>
          <cx:pt idx="829">580600</cx:pt>
          <cx:pt idx="830">579946</cx:pt>
          <cx:pt idx="831">578689</cx:pt>
          <cx:pt idx="832">578633</cx:pt>
          <cx:pt idx="833">581566</cx:pt>
          <cx:pt idx="834">580738</cx:pt>
          <cx:pt idx="835">579522</cx:pt>
          <cx:pt idx="836">579551</cx:pt>
          <cx:pt idx="837">579834</cx:pt>
          <cx:pt idx="838">579173</cx:pt>
          <cx:pt idx="839">579181</cx:pt>
          <cx:pt idx="840">578293</cx:pt>
          <cx:pt idx="841">578230</cx:pt>
          <cx:pt idx="842">577325</cx:pt>
          <cx:pt idx="843">577041</cx:pt>
          <cx:pt idx="844">576905</cx:pt>
          <cx:pt idx="845">577443</cx:pt>
          <cx:pt idx="846">581381</cx:pt>
          <cx:pt idx="847">580509</cx:pt>
          <cx:pt idx="848">580512</cx:pt>
          <cx:pt idx="849">579260</cx:pt>
          <cx:pt idx="850">577690</cx:pt>
          <cx:pt idx="851">577063</cx:pt>
          <cx:pt idx="852">577300</cx:pt>
          <cx:pt idx="853">576897</cx:pt>
          <cx:pt idx="854">581455</cx:pt>
          <cx:pt idx="855">581338</cx:pt>
          <cx:pt idx="856">580690</cx:pt>
          <cx:pt idx="857">580687</cx:pt>
          <cx:pt idx="858">580996</cx:pt>
          <cx:pt idx="859">580908</cx:pt>
          <cx:pt idx="860">580394</cx:pt>
          <cx:pt idx="861">579259</cx:pt>
          <cx:pt idx="862">579414</cx:pt>
          <cx:pt idx="863">578331</cx:pt>
          <cx:pt idx="864">577155</cx:pt>
          <cx:pt idx="865">580137</cx:pt>
          <cx:pt idx="866">578520</cx:pt>
          <cx:pt idx="867">580358</cx:pt>
          <cx:pt idx="868">580158</cx:pt>
          <cx:pt idx="869">578032</cx:pt>
          <cx:pt idx="870">580999</cx:pt>
          <cx:pt idx="871">579899</cx:pt>
          <cx:pt idx="872">579142</cx:pt>
          <cx:pt idx="873">577741</cx:pt>
          <cx:pt idx="874">577951</cx:pt>
          <cx:pt idx="875">581126</cx:pt>
          <cx:pt idx="876">580124</cx:pt>
          <cx:pt idx="877">579254</cx:pt>
          <cx:pt idx="878">579257</cx:pt>
          <cx:pt idx="879">578719</cx:pt>
          <cx:pt idx="880">579096</cx:pt>
          <cx:pt idx="881">578506</cx:pt>
          <cx:pt idx="882">577082</cx:pt>
          <cx:pt idx="883">577209</cx:pt>
          <cx:pt idx="884">580904</cx:pt>
          <cx:pt idx="885">579937</cx:pt>
          <cx:pt idx="886">579171</cx:pt>
          <cx:pt idx="887">578523</cx:pt>
          <cx:pt idx="888">579541</cx:pt>
          <cx:pt idx="889">578364</cx:pt>
          <cx:pt idx="890">577502</cx:pt>
          <cx:pt idx="891">577167</cx:pt>
          <cx:pt idx="892">581171</cx:pt>
          <cx:pt idx="893">581477</cx:pt>
          <cx:pt idx="894">580907</cx:pt>
          <cx:pt idx="895">580733</cx:pt>
          <cx:pt idx="896">580685</cx:pt>
          <cx:pt idx="897">580939</cx:pt>
          <cx:pt idx="898">580066</cx:pt>
          <cx:pt idx="899">579493</cx:pt>
          <cx:pt idx="900">579011</cx:pt>
          <cx:pt idx="901">578356</cx:pt>
          <cx:pt idx="902">578316</cx:pt>
          <cx:pt idx="903">577851</cx:pt>
          <cx:pt idx="904">580679</cx:pt>
          <cx:pt idx="905">580306</cx:pt>
          <cx:pt idx="906">579456</cx:pt>
          <cx:pt idx="907">578147</cx:pt>
          <cx:pt idx="908">580294</cx:pt>
          <cx:pt idx="909">579403</cx:pt>
          <cx:pt idx="910">579837</cx:pt>
          <cx:pt idx="911">578681</cx:pt>
          <cx:pt idx="912">577525</cx:pt>
          <cx:pt idx="913">577733</cx:pt>
          <cx:pt idx="914">577182</cx:pt>
          <cx:pt idx="915">581131</cx:pt>
          <cx:pt idx="916">580643</cx:pt>
          <cx:pt idx="917">578812</cx:pt>
          <cx:pt idx="918">577680</cx:pt>
          <cx:pt idx="919">577506</cx:pt>
          <cx:pt idx="920">581135</cx:pt>
          <cx:pt idx="921">581414</cx:pt>
          <cx:pt idx="922">581467</cx:pt>
          <cx:pt idx="923">580506</cx:pt>
          <cx:pt idx="924">579157</cx:pt>
          <cx:pt idx="925">579097</cx:pt>
          <cx:pt idx="926">577838</cx:pt>
          <cx:pt idx="927">581400</cx:pt>
          <cx:pt idx="928">580545</cx:pt>
          <cx:pt idx="929">579900</cx:pt>
          <cx:pt idx="930">577315</cx:pt>
          <cx:pt idx="931">581285</cx:pt>
          <cx:pt idx="932">580872</cx:pt>
          <cx:pt idx="933">580075</cx:pt>
          <cx:pt idx="934">579301</cx:pt>
          <cx:pt idx="935">579307</cx:pt>
          <cx:pt idx="936">579530</cx:pt>
          <cx:pt idx="937">579016</cx:pt>
          <cx:pt idx="938">578694</cx:pt>
          <cx:pt idx="939">578261</cx:pt>
          <cx:pt idx="940">578102</cx:pt>
          <cx:pt idx="941">578301</cx:pt>
          <cx:pt idx="942">578020</cx:pt>
          <cx:pt idx="943">577493</cx:pt>
          <cx:pt idx="944">576924</cx:pt>
          <cx:pt idx="945">580296</cx:pt>
          <cx:pt idx="946">580030</cx:pt>
          <cx:pt idx="947">580176</cx:pt>
          <cx:pt idx="948">579513</cx:pt>
          <cx:pt idx="949">579747</cx:pt>
          <cx:pt idx="950">579116</cx:pt>
          <cx:pt idx="951">578260</cx:pt>
          <cx:pt idx="952">577830</cx:pt>
          <cx:pt idx="953">577861</cx:pt>
          <cx:pt idx="954">580965</cx:pt>
          <cx:pt idx="955">577845</cx:pt>
          <cx:pt idx="956">581181</cx:pt>
          <cx:pt idx="957">580678</cx:pt>
          <cx:pt idx="958">580637</cx:pt>
          <cx:pt idx="959">580156</cx:pt>
          <cx:pt idx="960">580309</cx:pt>
          <cx:pt idx="961">579123</cx:pt>
          <cx:pt idx="962">578509</cx:pt>
          <cx:pt idx="963">578043</cx:pt>
          <cx:pt idx="964">578310</cx:pt>
          <cx:pt idx="965">577689</cx:pt>
          <cx:pt idx="966">577355</cx:pt>
          <cx:pt idx="967">579141</cx:pt>
          <cx:pt idx="968">576917</cx:pt>
          <cx:pt idx="969">581584</cx:pt>
          <cx:pt idx="970">581169</cx:pt>
          <cx:pt idx="971">581415</cx:pt>
          <cx:pt idx="972">581487</cx:pt>
          <cx:pt idx="973">580555</cx:pt>
          <cx:pt idx="974">580398</cx:pt>
          <cx:pt idx="975">580322</cx:pt>
          <cx:pt idx="976">579269</cx:pt>
          <cx:pt idx="977">579540</cx:pt>
          <cx:pt idx="978">578952</cx:pt>
          <cx:pt idx="979">579126</cx:pt>
          <cx:pt idx="980">578247</cx:pt>
          <cx:pt idx="981">578314</cx:pt>
          <cx:pt idx="982">578630</cx:pt>
          <cx:pt idx="983">577735</cx:pt>
          <cx:pt idx="984">577837</cx:pt>
          <cx:pt idx="985">577000</cx:pt>
          <cx:pt idx="986">577008</cx:pt>
          <cx:pt idx="987">577097</cx:pt>
          <cx:pt idx="988">580695</cx:pt>
          <cx:pt idx="989">579062</cx:pt>
          <cx:pt idx="990">580657</cx:pt>
          <cx:pt idx="991">580143</cx:pt>
          <cx:pt idx="992">580403</cx:pt>
          <cx:pt idx="993">579605</cx:pt>
          <cx:pt idx="994">578463</cx:pt>
          <cx:pt idx="995">578086</cx:pt>
          <cx:pt idx="996">578171</cx:pt>
          <cx:pt idx="997">578117</cx:pt>
          <cx:pt idx="998">577175</cx:pt>
          <cx:pt idx="999">579472</cx:pt>
          <cx:pt idx="1000">578146</cx:pt>
          <cx:pt idx="1001">580525</cx:pt>
          <cx:pt idx="1002">580909</cx:pt>
          <cx:pt idx="1003">580162</cx:pt>
          <cx:pt idx="1004">580389</cx:pt>
          <cx:pt idx="1005">579708</cx:pt>
          <cx:pt idx="1006">577980</cx:pt>
          <cx:pt idx="1007">577165</cx:pt>
          <cx:pt idx="1008">580133</cx:pt>
          <cx:pt idx="1009">579274</cx:pt>
          <cx:pt idx="1010">577517</cx:pt>
          <cx:pt idx="1011">581383</cx:pt>
          <cx:pt idx="1012">581099</cx:pt>
          <cx:pt idx="1013">581485</cx:pt>
          <cx:pt idx="1014">580607</cx:pt>
          <cx:pt idx="1015">580662</cx:pt>
          <cx:pt idx="1016">580221</cx:pt>
          <cx:pt idx="1017">579491</cx:pt>
          <cx:pt idx="1018">579455</cx:pt>
          <cx:pt idx="1019">578445</cx:pt>
          <cx:pt idx="1020">577616</cx:pt>
          <cx:pt idx="1021">577532</cx:pt>
          <cx:pt idx="1022">577478</cx:pt>
          <cx:pt idx="1023">579943</cx:pt>
          <cx:pt idx="1024">579685</cx:pt>
          <cx:pt idx="1025">578315</cx:pt>
          <cx:pt idx="1026">577158</cx:pt>
          <cx:pt idx="1027">580070</cx:pt>
          <cx:pt idx="1028">580132</cx:pt>
          <cx:pt idx="1029">579668</cx:pt>
          <cx:pt idx="1030">579430</cx:pt>
          <cx:pt idx="1031">579556</cx:pt>
          <cx:pt idx="1032">579412</cx:pt>
          <cx:pt idx="1033">578929</cx:pt>
          <cx:pt idx="1034">578834</cx:pt>
          <cx:pt idx="1035">577511</cx:pt>
          <cx:pt idx="1036">577545</cx:pt>
          <cx:pt idx="1037">577319</cx:pt>
          <cx:pt idx="1038">577174</cx:pt>
          <cx:pt idx="1039">581357</cx:pt>
          <cx:pt idx="1040">581516</cx:pt>
          <cx:pt idx="1041">580716</cx:pt>
          <cx:pt idx="1042">579440</cx:pt>
          <cx:pt idx="1043">577985</cx:pt>
          <cx:pt idx="1044">580106</cx:pt>
          <cx:pt idx="1045">578953</cx:pt>
          <cx:pt idx="1046">578817</cx:pt>
          <cx:pt idx="1047">577769</cx:pt>
          <cx:pt idx="1048">580664</cx:pt>
          <cx:pt idx="1049">581034</cx:pt>
          <cx:pt idx="1050">581438</cx:pt>
          <cx:pt idx="1051">580906</cx:pt>
          <cx:pt idx="1052">580049</cx:pt>
          <cx:pt idx="1053">580114</cx:pt>
          <cx:pt idx="1054">579786</cx:pt>
          <cx:pt idx="1055">579523</cx:pt>
          <cx:pt idx="1056">578786</cx:pt>
          <cx:pt idx="1057">579153</cx:pt>
          <cx:pt idx="1058">578836</cx:pt>
          <cx:pt idx="1059">578480</cx:pt>
          <cx:pt idx="1060">576894</cx:pt>
          <cx:pt idx="1061">580299</cx:pt>
          <cx:pt idx="1062">577751</cx:pt>
          <cx:pt idx="1063">577520</cx:pt>
          <cx:pt idx="1064">577295</cx:pt>
          <cx:pt idx="1065">581021</cx:pt>
          <cx:pt idx="1066">581134</cx:pt>
          <cx:pt idx="1067">581437</cx:pt>
          <cx:pt idx="1068">580937</cx:pt>
          <cx:pt idx="1069">580113</cx:pt>
          <cx:pt idx="1070">579454</cx:pt>
          <cx:pt idx="1071">579629</cx:pt>
          <cx:pt idx="1072">579162</cx:pt>
          <cx:pt idx="1073">578935</cx:pt>
          <cx:pt idx="1074">579098</cx:pt>
          <cx:pt idx="1075">578129</cx:pt>
          <cx:pt idx="1076">578085</cx:pt>
          <cx:pt idx="1077">578079</cx:pt>
          <cx:pt idx="1078">577600</cx:pt>
          <cx:pt idx="1079">577812</cx:pt>
          <cx:pt idx="1080">576914</cx:pt>
          <cx:pt idx="1081">578996</cx:pt>
          <cx:pt idx="1082">577807</cx:pt>
          <cx:pt idx="1083">576928</cx:pt>
          <cx:pt idx="1084">579846</cx:pt>
          <cx:pt idx="1085">579136</cx:pt>
          <cx:pt idx="1086">578532</cx:pt>
          <cx:pt idx="1087">578011</cx:pt>
          <cx:pt idx="1088">577541</cx:pt>
          <cx:pt idx="1089">581132</cx:pt>
          <cx:pt idx="1090">580720</cx:pt>
          <cx:pt idx="1091">580044</cx:pt>
          <cx:pt idx="1092">580091</cx:pt>
          <cx:pt idx="1093">579910</cx:pt>
          <cx:pt idx="1094">579328</cx:pt>
          <cx:pt idx="1095">579465</cx:pt>
          <cx:pt idx="1096">579458</cx:pt>
          <cx:pt idx="1097">578229</cx:pt>
          <cx:pt idx="1098">578441</cx:pt>
          <cx:pt idx="1099">577700</cx:pt>
          <cx:pt idx="1100">581118</cx:pt>
          <cx:pt idx="1101">580259</cx:pt>
          <cx:pt idx="1102">579495</cx:pt>
          <cx:pt idx="1103">579515</cx:pt>
          <cx:pt idx="1104">580640</cx:pt>
          <cx:pt idx="1105">577025</cx:pt>
          <cx:pt idx="1106">581445</cx:pt>
          <cx:pt idx="1107">580633</cx:pt>
          <cx:pt idx="1108">580745</cx:pt>
          <cx:pt idx="1109">579449</cx:pt>
          <cx:pt idx="1110">579832</cx:pt>
          <cx:pt idx="1111">578348</cx:pt>
          <cx:pt idx="1112">578126</cx:pt>
          <cx:pt idx="1113">577557</cx:pt>
          <cx:pt idx="1114">577045</cx:pt>
          <cx:pt idx="1115">577313</cx:pt>
          <cx:pt idx="1116">580148</cx:pt>
          <cx:pt idx="1117">579459</cx:pt>
          <cx:pt idx="1118">579539</cx:pt>
          <cx:pt idx="1119">578519</cx:pt>
          <cx:pt idx="1120">577495</cx:pt>
          <cx:pt idx="1121">577696</cx:pt>
          <cx:pt idx="1122">581377</cx:pt>
          <cx:pt idx="1123">581059</cx:pt>
          <cx:pt idx="1124">581418</cx:pt>
          <cx:pt idx="1125">580658</cx:pt>
          <cx:pt idx="1126">580958</cx:pt>
          <cx:pt idx="1127">580375</cx:pt>
          <cx:pt idx="1128">578814</cx:pt>
          <cx:pt idx="1129">578931</cx:pt>
          <cx:pt idx="1130">578901</cx:pt>
          <cx:pt idx="1131">578033</cx:pt>
          <cx:pt idx="1132">578005</cx:pt>
          <cx:pt idx="1133">578026</cx:pt>
          <cx:pt idx="1134">577814</cx:pt>
          <cx:pt idx="1135">577405</cx:pt>
          <cx:pt idx="1136">577099</cx:pt>
          <cx:pt idx="1137">581108</cx:pt>
          <cx:pt idx="1138">577603</cx:pt>
          <cx:pt idx="1139">578017</cx:pt>
          <cx:pt idx="1140">577235</cx:pt>
          <cx:pt idx="1141">577176</cx:pt>
          <cx:pt idx="1142">581399</cx:pt>
          <cx:pt idx="1143">581335</cx:pt>
          <cx:pt idx="1144">580987</cx:pt>
          <cx:pt idx="1145">580888</cx:pt>
          <cx:pt idx="1146">580128</cx:pt>
          <cx:pt idx="1147">580370</cx:pt>
          <cx:pt idx="1148">579503</cx:pt>
          <cx:pt idx="1149">578699</cx:pt>
          <cx:pt idx="1150">579007</cx:pt>
          <cx:pt idx="1151">579194</cx:pt>
          <cx:pt idx="1152">578058</cx:pt>
          <cx:pt idx="1153">578059</cx:pt>
          <cx:pt idx="1154">578174</cx:pt>
          <cx:pt idx="1155">577396</cx:pt>
          <cx:pt idx="1156">577009</cx:pt>
          <cx:pt idx="1157">577137</cx:pt>
          <cx:pt idx="1158">577088</cx:pt>
          <cx:pt idx="1159">580025</cx:pt>
          <cx:pt idx="1160">580431</cx:pt>
          <cx:pt idx="1161">578006</cx:pt>
          <cx:pt idx="1162">577258</cx:pt>
          <cx:pt idx="1163">581166</cx:pt>
          <cx:pt idx="1164">580320</cx:pt>
          <cx:pt idx="1165">578303</cx:pt>
          <cx:pt idx="1166">577550</cx:pt>
          <cx:pt idx="1167">580717</cx:pt>
          <cx:pt idx="1168">579411</cx:pt>
          <cx:pt idx="1169">579559</cx:pt>
          <cx:pt idx="1170">579544</cx:pt>
          <cx:pt idx="1171">578114</cx:pt>
          <cx:pt idx="1172">581192</cx:pt>
          <cx:pt idx="1173">581538</cx:pt>
          <cx:pt idx="1174">581472</cx:pt>
          <cx:pt idx="1175">580373</cx:pt>
          <cx:pt idx="1176">580134</cx:pt>
          <cx:pt idx="1177">579506</cx:pt>
          <cx:pt idx="1178">579457</cx:pt>
          <cx:pt idx="1179">578802</cx:pt>
          <cx:pt idx="1180">578153</cx:pt>
          <cx:pt idx="1181">578040</cx:pt>
          <cx:pt idx="1182">577028</cx:pt>
          <cx:pt idx="1183">580877</cx:pt>
          <cx:pt idx="1184">579404</cx:pt>
          <cx:pt idx="1185">579675</cx:pt>
          <cx:pt idx="1186">578824</cx:pt>
          <cx:pt idx="1187">579099</cx:pt>
          <cx:pt idx="1188">578400</cx:pt>
          <cx:pt idx="1189">578057</cx:pt>
          <cx:pt idx="1190">577507</cx:pt>
          <cx:pt idx="1191">577052</cx:pt>
          <cx:pt idx="1192">581396</cx:pt>
          <cx:pt idx="1193">580682</cx:pt>
          <cx:pt idx="1194">580530</cx:pt>
          <cx:pt idx="1195">580540</cx:pt>
          <cx:pt idx="1196">580911</cx:pt>
          <cx:pt idx="1197">580033</cx:pt>
          <cx:pt idx="1198">580372</cx:pt>
          <cx:pt idx="1199">579674</cx:pt>
          <cx:pt idx="1200">579673</cx:pt>
          <cx:pt idx="1201">579433</cx:pt>
          <cx:pt idx="1202">579039</cx:pt>
          <cx:pt idx="1203">579128</cx:pt>
          <cx:pt idx="1204">578302</cx:pt>
          <cx:pt idx="1205">577859</cx:pt>
          <cx:pt idx="1206">577049</cx:pt>
          <cx:pt idx="1207">577076</cx:pt>
          <cx:pt idx="1208">577217</cx:pt>
          <cx:pt idx="1209">581570</cx:pt>
          <cx:pt idx="1210">580071</cx:pt>
          <cx:pt idx="1211">578008</cx:pt>
          <cx:pt idx="1212">581007</cx:pt>
          <cx:pt idx="1213">581223</cx:pt>
          <cx:pt idx="1214">581401</cx:pt>
          <cx:pt idx="1215">581183</cx:pt>
          <cx:pt idx="1216">581177</cx:pt>
          <cx:pt idx="1217">580554</cx:pt>
          <cx:pt idx="1218">580979</cx:pt>
          <cx:pt idx="1219">579666</cx:pt>
          <cx:pt idx="1220">579149</cx:pt>
          <cx:pt idx="1221">578791</cx:pt>
          <cx:pt idx="1222">578104</cx:pt>
          <cx:pt idx="1223">578324</cx:pt>
          <cx:pt idx="1224">577035</cx:pt>
          <cx:pt idx="1225">576971</cx:pt>
          <cx:pt idx="1226">576930</cx:pt>
          <cx:pt idx="1227">581027</cx:pt>
          <cx:pt idx="1228">581336</cx:pt>
          <cx:pt idx="1229">581057</cx:pt>
          <cx:pt idx="1230">580692</cx:pt>
          <cx:pt idx="1231">580089</cx:pt>
          <cx:pt idx="1232">580396</cx:pt>
          <cx:pt idx="1233">579623</cx:pt>
          <cx:pt idx="1234">578677</cx:pt>
          <cx:pt idx="1235">577824</cx:pt>
          <cx:pt idx="1236">577527</cx:pt>
          <cx:pt idx="1237">577482</cx:pt>
          <cx:pt idx="1238">581413</cx:pt>
          <cx:pt idx="1239">581252</cx:pt>
          <cx:pt idx="1240">581120</cx:pt>
          <cx:pt idx="1241">578695</cx:pt>
          <cx:pt idx="1242">578790</cx:pt>
          <cx:pt idx="1243">578115</cx:pt>
          <cx:pt idx="1244">578366</cx:pt>
          <cx:pt idx="1245">577826</cx:pt>
          <cx:pt idx="1246">577697</cx:pt>
          <cx:pt idx="1247">581398</cx:pt>
          <cx:pt idx="1248">581116</cx:pt>
          <cx:pt idx="1249">580163</cx:pt>
          <cx:pt idx="1250">579634</cx:pt>
          <cx:pt idx="1251">578794</cx:pt>
          <cx:pt idx="1252">577770</cx:pt>
          <cx:pt idx="1253">580959</cx:pt>
          <cx:pt idx="1254">580303</cx:pt>
          <cx:pt idx="1255">580441</cx:pt>
          <cx:pt idx="1256">580144</cx:pt>
          <cx:pt idx="1257">579439</cx:pt>
          <cx:pt idx="1258">578353</cx:pt>
          <cx:pt idx="1259">581407</cx:pt>
          <cx:pt idx="1260">579175</cx:pt>
          <cx:pt idx="1261">578470</cx:pt>
          <cx:pt idx="1262">577782</cx:pt>
          <cx:pt idx="1263">581325</cx:pt>
          <cx:pt idx="1264">580048</cx:pt>
          <cx:pt idx="1265">580308</cx:pt>
          <cx:pt idx="1266">580021</cx:pt>
          <cx:pt idx="1267">579293</cx:pt>
          <cx:pt idx="1268">579013</cx:pt>
          <cx:pt idx="1269">577474</cx:pt>
          <cx:pt idx="1270">577080</cx:pt>
          <cx:pt idx="1271">580833</cx:pt>
          <cx:pt idx="1272">580903</cx:pt>
          <cx:pt idx="1273">579444</cx:pt>
          <cx:pt idx="1274">579751</cx:pt>
          <cx:pt idx="1275">578949</cx:pt>
          <cx:pt idx="1276">577721</cx:pt>
          <cx:pt idx="1277">577308</cx:pt>
          <cx:pt idx="1278">581167</cx:pt>
          <cx:pt idx="1279">581168</cx:pt>
          <cx:pt idx="1280">580728</cx:pt>
          <cx:pt idx="1281">580401</cx:pt>
          <cx:pt idx="1282">579600</cx:pt>
          <cx:pt idx="1283">578950</cx:pt>
          <cx:pt idx="1284">579154</cx:pt>
          <cx:pt idx="1285">578821</cx:pt>
          <cx:pt idx="1286">578634</cx:pt>
          <cx:pt idx="1287">578128</cx:pt>
          <cx:pt idx="1288">578107</cx:pt>
          <cx:pt idx="1289">578013</cx:pt>
          <cx:pt idx="1290">577086</cx:pt>
          <cx:pt idx="1291">576896</cx:pt>
          <cx:pt idx="1292">577344</cx:pt>
          <cx:pt idx="1293">577440</cx:pt>
          <cx:pt idx="1294">578275</cx:pt>
          <cx:pt idx="1295">578325</cx:pt>
          <cx:pt idx="1296">577508</cx:pt>
          <cx:pt idx="1297">581421</cx:pt>
          <cx:pt idx="1298">581345</cx:pt>
          <cx:pt idx="1299">580109</cx:pt>
          <cx:pt idx="1300">579507</cx:pt>
          <cx:pt idx="1301">579690</cx:pt>
          <cx:pt idx="1302">578993</cx:pt>
          <cx:pt idx="1303">578914</cx:pt>
          <cx:pt idx="1304">578511</cx:pt>
          <cx:pt idx="1305">577617</cx:pt>
          <cx:pt idx="1306">577755</cx:pt>
          <cx:pt idx="1307">577024</cx:pt>
          <cx:pt idx="1308">577092</cx:pt>
          <cx:pt idx="1309">577296</cx:pt>
          <cx:pt idx="1310">577161</cx:pt>
          <cx:pt idx="1311">577438</cx:pt>
          <cx:pt idx="1312">577332</cx:pt>
          <cx:pt idx="1313">581191</cx:pt>
          <cx:pt idx="1314">580901</cx:pt>
          <cx:pt idx="1315">580151</cx:pt>
          <cx:pt idx="1316">579255</cx:pt>
          <cx:pt idx="1317">578522</cx:pt>
          <cx:pt idx="1318">576901</cx:pt>
          <cx:pt idx="1319">577056</cx:pt>
          <cx:pt idx="1320">581233</cx:pt>
          <cx:pt idx="1321">581583</cx:pt>
          <cx:pt idx="1322">580524</cx:pt>
          <cx:pt idx="1323">579407</cx:pt>
          <cx:pt idx="1324">579182</cx:pt>
          <cx:pt idx="1325">577711</cx:pt>
          <cx:pt idx="1326">577512</cx:pt>
          <cx:pt idx="1327">577744</cx:pt>
          <cx:pt idx="1328">577018</cx:pt>
          <cx:pt idx="1329">577333</cx:pt>
          <cx:pt idx="1330">581429</cx:pt>
          <cx:pt idx="1331">578515</cx:pt>
          <cx:pt idx="1332">577804</cx:pt>
          <cx:pt idx="1333">581095</cx:pt>
          <cx:pt idx="1334">581416</cx:pt>
          <cx:pt idx="1335">580876</cx:pt>
          <cx:pt idx="1336">580062</cx:pt>
          <cx:pt idx="1337">578533</cx:pt>
          <cx:pt idx="1338">578111</cx:pt>
          <cx:pt idx="1339">577530</cx:pt>
          <cx:pt idx="1340">577172</cx:pt>
          <cx:pt idx="1341">581426</cx:pt>
          <cx:pt idx="1342">580388</cx:pt>
          <cx:pt idx="1343">578997</cx:pt>
          <cx:pt idx="1344">581574</cx:pt>
          <cx:pt idx="1345">581352</cx:pt>
          <cx:pt idx="1346">581180</cx:pt>
          <cx:pt idx="1347">581385</cx:pt>
          <cx:pt idx="1348">581185</cx:pt>
          <cx:pt idx="1349">581489</cx:pt>
          <cx:pt idx="1350">581361</cx:pt>
          <cx:pt idx="1351">580852</cx:pt>
          <cx:pt idx="1352">580608</cx:pt>
          <cx:pt idx="1353">580885</cx:pt>
          <cx:pt idx="1354">580301</cx:pt>
          <cx:pt idx="1355">580125</cx:pt>
          <cx:pt idx="1356">579466</cx:pt>
          <cx:pt idx="1357">579916</cx:pt>
          <cx:pt idx="1358">579901</cx:pt>
          <cx:pt idx="1359">579445</cx:pt>
          <cx:pt idx="1360">579768</cx:pt>
          <cx:pt idx="1361">579006</cx:pt>
          <cx:pt idx="1362">578530</cx:pt>
          <cx:pt idx="1363">577169</cx:pt>
          <cx:pt idx="1364">577320</cx:pt>
          <cx:pt idx="1365">577054</cx:pt>
          <cx:pt idx="1366">580967</cx:pt>
          <cx:pt idx="1367">578939</cx:pt>
          <cx:pt idx="1368">579184</cx:pt>
          <cx:pt idx="1369">577505</cx:pt>
          <cx:pt idx="1370">581016</cx:pt>
          <cx:pt idx="1371">580552</cx:pt>
          <cx:pt idx="1372">580468</cx:pt>
          <cx:pt idx="1373">580290</cx:pt>
          <cx:pt idx="1374">579712</cx:pt>
          <cx:pt idx="1375">579711</cx:pt>
          <cx:pt idx="1376">579156</cx:pt>
          <cx:pt idx="1377">578281</cx:pt>
          <cx:pt idx="1378">577841</cx:pt>
          <cx:pt idx="1379">577856</cx:pt>
          <cx:pt idx="1380">577051</cx:pt>
          <cx:pt idx="1381">580893</cx:pt>
          <cx:pt idx="1382">580731</cx:pt>
          <cx:pt idx="1383">580639</cx:pt>
          <cx:pt idx="1384">580405</cx:pt>
          <cx:pt idx="1385">580108</cx:pt>
          <cx:pt idx="1386">578815</cx:pt>
          <cx:pt idx="1387">579159</cx:pt>
          <cx:pt idx="1388">578620</cx:pt>
          <cx:pt idx="1389">578264</cx:pt>
          <cx:pt idx="1390">577827</cx:pt>
          <cx:pt idx="1391">577338</cx:pt>
          <cx:pt idx="1392">577477</cx:pt>
          <cx:pt idx="1393">581019</cx:pt>
          <cx:pt idx="1394">580602</cx:pt>
          <cx:pt idx="1395">580712</cx:pt>
          <cx:pt idx="1396">579158</cx:pt>
          <cx:pt idx="1397">578667</cx:pt>
          <cx:pt idx="1398">577134</cx:pt>
          <cx:pt idx="1399">580559</cx:pt>
          <cx:pt idx="1400">580293</cx:pt>
          <cx:pt idx="1401">579990</cx:pt>
          <cx:pt idx="1402">579980</cx:pt>
          <cx:pt idx="1403">578022</cx:pt>
          <cx:pt idx="1404">581586</cx:pt>
          <cx:pt idx="1405">581411</cx:pt>
          <cx:pt idx="1406">580282</cx:pt>
          <cx:pt idx="1407">580045</cx:pt>
          <cx:pt idx="1408">580193</cx:pt>
          <cx:pt idx="1409">579524</cx:pt>
          <cx:pt idx="1410">578804</cx:pt>
          <cx:pt idx="1411">578787</cx:pt>
          <cx:pt idx="1412">578999</cx:pt>
          <cx:pt idx="1413">578680</cx:pt>
          <cx:pt idx="1414">579166</cx:pt>
          <cx:pt idx="1415">577543</cx:pt>
          <cx:pt idx="1416">577026</cx:pt>
          <cx:pt idx="1417">580777</cx:pt>
          <cx:pt idx="1418">580094</cx:pt>
          <cx:pt idx="1419">579561</cx:pt>
          <cx:pt idx="1420">581123</cx:pt>
          <cx:pt idx="1421">581480</cx:pt>
          <cx:pt idx="1422">580776</cx:pt>
          <cx:pt idx="1423">580397</cx:pt>
          <cx:pt idx="1424">580400</cx:pt>
          <cx:pt idx="1425">578998</cx:pt>
          <cx:pt idx="1426">579176</cx:pt>
          <cx:pt idx="1427">578234</cx:pt>
          <cx:pt idx="1428">578082</cx:pt>
          <cx:pt idx="1429">578334</cx:pt>
          <cx:pt idx="1430">577701</cx:pt>
          <cx:pt idx="1431">578004</cx:pt>
          <cx:pt idx="1432">577694</cx:pt>
          <cx:pt idx="1433">577854</cx:pt>
          <cx:pt idx="1434">577143</cx:pt>
          <cx:pt idx="1435">578548</cx:pt>
          <cx:pt idx="1436">577514</cx:pt>
          <cx:pt idx="1437">577809</cx:pt>
          <cx:pt idx="1438">581101</cx:pt>
          <cx:pt idx="1439">580032</cx:pt>
          <cx:pt idx="1440">579130</cx:pt>
          <cx:pt idx="1441">578855</cx:pt>
          <cx:pt idx="1442">578621</cx:pt>
          <cx:pt idx="1443">578361</cx:pt>
          <cx:pt idx="1444">577858</cx:pt>
          <cx:pt idx="1445">581130</cx:pt>
          <cx:pt idx="1446">581378</cx:pt>
          <cx:pt idx="1447">581193</cx:pt>
          <cx:pt idx="1448">581291</cx:pt>
          <cx:pt idx="1449">580046</cx:pt>
          <cx:pt idx="1450">579741</cx:pt>
          <cx:pt idx="1451">579671</cx:pt>
          <cx:pt idx="1452">578357</cx:pt>
          <cx:pt idx="1453">577523</cx:pt>
          <cx:pt idx="1454">577784</cx:pt>
          <cx:pt idx="1455">576904</cx:pt>
          <cx:pt idx="1456">581163</cx:pt>
          <cx:pt idx="1457">581572</cx:pt>
          <cx:pt idx="1458">580558</cx:pt>
          <cx:pt idx="1459">580638</cx:pt>
          <cx:pt idx="1460">580286</cx:pt>
          <cx:pt idx="1461">580138</cx:pt>
          <cx:pt idx="1462">579678</cx:pt>
          <cx:pt idx="1463">579560</cx:pt>
          <cx:pt idx="1464">579262</cx:pt>
          <cx:pt idx="1465">579281</cx:pt>
          <cx:pt idx="1466">578345</cx:pt>
          <cx:pt idx="1467">578663</cx:pt>
          <cx:pt idx="1468">578622</cx:pt>
          <cx:pt idx="1469">578101</cx:pt>
          <cx:pt idx="1470">578343</cx:pt>
          <cx:pt idx="1471">577793</cx:pt>
          <cx:pt idx="1472">577500</cx:pt>
          <cx:pt idx="1473">576913</cx:pt>
          <cx:pt idx="1474">580107</cx:pt>
          <cx:pt idx="1475">578792</cx:pt>
          <cx:pt idx="1476">578826</cx:pt>
          <cx:pt idx="1477">577554</cx:pt>
          <cx:pt idx="1478">580648</cx:pt>
          <cx:pt idx="1479">580689</cx:pt>
          <cx:pt idx="1480">579427</cx:pt>
          <cx:pt idx="1481">578535</cx:pt>
          <cx:pt idx="1482">578479</cx:pt>
          <cx:pt idx="1483">578339</cx:pt>
          <cx:pt idx="1484">577726</cx:pt>
          <cx:pt idx="1485">577498</cx:pt>
          <cx:pt idx="1486">577400</cx:pt>
          <cx:pt idx="1487">581397</cx:pt>
          <cx:pt idx="1488">581587</cx:pt>
          <cx:pt idx="1489">581142</cx:pt>
          <cx:pt idx="1490">580385</cx:pt>
          <cx:pt idx="1491">580051</cx:pt>
          <cx:pt idx="1492">578922</cx:pt>
          <cx:pt idx="1493">579121</cx:pt>
          <cx:pt idx="1494">578518</cx:pt>
          <cx:pt idx="1495">578087</cx:pt>
          <cx:pt idx="1496">578231</cx:pt>
          <cx:pt idx="1497">577551</cx:pt>
          <cx:pt idx="1498">578009</cx:pt>
          <cx:pt idx="1499">577736</cx:pt>
          <cx:pt idx="1500">577133</cx:pt>
          <cx:pt idx="1501">581488</cx:pt>
          <cx:pt idx="1502">580993</cx:pt>
          <cx:pt idx="1503">579497</cx:pt>
          <cx:pt idx="1504">578031</cx:pt>
          <cx:pt idx="1505">577060</cx:pt>
          <cx:pt idx="1506">577032</cx:pt>
          <cx:pt idx="1507">577286</cx:pt>
          <cx:pt idx="1508">577168</cx:pt>
          <cx:pt idx="1509">581005</cx:pt>
          <cx:pt idx="1510">580314</cx:pt>
          <cx:pt idx="1511">579693</cx:pt>
          <cx:pt idx="1512">579442</cx:pt>
          <cx:pt idx="1513">579067</cx:pt>
          <cx:pt idx="1514">579089</cx:pt>
          <cx:pt idx="1515">578544</cx:pt>
          <cx:pt idx="1516">578370</cx:pt>
          <cx:pt idx="1517">578521</cx:pt>
          <cx:pt idx="1518">578326</cx:pt>
          <cx:pt idx="1519">581182</cx:pt>
          <cx:pt idx="1520">580534</cx:pt>
          <cx:pt idx="1521">580694</cx:pt>
          <cx:pt idx="1522">580883</cx:pt>
          <cx:pt idx="1523">580914</cx:pt>
          <cx:pt idx="1524">580120</cx:pt>
          <cx:pt idx="1525">579962</cx:pt>
          <cx:pt idx="1526">579406</cx:pt>
          <cx:pt idx="1527">579453</cx:pt>
          <cx:pt idx="1528">578246</cx:pt>
          <cx:pt idx="1529">578295</cx:pt>
          <cx:pt idx="1530">578151</cx:pt>
          <cx:pt idx="1531">577542</cx:pt>
          <cx:pt idx="1532">577738</cx:pt>
          <cx:pt idx="1533">577202</cx:pt>
          <cx:pt idx="1534">577336</cx:pt>
          <cx:pt idx="1535">581380</cx:pt>
          <cx:pt idx="1536">580366</cx:pt>
          <cx:pt idx="1537">579548</cx:pt>
          <cx:pt idx="1538">579364</cx:pt>
          <cx:pt idx="1539">578318</cx:pt>
          <cx:pt idx="1540">581310</cx:pt>
          <cx:pt idx="1541">580622</cx:pt>
          <cx:pt idx="1542">580973</cx:pt>
          <cx:pt idx="1543">580112</cx:pt>
          <cx:pt idx="1544">580117</cx:pt>
          <cx:pt idx="1545">579514</cx:pt>
          <cx:pt idx="1546">579669</cx:pt>
          <cx:pt idx="1547">579250</cx:pt>
          <cx:pt idx="1548">578849</cx:pt>
          <cx:pt idx="1549">578683</cx:pt>
          <cx:pt idx="1550">578078</cx:pt>
          <cx:pt idx="1551">578084</cx:pt>
          <cx:pt idx="1552">577031</cx:pt>
          <cx:pt idx="1553">577085</cx:pt>
          <cx:pt idx="1554">581580</cx:pt>
          <cx:pt idx="1555">579017</cx:pt>
          <cx:pt idx="1556">579170</cx:pt>
          <cx:pt idx="1557">581236</cx:pt>
          <cx:pt idx="1558">581434</cx:pt>
          <cx:pt idx="1559">581017</cx:pt>
          <cx:pt idx="1560">580760</cx:pt>
          <cx:pt idx="1561">581004</cx:pt>
          <cx:pt idx="1562">580135</cx:pt>
          <cx:pt idx="1563">580257</cx:pt>
          <cx:pt idx="1564">580175</cx:pt>
          <cx:pt idx="1565">580265</cx:pt>
          <cx:pt idx="1566">580278</cx:pt>
          <cx:pt idx="1567">580074</cx:pt>
          <cx:pt idx="1568">579840</cx:pt>
          <cx:pt idx="1569">579528</cx:pt>
          <cx:pt idx="1570">579667</cx:pt>
          <cx:pt idx="1571">579689</cx:pt>
          <cx:pt idx="1572">578934</cx:pt>
          <cx:pt idx="1573">578810</cx:pt>
          <cx:pt idx="1574">579010</cx:pt>
          <cx:pt idx="1575">578352</cx:pt>
          <cx:pt idx="1576">578155</cx:pt>
          <cx:pt idx="1577">578284</cx:pt>
          <cx:pt idx="1578">578064</cx:pt>
          <cx:pt idx="1579">577093</cx:pt>
          <cx:pt idx="1580">581174</cx:pt>
          <cx:pt idx="1581">580213</cx:pt>
          <cx:pt idx="1582">579358</cx:pt>
          <cx:pt idx="1583">579148</cx:pt>
          <cx:pt idx="1584">578944</cx:pt>
          <cx:pt idx="1585">578045</cx:pt>
          <cx:pt idx="1586">577743</cx:pt>
          <cx:pt idx="1587">577491</cx:pt>
          <cx:pt idx="1588">577027</cx:pt>
          <cx:pt idx="1589">581186</cx:pt>
          <cx:pt idx="1590">581114</cx:pt>
          <cx:pt idx="1591">580778</cx:pt>
          <cx:pt idx="1592">580307</cx:pt>
          <cx:pt idx="1593">580189</cx:pt>
          <cx:pt idx="1594">580315</cx:pt>
          <cx:pt idx="1595">580331</cx:pt>
          <cx:pt idx="1596">579619</cx:pt>
          <cx:pt idx="1597">579436</cx:pt>
          <cx:pt idx="1598">579276</cx:pt>
          <cx:pt idx="1599">579265</cx:pt>
          <cx:pt idx="1600">579451</cx:pt>
          <cx:pt idx="1601">579464</cx:pt>
          <cx:pt idx="1602">579287</cx:pt>
          <cx:pt idx="1603">578954</cx:pt>
          <cx:pt idx="1604">578672</cx:pt>
          <cx:pt idx="1605">578256</cx:pt>
          <cx:pt idx="1606">578304</cx:pt>
          <cx:pt idx="1607">577897</cx:pt>
          <cx:pt idx="1608">577843</cx:pt>
          <cx:pt idx="1609">577919</cx:pt>
          <cx:pt idx="1610">577905</cx:pt>
          <cx:pt idx="1611">577302</cx:pt>
          <cx:pt idx="1612">577337</cx:pt>
          <cx:pt idx="1613">577335</cx:pt>
          <cx:pt idx="1614">580887</cx:pt>
          <cx:pt idx="1615">579468</cx:pt>
          <cx:pt idx="1616">579286</cx:pt>
          <cx:pt idx="1617">578427</cx:pt>
          <cx:pt idx="1618">578313</cx:pt>
          <cx:pt idx="1619">577595</cx:pt>
          <cx:pt idx="1620">577516</cx:pt>
          <cx:pt idx="1621">577317</cx:pt>
          <cx:pt idx="1622">580960</cx:pt>
          <cx:pt idx="1623">580088</cx:pt>
          <cx:pt idx="1624">580139</cx:pt>
          <cx:pt idx="1625">580029</cx:pt>
          <cx:pt idx="1626">580386</cx:pt>
          <cx:pt idx="1627">579282</cx:pt>
          <cx:pt idx="1628">579572</cx:pt>
          <cx:pt idx="1629">579143</cx:pt>
          <cx:pt idx="1630">578265</cx:pt>
          <cx:pt idx="1631">577833</cx:pt>
          <cx:pt idx="1632">577406</cx:pt>
          <cx:pt idx="1633">581448</cx:pt>
          <cx:pt idx="1634">580905</cx:pt>
          <cx:pt idx="1635">580028</cx:pt>
          <cx:pt idx="1636">580043</cx:pt>
          <cx:pt idx="1637">580292</cx:pt>
          <cx:pt idx="1638">578853</cx:pt>
          <cx:pt idx="1639">578818</cx:pt>
          <cx:pt idx="1640">578945</cx:pt>
          <cx:pt idx="1641">577548</cx:pt>
          <cx:pt idx="1642">577533</cx:pt>
          <cx:pt idx="1643">580681</cx:pt>
          <cx:pt idx="1644">580659</cx:pt>
          <cx:pt idx="1645">580684</cx:pt>
          <cx:pt idx="1646">580556</cx:pt>
          <cx:pt idx="1647">580098</cx:pt>
          <cx:pt idx="1648">580436</cx:pt>
          <cx:pt idx="1649">579854</cx:pt>
          <cx:pt idx="1650">578923</cx:pt>
          <cx:pt idx="1651">577808</cx:pt>
          <cx:pt idx="1652">576995</cx:pt>
          <cx:pt idx="1653">580535</cx:pt>
          <cx:pt idx="1654">579387</cx:pt>
          <cx:pt idx="1655">578508</cx:pt>
          <cx:pt idx="1656">578075</cx:pt>
          <cx:pt idx="1657">577778</cx:pt>
          <cx:pt idx="1658">577170</cx:pt>
          <cx:pt idx="1659">581358</cx:pt>
          <cx:pt idx="1660">581096</cx:pt>
          <cx:pt idx="1661">581022</cx:pt>
          <cx:pt idx="1662">580755</cx:pt>
          <cx:pt idx="1663">579533</cx:pt>
          <cx:pt idx="1664">579779</cx:pt>
          <cx:pt idx="1665">579155</cx:pt>
          <cx:pt idx="1666">578843</cx:pt>
          <cx:pt idx="1667">578946</cx:pt>
          <cx:pt idx="1668">578461</cx:pt>
          <cx:pt idx="1669">577534</cx:pt>
          <cx:pt idx="1670">577047</cx:pt>
          <cx:pt idx="1671">580119</cx:pt>
          <cx:pt idx="1672">580460</cx:pt>
          <cx:pt idx="1673">580288</cx:pt>
          <cx:pt idx="1674">578705</cx:pt>
          <cx:pt idx="1675">578369</cx:pt>
          <cx:pt idx="1676">581014</cx:pt>
          <cx:pt idx="1677">580722</cx:pt>
          <cx:pt idx="1678">580704</cx:pt>
          <cx:pt idx="1679">579467</cx:pt>
          <cx:pt idx="1680">578690</cx:pt>
          <cx:pt idx="1681">578671</cx:pt>
          <cx:pt idx="1682">578071</cx:pt>
          <cx:pt idx="1683">577880</cx:pt>
          <cx:pt idx="1684">577756</cx:pt>
          <cx:pt idx="1685">577739</cx:pt>
          <cx:pt idx="1686">577166</cx:pt>
          <cx:pt idx="1687">577043</cx:pt>
          <cx:pt idx="1688">577101</cx:pt>
          <cx:pt idx="1689">577299</cx:pt>
          <cx:pt idx="1690">577328</cx:pt>
          <cx:pt idx="1691">577136</cx:pt>
          <cx:pt idx="1692">577059</cx:pt>
          <cx:pt idx="1693">581113</cx:pt>
          <cx:pt idx="1694">580963</cx:pt>
          <cx:pt idx="1695">580879</cx:pt>
          <cx:pt idx="1696">580387</cx:pt>
          <cx:pt idx="1697">580295</cx:pt>
          <cx:pt idx="1698">580882</cx:pt>
          <cx:pt idx="1699">580656</cx:pt>
          <cx:pt idx="1700">580159</cx:pt>
          <cx:pt idx="1701">580280</cx:pt>
          <cx:pt idx="1702">580362</cx:pt>
          <cx:pt idx="1703">579670</cx:pt>
          <cx:pt idx="1704">578623</cx:pt>
          <cx:pt idx="1705">577329</cx:pt>
          <cx:pt idx="1706">577019</cx:pt>
          <cx:pt idx="1707">577489</cx:pt>
          <cx:pt idx="1708">581224</cx:pt>
          <cx:pt idx="1709">580830</cx:pt>
          <cx:pt idx="1710">580998</cx:pt>
          <cx:pt idx="1711">579677</cx:pt>
          <cx:pt idx="1712">578266</cx:pt>
          <cx:pt idx="1713">578272</cx:pt>
          <cx:pt idx="1714">577825</cx:pt>
          <cx:pt idx="1715">581251</cx:pt>
          <cx:pt idx="1716">580676</cx:pt>
          <cx:pt idx="1717">580047</cx:pt>
          <cx:pt idx="1718">580393</cx:pt>
          <cx:pt idx="1719">580208</cx:pt>
          <cx:pt idx="1720">580351</cx:pt>
          <cx:pt idx="1721">579520</cx:pt>
          <cx:pt idx="1722">579452</cx:pt>
          <cx:pt idx="1723">579534</cx:pt>
          <cx:pt idx="1724">579410</cx:pt>
          <cx:pt idx="1725">579164</cx:pt>
          <cx:pt idx="1726">578250</cx:pt>
          <cx:pt idx="1727">578054</cx:pt>
          <cx:pt idx="1728">578312</cx:pt>
          <cx:pt idx="1729">577553</cx:pt>
          <cx:pt idx="1730">577610</cx:pt>
          <cx:pt idx="1731">577528</cx:pt>
          <cx:pt idx="1732">578014</cx:pt>
          <cx:pt idx="1733">577084</cx:pt>
          <cx:pt idx="1734">577356</cx:pt>
          <cx:pt idx="1735">581246</cx:pt>
          <cx:pt idx="1736">580097</cx:pt>
          <cx:pt idx="1737">578829</cx:pt>
          <cx:pt idx="1738">578019</cx:pt>
          <cx:pt idx="1739">576892</cx:pt>
          <cx:pt idx="1740">581471</cx:pt>
          <cx:pt idx="1741">581423</cx:pt>
          <cx:pt idx="1742">580986</cx:pt>
          <cx:pt idx="1743">580642</cx:pt>
          <cx:pt idx="1744">580667</cx:pt>
          <cx:pt idx="1745">580100</cx:pt>
          <cx:pt idx="1746">579870</cx:pt>
          <cx:pt idx="1747">579278</cx:pt>
          <cx:pt idx="1748">578825</cx:pt>
          <cx:pt idx="1749">577730</cx:pt>
          <cx:pt idx="1750">577536</cx:pt>
          <cx:pt idx="1751">577503</cx:pt>
          <cx:pt idx="1752">577352</cx:pt>
          <cx:pt idx="1753">577094</cx:pt>
          <cx:pt idx="1754">580531</cx:pt>
          <cx:pt idx="1755">580848</cx:pt>
          <cx:pt idx="1756">579518</cx:pt>
          <cx:pt idx="1757">581143</cx:pt>
          <cx:pt idx="1758">581058</cx:pt>
          <cx:pt idx="1759">581469</cx:pt>
          <cx:pt idx="1760">580606</cx:pt>
          <cx:pt idx="1761">580670</cx:pt>
          <cx:pt idx="1762">580095</cx:pt>
          <cx:pt idx="1763">578704</cx:pt>
          <cx:pt idx="1764">579160</cx:pt>
          <cx:pt idx="1765">578948</cx:pt>
          <cx:pt idx="1766">578420</cx:pt>
          <cx:pt idx="1767">578351</cx:pt>
          <cx:pt idx="1768">578384</cx:pt>
          <cx:pt idx="1769">577795</cx:pt>
          <cx:pt idx="1770">577604</cx:pt>
          <cx:pt idx="1771">577555</cx:pt>
          <cx:pt idx="1772">577840</cx:pt>
          <cx:pt idx="1773">577095</cx:pt>
          <cx:pt idx="1774">577326</cx:pt>
          <cx:pt idx="1775">581450</cx:pt>
          <cx:pt idx="1776">580661</cx:pt>
          <cx:pt idx="1777">580696</cx:pt>
          <cx:pt idx="1778">580654</cx:pt>
          <cx:pt idx="1779">580434</cx:pt>
          <cx:pt idx="1780">580005</cx:pt>
          <cx:pt idx="1781">579443</cx:pt>
          <cx:pt idx="1782">579012</cx:pt>
          <cx:pt idx="1783">579133</cx:pt>
          <cx:pt idx="1784">578066</cx:pt>
          <cx:pt idx="1785">577540</cx:pt>
          <cx:pt idx="1786">580700</cx:pt>
          <cx:pt idx="1787">579419</cx:pt>
          <cx:pt idx="1788">579177</cx:pt>
          <cx:pt idx="1789">578037</cx:pt>
          <cx:pt idx="1790">577734</cx:pt>
          <cx:pt idx="1791">577552</cx:pt>
          <cx:pt idx="1792">581427</cx:pt>
          <cx:pt idx="1793">580277</cx:pt>
          <cx:pt idx="1794">578789</cx:pt>
          <cx:pt idx="1795">577790</cx:pt>
          <cx:pt idx="1796">581451</cx:pt>
          <cx:pt idx="1797">580073</cx:pt>
          <cx:pt idx="1798">580287</cx:pt>
          <cx:pt idx="1799">578676</cx:pt>
          <cx:pt idx="1800">577579</cx:pt>
          <cx:pt idx="1801">577518</cx:pt>
          <cx:pt idx="1802">577132</cx:pt>
          <cx:pt idx="1803">580746</cx:pt>
          <cx:pt idx="1804">580651</cx:pt>
          <cx:pt idx="1805">580438</cx:pt>
          <cx:pt idx="1806">580503</cx:pt>
          <cx:pt idx="1807">579909</cx:pt>
          <cx:pt idx="1808">579509</cx:pt>
          <cx:pt idx="1809">578105</cx:pt>
          <cx:pt idx="1810">577089</cx:pt>
          <cx:pt idx="1811">581442</cx:pt>
          <cx:pt idx="1812">580774</cx:pt>
          <cx:pt idx="1813">580988</cx:pt>
          <cx:pt idx="1814">580284</cx:pt>
          <cx:pt idx="1815">579542</cx:pt>
          <cx:pt idx="1816">579165</cx:pt>
          <cx:pt idx="1817">578133</cx:pt>
          <cx:pt idx="1818">578273</cx:pt>
          <cx:pt idx="1819">577618</cx:pt>
          <cx:pt idx="1820">577806</cx:pt>
          <cx:pt idx="1821">577162</cx:pt>
          <cx:pt idx="1822">581454</cx:pt>
          <cx:pt idx="1823">577691</cx:pt>
          <cx:pt idx="1824">577311</cx:pt>
          <cx:pt idx="1825">581232</cx:pt>
          <cx:pt idx="1826">581461</cx:pt>
          <cx:pt idx="1827">581417</cx:pt>
          <cx:pt idx="1828">580765</cx:pt>
          <cx:pt idx="1829">580891</cx:pt>
          <cx:pt idx="1830">580718</cx:pt>
          <cx:pt idx="1831">580975</cx:pt>
          <cx:pt idx="1832">580969</cx:pt>
          <cx:pt idx="1833">580368</cx:pt>
          <cx:pt idx="1834">580169</cx:pt>
          <cx:pt idx="1835">580166</cx:pt>
          <cx:pt idx="1836">580052</cx:pt>
          <cx:pt idx="1837">580130</cx:pt>
          <cx:pt idx="1838">580173</cx:pt>
          <cx:pt idx="1839">579917</cx:pt>
          <cx:pt idx="1840">579494</cx:pt>
          <cx:pt idx="1841">579788</cx:pt>
          <cx:pt idx="1842">579686</cx:pt>
          <cx:pt idx="1843">579285</cx:pt>
          <cx:pt idx="1844">579183</cx:pt>
          <cx:pt idx="1845">579185</cx:pt>
          <cx:pt idx="1846">579151</cx:pt>
          <cx:pt idx="1847">579108</cx:pt>
          <cx:pt idx="1848">579015</cx:pt>
          <cx:pt idx="1849">578080</cx:pt>
          <cx:pt idx="1850">578296</cx:pt>
          <cx:pt idx="1851">578319</cx:pt>
          <cx:pt idx="1852">578023</cx:pt>
          <cx:pt idx="1853">577515</cx:pt>
          <cx:pt idx="1854">577065</cx:pt>
          <cx:pt idx="1855">577178</cx:pt>
          <cx:pt idx="1856">577098</cx:pt>
          <cx:pt idx="1857">577011</cx:pt>
          <cx:pt idx="1858">581379</cx:pt>
          <cx:pt idx="1859">580655</cx:pt>
          <cx:pt idx="1860">579352</cx:pt>
          <cx:pt idx="1861">578830</cx:pt>
          <cx:pt idx="1862">578094</cx:pt>
          <cx:pt idx="1863">578323</cx:pt>
          <cx:pt idx="1864">581424</cx:pt>
          <cx:pt idx="1865">581119</cx:pt>
          <cx:pt idx="1866">581581</cx:pt>
          <cx:pt idx="1867">580142</cx:pt>
          <cx:pt idx="1868">579679</cx:pt>
          <cx:pt idx="1869">578813</cx:pt>
          <cx:pt idx="1870">578857</cx:pt>
          <cx:pt idx="1871">578526</cx:pt>
          <cx:pt idx="1872">577853</cx:pt>
          <cx:pt idx="1873">576915</cx:pt>
          <cx:pt idx="1874">576929</cx:pt>
          <cx:pt idx="1875">577139</cx:pt>
          <cx:pt idx="1876">580069</cx:pt>
          <cx:pt idx="1877">577521</cx:pt>
          <cx:pt idx="1878">580688</cx:pt>
          <cx:pt idx="1879">580775</cx:pt>
          <cx:pt idx="1880">580881</cx:pt>
          <cx:pt idx="1881">578708</cx:pt>
          <cx:pt idx="1882">578096</cx:pt>
          <cx:pt idx="1883">578627</cx:pt>
          <cx:pt idx="1884">577572</cx:pt>
          <cx:pt idx="1885">577091</cx:pt>
          <cx:pt idx="1886">576902</cx:pt>
          <cx:pt idx="1887">577100</cx:pt>
          <cx:pt idx="1888">581473</cx:pt>
          <cx:pt idx="1889">578992</cx:pt>
          <cx:pt idx="1890">578662</cx:pt>
          <cx:pt idx="1891">581253</cx:pt>
          <cx:pt idx="1892">581582</cx:pt>
          <cx:pt idx="1893">581279</cx:pt>
          <cx:pt idx="1894">580542</cx:pt>
          <cx:pt idx="1895">580977</cx:pt>
          <cx:pt idx="1896">580533</cx:pt>
          <cx:pt idx="1897">580093</cx:pt>
          <cx:pt idx="1898">580090</cx:pt>
          <cx:pt idx="1899">580031</cx:pt>
          <cx:pt idx="1900">579280</cx:pt>
          <cx:pt idx="1901">579263</cx:pt>
          <cx:pt idx="1902">578745</cx:pt>
          <cx:pt idx="1903">578252</cx:pt>
          <cx:pt idx="1904">578271</cx:pt>
          <cx:pt idx="1905">578063</cx:pt>
          <cx:pt idx="1906">578119</cx:pt>
          <cx:pt idx="1907">577538</cx:pt>
          <cx:pt idx="1908">577494</cx:pt>
          <cx:pt idx="1909">577140</cx:pt>
          <cx:pt idx="1910">581333</cx:pt>
          <cx:pt idx="1911">580772</cx:pt>
          <cx:pt idx="1912">579441</cx:pt>
          <cx:pt idx="1913">579489</cx:pt>
          <cx:pt idx="1914">578933</cx:pt>
          <cx:pt idx="1915">578098</cx:pt>
          <cx:pt idx="1916">581222</cx:pt>
          <cx:pt idx="1917">581395</cx:pt>
          <cx:pt idx="1918">580758</cx:pt>
          <cx:pt idx="1919">580060</cx:pt>
          <cx:pt idx="1920">579684</cx:pt>
          <cx:pt idx="1921">579245</cx:pt>
          <cx:pt idx="1922">578308</cx:pt>
          <cx:pt idx="1923">577796</cx:pt>
          <cx:pt idx="1924">577556</cx:pt>
          <cx:pt idx="1925">577496</cx:pt>
          <cx:pt idx="1926">577179</cx:pt>
          <cx:pt idx="1927">577382</cx:pt>
          <cx:pt idx="1928">580961</cx:pt>
          <cx:pt idx="1929">581184</cx:pt>
          <cx:pt idx="1930">580732</cx:pt>
          <cx:pt idx="1931">580962</cx:pt>
          <cx:pt idx="1932">580915</cx:pt>
          <cx:pt idx="1933">578332</cx:pt>
          <cx:pt idx="1934">578285</cx:pt>
          <cx:pt idx="1935">577725</cx:pt>
          <cx:pt idx="1936">578028</cx:pt>
          <cx:pt idx="1937">577072</cx:pt>
          <cx:pt idx="1938">577408</cx:pt>
          <cx:pt idx="1939">579129</cx:pt>
          <cx:pt idx="1940">581491</cx:pt>
          <cx:pt idx="1941">581227</cx:pt>
          <cx:pt idx="1942">581430</cx:pt>
          <cx:pt idx="1943">581428</cx:pt>
          <cx:pt idx="1944">580614</cx:pt>
          <cx:pt idx="1945">580889</cx:pt>
          <cx:pt idx="1946">580537</cx:pt>
          <cx:pt idx="1947">580508</cx:pt>
          <cx:pt idx="1948">580141</cx:pt>
          <cx:pt idx="1949">580177</cx:pt>
          <cx:pt idx="1950">579511</cx:pt>
          <cx:pt idx="1951">579448</cx:pt>
          <cx:pt idx="1952">579095</cx:pt>
          <cx:pt idx="1953">579109</cx:pt>
          <cx:pt idx="1954">579009</cx:pt>
          <cx:pt idx="1955">578938</cx:pt>
          <cx:pt idx="1956">579179</cx:pt>
          <cx:pt idx="1957">578684</cx:pt>
          <cx:pt idx="1958">578674</cx:pt>
          <cx:pt idx="1959">578089</cx:pt>
          <cx:pt idx="1960">578192</cx:pt>
          <cx:pt idx="1961">578514</cx:pt>
          <cx:pt idx="1962">578294</cx:pt>
          <cx:pt idx="1963">578152</cx:pt>
          <cx:pt idx="1964">578196</cx:pt>
          <cx:pt idx="1965">578306</cx:pt>
          <cx:pt idx="1966">578130</cx:pt>
          <cx:pt idx="1967">577797</cx:pt>
          <cx:pt idx="1968">577510</cx:pt>
          <cx:pt idx="1969">577607</cx:pt>
          <cx:pt idx="1970">577347</cx:pt>
          <cx:pt idx="1971">581197</cx:pt>
          <cx:pt idx="1972">580369</cx:pt>
          <cx:pt idx="1973">579865</cx:pt>
          <cx:pt idx="1974">579740</cx:pt>
          <cx:pt idx="1975">577146</cx:pt>
          <cx:pt idx="1976">581479</cx:pt>
          <cx:pt idx="1977">581500</cx:pt>
          <cx:pt idx="1978">581150</cx:pt>
          <cx:pt idx="1979">580663</cx:pt>
          <cx:pt idx="1980">580557</cx:pt>
          <cx:pt idx="1981">580157</cx:pt>
          <cx:pt idx="1982">580102</cx:pt>
          <cx:pt idx="1983">579789</cx:pt>
          <cx:pt idx="1984">579264</cx:pt>
          <cx:pt idx="1985">579107</cx:pt>
          <cx:pt idx="1986">578070</cx:pt>
          <cx:pt idx="1987">577771</cx:pt>
          <cx:pt idx="1988">577036</cx:pt>
          <cx:pt idx="1989">580529</cx:pt>
          <cx:pt idx="1990">577848</cx:pt>
          <cx:pt idx="1991">577301</cx:pt>
          <cx:pt idx="1992">581356</cx:pt>
          <cx:pt idx="1993">581474</cx:pt>
          <cx:pt idx="1994">580022</cx:pt>
          <cx:pt idx="1995">580154</cx:pt>
          <cx:pt idx="1996">578842</cx:pt>
          <cx:pt idx="1997">577724</cx:pt>
          <cx:pt idx="1998">580674</cx:pt>
          <cx:pt idx="1999">580548</cx:pt>
          <cx:pt idx="2000">579365</cx:pt>
          <cx:pt idx="2001">579435</cx:pt>
          <cx:pt idx="2002">579517</cx:pt>
          <cx:pt idx="2003">578823</cx:pt>
          <cx:pt idx="2004">578631</cx:pt>
          <cx:pt idx="2005">578287</cx:pt>
          <cx:pt idx="2006">578550</cx:pt>
          <cx:pt idx="2007">578042</cx:pt>
          <cx:pt idx="2008">578021</cx:pt>
          <cx:pt idx="2009">577757</cx:pt>
          <cx:pt idx="2010">577138</cx:pt>
          <cx:pt idx="2011">577231</cx:pt>
          <cx:pt idx="2012">577079</cx:pt>
          <cx:pt idx="2013">580916</cx:pt>
          <cx:pt idx="2014">580748</cx:pt>
          <cx:pt idx="2015">580739</cx:pt>
          <cx:pt idx="2016">580068</cx:pt>
          <cx:pt idx="2017">579437</cx:pt>
          <cx:pt idx="2018">579537</cx:pt>
          <cx:pt idx="2019">577499</cx:pt>
          <cx:pt idx="2020">577069</cx:pt>
          <cx:pt idx="2021">577108</cx:pt>
          <cx:pt idx="2022">581231</cx:pt>
          <cx:pt idx="2023">580713</cx:pt>
          <cx:pt idx="2024">580756</cx:pt>
          <cx:pt idx="2025">580601</cx:pt>
          <cx:pt idx="2026">580065</cx:pt>
          <cx:pt idx="2027">580285</cx:pt>
          <cx:pt idx="2028">579289</cx:pt>
          <cx:pt idx="2029">579000</cx:pt>
          <cx:pt idx="2030">578288</cx:pt>
          <cx:pt idx="2031">578322</cx:pt>
          <cx:pt idx="2032">577803</cx:pt>
          <cx:pt idx="2033">577087</cx:pt>
          <cx:pt idx="2034">577361</cx:pt>
          <cx:pt idx="2035">581449</cx:pt>
          <cx:pt idx="2036">580150</cx:pt>
          <cx:pt idx="2037">580261</cx:pt>
          <cx:pt idx="2038">579361</cx:pt>
          <cx:pt idx="2039">579543</cx:pt>
          <cx:pt idx="2040">578670</cx:pt>
          <cx:pt idx="2041">578848</cx:pt>
          <cx:pt idx="2042">578267</cx:pt>
          <cx:pt idx="2043">577792</cx:pt>
          <cx:pt idx="2044">577777</cx:pt>
          <cx:pt idx="2045">577121</cx:pt>
          <cx:pt idx="2046">576895</cx:pt>
          <cx:pt idx="2047">581431</cx:pt>
          <cx:pt idx="2048">580683</cx:pt>
          <cx:pt idx="2049">580820</cx:pt>
          <cx:pt idx="2050">580668</cx:pt>
          <cx:pt idx="2051">580281</cx:pt>
          <cx:pt idx="2052">580356</cx:pt>
          <cx:pt idx="2053">580302</cx:pt>
          <cx:pt idx="2054">579907</cx:pt>
          <cx:pt idx="2055">579463</cx:pt>
          <cx:pt idx="2056">578788</cx:pt>
          <cx:pt idx="2057">578372</cx:pt>
          <cx:pt idx="2058">577776</cx:pt>
          <cx:pt idx="2059">577177</cx:pt>
          <cx:pt idx="2060">577109</cx:pt>
          <cx:pt idx="2061">580709</cx:pt>
          <cx:pt idx="2062">579409</cx:pt>
          <cx:pt idx="2063">579288</cx:pt>
          <cx:pt idx="2064">579612</cx:pt>
          <cx:pt idx="2065">578782</cx:pt>
          <cx:pt idx="2066">578232</cx:pt>
          <cx:pt idx="2067">578154</cx:pt>
          <cx:pt idx="2068">577780</cx:pt>
          <cx:pt idx="2069">577103</cx:pt>
          <cx:pt idx="2070">577130</cx:pt>
        </cx:lvl>
      </cx:numDim>
    </cx:data>
  </cx:chartData>
  <cx:chart>
    <cx:title pos="t" align="ctr" overlay="0">
      <cx:tx>
        <cx:txData>
          <cx:v>Customer Purchases per Transaction</cx:v>
        </cx:txData>
      </cx:tx>
      <cx:txPr>
        <a:bodyPr spcFirstLastPara="1" vertOverflow="ellipsis" horzOverflow="overflow" wrap="square" lIns="0" tIns="0" rIns="0" bIns="0" anchor="ctr" anchorCtr="1"/>
        <a:lstStyle/>
        <a:p>
          <a:pPr algn="ctr" rtl="0">
            <a:defRPr>
              <a:latin typeface="Arial" panose="020B0604020202020204" pitchFamily="34" charset="0"/>
              <a:ea typeface="Arial" panose="020B0604020202020204" pitchFamily="34" charset="0"/>
              <a:cs typeface="Arial" panose="020B0604020202020204" pitchFamily="34" charset="0"/>
            </a:defRPr>
          </a:pPr>
          <a:r>
            <a:rPr lang="en-US" sz="14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Customer Purchases per Transaction</a:t>
          </a:r>
        </a:p>
      </cx:txPr>
    </cx:title>
    <cx:plotArea>
      <cx:plotAreaRegion>
        <cx:series layoutId="clusteredColumn" uniqueId="{B38D67FB-CA3B-4F7C-9446-0A2295003E99}" formatIdx="1">
          <cx:tx>
            <cx:txData>
              <cx:f/>
              <cx:v>Quantity</cx:v>
            </cx:txData>
          </cx:tx>
          <cx:dataLabels>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visibility seriesName="0" categoryName="0" value="1"/>
          </cx:dataLabels>
          <cx:dataId val="0"/>
          <cx:layoutPr>
            <cx:binning intervalClosed="r" underflow="100" overflow="500">
              <cx:binCount val="3"/>
            </cx:binning>
          </cx:layoutPr>
        </cx:series>
        <cx:series layoutId="clusteredColumn" hidden="1" uniqueId="{00000000-DA75-441A-BE5A-825FF82AE10D}" formatIdx="0">
          <cx:tx>
            <cx:txData>
              <cx:f/>
              <cx:v>TransactionNo</cx:v>
            </cx:txData>
          </cx:tx>
          <cx:dataLabels>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visibility seriesName="0" categoryName="0" value="1"/>
          </cx:dataLabels>
          <cx:dataId val="1"/>
          <cx:layoutPr>
            <cx:binning intervalClosed="r"/>
          </cx:layoutPr>
        </cx:series>
      </cx:plotAreaRegion>
      <cx:axis id="0">
        <cx:catScaling gapWidth="0"/>
        <cx:title>
          <cx:tx>
            <cx:txData>
              <cx:v>Items purchased per transaction</cx:v>
            </cx:txData>
          </cx:tx>
          <cx:txPr>
            <a:bodyPr spcFirstLastPara="1" vertOverflow="ellipsis" horzOverflow="overflow" wrap="square" lIns="0" tIns="0" rIns="0" bIns="0" anchor="ctr" anchorCtr="1"/>
            <a:lstStyle/>
            <a:p>
              <a:pPr algn="ctr" rtl="0">
                <a:defRPr>
                  <a:latin typeface="Arial" panose="020B0604020202020204" pitchFamily="34" charset="0"/>
                  <a:ea typeface="Arial" panose="020B0604020202020204" pitchFamily="34" charset="0"/>
                  <a:cs typeface="Arial" panose="020B0604020202020204" pitchFamily="34" charset="0"/>
                </a:defRPr>
              </a:pPr>
              <a:r>
                <a:rPr lang="en-US" sz="9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Items purchased per transaction</a:t>
              </a:r>
            </a:p>
          </cx:txPr>
        </cx:title>
        <cx:tickLabels/>
        <cx:numFmt formatCode="#,##0" sourceLinked="0"/>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axis>
      <cx:axis id="1">
        <cx:valScaling/>
        <cx:title>
          <cx:tx>
            <cx:txData>
              <cx:v>Transactions</cx:v>
            </cx:txData>
          </cx:tx>
          <cx:txPr>
            <a:bodyPr spcFirstLastPara="1" vertOverflow="ellipsis" horzOverflow="overflow" wrap="square" lIns="0" tIns="0" rIns="0" bIns="0" anchor="ctr" anchorCtr="1"/>
            <a:lstStyle/>
            <a:p>
              <a:pPr algn="ctr" rtl="0">
                <a:defRPr>
                  <a:latin typeface="Arial" panose="020B0604020202020204" pitchFamily="34" charset="0"/>
                  <a:ea typeface="Arial" panose="020B0604020202020204" pitchFamily="34" charset="0"/>
                  <a:cs typeface="Arial" panose="020B0604020202020204" pitchFamily="34" charset="0"/>
                </a:defRPr>
              </a:pPr>
              <a:r>
                <a:rPr lang="en-US" sz="9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Transactions</a:t>
              </a:r>
            </a:p>
          </cx:txPr>
        </cx:title>
        <cx:majorGridlines/>
        <cx:tickLabels/>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lvl ptCount="2071" formatCode="General">
          <cx:pt idx="0">80995</cx:pt>
          <cx:pt idx="1">12540</cx:pt>
          <cx:pt idx="2">6906</cx:pt>
          <cx:pt idx="3">5350</cx:pt>
          <cx:pt idx="4">4732</cx:pt>
          <cx:pt idx="5">4340</cx:pt>
          <cx:pt idx="6">3620</cx:pt>
          <cx:pt idx="7">3514</cx:pt>
          <cx:pt idx="8">3131</cx:pt>
          <cx:pt idx="9">2414</cx:pt>
          <cx:pt idx="10">2099</cx:pt>
          <cx:pt idx="11">2090</cx:pt>
          <cx:pt idx="12">2040</cx:pt>
          <cx:pt idx="13">1941</cx:pt>
          <cx:pt idx="14">1930</cx:pt>
          <cx:pt idx="15">1848</cx:pt>
          <cx:pt idx="16">1844</cx:pt>
          <cx:pt idx="17">1733</cx:pt>
          <cx:pt idx="18">1733</cx:pt>
          <cx:pt idx="19">1721</cx:pt>
          <cx:pt idx="20">1669</cx:pt>
          <cx:pt idx="21">1645</cx:pt>
          <cx:pt idx="22">1600</cx:pt>
          <cx:pt idx="23">1600</cx:pt>
          <cx:pt idx="24">1590</cx:pt>
          <cx:pt idx="25">1580</cx:pt>
          <cx:pt idx="26">1544</cx:pt>
          <cx:pt idx="27">1537</cx:pt>
          <cx:pt idx="28">1501</cx:pt>
          <cx:pt idx="29">1500</cx:pt>
          <cx:pt idx="30">1500</cx:pt>
          <cx:pt idx="31">1499</cx:pt>
          <cx:pt idx="32">1461</cx:pt>
          <cx:pt idx="33">1456</cx:pt>
          <cx:pt idx="34">1410</cx:pt>
          <cx:pt idx="35">1404</cx:pt>
          <cx:pt idx="36">1393</cx:pt>
          <cx:pt idx="37">1390</cx:pt>
          <cx:pt idx="38">1384</cx:pt>
          <cx:pt idx="39">1376</cx:pt>
          <cx:pt idx="40">1335</cx:pt>
          <cx:pt idx="41">1332</cx:pt>
          <cx:pt idx="42">1314</cx:pt>
          <cx:pt idx="43">1302</cx:pt>
          <cx:pt idx="44">1300</cx:pt>
          <cx:pt idx="45">1284</cx:pt>
          <cx:pt idx="46">1271</cx:pt>
          <cx:pt idx="47">1200</cx:pt>
          <cx:pt idx="48">1200</cx:pt>
          <cx:pt idx="49">1194</cx:pt>
          <cx:pt idx="50">1189</cx:pt>
          <cx:pt idx="51">1179</cx:pt>
          <cx:pt idx="52">1178</cx:pt>
          <cx:pt idx="53">1162</cx:pt>
          <cx:pt idx="54">1140</cx:pt>
          <cx:pt idx="55">1134</cx:pt>
          <cx:pt idx="56">1120</cx:pt>
          <cx:pt idx="57">1120</cx:pt>
          <cx:pt idx="58">1106</cx:pt>
          <cx:pt idx="59">1101</cx:pt>
          <cx:pt idx="60">1060</cx:pt>
          <cx:pt idx="61">1055</cx:pt>
          <cx:pt idx="62">1053</cx:pt>
          <cx:pt idx="63">1048</cx:pt>
          <cx:pt idx="64">1026</cx:pt>
          <cx:pt idx="65">1024</cx:pt>
          <cx:pt idx="66">1016</cx:pt>
          <cx:pt idx="67">1000</cx:pt>
          <cx:pt idx="68">1000</cx:pt>
          <cx:pt idx="69">1000</cx:pt>
          <cx:pt idx="70">988</cx:pt>
          <cx:pt idx="71">984</cx:pt>
          <cx:pt idx="72">979</cx:pt>
          <cx:pt idx="73">957</cx:pt>
          <cx:pt idx="74">942</cx:pt>
          <cx:pt idx="75">941</cx:pt>
          <cx:pt idx="76">908</cx:pt>
          <cx:pt idx="77">906</cx:pt>
          <cx:pt idx="78">900</cx:pt>
          <cx:pt idx="79">892</cx:pt>
          <cx:pt idx="80">888</cx:pt>
          <cx:pt idx="81">879</cx:pt>
          <cx:pt idx="82">878</cx:pt>
          <cx:pt idx="83">866</cx:pt>
          <cx:pt idx="84">864</cx:pt>
          <cx:pt idx="85">864</cx:pt>
          <cx:pt idx="86">864</cx:pt>
          <cx:pt idx="87">856</cx:pt>
          <cx:pt idx="88">854</cx:pt>
          <cx:pt idx="89">846</cx:pt>
          <cx:pt idx="90">844</cx:pt>
          <cx:pt idx="91">822</cx:pt>
          <cx:pt idx="92">800</cx:pt>
          <cx:pt idx="93">782</cx:pt>
          <cx:pt idx="94">775</cx:pt>
          <cx:pt idx="95">774</cx:pt>
          <cx:pt idx="96">734</cx:pt>
          <cx:pt idx="97">733</cx:pt>
          <cx:pt idx="98">720</cx:pt>
          <cx:pt idx="99">719</cx:pt>
          <cx:pt idx="100">706</cx:pt>
          <cx:pt idx="101">704</cx:pt>
          <cx:pt idx="102">700</cx:pt>
          <cx:pt idx="103">700</cx:pt>
          <cx:pt idx="104">699</cx:pt>
          <cx:pt idx="105">695</cx:pt>
          <cx:pt idx="106">693</cx:pt>
          <cx:pt idx="107">670</cx:pt>
          <cx:pt idx="108">664</cx:pt>
          <cx:pt idx="109">658</cx:pt>
          <cx:pt idx="110">656</cx:pt>
          <cx:pt idx="111">656</cx:pt>
          <cx:pt idx="112">654</cx:pt>
          <cx:pt idx="113">649</cx:pt>
          <cx:pt idx="114">648</cx:pt>
          <cx:pt idx="115">646</cx:pt>
          <cx:pt idx="116">632</cx:pt>
          <cx:pt idx="117">631</cx:pt>
          <cx:pt idx="118">625</cx:pt>
          <cx:pt idx="119">624</cx:pt>
          <cx:pt idx="120">620</cx:pt>
          <cx:pt idx="121">616</cx:pt>
          <cx:pt idx="122">614</cx:pt>
          <cx:pt idx="123">602</cx:pt>
          <cx:pt idx="124">600</cx:pt>
          <cx:pt idx="125">600</cx:pt>
          <cx:pt idx="126">600</cx:pt>
          <cx:pt idx="127">599</cx:pt>
          <cx:pt idx="128">599</cx:pt>
          <cx:pt idx="129">597</cx:pt>
          <cx:pt idx="130">595</cx:pt>
          <cx:pt idx="131">594</cx:pt>
          <cx:pt idx="132">592</cx:pt>
          <cx:pt idx="133">592</cx:pt>
          <cx:pt idx="134">585</cx:pt>
          <cx:pt idx="135">582</cx:pt>
          <cx:pt idx="136">580</cx:pt>
          <cx:pt idx="137">578</cx:pt>
          <cx:pt idx="138">572</cx:pt>
          <cx:pt idx="139">572</cx:pt>
          <cx:pt idx="140">572</cx:pt>
          <cx:pt idx="141">565</cx:pt>
          <cx:pt idx="142">564</cx:pt>
          <cx:pt idx="143">562</cx:pt>
          <cx:pt idx="144">562</cx:pt>
          <cx:pt idx="145">561</cx:pt>
          <cx:pt idx="146">559</cx:pt>
          <cx:pt idx="147">558</cx:pt>
          <cx:pt idx="148">556</cx:pt>
          <cx:pt idx="149">552</cx:pt>
          <cx:pt idx="150">550</cx:pt>
          <cx:pt idx="151">550</cx:pt>
          <cx:pt idx="152">548</cx:pt>
          <cx:pt idx="153">548</cx:pt>
          <cx:pt idx="154">540</cx:pt>
          <cx:pt idx="155">534</cx:pt>
          <cx:pt idx="156">532</cx:pt>
          <cx:pt idx="157">528</cx:pt>
          <cx:pt idx="158">528</cx:pt>
          <cx:pt idx="159">528</cx:pt>
          <cx:pt idx="160">523</cx:pt>
          <cx:pt idx="161">520</cx:pt>
          <cx:pt idx="162">516</cx:pt>
          <cx:pt idx="163">516</cx:pt>
          <cx:pt idx="164">507</cx:pt>
          <cx:pt idx="165">502</cx:pt>
          <cx:pt idx="166">500</cx:pt>
          <cx:pt idx="167">500</cx:pt>
          <cx:pt idx="168">496</cx:pt>
          <cx:pt idx="169">492</cx:pt>
          <cx:pt idx="170">491</cx:pt>
          <cx:pt idx="171">491</cx:pt>
          <cx:pt idx="172">490</cx:pt>
          <cx:pt idx="173">490</cx:pt>
          <cx:pt idx="174">488</cx:pt>
          <cx:pt idx="175">487</cx:pt>
          <cx:pt idx="176">485</cx:pt>
          <cx:pt idx="177">484</cx:pt>
          <cx:pt idx="178">483</cx:pt>
          <cx:pt idx="179">480</cx:pt>
          <cx:pt idx="180">480</cx:pt>
          <cx:pt idx="181">476</cx:pt>
          <cx:pt idx="182">474</cx:pt>
          <cx:pt idx="183">474</cx:pt>
          <cx:pt idx="184">474</cx:pt>
          <cx:pt idx="185">472</cx:pt>
          <cx:pt idx="186">471</cx:pt>
          <cx:pt idx="187">470</cx:pt>
          <cx:pt idx="188">468</cx:pt>
          <cx:pt idx="189">466</cx:pt>
          <cx:pt idx="190">461</cx:pt>
          <cx:pt idx="191">459</cx:pt>
          <cx:pt idx="192">458</cx:pt>
          <cx:pt idx="193">458</cx:pt>
          <cx:pt idx="194">455</cx:pt>
          <cx:pt idx="195">455</cx:pt>
          <cx:pt idx="196">452</cx:pt>
          <cx:pt idx="197">451</cx:pt>
          <cx:pt idx="198">450</cx:pt>
          <cx:pt idx="199">450</cx:pt>
          <cx:pt idx="200">450</cx:pt>
          <cx:pt idx="201">449</cx:pt>
          <cx:pt idx="202">449</cx:pt>
          <cx:pt idx="203">446</cx:pt>
          <cx:pt idx="204">446</cx:pt>
          <cx:pt idx="205">444</cx:pt>
          <cx:pt idx="206">443</cx:pt>
          <cx:pt idx="207">441</cx:pt>
          <cx:pt idx="208">440</cx:pt>
          <cx:pt idx="209">440</cx:pt>
          <cx:pt idx="210">439</cx:pt>
          <cx:pt idx="211">438</cx:pt>
          <cx:pt idx="212">438</cx:pt>
          <cx:pt idx="213">432</cx:pt>
          <cx:pt idx="214">432</cx:pt>
          <cx:pt idx="215">431</cx:pt>
          <cx:pt idx="216">430</cx:pt>
          <cx:pt idx="217">424</cx:pt>
          <cx:pt idx="218">423</cx:pt>
          <cx:pt idx="219">422</cx:pt>
          <cx:pt idx="220">422</cx:pt>
          <cx:pt idx="221">420</cx:pt>
          <cx:pt idx="222">417</cx:pt>
          <cx:pt idx="223">417</cx:pt>
          <cx:pt idx="224">417</cx:pt>
          <cx:pt idx="225">414</cx:pt>
          <cx:pt idx="226">414</cx:pt>
          <cx:pt idx="227">412</cx:pt>
          <cx:pt idx="228">408</cx:pt>
          <cx:pt idx="229">408</cx:pt>
          <cx:pt idx="230">407</cx:pt>
          <cx:pt idx="231">406</cx:pt>
          <cx:pt idx="232">406</cx:pt>
          <cx:pt idx="233">405</cx:pt>
          <cx:pt idx="234">401</cx:pt>
          <cx:pt idx="235">401</cx:pt>
          <cx:pt idx="236">397</cx:pt>
          <cx:pt idx="237">396</cx:pt>
          <cx:pt idx="238">396</cx:pt>
          <cx:pt idx="239">391</cx:pt>
          <cx:pt idx="240">390</cx:pt>
          <cx:pt idx="241">390</cx:pt>
          <cx:pt idx="242">389</cx:pt>
          <cx:pt idx="243">388</cx:pt>
          <cx:pt idx="244">386</cx:pt>
          <cx:pt idx="245">384</cx:pt>
          <cx:pt idx="246">382</cx:pt>
          <cx:pt idx="247">380</cx:pt>
          <cx:pt idx="248">378</cx:pt>
          <cx:pt idx="249">376</cx:pt>
          <cx:pt idx="250">374</cx:pt>
          <cx:pt idx="251">374</cx:pt>
          <cx:pt idx="252">372</cx:pt>
          <cx:pt idx="253">370</cx:pt>
          <cx:pt idx="254">368</cx:pt>
          <cx:pt idx="255">367</cx:pt>
          <cx:pt idx="256">366</cx:pt>
          <cx:pt idx="257">365</cx:pt>
          <cx:pt idx="258">365</cx:pt>
          <cx:pt idx="259">364</cx:pt>
          <cx:pt idx="260">363</cx:pt>
          <cx:pt idx="261">362</cx:pt>
          <cx:pt idx="262">361</cx:pt>
          <cx:pt idx="263">361</cx:pt>
          <cx:pt idx="264">361</cx:pt>
          <cx:pt idx="265">360</cx:pt>
          <cx:pt idx="266">360</cx:pt>
          <cx:pt idx="267">360</cx:pt>
          <cx:pt idx="268">357</cx:pt>
          <cx:pt idx="269">355</cx:pt>
          <cx:pt idx="270">354</cx:pt>
          <cx:pt idx="271">353</cx:pt>
          <cx:pt idx="272">352</cx:pt>
          <cx:pt idx="273">352</cx:pt>
          <cx:pt idx="274">349</cx:pt>
          <cx:pt idx="275">348</cx:pt>
          <cx:pt idx="276">348</cx:pt>
          <cx:pt idx="277">346</cx:pt>
          <cx:pt idx="278">345</cx:pt>
          <cx:pt idx="279">345</cx:pt>
          <cx:pt idx="280">344</cx:pt>
          <cx:pt idx="281">344</cx:pt>
          <cx:pt idx="282">344</cx:pt>
          <cx:pt idx="283">343</cx:pt>
          <cx:pt idx="284">340</cx:pt>
          <cx:pt idx="285">339</cx:pt>
          <cx:pt idx="286">338</cx:pt>
          <cx:pt idx="287">338</cx:pt>
          <cx:pt idx="288">338</cx:pt>
          <cx:pt idx="289">338</cx:pt>
          <cx:pt idx="290">336</cx:pt>
          <cx:pt idx="291">336</cx:pt>
          <cx:pt idx="292">336</cx:pt>
          <cx:pt idx="293">336</cx:pt>
          <cx:pt idx="294">336</cx:pt>
          <cx:pt idx="295">336</cx:pt>
          <cx:pt idx="296">335</cx:pt>
          <cx:pt idx="297">334</cx:pt>
          <cx:pt idx="298">332</cx:pt>
          <cx:pt idx="299">332</cx:pt>
          <cx:pt idx="300">331</cx:pt>
          <cx:pt idx="301">331</cx:pt>
          <cx:pt idx="302">330</cx:pt>
          <cx:pt idx="303">327</cx:pt>
          <cx:pt idx="304">322</cx:pt>
          <cx:pt idx="305">322</cx:pt>
          <cx:pt idx="306">319</cx:pt>
          <cx:pt idx="307">319</cx:pt>
          <cx:pt idx="308">319</cx:pt>
          <cx:pt idx="309">319</cx:pt>
          <cx:pt idx="310">318</cx:pt>
          <cx:pt idx="311">318</cx:pt>
          <cx:pt idx="312">315</cx:pt>
          <cx:pt idx="313">315</cx:pt>
          <cx:pt idx="314">314</cx:pt>
          <cx:pt idx="315">313</cx:pt>
          <cx:pt idx="316">312</cx:pt>
          <cx:pt idx="317">312</cx:pt>
          <cx:pt idx="318">312</cx:pt>
          <cx:pt idx="319">312</cx:pt>
          <cx:pt idx="320">311</cx:pt>
          <cx:pt idx="321">309</cx:pt>
          <cx:pt idx="322">309</cx:pt>
          <cx:pt idx="323">308</cx:pt>
          <cx:pt idx="324">303</cx:pt>
          <cx:pt idx="325">302</cx:pt>
          <cx:pt idx="326">302</cx:pt>
          <cx:pt idx="327">300</cx:pt>
          <cx:pt idx="328">300</cx:pt>
          <cx:pt idx="329">300</cx:pt>
          <cx:pt idx="330">300</cx:pt>
          <cx:pt idx="331">300</cx:pt>
          <cx:pt idx="332">299</cx:pt>
          <cx:pt idx="333">299</cx:pt>
          <cx:pt idx="334">299</cx:pt>
          <cx:pt idx="335">298</cx:pt>
          <cx:pt idx="336">297</cx:pt>
          <cx:pt idx="337">296</cx:pt>
          <cx:pt idx="338">294</cx:pt>
          <cx:pt idx="339">294</cx:pt>
          <cx:pt idx="340">293</cx:pt>
          <cx:pt idx="341">292</cx:pt>
          <cx:pt idx="342">292</cx:pt>
          <cx:pt idx="343">291</cx:pt>
          <cx:pt idx="344">290</cx:pt>
          <cx:pt idx="345">290</cx:pt>
          <cx:pt idx="346">290</cx:pt>
          <cx:pt idx="347">289</cx:pt>
          <cx:pt idx="348">288</cx:pt>
          <cx:pt idx="349">288</cx:pt>
          <cx:pt idx="350">288</cx:pt>
          <cx:pt idx="351">288</cx:pt>
          <cx:pt idx="352">288</cx:pt>
          <cx:pt idx="353">288</cx:pt>
          <cx:pt idx="354">288</cx:pt>
          <cx:pt idx="355">288</cx:pt>
          <cx:pt idx="356">285</cx:pt>
          <cx:pt idx="357">285</cx:pt>
          <cx:pt idx="358">284</cx:pt>
          <cx:pt idx="359">284</cx:pt>
          <cx:pt idx="360">284</cx:pt>
          <cx:pt idx="361">284</cx:pt>
          <cx:pt idx="362">283</cx:pt>
          <cx:pt idx="363">283</cx:pt>
          <cx:pt idx="364">280</cx:pt>
          <cx:pt idx="365">280</cx:pt>
          <cx:pt idx="366">280</cx:pt>
          <cx:pt idx="367">279</cx:pt>
          <cx:pt idx="368">278</cx:pt>
          <cx:pt idx="369">278</cx:pt>
          <cx:pt idx="370">278</cx:pt>
          <cx:pt idx="371">278</cx:pt>
          <cx:pt idx="372">277</cx:pt>
          <cx:pt idx="373">276</cx:pt>
          <cx:pt idx="374">276</cx:pt>
          <cx:pt idx="375">276</cx:pt>
          <cx:pt idx="376">275</cx:pt>
          <cx:pt idx="377">274</cx:pt>
          <cx:pt idx="378">272</cx:pt>
          <cx:pt idx="379">272</cx:pt>
          <cx:pt idx="380">271</cx:pt>
          <cx:pt idx="381">270</cx:pt>
          <cx:pt idx="382">270</cx:pt>
          <cx:pt idx="383">270</cx:pt>
          <cx:pt idx="384">269</cx:pt>
          <cx:pt idx="385">268</cx:pt>
          <cx:pt idx="386">268</cx:pt>
          <cx:pt idx="387">267</cx:pt>
          <cx:pt idx="388">267</cx:pt>
          <cx:pt idx="389">266</cx:pt>
          <cx:pt idx="390">265</cx:pt>
          <cx:pt idx="391">265</cx:pt>
          <cx:pt idx="392">264</cx:pt>
          <cx:pt idx="393">264</cx:pt>
          <cx:pt idx="394">263</cx:pt>
          <cx:pt idx="395">262</cx:pt>
          <cx:pt idx="396">262</cx:pt>
          <cx:pt idx="397">262</cx:pt>
          <cx:pt idx="398">261</cx:pt>
          <cx:pt idx="399">261</cx:pt>
          <cx:pt idx="400">261</cx:pt>
          <cx:pt idx="401">260</cx:pt>
          <cx:pt idx="402">260</cx:pt>
          <cx:pt idx="403">260</cx:pt>
          <cx:pt idx="404">260</cx:pt>
          <cx:pt idx="405">260</cx:pt>
          <cx:pt idx="406">259</cx:pt>
          <cx:pt idx="407">259</cx:pt>
          <cx:pt idx="408">259</cx:pt>
          <cx:pt idx="409">259</cx:pt>
          <cx:pt idx="410">258</cx:pt>
          <cx:pt idx="411">258</cx:pt>
          <cx:pt idx="412">257</cx:pt>
          <cx:pt idx="413">257</cx:pt>
          <cx:pt idx="414">257</cx:pt>
          <cx:pt idx="415">256</cx:pt>
          <cx:pt idx="416">256</cx:pt>
          <cx:pt idx="417">256</cx:pt>
          <cx:pt idx="418">256</cx:pt>
          <cx:pt idx="419">255</cx:pt>
          <cx:pt idx="420">254</cx:pt>
          <cx:pt idx="421">254</cx:pt>
          <cx:pt idx="422">254</cx:pt>
          <cx:pt idx="423">254</cx:pt>
          <cx:pt idx="424">253</cx:pt>
          <cx:pt idx="425">253</cx:pt>
          <cx:pt idx="426">253</cx:pt>
          <cx:pt idx="427">252</cx:pt>
          <cx:pt idx="428">252</cx:pt>
          <cx:pt idx="429">252</cx:pt>
          <cx:pt idx="430">251</cx:pt>
          <cx:pt idx="431">250</cx:pt>
          <cx:pt idx="432">250</cx:pt>
          <cx:pt idx="433">250</cx:pt>
          <cx:pt idx="434">248</cx:pt>
          <cx:pt idx="435">248</cx:pt>
          <cx:pt idx="436">248</cx:pt>
          <cx:pt idx="437">248</cx:pt>
          <cx:pt idx="438">248</cx:pt>
          <cx:pt idx="439">248</cx:pt>
          <cx:pt idx="440">247</cx:pt>
          <cx:pt idx="441">247</cx:pt>
          <cx:pt idx="442">246</cx:pt>
          <cx:pt idx="443">244</cx:pt>
          <cx:pt idx="444">244</cx:pt>
          <cx:pt idx="445">244</cx:pt>
          <cx:pt idx="446">244</cx:pt>
          <cx:pt idx="447">243</cx:pt>
          <cx:pt idx="448">243</cx:pt>
          <cx:pt idx="449">243</cx:pt>
          <cx:pt idx="450">243</cx:pt>
          <cx:pt idx="451">242</cx:pt>
          <cx:pt idx="452">242</cx:pt>
          <cx:pt idx="453">242</cx:pt>
          <cx:pt idx="454">241</cx:pt>
          <cx:pt idx="455">240</cx:pt>
          <cx:pt idx="456">240</cx:pt>
          <cx:pt idx="457">240</cx:pt>
          <cx:pt idx="458">240</cx:pt>
          <cx:pt idx="459">240</cx:pt>
          <cx:pt idx="460">240</cx:pt>
          <cx:pt idx="461">240</cx:pt>
          <cx:pt idx="462">238</cx:pt>
          <cx:pt idx="463">237</cx:pt>
          <cx:pt idx="464">237</cx:pt>
          <cx:pt idx="465">236</cx:pt>
          <cx:pt idx="466">236</cx:pt>
          <cx:pt idx="467">236</cx:pt>
          <cx:pt idx="468">235</cx:pt>
          <cx:pt idx="469">235</cx:pt>
          <cx:pt idx="470">235</cx:pt>
          <cx:pt idx="471">235</cx:pt>
          <cx:pt idx="472">234</cx:pt>
          <cx:pt idx="473">234</cx:pt>
          <cx:pt idx="474">234</cx:pt>
          <cx:pt idx="475">233</cx:pt>
          <cx:pt idx="476">232</cx:pt>
          <cx:pt idx="477">232</cx:pt>
          <cx:pt idx="478">231</cx:pt>
          <cx:pt idx="479">230</cx:pt>
          <cx:pt idx="480">230</cx:pt>
          <cx:pt idx="481">230</cx:pt>
          <cx:pt idx="482">230</cx:pt>
          <cx:pt idx="483">229</cx:pt>
          <cx:pt idx="484">229</cx:pt>
          <cx:pt idx="485">229</cx:pt>
          <cx:pt idx="486">229</cx:pt>
          <cx:pt idx="487">228</cx:pt>
          <cx:pt idx="488">228</cx:pt>
          <cx:pt idx="489">228</cx:pt>
          <cx:pt idx="490">228</cx:pt>
          <cx:pt idx="491">228</cx:pt>
          <cx:pt idx="492">227</cx:pt>
          <cx:pt idx="493">226</cx:pt>
          <cx:pt idx="494">225</cx:pt>
          <cx:pt idx="495">225</cx:pt>
          <cx:pt idx="496">225</cx:pt>
          <cx:pt idx="497">225</cx:pt>
          <cx:pt idx="498">225</cx:pt>
          <cx:pt idx="499">224</cx:pt>
          <cx:pt idx="500">224</cx:pt>
          <cx:pt idx="501">224</cx:pt>
          <cx:pt idx="502">224</cx:pt>
          <cx:pt idx="503">224</cx:pt>
          <cx:pt idx="504">224</cx:pt>
          <cx:pt idx="505">224</cx:pt>
          <cx:pt idx="506">224</cx:pt>
          <cx:pt idx="507">223</cx:pt>
          <cx:pt idx="508">223</cx:pt>
          <cx:pt idx="509">223</cx:pt>
          <cx:pt idx="510">223</cx:pt>
          <cx:pt idx="511">222</cx:pt>
          <cx:pt idx="512">222</cx:pt>
          <cx:pt idx="513">222</cx:pt>
          <cx:pt idx="514">222</cx:pt>
          <cx:pt idx="515">221</cx:pt>
          <cx:pt idx="516">221</cx:pt>
          <cx:pt idx="517">220</cx:pt>
          <cx:pt idx="518">220</cx:pt>
          <cx:pt idx="519">220</cx:pt>
          <cx:pt idx="520">219</cx:pt>
          <cx:pt idx="521">218</cx:pt>
          <cx:pt idx="522">218</cx:pt>
          <cx:pt idx="523">216</cx:pt>
          <cx:pt idx="524">216</cx:pt>
          <cx:pt idx="525">216</cx:pt>
          <cx:pt idx="526">216</cx:pt>
          <cx:pt idx="527">216</cx:pt>
          <cx:pt idx="528">216</cx:pt>
          <cx:pt idx="529">215</cx:pt>
          <cx:pt idx="530">214</cx:pt>
          <cx:pt idx="531">214</cx:pt>
          <cx:pt idx="532">214</cx:pt>
          <cx:pt idx="533">214</cx:pt>
          <cx:pt idx="534">213</cx:pt>
          <cx:pt idx="535">213</cx:pt>
          <cx:pt idx="536">213</cx:pt>
          <cx:pt idx="537">213</cx:pt>
          <cx:pt idx="538">213</cx:pt>
          <cx:pt idx="539">212</cx:pt>
          <cx:pt idx="540">212</cx:pt>
          <cx:pt idx="541">211</cx:pt>
          <cx:pt idx="542">211</cx:pt>
          <cx:pt idx="543">211</cx:pt>
          <cx:pt idx="544">210</cx:pt>
          <cx:pt idx="545">210</cx:pt>
          <cx:pt idx="546">210</cx:pt>
          <cx:pt idx="547">208</cx:pt>
          <cx:pt idx="548">208</cx:pt>
          <cx:pt idx="549">208</cx:pt>
          <cx:pt idx="550">208</cx:pt>
          <cx:pt idx="551">207</cx:pt>
          <cx:pt idx="552">207</cx:pt>
          <cx:pt idx="553">206</cx:pt>
          <cx:pt idx="554">206</cx:pt>
          <cx:pt idx="555">205</cx:pt>
          <cx:pt idx="556">205</cx:pt>
          <cx:pt idx="557">205</cx:pt>
          <cx:pt idx="558">205</cx:pt>
          <cx:pt idx="559">204</cx:pt>
          <cx:pt idx="560">204</cx:pt>
          <cx:pt idx="561">204</cx:pt>
          <cx:pt idx="562">204</cx:pt>
          <cx:pt idx="563">204</cx:pt>
          <cx:pt idx="564">204</cx:pt>
          <cx:pt idx="565">204</cx:pt>
          <cx:pt idx="566">204</cx:pt>
          <cx:pt idx="567">203</cx:pt>
          <cx:pt idx="568">203</cx:pt>
          <cx:pt idx="569">203</cx:pt>
          <cx:pt idx="570">202</cx:pt>
          <cx:pt idx="571">202</cx:pt>
          <cx:pt idx="572">202</cx:pt>
          <cx:pt idx="573">202</cx:pt>
          <cx:pt idx="574">201</cx:pt>
          <cx:pt idx="575">201</cx:pt>
          <cx:pt idx="576">201</cx:pt>
          <cx:pt idx="577">201</cx:pt>
          <cx:pt idx="578">200</cx:pt>
          <cx:pt idx="579">200</cx:pt>
          <cx:pt idx="580">200</cx:pt>
          <cx:pt idx="581">200</cx:pt>
          <cx:pt idx="582">200</cx:pt>
          <cx:pt idx="583">200</cx:pt>
          <cx:pt idx="584">200</cx:pt>
          <cx:pt idx="585">200</cx:pt>
          <cx:pt idx="586">199</cx:pt>
          <cx:pt idx="587">199</cx:pt>
          <cx:pt idx="588">199</cx:pt>
          <cx:pt idx="589">198</cx:pt>
          <cx:pt idx="590">198</cx:pt>
          <cx:pt idx="591">198</cx:pt>
          <cx:pt idx="592">198</cx:pt>
          <cx:pt idx="593">198</cx:pt>
          <cx:pt idx="594">198</cx:pt>
          <cx:pt idx="595">196</cx:pt>
          <cx:pt idx="596">196</cx:pt>
          <cx:pt idx="597">196</cx:pt>
          <cx:pt idx="598">196</cx:pt>
          <cx:pt idx="599">195</cx:pt>
          <cx:pt idx="600">195</cx:pt>
          <cx:pt idx="601">194</cx:pt>
          <cx:pt idx="602">194</cx:pt>
          <cx:pt idx="603">194</cx:pt>
          <cx:pt idx="604">193</cx:pt>
          <cx:pt idx="605">193</cx:pt>
          <cx:pt idx="606">192</cx:pt>
          <cx:pt idx="607">192</cx:pt>
          <cx:pt idx="608">192</cx:pt>
          <cx:pt idx="609">192</cx:pt>
          <cx:pt idx="610">192</cx:pt>
          <cx:pt idx="611">192</cx:pt>
          <cx:pt idx="612">191</cx:pt>
          <cx:pt idx="613">191</cx:pt>
          <cx:pt idx="614">190</cx:pt>
          <cx:pt idx="615">190</cx:pt>
          <cx:pt idx="616">190</cx:pt>
          <cx:pt idx="617">190</cx:pt>
          <cx:pt idx="618">190</cx:pt>
          <cx:pt idx="619">190</cx:pt>
          <cx:pt idx="620">189</cx:pt>
          <cx:pt idx="621">188</cx:pt>
          <cx:pt idx="622">188</cx:pt>
          <cx:pt idx="623">188</cx:pt>
          <cx:pt idx="624">188</cx:pt>
          <cx:pt idx="625">188</cx:pt>
          <cx:pt idx="626">188</cx:pt>
          <cx:pt idx="627">187</cx:pt>
          <cx:pt idx="628">187</cx:pt>
          <cx:pt idx="629">187</cx:pt>
          <cx:pt idx="630">187</cx:pt>
          <cx:pt idx="631">186</cx:pt>
          <cx:pt idx="632">186</cx:pt>
          <cx:pt idx="633">186</cx:pt>
          <cx:pt idx="634">185</cx:pt>
          <cx:pt idx="635">185</cx:pt>
          <cx:pt idx="636">185</cx:pt>
          <cx:pt idx="637">185</cx:pt>
          <cx:pt idx="638">184</cx:pt>
          <cx:pt idx="639">184</cx:pt>
          <cx:pt idx="640">184</cx:pt>
          <cx:pt idx="641">183</cx:pt>
          <cx:pt idx="642">183</cx:pt>
          <cx:pt idx="643">182</cx:pt>
          <cx:pt idx="644">182</cx:pt>
          <cx:pt idx="645">181</cx:pt>
          <cx:pt idx="646">181</cx:pt>
          <cx:pt idx="647">181</cx:pt>
          <cx:pt idx="648">181</cx:pt>
          <cx:pt idx="649">180</cx:pt>
          <cx:pt idx="650">180</cx:pt>
          <cx:pt idx="651">180</cx:pt>
          <cx:pt idx="652">180</cx:pt>
          <cx:pt idx="653">180</cx:pt>
          <cx:pt idx="654">180</cx:pt>
          <cx:pt idx="655">180</cx:pt>
          <cx:pt idx="656">179</cx:pt>
          <cx:pt idx="657">179</cx:pt>
          <cx:pt idx="658">179</cx:pt>
          <cx:pt idx="659">178</cx:pt>
          <cx:pt idx="660">177</cx:pt>
          <cx:pt idx="661">177</cx:pt>
          <cx:pt idx="662">177</cx:pt>
          <cx:pt idx="663">177</cx:pt>
          <cx:pt idx="664">177</cx:pt>
          <cx:pt idx="665">176</cx:pt>
          <cx:pt idx="666">176</cx:pt>
          <cx:pt idx="667">176</cx:pt>
          <cx:pt idx="668">176</cx:pt>
          <cx:pt idx="669">176</cx:pt>
          <cx:pt idx="670">176</cx:pt>
          <cx:pt idx="671">175</cx:pt>
          <cx:pt idx="672">175</cx:pt>
          <cx:pt idx="673">175</cx:pt>
          <cx:pt idx="674">175</cx:pt>
          <cx:pt idx="675">174</cx:pt>
          <cx:pt idx="676">174</cx:pt>
          <cx:pt idx="677">174</cx:pt>
          <cx:pt idx="678">174</cx:pt>
          <cx:pt idx="679">174</cx:pt>
          <cx:pt idx="680">174</cx:pt>
          <cx:pt idx="681">174</cx:pt>
          <cx:pt idx="682">174</cx:pt>
          <cx:pt idx="683">173</cx:pt>
          <cx:pt idx="684">173</cx:pt>
          <cx:pt idx="685">172</cx:pt>
          <cx:pt idx="686">172</cx:pt>
          <cx:pt idx="687">172</cx:pt>
          <cx:pt idx="688">172</cx:pt>
          <cx:pt idx="689">172</cx:pt>
          <cx:pt idx="690">172</cx:pt>
          <cx:pt idx="691">171</cx:pt>
          <cx:pt idx="692">171</cx:pt>
          <cx:pt idx="693">171</cx:pt>
          <cx:pt idx="694">170</cx:pt>
          <cx:pt idx="695">170</cx:pt>
          <cx:pt idx="696">170</cx:pt>
          <cx:pt idx="697">170</cx:pt>
          <cx:pt idx="698">170</cx:pt>
          <cx:pt idx="699">170</cx:pt>
          <cx:pt idx="700">170</cx:pt>
          <cx:pt idx="701">170</cx:pt>
          <cx:pt idx="702">170</cx:pt>
          <cx:pt idx="703">169</cx:pt>
          <cx:pt idx="704">169</cx:pt>
          <cx:pt idx="705">169</cx:pt>
          <cx:pt idx="706">169</cx:pt>
          <cx:pt idx="707">168</cx:pt>
          <cx:pt idx="708">168</cx:pt>
          <cx:pt idx="709">168</cx:pt>
          <cx:pt idx="710">168</cx:pt>
          <cx:pt idx="711">168</cx:pt>
          <cx:pt idx="712">168</cx:pt>
          <cx:pt idx="713">167</cx:pt>
          <cx:pt idx="714">167</cx:pt>
          <cx:pt idx="715">166</cx:pt>
          <cx:pt idx="716">166</cx:pt>
          <cx:pt idx="717">166</cx:pt>
          <cx:pt idx="718">166</cx:pt>
          <cx:pt idx="719">166</cx:pt>
          <cx:pt idx="720">166</cx:pt>
          <cx:pt idx="721">166</cx:pt>
          <cx:pt idx="722">166</cx:pt>
          <cx:pt idx="723">166</cx:pt>
          <cx:pt idx="724">166</cx:pt>
          <cx:pt idx="725">165</cx:pt>
          <cx:pt idx="726">165</cx:pt>
          <cx:pt idx="727">165</cx:pt>
          <cx:pt idx="728">165</cx:pt>
          <cx:pt idx="729">165</cx:pt>
          <cx:pt idx="730">165</cx:pt>
          <cx:pt idx="731">164</cx:pt>
          <cx:pt idx="732">164</cx:pt>
          <cx:pt idx="733">164</cx:pt>
          <cx:pt idx="734">164</cx:pt>
          <cx:pt idx="735">164</cx:pt>
          <cx:pt idx="736">164</cx:pt>
          <cx:pt idx="737">164</cx:pt>
          <cx:pt idx="738">163</cx:pt>
          <cx:pt idx="739">163</cx:pt>
          <cx:pt idx="740">163</cx:pt>
          <cx:pt idx="741">163</cx:pt>
          <cx:pt idx="742">162</cx:pt>
          <cx:pt idx="743">162</cx:pt>
          <cx:pt idx="744">162</cx:pt>
          <cx:pt idx="745">162</cx:pt>
          <cx:pt idx="746">161</cx:pt>
          <cx:pt idx="747">161</cx:pt>
          <cx:pt idx="748">161</cx:pt>
          <cx:pt idx="749">161</cx:pt>
          <cx:pt idx="750">160</cx:pt>
          <cx:pt idx="751">160</cx:pt>
          <cx:pt idx="752">160</cx:pt>
          <cx:pt idx="753">160</cx:pt>
          <cx:pt idx="754">159</cx:pt>
          <cx:pt idx="755">159</cx:pt>
          <cx:pt idx="756">159</cx:pt>
          <cx:pt idx="757">159</cx:pt>
          <cx:pt idx="758">158</cx:pt>
          <cx:pt idx="759">158</cx:pt>
          <cx:pt idx="760">158</cx:pt>
          <cx:pt idx="761">158</cx:pt>
          <cx:pt idx="762">158</cx:pt>
          <cx:pt idx="763">157</cx:pt>
          <cx:pt idx="764">157</cx:pt>
          <cx:pt idx="765">156</cx:pt>
          <cx:pt idx="766">156</cx:pt>
          <cx:pt idx="767">156</cx:pt>
          <cx:pt idx="768">156</cx:pt>
          <cx:pt idx="769">156</cx:pt>
          <cx:pt idx="770">156</cx:pt>
          <cx:pt idx="771">156</cx:pt>
          <cx:pt idx="772">156</cx:pt>
          <cx:pt idx="773">156</cx:pt>
          <cx:pt idx="774">156</cx:pt>
          <cx:pt idx="775">156</cx:pt>
          <cx:pt idx="776">156</cx:pt>
          <cx:pt idx="777">156</cx:pt>
          <cx:pt idx="778">155</cx:pt>
          <cx:pt idx="779">155</cx:pt>
          <cx:pt idx="780">155</cx:pt>
          <cx:pt idx="781">155</cx:pt>
          <cx:pt idx="782">154</cx:pt>
          <cx:pt idx="783">154</cx:pt>
          <cx:pt idx="784">154</cx:pt>
          <cx:pt idx="785">154</cx:pt>
          <cx:pt idx="786">154</cx:pt>
          <cx:pt idx="787">154</cx:pt>
          <cx:pt idx="788">153</cx:pt>
          <cx:pt idx="789">152</cx:pt>
          <cx:pt idx="790">152</cx:pt>
          <cx:pt idx="791">152</cx:pt>
          <cx:pt idx="792">152</cx:pt>
          <cx:pt idx="793">152</cx:pt>
          <cx:pt idx="794">152</cx:pt>
          <cx:pt idx="795">152</cx:pt>
          <cx:pt idx="796">151</cx:pt>
          <cx:pt idx="797">151</cx:pt>
          <cx:pt idx="798">151</cx:pt>
          <cx:pt idx="799">151</cx:pt>
          <cx:pt idx="800">151</cx:pt>
          <cx:pt idx="801">150</cx:pt>
          <cx:pt idx="802">150</cx:pt>
          <cx:pt idx="803">150</cx:pt>
          <cx:pt idx="804">150</cx:pt>
          <cx:pt idx="805">150</cx:pt>
          <cx:pt idx="806">150</cx:pt>
          <cx:pt idx="807">149</cx:pt>
          <cx:pt idx="808">149</cx:pt>
          <cx:pt idx="809">149</cx:pt>
          <cx:pt idx="810">148</cx:pt>
          <cx:pt idx="811">148</cx:pt>
          <cx:pt idx="812">148</cx:pt>
          <cx:pt idx="813">148</cx:pt>
          <cx:pt idx="814">148</cx:pt>
          <cx:pt idx="815">148</cx:pt>
          <cx:pt idx="816">148</cx:pt>
          <cx:pt idx="817">148</cx:pt>
          <cx:pt idx="818">147</cx:pt>
          <cx:pt idx="819">147</cx:pt>
          <cx:pt idx="820">147</cx:pt>
          <cx:pt idx="821">147</cx:pt>
          <cx:pt idx="822">147</cx:pt>
          <cx:pt idx="823">147</cx:pt>
          <cx:pt idx="824">146</cx:pt>
          <cx:pt idx="825">146</cx:pt>
          <cx:pt idx="826">146</cx:pt>
          <cx:pt idx="827">146</cx:pt>
          <cx:pt idx="828">146</cx:pt>
          <cx:pt idx="829">145</cx:pt>
          <cx:pt idx="830">145</cx:pt>
          <cx:pt idx="831">145</cx:pt>
          <cx:pt idx="832">145</cx:pt>
          <cx:pt idx="833">144</cx:pt>
          <cx:pt idx="834">144</cx:pt>
          <cx:pt idx="835">144</cx:pt>
          <cx:pt idx="836">144</cx:pt>
          <cx:pt idx="837">144</cx:pt>
          <cx:pt idx="838">144</cx:pt>
          <cx:pt idx="839">144</cx:pt>
          <cx:pt idx="840">144</cx:pt>
          <cx:pt idx="841">144</cx:pt>
          <cx:pt idx="842">144</cx:pt>
          <cx:pt idx="843">144</cx:pt>
          <cx:pt idx="844">144</cx:pt>
          <cx:pt idx="845">144</cx:pt>
          <cx:pt idx="846">143</cx:pt>
          <cx:pt idx="847">142</cx:pt>
          <cx:pt idx="848">142</cx:pt>
          <cx:pt idx="849">142</cx:pt>
          <cx:pt idx="850">141</cx:pt>
          <cx:pt idx="851">141</cx:pt>
          <cx:pt idx="852">141</cx:pt>
          <cx:pt idx="853">141</cx:pt>
          <cx:pt idx="854">140</cx:pt>
          <cx:pt idx="855">140</cx:pt>
          <cx:pt idx="856">140</cx:pt>
          <cx:pt idx="857">140</cx:pt>
          <cx:pt idx="858">140</cx:pt>
          <cx:pt idx="859">140</cx:pt>
          <cx:pt idx="860">140</cx:pt>
          <cx:pt idx="861">140</cx:pt>
          <cx:pt idx="862">140</cx:pt>
          <cx:pt idx="863">140</cx:pt>
          <cx:pt idx="864">140</cx:pt>
          <cx:pt idx="865">139</cx:pt>
          <cx:pt idx="866">139</cx:pt>
          <cx:pt idx="867">138</cx:pt>
          <cx:pt idx="868">138</cx:pt>
          <cx:pt idx="869">138</cx:pt>
          <cx:pt idx="870">137</cx:pt>
          <cx:pt idx="871">137</cx:pt>
          <cx:pt idx="872">137</cx:pt>
          <cx:pt idx="873">137</cx:pt>
          <cx:pt idx="874">137</cx:pt>
          <cx:pt idx="875">136</cx:pt>
          <cx:pt idx="876">136</cx:pt>
          <cx:pt idx="877">136</cx:pt>
          <cx:pt idx="878">136</cx:pt>
          <cx:pt idx="879">136</cx:pt>
          <cx:pt idx="880">136</cx:pt>
          <cx:pt idx="881">136</cx:pt>
          <cx:pt idx="882">136</cx:pt>
          <cx:pt idx="883">136</cx:pt>
          <cx:pt idx="884">135</cx:pt>
          <cx:pt idx="885">135</cx:pt>
          <cx:pt idx="886">134</cx:pt>
          <cx:pt idx="887">134</cx:pt>
          <cx:pt idx="888">133</cx:pt>
          <cx:pt idx="889">133</cx:pt>
          <cx:pt idx="890">133</cx:pt>
          <cx:pt idx="891">133</cx:pt>
          <cx:pt idx="892">132</cx:pt>
          <cx:pt idx="893">132</cx:pt>
          <cx:pt idx="894">132</cx:pt>
          <cx:pt idx="895">132</cx:pt>
          <cx:pt idx="896">132</cx:pt>
          <cx:pt idx="897">132</cx:pt>
          <cx:pt idx="898">132</cx:pt>
          <cx:pt idx="899">132</cx:pt>
          <cx:pt idx="900">132</cx:pt>
          <cx:pt idx="901">132</cx:pt>
          <cx:pt idx="902">132</cx:pt>
          <cx:pt idx="903">132</cx:pt>
          <cx:pt idx="904">131</cx:pt>
          <cx:pt idx="905">131</cx:pt>
          <cx:pt idx="906">131</cx:pt>
          <cx:pt idx="907">131</cx:pt>
          <cx:pt idx="908">130</cx:pt>
          <cx:pt idx="909">130</cx:pt>
          <cx:pt idx="910">130</cx:pt>
          <cx:pt idx="911">130</cx:pt>
          <cx:pt idx="912">130</cx:pt>
          <cx:pt idx="913">130</cx:pt>
          <cx:pt idx="914">130</cx:pt>
          <cx:pt idx="915">129</cx:pt>
          <cx:pt idx="916">129</cx:pt>
          <cx:pt idx="917">129</cx:pt>
          <cx:pt idx="918">129</cx:pt>
          <cx:pt idx="919">129</cx:pt>
          <cx:pt idx="920">128</cx:pt>
          <cx:pt idx="921">128</cx:pt>
          <cx:pt idx="922">128</cx:pt>
          <cx:pt idx="923">128</cx:pt>
          <cx:pt idx="924">128</cx:pt>
          <cx:pt idx="925">128</cx:pt>
          <cx:pt idx="926">128</cx:pt>
          <cx:pt idx="927">127</cx:pt>
          <cx:pt idx="928">127</cx:pt>
          <cx:pt idx="929">127</cx:pt>
          <cx:pt idx="930">127</cx:pt>
          <cx:pt idx="931">126</cx:pt>
          <cx:pt idx="932">126</cx:pt>
          <cx:pt idx="933">126</cx:pt>
          <cx:pt idx="934">126</cx:pt>
          <cx:pt idx="935">126</cx:pt>
          <cx:pt idx="936">126</cx:pt>
          <cx:pt idx="937">126</cx:pt>
          <cx:pt idx="938">126</cx:pt>
          <cx:pt idx="939">126</cx:pt>
          <cx:pt idx="940">126</cx:pt>
          <cx:pt idx="941">126</cx:pt>
          <cx:pt idx="942">126</cx:pt>
          <cx:pt idx="943">126</cx:pt>
          <cx:pt idx="944">126</cx:pt>
          <cx:pt idx="945">125</cx:pt>
          <cx:pt idx="946">124</cx:pt>
          <cx:pt idx="947">124</cx:pt>
          <cx:pt idx="948">124</cx:pt>
          <cx:pt idx="949">124</cx:pt>
          <cx:pt idx="950">124</cx:pt>
          <cx:pt idx="951">124</cx:pt>
          <cx:pt idx="952">124</cx:pt>
          <cx:pt idx="953">124</cx:pt>
          <cx:pt idx="954">123</cx:pt>
          <cx:pt idx="955">123</cx:pt>
          <cx:pt idx="956">122</cx:pt>
          <cx:pt idx="957">122</cx:pt>
          <cx:pt idx="958">122</cx:pt>
          <cx:pt idx="959">122</cx:pt>
          <cx:pt idx="960">122</cx:pt>
          <cx:pt idx="961">122</cx:pt>
          <cx:pt idx="962">122</cx:pt>
          <cx:pt idx="963">122</cx:pt>
          <cx:pt idx="964">122</cx:pt>
          <cx:pt idx="965">122</cx:pt>
          <cx:pt idx="966">122</cx:pt>
          <cx:pt idx="967">121</cx:pt>
          <cx:pt idx="968">121</cx:pt>
          <cx:pt idx="969">120</cx:pt>
          <cx:pt idx="970">120</cx:pt>
          <cx:pt idx="971">120</cx:pt>
          <cx:pt idx="972">120</cx:pt>
          <cx:pt idx="973">120</cx:pt>
          <cx:pt idx="974">120</cx:pt>
          <cx:pt idx="975">120</cx:pt>
          <cx:pt idx="976">120</cx:pt>
          <cx:pt idx="977">120</cx:pt>
          <cx:pt idx="978">120</cx:pt>
          <cx:pt idx="979">120</cx:pt>
          <cx:pt idx="980">120</cx:pt>
          <cx:pt idx="981">120</cx:pt>
          <cx:pt idx="982">120</cx:pt>
          <cx:pt idx="983">120</cx:pt>
          <cx:pt idx="984">120</cx:pt>
          <cx:pt idx="985">120</cx:pt>
          <cx:pt idx="986">120</cx:pt>
          <cx:pt idx="987">120</cx:pt>
          <cx:pt idx="988">119</cx:pt>
          <cx:pt idx="989">119</cx:pt>
          <cx:pt idx="990">118</cx:pt>
          <cx:pt idx="991">118</cx:pt>
          <cx:pt idx="992">118</cx:pt>
          <cx:pt idx="993">118</cx:pt>
          <cx:pt idx="994">118</cx:pt>
          <cx:pt idx="995">118</cx:pt>
          <cx:pt idx="996">118</cx:pt>
          <cx:pt idx="997">118</cx:pt>
          <cx:pt idx="998">118</cx:pt>
          <cx:pt idx="999">117</cx:pt>
          <cx:pt idx="1000">117</cx:pt>
          <cx:pt idx="1001">116</cx:pt>
          <cx:pt idx="1002">116</cx:pt>
          <cx:pt idx="1003">116</cx:pt>
          <cx:pt idx="1004">116</cx:pt>
          <cx:pt idx="1005">116</cx:pt>
          <cx:pt idx="1006">116</cx:pt>
          <cx:pt idx="1007">116</cx:pt>
          <cx:pt idx="1008">115</cx:pt>
          <cx:pt idx="1009">115</cx:pt>
          <cx:pt idx="1010">115</cx:pt>
          <cx:pt idx="1011">114</cx:pt>
          <cx:pt idx="1012">114</cx:pt>
          <cx:pt idx="1013">114</cx:pt>
          <cx:pt idx="1014">114</cx:pt>
          <cx:pt idx="1015">114</cx:pt>
          <cx:pt idx="1016">114</cx:pt>
          <cx:pt idx="1017">114</cx:pt>
          <cx:pt idx="1018">114</cx:pt>
          <cx:pt idx="1019">114</cx:pt>
          <cx:pt idx="1020">114</cx:pt>
          <cx:pt idx="1021">114</cx:pt>
          <cx:pt idx="1022">114</cx:pt>
          <cx:pt idx="1023">113</cx:pt>
          <cx:pt idx="1024">113</cx:pt>
          <cx:pt idx="1025">113</cx:pt>
          <cx:pt idx="1026">113</cx:pt>
          <cx:pt idx="1027">112</cx:pt>
          <cx:pt idx="1028">112</cx:pt>
          <cx:pt idx="1029">112</cx:pt>
          <cx:pt idx="1030">112</cx:pt>
          <cx:pt idx="1031">112</cx:pt>
          <cx:pt idx="1032">112</cx:pt>
          <cx:pt idx="1033">112</cx:pt>
          <cx:pt idx="1034">112</cx:pt>
          <cx:pt idx="1035">112</cx:pt>
          <cx:pt idx="1036">112</cx:pt>
          <cx:pt idx="1037">112</cx:pt>
          <cx:pt idx="1038">112</cx:pt>
          <cx:pt idx="1039">111</cx:pt>
          <cx:pt idx="1040">111</cx:pt>
          <cx:pt idx="1041">111</cx:pt>
          <cx:pt idx="1042">111</cx:pt>
          <cx:pt idx="1043">111</cx:pt>
          <cx:pt idx="1044">110</cx:pt>
          <cx:pt idx="1045">110</cx:pt>
          <cx:pt idx="1046">110</cx:pt>
          <cx:pt idx="1047">110</cx:pt>
          <cx:pt idx="1048">109</cx:pt>
          <cx:pt idx="1049">108</cx:pt>
          <cx:pt idx="1050">108</cx:pt>
          <cx:pt idx="1051">108</cx:pt>
          <cx:pt idx="1052">108</cx:pt>
          <cx:pt idx="1053">108</cx:pt>
          <cx:pt idx="1054">108</cx:pt>
          <cx:pt idx="1055">108</cx:pt>
          <cx:pt idx="1056">108</cx:pt>
          <cx:pt idx="1057">108</cx:pt>
          <cx:pt idx="1058">108</cx:pt>
          <cx:pt idx="1059">108</cx:pt>
          <cx:pt idx="1060">108</cx:pt>
          <cx:pt idx="1061">107</cx:pt>
          <cx:pt idx="1062">107</cx:pt>
          <cx:pt idx="1063">107</cx:pt>
          <cx:pt idx="1064">107</cx:pt>
          <cx:pt idx="1065">106</cx:pt>
          <cx:pt idx="1066">106</cx:pt>
          <cx:pt idx="1067">106</cx:pt>
          <cx:pt idx="1068">106</cx:pt>
          <cx:pt idx="1069">106</cx:pt>
          <cx:pt idx="1070">106</cx:pt>
          <cx:pt idx="1071">106</cx:pt>
          <cx:pt idx="1072">106</cx:pt>
          <cx:pt idx="1073">106</cx:pt>
          <cx:pt idx="1074">106</cx:pt>
          <cx:pt idx="1075">106</cx:pt>
          <cx:pt idx="1076">106</cx:pt>
          <cx:pt idx="1077">106</cx:pt>
          <cx:pt idx="1078">106</cx:pt>
          <cx:pt idx="1079">106</cx:pt>
          <cx:pt idx="1080">106</cx:pt>
          <cx:pt idx="1081">105</cx:pt>
          <cx:pt idx="1082">105</cx:pt>
          <cx:pt idx="1083">105</cx:pt>
          <cx:pt idx="1084">104</cx:pt>
          <cx:pt idx="1085">104</cx:pt>
          <cx:pt idx="1086">104</cx:pt>
          <cx:pt idx="1087">104</cx:pt>
          <cx:pt idx="1088">104</cx:pt>
          <cx:pt idx="1089">103</cx:pt>
          <cx:pt idx="1090">103</cx:pt>
          <cx:pt idx="1091">103</cx:pt>
          <cx:pt idx="1092">103</cx:pt>
          <cx:pt idx="1093">103</cx:pt>
          <cx:pt idx="1094">103</cx:pt>
          <cx:pt idx="1095">103</cx:pt>
          <cx:pt idx="1096">103</cx:pt>
          <cx:pt idx="1097">103</cx:pt>
          <cx:pt idx="1098">103</cx:pt>
          <cx:pt idx="1099">103</cx:pt>
          <cx:pt idx="1100">102</cx:pt>
          <cx:pt idx="1101">102</cx:pt>
          <cx:pt idx="1102">102</cx:pt>
          <cx:pt idx="1103">102</cx:pt>
          <cx:pt idx="1104">101</cx:pt>
          <cx:pt idx="1105">101</cx:pt>
          <cx:pt idx="1106">100</cx:pt>
          <cx:pt idx="1107">100</cx:pt>
          <cx:pt idx="1108">100</cx:pt>
          <cx:pt idx="1109">100</cx:pt>
          <cx:pt idx="1110">100</cx:pt>
          <cx:pt idx="1111">100</cx:pt>
          <cx:pt idx="1112">100</cx:pt>
          <cx:pt idx="1113">100</cx:pt>
          <cx:pt idx="1114">100</cx:pt>
          <cx:pt idx="1115">100</cx:pt>
          <cx:pt idx="1116">99</cx:pt>
          <cx:pt idx="1117">99</cx:pt>
          <cx:pt idx="1118">99</cx:pt>
          <cx:pt idx="1119">99</cx:pt>
          <cx:pt idx="1120">99</cx:pt>
          <cx:pt idx="1121">99</cx:pt>
          <cx:pt idx="1122">98</cx:pt>
          <cx:pt idx="1123">98</cx:pt>
          <cx:pt idx="1124">98</cx:pt>
          <cx:pt idx="1125">98</cx:pt>
          <cx:pt idx="1126">98</cx:pt>
          <cx:pt idx="1127">98</cx:pt>
          <cx:pt idx="1128">98</cx:pt>
          <cx:pt idx="1129">98</cx:pt>
          <cx:pt idx="1130">98</cx:pt>
          <cx:pt idx="1131">98</cx:pt>
          <cx:pt idx="1132">98</cx:pt>
          <cx:pt idx="1133">98</cx:pt>
          <cx:pt idx="1134">98</cx:pt>
          <cx:pt idx="1135">98</cx:pt>
          <cx:pt idx="1136">98</cx:pt>
          <cx:pt idx="1137">97</cx:pt>
          <cx:pt idx="1138">97</cx:pt>
          <cx:pt idx="1139">97</cx:pt>
          <cx:pt idx="1140">97</cx:pt>
          <cx:pt idx="1141">97</cx:pt>
          <cx:pt idx="1142">96</cx:pt>
          <cx:pt idx="1143">96</cx:pt>
          <cx:pt idx="1144">96</cx:pt>
          <cx:pt idx="1145">96</cx:pt>
          <cx:pt idx="1146">96</cx:pt>
          <cx:pt idx="1147">96</cx:pt>
          <cx:pt idx="1148">96</cx:pt>
          <cx:pt idx="1149">96</cx:pt>
          <cx:pt idx="1150">96</cx:pt>
          <cx:pt idx="1151">96</cx:pt>
          <cx:pt idx="1152">96</cx:pt>
          <cx:pt idx="1153">96</cx:pt>
          <cx:pt idx="1154">96</cx:pt>
          <cx:pt idx="1155">96</cx:pt>
          <cx:pt idx="1156">96</cx:pt>
          <cx:pt idx="1157">96</cx:pt>
          <cx:pt idx="1158">96</cx:pt>
          <cx:pt idx="1159">95</cx:pt>
          <cx:pt idx="1160">95</cx:pt>
          <cx:pt idx="1161">95</cx:pt>
          <cx:pt idx="1162">95</cx:pt>
          <cx:pt idx="1163">94</cx:pt>
          <cx:pt idx="1164">94</cx:pt>
          <cx:pt idx="1165">94</cx:pt>
          <cx:pt idx="1166">94</cx:pt>
          <cx:pt idx="1167">93</cx:pt>
          <cx:pt idx="1168">93</cx:pt>
          <cx:pt idx="1169">93</cx:pt>
          <cx:pt idx="1170">93</cx:pt>
          <cx:pt idx="1171">93</cx:pt>
          <cx:pt idx="1172">92</cx:pt>
          <cx:pt idx="1173">92</cx:pt>
          <cx:pt idx="1174">92</cx:pt>
          <cx:pt idx="1175">92</cx:pt>
          <cx:pt idx="1176">92</cx:pt>
          <cx:pt idx="1177">92</cx:pt>
          <cx:pt idx="1178">92</cx:pt>
          <cx:pt idx="1179">92</cx:pt>
          <cx:pt idx="1180">92</cx:pt>
          <cx:pt idx="1181">92</cx:pt>
          <cx:pt idx="1182">92</cx:pt>
          <cx:pt idx="1183">91</cx:pt>
          <cx:pt idx="1184">91</cx:pt>
          <cx:pt idx="1185">91</cx:pt>
          <cx:pt idx="1186">91</cx:pt>
          <cx:pt idx="1187">91</cx:pt>
          <cx:pt idx="1188">91</cx:pt>
          <cx:pt idx="1189">91</cx:pt>
          <cx:pt idx="1190">91</cx:pt>
          <cx:pt idx="1191">91</cx:pt>
          <cx:pt idx="1192">90</cx:pt>
          <cx:pt idx="1193">90</cx:pt>
          <cx:pt idx="1194">90</cx:pt>
          <cx:pt idx="1195">90</cx:pt>
          <cx:pt idx="1196">90</cx:pt>
          <cx:pt idx="1197">90</cx:pt>
          <cx:pt idx="1198">90</cx:pt>
          <cx:pt idx="1199">90</cx:pt>
          <cx:pt idx="1200">90</cx:pt>
          <cx:pt idx="1201">90</cx:pt>
          <cx:pt idx="1202">90</cx:pt>
          <cx:pt idx="1203">90</cx:pt>
          <cx:pt idx="1204">90</cx:pt>
          <cx:pt idx="1205">90</cx:pt>
          <cx:pt idx="1206">90</cx:pt>
          <cx:pt idx="1207">90</cx:pt>
          <cx:pt idx="1208">90</cx:pt>
          <cx:pt idx="1209">89</cx:pt>
          <cx:pt idx="1210">89</cx:pt>
          <cx:pt idx="1211">89</cx:pt>
          <cx:pt idx="1212">88</cx:pt>
          <cx:pt idx="1213">88</cx:pt>
          <cx:pt idx="1214">88</cx:pt>
          <cx:pt idx="1215">88</cx:pt>
          <cx:pt idx="1216">88</cx:pt>
          <cx:pt idx="1217">88</cx:pt>
          <cx:pt idx="1218">88</cx:pt>
          <cx:pt idx="1219">88</cx:pt>
          <cx:pt idx="1220">88</cx:pt>
          <cx:pt idx="1221">88</cx:pt>
          <cx:pt idx="1222">88</cx:pt>
          <cx:pt idx="1223">88</cx:pt>
          <cx:pt idx="1224">88</cx:pt>
          <cx:pt idx="1225">88</cx:pt>
          <cx:pt idx="1226">88</cx:pt>
          <cx:pt idx="1227">87</cx:pt>
          <cx:pt idx="1228">87</cx:pt>
          <cx:pt idx="1229">87</cx:pt>
          <cx:pt idx="1230">87</cx:pt>
          <cx:pt idx="1231">87</cx:pt>
          <cx:pt idx="1232">87</cx:pt>
          <cx:pt idx="1233">87</cx:pt>
          <cx:pt idx="1234">87</cx:pt>
          <cx:pt idx="1235">87</cx:pt>
          <cx:pt idx="1236">87</cx:pt>
          <cx:pt idx="1237">87</cx:pt>
          <cx:pt idx="1238">86</cx:pt>
          <cx:pt idx="1239">86</cx:pt>
          <cx:pt idx="1240">86</cx:pt>
          <cx:pt idx="1241">86</cx:pt>
          <cx:pt idx="1242">86</cx:pt>
          <cx:pt idx="1243">86</cx:pt>
          <cx:pt idx="1244">86</cx:pt>
          <cx:pt idx="1245">86</cx:pt>
          <cx:pt idx="1246">86</cx:pt>
          <cx:pt idx="1247">85</cx:pt>
          <cx:pt idx="1248">85</cx:pt>
          <cx:pt idx="1249">85</cx:pt>
          <cx:pt idx="1250">85</cx:pt>
          <cx:pt idx="1251">85</cx:pt>
          <cx:pt idx="1252">85</cx:pt>
          <cx:pt idx="1253">84</cx:pt>
          <cx:pt idx="1254">84</cx:pt>
          <cx:pt idx="1255">84</cx:pt>
          <cx:pt idx="1256">84</cx:pt>
          <cx:pt idx="1257">84</cx:pt>
          <cx:pt idx="1258">84</cx:pt>
          <cx:pt idx="1259">83</cx:pt>
          <cx:pt idx="1260">83</cx:pt>
          <cx:pt idx="1261">83</cx:pt>
          <cx:pt idx="1262">83</cx:pt>
          <cx:pt idx="1263">82</cx:pt>
          <cx:pt idx="1264">82</cx:pt>
          <cx:pt idx="1265">82</cx:pt>
          <cx:pt idx="1266">82</cx:pt>
          <cx:pt idx="1267">82</cx:pt>
          <cx:pt idx="1268">82</cx:pt>
          <cx:pt idx="1269">82</cx:pt>
          <cx:pt idx="1270">82</cx:pt>
          <cx:pt idx="1271">81</cx:pt>
          <cx:pt idx="1272">81</cx:pt>
          <cx:pt idx="1273">81</cx:pt>
          <cx:pt idx="1274">81</cx:pt>
          <cx:pt idx="1275">81</cx:pt>
          <cx:pt idx="1276">81</cx:pt>
          <cx:pt idx="1277">81</cx:pt>
          <cx:pt idx="1278">80</cx:pt>
          <cx:pt idx="1279">80</cx:pt>
          <cx:pt idx="1280">80</cx:pt>
          <cx:pt idx="1281">80</cx:pt>
          <cx:pt idx="1282">80</cx:pt>
          <cx:pt idx="1283">80</cx:pt>
          <cx:pt idx="1284">80</cx:pt>
          <cx:pt idx="1285">80</cx:pt>
          <cx:pt idx="1286">80</cx:pt>
          <cx:pt idx="1287">80</cx:pt>
          <cx:pt idx="1288">80</cx:pt>
          <cx:pt idx="1289">80</cx:pt>
          <cx:pt idx="1290">80</cx:pt>
          <cx:pt idx="1291">80</cx:pt>
          <cx:pt idx="1292">80</cx:pt>
          <cx:pt idx="1293">80</cx:pt>
          <cx:pt idx="1294">79</cx:pt>
          <cx:pt idx="1295">79</cx:pt>
          <cx:pt idx="1296">79</cx:pt>
          <cx:pt idx="1297">78</cx:pt>
          <cx:pt idx="1298">78</cx:pt>
          <cx:pt idx="1299">78</cx:pt>
          <cx:pt idx="1300">78</cx:pt>
          <cx:pt idx="1301">78</cx:pt>
          <cx:pt idx="1302">78</cx:pt>
          <cx:pt idx="1303">78</cx:pt>
          <cx:pt idx="1304">78</cx:pt>
          <cx:pt idx="1305">78</cx:pt>
          <cx:pt idx="1306">78</cx:pt>
          <cx:pt idx="1307">78</cx:pt>
          <cx:pt idx="1308">78</cx:pt>
          <cx:pt idx="1309">78</cx:pt>
          <cx:pt idx="1310">78</cx:pt>
          <cx:pt idx="1311">78</cx:pt>
          <cx:pt idx="1312">78</cx:pt>
          <cx:pt idx="1313">77</cx:pt>
          <cx:pt idx="1314">77</cx:pt>
          <cx:pt idx="1315">77</cx:pt>
          <cx:pt idx="1316">77</cx:pt>
          <cx:pt idx="1317">77</cx:pt>
          <cx:pt idx="1318">77</cx:pt>
          <cx:pt idx="1319">77</cx:pt>
          <cx:pt idx="1320">76</cx:pt>
          <cx:pt idx="1321">76</cx:pt>
          <cx:pt idx="1322">76</cx:pt>
          <cx:pt idx="1323">76</cx:pt>
          <cx:pt idx="1324">76</cx:pt>
          <cx:pt idx="1325">76</cx:pt>
          <cx:pt idx="1326">76</cx:pt>
          <cx:pt idx="1327">76</cx:pt>
          <cx:pt idx="1328">76</cx:pt>
          <cx:pt idx="1329">76</cx:pt>
          <cx:pt idx="1330">75</cx:pt>
          <cx:pt idx="1331">75</cx:pt>
          <cx:pt idx="1332">75</cx:pt>
          <cx:pt idx="1333">74</cx:pt>
          <cx:pt idx="1334">74</cx:pt>
          <cx:pt idx="1335">74</cx:pt>
          <cx:pt idx="1336">74</cx:pt>
          <cx:pt idx="1337">74</cx:pt>
          <cx:pt idx="1338">74</cx:pt>
          <cx:pt idx="1339">74</cx:pt>
          <cx:pt idx="1340">74</cx:pt>
          <cx:pt idx="1341">73</cx:pt>
          <cx:pt idx="1342">73</cx:pt>
          <cx:pt idx="1343">73</cx:pt>
          <cx:pt idx="1344">72</cx:pt>
          <cx:pt idx="1345">72</cx:pt>
          <cx:pt idx="1346">72</cx:pt>
          <cx:pt idx="1347">72</cx:pt>
          <cx:pt idx="1348">72</cx:pt>
          <cx:pt idx="1349">72</cx:pt>
          <cx:pt idx="1350">72</cx:pt>
          <cx:pt idx="1351">72</cx:pt>
          <cx:pt idx="1352">72</cx:pt>
          <cx:pt idx="1353">72</cx:pt>
          <cx:pt idx="1354">72</cx:pt>
          <cx:pt idx="1355">72</cx:pt>
          <cx:pt idx="1356">72</cx:pt>
          <cx:pt idx="1357">72</cx:pt>
          <cx:pt idx="1358">72</cx:pt>
          <cx:pt idx="1359">72</cx:pt>
          <cx:pt idx="1360">72</cx:pt>
          <cx:pt idx="1361">72</cx:pt>
          <cx:pt idx="1362">72</cx:pt>
          <cx:pt idx="1363">72</cx:pt>
          <cx:pt idx="1364">72</cx:pt>
          <cx:pt idx="1365">72</cx:pt>
          <cx:pt idx="1366">71</cx:pt>
          <cx:pt idx="1367">71</cx:pt>
          <cx:pt idx="1368">71</cx:pt>
          <cx:pt idx="1369">71</cx:pt>
          <cx:pt idx="1370">70</cx:pt>
          <cx:pt idx="1371">70</cx:pt>
          <cx:pt idx="1372">70</cx:pt>
          <cx:pt idx="1373">70</cx:pt>
          <cx:pt idx="1374">70</cx:pt>
          <cx:pt idx="1375">70</cx:pt>
          <cx:pt idx="1376">70</cx:pt>
          <cx:pt idx="1377">70</cx:pt>
          <cx:pt idx="1378">70</cx:pt>
          <cx:pt idx="1379">70</cx:pt>
          <cx:pt idx="1380">70</cx:pt>
          <cx:pt idx="1381">69</cx:pt>
          <cx:pt idx="1382">69</cx:pt>
          <cx:pt idx="1383">69</cx:pt>
          <cx:pt idx="1384">69</cx:pt>
          <cx:pt idx="1385">69</cx:pt>
          <cx:pt idx="1386">69</cx:pt>
          <cx:pt idx="1387">69</cx:pt>
          <cx:pt idx="1388">69</cx:pt>
          <cx:pt idx="1389">69</cx:pt>
          <cx:pt idx="1390">69</cx:pt>
          <cx:pt idx="1391">69</cx:pt>
          <cx:pt idx="1392">69</cx:pt>
          <cx:pt idx="1393">68</cx:pt>
          <cx:pt idx="1394">68</cx:pt>
          <cx:pt idx="1395">68</cx:pt>
          <cx:pt idx="1396">68</cx:pt>
          <cx:pt idx="1397">68</cx:pt>
          <cx:pt idx="1398">68</cx:pt>
          <cx:pt idx="1399">67</cx:pt>
          <cx:pt idx="1400">67</cx:pt>
          <cx:pt idx="1401">67</cx:pt>
          <cx:pt idx="1402">67</cx:pt>
          <cx:pt idx="1403">67</cx:pt>
          <cx:pt idx="1404">66</cx:pt>
          <cx:pt idx="1405">66</cx:pt>
          <cx:pt idx="1406">66</cx:pt>
          <cx:pt idx="1407">66</cx:pt>
          <cx:pt idx="1408">66</cx:pt>
          <cx:pt idx="1409">66</cx:pt>
          <cx:pt idx="1410">66</cx:pt>
          <cx:pt idx="1411">66</cx:pt>
          <cx:pt idx="1412">66</cx:pt>
          <cx:pt idx="1413">66</cx:pt>
          <cx:pt idx="1414">66</cx:pt>
          <cx:pt idx="1415">66</cx:pt>
          <cx:pt idx="1416">66</cx:pt>
          <cx:pt idx="1417">65</cx:pt>
          <cx:pt idx="1418">65</cx:pt>
          <cx:pt idx="1419">65</cx:pt>
          <cx:pt idx="1420">64</cx:pt>
          <cx:pt idx="1421">64</cx:pt>
          <cx:pt idx="1422">64</cx:pt>
          <cx:pt idx="1423">64</cx:pt>
          <cx:pt idx="1424">64</cx:pt>
          <cx:pt idx="1425">64</cx:pt>
          <cx:pt idx="1426">64</cx:pt>
          <cx:pt idx="1427">64</cx:pt>
          <cx:pt idx="1428">64</cx:pt>
          <cx:pt idx="1429">64</cx:pt>
          <cx:pt idx="1430">64</cx:pt>
          <cx:pt idx="1431">64</cx:pt>
          <cx:pt idx="1432">64</cx:pt>
          <cx:pt idx="1433">64</cx:pt>
          <cx:pt idx="1434">64</cx:pt>
          <cx:pt idx="1435">63</cx:pt>
          <cx:pt idx="1436">63</cx:pt>
          <cx:pt idx="1437">63</cx:pt>
          <cx:pt idx="1438">62</cx:pt>
          <cx:pt idx="1439">62</cx:pt>
          <cx:pt idx="1440">62</cx:pt>
          <cx:pt idx="1441">62</cx:pt>
          <cx:pt idx="1442">62</cx:pt>
          <cx:pt idx="1443">62</cx:pt>
          <cx:pt idx="1444">62</cx:pt>
          <cx:pt idx="1445">61</cx:pt>
          <cx:pt idx="1446">61</cx:pt>
          <cx:pt idx="1447">61</cx:pt>
          <cx:pt idx="1448">61</cx:pt>
          <cx:pt idx="1449">61</cx:pt>
          <cx:pt idx="1450">61</cx:pt>
          <cx:pt idx="1451">61</cx:pt>
          <cx:pt idx="1452">61</cx:pt>
          <cx:pt idx="1453">61</cx:pt>
          <cx:pt idx="1454">61</cx:pt>
          <cx:pt idx="1455">61</cx:pt>
          <cx:pt idx="1456">60</cx:pt>
          <cx:pt idx="1457">60</cx:pt>
          <cx:pt idx="1458">60</cx:pt>
          <cx:pt idx="1459">60</cx:pt>
          <cx:pt idx="1460">60</cx:pt>
          <cx:pt idx="1461">60</cx:pt>
          <cx:pt idx="1462">60</cx:pt>
          <cx:pt idx="1463">60</cx:pt>
          <cx:pt idx="1464">60</cx:pt>
          <cx:pt idx="1465">60</cx:pt>
          <cx:pt idx="1466">60</cx:pt>
          <cx:pt idx="1467">60</cx:pt>
          <cx:pt idx="1468">60</cx:pt>
          <cx:pt idx="1469">60</cx:pt>
          <cx:pt idx="1470">60</cx:pt>
          <cx:pt idx="1471">60</cx:pt>
          <cx:pt idx="1472">60</cx:pt>
          <cx:pt idx="1473">60</cx:pt>
          <cx:pt idx="1474">59</cx:pt>
          <cx:pt idx="1475">59</cx:pt>
          <cx:pt idx="1476">59</cx:pt>
          <cx:pt idx="1477">59</cx:pt>
          <cx:pt idx="1478">58</cx:pt>
          <cx:pt idx="1479">58</cx:pt>
          <cx:pt idx="1480">58</cx:pt>
          <cx:pt idx="1481">58</cx:pt>
          <cx:pt idx="1482">58</cx:pt>
          <cx:pt idx="1483">58</cx:pt>
          <cx:pt idx="1484">58</cx:pt>
          <cx:pt idx="1485">58</cx:pt>
          <cx:pt idx="1486">58</cx:pt>
          <cx:pt idx="1487">57</cx:pt>
          <cx:pt idx="1488">57</cx:pt>
          <cx:pt idx="1489">57</cx:pt>
          <cx:pt idx="1490">57</cx:pt>
          <cx:pt idx="1491">57</cx:pt>
          <cx:pt idx="1492">57</cx:pt>
          <cx:pt idx="1493">57</cx:pt>
          <cx:pt idx="1494">57</cx:pt>
          <cx:pt idx="1495">57</cx:pt>
          <cx:pt idx="1496">57</cx:pt>
          <cx:pt idx="1497">57</cx:pt>
          <cx:pt idx="1498">57</cx:pt>
          <cx:pt idx="1499">57</cx:pt>
          <cx:pt idx="1500">57</cx:pt>
          <cx:pt idx="1501">56</cx:pt>
          <cx:pt idx="1502">56</cx:pt>
          <cx:pt idx="1503">56</cx:pt>
          <cx:pt idx="1504">56</cx:pt>
          <cx:pt idx="1505">56</cx:pt>
          <cx:pt idx="1506">56</cx:pt>
          <cx:pt idx="1507">56</cx:pt>
          <cx:pt idx="1508">56</cx:pt>
          <cx:pt idx="1509">55</cx:pt>
          <cx:pt idx="1510">55</cx:pt>
          <cx:pt idx="1511">55</cx:pt>
          <cx:pt idx="1512">55</cx:pt>
          <cx:pt idx="1513">55</cx:pt>
          <cx:pt idx="1514">55</cx:pt>
          <cx:pt idx="1515">55</cx:pt>
          <cx:pt idx="1516">55</cx:pt>
          <cx:pt idx="1517">55</cx:pt>
          <cx:pt idx="1518">55</cx:pt>
          <cx:pt idx="1519">54</cx:pt>
          <cx:pt idx="1520">54</cx:pt>
          <cx:pt idx="1521">54</cx:pt>
          <cx:pt idx="1522">54</cx:pt>
          <cx:pt idx="1523">54</cx:pt>
          <cx:pt idx="1524">54</cx:pt>
          <cx:pt idx="1525">54</cx:pt>
          <cx:pt idx="1526">54</cx:pt>
          <cx:pt idx="1527">54</cx:pt>
          <cx:pt idx="1528">54</cx:pt>
          <cx:pt idx="1529">54</cx:pt>
          <cx:pt idx="1530">54</cx:pt>
          <cx:pt idx="1531">54</cx:pt>
          <cx:pt idx="1532">54</cx:pt>
          <cx:pt idx="1533">54</cx:pt>
          <cx:pt idx="1534">54</cx:pt>
          <cx:pt idx="1535">53</cx:pt>
          <cx:pt idx="1536">53</cx:pt>
          <cx:pt idx="1537">53</cx:pt>
          <cx:pt idx="1538">53</cx:pt>
          <cx:pt idx="1539">53</cx:pt>
          <cx:pt idx="1540">52</cx:pt>
          <cx:pt idx="1541">52</cx:pt>
          <cx:pt idx="1542">52</cx:pt>
          <cx:pt idx="1543">52</cx:pt>
          <cx:pt idx="1544">52</cx:pt>
          <cx:pt idx="1545">52</cx:pt>
          <cx:pt idx="1546">52</cx:pt>
          <cx:pt idx="1547">52</cx:pt>
          <cx:pt idx="1548">52</cx:pt>
          <cx:pt idx="1549">52</cx:pt>
          <cx:pt idx="1550">52</cx:pt>
          <cx:pt idx="1551">52</cx:pt>
          <cx:pt idx="1552">52</cx:pt>
          <cx:pt idx="1553">52</cx:pt>
          <cx:pt idx="1554">51</cx:pt>
          <cx:pt idx="1555">51</cx:pt>
          <cx:pt idx="1556">51</cx:pt>
          <cx:pt idx="1557">50</cx:pt>
          <cx:pt idx="1558">50</cx:pt>
          <cx:pt idx="1559">50</cx:pt>
          <cx:pt idx="1560">50</cx:pt>
          <cx:pt idx="1561">50</cx:pt>
          <cx:pt idx="1562">50</cx:pt>
          <cx:pt idx="1563">50</cx:pt>
          <cx:pt idx="1564">50</cx:pt>
          <cx:pt idx="1565">50</cx:pt>
          <cx:pt idx="1566">50</cx:pt>
          <cx:pt idx="1567">50</cx:pt>
          <cx:pt idx="1568">50</cx:pt>
          <cx:pt idx="1569">50</cx:pt>
          <cx:pt idx="1570">50</cx:pt>
          <cx:pt idx="1571">50</cx:pt>
          <cx:pt idx="1572">50</cx:pt>
          <cx:pt idx="1573">50</cx:pt>
          <cx:pt idx="1574">50</cx:pt>
          <cx:pt idx="1575">50</cx:pt>
          <cx:pt idx="1576">50</cx:pt>
          <cx:pt idx="1577">50</cx:pt>
          <cx:pt idx="1578">50</cx:pt>
          <cx:pt idx="1579">50</cx:pt>
          <cx:pt idx="1580">49</cx:pt>
          <cx:pt idx="1581">49</cx:pt>
          <cx:pt idx="1582">49</cx:pt>
          <cx:pt idx="1583">49</cx:pt>
          <cx:pt idx="1584">49</cx:pt>
          <cx:pt idx="1585">49</cx:pt>
          <cx:pt idx="1586">49</cx:pt>
          <cx:pt idx="1587">49</cx:pt>
          <cx:pt idx="1588">49</cx:pt>
          <cx:pt idx="1589">48</cx:pt>
          <cx:pt idx="1590">48</cx:pt>
          <cx:pt idx="1591">48</cx:pt>
          <cx:pt idx="1592">48</cx:pt>
          <cx:pt idx="1593">48</cx:pt>
          <cx:pt idx="1594">48</cx:pt>
          <cx:pt idx="1595">48</cx:pt>
          <cx:pt idx="1596">48</cx:pt>
          <cx:pt idx="1597">48</cx:pt>
          <cx:pt idx="1598">48</cx:pt>
          <cx:pt idx="1599">48</cx:pt>
          <cx:pt idx="1600">48</cx:pt>
          <cx:pt idx="1601">48</cx:pt>
          <cx:pt idx="1602">48</cx:pt>
          <cx:pt idx="1603">48</cx:pt>
          <cx:pt idx="1604">48</cx:pt>
          <cx:pt idx="1605">48</cx:pt>
          <cx:pt idx="1606">48</cx:pt>
          <cx:pt idx="1607">48</cx:pt>
          <cx:pt idx="1608">48</cx:pt>
          <cx:pt idx="1609">48</cx:pt>
          <cx:pt idx="1610">48</cx:pt>
          <cx:pt idx="1611">48</cx:pt>
          <cx:pt idx="1612">48</cx:pt>
          <cx:pt idx="1613">48</cx:pt>
          <cx:pt idx="1614">47</cx:pt>
          <cx:pt idx="1615">47</cx:pt>
          <cx:pt idx="1616">47</cx:pt>
          <cx:pt idx="1617">47</cx:pt>
          <cx:pt idx="1618">47</cx:pt>
          <cx:pt idx="1619">47</cx:pt>
          <cx:pt idx="1620">47</cx:pt>
          <cx:pt idx="1621">47</cx:pt>
          <cx:pt idx="1622">46</cx:pt>
          <cx:pt idx="1623">46</cx:pt>
          <cx:pt idx="1624">46</cx:pt>
          <cx:pt idx="1625">46</cx:pt>
          <cx:pt idx="1626">46</cx:pt>
          <cx:pt idx="1627">46</cx:pt>
          <cx:pt idx="1628">46</cx:pt>
          <cx:pt idx="1629">46</cx:pt>
          <cx:pt idx="1630">46</cx:pt>
          <cx:pt idx="1631">46</cx:pt>
          <cx:pt idx="1632">46</cx:pt>
          <cx:pt idx="1633">45</cx:pt>
          <cx:pt idx="1634">45</cx:pt>
          <cx:pt idx="1635">45</cx:pt>
          <cx:pt idx="1636">45</cx:pt>
          <cx:pt idx="1637">45</cx:pt>
          <cx:pt idx="1638">45</cx:pt>
          <cx:pt idx="1639">45</cx:pt>
          <cx:pt idx="1640">45</cx:pt>
          <cx:pt idx="1641">45</cx:pt>
          <cx:pt idx="1642">45</cx:pt>
          <cx:pt idx="1643">44</cx:pt>
          <cx:pt idx="1644">44</cx:pt>
          <cx:pt idx="1645">44</cx:pt>
          <cx:pt idx="1646">44</cx:pt>
          <cx:pt idx="1647">44</cx:pt>
          <cx:pt idx="1648">44</cx:pt>
          <cx:pt idx="1649">44</cx:pt>
          <cx:pt idx="1650">44</cx:pt>
          <cx:pt idx="1651">44</cx:pt>
          <cx:pt idx="1652">44</cx:pt>
          <cx:pt idx="1653">43</cx:pt>
          <cx:pt idx="1654">43</cx:pt>
          <cx:pt idx="1655">43</cx:pt>
          <cx:pt idx="1656">43</cx:pt>
          <cx:pt idx="1657">43</cx:pt>
          <cx:pt idx="1658">43</cx:pt>
          <cx:pt idx="1659">42</cx:pt>
          <cx:pt idx="1660">42</cx:pt>
          <cx:pt idx="1661">42</cx:pt>
          <cx:pt idx="1662">42</cx:pt>
          <cx:pt idx="1663">42</cx:pt>
          <cx:pt idx="1664">42</cx:pt>
          <cx:pt idx="1665">42</cx:pt>
          <cx:pt idx="1666">42</cx:pt>
          <cx:pt idx="1667">42</cx:pt>
          <cx:pt idx="1668">42</cx:pt>
          <cx:pt idx="1669">42</cx:pt>
          <cx:pt idx="1670">42</cx:pt>
          <cx:pt idx="1671">41</cx:pt>
          <cx:pt idx="1672">41</cx:pt>
          <cx:pt idx="1673">41</cx:pt>
          <cx:pt idx="1674">41</cx:pt>
          <cx:pt idx="1675">41</cx:pt>
          <cx:pt idx="1676">40</cx:pt>
          <cx:pt idx="1677">40</cx:pt>
          <cx:pt idx="1678">40</cx:pt>
          <cx:pt idx="1679">40</cx:pt>
          <cx:pt idx="1680">40</cx:pt>
          <cx:pt idx="1681">40</cx:pt>
          <cx:pt idx="1682">40</cx:pt>
          <cx:pt idx="1683">40</cx:pt>
          <cx:pt idx="1684">40</cx:pt>
          <cx:pt idx="1685">40</cx:pt>
          <cx:pt idx="1686">40</cx:pt>
          <cx:pt idx="1687">40</cx:pt>
          <cx:pt idx="1688">40</cx:pt>
          <cx:pt idx="1689">40</cx:pt>
          <cx:pt idx="1690">40</cx:pt>
          <cx:pt idx="1691">40</cx:pt>
          <cx:pt idx="1692">40</cx:pt>
          <cx:pt idx="1693">39</cx:pt>
          <cx:pt idx="1694">39</cx:pt>
          <cx:pt idx="1695">39</cx:pt>
          <cx:pt idx="1696">39</cx:pt>
          <cx:pt idx="1697">39</cx:pt>
          <cx:pt idx="1698">38</cx:pt>
          <cx:pt idx="1699">38</cx:pt>
          <cx:pt idx="1700">38</cx:pt>
          <cx:pt idx="1701">38</cx:pt>
          <cx:pt idx="1702">38</cx:pt>
          <cx:pt idx="1703">38</cx:pt>
          <cx:pt idx="1704">38</cx:pt>
          <cx:pt idx="1705">38</cx:pt>
          <cx:pt idx="1706">38</cx:pt>
          <cx:pt idx="1707">38</cx:pt>
          <cx:pt idx="1708">37</cx:pt>
          <cx:pt idx="1709">37</cx:pt>
          <cx:pt idx="1710">37</cx:pt>
          <cx:pt idx="1711">37</cx:pt>
          <cx:pt idx="1712">37</cx:pt>
          <cx:pt idx="1713">37</cx:pt>
          <cx:pt idx="1714">37</cx:pt>
          <cx:pt idx="1715">36</cx:pt>
          <cx:pt idx="1716">36</cx:pt>
          <cx:pt idx="1717">36</cx:pt>
          <cx:pt idx="1718">36</cx:pt>
          <cx:pt idx="1719">36</cx:pt>
          <cx:pt idx="1720">36</cx:pt>
          <cx:pt idx="1721">36</cx:pt>
          <cx:pt idx="1722">36</cx:pt>
          <cx:pt idx="1723">36</cx:pt>
          <cx:pt idx="1724">36</cx:pt>
          <cx:pt idx="1725">36</cx:pt>
          <cx:pt idx="1726">36</cx:pt>
          <cx:pt idx="1727">36</cx:pt>
          <cx:pt idx="1728">36</cx:pt>
          <cx:pt idx="1729">36</cx:pt>
          <cx:pt idx="1730">36</cx:pt>
          <cx:pt idx="1731">36</cx:pt>
          <cx:pt idx="1732">36</cx:pt>
          <cx:pt idx="1733">36</cx:pt>
          <cx:pt idx="1734">36</cx:pt>
          <cx:pt idx="1735">35</cx:pt>
          <cx:pt idx="1736">35</cx:pt>
          <cx:pt idx="1737">35</cx:pt>
          <cx:pt idx="1738">35</cx:pt>
          <cx:pt idx="1739">35</cx:pt>
          <cx:pt idx="1740">34</cx:pt>
          <cx:pt idx="1741">34</cx:pt>
          <cx:pt idx="1742">34</cx:pt>
          <cx:pt idx="1743">34</cx:pt>
          <cx:pt idx="1744">34</cx:pt>
          <cx:pt idx="1745">34</cx:pt>
          <cx:pt idx="1746">34</cx:pt>
          <cx:pt idx="1747">34</cx:pt>
          <cx:pt idx="1748">34</cx:pt>
          <cx:pt idx="1749">34</cx:pt>
          <cx:pt idx="1750">34</cx:pt>
          <cx:pt idx="1751">34</cx:pt>
          <cx:pt idx="1752">34</cx:pt>
          <cx:pt idx="1753">34</cx:pt>
          <cx:pt idx="1754">33</cx:pt>
          <cx:pt idx="1755">33</cx:pt>
          <cx:pt idx="1756">33</cx:pt>
          <cx:pt idx="1757">32</cx:pt>
          <cx:pt idx="1758">32</cx:pt>
          <cx:pt idx="1759">32</cx:pt>
          <cx:pt idx="1760">32</cx:pt>
          <cx:pt idx="1761">32</cx:pt>
          <cx:pt idx="1762">32</cx:pt>
          <cx:pt idx="1763">32</cx:pt>
          <cx:pt idx="1764">32</cx:pt>
          <cx:pt idx="1765">32</cx:pt>
          <cx:pt idx="1766">32</cx:pt>
          <cx:pt idx="1767">32</cx:pt>
          <cx:pt idx="1768">32</cx:pt>
          <cx:pt idx="1769">32</cx:pt>
          <cx:pt idx="1770">32</cx:pt>
          <cx:pt idx="1771">32</cx:pt>
          <cx:pt idx="1772">32</cx:pt>
          <cx:pt idx="1773">32</cx:pt>
          <cx:pt idx="1774">32</cx:pt>
          <cx:pt idx="1775">31</cx:pt>
          <cx:pt idx="1776">31</cx:pt>
          <cx:pt idx="1777">31</cx:pt>
          <cx:pt idx="1778">31</cx:pt>
          <cx:pt idx="1779">31</cx:pt>
          <cx:pt idx="1780">31</cx:pt>
          <cx:pt idx="1781">31</cx:pt>
          <cx:pt idx="1782">31</cx:pt>
          <cx:pt idx="1783">31</cx:pt>
          <cx:pt idx="1784">31</cx:pt>
          <cx:pt idx="1785">31</cx:pt>
          <cx:pt idx="1786">30</cx:pt>
          <cx:pt idx="1787">30</cx:pt>
          <cx:pt idx="1788">30</cx:pt>
          <cx:pt idx="1789">30</cx:pt>
          <cx:pt idx="1790">30</cx:pt>
          <cx:pt idx="1791">30</cx:pt>
          <cx:pt idx="1792">29</cx:pt>
          <cx:pt idx="1793">29</cx:pt>
          <cx:pt idx="1794">29</cx:pt>
          <cx:pt idx="1795">29</cx:pt>
          <cx:pt idx="1796">28</cx:pt>
          <cx:pt idx="1797">28</cx:pt>
          <cx:pt idx="1798">28</cx:pt>
          <cx:pt idx="1799">28</cx:pt>
          <cx:pt idx="1800">28</cx:pt>
          <cx:pt idx="1801">28</cx:pt>
          <cx:pt idx="1802">28</cx:pt>
          <cx:pt idx="1803">27</cx:pt>
          <cx:pt idx="1804">27</cx:pt>
          <cx:pt idx="1805">27</cx:pt>
          <cx:pt idx="1806">27</cx:pt>
          <cx:pt idx="1807">27</cx:pt>
          <cx:pt idx="1808">27</cx:pt>
          <cx:pt idx="1809">27</cx:pt>
          <cx:pt idx="1810">27</cx:pt>
          <cx:pt idx="1811">26</cx:pt>
          <cx:pt idx="1812">26</cx:pt>
          <cx:pt idx="1813">26</cx:pt>
          <cx:pt idx="1814">26</cx:pt>
          <cx:pt idx="1815">26</cx:pt>
          <cx:pt idx="1816">26</cx:pt>
          <cx:pt idx="1817">26</cx:pt>
          <cx:pt idx="1818">26</cx:pt>
          <cx:pt idx="1819">26</cx:pt>
          <cx:pt idx="1820">26</cx:pt>
          <cx:pt idx="1821">26</cx:pt>
          <cx:pt idx="1822">25</cx:pt>
          <cx:pt idx="1823">25</cx:pt>
          <cx:pt idx="1824">25</cx:pt>
          <cx:pt idx="1825">24</cx:pt>
          <cx:pt idx="1826">24</cx:pt>
          <cx:pt idx="1827">24</cx:pt>
          <cx:pt idx="1828">24</cx:pt>
          <cx:pt idx="1829">24</cx:pt>
          <cx:pt idx="1830">24</cx:pt>
          <cx:pt idx="1831">24</cx:pt>
          <cx:pt idx="1832">24</cx:pt>
          <cx:pt idx="1833">24</cx:pt>
          <cx:pt idx="1834">24</cx:pt>
          <cx:pt idx="1835">24</cx:pt>
          <cx:pt idx="1836">24</cx:pt>
          <cx:pt idx="1837">24</cx:pt>
          <cx:pt idx="1838">24</cx:pt>
          <cx:pt idx="1839">24</cx:pt>
          <cx:pt idx="1840">24</cx:pt>
          <cx:pt idx="1841">24</cx:pt>
          <cx:pt idx="1842">24</cx:pt>
          <cx:pt idx="1843">24</cx:pt>
          <cx:pt idx="1844">24</cx:pt>
          <cx:pt idx="1845">24</cx:pt>
          <cx:pt idx="1846">24</cx:pt>
          <cx:pt idx="1847">24</cx:pt>
          <cx:pt idx="1848">24</cx:pt>
          <cx:pt idx="1849">24</cx:pt>
          <cx:pt idx="1850">24</cx:pt>
          <cx:pt idx="1851">24</cx:pt>
          <cx:pt idx="1852">24</cx:pt>
          <cx:pt idx="1853">24</cx:pt>
          <cx:pt idx="1854">24</cx:pt>
          <cx:pt idx="1855">24</cx:pt>
          <cx:pt idx="1856">24</cx:pt>
          <cx:pt idx="1857">24</cx:pt>
          <cx:pt idx="1858">23</cx:pt>
          <cx:pt idx="1859">23</cx:pt>
          <cx:pt idx="1860">23</cx:pt>
          <cx:pt idx="1861">23</cx:pt>
          <cx:pt idx="1862">23</cx:pt>
          <cx:pt idx="1863">23</cx:pt>
          <cx:pt idx="1864">22</cx:pt>
          <cx:pt idx="1865">22</cx:pt>
          <cx:pt idx="1866">22</cx:pt>
          <cx:pt idx="1867">22</cx:pt>
          <cx:pt idx="1868">22</cx:pt>
          <cx:pt idx="1869">22</cx:pt>
          <cx:pt idx="1870">22</cx:pt>
          <cx:pt idx="1871">22</cx:pt>
          <cx:pt idx="1872">22</cx:pt>
          <cx:pt idx="1873">22</cx:pt>
          <cx:pt idx="1874">22</cx:pt>
          <cx:pt idx="1875">22</cx:pt>
          <cx:pt idx="1876">21</cx:pt>
          <cx:pt idx="1877">21</cx:pt>
          <cx:pt idx="1878">20</cx:pt>
          <cx:pt idx="1879">20</cx:pt>
          <cx:pt idx="1880">20</cx:pt>
          <cx:pt idx="1881">20</cx:pt>
          <cx:pt idx="1882">20</cx:pt>
          <cx:pt idx="1883">20</cx:pt>
          <cx:pt idx="1884">20</cx:pt>
          <cx:pt idx="1885">20</cx:pt>
          <cx:pt idx="1886">20</cx:pt>
          <cx:pt idx="1887">20</cx:pt>
          <cx:pt idx="1888">19</cx:pt>
          <cx:pt idx="1889">19</cx:pt>
          <cx:pt idx="1890">19</cx:pt>
          <cx:pt idx="1891">18</cx:pt>
          <cx:pt idx="1892">18</cx:pt>
          <cx:pt idx="1893">18</cx:pt>
          <cx:pt idx="1894">18</cx:pt>
          <cx:pt idx="1895">18</cx:pt>
          <cx:pt idx="1896">18</cx:pt>
          <cx:pt idx="1897">18</cx:pt>
          <cx:pt idx="1898">18</cx:pt>
          <cx:pt idx="1899">18</cx:pt>
          <cx:pt idx="1900">18</cx:pt>
          <cx:pt idx="1901">18</cx:pt>
          <cx:pt idx="1902">18</cx:pt>
          <cx:pt idx="1903">18</cx:pt>
          <cx:pt idx="1904">18</cx:pt>
          <cx:pt idx="1905">18</cx:pt>
          <cx:pt idx="1906">18</cx:pt>
          <cx:pt idx="1907">18</cx:pt>
          <cx:pt idx="1908">18</cx:pt>
          <cx:pt idx="1909">18</cx:pt>
          <cx:pt idx="1910">17</cx:pt>
          <cx:pt idx="1911">17</cx:pt>
          <cx:pt idx="1912">17</cx:pt>
          <cx:pt idx="1913">17</cx:pt>
          <cx:pt idx="1914">17</cx:pt>
          <cx:pt idx="1915">17</cx:pt>
          <cx:pt idx="1916">16</cx:pt>
          <cx:pt idx="1917">16</cx:pt>
          <cx:pt idx="1918">16</cx:pt>
          <cx:pt idx="1919">16</cx:pt>
          <cx:pt idx="1920">16</cx:pt>
          <cx:pt idx="1921">16</cx:pt>
          <cx:pt idx="1922">16</cx:pt>
          <cx:pt idx="1923">16</cx:pt>
          <cx:pt idx="1924">16</cx:pt>
          <cx:pt idx="1925">16</cx:pt>
          <cx:pt idx="1926">16</cx:pt>
          <cx:pt idx="1927">16</cx:pt>
          <cx:pt idx="1928">15</cx:pt>
          <cx:pt idx="1929">14</cx:pt>
          <cx:pt idx="1930">14</cx:pt>
          <cx:pt idx="1931">14</cx:pt>
          <cx:pt idx="1932">14</cx:pt>
          <cx:pt idx="1933">14</cx:pt>
          <cx:pt idx="1934">14</cx:pt>
          <cx:pt idx="1935">14</cx:pt>
          <cx:pt idx="1936">14</cx:pt>
          <cx:pt idx="1937">14</cx:pt>
          <cx:pt idx="1938">14</cx:pt>
          <cx:pt idx="1939">13</cx:pt>
          <cx:pt idx="1940">12</cx:pt>
          <cx:pt idx="1941">12</cx:pt>
          <cx:pt idx="1942">12</cx:pt>
          <cx:pt idx="1943">12</cx:pt>
          <cx:pt idx="1944">12</cx:pt>
          <cx:pt idx="1945">12</cx:pt>
          <cx:pt idx="1946">12</cx:pt>
          <cx:pt idx="1947">12</cx:pt>
          <cx:pt idx="1948">12</cx:pt>
          <cx:pt idx="1949">12</cx:pt>
          <cx:pt idx="1950">12</cx:pt>
          <cx:pt idx="1951">12</cx:pt>
          <cx:pt idx="1952">12</cx:pt>
          <cx:pt idx="1953">12</cx:pt>
          <cx:pt idx="1954">12</cx:pt>
          <cx:pt idx="1955">12</cx:pt>
          <cx:pt idx="1956">12</cx:pt>
          <cx:pt idx="1957">12</cx:pt>
          <cx:pt idx="1958">12</cx:pt>
          <cx:pt idx="1959">12</cx:pt>
          <cx:pt idx="1960">12</cx:pt>
          <cx:pt idx="1961">12</cx:pt>
          <cx:pt idx="1962">12</cx:pt>
          <cx:pt idx="1963">12</cx:pt>
          <cx:pt idx="1964">12</cx:pt>
          <cx:pt idx="1965">12</cx:pt>
          <cx:pt idx="1966">12</cx:pt>
          <cx:pt idx="1967">12</cx:pt>
          <cx:pt idx="1968">12</cx:pt>
          <cx:pt idx="1969">12</cx:pt>
          <cx:pt idx="1970">12</cx:pt>
          <cx:pt idx="1971">11</cx:pt>
          <cx:pt idx="1972">11</cx:pt>
          <cx:pt idx="1973">11</cx:pt>
          <cx:pt idx="1974">11</cx:pt>
          <cx:pt idx="1975">11</cx:pt>
          <cx:pt idx="1976">10</cx:pt>
          <cx:pt idx="1977">10</cx:pt>
          <cx:pt idx="1978">10</cx:pt>
          <cx:pt idx="1979">10</cx:pt>
          <cx:pt idx="1980">10</cx:pt>
          <cx:pt idx="1981">10</cx:pt>
          <cx:pt idx="1982">10</cx:pt>
          <cx:pt idx="1983">10</cx:pt>
          <cx:pt idx="1984">10</cx:pt>
          <cx:pt idx="1985">10</cx:pt>
          <cx:pt idx="1986">10</cx:pt>
          <cx:pt idx="1987">10</cx:pt>
          <cx:pt idx="1988">10</cx:pt>
          <cx:pt idx="1989">9</cx:pt>
          <cx:pt idx="1990">9</cx:pt>
          <cx:pt idx="1991">9</cx:pt>
          <cx:pt idx="1992">8</cx:pt>
          <cx:pt idx="1993">8</cx:pt>
          <cx:pt idx="1994">8</cx:pt>
          <cx:pt idx="1995">8</cx:pt>
          <cx:pt idx="1996">8</cx:pt>
          <cx:pt idx="1997">8</cx:pt>
          <cx:pt idx="1998">7</cx:pt>
          <cx:pt idx="1999">6</cx:pt>
          <cx:pt idx="2000">6</cx:pt>
          <cx:pt idx="2001">6</cx:pt>
          <cx:pt idx="2002">6</cx:pt>
          <cx:pt idx="2003">6</cx:pt>
          <cx:pt idx="2004">6</cx:pt>
          <cx:pt idx="2005">6</cx:pt>
          <cx:pt idx="2006">6</cx:pt>
          <cx:pt idx="2007">6</cx:pt>
          <cx:pt idx="2008">6</cx:pt>
          <cx:pt idx="2009">6</cx:pt>
          <cx:pt idx="2010">6</cx:pt>
          <cx:pt idx="2011">6</cx:pt>
          <cx:pt idx="2012">6</cx:pt>
          <cx:pt idx="2013">5</cx:pt>
          <cx:pt idx="2014">5</cx:pt>
          <cx:pt idx="2015">5</cx:pt>
          <cx:pt idx="2016">5</cx:pt>
          <cx:pt idx="2017">5</cx:pt>
          <cx:pt idx="2018">5</cx:pt>
          <cx:pt idx="2019">5</cx:pt>
          <cx:pt idx="2020">5</cx:pt>
          <cx:pt idx="2021">5</cx:pt>
          <cx:pt idx="2022">4</cx:pt>
          <cx:pt idx="2023">4</cx:pt>
          <cx:pt idx="2024">4</cx:pt>
          <cx:pt idx="2025">4</cx:pt>
          <cx:pt idx="2026">4</cx:pt>
          <cx:pt idx="2027">4</cx:pt>
          <cx:pt idx="2028">4</cx:pt>
          <cx:pt idx="2029">4</cx:pt>
          <cx:pt idx="2030">4</cx:pt>
          <cx:pt idx="2031">4</cx:pt>
          <cx:pt idx="2032">4</cx:pt>
          <cx:pt idx="2033">4</cx:pt>
          <cx:pt idx="2034">4</cx:pt>
          <cx:pt idx="2035">3</cx:pt>
          <cx:pt idx="2036">3</cx:pt>
          <cx:pt idx="2037">3</cx:pt>
          <cx:pt idx="2038">3</cx:pt>
          <cx:pt idx="2039">3</cx:pt>
          <cx:pt idx="2040">3</cx:pt>
          <cx:pt idx="2041">3</cx:pt>
          <cx:pt idx="2042">3</cx:pt>
          <cx:pt idx="2043">3</cx:pt>
          <cx:pt idx="2044">3</cx:pt>
          <cx:pt idx="2045">3</cx:pt>
          <cx:pt idx="2046">3</cx:pt>
          <cx:pt idx="2047">2</cx:pt>
          <cx:pt idx="2048">2</cx:pt>
          <cx:pt idx="2049">2</cx:pt>
          <cx:pt idx="2050">2</cx:pt>
          <cx:pt idx="2051">2</cx:pt>
          <cx:pt idx="2052">2</cx:pt>
          <cx:pt idx="2053">2</cx:pt>
          <cx:pt idx="2054">2</cx:pt>
          <cx:pt idx="2055">2</cx:pt>
          <cx:pt idx="2056">2</cx:pt>
          <cx:pt idx="2057">2</cx:pt>
          <cx:pt idx="2058">2</cx:pt>
          <cx:pt idx="2059">2</cx:pt>
          <cx:pt idx="2060">2</cx:pt>
          <cx:pt idx="2061">1</cx:pt>
          <cx:pt idx="2062">1</cx:pt>
          <cx:pt idx="2063">1</cx:pt>
          <cx:pt idx="2064">1</cx:pt>
          <cx:pt idx="2065">1</cx:pt>
          <cx:pt idx="2066">1</cx:pt>
          <cx:pt idx="2067">1</cx:pt>
          <cx:pt idx="2068">1</cx:pt>
          <cx:pt idx="2069">1</cx:pt>
          <cx:pt idx="2070">1</cx:pt>
        </cx:lvl>
      </cx:numDim>
    </cx:data>
    <cx:data id="1">
      <cx:numDim type="val">
        <cx:lvl ptCount="2071" formatCode="General">
          <cx:pt idx="0">581483</cx:pt>
          <cx:pt idx="1">578841</cx:pt>
          <cx:pt idx="2">581175</cx:pt>
          <cx:pt idx="3">578140</cx:pt>
          <cx:pt idx="4">580665</cx:pt>
          <cx:pt idx="5">581105</cx:pt>
          <cx:pt idx="6">580652</cx:pt>
          <cx:pt idx="7">578125</cx:pt>
          <cx:pt idx="8">581020</cx:pt>
          <cx:pt idx="9">581457</cx:pt>
          <cx:pt idx="10">581476</cx:pt>
          <cx:pt idx="11">576923</cx:pt>
          <cx:pt idx="12">579498</cx:pt>
          <cx:pt idx="13">580729</cx:pt>
          <cx:pt idx="14">579692</cx:pt>
          <cx:pt idx="15">581219</cx:pt>
          <cx:pt idx="16">581492</cx:pt>
          <cx:pt idx="17">581217</cx:pt>
          <cx:pt idx="18">578305</cx:pt>
          <cx:pt idx="19">580115</cx:pt>
          <cx:pt idx="20">579196</cx:pt>
          <cx:pt idx="21">580727</cx:pt>
          <cx:pt idx="22">578060</cx:pt>
          <cx:pt idx="23">577822</cx:pt>
          <cx:pt idx="24">580744</cx:pt>
          <cx:pt idx="25">580673</cx:pt>
          <cx:pt idx="26">579284</cx:pt>
          <cx:pt idx="27">580367</cx:pt>
          <cx:pt idx="28">578344</cx:pt>
          <cx:pt idx="29">581458</cx:pt>
          <cx:pt idx="30">580363</cx:pt>
          <cx:pt idx="31">578270</cx:pt>
          <cx:pt idx="32">579777</cx:pt>
          <cx:pt idx="33">579251</cx:pt>
          <cx:pt idx="34">580873</cx:pt>
          <cx:pt idx="35">581115</cx:pt>
          <cx:pt idx="36">577150</cx:pt>
          <cx:pt idx="37">579538</cx:pt>
          <cx:pt idx="38">577358</cx:pt>
          <cx:pt idx="39">577754</cx:pt>
          <cx:pt idx="40">580983</cx:pt>
          <cx:pt idx="41">578746</cx:pt>
          <cx:pt idx="42">578233</cx:pt>
          <cx:pt idx="43">579672</cx:pt>
          <cx:pt idx="44">580730</cx:pt>
          <cx:pt idx="45">578143</cx:pt>
          <cx:pt idx="46">578347</cx:pt>
          <cx:pt idx="47">581459</cx:pt>
          <cx:pt idx="48">579936</cx:pt>
          <cx:pt idx="49">579093</cx:pt>
          <cx:pt idx="50">579508</cx:pt>
          <cx:pt idx="51">578065</cx:pt>
          <cx:pt idx="52">579187</cx:pt>
          <cx:pt idx="53">577844</cx:pt>
          <cx:pt idx="54">577078</cx:pt>
          <cx:pt idx="55">577747</cx:pt>
          <cx:pt idx="56">581439</cx:pt>
          <cx:pt idx="57">580243</cx:pt>
          <cx:pt idx="58">581133</cx:pt>
          <cx:pt idx="59">580116</cx:pt>
          <cx:pt idx="60">580985</cx:pt>
          <cx:pt idx="61">578827</cx:pt>
          <cx:pt idx="62">581410</cx:pt>
          <cx:pt idx="63">580146</cx:pt>
          <cx:pt idx="64">581375</cx:pt>
          <cx:pt idx="65">581256</cx:pt>
          <cx:pt idx="66">579400</cx:pt>
          <cx:pt idx="67">580170</cx:pt>
          <cx:pt idx="68">580297</cx:pt>
          <cx:pt idx="69">577810</cx:pt>
          <cx:pt idx="70">580178</cx:pt>
          <cx:pt idx="71">577768</cx:pt>
          <cx:pt idx="72">580153</cx:pt>
          <cx:pt idx="73">579986</cx:pt>
          <cx:pt idx="74">579512</cx:pt>
          <cx:pt idx="75">580754</cx:pt>
          <cx:pt idx="76">579291</cx:pt>
          <cx:pt idx="77">577021</cx:pt>
          <cx:pt idx="78">578358</cx:pt>
          <cx:pt idx="79">580875</cx:pt>
          <cx:pt idx="80">580519</cx:pt>
          <cx:pt idx="81">578844</cx:pt>
          <cx:pt idx="82">580645</cx:pt>
          <cx:pt idx="83">578149</cx:pt>
          <cx:pt idx="84">580610</cx:pt>
          <cx:pt idx="85">580910</cx:pt>
          <cx:pt idx="86">577816</cx:pt>
          <cx:pt idx="87">581179</cx:pt>
          <cx:pt idx="88">579525</cx:pt>
          <cx:pt idx="89">581266</cx:pt>
          <cx:pt idx="90">580615</cx:pt>
          <cx:pt idx="91">578067</cx:pt>
          <cx:pt idx="92">580646</cx:pt>
          <cx:pt idx="93">580167</cx:pt>
          <cx:pt idx="94">578858</cx:pt>
          <cx:pt idx="95">579450</cx:pt>
          <cx:pt idx="96">577850</cx:pt>
          <cx:pt idx="97">581003</cx:pt>
          <cx:pt idx="98">580063</cx:pt>
          <cx:pt idx="99">578833</cx:pt>
          <cx:pt idx="100">578541</cx:pt>
          <cx:pt idx="101">581146</cx:pt>
          <cx:pt idx="102">581188</cx:pt>
          <cx:pt idx="103">580742</cx:pt>
          <cx:pt idx="104">580759</cx:pt>
          <cx:pt idx="105">580612</cx:pt>
          <cx:pt idx="106">581023</cx:pt>
          <cx:pt idx="107">577393</cx:pt>
          <cx:pt idx="108">577310</cx:pt>
          <cx:pt idx="109">577805</cx:pt>
          <cx:pt idx="110">581501</cx:pt>
          <cx:pt idx="111">579954</cx:pt>
          <cx:pt idx="112">578187</cx:pt>
          <cx:pt idx="113">579271</cx:pt>
          <cx:pt idx="114">578027</cx:pt>
          <cx:pt idx="115">581498</cx:pt>
          <cx:pt idx="116">577157</cx:pt>
          <cx:pt idx="117">577034</cx:pt>
          <cx:pt idx="118">579501</cx:pt>
          <cx:pt idx="119">581497</cx:pt>
          <cx:pt idx="120">581107</cx:pt>
          <cx:pt idx="121">580972</cx:pt>
          <cx:pt idx="122">580541</cx:pt>
          <cx:pt idx="123">579069</cx:pt>
          <cx:pt idx="124">581097</cx:pt>
          <cx:pt idx="125">579536</cx:pt>
          <cx:pt idx="126">579191</cx:pt>
          <cx:pt idx="127">580956</cx:pt>
          <cx:pt idx="128">577504</cx:pt>
          <cx:pt idx="129">578940</cx:pt>
          <cx:pt idx="130">581419</cx:pt>
          <cx:pt idx="131">579297</cx:pt>
          <cx:pt idx="132">580111</cx:pt>
          <cx:pt idx="133">577519</cx:pt>
          <cx:pt idx="134">578041</cx:pt>
          <cx:pt idx="135">581220</cx:pt>
          <cx:pt idx="136">577148</cx:pt>
          <cx:pt idx="137">578118</cx:pt>
          <cx:pt idx="138">580831</cx:pt>
          <cx:pt idx="139">579557</cx:pt>
          <cx:pt idx="140">576927</cx:pt>
          <cx:pt idx="141">578702</cx:pt>
          <cx:pt idx="142">579784</cx:pt>
          <cx:pt idx="143">580279</cx:pt>
          <cx:pt idx="144">577064</cx:pt>
          <cx:pt idx="145">577029</cx:pt>
          <cx:pt idx="146">580092</cx:pt>
          <cx:pt idx="147">578679</cx:pt>
          <cx:pt idx="148">577609</cx:pt>
          <cx:pt idx="149">580978</cx:pt>
          <cx:pt idx="150">579843</cx:pt>
          <cx:pt idx="151">579938</cx:pt>
          <cx:pt idx="152">580808</cx:pt>
          <cx:pt idx="153">578516</cx:pt>
          <cx:pt idx="154">579168</cx:pt>
          <cx:pt idx="155">580669</cx:pt>
          <cx:pt idx="156">581238</cx:pt>
          <cx:pt idx="157">579189</cx:pt>
          <cx:pt idx="158">578811</cx:pt>
          <cx:pt idx="159">578793</cx:pt>
          <cx:pt idx="160">576906</cx:pt>
          <cx:pt idx="161">577720</cx:pt>
          <cx:pt idx="162">580636</cx:pt>
          <cx:pt idx="163">577289</cx:pt>
          <cx:pt idx="164">581015</cx:pt>
          <cx:pt idx="165">577800</cx:pt>
          <cx:pt idx="166">581138</cx:pt>
          <cx:pt idx="167">578359</cx:pt>
          <cx:pt idx="168">577050</cx:pt>
          <cx:pt idx="169">581006</cx:pt>
          <cx:pt idx="170">579545</cx:pt>
          <cx:pt idx="171">577531</cx:pt>
          <cx:pt idx="172">579138</cx:pt>
          <cx:pt idx="173">578995</cx:pt>
          <cx:pt idx="174">581230</cx:pt>
          <cx:pt idx="175">580399</cx:pt>
          <cx:pt idx="176">579792</cx:pt>
          <cx:pt idx="177">581139</cx:pt>
          <cx:pt idx="178">576909</cx:pt>
          <cx:pt idx="179">579249</cx:pt>
          <cx:pt idx="180">577852</cx:pt>
          <cx:pt idx="181">580188</cx:pt>
          <cx:pt idx="182">581412</cx:pt>
          <cx:pt idx="183">580630</cx:pt>
          <cx:pt idx="184">579283</cx:pt>
          <cx:pt idx="185">577748</cx:pt>
          <cx:pt idx="186">577613</cx:pt>
          <cx:pt idx="187">578362</cx:pt>
          <cx:pt idx="188">577181</cx:pt>
          <cx:pt idx="189">580258</cx:pt>
          <cx:pt idx="190">577732</cx:pt>
          <cx:pt idx="191">577785</cx:pt>
          <cx:pt idx="192">580160</cx:pt>
          <cx:pt idx="193">578472</cx:pt>
          <cx:pt idx="194">580619</cx:pt>
          <cx:pt idx="195">579470</cx:pt>
          <cx:pt idx="196">581176</cx:pt>
          <cx:pt idx="197">577813</cx:pt>
          <cx:pt idx="198">581098</cx:pt>
          <cx:pt idx="199">579694</cx:pt>
          <cx:pt idx="200">578808</cx:pt>
          <cx:pt idx="201">580513</cx:pt>
          <cx:pt idx="202">577298</cx:pt>
          <cx:pt idx="203">580528</cx:pt>
          <cx:pt idx="204">577484</cx:pt>
          <cx:pt idx="205">577472</cx:pt>
          <cx:pt idx="206">579267</cx:pt>
          <cx:pt idx="207">581578</cx:pt>
          <cx:pt idx="208">580096</cx:pt>
          <cx:pt idx="209">577173</cx:pt>
          <cx:pt idx="210">579091</cx:pt>
          <cx:pt idx="211">581218</cx:pt>
          <cx:pt idx="212">578330</cx:pt>
          <cx:pt idx="213">581225</cx:pt>
          <cx:pt idx="214">579163</cx:pt>
          <cx:pt idx="215">577010</cx:pt>
          <cx:pt idx="216">578055</cx:pt>
          <cx:pt idx="217">580865</cx:pt>
          <cx:pt idx="218">578025</cx:pt>
          <cx:pt idx="219">581433</cx:pt>
          <cx:pt idx="220">577171</cx:pt>
          <cx:pt idx="221">581453</cx:pt>
          <cx:pt idx="222">580632</cx:pt>
          <cx:pt idx="223">580140</cx:pt>
          <cx:pt idx="224">579161</cx:pt>
          <cx:pt idx="225">580819</cx:pt>
          <cx:pt idx="226">577719</cx:pt>
          <cx:pt idx="227">577601</cx:pt>
          <cx:pt idx="228">581216</cx:pt>
          <cx:pt idx="229">577605</cx:pt>
          <cx:pt idx="230">577480</cx:pt>
          <cx:pt idx="231">580298</cx:pt>
          <cx:pt idx="232">578819</cx:pt>
          <cx:pt idx="233">580289</cx:pt>
          <cx:pt idx="234">580027</cx:pt>
          <cx:pt idx="235">580152</cx:pt>
          <cx:pt idx="236">578018</cx:pt>
          <cx:pt idx="237">580550</cx:pt>
          <cx:pt idx="238">577487</cx:pt>
          <cx:pt idx="239">579145</cx:pt>
          <cx:pt idx="240">580660</cx:pt>
          <cx:pt idx="241">579106</cx:pt>
          <cx:pt idx="242">578551</cx:pt>
          <cx:pt idx="243">581170</cx:pt>
          <cx:pt idx="244">579190</cx:pt>
          <cx:pt idx="245">578341</cx:pt>
          <cx:pt idx="246">579531</cx:pt>
          <cx:pt idx="247">579167</cx:pt>
          <cx:pt idx="248">580675</cx:pt>
          <cx:pt idx="249">580553</cx:pt>
          <cx:pt idx="250">578298</cx:pt>
          <cx:pt idx="251">578243</cx:pt>
          <cx:pt idx="252">578034</cx:pt>
          <cx:pt idx="253">577485</cx:pt>
          <cx:pt idx="254">580291</cx:pt>
          <cx:pt idx="255">577057</cx:pt>
          <cx:pt idx="256">579122</cx:pt>
          <cx:pt idx="257">581496</cx:pt>
          <cx:pt idx="258">578072</cx:pt>
          <cx:pt idx="259">579014</cx:pt>
          <cx:pt idx="260">577318</cx:pt>
          <cx:pt idx="261">576910</cx:pt>
          <cx:pt idx="262">581334</cx:pt>
          <cx:pt idx="263">578928</cx:pt>
          <cx:pt idx="264">578278</cx:pt>
          <cx:pt idx="265">581122</cx:pt>
          <cx:pt idx="266">580026</cx:pt>
          <cx:pt idx="267">580059</cx:pt>
          <cx:pt idx="268">577156</cx:pt>
          <cx:pt idx="269">578698</cx:pt>
          <cx:pt idx="270">578088</cx:pt>
          <cx:pt idx="271">579885</cx:pt>
          <cx:pt idx="272">581475</cx:pt>
          <cx:pt idx="273">580705</cx:pt>
          <cx:pt idx="274">577476</cx:pt>
          <cx:pt idx="275">581018</cx:pt>
          <cx:pt idx="276">578035</cx:pt>
          <cx:pt idx="277">580880</cx:pt>
          <cx:pt idx="278">580697</cx:pt>
          <cx:pt idx="279">578547</cx:pt>
          <cx:pt idx="280">580984</cx:pt>
          <cx:pt idx="281">579180</cx:pt>
          <cx:pt idx="282">577820</cx:pt>
          <cx:pt idx="283">580357</cx:pt>
          <cx:pt idx="284">581013</cx:pt>
          <cx:pt idx="285">577403</cx:pt>
          <cx:pt idx="286">579405</cx:pt>
          <cx:pt idx="287">578783</cx:pt>
          <cx:pt idx="288">578244</cx:pt>
          <cx:pt idx="289">577135</cx:pt>
          <cx:pt idx="290">581443</cx:pt>
          <cx:pt idx="291">580902</cx:pt>
          <cx:pt idx="292">579124</cx:pt>
          <cx:pt idx="293">578015</cx:pt>
          <cx:pt idx="294">577857</cx:pt>
          <cx:pt idx="295">577039</cx:pt>
          <cx:pt idx="296">578349</cx:pt>
          <cx:pt idx="297">576931</cx:pt>
          <cx:pt idx="298">579268</cx:pt>
          <cx:pt idx="299">578263</cx:pt>
          <cx:pt idx="300">580500</cx:pt>
          <cx:pt idx="301">578513</cx:pt>
          <cx:pt idx="302">579002</cx:pt>
          <cx:pt idx="303">578678</cx:pt>
          <cx:pt idx="304">577633</cx:pt>
          <cx:pt idx="305">577479</cx:pt>
          <cx:pt idx="306">580402</cx:pt>
          <cx:pt idx="307">578666</cx:pt>
          <cx:pt idx="308">577745</cx:pt>
          <cx:pt idx="309">577046</cx:pt>
          <cx:pt idx="310">579848</cx:pt>
          <cx:pt idx="311">577598</cx:pt>
          <cx:pt idx="312">578925</cx:pt>
          <cx:pt idx="313">577252</cx:pt>
          <cx:pt idx="314">581241</cx:pt>
          <cx:pt idx="315">577071</cx:pt>
          <cx:pt idx="316">581129</cx:pt>
          <cx:pt idx="317">578806</cx:pt>
          <cx:pt idx="318">578286</cx:pt>
          <cx:pt idx="319">577596</cx:pt>
          <cx:pt idx="320">576911</cx:pt>
          <cx:pt idx="321">581567</cx:pt>
          <cx:pt idx="322">581001</cx:pt>
          <cx:pt idx="323">579505</cx:pt>
          <cx:pt idx="324">580735</cx:pt>
          <cx:pt idx="325">580980</cx:pt>
          <cx:pt idx="326">580319</cx:pt>
          <cx:pt idx="327">580671</cx:pt>
          <cx:pt idx="328">580055</cx:pt>
          <cx:pt idx="329">579571</cx:pt>
          <cx:pt idx="330">579131</cx:pt>
          <cx:pt idx="331">578292</cx:pt>
          <cx:pt idx="332">578947</cx:pt>
          <cx:pt idx="333">578074</cx:pt>
          <cx:pt idx="334">577058</cx:pt>
          <cx:pt idx="335">580518</cx:pt>
          <cx:pt idx="336">577141</cx:pt>
          <cx:pt idx="337">578044</cx:pt>
          <cx:pt idx="338">580603</cx:pt>
          <cx:pt idx="339">578289</cx:pt>
          <cx:pt idx="340">579471</cx:pt>
          <cx:pt idx="341">579555</cx:pt>
          <cx:pt idx="342">578255</cx:pt>
          <cx:pt idx="343">579868</cx:pt>
          <cx:pt idx="344">578856</cx:pt>
          <cx:pt idx="345">578941</cx:pt>
          <cx:pt idx="346">577729</cx:pt>
          <cx:pt idx="347">577698</cx:pt>
          <cx:pt idx="348">581579</cx:pt>
          <cx:pt idx="349">581064</cx:pt>
          <cx:pt idx="350">580653</cx:pt>
          <cx:pt idx="351">580235</cx:pt>
          <cx:pt idx="352">579300</cx:pt>
          <cx:pt idx="353">578626</cx:pt>
          <cx:pt idx="354">577529</cx:pt>
          <cx:pt idx="355">577779</cx:pt>
          <cx:pt idx="356">578116</cx:pt>
          <cx:pt idx="357">577794</cx:pt>
          <cx:pt idx="358">581172</cx:pt>
          <cx:pt idx="359">580650</cx:pt>
          <cx:pt idx="360">576933</cx:pt>
          <cx:pt idx="361">577357</cx:pt>
          <cx:pt idx="362">578429</cx:pt>
          <cx:pt idx="363">578539</cx:pt>
          <cx:pt idx="364">580680</cx:pt>
          <cx:pt idx="365">579125</cx:pt>
          <cx:pt idx="366">577411</cx:pt>
          <cx:pt idx="367">579345</cx:pt>
          <cx:pt idx="368">580816</cx:pt>
          <cx:pt idx="369">580502</cx:pt>
          <cx:pt idx="370">580262</cx:pt>
          <cx:pt idx="371">577791</cx:pt>
          <cx:pt idx="372">579152</cx:pt>
          <cx:pt idx="373">580067</cx:pt>
          <cx:pt idx="374">579150</cx:pt>
          <cx:pt idx="375">577429</cx:pt>
          <cx:pt idx="376">581144</cx:pt>
          <cx:pt idx="377">580490</cx:pt>
          <cx:pt idx="378">581215</cx:pt>
          <cx:pt idx="379">578805</cx:pt>
          <cx:pt idx="380">577524</cx:pt>
          <cx:pt idx="381">578924</cx:pt>
          <cx:pt idx="382">577501</cx:pt>
          <cx:pt idx="383">577077</cx:pt>
          <cx:pt idx="384">577404</cx:pt>
          <cx:pt idx="385">581187</cx:pt>
          <cx:pt idx="386">579552</cx:pt>
          <cx:pt idx="387">579273</cx:pt>
          <cx:pt idx="388">579787</cx:pt>
          <cx:pt idx="389">580771</cx:pt>
          <cx:pt idx="390">579461</cx:pt>
          <cx:pt idx="391">579001</cx:pt>
          <cx:pt idx="392">578069</cx:pt>
          <cx:pt idx="393">577727</cx:pt>
          <cx:pt idx="394">580539</cx:pt>
          <cx:pt idx="395">580543</cx:pt>
          <cx:pt idx="396">580511</cx:pt>
          <cx:pt idx="397">578696</cx:pt>
          <cx:pt idx="398">580311</cx:pt>
          <cx:pt idx="399">578846</cx:pt>
          <cx:pt idx="400">577746</cx:pt>
          <cx:pt idx="401">581194</cx:pt>
          <cx:pt idx="402">580982</cx:pt>
          <cx:pt idx="403">579391</cx:pt>
          <cx:pt idx="404">579881</cx:pt>
          <cx:pt idx="405">579941</cx:pt>
          <cx:pt idx="406">578697</cx:pt>
          <cx:pt idx="407">578682</cx:pt>
          <cx:pt idx="408">579094</cx:pt>
          <cx:pt idx="409">577773</cx:pt>
          <cx:pt idx="410">580737</cx:pt>
          <cx:pt idx="411">578290</cx:pt>
          <cx:pt idx="412">578852</cx:pt>
          <cx:pt idx="413">577303</cx:pt>
          <cx:pt idx="414">577053</cx:pt>
          <cx:pt idx="415">580723</cx:pt>
          <cx:pt idx="416">580395</cx:pt>
          <cx:pt idx="417">579174</cx:pt>
          <cx:pt idx="418">577407</cx:pt>
          <cx:pt idx="419">578816</cx:pt>
          <cx:pt idx="420">580023</cx:pt>
          <cx:pt idx="421">578068</cx:pt>
          <cx:pt idx="422">577038</cx:pt>
          <cx:pt idx="423">577409</cx:pt>
          <cx:pt idx="424">579350</cx:pt>
          <cx:pt idx="425">578951</cx:pt>
          <cx:pt idx="426">577723</cx:pt>
          <cx:pt idx="427">579261</cx:pt>
          <cx:pt idx="428">578668</cx:pt>
          <cx:pt idx="429">579037</cx:pt>
          <cx:pt idx="430">581404</cx:pt>
          <cx:pt idx="431">580057</cx:pt>
          <cx:pt idx="432">578485</cx:pt>
          <cx:pt idx="433">577090</cx:pt>
          <cx:pt idx="434">580283</cx:pt>
          <cx:pt idx="435">579527</cx:pt>
          <cx:pt idx="436">579499</cx:pt>
          <cx:pt idx="437">577544</cx:pt>
          <cx:pt idx="438">577402</cx:pt>
          <cx:pt idx="439">577316</cx:pt>
          <cx:pt idx="440">580272</cx:pt>
          <cx:pt idx="441">579529</cx:pt>
          <cx:pt idx="442">581436</cx:pt>
          <cx:pt idx="443">580355</cx:pt>
          <cx:pt idx="444">579759</cx:pt>
          <cx:pt idx="445">578936</cx:pt>
          <cx:pt idx="446">578469</cx:pt>
          <cx:pt idx="447">581585</cx:pt>
          <cx:pt idx="448">580734</cx:pt>
          <cx:pt idx="449">580515</cx:pt>
          <cx:pt idx="450">579558</cx:pt>
          <cx:pt idx="451">580753</cx:pt>
          <cx:pt idx="452">580024</cx:pt>
          <cx:pt idx="453">577152</cx:pt>
          <cx:pt idx="454">580126</cx:pt>
          <cx:pt idx="455">581432</cx:pt>
          <cx:pt idx="456">580505</cx:pt>
          <cx:pt idx="457">580136</cx:pt>
          <cx:pt idx="458">579492</cx:pt>
          <cx:pt idx="459">579920</cx:pt>
          <cx:pt idx="460">578373</cx:pt>
          <cx:pt idx="461">577044</cx:pt>
          <cx:pt idx="462">577475</cx:pt>
          <cx:pt idx="463">579447</cx:pt>
          <cx:pt idx="464">578675</cx:pt>
          <cx:pt idx="465">580054</cx:pt>
          <cx:pt idx="466">577716</cx:pt>
          <cx:pt idx="467">577549</cx:pt>
          <cx:pt idx="468">579872</cx:pt>
          <cx:pt idx="469">578942</cx:pt>
          <cx:pt idx="470">577490</cx:pt>
          <cx:pt idx="471">577016</cx:pt>
          <cx:pt idx="472">580613</cx:pt>
          <cx:pt idx="473">580874</cx:pt>
          <cx:pt idx="474">579393</cx:pt>
          <cx:pt idx="475">581514</cx:pt>
          <cx:pt idx="476">580053</cx:pt>
          <cx:pt idx="477">577749</cx:pt>
          <cx:pt idx="478">580504</cx:pt>
          <cx:pt idx="479">578100</cx:pt>
          <cx:pt idx="480">578661</cx:pt>
          <cx:pt idx="481">577869</cx:pt>
          <cx:pt idx="482">577334</cx:pt>
          <cx:pt idx="483">580384</cx:pt>
          <cx:pt idx="484">580058</cx:pt>
          <cx:pt idx="485">579516</cx:pt>
          <cx:pt idx="486">578109</cx:pt>
          <cx:pt idx="487">581482</cx:pt>
          <cx:pt idx="488">580611</cx:pt>
          <cx:pt idx="489">578097</cx:pt>
          <cx:pt idx="490">577312</cx:pt>
          <cx:pt idx="491">576912</cx:pt>
          <cx:pt idx="492">579102</cx:pt>
          <cx:pt idx="493">580822</cx:pt>
          <cx:pt idx="494">581425</cx:pt>
          <cx:pt idx="495">580526</cx:pt>
          <cx:pt idx="496">578258</cx:pt>
          <cx:pt idx="497">577834</cx:pt>
          <cx:pt idx="498">577228</cx:pt>
          <cx:pt idx="499">581214</cx:pt>
          <cx:pt idx="500">580104</cx:pt>
          <cx:pt idx="501">579399</cx:pt>
          <cx:pt idx="502">579256</cx:pt>
          <cx:pt idx="503">579100</cx:pt>
          <cx:pt idx="504">578433</cx:pt>
          <cx:pt idx="505">578459</cx:pt>
          <cx:pt idx="506">577718</cx:pt>
          <cx:pt idx="507">580523</cx:pt>
          <cx:pt idx="508">579027</cx:pt>
          <cx:pt idx="509">578251</cx:pt>
          <cx:pt idx="510">577669</cx:pt>
          <cx:pt idx="511">580432</cx:pt>
          <cx:pt idx="512">578795</cx:pt>
          <cx:pt idx="513">577324</cx:pt>
          <cx:pt idx="514">577055</cx:pt>
          <cx:pt idx="515">580997</cx:pt>
          <cx:pt idx="516">578024</cx:pt>
          <cx:pt idx="517">579408</cx:pt>
          <cx:pt idx="518">578093</cx:pt>
          <cx:pt idx="519">578354</cx:pt>
          <cx:pt idx="520">579550</cx:pt>
          <cx:pt idx="521">581125</cx:pt>
          <cx:pt idx="522">581478</cx:pt>
          <cx:pt idx="523">580599</cx:pt>
          <cx:pt idx="524">578081</cx:pt>
          <cx:pt idx="525">578512</cx:pt>
          <cx:pt idx="526">577973</cx:pt>
          <cx:pt idx="527">577823</cx:pt>
          <cx:pt idx="528">577341</cx:pt>
          <cx:pt idx="529">578851</cx:pt>
          <cx:pt idx="530">580155</cx:pt>
          <cx:pt idx="531">578108</cx:pt>
          <cx:pt idx="532">578220</cx:pt>
          <cx:pt idx="533">577695</cx:pt>
          <cx:pt idx="534">581010</cx:pt>
          <cx:pt idx="535">580647</cx:pt>
          <cx:pt idx="536">580516</cx:pt>
          <cx:pt idx="537">580129</cx:pt>
          <cx:pt idx="538">577180</cx:pt>
          <cx:pt idx="539">579103</cx:pt>
          <cx:pt idx="540">577321</cx:pt>
          <cx:pt idx="541">580256</cx:pt>
          <cx:pt idx="542">578977</cx:pt>
          <cx:pt idx="543">578299</cx:pt>
          <cx:pt idx="544">580118</cx:pt>
          <cx:pt idx="545">579867</cx:pt>
          <cx:pt idx="546">576900</cx:pt>
          <cx:pt idx="547">577798</cx:pt>
          <cx:pt idx="548">577537</cx:pt>
          <cx:pt idx="549">577539</cx:pt>
          <cx:pt idx="550">576920</cx:pt>
          <cx:pt idx="551">581141</cx:pt>
          <cx:pt idx="552">579744</cx:pt>
          <cx:pt idx="553">579949</cx:pt>
          <cx:pt idx="554">578211</cx:pt>
          <cx:pt idx="555">581149</cx:pt>
          <cx:pt idx="556">579134</cx:pt>
          <cx:pt idx="557">578335</cx:pt>
          <cx:pt idx="558">578350</cx:pt>
          <cx:pt idx="559">581495</cx:pt>
          <cx:pt idx="560">581221</cx:pt>
          <cx:pt idx="561">580076</cx:pt>
          <cx:pt idx="562">579939</cx:pt>
          <cx:pt idx="563">579462</cx:pt>
          <cx:pt idx="564">579005</cx:pt>
          <cx:pt idx="565">578685</cx:pt>
          <cx:pt idx="566">577023</cx:pt>
          <cx:pt idx="567">579087</cx:pt>
          <cx:pt idx="568">578688</cx:pt>
          <cx:pt idx="569">578248</cx:pt>
          <cx:pt idx="570">580544</cx:pt>
          <cx:pt idx="571">580538</cx:pt>
          <cx:pt idx="572">580691</cx:pt>
          <cx:pt idx="573">578225</cx:pt>
          <cx:pt idx="574">580501</cx:pt>
          <cx:pt idx="575">578686</cx:pt>
          <cx:pt idx="576">578375</cx:pt>
          <cx:pt idx="577">576932</cx:pt>
          <cx:pt idx="578">580517</cx:pt>
          <cx:pt idx="579">580532</cx:pt>
          <cx:pt idx="580">579270</cx:pt>
          <cx:pt idx="581">578333</cx:pt>
          <cx:pt idx="582">578141</cx:pt>
          <cx:pt idx="583">578321</cx:pt>
          <cx:pt idx="584">577083</cx:pt>
          <cx:pt idx="585">577322</cx:pt>
          <cx:pt idx="586">578053</cx:pt>
          <cx:pt idx="587">577615</cx:pt>
          <cx:pt idx="588">577473</cx:pt>
          <cx:pt idx="589">581327</cx:pt>
          <cx:pt idx="590">580878</cx:pt>
          <cx:pt idx="591">579991</cx:pt>
          <cx:pt idx="592">578926</cx:pt>
          <cx:pt idx="593">577606</cx:pt>
          <cx:pt idx="594">577483</cx:pt>
          <cx:pt idx="595">581486</cx:pt>
          <cx:pt idx="596">579416</cx:pt>
          <cx:pt idx="597">578707</cx:pt>
          <cx:pt idx="598">578262</cx:pt>
          <cx:pt idx="599">580260</cx:pt>
          <cx:pt idx="600">577818</cx:pt>
          <cx:pt idx="601">581405</cx:pt>
          <cx:pt idx="602">579144</cx:pt>
          <cx:pt idx="603">577597</cx:pt>
          <cx:pt idx="604">578016</cx:pt>
          <cx:pt idx="605">577469</cx:pt>
          <cx:pt idx="606">580634</cx:pt>
          <cx:pt idx="607">580763</cx:pt>
          <cx:pt idx="608">580147</cx:pt>
          <cx:pt idx="609">579921</cx:pt>
          <cx:pt idx="610">579252</cx:pt>
          <cx:pt idx="611">579139</cx:pt>
          <cx:pt idx="612">579188</cx:pt>
          <cx:pt idx="613">578036</cx:pt>
          <cx:pt idx="614">581481</cx:pt>
          <cx:pt idx="615">580884</cx:pt>
          <cx:pt idx="616">580360</cx:pt>
          <cx:pt idx="617">580164</cx:pt>
          <cx:pt idx="618">578807</cx:pt>
          <cx:pt idx="619">577599</cx:pt>
          <cx:pt idx="620">577331</cx:pt>
          <cx:pt idx="621">580894</cx:pt>
          <cx:pt idx="622">580719</cx:pt>
          <cx:pt idx="623">580103</cx:pt>
          <cx:pt idx="624">579413</cx:pt>
          <cx:pt idx="625">579676</cx:pt>
          <cx:pt idx="626">577687</cx:pt>
          <cx:pt idx="627">581002</cx:pt>
          <cx:pt idx="628">580536</cx:pt>
          <cx:pt idx="629">580050</cx:pt>
          <cx:pt idx="630">579546</cx:pt>
          <cx:pt idx="631">580750</cx:pt>
          <cx:pt idx="632">578785</cx:pt>
          <cx:pt idx="633">578517</cx:pt>
          <cx:pt idx="634">581376</cx:pt>
          <cx:pt idx="635">580736</cx:pt>
          <cx:pt idx="636">580520</cx:pt>
          <cx:pt idx="637">578488</cx:pt>
          <cx:pt idx="638">579446</cx:pt>
          <cx:pt idx="639">579549</cx:pt>
          <cx:pt idx="640">577646</cx:pt>
          <cx:pt idx="641">578921</cx:pt>
          <cx:pt idx="642">578757</cx:pt>
          <cx:pt idx="643">579473</cx:pt>
          <cx:pt idx="644">577594</cx:pt>
          <cx:pt idx="645">581382</cx:pt>
          <cx:pt idx="646">581281</cx:pt>
          <cx:pt idx="647">580318</cx:pt>
          <cx:pt idx="648">578099</cx:pt>
          <cx:pt idx="649">581165</cx:pt>
          <cx:pt idx="650">580892</cx:pt>
          <cx:pt idx="651">580304</cx:pt>
          <cx:pt idx="652">580404</cx:pt>
          <cx:pt idx="653">578254</cx:pt>
          <cx:pt idx="654">578309</cx:pt>
          <cx:pt idx="655">577030</cx:pt>
          <cx:pt idx="656">581173</cx:pt>
          <cx:pt idx="657">580482</cx:pt>
          <cx:pt idx="658">579510</cx:pt>
          <cx:pt idx="659">576948</cx:pt>
          <cx:pt idx="660">581068</cx:pt>
          <cx:pt idx="661">578994</cx:pt>
          <cx:pt idx="662">578531</cx:pt>
          <cx:pt idx="663">578468</cx:pt>
          <cx:pt idx="664">577842</cx:pt>
          <cx:pt idx="665">581011</cx:pt>
          <cx:pt idx="666">580890</cx:pt>
          <cx:pt idx="667">578121</cx:pt>
          <cx:pt idx="668">578307</cx:pt>
          <cx:pt idx="669">577699</cx:pt>
          <cx:pt idx="670">576984</cx:pt>
          <cx:pt idx="671">580677</cx:pt>
          <cx:pt idx="672">580527</cx:pt>
          <cx:pt idx="673">580635</cx:pt>
          <cx:pt idx="674">579258</cx:pt>
          <cx:pt idx="675">581112</cx:pt>
          <cx:pt idx="676">581420</cx:pt>
          <cx:pt idx="677">580752</cx:pt>
          <cx:pt idx="678">580061</cx:pt>
          <cx:pt idx="679">580317</cx:pt>
          <cx:pt idx="680">580101</cx:pt>
          <cx:pt idx="681">579401</cx:pt>
          <cx:pt idx="682">576926</cx:pt>
          <cx:pt idx="683">578029</cx:pt>
          <cx:pt idx="684">577297</cx:pt>
          <cx:pt idx="685">581074</cx:pt>
          <cx:pt idx="686">580974</cx:pt>
          <cx:pt idx="687">580469</cx:pt>
          <cx:pt idx="688">579940</cx:pt>
          <cx:pt idx="689">578653</cx:pt>
          <cx:pt idx="690">577522</cx:pt>
          <cx:pt idx="691">578703</cx:pt>
          <cx:pt idx="692">577160</cx:pt>
          <cx:pt idx="693">577022</cx:pt>
          <cx:pt idx="694">581196</cx:pt>
          <cx:pt idx="695">581164</cx:pt>
          <cx:pt idx="696">581494</cx:pt>
          <cx:pt idx="697">580631</cx:pt>
          <cx:pt idx="698">579807</cx:pt>
          <cx:pt idx="699">578106</cx:pt>
          <cx:pt idx="700">578030</cx:pt>
          <cx:pt idx="701">577497</cx:pt>
          <cx:pt idx="702">577831</cx:pt>
          <cx:pt idx="703">580064</cx:pt>
          <cx:pt idx="704">577602</cx:pt>
          <cx:pt idx="705">577230</cx:pt>
          <cx:pt idx="706">577062</cx:pt>
          <cx:pt idx="707">579535</cx:pt>
          <cx:pt idx="708">578665</cx:pt>
          <cx:pt idx="709">578113</cx:pt>
          <cx:pt idx="710">578127</cx:pt>
          <cx:pt idx="711">577783</cx:pt>
          <cx:pt idx="712">577218</cx:pt>
          <cx:pt idx="713">579402</cx:pt>
          <cx:pt idx="714">577526</cx:pt>
          <cx:pt idx="715">580595</cx:pt>
          <cx:pt idx="716">580077</cx:pt>
          <cx:pt idx="717">579432</cx:pt>
          <cx:pt idx="718">579008</cx:pt>
          <cx:pt idx="719">579003</cx:pt>
          <cx:pt idx="720">578854</cx:pt>
          <cx:pt idx="721">577801</cx:pt>
          <cx:pt idx="722">577855</cx:pt>
          <cx:pt idx="723">577811</cx:pt>
          <cx:pt idx="724">577033</cx:pt>
          <cx:pt idx="725">580305</cx:pt>
          <cx:pt idx="726">579146</cx:pt>
          <cx:pt idx="727">579147</cx:pt>
          <cx:pt idx="728">578687</cx:pt>
          <cx:pt idx="729">579101</cx:pt>
          <cx:pt idx="730">577835</cx:pt>
          <cx:pt idx="731">581137</cx:pt>
          <cx:pt idx="732">580596</cx:pt>
          <cx:pt idx="733">580598</cx:pt>
          <cx:pt idx="734">578283</cx:pt>
          <cx:pt idx="735">578534</cx:pt>
          <cx:pt idx="736">578317</cx:pt>
          <cx:pt idx="737">577860</cx:pt>
          <cx:pt idx="738">581000</cx:pt>
          <cx:pt idx="739">580105</cx:pt>
          <cx:pt idx="740">580316</cx:pt>
          <cx:pt idx="741">576916</cx:pt>
          <cx:pt idx="742">579332</cx:pt>
          <cx:pt idx="743">578038</cx:pt>
          <cx:pt idx="744">577488</cx:pt>
          <cx:pt idx="745">577074</cx:pt>
          <cx:pt idx="746">580964</cx:pt>
          <cx:pt idx="747">580757</cx:pt>
          <cx:pt idx="748">579434</cx:pt>
          <cx:pt idx="749">577774</cx:pt>
          <cx:pt idx="750">581493</cx:pt>
          <cx:pt idx="751">580264</cx:pt>
          <cx:pt idx="752">578831</cx:pt>
          <cx:pt idx="753">577314</cx:pt>
          <cx:pt idx="754">580721</cx:pt>
          <cx:pt idx="755">580364</cx:pt>
          <cx:pt idx="756">577740</cx:pt>
          <cx:pt idx="757">577359</cx:pt>
          <cx:pt idx="758">581403</cx:pt>
          <cx:pt idx="759">581402</cx:pt>
          <cx:pt idx="760">581452</cx:pt>
          <cx:pt idx="761">579749</cx:pt>
          <cx:pt idx="762">577309</cx:pt>
          <cx:pt idx="763">580374</cx:pt>
          <cx:pt idx="764">578943</cx:pt>
          <cx:pt idx="765">581008</cx:pt>
          <cx:pt idx="766">580955</cx:pt>
          <cx:pt idx="767">580693</cx:pt>
          <cx:pt idx="768">580725</cx:pt>
          <cx:pt idx="769">579922</cx:pt>
          <cx:pt idx="770">579927</cx:pt>
          <cx:pt idx="771">579553</cx:pt>
          <cx:pt idx="772">578736</cx:pt>
          <cx:pt idx="773">578701</cx:pt>
          <cx:pt idx="774">578664</cx:pt>
          <cx:pt idx="775">578103</cx:pt>
          <cx:pt idx="776">578297</cx:pt>
          <cx:pt idx="777">576907</cx:pt>
          <cx:pt idx="778">580514</cx:pt>
          <cx:pt idx="779">577535</cx:pt>
          <cx:pt idx="780">577410</cx:pt>
          <cx:pt idx="781">577142</cx:pt>
          <cx:pt idx="782">581237</cx:pt>
          <cx:pt idx="783">581502</cx:pt>
          <cx:pt idx="784">578850</cx:pt>
          <cx:pt idx="785">578781</cx:pt>
          <cx:pt idx="786">578056</cx:pt>
          <cx:pt idx="787">578279</cx:pt>
          <cx:pt idx="788">578510</cx:pt>
          <cx:pt idx="789">581104</cx:pt>
          <cx:pt idx="790">578927</cx:pt>
          <cx:pt idx="791">578937</cx:pt>
          <cx:pt idx="792">578820</cx:pt>
          <cx:pt idx="793">578277</cx:pt>
          <cx:pt idx="794">576893</cx:pt>
          <cx:pt idx="795">577256</cx:pt>
          <cx:pt idx="796">579750</cx:pt>
          <cx:pt idx="797">578809</cx:pt>
          <cx:pt idx="798">577742</cx:pt>
          <cx:pt idx="799">577893</cx:pt>
          <cx:pt idx="800">577061</cx:pt>
          <cx:pt idx="801">581110</cx:pt>
          <cx:pt idx="802">580981</cx:pt>
          <cx:pt idx="803">580276</cx:pt>
          <cx:pt idx="804">579135</cx:pt>
          <cx:pt idx="805">577492</cx:pt>
          <cx:pt idx="806">576941</cx:pt>
          <cx:pt idx="807">581456</cx:pt>
          <cx:pt idx="808">581571</cx:pt>
          <cx:pt idx="809">580419</cx:pt>
          <cx:pt idx="810">580672</cx:pt>
          <cx:pt idx="811">580127</cx:pt>
          <cx:pt idx="812">579339</cx:pt>
          <cx:pt idx="813">578822</cx:pt>
          <cx:pt idx="814">578365</cx:pt>
          <cx:pt idx="815">577938</cx:pt>
          <cx:pt idx="816">577365</cx:pt>
          <cx:pt idx="817">577020</cx:pt>
          <cx:pt idx="818">581147</cx:pt>
          <cx:pt idx="819">580644</cx:pt>
          <cx:pt idx="820">579942</cx:pt>
          <cx:pt idx="821">579754</cx:pt>
          <cx:pt idx="822">577728</cx:pt>
          <cx:pt idx="823">577950</cx:pt>
          <cx:pt idx="824">579279</cx:pt>
          <cx:pt idx="825">579132</cx:pt>
          <cx:pt idx="826">578120</cx:pt>
          <cx:pt idx="827">578092</cx:pt>
          <cx:pt idx="828">576899</cx:pt>
          <cx:pt idx="829">580600</cx:pt>
          <cx:pt idx="830">579946</cx:pt>
          <cx:pt idx="831">578689</cx:pt>
          <cx:pt idx="832">578633</cx:pt>
          <cx:pt idx="833">581566</cx:pt>
          <cx:pt idx="834">580738</cx:pt>
          <cx:pt idx="835">579522</cx:pt>
          <cx:pt idx="836">579551</cx:pt>
          <cx:pt idx="837">579834</cx:pt>
          <cx:pt idx="838">579173</cx:pt>
          <cx:pt idx="839">579181</cx:pt>
          <cx:pt idx="840">578293</cx:pt>
          <cx:pt idx="841">578230</cx:pt>
          <cx:pt idx="842">577325</cx:pt>
          <cx:pt idx="843">577041</cx:pt>
          <cx:pt idx="844">576905</cx:pt>
          <cx:pt idx="845">577443</cx:pt>
          <cx:pt idx="846">581381</cx:pt>
          <cx:pt idx="847">580509</cx:pt>
          <cx:pt idx="848">580512</cx:pt>
          <cx:pt idx="849">579260</cx:pt>
          <cx:pt idx="850">577690</cx:pt>
          <cx:pt idx="851">577063</cx:pt>
          <cx:pt idx="852">577300</cx:pt>
          <cx:pt idx="853">576897</cx:pt>
          <cx:pt idx="854">581455</cx:pt>
          <cx:pt idx="855">581338</cx:pt>
          <cx:pt idx="856">580690</cx:pt>
          <cx:pt idx="857">580687</cx:pt>
          <cx:pt idx="858">580996</cx:pt>
          <cx:pt idx="859">580908</cx:pt>
          <cx:pt idx="860">580394</cx:pt>
          <cx:pt idx="861">579259</cx:pt>
          <cx:pt idx="862">579414</cx:pt>
          <cx:pt idx="863">578331</cx:pt>
          <cx:pt idx="864">577155</cx:pt>
          <cx:pt idx="865">580137</cx:pt>
          <cx:pt idx="866">578520</cx:pt>
          <cx:pt idx="867">580358</cx:pt>
          <cx:pt idx="868">580158</cx:pt>
          <cx:pt idx="869">578032</cx:pt>
          <cx:pt idx="870">580999</cx:pt>
          <cx:pt idx="871">579899</cx:pt>
          <cx:pt idx="872">579142</cx:pt>
          <cx:pt idx="873">577741</cx:pt>
          <cx:pt idx="874">577951</cx:pt>
          <cx:pt idx="875">581126</cx:pt>
          <cx:pt idx="876">580124</cx:pt>
          <cx:pt idx="877">579254</cx:pt>
          <cx:pt idx="878">579257</cx:pt>
          <cx:pt idx="879">578719</cx:pt>
          <cx:pt idx="880">579096</cx:pt>
          <cx:pt idx="881">578506</cx:pt>
          <cx:pt idx="882">577082</cx:pt>
          <cx:pt idx="883">577209</cx:pt>
          <cx:pt idx="884">580904</cx:pt>
          <cx:pt idx="885">579937</cx:pt>
          <cx:pt idx="886">579171</cx:pt>
          <cx:pt idx="887">578523</cx:pt>
          <cx:pt idx="888">579541</cx:pt>
          <cx:pt idx="889">578364</cx:pt>
          <cx:pt idx="890">577502</cx:pt>
          <cx:pt idx="891">577167</cx:pt>
          <cx:pt idx="892">581171</cx:pt>
          <cx:pt idx="893">581477</cx:pt>
          <cx:pt idx="894">580907</cx:pt>
          <cx:pt idx="895">580733</cx:pt>
          <cx:pt idx="896">580685</cx:pt>
          <cx:pt idx="897">580939</cx:pt>
          <cx:pt idx="898">580066</cx:pt>
          <cx:pt idx="899">579493</cx:pt>
          <cx:pt idx="900">579011</cx:pt>
          <cx:pt idx="901">578356</cx:pt>
          <cx:pt idx="902">578316</cx:pt>
          <cx:pt idx="903">577851</cx:pt>
          <cx:pt idx="904">580679</cx:pt>
          <cx:pt idx="905">580306</cx:pt>
          <cx:pt idx="906">579456</cx:pt>
          <cx:pt idx="907">578147</cx:pt>
          <cx:pt idx="908">580294</cx:pt>
          <cx:pt idx="909">579403</cx:pt>
          <cx:pt idx="910">579837</cx:pt>
          <cx:pt idx="911">578681</cx:pt>
          <cx:pt idx="912">577525</cx:pt>
          <cx:pt idx="913">577733</cx:pt>
          <cx:pt idx="914">577182</cx:pt>
          <cx:pt idx="915">581131</cx:pt>
          <cx:pt idx="916">580643</cx:pt>
          <cx:pt idx="917">578812</cx:pt>
          <cx:pt idx="918">577680</cx:pt>
          <cx:pt idx="919">577506</cx:pt>
          <cx:pt idx="920">581135</cx:pt>
          <cx:pt idx="921">581414</cx:pt>
          <cx:pt idx="922">581467</cx:pt>
          <cx:pt idx="923">580506</cx:pt>
          <cx:pt idx="924">579157</cx:pt>
          <cx:pt idx="925">579097</cx:pt>
          <cx:pt idx="926">577838</cx:pt>
          <cx:pt idx="927">581400</cx:pt>
          <cx:pt idx="928">580545</cx:pt>
          <cx:pt idx="929">579900</cx:pt>
          <cx:pt idx="930">577315</cx:pt>
          <cx:pt idx="931">581285</cx:pt>
          <cx:pt idx="932">580872</cx:pt>
          <cx:pt idx="933">580075</cx:pt>
          <cx:pt idx="934">579301</cx:pt>
          <cx:pt idx="935">579307</cx:pt>
          <cx:pt idx="936">579530</cx:pt>
          <cx:pt idx="937">579016</cx:pt>
          <cx:pt idx="938">578694</cx:pt>
          <cx:pt idx="939">578261</cx:pt>
          <cx:pt idx="940">578102</cx:pt>
          <cx:pt idx="941">578301</cx:pt>
          <cx:pt idx="942">578020</cx:pt>
          <cx:pt idx="943">577493</cx:pt>
          <cx:pt idx="944">576924</cx:pt>
          <cx:pt idx="945">580296</cx:pt>
          <cx:pt idx="946">580030</cx:pt>
          <cx:pt idx="947">580176</cx:pt>
          <cx:pt idx="948">579513</cx:pt>
          <cx:pt idx="949">579747</cx:pt>
          <cx:pt idx="950">579116</cx:pt>
          <cx:pt idx="951">578260</cx:pt>
          <cx:pt idx="952">577830</cx:pt>
          <cx:pt idx="953">577861</cx:pt>
          <cx:pt idx="954">580965</cx:pt>
          <cx:pt idx="955">577845</cx:pt>
          <cx:pt idx="956">581181</cx:pt>
          <cx:pt idx="957">580678</cx:pt>
          <cx:pt idx="958">580637</cx:pt>
          <cx:pt idx="959">580156</cx:pt>
          <cx:pt idx="960">580309</cx:pt>
          <cx:pt idx="961">579123</cx:pt>
          <cx:pt idx="962">578509</cx:pt>
          <cx:pt idx="963">578043</cx:pt>
          <cx:pt idx="964">578310</cx:pt>
          <cx:pt idx="965">577689</cx:pt>
          <cx:pt idx="966">577355</cx:pt>
          <cx:pt idx="967">579141</cx:pt>
          <cx:pt idx="968">576917</cx:pt>
          <cx:pt idx="969">581584</cx:pt>
          <cx:pt idx="970">581169</cx:pt>
          <cx:pt idx="971">581415</cx:pt>
          <cx:pt idx="972">581487</cx:pt>
          <cx:pt idx="973">580555</cx:pt>
          <cx:pt idx="974">580398</cx:pt>
          <cx:pt idx="975">580322</cx:pt>
          <cx:pt idx="976">579269</cx:pt>
          <cx:pt idx="977">579540</cx:pt>
          <cx:pt idx="978">578952</cx:pt>
          <cx:pt idx="979">579126</cx:pt>
          <cx:pt idx="980">578247</cx:pt>
          <cx:pt idx="981">578314</cx:pt>
          <cx:pt idx="982">578630</cx:pt>
          <cx:pt idx="983">577735</cx:pt>
          <cx:pt idx="984">577837</cx:pt>
          <cx:pt idx="985">577000</cx:pt>
          <cx:pt idx="986">577008</cx:pt>
          <cx:pt idx="987">577097</cx:pt>
          <cx:pt idx="988">580695</cx:pt>
          <cx:pt idx="989">579062</cx:pt>
          <cx:pt idx="990">580657</cx:pt>
          <cx:pt idx="991">580143</cx:pt>
          <cx:pt idx="992">580403</cx:pt>
          <cx:pt idx="993">579605</cx:pt>
          <cx:pt idx="994">578463</cx:pt>
          <cx:pt idx="995">578086</cx:pt>
          <cx:pt idx="996">578171</cx:pt>
          <cx:pt idx="997">578117</cx:pt>
          <cx:pt idx="998">577175</cx:pt>
          <cx:pt idx="999">579472</cx:pt>
          <cx:pt idx="1000">578146</cx:pt>
          <cx:pt idx="1001">580525</cx:pt>
          <cx:pt idx="1002">580909</cx:pt>
          <cx:pt idx="1003">580162</cx:pt>
          <cx:pt idx="1004">580389</cx:pt>
          <cx:pt idx="1005">579708</cx:pt>
          <cx:pt idx="1006">577980</cx:pt>
          <cx:pt idx="1007">577165</cx:pt>
          <cx:pt idx="1008">580133</cx:pt>
          <cx:pt idx="1009">579274</cx:pt>
          <cx:pt idx="1010">577517</cx:pt>
          <cx:pt idx="1011">581383</cx:pt>
          <cx:pt idx="1012">581099</cx:pt>
          <cx:pt idx="1013">581485</cx:pt>
          <cx:pt idx="1014">580607</cx:pt>
          <cx:pt idx="1015">580662</cx:pt>
          <cx:pt idx="1016">580221</cx:pt>
          <cx:pt idx="1017">579491</cx:pt>
          <cx:pt idx="1018">579455</cx:pt>
          <cx:pt idx="1019">578445</cx:pt>
          <cx:pt idx="1020">577616</cx:pt>
          <cx:pt idx="1021">577532</cx:pt>
          <cx:pt idx="1022">577478</cx:pt>
          <cx:pt idx="1023">579943</cx:pt>
          <cx:pt idx="1024">579685</cx:pt>
          <cx:pt idx="1025">578315</cx:pt>
          <cx:pt idx="1026">577158</cx:pt>
          <cx:pt idx="1027">580070</cx:pt>
          <cx:pt idx="1028">580132</cx:pt>
          <cx:pt idx="1029">579668</cx:pt>
          <cx:pt idx="1030">579430</cx:pt>
          <cx:pt idx="1031">579556</cx:pt>
          <cx:pt idx="1032">579412</cx:pt>
          <cx:pt idx="1033">578929</cx:pt>
          <cx:pt idx="1034">578834</cx:pt>
          <cx:pt idx="1035">577511</cx:pt>
          <cx:pt idx="1036">577545</cx:pt>
          <cx:pt idx="1037">577319</cx:pt>
          <cx:pt idx="1038">577174</cx:pt>
          <cx:pt idx="1039">581357</cx:pt>
          <cx:pt idx="1040">581516</cx:pt>
          <cx:pt idx="1041">580716</cx:pt>
          <cx:pt idx="1042">579440</cx:pt>
          <cx:pt idx="1043">577985</cx:pt>
          <cx:pt idx="1044">580106</cx:pt>
          <cx:pt idx="1045">578953</cx:pt>
          <cx:pt idx="1046">578817</cx:pt>
          <cx:pt idx="1047">577769</cx:pt>
          <cx:pt idx="1048">580664</cx:pt>
          <cx:pt idx="1049">581034</cx:pt>
          <cx:pt idx="1050">581438</cx:pt>
          <cx:pt idx="1051">580906</cx:pt>
          <cx:pt idx="1052">580049</cx:pt>
          <cx:pt idx="1053">580114</cx:pt>
          <cx:pt idx="1054">579786</cx:pt>
          <cx:pt idx="1055">579523</cx:pt>
          <cx:pt idx="1056">578786</cx:pt>
          <cx:pt idx="1057">579153</cx:pt>
          <cx:pt idx="1058">578836</cx:pt>
          <cx:pt idx="1059">578480</cx:pt>
          <cx:pt idx="1060">576894</cx:pt>
          <cx:pt idx="1061">580299</cx:pt>
          <cx:pt idx="1062">577751</cx:pt>
          <cx:pt idx="1063">577520</cx:pt>
          <cx:pt idx="1064">577295</cx:pt>
          <cx:pt idx="1065">581021</cx:pt>
          <cx:pt idx="1066">581134</cx:pt>
          <cx:pt idx="1067">581437</cx:pt>
          <cx:pt idx="1068">580937</cx:pt>
          <cx:pt idx="1069">580113</cx:pt>
          <cx:pt idx="1070">579454</cx:pt>
          <cx:pt idx="1071">579629</cx:pt>
          <cx:pt idx="1072">579162</cx:pt>
          <cx:pt idx="1073">578935</cx:pt>
          <cx:pt idx="1074">579098</cx:pt>
          <cx:pt idx="1075">578129</cx:pt>
          <cx:pt idx="1076">578085</cx:pt>
          <cx:pt idx="1077">578079</cx:pt>
          <cx:pt idx="1078">577600</cx:pt>
          <cx:pt idx="1079">577812</cx:pt>
          <cx:pt idx="1080">576914</cx:pt>
          <cx:pt idx="1081">578996</cx:pt>
          <cx:pt idx="1082">577807</cx:pt>
          <cx:pt idx="1083">576928</cx:pt>
          <cx:pt idx="1084">579846</cx:pt>
          <cx:pt idx="1085">579136</cx:pt>
          <cx:pt idx="1086">578532</cx:pt>
          <cx:pt idx="1087">578011</cx:pt>
          <cx:pt idx="1088">577541</cx:pt>
          <cx:pt idx="1089">581132</cx:pt>
          <cx:pt idx="1090">580720</cx:pt>
          <cx:pt idx="1091">580044</cx:pt>
          <cx:pt idx="1092">580091</cx:pt>
          <cx:pt idx="1093">579910</cx:pt>
          <cx:pt idx="1094">579328</cx:pt>
          <cx:pt idx="1095">579465</cx:pt>
          <cx:pt idx="1096">579458</cx:pt>
          <cx:pt idx="1097">578229</cx:pt>
          <cx:pt idx="1098">578441</cx:pt>
          <cx:pt idx="1099">577700</cx:pt>
          <cx:pt idx="1100">581118</cx:pt>
          <cx:pt idx="1101">580259</cx:pt>
          <cx:pt idx="1102">579495</cx:pt>
          <cx:pt idx="1103">579515</cx:pt>
          <cx:pt idx="1104">580640</cx:pt>
          <cx:pt idx="1105">577025</cx:pt>
          <cx:pt idx="1106">581445</cx:pt>
          <cx:pt idx="1107">580633</cx:pt>
          <cx:pt idx="1108">580745</cx:pt>
          <cx:pt idx="1109">579449</cx:pt>
          <cx:pt idx="1110">579832</cx:pt>
          <cx:pt idx="1111">578348</cx:pt>
          <cx:pt idx="1112">578126</cx:pt>
          <cx:pt idx="1113">577557</cx:pt>
          <cx:pt idx="1114">577045</cx:pt>
          <cx:pt idx="1115">577313</cx:pt>
          <cx:pt idx="1116">580148</cx:pt>
          <cx:pt idx="1117">579459</cx:pt>
          <cx:pt idx="1118">579539</cx:pt>
          <cx:pt idx="1119">578519</cx:pt>
          <cx:pt idx="1120">577495</cx:pt>
          <cx:pt idx="1121">577696</cx:pt>
          <cx:pt idx="1122">581377</cx:pt>
          <cx:pt idx="1123">581059</cx:pt>
          <cx:pt idx="1124">581418</cx:pt>
          <cx:pt idx="1125">580658</cx:pt>
          <cx:pt idx="1126">580958</cx:pt>
          <cx:pt idx="1127">580375</cx:pt>
          <cx:pt idx="1128">578814</cx:pt>
          <cx:pt idx="1129">578931</cx:pt>
          <cx:pt idx="1130">578901</cx:pt>
          <cx:pt idx="1131">578033</cx:pt>
          <cx:pt idx="1132">578005</cx:pt>
          <cx:pt idx="1133">578026</cx:pt>
          <cx:pt idx="1134">577814</cx:pt>
          <cx:pt idx="1135">577405</cx:pt>
          <cx:pt idx="1136">577099</cx:pt>
          <cx:pt idx="1137">581108</cx:pt>
          <cx:pt idx="1138">577603</cx:pt>
          <cx:pt idx="1139">578017</cx:pt>
          <cx:pt idx="1140">577235</cx:pt>
          <cx:pt idx="1141">577176</cx:pt>
          <cx:pt idx="1142">581399</cx:pt>
          <cx:pt idx="1143">581335</cx:pt>
          <cx:pt idx="1144">580987</cx:pt>
          <cx:pt idx="1145">580888</cx:pt>
          <cx:pt idx="1146">580128</cx:pt>
          <cx:pt idx="1147">580370</cx:pt>
          <cx:pt idx="1148">579503</cx:pt>
          <cx:pt idx="1149">578699</cx:pt>
          <cx:pt idx="1150">579007</cx:pt>
          <cx:pt idx="1151">579194</cx:pt>
          <cx:pt idx="1152">578058</cx:pt>
          <cx:pt idx="1153">578059</cx:pt>
          <cx:pt idx="1154">578174</cx:pt>
          <cx:pt idx="1155">577396</cx:pt>
          <cx:pt idx="1156">577009</cx:pt>
          <cx:pt idx="1157">577137</cx:pt>
          <cx:pt idx="1158">577088</cx:pt>
          <cx:pt idx="1159">580025</cx:pt>
          <cx:pt idx="1160">580431</cx:pt>
          <cx:pt idx="1161">578006</cx:pt>
          <cx:pt idx="1162">577258</cx:pt>
          <cx:pt idx="1163">581166</cx:pt>
          <cx:pt idx="1164">580320</cx:pt>
          <cx:pt idx="1165">578303</cx:pt>
          <cx:pt idx="1166">577550</cx:pt>
          <cx:pt idx="1167">580717</cx:pt>
          <cx:pt idx="1168">579411</cx:pt>
          <cx:pt idx="1169">579559</cx:pt>
          <cx:pt idx="1170">579544</cx:pt>
          <cx:pt idx="1171">578114</cx:pt>
          <cx:pt idx="1172">581192</cx:pt>
          <cx:pt idx="1173">581538</cx:pt>
          <cx:pt idx="1174">581472</cx:pt>
          <cx:pt idx="1175">580373</cx:pt>
          <cx:pt idx="1176">580134</cx:pt>
          <cx:pt idx="1177">579506</cx:pt>
          <cx:pt idx="1178">579457</cx:pt>
          <cx:pt idx="1179">578802</cx:pt>
          <cx:pt idx="1180">578153</cx:pt>
          <cx:pt idx="1181">578040</cx:pt>
          <cx:pt idx="1182">577028</cx:pt>
          <cx:pt idx="1183">580877</cx:pt>
          <cx:pt idx="1184">579404</cx:pt>
          <cx:pt idx="1185">579675</cx:pt>
          <cx:pt idx="1186">578824</cx:pt>
          <cx:pt idx="1187">579099</cx:pt>
          <cx:pt idx="1188">578400</cx:pt>
          <cx:pt idx="1189">578057</cx:pt>
          <cx:pt idx="1190">577507</cx:pt>
          <cx:pt idx="1191">577052</cx:pt>
          <cx:pt idx="1192">581396</cx:pt>
          <cx:pt idx="1193">580682</cx:pt>
          <cx:pt idx="1194">580530</cx:pt>
          <cx:pt idx="1195">580540</cx:pt>
          <cx:pt idx="1196">580911</cx:pt>
          <cx:pt idx="1197">580033</cx:pt>
          <cx:pt idx="1198">580372</cx:pt>
          <cx:pt idx="1199">579674</cx:pt>
          <cx:pt idx="1200">579673</cx:pt>
          <cx:pt idx="1201">579433</cx:pt>
          <cx:pt idx="1202">579039</cx:pt>
          <cx:pt idx="1203">579128</cx:pt>
          <cx:pt idx="1204">578302</cx:pt>
          <cx:pt idx="1205">577859</cx:pt>
          <cx:pt idx="1206">577049</cx:pt>
          <cx:pt idx="1207">577076</cx:pt>
          <cx:pt idx="1208">577217</cx:pt>
          <cx:pt idx="1209">581570</cx:pt>
          <cx:pt idx="1210">580071</cx:pt>
          <cx:pt idx="1211">578008</cx:pt>
          <cx:pt idx="1212">581007</cx:pt>
          <cx:pt idx="1213">581223</cx:pt>
          <cx:pt idx="1214">581401</cx:pt>
          <cx:pt idx="1215">581183</cx:pt>
          <cx:pt idx="1216">581177</cx:pt>
          <cx:pt idx="1217">580554</cx:pt>
          <cx:pt idx="1218">580979</cx:pt>
          <cx:pt idx="1219">579666</cx:pt>
          <cx:pt idx="1220">579149</cx:pt>
          <cx:pt idx="1221">578791</cx:pt>
          <cx:pt idx="1222">578104</cx:pt>
          <cx:pt idx="1223">578324</cx:pt>
          <cx:pt idx="1224">577035</cx:pt>
          <cx:pt idx="1225">576971</cx:pt>
          <cx:pt idx="1226">576930</cx:pt>
          <cx:pt idx="1227">581027</cx:pt>
          <cx:pt idx="1228">581336</cx:pt>
          <cx:pt idx="1229">581057</cx:pt>
          <cx:pt idx="1230">580692</cx:pt>
          <cx:pt idx="1231">580089</cx:pt>
          <cx:pt idx="1232">580396</cx:pt>
          <cx:pt idx="1233">579623</cx:pt>
          <cx:pt idx="1234">578677</cx:pt>
          <cx:pt idx="1235">577824</cx:pt>
          <cx:pt idx="1236">577527</cx:pt>
          <cx:pt idx="1237">577482</cx:pt>
          <cx:pt idx="1238">581413</cx:pt>
          <cx:pt idx="1239">581252</cx:pt>
          <cx:pt idx="1240">581120</cx:pt>
          <cx:pt idx="1241">578695</cx:pt>
          <cx:pt idx="1242">578790</cx:pt>
          <cx:pt idx="1243">578115</cx:pt>
          <cx:pt idx="1244">578366</cx:pt>
          <cx:pt idx="1245">577826</cx:pt>
          <cx:pt idx="1246">577697</cx:pt>
          <cx:pt idx="1247">581398</cx:pt>
          <cx:pt idx="1248">581116</cx:pt>
          <cx:pt idx="1249">580163</cx:pt>
          <cx:pt idx="1250">579634</cx:pt>
          <cx:pt idx="1251">578794</cx:pt>
          <cx:pt idx="1252">577770</cx:pt>
          <cx:pt idx="1253">580959</cx:pt>
          <cx:pt idx="1254">580303</cx:pt>
          <cx:pt idx="1255">580441</cx:pt>
          <cx:pt idx="1256">580144</cx:pt>
          <cx:pt idx="1257">579439</cx:pt>
          <cx:pt idx="1258">578353</cx:pt>
          <cx:pt idx="1259">581407</cx:pt>
          <cx:pt idx="1260">579175</cx:pt>
          <cx:pt idx="1261">578470</cx:pt>
          <cx:pt idx="1262">577782</cx:pt>
          <cx:pt idx="1263">581325</cx:pt>
          <cx:pt idx="1264">580048</cx:pt>
          <cx:pt idx="1265">580308</cx:pt>
          <cx:pt idx="1266">580021</cx:pt>
          <cx:pt idx="1267">579293</cx:pt>
          <cx:pt idx="1268">579013</cx:pt>
          <cx:pt idx="1269">577474</cx:pt>
          <cx:pt idx="1270">577080</cx:pt>
          <cx:pt idx="1271">580833</cx:pt>
          <cx:pt idx="1272">580903</cx:pt>
          <cx:pt idx="1273">579444</cx:pt>
          <cx:pt idx="1274">579751</cx:pt>
          <cx:pt idx="1275">578949</cx:pt>
          <cx:pt idx="1276">577721</cx:pt>
          <cx:pt idx="1277">577308</cx:pt>
          <cx:pt idx="1278">581167</cx:pt>
          <cx:pt idx="1279">581168</cx:pt>
          <cx:pt idx="1280">580728</cx:pt>
          <cx:pt idx="1281">580401</cx:pt>
          <cx:pt idx="1282">579600</cx:pt>
          <cx:pt idx="1283">578950</cx:pt>
          <cx:pt idx="1284">579154</cx:pt>
          <cx:pt idx="1285">578821</cx:pt>
          <cx:pt idx="1286">578634</cx:pt>
          <cx:pt idx="1287">578128</cx:pt>
          <cx:pt idx="1288">578107</cx:pt>
          <cx:pt idx="1289">578013</cx:pt>
          <cx:pt idx="1290">577086</cx:pt>
          <cx:pt idx="1291">576896</cx:pt>
          <cx:pt idx="1292">577344</cx:pt>
          <cx:pt idx="1293">577440</cx:pt>
          <cx:pt idx="1294">578275</cx:pt>
          <cx:pt idx="1295">578325</cx:pt>
          <cx:pt idx="1296">577508</cx:pt>
          <cx:pt idx="1297">581421</cx:pt>
          <cx:pt idx="1298">581345</cx:pt>
          <cx:pt idx="1299">580109</cx:pt>
          <cx:pt idx="1300">579507</cx:pt>
          <cx:pt idx="1301">579690</cx:pt>
          <cx:pt idx="1302">578993</cx:pt>
          <cx:pt idx="1303">578914</cx:pt>
          <cx:pt idx="1304">578511</cx:pt>
          <cx:pt idx="1305">577617</cx:pt>
          <cx:pt idx="1306">577755</cx:pt>
          <cx:pt idx="1307">577024</cx:pt>
          <cx:pt idx="1308">577092</cx:pt>
          <cx:pt idx="1309">577296</cx:pt>
          <cx:pt idx="1310">577161</cx:pt>
          <cx:pt idx="1311">577438</cx:pt>
          <cx:pt idx="1312">577332</cx:pt>
          <cx:pt idx="1313">581191</cx:pt>
          <cx:pt idx="1314">580901</cx:pt>
          <cx:pt idx="1315">580151</cx:pt>
          <cx:pt idx="1316">579255</cx:pt>
          <cx:pt idx="1317">578522</cx:pt>
          <cx:pt idx="1318">576901</cx:pt>
          <cx:pt idx="1319">577056</cx:pt>
          <cx:pt idx="1320">581233</cx:pt>
          <cx:pt idx="1321">581583</cx:pt>
          <cx:pt idx="1322">580524</cx:pt>
          <cx:pt idx="1323">579407</cx:pt>
          <cx:pt idx="1324">579182</cx:pt>
          <cx:pt idx="1325">577711</cx:pt>
          <cx:pt idx="1326">577512</cx:pt>
          <cx:pt idx="1327">577744</cx:pt>
          <cx:pt idx="1328">577018</cx:pt>
          <cx:pt idx="1329">577333</cx:pt>
          <cx:pt idx="1330">581429</cx:pt>
          <cx:pt idx="1331">578515</cx:pt>
          <cx:pt idx="1332">577804</cx:pt>
          <cx:pt idx="1333">581095</cx:pt>
          <cx:pt idx="1334">581416</cx:pt>
          <cx:pt idx="1335">580876</cx:pt>
          <cx:pt idx="1336">580062</cx:pt>
          <cx:pt idx="1337">578533</cx:pt>
          <cx:pt idx="1338">578111</cx:pt>
          <cx:pt idx="1339">577530</cx:pt>
          <cx:pt idx="1340">577172</cx:pt>
          <cx:pt idx="1341">581426</cx:pt>
          <cx:pt idx="1342">580388</cx:pt>
          <cx:pt idx="1343">578997</cx:pt>
          <cx:pt idx="1344">581574</cx:pt>
          <cx:pt idx="1345">581352</cx:pt>
          <cx:pt idx="1346">581180</cx:pt>
          <cx:pt idx="1347">581385</cx:pt>
          <cx:pt idx="1348">581185</cx:pt>
          <cx:pt idx="1349">581489</cx:pt>
          <cx:pt idx="1350">581361</cx:pt>
          <cx:pt idx="1351">580852</cx:pt>
          <cx:pt idx="1352">580608</cx:pt>
          <cx:pt idx="1353">580885</cx:pt>
          <cx:pt idx="1354">580301</cx:pt>
          <cx:pt idx="1355">580125</cx:pt>
          <cx:pt idx="1356">579466</cx:pt>
          <cx:pt idx="1357">579916</cx:pt>
          <cx:pt idx="1358">579901</cx:pt>
          <cx:pt idx="1359">579445</cx:pt>
          <cx:pt idx="1360">579768</cx:pt>
          <cx:pt idx="1361">579006</cx:pt>
          <cx:pt idx="1362">578530</cx:pt>
          <cx:pt idx="1363">577169</cx:pt>
          <cx:pt idx="1364">577320</cx:pt>
          <cx:pt idx="1365">577054</cx:pt>
          <cx:pt idx="1366">580967</cx:pt>
          <cx:pt idx="1367">578939</cx:pt>
          <cx:pt idx="1368">579184</cx:pt>
          <cx:pt idx="1369">577505</cx:pt>
          <cx:pt idx="1370">581016</cx:pt>
          <cx:pt idx="1371">580552</cx:pt>
          <cx:pt idx="1372">580468</cx:pt>
          <cx:pt idx="1373">580290</cx:pt>
          <cx:pt idx="1374">579712</cx:pt>
          <cx:pt idx="1375">579711</cx:pt>
          <cx:pt idx="1376">579156</cx:pt>
          <cx:pt idx="1377">578281</cx:pt>
          <cx:pt idx="1378">577841</cx:pt>
          <cx:pt idx="1379">577856</cx:pt>
          <cx:pt idx="1380">577051</cx:pt>
          <cx:pt idx="1381">580893</cx:pt>
          <cx:pt idx="1382">580731</cx:pt>
          <cx:pt idx="1383">580639</cx:pt>
          <cx:pt idx="1384">580405</cx:pt>
          <cx:pt idx="1385">580108</cx:pt>
          <cx:pt idx="1386">578815</cx:pt>
          <cx:pt idx="1387">579159</cx:pt>
          <cx:pt idx="1388">578620</cx:pt>
          <cx:pt idx="1389">578264</cx:pt>
          <cx:pt idx="1390">577827</cx:pt>
          <cx:pt idx="1391">577338</cx:pt>
          <cx:pt idx="1392">577477</cx:pt>
          <cx:pt idx="1393">581019</cx:pt>
          <cx:pt idx="1394">580602</cx:pt>
          <cx:pt idx="1395">580712</cx:pt>
          <cx:pt idx="1396">579158</cx:pt>
          <cx:pt idx="1397">578667</cx:pt>
          <cx:pt idx="1398">577134</cx:pt>
          <cx:pt idx="1399">580559</cx:pt>
          <cx:pt idx="1400">580293</cx:pt>
          <cx:pt idx="1401">579990</cx:pt>
          <cx:pt idx="1402">579980</cx:pt>
          <cx:pt idx="1403">578022</cx:pt>
          <cx:pt idx="1404">581586</cx:pt>
          <cx:pt idx="1405">581411</cx:pt>
          <cx:pt idx="1406">580282</cx:pt>
          <cx:pt idx="1407">580045</cx:pt>
          <cx:pt idx="1408">580193</cx:pt>
          <cx:pt idx="1409">579524</cx:pt>
          <cx:pt idx="1410">578804</cx:pt>
          <cx:pt idx="1411">578787</cx:pt>
          <cx:pt idx="1412">578999</cx:pt>
          <cx:pt idx="1413">578680</cx:pt>
          <cx:pt idx="1414">579166</cx:pt>
          <cx:pt idx="1415">577543</cx:pt>
          <cx:pt idx="1416">577026</cx:pt>
          <cx:pt idx="1417">580777</cx:pt>
          <cx:pt idx="1418">580094</cx:pt>
          <cx:pt idx="1419">579561</cx:pt>
          <cx:pt idx="1420">581123</cx:pt>
          <cx:pt idx="1421">581480</cx:pt>
          <cx:pt idx="1422">580776</cx:pt>
          <cx:pt idx="1423">580397</cx:pt>
          <cx:pt idx="1424">580400</cx:pt>
          <cx:pt idx="1425">578998</cx:pt>
          <cx:pt idx="1426">579176</cx:pt>
          <cx:pt idx="1427">578234</cx:pt>
          <cx:pt idx="1428">578082</cx:pt>
          <cx:pt idx="1429">578334</cx:pt>
          <cx:pt idx="1430">577701</cx:pt>
          <cx:pt idx="1431">578004</cx:pt>
          <cx:pt idx="1432">577694</cx:pt>
          <cx:pt idx="1433">577854</cx:pt>
          <cx:pt idx="1434">577143</cx:pt>
          <cx:pt idx="1435">578548</cx:pt>
          <cx:pt idx="1436">577514</cx:pt>
          <cx:pt idx="1437">577809</cx:pt>
          <cx:pt idx="1438">581101</cx:pt>
          <cx:pt idx="1439">580032</cx:pt>
          <cx:pt idx="1440">579130</cx:pt>
          <cx:pt idx="1441">578855</cx:pt>
          <cx:pt idx="1442">578621</cx:pt>
          <cx:pt idx="1443">578361</cx:pt>
          <cx:pt idx="1444">577858</cx:pt>
          <cx:pt idx="1445">581130</cx:pt>
          <cx:pt idx="1446">581378</cx:pt>
          <cx:pt idx="1447">581193</cx:pt>
          <cx:pt idx="1448">581291</cx:pt>
          <cx:pt idx="1449">580046</cx:pt>
          <cx:pt idx="1450">579741</cx:pt>
          <cx:pt idx="1451">579671</cx:pt>
          <cx:pt idx="1452">578357</cx:pt>
          <cx:pt idx="1453">577523</cx:pt>
          <cx:pt idx="1454">577784</cx:pt>
          <cx:pt idx="1455">576904</cx:pt>
          <cx:pt idx="1456">581163</cx:pt>
          <cx:pt idx="1457">581572</cx:pt>
          <cx:pt idx="1458">580558</cx:pt>
          <cx:pt idx="1459">580638</cx:pt>
          <cx:pt idx="1460">580286</cx:pt>
          <cx:pt idx="1461">580138</cx:pt>
          <cx:pt idx="1462">579678</cx:pt>
          <cx:pt idx="1463">579560</cx:pt>
          <cx:pt idx="1464">579262</cx:pt>
          <cx:pt idx="1465">579281</cx:pt>
          <cx:pt idx="1466">578345</cx:pt>
          <cx:pt idx="1467">578663</cx:pt>
          <cx:pt idx="1468">578622</cx:pt>
          <cx:pt idx="1469">578101</cx:pt>
          <cx:pt idx="1470">578343</cx:pt>
          <cx:pt idx="1471">577793</cx:pt>
          <cx:pt idx="1472">577500</cx:pt>
          <cx:pt idx="1473">576913</cx:pt>
          <cx:pt idx="1474">580107</cx:pt>
          <cx:pt idx="1475">578792</cx:pt>
          <cx:pt idx="1476">578826</cx:pt>
          <cx:pt idx="1477">577554</cx:pt>
          <cx:pt idx="1478">580648</cx:pt>
          <cx:pt idx="1479">580689</cx:pt>
          <cx:pt idx="1480">579427</cx:pt>
          <cx:pt idx="1481">578535</cx:pt>
          <cx:pt idx="1482">578479</cx:pt>
          <cx:pt idx="1483">578339</cx:pt>
          <cx:pt idx="1484">577726</cx:pt>
          <cx:pt idx="1485">577498</cx:pt>
          <cx:pt idx="1486">577400</cx:pt>
          <cx:pt idx="1487">581397</cx:pt>
          <cx:pt idx="1488">581587</cx:pt>
          <cx:pt idx="1489">581142</cx:pt>
          <cx:pt idx="1490">580385</cx:pt>
          <cx:pt idx="1491">580051</cx:pt>
          <cx:pt idx="1492">578922</cx:pt>
          <cx:pt idx="1493">579121</cx:pt>
          <cx:pt idx="1494">578518</cx:pt>
          <cx:pt idx="1495">578087</cx:pt>
          <cx:pt idx="1496">578231</cx:pt>
          <cx:pt idx="1497">577551</cx:pt>
          <cx:pt idx="1498">578009</cx:pt>
          <cx:pt idx="1499">577736</cx:pt>
          <cx:pt idx="1500">577133</cx:pt>
          <cx:pt idx="1501">581488</cx:pt>
          <cx:pt idx="1502">580993</cx:pt>
          <cx:pt idx="1503">579497</cx:pt>
          <cx:pt idx="1504">578031</cx:pt>
          <cx:pt idx="1505">577060</cx:pt>
          <cx:pt idx="1506">577032</cx:pt>
          <cx:pt idx="1507">577286</cx:pt>
          <cx:pt idx="1508">577168</cx:pt>
          <cx:pt idx="1509">581005</cx:pt>
          <cx:pt idx="1510">580314</cx:pt>
          <cx:pt idx="1511">579693</cx:pt>
          <cx:pt idx="1512">579442</cx:pt>
          <cx:pt idx="1513">579067</cx:pt>
          <cx:pt idx="1514">579089</cx:pt>
          <cx:pt idx="1515">578544</cx:pt>
          <cx:pt idx="1516">578370</cx:pt>
          <cx:pt idx="1517">578521</cx:pt>
          <cx:pt idx="1518">578326</cx:pt>
          <cx:pt idx="1519">581182</cx:pt>
          <cx:pt idx="1520">580534</cx:pt>
          <cx:pt idx="1521">580694</cx:pt>
          <cx:pt idx="1522">580883</cx:pt>
          <cx:pt idx="1523">580914</cx:pt>
          <cx:pt idx="1524">580120</cx:pt>
          <cx:pt idx="1525">579962</cx:pt>
          <cx:pt idx="1526">579406</cx:pt>
          <cx:pt idx="1527">579453</cx:pt>
          <cx:pt idx="1528">578246</cx:pt>
          <cx:pt idx="1529">578295</cx:pt>
          <cx:pt idx="1530">578151</cx:pt>
          <cx:pt idx="1531">577542</cx:pt>
          <cx:pt idx="1532">577738</cx:pt>
          <cx:pt idx="1533">577202</cx:pt>
          <cx:pt idx="1534">577336</cx:pt>
          <cx:pt idx="1535">581380</cx:pt>
          <cx:pt idx="1536">580366</cx:pt>
          <cx:pt idx="1537">579548</cx:pt>
          <cx:pt idx="1538">579364</cx:pt>
          <cx:pt idx="1539">578318</cx:pt>
          <cx:pt idx="1540">581310</cx:pt>
          <cx:pt idx="1541">580622</cx:pt>
          <cx:pt idx="1542">580973</cx:pt>
          <cx:pt idx="1543">580112</cx:pt>
          <cx:pt idx="1544">580117</cx:pt>
          <cx:pt idx="1545">579514</cx:pt>
          <cx:pt idx="1546">579669</cx:pt>
          <cx:pt idx="1547">579250</cx:pt>
          <cx:pt idx="1548">578849</cx:pt>
          <cx:pt idx="1549">578683</cx:pt>
          <cx:pt idx="1550">578078</cx:pt>
          <cx:pt idx="1551">578084</cx:pt>
          <cx:pt idx="1552">577031</cx:pt>
          <cx:pt idx="1553">577085</cx:pt>
          <cx:pt idx="1554">581580</cx:pt>
          <cx:pt idx="1555">579017</cx:pt>
          <cx:pt idx="1556">579170</cx:pt>
          <cx:pt idx="1557">581236</cx:pt>
          <cx:pt idx="1558">581434</cx:pt>
          <cx:pt idx="1559">581017</cx:pt>
          <cx:pt idx="1560">580760</cx:pt>
          <cx:pt idx="1561">581004</cx:pt>
          <cx:pt idx="1562">580135</cx:pt>
          <cx:pt idx="1563">580257</cx:pt>
          <cx:pt idx="1564">580175</cx:pt>
          <cx:pt idx="1565">580265</cx:pt>
          <cx:pt idx="1566">580278</cx:pt>
          <cx:pt idx="1567">580074</cx:pt>
          <cx:pt idx="1568">579840</cx:pt>
          <cx:pt idx="1569">579528</cx:pt>
          <cx:pt idx="1570">579667</cx:pt>
          <cx:pt idx="1571">579689</cx:pt>
          <cx:pt idx="1572">578934</cx:pt>
          <cx:pt idx="1573">578810</cx:pt>
          <cx:pt idx="1574">579010</cx:pt>
          <cx:pt idx="1575">578352</cx:pt>
          <cx:pt idx="1576">578155</cx:pt>
          <cx:pt idx="1577">578284</cx:pt>
          <cx:pt idx="1578">578064</cx:pt>
          <cx:pt idx="1579">577093</cx:pt>
          <cx:pt idx="1580">581174</cx:pt>
          <cx:pt idx="1581">580213</cx:pt>
          <cx:pt idx="1582">579358</cx:pt>
          <cx:pt idx="1583">579148</cx:pt>
          <cx:pt idx="1584">578944</cx:pt>
          <cx:pt idx="1585">578045</cx:pt>
          <cx:pt idx="1586">577743</cx:pt>
          <cx:pt idx="1587">577491</cx:pt>
          <cx:pt idx="1588">577027</cx:pt>
          <cx:pt idx="1589">581186</cx:pt>
          <cx:pt idx="1590">581114</cx:pt>
          <cx:pt idx="1591">580778</cx:pt>
          <cx:pt idx="1592">580307</cx:pt>
          <cx:pt idx="1593">580189</cx:pt>
          <cx:pt idx="1594">580315</cx:pt>
          <cx:pt idx="1595">580331</cx:pt>
          <cx:pt idx="1596">579619</cx:pt>
          <cx:pt idx="1597">579436</cx:pt>
          <cx:pt idx="1598">579276</cx:pt>
          <cx:pt idx="1599">579265</cx:pt>
          <cx:pt idx="1600">579451</cx:pt>
          <cx:pt idx="1601">579464</cx:pt>
          <cx:pt idx="1602">579287</cx:pt>
          <cx:pt idx="1603">578954</cx:pt>
          <cx:pt idx="1604">578672</cx:pt>
          <cx:pt idx="1605">578256</cx:pt>
          <cx:pt idx="1606">578304</cx:pt>
          <cx:pt idx="1607">577897</cx:pt>
          <cx:pt idx="1608">577843</cx:pt>
          <cx:pt idx="1609">577919</cx:pt>
          <cx:pt idx="1610">577905</cx:pt>
          <cx:pt idx="1611">577302</cx:pt>
          <cx:pt idx="1612">577337</cx:pt>
          <cx:pt idx="1613">577335</cx:pt>
          <cx:pt idx="1614">580887</cx:pt>
          <cx:pt idx="1615">579468</cx:pt>
          <cx:pt idx="1616">579286</cx:pt>
          <cx:pt idx="1617">578427</cx:pt>
          <cx:pt idx="1618">578313</cx:pt>
          <cx:pt idx="1619">577595</cx:pt>
          <cx:pt idx="1620">577516</cx:pt>
          <cx:pt idx="1621">577317</cx:pt>
          <cx:pt idx="1622">580960</cx:pt>
          <cx:pt idx="1623">580088</cx:pt>
          <cx:pt idx="1624">580139</cx:pt>
          <cx:pt idx="1625">580029</cx:pt>
          <cx:pt idx="1626">580386</cx:pt>
          <cx:pt idx="1627">579282</cx:pt>
          <cx:pt idx="1628">579572</cx:pt>
          <cx:pt idx="1629">579143</cx:pt>
          <cx:pt idx="1630">578265</cx:pt>
          <cx:pt idx="1631">577833</cx:pt>
          <cx:pt idx="1632">577406</cx:pt>
          <cx:pt idx="1633">581448</cx:pt>
          <cx:pt idx="1634">580905</cx:pt>
          <cx:pt idx="1635">580028</cx:pt>
          <cx:pt idx="1636">580043</cx:pt>
          <cx:pt idx="1637">580292</cx:pt>
          <cx:pt idx="1638">578853</cx:pt>
          <cx:pt idx="1639">578818</cx:pt>
          <cx:pt idx="1640">578945</cx:pt>
          <cx:pt idx="1641">577548</cx:pt>
          <cx:pt idx="1642">577533</cx:pt>
          <cx:pt idx="1643">580681</cx:pt>
          <cx:pt idx="1644">580659</cx:pt>
          <cx:pt idx="1645">580684</cx:pt>
          <cx:pt idx="1646">580556</cx:pt>
          <cx:pt idx="1647">580098</cx:pt>
          <cx:pt idx="1648">580436</cx:pt>
          <cx:pt idx="1649">579854</cx:pt>
          <cx:pt idx="1650">578923</cx:pt>
          <cx:pt idx="1651">577808</cx:pt>
          <cx:pt idx="1652">576995</cx:pt>
          <cx:pt idx="1653">580535</cx:pt>
          <cx:pt idx="1654">579387</cx:pt>
          <cx:pt idx="1655">578508</cx:pt>
          <cx:pt idx="1656">578075</cx:pt>
          <cx:pt idx="1657">577778</cx:pt>
          <cx:pt idx="1658">577170</cx:pt>
          <cx:pt idx="1659">581358</cx:pt>
          <cx:pt idx="1660">581096</cx:pt>
          <cx:pt idx="1661">581022</cx:pt>
          <cx:pt idx="1662">580755</cx:pt>
          <cx:pt idx="1663">579533</cx:pt>
          <cx:pt idx="1664">579779</cx:pt>
          <cx:pt idx="1665">579155</cx:pt>
          <cx:pt idx="1666">578843</cx:pt>
          <cx:pt idx="1667">578946</cx:pt>
          <cx:pt idx="1668">578461</cx:pt>
          <cx:pt idx="1669">577534</cx:pt>
          <cx:pt idx="1670">577047</cx:pt>
          <cx:pt idx="1671">580119</cx:pt>
          <cx:pt idx="1672">580460</cx:pt>
          <cx:pt idx="1673">580288</cx:pt>
          <cx:pt idx="1674">578705</cx:pt>
          <cx:pt idx="1675">578369</cx:pt>
          <cx:pt idx="1676">581014</cx:pt>
          <cx:pt idx="1677">580722</cx:pt>
          <cx:pt idx="1678">580704</cx:pt>
          <cx:pt idx="1679">579467</cx:pt>
          <cx:pt idx="1680">578690</cx:pt>
          <cx:pt idx="1681">578671</cx:pt>
          <cx:pt idx="1682">578071</cx:pt>
          <cx:pt idx="1683">577880</cx:pt>
          <cx:pt idx="1684">577756</cx:pt>
          <cx:pt idx="1685">577739</cx:pt>
          <cx:pt idx="1686">577166</cx:pt>
          <cx:pt idx="1687">577043</cx:pt>
          <cx:pt idx="1688">577101</cx:pt>
          <cx:pt idx="1689">577299</cx:pt>
          <cx:pt idx="1690">577328</cx:pt>
          <cx:pt idx="1691">577136</cx:pt>
          <cx:pt idx="1692">577059</cx:pt>
          <cx:pt idx="1693">581113</cx:pt>
          <cx:pt idx="1694">580963</cx:pt>
          <cx:pt idx="1695">580879</cx:pt>
          <cx:pt idx="1696">580387</cx:pt>
          <cx:pt idx="1697">580295</cx:pt>
          <cx:pt idx="1698">580882</cx:pt>
          <cx:pt idx="1699">580656</cx:pt>
          <cx:pt idx="1700">580159</cx:pt>
          <cx:pt idx="1701">580280</cx:pt>
          <cx:pt idx="1702">580362</cx:pt>
          <cx:pt idx="1703">579670</cx:pt>
          <cx:pt idx="1704">578623</cx:pt>
          <cx:pt idx="1705">577329</cx:pt>
          <cx:pt idx="1706">577019</cx:pt>
          <cx:pt idx="1707">577489</cx:pt>
          <cx:pt idx="1708">581224</cx:pt>
          <cx:pt idx="1709">580830</cx:pt>
          <cx:pt idx="1710">580998</cx:pt>
          <cx:pt idx="1711">579677</cx:pt>
          <cx:pt idx="1712">578266</cx:pt>
          <cx:pt idx="1713">578272</cx:pt>
          <cx:pt idx="1714">577825</cx:pt>
          <cx:pt idx="1715">581251</cx:pt>
          <cx:pt idx="1716">580676</cx:pt>
          <cx:pt idx="1717">580047</cx:pt>
          <cx:pt idx="1718">580393</cx:pt>
          <cx:pt idx="1719">580208</cx:pt>
          <cx:pt idx="1720">580351</cx:pt>
          <cx:pt idx="1721">579520</cx:pt>
          <cx:pt idx="1722">579452</cx:pt>
          <cx:pt idx="1723">579534</cx:pt>
          <cx:pt idx="1724">579410</cx:pt>
          <cx:pt idx="1725">579164</cx:pt>
          <cx:pt idx="1726">578250</cx:pt>
          <cx:pt idx="1727">578054</cx:pt>
          <cx:pt idx="1728">578312</cx:pt>
          <cx:pt idx="1729">577553</cx:pt>
          <cx:pt idx="1730">577610</cx:pt>
          <cx:pt idx="1731">577528</cx:pt>
          <cx:pt idx="1732">578014</cx:pt>
          <cx:pt idx="1733">577084</cx:pt>
          <cx:pt idx="1734">577356</cx:pt>
          <cx:pt idx="1735">581246</cx:pt>
          <cx:pt idx="1736">580097</cx:pt>
          <cx:pt idx="1737">578829</cx:pt>
          <cx:pt idx="1738">578019</cx:pt>
          <cx:pt idx="1739">576892</cx:pt>
          <cx:pt idx="1740">581471</cx:pt>
          <cx:pt idx="1741">581423</cx:pt>
          <cx:pt idx="1742">580986</cx:pt>
          <cx:pt idx="1743">580642</cx:pt>
          <cx:pt idx="1744">580667</cx:pt>
          <cx:pt idx="1745">580100</cx:pt>
          <cx:pt idx="1746">579870</cx:pt>
          <cx:pt idx="1747">579278</cx:pt>
          <cx:pt idx="1748">578825</cx:pt>
          <cx:pt idx="1749">577730</cx:pt>
          <cx:pt idx="1750">577536</cx:pt>
          <cx:pt idx="1751">577503</cx:pt>
          <cx:pt idx="1752">577352</cx:pt>
          <cx:pt idx="1753">577094</cx:pt>
          <cx:pt idx="1754">580531</cx:pt>
          <cx:pt idx="1755">580848</cx:pt>
          <cx:pt idx="1756">579518</cx:pt>
          <cx:pt idx="1757">581143</cx:pt>
          <cx:pt idx="1758">581058</cx:pt>
          <cx:pt idx="1759">581469</cx:pt>
          <cx:pt idx="1760">580606</cx:pt>
          <cx:pt idx="1761">580670</cx:pt>
          <cx:pt idx="1762">580095</cx:pt>
          <cx:pt idx="1763">578704</cx:pt>
          <cx:pt idx="1764">579160</cx:pt>
          <cx:pt idx="1765">578948</cx:pt>
          <cx:pt idx="1766">578420</cx:pt>
          <cx:pt idx="1767">578351</cx:pt>
          <cx:pt idx="1768">578384</cx:pt>
          <cx:pt idx="1769">577795</cx:pt>
          <cx:pt idx="1770">577604</cx:pt>
          <cx:pt idx="1771">577555</cx:pt>
          <cx:pt idx="1772">577840</cx:pt>
          <cx:pt idx="1773">577095</cx:pt>
          <cx:pt idx="1774">577326</cx:pt>
          <cx:pt idx="1775">581450</cx:pt>
          <cx:pt idx="1776">580661</cx:pt>
          <cx:pt idx="1777">580696</cx:pt>
          <cx:pt idx="1778">580654</cx:pt>
          <cx:pt idx="1779">580434</cx:pt>
          <cx:pt idx="1780">580005</cx:pt>
          <cx:pt idx="1781">579443</cx:pt>
          <cx:pt idx="1782">579012</cx:pt>
          <cx:pt idx="1783">579133</cx:pt>
          <cx:pt idx="1784">578066</cx:pt>
          <cx:pt idx="1785">577540</cx:pt>
          <cx:pt idx="1786">580700</cx:pt>
          <cx:pt idx="1787">579419</cx:pt>
          <cx:pt idx="1788">579177</cx:pt>
          <cx:pt idx="1789">578037</cx:pt>
          <cx:pt idx="1790">577734</cx:pt>
          <cx:pt idx="1791">577552</cx:pt>
          <cx:pt idx="1792">581427</cx:pt>
          <cx:pt idx="1793">580277</cx:pt>
          <cx:pt idx="1794">578789</cx:pt>
          <cx:pt idx="1795">577790</cx:pt>
          <cx:pt idx="1796">581451</cx:pt>
          <cx:pt idx="1797">580073</cx:pt>
          <cx:pt idx="1798">580287</cx:pt>
          <cx:pt idx="1799">578676</cx:pt>
          <cx:pt idx="1800">577579</cx:pt>
          <cx:pt idx="1801">577518</cx:pt>
          <cx:pt idx="1802">577132</cx:pt>
          <cx:pt idx="1803">580746</cx:pt>
          <cx:pt idx="1804">580651</cx:pt>
          <cx:pt idx="1805">580438</cx:pt>
          <cx:pt idx="1806">580503</cx:pt>
          <cx:pt idx="1807">579909</cx:pt>
          <cx:pt idx="1808">579509</cx:pt>
          <cx:pt idx="1809">578105</cx:pt>
          <cx:pt idx="1810">577089</cx:pt>
          <cx:pt idx="1811">581442</cx:pt>
          <cx:pt idx="1812">580774</cx:pt>
          <cx:pt idx="1813">580988</cx:pt>
          <cx:pt idx="1814">580284</cx:pt>
          <cx:pt idx="1815">579542</cx:pt>
          <cx:pt idx="1816">579165</cx:pt>
          <cx:pt idx="1817">578133</cx:pt>
          <cx:pt idx="1818">578273</cx:pt>
          <cx:pt idx="1819">577618</cx:pt>
          <cx:pt idx="1820">577806</cx:pt>
          <cx:pt idx="1821">577162</cx:pt>
          <cx:pt idx="1822">581454</cx:pt>
          <cx:pt idx="1823">577691</cx:pt>
          <cx:pt idx="1824">577311</cx:pt>
          <cx:pt idx="1825">581232</cx:pt>
          <cx:pt idx="1826">581461</cx:pt>
          <cx:pt idx="1827">581417</cx:pt>
          <cx:pt idx="1828">580765</cx:pt>
          <cx:pt idx="1829">580891</cx:pt>
          <cx:pt idx="1830">580718</cx:pt>
          <cx:pt idx="1831">580975</cx:pt>
          <cx:pt idx="1832">580969</cx:pt>
          <cx:pt idx="1833">580368</cx:pt>
          <cx:pt idx="1834">580169</cx:pt>
          <cx:pt idx="1835">580166</cx:pt>
          <cx:pt idx="1836">580052</cx:pt>
          <cx:pt idx="1837">580130</cx:pt>
          <cx:pt idx="1838">580173</cx:pt>
          <cx:pt idx="1839">579917</cx:pt>
          <cx:pt idx="1840">579494</cx:pt>
          <cx:pt idx="1841">579788</cx:pt>
          <cx:pt idx="1842">579686</cx:pt>
          <cx:pt idx="1843">579285</cx:pt>
          <cx:pt idx="1844">579183</cx:pt>
          <cx:pt idx="1845">579185</cx:pt>
          <cx:pt idx="1846">579151</cx:pt>
          <cx:pt idx="1847">579108</cx:pt>
          <cx:pt idx="1848">579015</cx:pt>
          <cx:pt idx="1849">578080</cx:pt>
          <cx:pt idx="1850">578296</cx:pt>
          <cx:pt idx="1851">578319</cx:pt>
          <cx:pt idx="1852">578023</cx:pt>
          <cx:pt idx="1853">577515</cx:pt>
          <cx:pt idx="1854">577065</cx:pt>
          <cx:pt idx="1855">577178</cx:pt>
          <cx:pt idx="1856">577098</cx:pt>
          <cx:pt idx="1857">577011</cx:pt>
          <cx:pt idx="1858">581379</cx:pt>
          <cx:pt idx="1859">580655</cx:pt>
          <cx:pt idx="1860">579352</cx:pt>
          <cx:pt idx="1861">578830</cx:pt>
          <cx:pt idx="1862">578094</cx:pt>
          <cx:pt idx="1863">578323</cx:pt>
          <cx:pt idx="1864">581424</cx:pt>
          <cx:pt idx="1865">581119</cx:pt>
          <cx:pt idx="1866">581581</cx:pt>
          <cx:pt idx="1867">580142</cx:pt>
          <cx:pt idx="1868">579679</cx:pt>
          <cx:pt idx="1869">578813</cx:pt>
          <cx:pt idx="1870">578857</cx:pt>
          <cx:pt idx="1871">578526</cx:pt>
          <cx:pt idx="1872">577853</cx:pt>
          <cx:pt idx="1873">576915</cx:pt>
          <cx:pt idx="1874">576929</cx:pt>
          <cx:pt idx="1875">577139</cx:pt>
          <cx:pt idx="1876">580069</cx:pt>
          <cx:pt idx="1877">577521</cx:pt>
          <cx:pt idx="1878">580688</cx:pt>
          <cx:pt idx="1879">580775</cx:pt>
          <cx:pt idx="1880">580881</cx:pt>
          <cx:pt idx="1881">578708</cx:pt>
          <cx:pt idx="1882">578096</cx:pt>
          <cx:pt idx="1883">578627</cx:pt>
          <cx:pt idx="1884">577572</cx:pt>
          <cx:pt idx="1885">577091</cx:pt>
          <cx:pt idx="1886">576902</cx:pt>
          <cx:pt idx="1887">577100</cx:pt>
          <cx:pt idx="1888">581473</cx:pt>
          <cx:pt idx="1889">578992</cx:pt>
          <cx:pt idx="1890">578662</cx:pt>
          <cx:pt idx="1891">581253</cx:pt>
          <cx:pt idx="1892">581582</cx:pt>
          <cx:pt idx="1893">581279</cx:pt>
          <cx:pt idx="1894">580542</cx:pt>
          <cx:pt idx="1895">580977</cx:pt>
          <cx:pt idx="1896">580533</cx:pt>
          <cx:pt idx="1897">580093</cx:pt>
          <cx:pt idx="1898">580090</cx:pt>
          <cx:pt idx="1899">580031</cx:pt>
          <cx:pt idx="1900">579280</cx:pt>
          <cx:pt idx="1901">579263</cx:pt>
          <cx:pt idx="1902">578745</cx:pt>
          <cx:pt idx="1903">578252</cx:pt>
          <cx:pt idx="1904">578271</cx:pt>
          <cx:pt idx="1905">578063</cx:pt>
          <cx:pt idx="1906">578119</cx:pt>
          <cx:pt idx="1907">577538</cx:pt>
          <cx:pt idx="1908">577494</cx:pt>
          <cx:pt idx="1909">577140</cx:pt>
          <cx:pt idx="1910">581333</cx:pt>
          <cx:pt idx="1911">580772</cx:pt>
          <cx:pt idx="1912">579441</cx:pt>
          <cx:pt idx="1913">579489</cx:pt>
          <cx:pt idx="1914">578933</cx:pt>
          <cx:pt idx="1915">578098</cx:pt>
          <cx:pt idx="1916">581222</cx:pt>
          <cx:pt idx="1917">581395</cx:pt>
          <cx:pt idx="1918">580758</cx:pt>
          <cx:pt idx="1919">580060</cx:pt>
          <cx:pt idx="1920">579684</cx:pt>
          <cx:pt idx="1921">579245</cx:pt>
          <cx:pt idx="1922">578308</cx:pt>
          <cx:pt idx="1923">577796</cx:pt>
          <cx:pt idx="1924">577556</cx:pt>
          <cx:pt idx="1925">577496</cx:pt>
          <cx:pt idx="1926">577179</cx:pt>
          <cx:pt idx="1927">577382</cx:pt>
          <cx:pt idx="1928">580961</cx:pt>
          <cx:pt idx="1929">581184</cx:pt>
          <cx:pt idx="1930">580732</cx:pt>
          <cx:pt idx="1931">580962</cx:pt>
          <cx:pt idx="1932">580915</cx:pt>
          <cx:pt idx="1933">578332</cx:pt>
          <cx:pt idx="1934">578285</cx:pt>
          <cx:pt idx="1935">577725</cx:pt>
          <cx:pt idx="1936">578028</cx:pt>
          <cx:pt idx="1937">577072</cx:pt>
          <cx:pt idx="1938">577408</cx:pt>
          <cx:pt idx="1939">579129</cx:pt>
          <cx:pt idx="1940">581491</cx:pt>
          <cx:pt idx="1941">581227</cx:pt>
          <cx:pt idx="1942">581430</cx:pt>
          <cx:pt idx="1943">581428</cx:pt>
          <cx:pt idx="1944">580614</cx:pt>
          <cx:pt idx="1945">580889</cx:pt>
          <cx:pt idx="1946">580537</cx:pt>
          <cx:pt idx="1947">580508</cx:pt>
          <cx:pt idx="1948">580141</cx:pt>
          <cx:pt idx="1949">580177</cx:pt>
          <cx:pt idx="1950">579511</cx:pt>
          <cx:pt idx="1951">579448</cx:pt>
          <cx:pt idx="1952">579095</cx:pt>
          <cx:pt idx="1953">579109</cx:pt>
          <cx:pt idx="1954">579009</cx:pt>
          <cx:pt idx="1955">578938</cx:pt>
          <cx:pt idx="1956">579179</cx:pt>
          <cx:pt idx="1957">578684</cx:pt>
          <cx:pt idx="1958">578674</cx:pt>
          <cx:pt idx="1959">578089</cx:pt>
          <cx:pt idx="1960">578192</cx:pt>
          <cx:pt idx="1961">578514</cx:pt>
          <cx:pt idx="1962">578294</cx:pt>
          <cx:pt idx="1963">578152</cx:pt>
          <cx:pt idx="1964">578196</cx:pt>
          <cx:pt idx="1965">578306</cx:pt>
          <cx:pt idx="1966">578130</cx:pt>
          <cx:pt idx="1967">577797</cx:pt>
          <cx:pt idx="1968">577510</cx:pt>
          <cx:pt idx="1969">577607</cx:pt>
          <cx:pt idx="1970">577347</cx:pt>
          <cx:pt idx="1971">581197</cx:pt>
          <cx:pt idx="1972">580369</cx:pt>
          <cx:pt idx="1973">579865</cx:pt>
          <cx:pt idx="1974">579740</cx:pt>
          <cx:pt idx="1975">577146</cx:pt>
          <cx:pt idx="1976">581479</cx:pt>
          <cx:pt idx="1977">581500</cx:pt>
          <cx:pt idx="1978">581150</cx:pt>
          <cx:pt idx="1979">580663</cx:pt>
          <cx:pt idx="1980">580557</cx:pt>
          <cx:pt idx="1981">580157</cx:pt>
          <cx:pt idx="1982">580102</cx:pt>
          <cx:pt idx="1983">579789</cx:pt>
          <cx:pt idx="1984">579264</cx:pt>
          <cx:pt idx="1985">579107</cx:pt>
          <cx:pt idx="1986">578070</cx:pt>
          <cx:pt idx="1987">577771</cx:pt>
          <cx:pt idx="1988">577036</cx:pt>
          <cx:pt idx="1989">580529</cx:pt>
          <cx:pt idx="1990">577848</cx:pt>
          <cx:pt idx="1991">577301</cx:pt>
          <cx:pt idx="1992">581356</cx:pt>
          <cx:pt idx="1993">581474</cx:pt>
          <cx:pt idx="1994">580022</cx:pt>
          <cx:pt idx="1995">580154</cx:pt>
          <cx:pt idx="1996">578842</cx:pt>
          <cx:pt idx="1997">577724</cx:pt>
          <cx:pt idx="1998">580674</cx:pt>
          <cx:pt idx="1999">580548</cx:pt>
          <cx:pt idx="2000">579365</cx:pt>
          <cx:pt idx="2001">579435</cx:pt>
          <cx:pt idx="2002">579517</cx:pt>
          <cx:pt idx="2003">578823</cx:pt>
          <cx:pt idx="2004">578631</cx:pt>
          <cx:pt idx="2005">578287</cx:pt>
          <cx:pt idx="2006">578550</cx:pt>
          <cx:pt idx="2007">578042</cx:pt>
          <cx:pt idx="2008">578021</cx:pt>
          <cx:pt idx="2009">577757</cx:pt>
          <cx:pt idx="2010">577138</cx:pt>
          <cx:pt idx="2011">577231</cx:pt>
          <cx:pt idx="2012">577079</cx:pt>
          <cx:pt idx="2013">580916</cx:pt>
          <cx:pt idx="2014">580748</cx:pt>
          <cx:pt idx="2015">580739</cx:pt>
          <cx:pt idx="2016">580068</cx:pt>
          <cx:pt idx="2017">579437</cx:pt>
          <cx:pt idx="2018">579537</cx:pt>
          <cx:pt idx="2019">577499</cx:pt>
          <cx:pt idx="2020">577069</cx:pt>
          <cx:pt idx="2021">577108</cx:pt>
          <cx:pt idx="2022">581231</cx:pt>
          <cx:pt idx="2023">580713</cx:pt>
          <cx:pt idx="2024">580756</cx:pt>
          <cx:pt idx="2025">580601</cx:pt>
          <cx:pt idx="2026">580065</cx:pt>
          <cx:pt idx="2027">580285</cx:pt>
          <cx:pt idx="2028">579289</cx:pt>
          <cx:pt idx="2029">579000</cx:pt>
          <cx:pt idx="2030">578288</cx:pt>
          <cx:pt idx="2031">578322</cx:pt>
          <cx:pt idx="2032">577803</cx:pt>
          <cx:pt idx="2033">577087</cx:pt>
          <cx:pt idx="2034">577361</cx:pt>
          <cx:pt idx="2035">581449</cx:pt>
          <cx:pt idx="2036">580150</cx:pt>
          <cx:pt idx="2037">580261</cx:pt>
          <cx:pt idx="2038">579361</cx:pt>
          <cx:pt idx="2039">579543</cx:pt>
          <cx:pt idx="2040">578670</cx:pt>
          <cx:pt idx="2041">578848</cx:pt>
          <cx:pt idx="2042">578267</cx:pt>
          <cx:pt idx="2043">577792</cx:pt>
          <cx:pt idx="2044">577777</cx:pt>
          <cx:pt idx="2045">577121</cx:pt>
          <cx:pt idx="2046">576895</cx:pt>
          <cx:pt idx="2047">581431</cx:pt>
          <cx:pt idx="2048">580683</cx:pt>
          <cx:pt idx="2049">580820</cx:pt>
          <cx:pt idx="2050">580668</cx:pt>
          <cx:pt idx="2051">580281</cx:pt>
          <cx:pt idx="2052">580356</cx:pt>
          <cx:pt idx="2053">580302</cx:pt>
          <cx:pt idx="2054">579907</cx:pt>
          <cx:pt idx="2055">579463</cx:pt>
          <cx:pt idx="2056">578788</cx:pt>
          <cx:pt idx="2057">578372</cx:pt>
          <cx:pt idx="2058">577776</cx:pt>
          <cx:pt idx="2059">577177</cx:pt>
          <cx:pt idx="2060">577109</cx:pt>
          <cx:pt idx="2061">580709</cx:pt>
          <cx:pt idx="2062">579409</cx:pt>
          <cx:pt idx="2063">579288</cx:pt>
          <cx:pt idx="2064">579612</cx:pt>
          <cx:pt idx="2065">578782</cx:pt>
          <cx:pt idx="2066">578232</cx:pt>
          <cx:pt idx="2067">578154</cx:pt>
          <cx:pt idx="2068">577780</cx:pt>
          <cx:pt idx="2069">577103</cx:pt>
          <cx:pt idx="2070">577130</cx:pt>
        </cx:lvl>
      </cx:numDim>
    </cx:data>
  </cx:chartData>
  <cx:chart>
    <cx:title pos="t" align="ctr" overlay="0">
      <cx:tx>
        <cx:txData>
          <cx:v>Customer Purchases per Transaction</cx:v>
        </cx:txData>
      </cx:tx>
      <cx:txPr>
        <a:bodyPr spcFirstLastPara="1" vertOverflow="ellipsis" horzOverflow="overflow" wrap="square" lIns="0" tIns="0" rIns="0" bIns="0" anchor="ctr" anchorCtr="1"/>
        <a:lstStyle/>
        <a:p>
          <a:pPr algn="ctr" rtl="0">
            <a:defRPr>
              <a:latin typeface="Arial" panose="020B0604020202020204" pitchFamily="34" charset="0"/>
              <a:ea typeface="Arial" panose="020B0604020202020204" pitchFamily="34" charset="0"/>
              <a:cs typeface="Arial" panose="020B0604020202020204" pitchFamily="34" charset="0"/>
            </a:defRPr>
          </a:pPr>
          <a:r>
            <a:rPr lang="en-US" sz="14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Customer Purchases per Transaction</a:t>
          </a:r>
        </a:p>
      </cx:txPr>
    </cx:title>
    <cx:plotArea>
      <cx:plotAreaRegion>
        <cx:series layoutId="clusteredColumn" uniqueId="{B38D67FB-CA3B-4F7C-9446-0A2295003E99}" formatIdx="1">
          <cx:tx>
            <cx:txData>
              <cx:f/>
              <cx:v>Quantity</cx:v>
            </cx:txData>
          </cx:tx>
          <cx:spPr>
            <a:solidFill>
              <a:schemeClr val="accent5"/>
            </a:solidFill>
          </cx:spPr>
          <cx:dataLabels>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visibility seriesName="0" categoryName="0" value="1"/>
          </cx:dataLabels>
          <cx:dataId val="0"/>
          <cx:layoutPr>
            <cx:binning intervalClosed="r" underflow="50" overflow="1000">
              <cx:binSize val="200"/>
            </cx:binning>
          </cx:layoutPr>
        </cx:series>
        <cx:series layoutId="clusteredColumn" hidden="1" uniqueId="{00000000-DA75-441A-BE5A-825FF82AE10D}" formatIdx="0">
          <cx:tx>
            <cx:txData>
              <cx:f/>
              <cx:v>TransactionNo</cx:v>
            </cx:txData>
          </cx:tx>
          <cx:dataLabels>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visibility seriesName="0" categoryName="0" value="1"/>
          </cx:dataLabels>
          <cx:dataId val="1"/>
          <cx:layoutPr>
            <cx:binning intervalClosed="r"/>
          </cx:layoutPr>
        </cx:series>
      </cx:plotAreaRegion>
      <cx:axis id="0">
        <cx:catScaling gapWidth="0"/>
        <cx:title>
          <cx:tx>
            <cx:txData>
              <cx:v>Items purchased per transaction</cx:v>
            </cx:txData>
          </cx:tx>
          <cx:txPr>
            <a:bodyPr spcFirstLastPara="1" vertOverflow="ellipsis" horzOverflow="overflow" wrap="square" lIns="0" tIns="0" rIns="0" bIns="0" anchor="ctr" anchorCtr="1"/>
            <a:lstStyle/>
            <a:p>
              <a:pPr algn="ctr" rtl="0">
                <a:defRPr>
                  <a:latin typeface="Arial" panose="020B0604020202020204" pitchFamily="34" charset="0"/>
                  <a:ea typeface="Arial" panose="020B0604020202020204" pitchFamily="34" charset="0"/>
                  <a:cs typeface="Arial" panose="020B0604020202020204" pitchFamily="34" charset="0"/>
                </a:defRPr>
              </a:pPr>
              <a:r>
                <a:rPr lang="en-US" sz="9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Items purchased per transaction</a:t>
              </a:r>
            </a:p>
          </cx:txPr>
        </cx:title>
        <cx:tickLabels/>
        <cx:numFmt formatCode="#,##0" sourceLinked="0"/>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axis>
      <cx:axis id="1">
        <cx:valScaling/>
        <cx:title>
          <cx:tx>
            <cx:txData>
              <cx:v>Transactions</cx:v>
            </cx:txData>
          </cx:tx>
          <cx:txPr>
            <a:bodyPr spcFirstLastPara="1" vertOverflow="ellipsis" horzOverflow="overflow" wrap="square" lIns="0" tIns="0" rIns="0" bIns="0" anchor="ctr" anchorCtr="1"/>
            <a:lstStyle/>
            <a:p>
              <a:pPr algn="ctr" rtl="0">
                <a:defRPr>
                  <a:latin typeface="Arial" panose="020B0604020202020204" pitchFamily="34" charset="0"/>
                  <a:ea typeface="Arial" panose="020B0604020202020204" pitchFamily="34" charset="0"/>
                  <a:cs typeface="Arial" panose="020B0604020202020204" pitchFamily="34" charset="0"/>
                </a:defRPr>
              </a:pPr>
              <a:r>
                <a:rPr lang="en-US" sz="9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Transactions</a:t>
              </a:r>
            </a:p>
          </cx:txPr>
        </cx:title>
        <cx:majorGridlines/>
        <cx:tickLabels/>
        <cx:txPr>
          <a:bodyPr vertOverflow="overflow" horzOverflow="overflow" wrap="square" lIns="0" tIns="0" rIns="0" bIns="0"/>
          <a:lstStyle/>
          <a:p>
            <a:pPr algn="ctr" rtl="0">
              <a:defRPr sz="900" b="0" i="0">
                <a:solidFill>
                  <a:srgbClr val="595959"/>
                </a:solidFill>
                <a:latin typeface="Arial" panose="020B0604020202020204" pitchFamily="34" charset="0"/>
                <a:ea typeface="Arial" panose="020B0604020202020204" pitchFamily="34" charset="0"/>
                <a:cs typeface="Arial" panose="020B0604020202020204" pitchFamily="34" charset="0"/>
              </a:defRPr>
            </a:pPr>
            <a:endParaRPr lang="en-GB">
              <a:latin typeface="Arial" panose="020B0604020202020204" pitchFamily="34" charset="0"/>
              <a:cs typeface="Arial" panose="020B0604020202020204" pitchFamily="34" charset="0"/>
            </a:endParaRPr>
          </a:p>
        </cx:txPr>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8F0E0765C7E4B0A958B58A0AFFABB47"/>
        <w:category>
          <w:name w:val="General"/>
          <w:gallery w:val="placeholder"/>
        </w:category>
        <w:types>
          <w:type w:val="bbPlcHdr"/>
        </w:types>
        <w:behaviors>
          <w:behavior w:val="content"/>
        </w:behaviors>
        <w:guid w:val="{8773D6BB-975B-4027-BB80-A09658A1F2A4}"/>
      </w:docPartPr>
      <w:docPartBody>
        <w:p w:rsidR="00121C6A" w:rsidRDefault="00503E1A" w:rsidP="00503E1A">
          <w:pPr>
            <w:pStyle w:val="A8F0E0765C7E4B0A958B58A0AFFABB47"/>
          </w:pPr>
          <w:r>
            <w:rPr>
              <w:rFonts w:asciiTheme="majorHAnsi" w:hAnsiTheme="majorHAnsi"/>
              <w:color w:val="FFFFFF" w:themeColor="background1"/>
              <w:sz w:val="96"/>
              <w:szCs w:val="96"/>
            </w:rPr>
            <w:t>[Document title]</w:t>
          </w:r>
        </w:p>
      </w:docPartBody>
    </w:docPart>
    <w:docPart>
      <w:docPartPr>
        <w:name w:val="B9781316758542FC81F1298ADED872CF"/>
        <w:category>
          <w:name w:val="General"/>
          <w:gallery w:val="placeholder"/>
        </w:category>
        <w:types>
          <w:type w:val="bbPlcHdr"/>
        </w:types>
        <w:behaviors>
          <w:behavior w:val="content"/>
        </w:behaviors>
        <w:guid w:val="{68FD2420-3F3B-436D-B5E0-31B5B5737CAC}"/>
      </w:docPartPr>
      <w:docPartBody>
        <w:p w:rsidR="00121C6A" w:rsidRDefault="00503E1A" w:rsidP="00503E1A">
          <w:pPr>
            <w:pStyle w:val="B9781316758542FC81F1298ADED872CF"/>
          </w:pPr>
          <w:r>
            <w:rPr>
              <w:color w:val="FFFFFF" w:themeColor="background1"/>
              <w:sz w:val="32"/>
              <w:szCs w:val="32"/>
            </w:rPr>
            <w:t>[Document subtitle]</w:t>
          </w:r>
        </w:p>
      </w:docPartBody>
    </w:docPart>
    <w:docPart>
      <w:docPartPr>
        <w:name w:val="69FDD161D651499AB66A9C6C5A489512"/>
        <w:category>
          <w:name w:val="General"/>
          <w:gallery w:val="placeholder"/>
        </w:category>
        <w:types>
          <w:type w:val="bbPlcHdr"/>
        </w:types>
        <w:behaviors>
          <w:behavior w:val="content"/>
        </w:behaviors>
        <w:guid w:val="{E84A8BB8-7740-4AAD-B24D-0AC3585BD985}"/>
      </w:docPartPr>
      <w:docPartBody>
        <w:p w:rsidR="00121C6A" w:rsidRDefault="00503E1A" w:rsidP="00503E1A">
          <w:pPr>
            <w:pStyle w:val="69FDD161D651499AB66A9C6C5A489512"/>
          </w:pPr>
          <w:r>
            <w:rPr>
              <w:color w:val="FFFFFF" w:themeColor="background1"/>
            </w:rPr>
            <w:t>[Author name]</w:t>
          </w:r>
        </w:p>
      </w:docPartBody>
    </w:docPart>
    <w:docPart>
      <w:docPartPr>
        <w:name w:val="653613D440344FD1939FD8B37EFC2C50"/>
        <w:category>
          <w:name w:val="General"/>
          <w:gallery w:val="placeholder"/>
        </w:category>
        <w:types>
          <w:type w:val="bbPlcHdr"/>
        </w:types>
        <w:behaviors>
          <w:behavior w:val="content"/>
        </w:behaviors>
        <w:guid w:val="{943217C4-81DA-4DFD-A510-9692D063804B}"/>
      </w:docPartPr>
      <w:docPartBody>
        <w:p w:rsidR="00121C6A" w:rsidRDefault="00503E1A" w:rsidP="00503E1A">
          <w:pPr>
            <w:pStyle w:val="653613D440344FD1939FD8B37EFC2C50"/>
          </w:pPr>
          <w:r>
            <w:rPr>
              <w:color w:val="FFFFFF" w:themeColor="background1"/>
            </w:rPr>
            <w:t>[Date]</w:t>
          </w:r>
        </w:p>
      </w:docPartBody>
    </w:docPart>
    <w:docPart>
      <w:docPartPr>
        <w:name w:val="977545BA2D2644B1A630C63411BFF623"/>
        <w:category>
          <w:name w:val="General"/>
          <w:gallery w:val="placeholder"/>
        </w:category>
        <w:types>
          <w:type w:val="bbPlcHdr"/>
        </w:types>
        <w:behaviors>
          <w:behavior w:val="content"/>
        </w:behaviors>
        <w:guid w:val="{0EF7B8A5-9E4E-4784-B6BA-72E4CF7BC413}"/>
      </w:docPartPr>
      <w:docPartBody>
        <w:p w:rsidR="00121C6A" w:rsidRDefault="00503E1A" w:rsidP="00503E1A">
          <w:pPr>
            <w:pStyle w:val="977545BA2D2644B1A630C63411BFF623"/>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E1A"/>
    <w:rsid w:val="00121C6A"/>
    <w:rsid w:val="001C7565"/>
    <w:rsid w:val="00346606"/>
    <w:rsid w:val="00503E1A"/>
    <w:rsid w:val="006648B8"/>
    <w:rsid w:val="00F77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F0E0765C7E4B0A958B58A0AFFABB47">
    <w:name w:val="A8F0E0765C7E4B0A958B58A0AFFABB47"/>
    <w:rsid w:val="00503E1A"/>
  </w:style>
  <w:style w:type="paragraph" w:customStyle="1" w:styleId="B9781316758542FC81F1298ADED872CF">
    <w:name w:val="B9781316758542FC81F1298ADED872CF"/>
    <w:rsid w:val="00503E1A"/>
  </w:style>
  <w:style w:type="paragraph" w:customStyle="1" w:styleId="69FDD161D651499AB66A9C6C5A489512">
    <w:name w:val="69FDD161D651499AB66A9C6C5A489512"/>
    <w:rsid w:val="00503E1A"/>
  </w:style>
  <w:style w:type="paragraph" w:customStyle="1" w:styleId="653613D440344FD1939FD8B37EFC2C50">
    <w:name w:val="653613D440344FD1939FD8B37EFC2C50"/>
    <w:rsid w:val="00503E1A"/>
  </w:style>
  <w:style w:type="paragraph" w:customStyle="1" w:styleId="977545BA2D2644B1A630C63411BFF623">
    <w:name w:val="977545BA2D2644B1A630C63411BFF623"/>
    <w:rsid w:val="00503E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Sha22</b:Tag>
    <b:SourceType>JournalArticle</b:SourceType>
    <b:Guid>{096C3785-417F-41E5-AAC2-4A78A9E0427B}</b:Guid>
    <b:Title>Online shopping continuance after COVID-19: A comparison of Canada, Germany and the United States</b:Title>
    <b:Year>2022</b:Year>
    <b:Author>
      <b:Author>
        <b:NameList>
          <b:Person>
            <b:Last>Shaw</b:Last>
            <b:First>Norman</b:First>
          </b:Person>
          <b:Person>
            <b:Last>Eschenbrenner</b:Last>
            <b:First>Brenda</b:First>
          </b:Person>
          <b:Person>
            <b:Last>Baier</b:Last>
            <b:First>Daniel</b:First>
          </b:Person>
        </b:NameList>
      </b:Author>
    </b:Author>
    <b:JournalName>Journal of Retailing and Consumer Services</b:JournalName>
    <b:Pages>1-2</b:Pages>
    <b:Volume>LXIX</b:Volume>
    <b:Issue>1</b:Issue>
    <b:RefOrder>1</b:RefOrder>
  </b:Source>
  <b:Source>
    <b:Tag>Ang21</b:Tag>
    <b:SourceType>InternetSite</b:SourceType>
    <b:Guid>{9E17C150-7B82-4A9D-BB55-DB686D279E30}</b:Guid>
    <b:Author>
      <b:Author>
        <b:NameList>
          <b:Person>
            <b:Last>Ang</b:Last>
            <b:First>Carmen</b:First>
          </b:Person>
        </b:NameList>
      </b:Author>
    </b:Author>
    <b:Title>Timeline: Key Events in the History of Online Shopping</b:Title>
    <b:Year>2021</b:Year>
    <b:Issue>https://www.visualcapitalist.com/sp/history-of-online-shopping/</b:Issue>
    <b:YearAccessed>2024</b:YearAccessed>
    <b:MonthAccessed>05</b:MonthAccessed>
    <b:DayAccessed>02</b:DayAccessed>
    <b:URL>https://www.visualcapitalist.com/sp/history-of-online-shopping/</b:URL>
    <b:RefOrder>2</b:RefOrder>
  </b:Source>
  <b:Source>
    <b:Tag>Cat23</b:Tag>
    <b:SourceType>InternetSite</b:SourceType>
    <b:Guid>{EB99E333-57F6-4C28-A04F-E8C245DA660B}</b:Guid>
    <b:Author>
      <b:Author>
        <b:NameList>
          <b:Person>
            <b:Last>Catania</b:Last>
            <b:First>Lyndi</b:First>
          </b:Person>
        </b:NameList>
      </b:Author>
    </b:Author>
    <b:Title>Seasonal Marketing Strategies: Utilizing What Every Season Has to Offer</b:Title>
    <b:Year>2023</b:Year>
    <b:YearAccessed>2024</b:YearAccessed>
    <b:MonthAccessed>05</b:MonthAccessed>
    <b:DayAccessed>03</b:DayAccessed>
    <b:URL>https://www.business.com/articles/seasonal-marketing-strategies-utilizing-what-every-season-has-to-offer/</b:URL>
    <b:RefOrder>3</b:RefOrder>
  </b:Source>
  <b:Source>
    <b:Tag>Chi24</b:Tag>
    <b:SourceType>InternetSite</b:SourceType>
    <b:Guid>{2EE3AFD7-5002-4CDD-8C85-05F8558C0AC5}</b:Guid>
    <b:Author>
      <b:Author>
        <b:Corporate>Chisel blog</b:Corporate>
      </b:Author>
    </b:Author>
    <b:Title>What are Types of Product Strategies for Businesses</b:Title>
    <b:YearAccessed>2024</b:YearAccessed>
    <b:MonthAccessed>05</b:MonthAccessed>
    <b:DayAccessed>03</b:DayAccessed>
    <b:URL>https://chisellabs.com/blog/types-of-product-strategies-for-businesses/#:~:text=option%20for%20you!-,What%20is%20Product%20Focus%20Strategy%3F,than%20focusing%20on%20new%20ones.</b:URL>
    <b:RefOrder>4</b:RefOrder>
  </b:Source>
  <b:Source>
    <b:Tag>Ngu22</b:Tag>
    <b:SourceType>InternetSite</b:SourceType>
    <b:Guid>{3A5249FB-8081-4DB3-8944-9895CE78CF4B}</b:Guid>
    <b:Author>
      <b:Author>
        <b:NameList>
          <b:Person>
            <b:Last>Nguyen</b:Last>
            <b:First>Lavender</b:First>
          </b:Person>
        </b:NameList>
      </b:Author>
    </b:Author>
    <b:Title>Sales Trend Analysis</b:Title>
    <b:Year>2022</b:Year>
    <b:YearAccessed>2024</b:YearAccessed>
    <b:MonthAccessed>05</b:MonthAccessed>
    <b:DayAccessed>03</b:DayAccessed>
    <b:URL>https://revenuegrid.com/blog/sales-trend-analysis/</b:URL>
    <b:RefOrder>5</b:RefOrder>
  </b:Source>
  <b:Source>
    <b:Tag>Hay24</b:Tag>
    <b:SourceType>InternetSite</b:SourceType>
    <b:Guid>{2E2EB38C-069D-4C0D-9342-3B1F2CC86DBA}</b:Guid>
    <b:Author>
      <b:Author>
        <b:NameList>
          <b:Person>
            <b:Last>Hayes</b:Last>
            <b:First>Adam</b:First>
          </b:Person>
        </b:NameList>
      </b:Author>
    </b:Author>
    <b:Title>Inventory Management Defined, Plus Methods and Techniques</b:Title>
    <b:Year>2024</b:Year>
    <b:YearAccessed>2024</b:YearAccessed>
    <b:MonthAccessed>05</b:MonthAccessed>
    <b:DayAccessed>03</b:DayAccessed>
    <b:URL>https://www.investopedia.com/terms/i/inventory-management.asp</b:URL>
    <b:RefOrder>6</b:RefOrder>
  </b:Source>
  <b:Source>
    <b:Tag>Mat24</b:Tag>
    <b:SourceType>InternetSite</b:SourceType>
    <b:Guid>{04D9531A-C2DC-46F6-A1EE-A54F9CAFEC70}</b:Guid>
    <b:Author>
      <b:Author>
        <b:NameList>
          <b:Person>
            <b:Last>Matthews-El</b:Last>
            <b:First>Toni</b:First>
          </b:Person>
          <b:Person>
            <b:Last>Bottorff</b:Last>
            <b:First>Cassie</b:First>
          </b:Person>
        </b:NameList>
      </b:Author>
    </b:Author>
    <b:Title>14 Customer Retention Strategies That Work In 2024</b:Title>
    <b:Year>2024</b:Year>
    <b:YearAccessed>2024</b:YearAccessed>
    <b:MonthAccessed>05</b:MonthAccessed>
    <b:DayAccessed>03</b:DayAccessed>
    <b:URL>https://www.forbes.com/advisor/business/customer-retention-strategies/</b:URL>
    <b:RefOrder>7</b:RefOrder>
  </b:Source>
  <b:Source>
    <b:Tag>Jol23</b:Tag>
    <b:SourceType>InternetSite</b:SourceType>
    <b:Guid>{749A6C08-153C-480C-9FA0-868B8292EEA6}</b:Guid>
    <b:Author>
      <b:Author>
        <b:NameList>
          <b:Person>
            <b:Last>Jolaoso</b:Last>
            <b:First>Christiana</b:First>
          </b:Person>
        </b:NameList>
      </b:Author>
    </b:Author>
    <b:Title>Customer Segmentation: The Ultimate Guide</b:Title>
    <b:Year>2023</b:Year>
    <b:YearAccessed>2024</b:YearAccessed>
    <b:MonthAccessed>05</b:MonthAccessed>
    <b:DayAccessed>03</b:DayAccessed>
    <b:URL>https://www.forbes.com/advisor/business/customer-segmentation/</b:URL>
    <b:RefOrder>8</b:RefOrder>
  </b:Source>
  <b:Source>
    <b:Tag>Cha23</b:Tag>
    <b:SourceType>InternetSite</b:SourceType>
    <b:Guid>{34C6E0AE-341D-45DF-A57F-6B762A17CD60}</b:Guid>
    <b:Author>
      <b:Author>
        <b:NameList>
          <b:Person>
            <b:Last>Chapman</b:Last>
            <b:First>Lawrence</b:First>
          </b:Person>
        </b:NameList>
      </b:Author>
    </b:Author>
    <b:Title>What is product bundling? And how can it improve your product and boost sales?</b:Title>
    <b:Year>2023</b:Year>
    <b:YearAccessed>2024</b:YearAccessed>
    <b:MonthAccessed>05</b:MonthAccessed>
    <b:DayAccessed>03</b:DayAccessed>
    <b:URL>https://www.productmarketingalliance.com/product-bundling-strategy/</b:URL>
    <b:RefOrder>9</b:RefOrder>
  </b:Source>
  <b:Source>
    <b:Tag>Pee22</b:Tag>
    <b:SourceType>InternetSite</b:SourceType>
    <b:Guid>{BF0E0DF5-6BF2-46AB-A8C6-46B69FDB98F3}</b:Guid>
    <b:Author>
      <b:Author>
        <b:Corporate>Peekage</b:Corporate>
      </b:Author>
    </b:Author>
    <b:Title>All You Need to Know About Customer Loyalty Program Strategies: From Theory to Practice</b:Title>
    <b:Year>2022</b:Year>
    <b:YearAccessed>2024</b:YearAccessed>
    <b:MonthAccessed>05</b:MonthAccessed>
    <b:DayAccessed>03</b:DayAccessed>
    <b:URL>https://peekage.com/blog/loyalty-program-strategy</b:URL>
    <b:RefOrder>10</b:RefOrder>
  </b:Source>
  <b:Source>
    <b:Tag>Int24</b:Tag>
    <b:SourceType>InternetSite</b:SourceType>
    <b:Guid>{FD092259-003D-479E-9AFF-BFAED11787DF}</b:Guid>
    <b:Author>
      <b:Author>
        <b:Corporate>Intuit Mailchimp</b:Corporate>
      </b:Author>
    </b:Author>
    <b:Title>What Is Geotargeting and Why It’s an Important Advertising Strategy?</b:Title>
    <b:YearAccessed>2024</b:YearAccessed>
    <b:MonthAccessed>05</b:MonthAccessed>
    <b:DayAccessed>03</b:DayAccessed>
    <b:URL>https://mailchimp.com/resources/what-is-geotargeting/#:~:text=Geotargeting%20is%20a%20type%20of,appeals%20to%20your%20target%20audience.</b:URL>
    <b:RefOrder>11</b:RefOrder>
  </b:Source>
  <b:Source>
    <b:Tag>Ado231</b:Tag>
    <b:SourceType>InternetSite</b:SourceType>
    <b:Guid>{EF11F48F-553D-4B13-A316-51986EE6338E}</b:Guid>
    <b:Author>
      <b:Author>
        <b:Corporate>Adobe Experience Cloud Team</b:Corporate>
      </b:Author>
    </b:Author>
    <b:Title>Guide to marketing personalization — benefits, examples, and more</b:Title>
    <b:Year>2023</b:Year>
    <b:YearAccessed>2024</b:YearAccessed>
    <b:MonthAccessed>05</b:MonthAccessed>
    <b:DayAccessed>03</b:DayAccessed>
    <b:URL>https://business.adobe.com/blog/basics/marketing-personalization#:~:text=Marketing%20personalization%20is%20a%20strategy,was%20made%20just%20for%20them.</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2F053B-C987-4F3D-9954-FDA2C61B2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1909</TotalTime>
  <Pages>26</Pages>
  <Words>3053</Words>
  <Characters>20683</Characters>
  <Application>Microsoft Office Word</Application>
  <DocSecurity>0</DocSecurity>
  <Lines>795</Lines>
  <Paragraphs>484</Paragraphs>
  <ScaleCrop>false</ScaleCrop>
  <HeadingPairs>
    <vt:vector size="2" baseType="variant">
      <vt:variant>
        <vt:lpstr>Title</vt:lpstr>
      </vt:variant>
      <vt:variant>
        <vt:i4>1</vt:i4>
      </vt:variant>
    </vt:vector>
  </HeadingPairs>
  <TitlesOfParts>
    <vt:vector size="1" baseType="lpstr">
      <vt:lpstr>Data Handling &amp; Business Intelligence</vt:lpstr>
    </vt:vector>
  </TitlesOfParts>
  <Company/>
  <LinksUpToDate>false</LinksUpToDate>
  <CharactersWithSpaces>23252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dc:title>
  <dc:subject>(LCBB5000)</dc:subject>
  <dc:creator>Yavor Petrov 2110946</dc:creator>
  <cp:keywords/>
  <dc:description/>
  <cp:lastModifiedBy>Yavor Petrov</cp:lastModifiedBy>
  <cp:revision>657</cp:revision>
  <dcterms:created xsi:type="dcterms:W3CDTF">2024-04-30T15:39:00Z</dcterms:created>
  <dcterms:modified xsi:type="dcterms:W3CDTF">2024-05-03T16:32:00Z</dcterms:modified>
  <cp:category>Dr Xavier Matieni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5fb7af749e1d8a65407a0229ada6062238e482cfb6b39cf8baffe871e8d66c04</vt:lpwstr>
  </property>
</Properties>
</file>