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5831814"/>
        <w:docPartObj>
          <w:docPartGallery w:val="Cover Pages"/>
          <w:docPartUnique/>
        </w:docPartObj>
      </w:sdtPr>
      <w:sdtEndPr>
        <w:rPr>
          <w:b/>
          <w:bCs/>
          <w:i/>
          <w:iCs/>
          <w:sz w:val="28"/>
          <w:szCs w:val="28"/>
          <w:u w:val="single"/>
        </w:rPr>
      </w:sdtEndPr>
      <w:sdtContent>
        <w:p w14:paraId="6A9DCB64" w14:textId="277E7540" w:rsidR="00556837" w:rsidRDefault="00556837" w:rsidP="002443D8">
          <w:r>
            <w:rPr>
              <w:noProof/>
            </w:rPr>
            <mc:AlternateContent>
              <mc:Choice Requires="wpg">
                <w:drawing>
                  <wp:anchor distT="0" distB="0" distL="114300" distR="114300" simplePos="0" relativeHeight="251661312" behindDoc="0" locked="0" layoutInCell="1" allowOverlap="1" wp14:anchorId="4290A25B" wp14:editId="41B14D88">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86F115" w14:textId="30BE32DD" w:rsidR="00556837" w:rsidRDefault="00556837">
                                      <w:pPr>
                                        <w:pStyle w:val="NoSpacing"/>
                                        <w:spacing w:after="240"/>
                                        <w:jc w:val="right"/>
                                        <w:rPr>
                                          <w:color w:val="0E2841" w:themeColor="text2"/>
                                          <w:spacing w:val="10"/>
                                          <w:sz w:val="36"/>
                                          <w:szCs w:val="36"/>
                                        </w:rPr>
                                      </w:pPr>
                                      <w:r>
                                        <w:rPr>
                                          <w:color w:val="0E2841" w:themeColor="text2"/>
                                          <w:spacing w:val="10"/>
                                          <w:sz w:val="36"/>
                                          <w:szCs w:val="36"/>
                                        </w:rPr>
                                        <w:t>Vasile Vatamaniuc (2413828)</w:t>
                                      </w:r>
                                    </w:p>
                                  </w:sdtContent>
                                </w:sdt>
                                <w:p w14:paraId="7FDB72C4" w14:textId="69F06630" w:rsidR="00556837" w:rsidRDefault="00556837">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1725">
                                        <w:rPr>
                                          <w:color w:val="0E2841" w:themeColor="text2"/>
                                          <w:spacing w:val="10"/>
                                          <w:sz w:val="28"/>
                                          <w:szCs w:val="28"/>
                                        </w:rPr>
                                        <w:t>Module Leader:</w:t>
                                      </w:r>
                                    </w:sdtContent>
                                  </w:sdt>
                                  <w:r w:rsidR="002443D8">
                                    <w:rPr>
                                      <w:color w:val="0E2841" w:themeColor="text2"/>
                                      <w:spacing w:val="10"/>
                                      <w:sz w:val="28"/>
                                      <w:szCs w:val="28"/>
                                    </w:rPr>
                                    <w:t xml:space="preserve"> Nadeem Mirza</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90A25B" id="Group 121"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" filled="f" stroked="f" strokeweight="1.5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86F115" w14:textId="30BE32DD" w:rsidR="00556837" w:rsidRDefault="00556837">
                                <w:pPr>
                                  <w:pStyle w:val="NoSpacing"/>
                                  <w:spacing w:after="240"/>
                                  <w:jc w:val="right"/>
                                  <w:rPr>
                                    <w:color w:val="0E2841" w:themeColor="text2"/>
                                    <w:spacing w:val="10"/>
                                    <w:sz w:val="36"/>
                                    <w:szCs w:val="36"/>
                                  </w:rPr>
                                </w:pPr>
                                <w:r>
                                  <w:rPr>
                                    <w:color w:val="0E2841" w:themeColor="text2"/>
                                    <w:spacing w:val="10"/>
                                    <w:sz w:val="36"/>
                                    <w:szCs w:val="36"/>
                                  </w:rPr>
                                  <w:t>Vasile Vatamaniuc (2413828)</w:t>
                                </w:r>
                              </w:p>
                            </w:sdtContent>
                          </w:sdt>
                          <w:p w14:paraId="7FDB72C4" w14:textId="69F06630" w:rsidR="00556837" w:rsidRDefault="00556837">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1725">
                                  <w:rPr>
                                    <w:color w:val="0E2841" w:themeColor="text2"/>
                                    <w:spacing w:val="10"/>
                                    <w:sz w:val="28"/>
                                    <w:szCs w:val="28"/>
                                  </w:rPr>
                                  <w:t>Module Leader:</w:t>
                                </w:r>
                              </w:sdtContent>
                            </w:sdt>
                            <w:r w:rsidR="002443D8">
                              <w:rPr>
                                <w:color w:val="0E2841" w:themeColor="text2"/>
                                <w:spacing w:val="10"/>
                                <w:sz w:val="28"/>
                                <w:szCs w:val="28"/>
                              </w:rPr>
                              <w:t xml:space="preserve"> Nadeem Mirza</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9F83764" wp14:editId="5271E120">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51A8EAC" w14:textId="5ED91352" w:rsidR="00556837" w:rsidRDefault="00BC1725">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Module: </w:t>
                                      </w:r>
                                      <w:r w:rsidR="002443D8">
                                        <w:rPr>
                                          <w:rFonts w:asciiTheme="majorHAnsi" w:hAnsiTheme="majorHAnsi"/>
                                          <w:color w:val="0E2841" w:themeColor="text2"/>
                                          <w:spacing w:val="10"/>
                                          <w:sz w:val="36"/>
                                          <w:szCs w:val="36"/>
                                        </w:rPr>
                                        <w:t>LCLM5001 Understanding and Engaging Stakeholders</w:t>
                                      </w:r>
                                    </w:p>
                                  </w:sdtContent>
                                </w:sdt>
                                <w:sdt>
                                  <w:sdtPr>
                                    <w:rPr>
                                      <w:rFonts w:asciiTheme="majorHAnsi" w:hAnsiTheme="majorHAnsi"/>
                                      <w:caps/>
                                      <w:color w:val="000000" w:themeColor="text1"/>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6E02444" w14:textId="48E4079F" w:rsidR="00556837" w:rsidRPr="002443D8" w:rsidRDefault="00BC1725">
                                      <w:pPr>
                                        <w:pStyle w:val="NoSpacing"/>
                                        <w:spacing w:line="216" w:lineRule="auto"/>
                                        <w:rPr>
                                          <w:rFonts w:asciiTheme="majorHAnsi" w:hAnsiTheme="majorHAnsi"/>
                                          <w:caps/>
                                          <w:color w:val="000000" w:themeColor="text1"/>
                                          <w:sz w:val="44"/>
                                          <w:szCs w:val="44"/>
                                        </w:rPr>
                                      </w:pPr>
                                      <w:r w:rsidRPr="002443D8">
                                        <w:rPr>
                                          <w:rFonts w:asciiTheme="majorHAnsi" w:hAnsiTheme="majorHAnsi"/>
                                          <w:caps/>
                                          <w:color w:val="000000" w:themeColor="text1"/>
                                          <w:sz w:val="44"/>
                                          <w:szCs w:val="44"/>
                                        </w:rPr>
                                        <w:t>The role of stakeholder EENGAGEMENT IN LAUNCHING A WEARABLE HEALTH DEVICE: A PROJECT MANAGEMENT CASE STUDY OF MEDTRONIC UK</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F83764" id="Group 125" o:spid="_x0000_s1031" alt="Title: Title and subtitle with crop mark graphic" style="position:absolute;left:0;text-align:left;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" filled="f" stroked="f" strokeweight="1.5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51A8EAC" w14:textId="5ED91352" w:rsidR="00556837" w:rsidRDefault="00BC1725">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Module: </w:t>
                                </w:r>
                                <w:r w:rsidR="002443D8">
                                  <w:rPr>
                                    <w:rFonts w:asciiTheme="majorHAnsi" w:hAnsiTheme="majorHAnsi"/>
                                    <w:color w:val="0E2841" w:themeColor="text2"/>
                                    <w:spacing w:val="10"/>
                                    <w:sz w:val="36"/>
                                    <w:szCs w:val="36"/>
                                  </w:rPr>
                                  <w:t>LCLM5001 Understanding and Engaging Stakeholders</w:t>
                                </w:r>
                              </w:p>
                            </w:sdtContent>
                          </w:sdt>
                          <w:sdt>
                            <w:sdtPr>
                              <w:rPr>
                                <w:rFonts w:asciiTheme="majorHAnsi" w:hAnsiTheme="majorHAnsi"/>
                                <w:caps/>
                                <w:color w:val="000000" w:themeColor="text1"/>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6E02444" w14:textId="48E4079F" w:rsidR="00556837" w:rsidRPr="002443D8" w:rsidRDefault="00BC1725">
                                <w:pPr>
                                  <w:pStyle w:val="NoSpacing"/>
                                  <w:spacing w:line="216" w:lineRule="auto"/>
                                  <w:rPr>
                                    <w:rFonts w:asciiTheme="majorHAnsi" w:hAnsiTheme="majorHAnsi"/>
                                    <w:caps/>
                                    <w:color w:val="000000" w:themeColor="text1"/>
                                    <w:sz w:val="44"/>
                                    <w:szCs w:val="44"/>
                                  </w:rPr>
                                </w:pPr>
                                <w:r w:rsidRPr="002443D8">
                                  <w:rPr>
                                    <w:rFonts w:asciiTheme="majorHAnsi" w:hAnsiTheme="majorHAnsi"/>
                                    <w:caps/>
                                    <w:color w:val="000000" w:themeColor="text1"/>
                                    <w:sz w:val="44"/>
                                    <w:szCs w:val="44"/>
                                  </w:rPr>
                                  <w:t>The role of stakeholder EENGAGEMENT IN LAUNCHING A WEARABLE HEALTH DEVICE: A PROJECT MANAGEMENT CASE STUDY OF MEDTRONIC UK</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5D674BE" wp14:editId="3F49A159">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0F87B33"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0E295A4F" w14:textId="77777777" w:rsidR="00BC1725" w:rsidRDefault="00556837" w:rsidP="002443D8">
          <w:pPr>
            <w:rPr>
              <w:b/>
              <w:bCs/>
              <w:i/>
              <w:iCs/>
              <w:sz w:val="28"/>
              <w:szCs w:val="28"/>
              <w:u w:val="single"/>
            </w:rPr>
          </w:pPr>
          <w:r>
            <w:rPr>
              <w:b/>
              <w:bCs/>
              <w:i/>
              <w:iCs/>
              <w:sz w:val="28"/>
              <w:szCs w:val="28"/>
              <w:u w:val="single"/>
            </w:rPr>
            <w:br w:type="page"/>
          </w:r>
        </w:p>
        <w:p w14:paraId="37E0AB49" w14:textId="77777777" w:rsidR="00BC1725" w:rsidRDefault="00BC1725" w:rsidP="002443D8">
          <w:pPr>
            <w:ind w:firstLine="0"/>
            <w:rPr>
              <w:b/>
              <w:bCs/>
              <w:i/>
              <w:iCs/>
              <w:sz w:val="28"/>
              <w:szCs w:val="28"/>
              <w:u w:val="single"/>
            </w:rPr>
          </w:pPr>
          <w:r>
            <w:rPr>
              <w:b/>
              <w:bCs/>
              <w:i/>
              <w:iCs/>
              <w:sz w:val="28"/>
              <w:szCs w:val="28"/>
              <w:u w:val="single"/>
            </w:rPr>
            <w:t xml:space="preserve">Table of Contents: </w:t>
          </w:r>
        </w:p>
        <w:p w14:paraId="4D5D6039" w14:textId="2E37FF53" w:rsidR="00BC1725" w:rsidRDefault="00C61A7C" w:rsidP="002443D8">
          <w:pPr>
            <w:pStyle w:val="ListParagraph"/>
            <w:numPr>
              <w:ilvl w:val="0"/>
              <w:numId w:val="4"/>
            </w:numPr>
          </w:pPr>
          <w:r>
            <w:t>Introduction to Medtronic UK………………………………</w:t>
          </w:r>
          <w:r w:rsidR="000E79D6">
            <w:t>……</w:t>
          </w:r>
          <w:proofErr w:type="gramStart"/>
          <w:r w:rsidR="000E79D6">
            <w:t>…..</w:t>
          </w:r>
          <w:proofErr w:type="gramEnd"/>
          <w:r>
            <w:t>………………….2</w:t>
          </w:r>
        </w:p>
        <w:p w14:paraId="7E313ACE" w14:textId="7FCCC0B8" w:rsidR="00C61A7C" w:rsidRDefault="00C61A7C" w:rsidP="002443D8">
          <w:pPr>
            <w:pStyle w:val="ListParagraph"/>
            <w:numPr>
              <w:ilvl w:val="0"/>
              <w:numId w:val="4"/>
            </w:numPr>
          </w:pPr>
          <w:r w:rsidRPr="00C61A7C">
            <w:t xml:space="preserve"> Strategic Appraisal of the Medtronic UK using SWOT Analysis</w:t>
          </w:r>
          <w:r>
            <w:t>………</w:t>
          </w:r>
          <w:proofErr w:type="gramStart"/>
          <w:r>
            <w:t>…</w:t>
          </w:r>
          <w:r w:rsidR="000E79D6">
            <w:t>..</w:t>
          </w:r>
          <w:proofErr w:type="gramEnd"/>
          <w:r>
            <w:t>……3</w:t>
          </w:r>
        </w:p>
        <w:p w14:paraId="3F6A4DC3" w14:textId="6350D625" w:rsidR="00C61A7C" w:rsidRPr="00C61A7C" w:rsidRDefault="00C61A7C" w:rsidP="002443D8">
          <w:pPr>
            <w:pStyle w:val="ListParagraph"/>
            <w:numPr>
              <w:ilvl w:val="0"/>
              <w:numId w:val="4"/>
            </w:numPr>
          </w:pPr>
          <w:r w:rsidRPr="00C61A7C">
            <w:t xml:space="preserve"> Identification of the main Internal and External Stakeholders</w:t>
          </w:r>
          <w:r>
            <w:t>………</w:t>
          </w:r>
          <w:r w:rsidR="000E79D6">
            <w:t>…</w:t>
          </w:r>
          <w:r>
            <w:t>………5</w:t>
          </w:r>
        </w:p>
        <w:p w14:paraId="036EBCE5" w14:textId="6D0A5118" w:rsidR="00C61A7C" w:rsidRDefault="00C61A7C" w:rsidP="002443D8">
          <w:pPr>
            <w:pStyle w:val="ListParagraph"/>
            <w:numPr>
              <w:ilvl w:val="0"/>
              <w:numId w:val="4"/>
            </w:numPr>
          </w:pPr>
          <w:r w:rsidRPr="00C61A7C">
            <w:t>Roles, Responsibilities, Benefits and Challenges of main Stakeholders</w:t>
          </w:r>
          <w:r>
            <w:t>…….7</w:t>
          </w:r>
        </w:p>
        <w:p w14:paraId="2194788D" w14:textId="2F0C601C" w:rsidR="00C61A7C" w:rsidRDefault="00C61A7C" w:rsidP="002443D8">
          <w:pPr>
            <w:pStyle w:val="ListParagraph"/>
            <w:numPr>
              <w:ilvl w:val="0"/>
              <w:numId w:val="4"/>
            </w:numPr>
          </w:pPr>
          <w:r w:rsidRPr="00C61A7C">
            <w:t>Stakeholder Engagement Frameworks, Model and Theories</w:t>
          </w:r>
          <w:r>
            <w:t>…………………….8</w:t>
          </w:r>
        </w:p>
        <w:p w14:paraId="2AC66A76" w14:textId="3B675F63" w:rsidR="00C61A7C" w:rsidRDefault="000E79D6" w:rsidP="002443D8">
          <w:pPr>
            <w:pStyle w:val="NoSpacing"/>
            <w:ind w:left="720"/>
          </w:pPr>
          <w:r>
            <w:t xml:space="preserve"> 5.1</w:t>
          </w:r>
          <w:r w:rsidR="00C61A7C">
            <w:t>Mendelow’s Power-Interest Matrix……………………………</w:t>
          </w:r>
          <w:r>
            <w:t>…………………….9</w:t>
          </w:r>
        </w:p>
        <w:p w14:paraId="456E7F46" w14:textId="39DA8A2F" w:rsidR="00C61A7C" w:rsidRDefault="000E79D6" w:rsidP="002443D8">
          <w:pPr>
            <w:pStyle w:val="NoSpacing"/>
          </w:pPr>
          <w:r>
            <w:t xml:space="preserve">                 5.2</w:t>
          </w:r>
          <w:r w:rsidR="00C61A7C">
            <w:t>Stakeholder Engagement Plan………………………………</w:t>
          </w:r>
          <w:r>
            <w:t>………………………10</w:t>
          </w:r>
        </w:p>
        <w:p w14:paraId="19181972" w14:textId="055F1D2F" w:rsidR="00C61A7C" w:rsidRDefault="000E79D6" w:rsidP="002443D8">
          <w:pPr>
            <w:pStyle w:val="NoSpacing"/>
          </w:pPr>
          <w:r>
            <w:t xml:space="preserve">                 5.3</w:t>
          </w:r>
          <w:r w:rsidR="00C61A7C">
            <w:t>Communication Plan…………………………………………</w:t>
          </w:r>
          <w:r>
            <w:t>………………………11</w:t>
          </w:r>
        </w:p>
        <w:p w14:paraId="718621D9" w14:textId="751CA0EC" w:rsidR="00C61A7C" w:rsidRDefault="000E79D6" w:rsidP="002443D8">
          <w:pPr>
            <w:pStyle w:val="NoSpacing"/>
          </w:pPr>
          <w:r>
            <w:t xml:space="preserve">                 5.4</w:t>
          </w:r>
          <w:r w:rsidR="00C61A7C">
            <w:t>RACI Matrix………………………………………………………</w:t>
          </w:r>
          <w:r>
            <w:t>……………………</w:t>
          </w:r>
          <w:proofErr w:type="gramStart"/>
          <w:r>
            <w:t>…..</w:t>
          </w:r>
          <w:proofErr w:type="gramEnd"/>
          <w:r>
            <w:t>12</w:t>
          </w:r>
        </w:p>
        <w:p w14:paraId="5461E2F9" w14:textId="1EBCF6DA" w:rsidR="00C61A7C" w:rsidRDefault="000E79D6" w:rsidP="002443D8">
          <w:pPr>
            <w:pStyle w:val="NoSpacing"/>
          </w:pPr>
          <w:r>
            <w:t xml:space="preserve">                  5.5</w:t>
          </w:r>
          <w:r w:rsidR="00C61A7C">
            <w:t>Integration Plan………………………………………………</w:t>
          </w:r>
          <w:r>
            <w:t>………………………….13</w:t>
          </w:r>
        </w:p>
        <w:p w14:paraId="2D875227" w14:textId="77777777" w:rsidR="000E79D6" w:rsidRDefault="000E79D6" w:rsidP="002443D8">
          <w:pPr>
            <w:pStyle w:val="NoSpacing"/>
          </w:pPr>
        </w:p>
        <w:p w14:paraId="055E6F0F" w14:textId="6603B379" w:rsidR="000E79D6" w:rsidRDefault="00C61A7C" w:rsidP="002443D8">
          <w:pPr>
            <w:ind w:firstLine="0"/>
          </w:pPr>
          <w:r>
            <w:t xml:space="preserve">       </w:t>
          </w:r>
          <w:r w:rsidRPr="00C61A7C">
            <w:t>6.Stakeholder Engagement Process and Conflict management Using the 4C’s model</w:t>
          </w:r>
          <w:r>
            <w:t>……</w:t>
          </w:r>
          <w:r w:rsidR="000E79D6">
            <w:t>…………………………………………………………………………………………………14</w:t>
          </w:r>
        </w:p>
        <w:p w14:paraId="70B67CE2" w14:textId="5C6DECC1" w:rsidR="000E79D6" w:rsidRDefault="00C61A7C" w:rsidP="002443D8">
          <w:pPr>
            <w:pStyle w:val="NoSpacing"/>
          </w:pPr>
          <w:r>
            <w:t xml:space="preserve">              </w:t>
          </w:r>
          <w:r w:rsidR="000E79D6">
            <w:t xml:space="preserve">  </w:t>
          </w:r>
          <w:r>
            <w:t xml:space="preserve">  6.</w:t>
          </w:r>
          <w:r w:rsidR="000E79D6">
            <w:t>1 Communication………………………………………………………………</w:t>
          </w:r>
          <w:r w:rsidR="002443D8">
            <w:t>….</w:t>
          </w:r>
          <w:r w:rsidR="000E79D6">
            <w:t>15</w:t>
          </w:r>
        </w:p>
        <w:p w14:paraId="7EFA5694" w14:textId="0BD0F139" w:rsidR="000E79D6" w:rsidRDefault="000E79D6" w:rsidP="002443D8">
          <w:pPr>
            <w:pStyle w:val="NoSpacing"/>
          </w:pPr>
          <w:r>
            <w:t xml:space="preserve">                  6.2 Coordination……………………………………………………………………….1</w:t>
          </w:r>
          <w:r w:rsidR="002443D8">
            <w:t>5</w:t>
          </w:r>
        </w:p>
        <w:p w14:paraId="5B96705D" w14:textId="6F89AC4C" w:rsidR="000E79D6" w:rsidRDefault="000E79D6" w:rsidP="002443D8">
          <w:pPr>
            <w:pStyle w:val="NoSpacing"/>
          </w:pPr>
          <w:r>
            <w:t xml:space="preserve">                   6.3 Cooperation…………………………………………………………………….…1</w:t>
          </w:r>
          <w:r w:rsidR="002443D8">
            <w:t>6</w:t>
          </w:r>
        </w:p>
        <w:p w14:paraId="78384F05" w14:textId="1B4CD1A4" w:rsidR="000E79D6" w:rsidRDefault="000E79D6" w:rsidP="002443D8">
          <w:pPr>
            <w:pStyle w:val="NoSpacing"/>
          </w:pPr>
          <w:r>
            <w:t xml:space="preserve">                   6.4 Collaboration………………………………………………………………………1</w:t>
          </w:r>
          <w:r w:rsidR="002443D8">
            <w:t>6</w:t>
          </w:r>
        </w:p>
        <w:p w14:paraId="376BB2B1" w14:textId="706A4750" w:rsidR="000E79D6" w:rsidRDefault="000E79D6" w:rsidP="002443D8">
          <w:pPr>
            <w:pStyle w:val="NoSpacing"/>
          </w:pPr>
          <w:r>
            <w:t xml:space="preserve">                   </w:t>
          </w:r>
          <w:r w:rsidR="002443D8">
            <w:t>6.5 Conflict</w:t>
          </w:r>
          <w:r>
            <w:t xml:space="preserve"> Management………………………………………………………</w:t>
          </w:r>
          <w:r w:rsidR="002443D8">
            <w:t>….</w:t>
          </w:r>
          <w:r>
            <w:t>1</w:t>
          </w:r>
          <w:r w:rsidR="002443D8">
            <w:t>7</w:t>
          </w:r>
        </w:p>
        <w:p w14:paraId="144AF2E8" w14:textId="77777777" w:rsidR="000E79D6" w:rsidRDefault="000E79D6" w:rsidP="002443D8">
          <w:pPr>
            <w:pStyle w:val="NoSpacing"/>
          </w:pPr>
        </w:p>
        <w:p w14:paraId="55A55FE6" w14:textId="03AC3E3E" w:rsidR="000E79D6" w:rsidRDefault="000E79D6" w:rsidP="002443D8">
          <w:pPr>
            <w:ind w:firstLine="0"/>
          </w:pPr>
          <w:r>
            <w:t xml:space="preserve">7. </w:t>
          </w:r>
          <w:r w:rsidRPr="009B60F2">
            <w:rPr>
              <w:b/>
              <w:bCs/>
              <w:i/>
              <w:iCs/>
              <w:sz w:val="28"/>
              <w:szCs w:val="28"/>
              <w:u w:val="single"/>
            </w:rPr>
            <w:t xml:space="preserve"> </w:t>
          </w:r>
          <w:r w:rsidRPr="000E79D6">
            <w:t>Impact of Stakeholder Engagement on Business Performance and future recommendations</w:t>
          </w:r>
          <w:r>
            <w:t>………………………………………………………………………………………</w:t>
          </w:r>
          <w:r w:rsidR="002443D8">
            <w:t>17</w:t>
          </w:r>
        </w:p>
        <w:p w14:paraId="0EC0258E" w14:textId="5E05F00F" w:rsidR="000E79D6" w:rsidRDefault="000E79D6" w:rsidP="002443D8">
          <w:pPr>
            <w:ind w:firstLine="0"/>
          </w:pPr>
          <w:r>
            <w:t>8. Conclusion…………………………………………………………………………………</w:t>
          </w:r>
          <w:r w:rsidR="002443D8">
            <w:t xml:space="preserve">…. </w:t>
          </w:r>
          <w:proofErr w:type="gramStart"/>
          <w:r w:rsidR="002443D8">
            <w:t>…..</w:t>
          </w:r>
          <w:proofErr w:type="gramEnd"/>
          <w:r>
            <w:t>……</w:t>
          </w:r>
          <w:r w:rsidR="002443D8">
            <w:t>21</w:t>
          </w:r>
        </w:p>
        <w:p w14:paraId="739C629C" w14:textId="0B8505BD" w:rsidR="000E79D6" w:rsidRDefault="000E79D6" w:rsidP="002443D8">
          <w:pPr>
            <w:ind w:firstLine="0"/>
          </w:pPr>
          <w:r>
            <w:t>9. References……………………………………………………………………………………………</w:t>
          </w:r>
          <w:r w:rsidR="002443D8">
            <w:t>…24</w:t>
          </w:r>
        </w:p>
        <w:p w14:paraId="5BD15CF8" w14:textId="77777777" w:rsidR="000E79D6" w:rsidRPr="000E79D6" w:rsidRDefault="000E79D6" w:rsidP="002443D8">
          <w:pPr>
            <w:ind w:firstLine="0"/>
          </w:pPr>
        </w:p>
        <w:p w14:paraId="770254BA" w14:textId="445CD658" w:rsidR="000E79D6" w:rsidRDefault="000E79D6" w:rsidP="00C61A7C">
          <w:pPr>
            <w:ind w:firstLine="0"/>
          </w:pPr>
        </w:p>
        <w:p w14:paraId="69DD9980" w14:textId="77777777" w:rsidR="000E79D6" w:rsidRPr="00C61A7C" w:rsidRDefault="000E79D6" w:rsidP="00C61A7C">
          <w:pPr>
            <w:ind w:firstLine="0"/>
          </w:pPr>
        </w:p>
        <w:p w14:paraId="63CDB73C" w14:textId="536A80EB" w:rsidR="00BC1725" w:rsidRDefault="00BC1725" w:rsidP="00BC1725">
          <w:pPr>
            <w:ind w:firstLine="0"/>
            <w:rPr>
              <w:b/>
              <w:bCs/>
              <w:i/>
              <w:iCs/>
              <w:sz w:val="28"/>
              <w:szCs w:val="28"/>
              <w:u w:val="single"/>
            </w:rPr>
          </w:pPr>
          <w:r>
            <w:rPr>
              <w:b/>
              <w:bCs/>
              <w:i/>
              <w:iCs/>
              <w:sz w:val="28"/>
              <w:szCs w:val="28"/>
              <w:u w:val="single"/>
            </w:rPr>
            <w:br w:type="page"/>
          </w:r>
        </w:p>
        <w:p w14:paraId="55F85638" w14:textId="637A3EF2" w:rsidR="00556837" w:rsidRDefault="00556837">
          <w:pPr>
            <w:rPr>
              <w:b/>
              <w:bCs/>
              <w:i/>
              <w:iCs/>
              <w:sz w:val="28"/>
              <w:szCs w:val="28"/>
              <w:u w:val="single"/>
            </w:rPr>
          </w:pPr>
        </w:p>
      </w:sdtContent>
    </w:sdt>
    <w:p w14:paraId="76CC5796" w14:textId="0DD5966C" w:rsidR="00C00F38" w:rsidRPr="00C00F38" w:rsidRDefault="00C00F38">
      <w:pPr>
        <w:rPr>
          <w:b/>
          <w:bCs/>
          <w:i/>
          <w:iCs/>
          <w:sz w:val="28"/>
          <w:szCs w:val="28"/>
          <w:u w:val="single"/>
        </w:rPr>
      </w:pPr>
      <w:r w:rsidRPr="00C00F38">
        <w:rPr>
          <w:b/>
          <w:bCs/>
          <w:i/>
          <w:iCs/>
          <w:sz w:val="28"/>
          <w:szCs w:val="28"/>
          <w:u w:val="single"/>
        </w:rPr>
        <w:t>Introduction:</w:t>
      </w:r>
    </w:p>
    <w:p w14:paraId="458FC055" w14:textId="4306CBFC" w:rsidR="00704659" w:rsidRDefault="00E538B8" w:rsidP="002443D8">
      <w:pPr>
        <w:ind w:firstLine="0"/>
      </w:pPr>
      <w:r>
        <w:t>Medtronic PLC is a globally acclaimed healthcare technology firm which is focused on the development, manufacturing, and distribution of novel medical devices and digital healthcare solutions. Founded in the year 1949, today the company operates across 150+ countries. And holds a workforce about over 90,000 talented personnel across the globe. In the UK, the company makes a significant contribution to the field of healthcare by working in close collaboration with the National Health Service and other big healthcare providers and professionals across the United Kingdom and Ireland.</w:t>
      </w:r>
    </w:p>
    <w:p w14:paraId="103D7B7F" w14:textId="40E311A8" w:rsidR="00E538B8" w:rsidRDefault="00E538B8" w:rsidP="002443D8">
      <w:pPr>
        <w:ind w:firstLine="0"/>
      </w:pPr>
      <w:r>
        <w:t xml:space="preserve">Medtronic’s offering includes cardiovascular, </w:t>
      </w:r>
      <w:r w:rsidR="0053072B">
        <w:t>surgic</w:t>
      </w:r>
      <w:r>
        <w:t>al, and cardiological care, with focus on chronic and coronary, spinal, patient recovery, spine, MIN asp, cardiac &amp; cardiac rhythm, cardiac care, as well as digital transformation solutions for healthcare. The recent years’ emphasis of the organization has been on wearable and connected healthcare solutions, which include patients monitoring and prevention healthcare solutions</w:t>
      </w:r>
      <w:r w:rsidR="0053072B">
        <w:t xml:space="preserve">, in line with UK healthcare needs, such as decreasing hospitalizations, patient outcomes, and digital transformation in the UK’s National Health Service. </w:t>
      </w:r>
    </w:p>
    <w:p w14:paraId="634FF151" w14:textId="7554F191" w:rsidR="0053072B" w:rsidRDefault="0053072B" w:rsidP="0053072B">
      <w:pPr>
        <w:ind w:firstLine="0"/>
      </w:pPr>
      <w:r>
        <w:t xml:space="preserve">This project report is conceptual in nature and revolves around a project at Medtronic UK, launching a new wearable health product for the measurement of the heart rate, oxygen saturation and sleeping patterns of the individual. The product is set to be launched in the next six months. The initial responsibility, as the project manager, is to communicate with the stakeholders appropriately </w:t>
      </w:r>
      <w:r w:rsidR="00556837">
        <w:t>to</w:t>
      </w:r>
      <w:r>
        <w:t xml:space="preserve"> facilitate its launch.</w:t>
      </w:r>
    </w:p>
    <w:p w14:paraId="3634FC3F" w14:textId="77777777" w:rsidR="00D50500" w:rsidRDefault="00D50500" w:rsidP="00D50500">
      <w:pPr>
        <w:ind w:firstLine="0"/>
      </w:pPr>
    </w:p>
    <w:p w14:paraId="4A6CBAED" w14:textId="77777777" w:rsidR="00D50500" w:rsidRDefault="00D50500" w:rsidP="00D50500">
      <w:pPr>
        <w:ind w:firstLine="0"/>
      </w:pPr>
    </w:p>
    <w:p w14:paraId="18D8EAE2" w14:textId="03546179" w:rsidR="00D50500" w:rsidRPr="00C00F38" w:rsidRDefault="00D50500" w:rsidP="00D50500">
      <w:pPr>
        <w:ind w:firstLine="0"/>
        <w:rPr>
          <w:b/>
          <w:bCs/>
          <w:i/>
          <w:iCs/>
          <w:sz w:val="28"/>
          <w:szCs w:val="28"/>
          <w:u w:val="single"/>
        </w:rPr>
      </w:pPr>
      <w:r w:rsidRPr="00C00F38">
        <w:rPr>
          <w:b/>
          <w:bCs/>
          <w:i/>
          <w:iCs/>
          <w:sz w:val="28"/>
          <w:szCs w:val="28"/>
          <w:u w:val="single"/>
        </w:rPr>
        <w:t>2. Strategic Appraisal of the Medtronic UK using SWOT Analysis.</w:t>
      </w:r>
    </w:p>
    <w:p w14:paraId="75483629" w14:textId="58861A06" w:rsidR="00D50500" w:rsidRDefault="00D50500" w:rsidP="0053072B">
      <w:pPr>
        <w:ind w:firstLine="0"/>
      </w:pPr>
      <w:r>
        <w:t xml:space="preserve"> A SWOT Analysis is a methodical assessment which concern the internal </w:t>
      </w:r>
      <w:r>
        <w:t>strengths</w:t>
      </w:r>
      <w:r>
        <w:t xml:space="preserve"> and weaknesses of Medtronic UK and the external environment </w:t>
      </w:r>
      <w:r w:rsidR="00BC1725">
        <w:t>regarding</w:t>
      </w:r>
      <w:r>
        <w:t xml:space="preserve"> the proposed project involving a wearable health device.</w:t>
      </w:r>
    </w:p>
    <w:tbl>
      <w:tblPr>
        <w:tblpPr w:leftFromText="180" w:rightFromText="180" w:vertAnchor="text" w:horzAnchor="margin" w:tblpXSpec="center" w:tblpY="796"/>
        <w:tblW w:w="1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2736"/>
        <w:gridCol w:w="2369"/>
        <w:gridCol w:w="2561"/>
      </w:tblGrid>
      <w:tr w:rsidR="00D50500" w14:paraId="4E4AE278" w14:textId="77777777" w:rsidTr="00D50500">
        <w:tblPrEx>
          <w:tblCellMar>
            <w:top w:w="0" w:type="dxa"/>
            <w:bottom w:w="0" w:type="dxa"/>
          </w:tblCellMar>
        </w:tblPrEx>
        <w:trPr>
          <w:trHeight w:val="648"/>
        </w:trPr>
        <w:tc>
          <w:tcPr>
            <w:tcW w:w="3397" w:type="dxa"/>
          </w:tcPr>
          <w:p w14:paraId="2B6CCC6F" w14:textId="77777777" w:rsidR="00D50500" w:rsidRPr="001305EA" w:rsidRDefault="00D50500" w:rsidP="00D50500">
            <w:pPr>
              <w:ind w:firstLine="0"/>
              <w:rPr>
                <w:b/>
                <w:bCs/>
                <w:i/>
                <w:iCs/>
                <w:color w:val="EE0000"/>
                <w:sz w:val="28"/>
                <w:szCs w:val="28"/>
              </w:rPr>
            </w:pPr>
            <w:r w:rsidRPr="001305EA">
              <w:rPr>
                <w:b/>
                <w:bCs/>
                <w:i/>
                <w:iCs/>
                <w:color w:val="EE0000"/>
                <w:sz w:val="28"/>
                <w:szCs w:val="28"/>
              </w:rPr>
              <w:t>Strengths</w:t>
            </w:r>
          </w:p>
        </w:tc>
        <w:tc>
          <w:tcPr>
            <w:tcW w:w="2736" w:type="dxa"/>
          </w:tcPr>
          <w:p w14:paraId="07EB976B" w14:textId="77777777" w:rsidR="00D50500" w:rsidRPr="001305EA" w:rsidRDefault="00D50500" w:rsidP="00D50500">
            <w:pPr>
              <w:ind w:firstLine="0"/>
              <w:rPr>
                <w:b/>
                <w:bCs/>
                <w:i/>
                <w:iCs/>
                <w:sz w:val="28"/>
                <w:szCs w:val="28"/>
              </w:rPr>
            </w:pPr>
            <w:r w:rsidRPr="001305EA">
              <w:rPr>
                <w:b/>
                <w:bCs/>
                <w:i/>
                <w:iCs/>
                <w:color w:val="EE0000"/>
                <w:sz w:val="28"/>
                <w:szCs w:val="28"/>
              </w:rPr>
              <w:t>Weakness</w:t>
            </w:r>
          </w:p>
        </w:tc>
        <w:tc>
          <w:tcPr>
            <w:tcW w:w="2369" w:type="dxa"/>
          </w:tcPr>
          <w:p w14:paraId="741C9638" w14:textId="77777777" w:rsidR="00D50500" w:rsidRPr="001305EA" w:rsidRDefault="00D50500" w:rsidP="00D50500">
            <w:pPr>
              <w:ind w:firstLine="0"/>
              <w:rPr>
                <w:b/>
                <w:bCs/>
                <w:i/>
                <w:iCs/>
                <w:color w:val="EE0000"/>
                <w:sz w:val="28"/>
                <w:szCs w:val="28"/>
              </w:rPr>
            </w:pPr>
            <w:r w:rsidRPr="001305EA">
              <w:rPr>
                <w:b/>
                <w:bCs/>
                <w:i/>
                <w:iCs/>
                <w:color w:val="EE0000"/>
                <w:sz w:val="28"/>
                <w:szCs w:val="28"/>
              </w:rPr>
              <w:t>Opportunities</w:t>
            </w:r>
          </w:p>
        </w:tc>
        <w:tc>
          <w:tcPr>
            <w:tcW w:w="2561" w:type="dxa"/>
          </w:tcPr>
          <w:p w14:paraId="07BBE4F3" w14:textId="77777777" w:rsidR="00D50500" w:rsidRPr="001305EA" w:rsidRDefault="00D50500" w:rsidP="00D50500">
            <w:pPr>
              <w:ind w:firstLine="0"/>
              <w:rPr>
                <w:b/>
                <w:bCs/>
                <w:i/>
                <w:iCs/>
                <w:color w:val="EE0000"/>
                <w:sz w:val="28"/>
                <w:szCs w:val="28"/>
              </w:rPr>
            </w:pPr>
            <w:r w:rsidRPr="001305EA">
              <w:rPr>
                <w:b/>
                <w:bCs/>
                <w:i/>
                <w:iCs/>
                <w:color w:val="EE0000"/>
                <w:sz w:val="28"/>
                <w:szCs w:val="28"/>
              </w:rPr>
              <w:t>Threats</w:t>
            </w:r>
          </w:p>
        </w:tc>
      </w:tr>
      <w:tr w:rsidR="00D50500" w14:paraId="1913C496" w14:textId="77777777" w:rsidTr="00D50500">
        <w:tblPrEx>
          <w:tblCellMar>
            <w:top w:w="0" w:type="dxa"/>
            <w:bottom w:w="0" w:type="dxa"/>
          </w:tblCellMar>
        </w:tblPrEx>
        <w:trPr>
          <w:trHeight w:val="3960"/>
        </w:trPr>
        <w:tc>
          <w:tcPr>
            <w:tcW w:w="3397" w:type="dxa"/>
          </w:tcPr>
          <w:p w14:paraId="29DEE52B" w14:textId="77777777" w:rsidR="00D50500" w:rsidRDefault="00D50500" w:rsidP="00D50500">
            <w:pPr>
              <w:ind w:firstLine="0"/>
              <w:rPr>
                <w:color w:val="000000" w:themeColor="text1"/>
              </w:rPr>
            </w:pPr>
            <w:r>
              <w:rPr>
                <w:color w:val="000000" w:themeColor="text1"/>
              </w:rPr>
              <w:t xml:space="preserve">One of the Medtronic biggest strengths is its strong global branding and credibility in the healthcare industry as a trusted organization that is easily accepted when new technologies are introduced due to its influence and reputation in the medical field. </w:t>
            </w:r>
          </w:p>
          <w:p w14:paraId="670A78B6" w14:textId="77777777" w:rsidR="00D50500" w:rsidRPr="001305EA" w:rsidRDefault="00D50500" w:rsidP="00D50500">
            <w:pPr>
              <w:ind w:firstLine="0"/>
              <w:rPr>
                <w:color w:val="000000" w:themeColor="text1"/>
              </w:rPr>
            </w:pPr>
            <w:r>
              <w:rPr>
                <w:color w:val="000000" w:themeColor="text1"/>
              </w:rPr>
              <w:t xml:space="preserve">Also, having a strong R&amp;D capability, Medtronic is equipped with modern digital technology that helps to combine innovation with their products. Moreover, Medtronic has strong connectivity with the NHS Trusts and other healthcare authorities </w:t>
            </w:r>
          </w:p>
        </w:tc>
        <w:tc>
          <w:tcPr>
            <w:tcW w:w="2736" w:type="dxa"/>
          </w:tcPr>
          <w:p w14:paraId="17C5D302" w14:textId="77777777" w:rsidR="00D50500" w:rsidRDefault="00D50500" w:rsidP="00D50500">
            <w:pPr>
              <w:ind w:firstLine="0"/>
            </w:pPr>
            <w:r>
              <w:t xml:space="preserve">Despite the strengths that Medtronic UK possesses, it faces internal challenges. </w:t>
            </w:r>
          </w:p>
          <w:p w14:paraId="1B3CB4FE" w14:textId="77777777" w:rsidR="00D50500" w:rsidRDefault="00D50500" w:rsidP="00D50500">
            <w:pPr>
              <w:ind w:firstLine="0"/>
            </w:pPr>
            <w:r>
              <w:t xml:space="preserve">It is apparent that the development of health gadgets requires significant research and development expenditure. This renders the financial risks higher. The fact that the organisation operates in the complex environments means that documentation and testing required in the project may delay the timeline. </w:t>
            </w:r>
          </w:p>
          <w:p w14:paraId="02F82FC5" w14:textId="77777777" w:rsidR="00D50500" w:rsidRDefault="00D50500" w:rsidP="00D50500">
            <w:pPr>
              <w:ind w:firstLine="0"/>
            </w:pPr>
            <w:r>
              <w:t xml:space="preserve">Additionally, handling large teams may result in communication complications if the engagement of stakeholders is not well coordinated. </w:t>
            </w:r>
          </w:p>
        </w:tc>
        <w:tc>
          <w:tcPr>
            <w:tcW w:w="2369" w:type="dxa"/>
          </w:tcPr>
          <w:p w14:paraId="064D5496" w14:textId="77777777" w:rsidR="00D50500" w:rsidRDefault="00D50500" w:rsidP="00D50500">
            <w:pPr>
              <w:ind w:firstLine="0"/>
            </w:pPr>
            <w:r>
              <w:t xml:space="preserve">The external environment is filled with huge opportunities for Medtronic UK. </w:t>
            </w:r>
          </w:p>
          <w:p w14:paraId="5FB2C4ED" w14:textId="77777777" w:rsidR="00D50500" w:rsidRDefault="00D50500" w:rsidP="00D50500">
            <w:pPr>
              <w:ind w:firstLine="0"/>
            </w:pPr>
            <w:r>
              <w:t xml:space="preserve">There is an increasing need for wearable healthcare and remote monitoring of </w:t>
            </w:r>
            <w:proofErr w:type="gramStart"/>
            <w:r>
              <w:t>patients</w:t>
            </w:r>
            <w:proofErr w:type="gramEnd"/>
            <w:r>
              <w:t xml:space="preserve"> services due to increasing number of old people and increasing instances of chronic ailments. The British government and the NHS focusing on innovation for digital healthcare. Data analytics and AI developments are also providing opportunities for adding value to the already useful feature of the wearable healthcare technology. </w:t>
            </w:r>
          </w:p>
        </w:tc>
        <w:tc>
          <w:tcPr>
            <w:tcW w:w="2561" w:type="dxa"/>
          </w:tcPr>
          <w:p w14:paraId="68399F0B" w14:textId="77777777" w:rsidR="00D50500" w:rsidRDefault="00D50500" w:rsidP="00D50500">
            <w:pPr>
              <w:ind w:firstLine="0"/>
            </w:pPr>
            <w:r>
              <w:t xml:space="preserve">The environment in which Medtronic UK operates is very competitive and regulated. The rate of technological change results in a higher risk of product obsolescence. The competitive environment posed by other medical device manufacturers could influence market shares. </w:t>
            </w:r>
          </w:p>
          <w:p w14:paraId="0597513A" w14:textId="77777777" w:rsidR="00D50500" w:rsidRDefault="00D50500" w:rsidP="00D50500">
            <w:pPr>
              <w:ind w:firstLine="0"/>
            </w:pPr>
            <w:r>
              <w:t xml:space="preserve">Changes in regulations concerning data protection and other issues related to the medical devices could create risks for the company. </w:t>
            </w:r>
          </w:p>
        </w:tc>
      </w:tr>
    </w:tbl>
    <w:p w14:paraId="56E04650" w14:textId="77777777" w:rsidR="001305EA" w:rsidRDefault="001305EA" w:rsidP="0053072B">
      <w:pPr>
        <w:ind w:firstLine="0"/>
      </w:pPr>
    </w:p>
    <w:p w14:paraId="5E2DA229" w14:textId="77777777" w:rsidR="00D50500" w:rsidRDefault="00D50500" w:rsidP="0053072B">
      <w:pPr>
        <w:ind w:firstLine="0"/>
      </w:pPr>
    </w:p>
    <w:p w14:paraId="4495E5EF" w14:textId="4EB2481E" w:rsidR="00D50500" w:rsidRDefault="00D50500" w:rsidP="0053072B">
      <w:pPr>
        <w:ind w:firstLine="0"/>
      </w:pPr>
      <w:r>
        <w:t xml:space="preserve">Overall, the SWOT Analysis shows that Medtronic UK is poised to successfully implement the project, given that the engagement with the stakeholders is strategically handled. </w:t>
      </w:r>
    </w:p>
    <w:p w14:paraId="315F6B48" w14:textId="77777777" w:rsidR="00D50500" w:rsidRDefault="00D50500" w:rsidP="0053072B">
      <w:pPr>
        <w:ind w:firstLine="0"/>
      </w:pPr>
    </w:p>
    <w:p w14:paraId="7E69D360" w14:textId="77777777" w:rsidR="00D50500" w:rsidRDefault="00D50500" w:rsidP="0053072B">
      <w:pPr>
        <w:ind w:firstLine="0"/>
      </w:pPr>
    </w:p>
    <w:p w14:paraId="5489A7E4" w14:textId="178D1BAB" w:rsidR="00D50500" w:rsidRDefault="00D50500" w:rsidP="0053072B">
      <w:pPr>
        <w:ind w:firstLine="0"/>
        <w:rPr>
          <w:b/>
          <w:bCs/>
          <w:i/>
          <w:iCs/>
          <w:sz w:val="28"/>
          <w:szCs w:val="28"/>
          <w:u w:val="single"/>
        </w:rPr>
      </w:pPr>
      <w:r w:rsidRPr="00D50500">
        <w:rPr>
          <w:b/>
          <w:bCs/>
          <w:i/>
          <w:iCs/>
          <w:sz w:val="28"/>
          <w:szCs w:val="28"/>
          <w:u w:val="single"/>
        </w:rPr>
        <w:t>3. Identification of the main Internal and External Stakeholders</w:t>
      </w:r>
    </w:p>
    <w:p w14:paraId="4AD6D71B" w14:textId="0C77B250" w:rsidR="005C5F47" w:rsidRDefault="005C5F47" w:rsidP="0053072B">
      <w:pPr>
        <w:ind w:firstLine="0"/>
      </w:pPr>
      <w:r>
        <w:t xml:space="preserve">Stakeholders are the individuals or groups that might influence of are influenced by the outcomes of the project (Freeman, 2010). Identification of stakeholders is very critical </w:t>
      </w:r>
      <w:proofErr w:type="spellStart"/>
      <w:r>
        <w:t>fot</w:t>
      </w:r>
      <w:proofErr w:type="spellEnd"/>
      <w:r>
        <w:t xml:space="preserve"> the success of projects. </w:t>
      </w:r>
    </w:p>
    <w:p w14:paraId="141F8BFD" w14:textId="77777777" w:rsidR="005C5F47" w:rsidRDefault="005C5F47" w:rsidP="0053072B">
      <w:pPr>
        <w:ind w:firstLine="0"/>
      </w:pPr>
    </w:p>
    <w:p w14:paraId="4C12E96B" w14:textId="3C37BA07" w:rsidR="005C5F47" w:rsidRDefault="005C5F47" w:rsidP="0053072B">
      <w:pPr>
        <w:ind w:firstLine="0"/>
        <w:rPr>
          <w:b/>
          <w:bCs/>
          <w:u w:val="single"/>
        </w:rPr>
      </w:pPr>
      <w:r w:rsidRPr="005C5F47">
        <w:rPr>
          <w:b/>
          <w:bCs/>
          <w:u w:val="single"/>
        </w:rPr>
        <w:t>Internal Stakeholders</w:t>
      </w:r>
    </w:p>
    <w:p w14:paraId="583CAB23" w14:textId="7123AD41" w:rsidR="005C5F47" w:rsidRDefault="005C5F47" w:rsidP="0053072B">
      <w:pPr>
        <w:ind w:firstLine="0"/>
      </w:pPr>
      <w:r>
        <w:t xml:space="preserve">The main internal stakeholders for the project will include the project manager who will oversee the entire project as well as the project stakeholders. Product development/research teams have </w:t>
      </w:r>
      <w:proofErr w:type="spellStart"/>
      <w:proofErr w:type="gramStart"/>
      <w:r>
        <w:t>a</w:t>
      </w:r>
      <w:proofErr w:type="spellEnd"/>
      <w:proofErr w:type="gramEnd"/>
      <w:r>
        <w:t xml:space="preserve"> integral role in product development as well as </w:t>
      </w:r>
      <w:r w:rsidR="006B77E5">
        <w:t>research</w:t>
      </w:r>
      <w:r>
        <w:t xml:space="preserve"> of the wearable technology, while the clinical affairs department will oversee clinical safety and efficacy. The regulatory and compliance function will be responsible for compliance with UK medical devices regulation and data protection regulations. Additional support will also come from the marketing, sales, and senior management teams.</w:t>
      </w:r>
    </w:p>
    <w:p w14:paraId="31FA4FC7" w14:textId="3626405D" w:rsidR="005C5F47" w:rsidRDefault="005C5F47" w:rsidP="0053072B">
      <w:pPr>
        <w:ind w:firstLine="0"/>
        <w:rPr>
          <w:b/>
          <w:bCs/>
          <w:u w:val="single"/>
        </w:rPr>
      </w:pPr>
      <w:r w:rsidRPr="005C5F47">
        <w:rPr>
          <w:b/>
          <w:bCs/>
          <w:u w:val="single"/>
        </w:rPr>
        <w:t>External Stakeholders</w:t>
      </w:r>
    </w:p>
    <w:p w14:paraId="7D2D39A5" w14:textId="2D34CF61" w:rsidR="005C5F47" w:rsidRDefault="005C5F47" w:rsidP="0053072B">
      <w:pPr>
        <w:ind w:firstLine="0"/>
      </w:pPr>
      <w:r>
        <w:t xml:space="preserve">The involvement of the external stakeholders is very important in in influencing the outcomes of the project. Healthcare professionals comprise clinical staff and nursing professionals. They </w:t>
      </w:r>
      <w:r w:rsidR="006B77E5">
        <w:t>supply the</w:t>
      </w:r>
      <w:r>
        <w:t xml:space="preserve"> project with clinical expertise </w:t>
      </w:r>
      <w:r w:rsidR="006B77E5">
        <w:t>and user feedback on the usability of the device.</w:t>
      </w:r>
    </w:p>
    <w:p w14:paraId="590A852E" w14:textId="1327E480" w:rsidR="006B77E5" w:rsidRDefault="006B77E5" w:rsidP="0053072B">
      <w:pPr>
        <w:ind w:firstLine="0"/>
      </w:pPr>
      <w:r>
        <w:t xml:space="preserve">Patients or patient associations act as a force in the development of the product because they are the end-users. Decision-makers in the adoption of the technology in the healthcare sector includes NHS trusts. </w:t>
      </w:r>
    </w:p>
    <w:p w14:paraId="49B9562A" w14:textId="399D8F3C" w:rsidR="006B77E5" w:rsidRDefault="006B77E5" w:rsidP="0053072B">
      <w:pPr>
        <w:ind w:firstLine="0"/>
      </w:pPr>
      <w:r>
        <w:t xml:space="preserve">Regulatory bodies include the Medicines and Healthcare products Regulatory Agency (MHRA) and NICE. </w:t>
      </w:r>
    </w:p>
    <w:p w14:paraId="6F9A28A5" w14:textId="7E35CE53" w:rsidR="006B77E5" w:rsidRDefault="006B77E5" w:rsidP="0053072B">
      <w:pPr>
        <w:ind w:firstLine="0"/>
      </w:pPr>
      <w:r>
        <w:t>Identification and prioritization of stakeholders like this is very important and this aids the project manager in addressing them effectively.</w:t>
      </w:r>
    </w:p>
    <w:p w14:paraId="3CBBE5FA" w14:textId="77777777" w:rsidR="00C61A7C" w:rsidRDefault="00C61A7C" w:rsidP="0053072B">
      <w:pPr>
        <w:ind w:firstLine="0"/>
      </w:pPr>
    </w:p>
    <w:p w14:paraId="51445C55" w14:textId="77777777" w:rsidR="006B77E5" w:rsidRDefault="006B77E5" w:rsidP="0053072B">
      <w:pPr>
        <w:ind w:firstLine="0"/>
      </w:pPr>
    </w:p>
    <w:p w14:paraId="3B0DFCAC" w14:textId="0D89E845" w:rsidR="006B77E5" w:rsidRDefault="006B77E5" w:rsidP="0053072B">
      <w:pPr>
        <w:ind w:firstLine="0"/>
      </w:pPr>
      <w:r w:rsidRPr="006B77E5">
        <w:rPr>
          <w:b/>
          <w:bCs/>
          <w:i/>
          <w:iCs/>
          <w:sz w:val="28"/>
          <w:szCs w:val="28"/>
          <w:u w:val="single"/>
        </w:rPr>
        <w:t>4. Roles, Responsibilities, Benefits and Challenges of main Stakeholders.</w:t>
      </w:r>
    </w:p>
    <w:p w14:paraId="33FBD643" w14:textId="57193ADD" w:rsidR="006B77E5" w:rsidRDefault="006B77E5" w:rsidP="0053072B">
      <w:pPr>
        <w:ind w:firstLine="0"/>
      </w:pPr>
      <w:r>
        <w:t xml:space="preserve">Every stakeholder’s group contributes with specific expertise and value to the project. </w:t>
      </w:r>
    </w:p>
    <w:p w14:paraId="176BB155" w14:textId="363EC9F4" w:rsidR="006B77E5" w:rsidRDefault="006B77E5" w:rsidP="0053072B">
      <w:pPr>
        <w:ind w:firstLine="0"/>
      </w:pPr>
      <w:r>
        <w:t xml:space="preserve">The project manager’s role is to contributes to planning, coordination, risk management, and communication of the project </w:t>
      </w:r>
      <w:r w:rsidR="00483598">
        <w:t>information to</w:t>
      </w:r>
      <w:r>
        <w:t xml:space="preserve"> stakeholders. The project manager’s role </w:t>
      </w:r>
      <w:r w:rsidR="00483598">
        <w:t xml:space="preserve">also </w:t>
      </w:r>
      <w:r>
        <w:t xml:space="preserve">adds </w:t>
      </w:r>
      <w:r w:rsidR="00483598">
        <w:t>to the project the benefits of planning and oversight but has its difficulties in dealing with stakeholder’s interests and time constrains.</w:t>
      </w:r>
    </w:p>
    <w:p w14:paraId="36552356" w14:textId="318E0F14" w:rsidR="00483598" w:rsidRDefault="00483598" w:rsidP="0053072B">
      <w:pPr>
        <w:ind w:firstLine="0"/>
      </w:pPr>
      <w:r>
        <w:t xml:space="preserve">The product development and R&amp;D groups create and test the wearable device. It is innovation driven by their knowledge. However, they may be under pressure from the regulatory considerations and a short product development cycle. </w:t>
      </w:r>
    </w:p>
    <w:p w14:paraId="4482FB08" w14:textId="11982A0B" w:rsidR="00483598" w:rsidRDefault="00483598" w:rsidP="0053072B">
      <w:pPr>
        <w:ind w:firstLine="0"/>
      </w:pPr>
      <w:r>
        <w:t>The clinical affairs department will ensure that this device complies with clinical safety requirements and provides benefit to patients.  Their engagement will add to the authenticity of the process but also may extend the testing periods.</w:t>
      </w:r>
    </w:p>
    <w:p w14:paraId="106D66F5" w14:textId="3D2F05EB" w:rsidR="00483598" w:rsidRDefault="00483598" w:rsidP="0053072B">
      <w:pPr>
        <w:ind w:firstLine="0"/>
      </w:pPr>
      <w:r>
        <w:t xml:space="preserve">The regulatory and compliance teams handle approval and facilitate compliance with regulations in the UK. Although, this helps to lower risks and regulatory concerns associated with legality and safety, regulatory requirements can act as an impediment to moving forward in a project. </w:t>
      </w:r>
    </w:p>
    <w:p w14:paraId="19008B0D" w14:textId="33073352" w:rsidR="00483598" w:rsidRDefault="00483598" w:rsidP="0053072B">
      <w:pPr>
        <w:ind w:firstLine="0"/>
      </w:pPr>
      <w:r>
        <w:t xml:space="preserve">Sales and marketing professionals are responsible to offer insights to the market and product planning launch activities. This input </w:t>
      </w:r>
      <w:r w:rsidR="005E7322">
        <w:t xml:space="preserve">has </w:t>
      </w:r>
      <w:r>
        <w:t>value</w:t>
      </w:r>
      <w:r w:rsidR="005E7322">
        <w:t xml:space="preserve"> when ensuring success of a product on the market, but there could be conflict if there are discrepancies regarding the readiness level of technology.</w:t>
      </w:r>
    </w:p>
    <w:p w14:paraId="32A350B1" w14:textId="79D1A9E4" w:rsidR="005E7322" w:rsidRDefault="005E7322" w:rsidP="0053072B">
      <w:pPr>
        <w:ind w:firstLine="0"/>
      </w:pPr>
      <w:r>
        <w:t>External stakeholders like healthcare professionals and patients provide very useful feedback that helps to improve usability.  However, managing feedback from these stakeholders within project schedules might be very difficult.</w:t>
      </w:r>
    </w:p>
    <w:p w14:paraId="00406851" w14:textId="46DF0029" w:rsidR="005E7322" w:rsidRDefault="005E7322" w:rsidP="0053072B">
      <w:pPr>
        <w:ind w:firstLine="0"/>
      </w:pPr>
      <w:r>
        <w:t xml:space="preserve">Knowledge about these roles will help a project manager to take maximum benefits while overcoming the obstacles. </w:t>
      </w:r>
    </w:p>
    <w:p w14:paraId="72AFCBE8" w14:textId="77777777" w:rsidR="005E7322" w:rsidRDefault="005E7322" w:rsidP="0053072B">
      <w:pPr>
        <w:ind w:firstLine="0"/>
      </w:pPr>
    </w:p>
    <w:p w14:paraId="58E4E6EB" w14:textId="31DAB35F" w:rsidR="005E7322" w:rsidRDefault="005E7322" w:rsidP="0053072B">
      <w:pPr>
        <w:ind w:firstLine="0"/>
        <w:rPr>
          <w:b/>
          <w:bCs/>
          <w:i/>
          <w:iCs/>
          <w:sz w:val="28"/>
          <w:szCs w:val="28"/>
          <w:u w:val="single"/>
        </w:rPr>
      </w:pPr>
      <w:r w:rsidRPr="005E7322">
        <w:rPr>
          <w:b/>
          <w:bCs/>
          <w:i/>
          <w:iCs/>
          <w:sz w:val="28"/>
          <w:szCs w:val="28"/>
          <w:u w:val="single"/>
        </w:rPr>
        <w:t>5. Stakeholder Engagement Frameworks, Model and Theories</w:t>
      </w:r>
    </w:p>
    <w:p w14:paraId="096D3466" w14:textId="5FA5EFFC" w:rsidR="005E7322" w:rsidRDefault="00754ED7" w:rsidP="0053072B">
      <w:pPr>
        <w:ind w:firstLine="0"/>
      </w:pPr>
      <w:r>
        <w:t>To engage with the stakeholders effectively, it Is necessary that frameworks, models and theories are applied systematically in identifying, prioritizing, and managing the stakeholders involved in the project. There are a few approaches that can ensure that the process of engagement in the context of Medtronic UK’s new wearable health device is maintained effectively.</w:t>
      </w:r>
    </w:p>
    <w:p w14:paraId="6ED5719D" w14:textId="30684E30" w:rsidR="00754ED7" w:rsidRDefault="00754ED7" w:rsidP="0053072B">
      <w:pPr>
        <w:ind w:firstLine="0"/>
      </w:pPr>
      <w:r>
        <w:t>5.1 Mendelow’s Power Interest Matrix:</w:t>
      </w:r>
    </w:p>
    <w:p w14:paraId="251B4C91" w14:textId="23551924" w:rsidR="00F218DB" w:rsidRDefault="00754ED7" w:rsidP="0053072B">
      <w:pPr>
        <w:ind w:firstLine="0"/>
      </w:pPr>
      <w:r>
        <w:t xml:space="preserve">Mendelow’s Power Interests Matrix is a tool that is used in strategies for categorizing stakeholders. The tool identifies stakeholders on the grounds of power and interests and assigns them into four categories: </w:t>
      </w:r>
    </w:p>
    <w:p w14:paraId="5903F944" w14:textId="77777777" w:rsidR="00F50DFC" w:rsidRDefault="00F50DFC" w:rsidP="0053072B">
      <w:pPr>
        <w:ind w:firstLine="0"/>
      </w:pPr>
    </w:p>
    <w:tbl>
      <w:tblPr>
        <w:tblW w:w="11537" w:type="dxa"/>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7"/>
        <w:gridCol w:w="2742"/>
        <w:gridCol w:w="2912"/>
        <w:gridCol w:w="3746"/>
      </w:tblGrid>
      <w:tr w:rsidR="00B86498" w14:paraId="54AFD689" w14:textId="76E3B8DC" w:rsidTr="00B86498">
        <w:tblPrEx>
          <w:tblCellMar>
            <w:top w:w="0" w:type="dxa"/>
            <w:bottom w:w="0" w:type="dxa"/>
          </w:tblCellMar>
        </w:tblPrEx>
        <w:trPr>
          <w:trHeight w:val="859"/>
        </w:trPr>
        <w:tc>
          <w:tcPr>
            <w:tcW w:w="2137" w:type="dxa"/>
          </w:tcPr>
          <w:p w14:paraId="3ED38C08" w14:textId="1A349A4F" w:rsidR="00B86498" w:rsidRDefault="00B86498" w:rsidP="00B86498">
            <w:pPr>
              <w:ind w:firstLine="0"/>
            </w:pPr>
            <w:r>
              <w:t>Stakeholder Group</w:t>
            </w:r>
          </w:p>
        </w:tc>
        <w:tc>
          <w:tcPr>
            <w:tcW w:w="2742" w:type="dxa"/>
          </w:tcPr>
          <w:p w14:paraId="3EAA6CA8" w14:textId="76A58E60" w:rsidR="00B86498" w:rsidRDefault="00B86498" w:rsidP="00B86498">
            <w:r>
              <w:t xml:space="preserve">Level of Power </w:t>
            </w:r>
          </w:p>
        </w:tc>
        <w:tc>
          <w:tcPr>
            <w:tcW w:w="2912" w:type="dxa"/>
          </w:tcPr>
          <w:p w14:paraId="32CD7378" w14:textId="298058A9" w:rsidR="00B86498" w:rsidRDefault="00B86498" w:rsidP="00B86498">
            <w:r>
              <w:t xml:space="preserve">Level of Interest </w:t>
            </w:r>
          </w:p>
        </w:tc>
        <w:tc>
          <w:tcPr>
            <w:tcW w:w="3746" w:type="dxa"/>
          </w:tcPr>
          <w:p w14:paraId="1937BF6B" w14:textId="08C1D721" w:rsidR="00B86498" w:rsidRDefault="00B86498" w:rsidP="00B86498">
            <w:pPr>
              <w:ind w:firstLine="0"/>
            </w:pPr>
            <w:r>
              <w:t>Engagement Strategy</w:t>
            </w:r>
          </w:p>
        </w:tc>
      </w:tr>
      <w:tr w:rsidR="00B86498" w14:paraId="74C280DC" w14:textId="12272691" w:rsidTr="00B86498">
        <w:tblPrEx>
          <w:tblCellMar>
            <w:top w:w="0" w:type="dxa"/>
            <w:bottom w:w="0" w:type="dxa"/>
          </w:tblCellMar>
        </w:tblPrEx>
        <w:trPr>
          <w:trHeight w:val="820"/>
        </w:trPr>
        <w:tc>
          <w:tcPr>
            <w:tcW w:w="2137" w:type="dxa"/>
          </w:tcPr>
          <w:p w14:paraId="7B07C94D" w14:textId="51CD0F94" w:rsidR="00B86498" w:rsidRPr="00754ED7" w:rsidRDefault="00B86498" w:rsidP="00B86498">
            <w:pPr>
              <w:ind w:firstLine="0"/>
            </w:pPr>
            <w:r>
              <w:t>Senior Management</w:t>
            </w:r>
          </w:p>
        </w:tc>
        <w:tc>
          <w:tcPr>
            <w:tcW w:w="2742" w:type="dxa"/>
          </w:tcPr>
          <w:p w14:paraId="410498AF" w14:textId="129C7B95" w:rsidR="00B86498" w:rsidRPr="00754ED7" w:rsidRDefault="00B86498" w:rsidP="00B86498">
            <w:r>
              <w:t>High</w:t>
            </w:r>
          </w:p>
        </w:tc>
        <w:tc>
          <w:tcPr>
            <w:tcW w:w="2912" w:type="dxa"/>
          </w:tcPr>
          <w:p w14:paraId="0450C5D4" w14:textId="53335B9D" w:rsidR="00B86498" w:rsidRPr="00754ED7" w:rsidRDefault="00B86498" w:rsidP="00F50DFC">
            <w:pPr>
              <w:ind w:left="1306" w:firstLine="0"/>
            </w:pPr>
            <w:r>
              <w:t>High</w:t>
            </w:r>
          </w:p>
        </w:tc>
        <w:tc>
          <w:tcPr>
            <w:tcW w:w="3746" w:type="dxa"/>
          </w:tcPr>
          <w:p w14:paraId="02FF36D6" w14:textId="17B18C67" w:rsidR="00B86498" w:rsidRPr="00754ED7" w:rsidRDefault="00B86498" w:rsidP="00B86498">
            <w:pPr>
              <w:ind w:firstLine="0"/>
            </w:pPr>
            <w:r>
              <w:t>Manage closely through regular strategic meetings and reports</w:t>
            </w:r>
          </w:p>
        </w:tc>
      </w:tr>
      <w:tr w:rsidR="00B86498" w14:paraId="2CEE2875" w14:textId="3A4F9562" w:rsidTr="00B86498">
        <w:tblPrEx>
          <w:tblCellMar>
            <w:top w:w="0" w:type="dxa"/>
            <w:bottom w:w="0" w:type="dxa"/>
          </w:tblCellMar>
        </w:tblPrEx>
        <w:trPr>
          <w:trHeight w:val="703"/>
        </w:trPr>
        <w:tc>
          <w:tcPr>
            <w:tcW w:w="2137" w:type="dxa"/>
          </w:tcPr>
          <w:p w14:paraId="44F95993" w14:textId="6AED6C8A" w:rsidR="00B86498" w:rsidRPr="00754ED7" w:rsidRDefault="00B86498" w:rsidP="00B86498">
            <w:pPr>
              <w:ind w:firstLine="0"/>
            </w:pPr>
            <w:r>
              <w:t>Regulatory Authorities (MHRA, NICE)</w:t>
            </w:r>
          </w:p>
        </w:tc>
        <w:tc>
          <w:tcPr>
            <w:tcW w:w="2742" w:type="dxa"/>
          </w:tcPr>
          <w:p w14:paraId="0123AAAC" w14:textId="77777777" w:rsidR="00B86498" w:rsidRDefault="00B86498" w:rsidP="00B86498">
            <w:pPr>
              <w:ind w:firstLine="0"/>
            </w:pPr>
          </w:p>
          <w:p w14:paraId="57F79D43" w14:textId="6FA05E87" w:rsidR="00B86498" w:rsidRPr="00754ED7" w:rsidRDefault="00B86498" w:rsidP="00B86498">
            <w:pPr>
              <w:ind w:firstLine="0"/>
            </w:pPr>
            <w:r>
              <w:t xml:space="preserve">      High</w:t>
            </w:r>
          </w:p>
        </w:tc>
        <w:tc>
          <w:tcPr>
            <w:tcW w:w="2912" w:type="dxa"/>
          </w:tcPr>
          <w:p w14:paraId="2EE4DB0A" w14:textId="77777777" w:rsidR="00B86498" w:rsidRDefault="00B86498" w:rsidP="00B86498">
            <w:pPr>
              <w:ind w:firstLine="0"/>
            </w:pPr>
          </w:p>
          <w:p w14:paraId="27D91F3C" w14:textId="018FA27A" w:rsidR="00B86498" w:rsidRPr="00754ED7" w:rsidRDefault="00B86498" w:rsidP="00B86498">
            <w:pPr>
              <w:ind w:firstLine="0"/>
            </w:pPr>
            <w:r>
              <w:t>High</w:t>
            </w:r>
          </w:p>
        </w:tc>
        <w:tc>
          <w:tcPr>
            <w:tcW w:w="3746" w:type="dxa"/>
          </w:tcPr>
          <w:p w14:paraId="1A22ABCB" w14:textId="76750AE3" w:rsidR="00B86498" w:rsidRPr="00754ED7" w:rsidRDefault="00B86498" w:rsidP="00B86498">
            <w:pPr>
              <w:ind w:firstLine="0"/>
            </w:pPr>
            <w:r>
              <w:t>Engage closely through formal consultations and compliance reviews</w:t>
            </w:r>
          </w:p>
        </w:tc>
      </w:tr>
      <w:tr w:rsidR="00B86498" w14:paraId="6AE32F90" w14:textId="663B2DFB" w:rsidTr="00B86498">
        <w:tblPrEx>
          <w:tblCellMar>
            <w:top w:w="0" w:type="dxa"/>
            <w:bottom w:w="0" w:type="dxa"/>
          </w:tblCellMar>
        </w:tblPrEx>
        <w:trPr>
          <w:trHeight w:val="753"/>
        </w:trPr>
        <w:tc>
          <w:tcPr>
            <w:tcW w:w="2137" w:type="dxa"/>
          </w:tcPr>
          <w:p w14:paraId="1F49BCF8" w14:textId="41BD42F6" w:rsidR="00B86498" w:rsidRPr="00754ED7" w:rsidRDefault="00B86498" w:rsidP="00B86498">
            <w:pPr>
              <w:ind w:firstLine="0"/>
            </w:pPr>
            <w:r>
              <w:t>Clinical Affairs Team</w:t>
            </w:r>
          </w:p>
        </w:tc>
        <w:tc>
          <w:tcPr>
            <w:tcW w:w="2742" w:type="dxa"/>
          </w:tcPr>
          <w:p w14:paraId="05CFA357" w14:textId="77777777" w:rsidR="00B86498" w:rsidRDefault="00B86498" w:rsidP="00B86498"/>
          <w:p w14:paraId="51157DE0" w14:textId="6A3D5F1B" w:rsidR="00B86498" w:rsidRPr="00754ED7" w:rsidRDefault="00B86498" w:rsidP="00B86498">
            <w:r>
              <w:t>High</w:t>
            </w:r>
          </w:p>
        </w:tc>
        <w:tc>
          <w:tcPr>
            <w:tcW w:w="2912" w:type="dxa"/>
          </w:tcPr>
          <w:p w14:paraId="16728CFA" w14:textId="77777777" w:rsidR="00B86498" w:rsidRDefault="00B86498" w:rsidP="00B86498"/>
          <w:p w14:paraId="1AD7E373" w14:textId="532649AF" w:rsidR="00B86498" w:rsidRPr="00754ED7" w:rsidRDefault="00B86498" w:rsidP="00B86498">
            <w:r>
              <w:t>High</w:t>
            </w:r>
          </w:p>
        </w:tc>
        <w:tc>
          <w:tcPr>
            <w:tcW w:w="3746" w:type="dxa"/>
          </w:tcPr>
          <w:p w14:paraId="075FD293" w14:textId="63E6FFF0" w:rsidR="00B86498" w:rsidRPr="00754ED7" w:rsidRDefault="00B86498" w:rsidP="00B86498">
            <w:pPr>
              <w:ind w:firstLine="0"/>
            </w:pPr>
            <w:r>
              <w:t xml:space="preserve">Continuous involvement </w:t>
            </w:r>
            <w:r w:rsidR="00F218DB">
              <w:t>in testing and validation.</w:t>
            </w:r>
          </w:p>
        </w:tc>
      </w:tr>
      <w:tr w:rsidR="00B86498" w14:paraId="6B2C07D9" w14:textId="00840A60" w:rsidTr="00B86498">
        <w:tblPrEx>
          <w:tblCellMar>
            <w:top w:w="0" w:type="dxa"/>
            <w:bottom w:w="0" w:type="dxa"/>
          </w:tblCellMar>
        </w:tblPrEx>
        <w:trPr>
          <w:trHeight w:val="1004"/>
        </w:trPr>
        <w:tc>
          <w:tcPr>
            <w:tcW w:w="2137" w:type="dxa"/>
          </w:tcPr>
          <w:p w14:paraId="45FF389F" w14:textId="756F59CF" w:rsidR="00B86498" w:rsidRPr="00754ED7" w:rsidRDefault="00B86498" w:rsidP="00B86498">
            <w:pPr>
              <w:ind w:firstLine="0"/>
            </w:pPr>
            <w:r>
              <w:t>Product Development Team</w:t>
            </w:r>
          </w:p>
        </w:tc>
        <w:tc>
          <w:tcPr>
            <w:tcW w:w="2742" w:type="dxa"/>
          </w:tcPr>
          <w:p w14:paraId="586B3BA9" w14:textId="77777777" w:rsidR="00B86498" w:rsidRDefault="00B86498" w:rsidP="00B86498"/>
          <w:p w14:paraId="0144E767" w14:textId="67E87CE5" w:rsidR="00B86498" w:rsidRPr="00754ED7" w:rsidRDefault="00B86498" w:rsidP="00B86498">
            <w:r>
              <w:t>Medium</w:t>
            </w:r>
          </w:p>
        </w:tc>
        <w:tc>
          <w:tcPr>
            <w:tcW w:w="2912" w:type="dxa"/>
          </w:tcPr>
          <w:p w14:paraId="33AE8EF0" w14:textId="77777777" w:rsidR="00B86498" w:rsidRDefault="00B86498" w:rsidP="00B86498"/>
          <w:p w14:paraId="50373742" w14:textId="449587A8" w:rsidR="00B86498" w:rsidRPr="00754ED7" w:rsidRDefault="00B86498" w:rsidP="00B86498">
            <w:r>
              <w:t>High</w:t>
            </w:r>
          </w:p>
        </w:tc>
        <w:tc>
          <w:tcPr>
            <w:tcW w:w="3746" w:type="dxa"/>
          </w:tcPr>
          <w:p w14:paraId="648EB713" w14:textId="11697D4A" w:rsidR="00B86498" w:rsidRPr="00754ED7" w:rsidRDefault="00F218DB" w:rsidP="00F218DB">
            <w:pPr>
              <w:ind w:firstLine="0"/>
            </w:pPr>
            <w:r>
              <w:t>Keep informed and actively involved in decision-making process</w:t>
            </w:r>
          </w:p>
        </w:tc>
      </w:tr>
      <w:tr w:rsidR="00B86498" w14:paraId="0B490DB2" w14:textId="6F97D586" w:rsidTr="00B86498">
        <w:tblPrEx>
          <w:tblCellMar>
            <w:top w:w="0" w:type="dxa"/>
            <w:bottom w:w="0" w:type="dxa"/>
          </w:tblCellMar>
        </w:tblPrEx>
        <w:trPr>
          <w:trHeight w:val="854"/>
        </w:trPr>
        <w:tc>
          <w:tcPr>
            <w:tcW w:w="2137" w:type="dxa"/>
          </w:tcPr>
          <w:p w14:paraId="17AE0D83" w14:textId="3169CBB1" w:rsidR="00B86498" w:rsidRPr="00754ED7" w:rsidRDefault="00B86498" w:rsidP="00B86498">
            <w:pPr>
              <w:ind w:firstLine="0"/>
            </w:pPr>
            <w:r>
              <w:t>Marketing and Sales Teams</w:t>
            </w:r>
          </w:p>
        </w:tc>
        <w:tc>
          <w:tcPr>
            <w:tcW w:w="2742" w:type="dxa"/>
          </w:tcPr>
          <w:p w14:paraId="3BB01CA9" w14:textId="77777777" w:rsidR="00B86498" w:rsidRDefault="00B86498" w:rsidP="00F50DFC">
            <w:pPr>
              <w:ind w:left="1306" w:firstLine="0"/>
            </w:pPr>
          </w:p>
          <w:p w14:paraId="54B6C3B7" w14:textId="574E71D8" w:rsidR="00B86498" w:rsidRPr="00754ED7" w:rsidRDefault="00B86498" w:rsidP="00B86498">
            <w:r>
              <w:t>Medium</w:t>
            </w:r>
          </w:p>
        </w:tc>
        <w:tc>
          <w:tcPr>
            <w:tcW w:w="2912" w:type="dxa"/>
          </w:tcPr>
          <w:p w14:paraId="4192282A" w14:textId="77777777" w:rsidR="00B86498" w:rsidRDefault="00B86498" w:rsidP="00B86498"/>
          <w:p w14:paraId="2D4033B1" w14:textId="182EDE07" w:rsidR="00B86498" w:rsidRPr="00754ED7" w:rsidRDefault="00B86498" w:rsidP="00B86498">
            <w:r>
              <w:t>Medium</w:t>
            </w:r>
          </w:p>
        </w:tc>
        <w:tc>
          <w:tcPr>
            <w:tcW w:w="3746" w:type="dxa"/>
          </w:tcPr>
          <w:p w14:paraId="2EE7689F" w14:textId="4A627C40" w:rsidR="00B86498" w:rsidRPr="00754ED7" w:rsidRDefault="00F218DB" w:rsidP="00F218DB">
            <w:pPr>
              <w:ind w:firstLine="0"/>
            </w:pPr>
            <w:r>
              <w:t>Regular updates and coordination meetings</w:t>
            </w:r>
          </w:p>
        </w:tc>
      </w:tr>
      <w:tr w:rsidR="00B86498" w14:paraId="751D38EA" w14:textId="045EB3E2" w:rsidTr="00B86498">
        <w:tblPrEx>
          <w:tblCellMar>
            <w:top w:w="0" w:type="dxa"/>
            <w:bottom w:w="0" w:type="dxa"/>
          </w:tblCellMar>
        </w:tblPrEx>
        <w:trPr>
          <w:trHeight w:val="686"/>
        </w:trPr>
        <w:tc>
          <w:tcPr>
            <w:tcW w:w="2137" w:type="dxa"/>
          </w:tcPr>
          <w:p w14:paraId="4DE213C5" w14:textId="7AD69AD2" w:rsidR="00B86498" w:rsidRPr="00754ED7" w:rsidRDefault="00B86498" w:rsidP="00B86498">
            <w:pPr>
              <w:ind w:firstLine="0"/>
            </w:pPr>
            <w:r>
              <w:t xml:space="preserve">Healthcare Professionals </w:t>
            </w:r>
          </w:p>
        </w:tc>
        <w:tc>
          <w:tcPr>
            <w:tcW w:w="2742" w:type="dxa"/>
          </w:tcPr>
          <w:p w14:paraId="0F037E2D" w14:textId="77777777" w:rsidR="00B86498" w:rsidRDefault="00B86498" w:rsidP="00F50DFC">
            <w:pPr>
              <w:ind w:left="1306" w:firstLine="0"/>
            </w:pPr>
          </w:p>
          <w:p w14:paraId="4E0D3439" w14:textId="5C1C377D" w:rsidR="00B86498" w:rsidRPr="00754ED7" w:rsidRDefault="00B86498" w:rsidP="00B86498">
            <w:r>
              <w:t>Medium</w:t>
            </w:r>
          </w:p>
        </w:tc>
        <w:tc>
          <w:tcPr>
            <w:tcW w:w="2912" w:type="dxa"/>
          </w:tcPr>
          <w:p w14:paraId="61F57F65" w14:textId="77777777" w:rsidR="00B86498" w:rsidRDefault="00B86498" w:rsidP="00B86498"/>
          <w:p w14:paraId="2BE0F370" w14:textId="6CE79138" w:rsidR="00B86498" w:rsidRPr="00754ED7" w:rsidRDefault="00B86498" w:rsidP="00B86498">
            <w:r>
              <w:t>High</w:t>
            </w:r>
          </w:p>
        </w:tc>
        <w:tc>
          <w:tcPr>
            <w:tcW w:w="3746" w:type="dxa"/>
          </w:tcPr>
          <w:p w14:paraId="4027A072" w14:textId="74002AB6" w:rsidR="00B86498" w:rsidRPr="00754ED7" w:rsidRDefault="00F218DB" w:rsidP="00F218DB">
            <w:pPr>
              <w:ind w:firstLine="0"/>
            </w:pPr>
            <w:r>
              <w:t>Frequent consulting and incorporate feedback</w:t>
            </w:r>
          </w:p>
        </w:tc>
      </w:tr>
      <w:tr w:rsidR="00B86498" w14:paraId="4A0BB731" w14:textId="2A8E92DC" w:rsidTr="00B86498">
        <w:tblPrEx>
          <w:tblCellMar>
            <w:top w:w="0" w:type="dxa"/>
            <w:bottom w:w="0" w:type="dxa"/>
          </w:tblCellMar>
        </w:tblPrEx>
        <w:trPr>
          <w:trHeight w:val="653"/>
        </w:trPr>
        <w:tc>
          <w:tcPr>
            <w:tcW w:w="2137" w:type="dxa"/>
          </w:tcPr>
          <w:p w14:paraId="4153E1D6" w14:textId="4CB2025A" w:rsidR="00B86498" w:rsidRPr="00754ED7" w:rsidRDefault="00B86498" w:rsidP="00B86498">
            <w:pPr>
              <w:ind w:firstLine="0"/>
            </w:pPr>
            <w:r>
              <w:t>Patients/ Patients Groups</w:t>
            </w:r>
          </w:p>
        </w:tc>
        <w:tc>
          <w:tcPr>
            <w:tcW w:w="2742" w:type="dxa"/>
          </w:tcPr>
          <w:p w14:paraId="584CB7F1" w14:textId="77777777" w:rsidR="00B86498" w:rsidRDefault="00B86498" w:rsidP="00F50DFC">
            <w:pPr>
              <w:ind w:left="1306" w:firstLine="0"/>
            </w:pPr>
          </w:p>
          <w:p w14:paraId="42A7CC79" w14:textId="3CE35A0B" w:rsidR="00B86498" w:rsidRPr="00754ED7" w:rsidRDefault="00B86498" w:rsidP="00B86498">
            <w:r>
              <w:t>Low</w:t>
            </w:r>
          </w:p>
        </w:tc>
        <w:tc>
          <w:tcPr>
            <w:tcW w:w="2912" w:type="dxa"/>
          </w:tcPr>
          <w:p w14:paraId="4EF2A54D" w14:textId="77777777" w:rsidR="00B86498" w:rsidRDefault="00B86498" w:rsidP="00B86498"/>
          <w:p w14:paraId="0539BA79" w14:textId="73B4E887" w:rsidR="00B86498" w:rsidRPr="00754ED7" w:rsidRDefault="00B86498" w:rsidP="00B86498">
            <w:r>
              <w:t>High</w:t>
            </w:r>
          </w:p>
        </w:tc>
        <w:tc>
          <w:tcPr>
            <w:tcW w:w="3746" w:type="dxa"/>
          </w:tcPr>
          <w:p w14:paraId="3AA4DD2F" w14:textId="42F3C89D" w:rsidR="00B86498" w:rsidRPr="00754ED7" w:rsidRDefault="00F218DB" w:rsidP="00F218DB">
            <w:pPr>
              <w:ind w:firstLine="0"/>
            </w:pPr>
            <w:r>
              <w:t>Remain informed and gather users feedback</w:t>
            </w:r>
          </w:p>
        </w:tc>
      </w:tr>
      <w:tr w:rsidR="00B86498" w14:paraId="560C060C" w14:textId="7C9D5203" w:rsidTr="00B86498">
        <w:tblPrEx>
          <w:tblCellMar>
            <w:top w:w="0" w:type="dxa"/>
            <w:bottom w:w="0" w:type="dxa"/>
          </w:tblCellMar>
        </w:tblPrEx>
        <w:trPr>
          <w:trHeight w:val="720"/>
        </w:trPr>
        <w:tc>
          <w:tcPr>
            <w:tcW w:w="2137" w:type="dxa"/>
          </w:tcPr>
          <w:p w14:paraId="443F938B" w14:textId="5F39E890" w:rsidR="00B86498" w:rsidRPr="00754ED7" w:rsidRDefault="00B86498" w:rsidP="00B86498">
            <w:pPr>
              <w:ind w:firstLine="0"/>
            </w:pPr>
            <w:r>
              <w:t>Suppliers and Technology Partners</w:t>
            </w:r>
          </w:p>
        </w:tc>
        <w:tc>
          <w:tcPr>
            <w:tcW w:w="2742" w:type="dxa"/>
          </w:tcPr>
          <w:p w14:paraId="626185E1" w14:textId="77777777" w:rsidR="00B86498" w:rsidRDefault="00B86498" w:rsidP="00B86498"/>
          <w:p w14:paraId="71F38C07" w14:textId="53A1A992" w:rsidR="00B86498" w:rsidRPr="00754ED7" w:rsidRDefault="00B86498" w:rsidP="00B86498">
            <w:r>
              <w:t>Low</w:t>
            </w:r>
          </w:p>
        </w:tc>
        <w:tc>
          <w:tcPr>
            <w:tcW w:w="2912" w:type="dxa"/>
          </w:tcPr>
          <w:p w14:paraId="399F0676" w14:textId="77777777" w:rsidR="00B86498" w:rsidRDefault="00B86498" w:rsidP="00B86498">
            <w:pPr>
              <w:ind w:firstLine="0"/>
            </w:pPr>
          </w:p>
          <w:p w14:paraId="31C1C328" w14:textId="02094C68" w:rsidR="00B86498" w:rsidRPr="00754ED7" w:rsidRDefault="00B86498" w:rsidP="00B86498">
            <w:pPr>
              <w:ind w:firstLine="0"/>
            </w:pPr>
            <w:r>
              <w:t>Medium</w:t>
            </w:r>
          </w:p>
        </w:tc>
        <w:tc>
          <w:tcPr>
            <w:tcW w:w="3746" w:type="dxa"/>
          </w:tcPr>
          <w:p w14:paraId="3A604982" w14:textId="4B140526" w:rsidR="00B86498" w:rsidRPr="00754ED7" w:rsidRDefault="00F218DB" w:rsidP="00F218DB">
            <w:pPr>
              <w:ind w:firstLine="0"/>
            </w:pPr>
            <w:r>
              <w:t>Monitor and engagement as required</w:t>
            </w:r>
          </w:p>
        </w:tc>
      </w:tr>
    </w:tbl>
    <w:p w14:paraId="6BC3BA6D" w14:textId="77777777" w:rsidR="006B77E5" w:rsidRDefault="006B77E5" w:rsidP="00F218DB">
      <w:pPr>
        <w:ind w:firstLine="0"/>
      </w:pPr>
    </w:p>
    <w:p w14:paraId="59340AA0" w14:textId="77777777" w:rsidR="00F218DB" w:rsidRDefault="00F218DB" w:rsidP="00F218DB">
      <w:pPr>
        <w:ind w:firstLine="0"/>
      </w:pPr>
    </w:p>
    <w:p w14:paraId="5DDF8B56" w14:textId="1074A5C7" w:rsidR="00F218DB" w:rsidRDefault="00F218DB" w:rsidP="00F218DB">
      <w:pPr>
        <w:ind w:firstLine="0"/>
      </w:pPr>
      <w:r>
        <w:t xml:space="preserve">The using of Mendelow’s Power-Interest Matrix, as shown in the table, helps the project manager to prioritise stakeholder engagement efforts effectively. Based on this analysis, other stakeholder engagement frameworks are required to structure communication, clarify responsibilities, and to ensure consistent involvement through the project process. </w:t>
      </w:r>
    </w:p>
    <w:p w14:paraId="5FEC3623" w14:textId="77777777" w:rsidR="00F218DB" w:rsidRDefault="00F218DB" w:rsidP="00F218DB">
      <w:pPr>
        <w:ind w:firstLine="0"/>
      </w:pPr>
    </w:p>
    <w:p w14:paraId="23C09BE6" w14:textId="324DDDE4" w:rsidR="00F218DB" w:rsidRDefault="00F218DB" w:rsidP="00F218DB">
      <w:pPr>
        <w:ind w:firstLine="0"/>
        <w:rPr>
          <w:b/>
          <w:bCs/>
          <w:i/>
          <w:iCs/>
          <w:sz w:val="28"/>
          <w:szCs w:val="28"/>
          <w:u w:val="single"/>
        </w:rPr>
      </w:pPr>
      <w:r w:rsidRPr="00F218DB">
        <w:rPr>
          <w:b/>
          <w:bCs/>
          <w:i/>
          <w:iCs/>
          <w:sz w:val="28"/>
          <w:szCs w:val="28"/>
          <w:u w:val="single"/>
        </w:rPr>
        <w:t>5.2 Stakeholders Engagement Plan</w:t>
      </w:r>
    </w:p>
    <w:p w14:paraId="5471AD86" w14:textId="5650B113" w:rsidR="00F218DB" w:rsidRDefault="00A07F69" w:rsidP="00F218DB">
      <w:pPr>
        <w:ind w:firstLine="0"/>
      </w:pPr>
      <w:r>
        <w:t xml:space="preserve">A Stakeholder Engagement Plan is a systematic way of engaging with identified stakeholders. A Stakeholder Engagement plan might include, for instance, for clinicians and patients’ groups, holding workshops to collect feedback on the usability and functionality of the device, and for regulatory organization, holding consultations or making submissions to the organization for compliance documentation. As such, the project manager uses the Stakeholder Engagement Plan to ensure coordination and avoid any misunderstandings or missed deadlines during engaging with stakeholders. </w:t>
      </w:r>
    </w:p>
    <w:p w14:paraId="2EA6A749" w14:textId="7C0FAB0E" w:rsidR="00A07F69" w:rsidRDefault="00A07F69" w:rsidP="00F218DB">
      <w:pPr>
        <w:ind w:firstLine="0"/>
      </w:pPr>
    </w:p>
    <w:p w14:paraId="5122798B" w14:textId="77777777" w:rsidR="005D18CD" w:rsidRDefault="005D18CD" w:rsidP="00F218DB">
      <w:pPr>
        <w:ind w:firstLine="0"/>
      </w:pPr>
    </w:p>
    <w:p w14:paraId="3DBEEAA5" w14:textId="66AFB333" w:rsidR="00A07F69" w:rsidRDefault="00A07F69" w:rsidP="00F218DB">
      <w:pPr>
        <w:ind w:firstLine="0"/>
        <w:rPr>
          <w:b/>
          <w:bCs/>
          <w:i/>
          <w:iCs/>
          <w:sz w:val="28"/>
          <w:szCs w:val="28"/>
          <w:u w:val="single"/>
        </w:rPr>
      </w:pPr>
      <w:r>
        <w:rPr>
          <w:b/>
          <w:bCs/>
          <w:i/>
          <w:iCs/>
          <w:sz w:val="28"/>
          <w:szCs w:val="28"/>
          <w:u w:val="single"/>
        </w:rPr>
        <w:t>5.3 Communication Plan</w:t>
      </w:r>
    </w:p>
    <w:p w14:paraId="72364FB1" w14:textId="48CEBDF6" w:rsidR="005D18CD" w:rsidRDefault="005D18CD" w:rsidP="00F218DB">
      <w:pPr>
        <w:ind w:firstLine="0"/>
      </w:pPr>
      <w:r>
        <w:t xml:space="preserve">Communication is an integral aspect of engagement with stakeholders. A </w:t>
      </w:r>
      <w:r w:rsidR="00BC1725">
        <w:t>Communication</w:t>
      </w:r>
      <w:r>
        <w:t xml:space="preserve"> Plan outlines the communication method, rate, and content for each group or category of stakeholders.  Communication methods can be in the form of the electronic updates, virtual meetings or newsletters, and dashboards and workshops. For instance, communication with internal teams like product development and marketing may be on a weekly basis with updates on product development milestones, while external stakeholders like as regulatory bodies are communicated with through formal reporting in line with submission needs. Feedback mechanism is also involved in this plan for two-way communication.</w:t>
      </w:r>
    </w:p>
    <w:p w14:paraId="0B42E807" w14:textId="77777777" w:rsidR="005D18CD" w:rsidRDefault="005D18CD" w:rsidP="00F218DB">
      <w:pPr>
        <w:ind w:firstLine="0"/>
      </w:pPr>
    </w:p>
    <w:p w14:paraId="3CC638D3" w14:textId="77777777" w:rsidR="005D18CD" w:rsidRDefault="005D18CD" w:rsidP="00F218DB">
      <w:pPr>
        <w:ind w:firstLine="0"/>
      </w:pPr>
    </w:p>
    <w:p w14:paraId="5AE5191D" w14:textId="5ED50BC5" w:rsidR="005D18CD" w:rsidRDefault="005D18CD" w:rsidP="00F218DB">
      <w:pPr>
        <w:ind w:firstLine="0"/>
      </w:pPr>
      <w:r w:rsidRPr="005D18CD">
        <w:rPr>
          <w:b/>
          <w:bCs/>
          <w:i/>
          <w:iCs/>
          <w:sz w:val="28"/>
          <w:szCs w:val="28"/>
          <w:u w:val="single"/>
        </w:rPr>
        <w:t>5.4 RACI MATRIX</w:t>
      </w:r>
    </w:p>
    <w:p w14:paraId="58E42919" w14:textId="786ECA9F" w:rsidR="00720B36" w:rsidRDefault="005D18CD" w:rsidP="00F218DB">
      <w:pPr>
        <w:ind w:firstLine="0"/>
      </w:pPr>
      <w:r>
        <w:t>RACI Matrix: Responsible, Accountable, Consulted and Informed</w:t>
      </w:r>
      <w:r w:rsidR="0096241F">
        <w:t xml:space="preserve"> is a very useful tool that helps in demystifying of stakeholders. Especially for complex projects such as the wearable device launch, wherein different departments and external parties interact, ambiguity in roles may lead to conflicts or delays. </w:t>
      </w:r>
    </w:p>
    <w:p w14:paraId="1CA72553" w14:textId="77777777" w:rsidR="00720B36" w:rsidRDefault="00720B36" w:rsidP="00720B36">
      <w:pPr>
        <w:ind w:firstLine="0"/>
        <w:rPr>
          <w:b/>
          <w:bCs/>
          <w:i/>
          <w:iCs/>
          <w:sz w:val="28"/>
          <w:szCs w:val="28"/>
          <w:u w:val="single"/>
        </w:rPr>
      </w:pPr>
      <w:r w:rsidRPr="006D05D9">
        <w:rPr>
          <w:b/>
          <w:bCs/>
          <w:i/>
          <w:iCs/>
          <w:sz w:val="28"/>
          <w:szCs w:val="28"/>
          <w:u w:val="single"/>
        </w:rPr>
        <w:t>Table 2: RACI Matrix for Medtronic UK Wearable Health Device Project.</w:t>
      </w:r>
    </w:p>
    <w:p w14:paraId="33CB3848" w14:textId="3A50627F" w:rsidR="00720B36" w:rsidRDefault="00720B36" w:rsidP="00F218DB">
      <w:pPr>
        <w:ind w:firstLine="0"/>
      </w:pPr>
      <w:r>
        <w:t>RACI Matrix ascertains accountability for every given task, identifies who actually is responsible for the execution of tasks, who should be consulted before taking any decisions, and who should be kept informed. For example: The product development team is responsible for prototype testing, whereas the project manager is accountable for overall delivery. Clinical advisors will be consulted regarding usability validation, while senior management must be informed about the progress.</w:t>
      </w:r>
    </w:p>
    <w:tbl>
      <w:tblPr>
        <w:tblpPr w:leftFromText="180" w:rightFromText="180" w:vertAnchor="text" w:horzAnchor="margin" w:tblpXSpec="center" w:tblpY="164"/>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23"/>
        <w:gridCol w:w="1939"/>
        <w:gridCol w:w="6"/>
        <w:gridCol w:w="1198"/>
        <w:gridCol w:w="1787"/>
        <w:gridCol w:w="14"/>
        <w:gridCol w:w="1667"/>
        <w:gridCol w:w="1886"/>
      </w:tblGrid>
      <w:tr w:rsidR="003B683B" w14:paraId="669514F6" w14:textId="77777777" w:rsidTr="003B683B">
        <w:tblPrEx>
          <w:tblCellMar>
            <w:top w:w="0" w:type="dxa"/>
            <w:bottom w:w="0" w:type="dxa"/>
          </w:tblCellMar>
        </w:tblPrEx>
        <w:trPr>
          <w:trHeight w:val="367"/>
        </w:trPr>
        <w:tc>
          <w:tcPr>
            <w:tcW w:w="1598" w:type="dxa"/>
          </w:tcPr>
          <w:p w14:paraId="53012142" w14:textId="77777777" w:rsidR="00C8468E" w:rsidRDefault="00C8468E" w:rsidP="00C8468E">
            <w:pPr>
              <w:ind w:firstLine="0"/>
              <w:rPr>
                <w:b/>
                <w:bCs/>
                <w:i/>
                <w:iCs/>
                <w:sz w:val="28"/>
                <w:szCs w:val="28"/>
                <w:u w:val="single"/>
              </w:rPr>
            </w:pPr>
            <w:r>
              <w:rPr>
                <w:b/>
                <w:bCs/>
                <w:i/>
                <w:iCs/>
                <w:sz w:val="28"/>
                <w:szCs w:val="28"/>
                <w:u w:val="single"/>
              </w:rPr>
              <w:t>Project Activity</w:t>
            </w:r>
          </w:p>
        </w:tc>
        <w:tc>
          <w:tcPr>
            <w:tcW w:w="1086" w:type="dxa"/>
          </w:tcPr>
          <w:p w14:paraId="6D65D124" w14:textId="77777777" w:rsidR="00C8468E" w:rsidRDefault="00C8468E" w:rsidP="00C8468E">
            <w:pPr>
              <w:ind w:firstLine="0"/>
              <w:rPr>
                <w:b/>
                <w:bCs/>
                <w:i/>
                <w:iCs/>
                <w:sz w:val="28"/>
                <w:szCs w:val="28"/>
                <w:u w:val="single"/>
              </w:rPr>
            </w:pPr>
            <w:r>
              <w:rPr>
                <w:b/>
                <w:bCs/>
                <w:i/>
                <w:iCs/>
                <w:sz w:val="28"/>
                <w:szCs w:val="28"/>
                <w:u w:val="single"/>
              </w:rPr>
              <w:t>Project Manager</w:t>
            </w:r>
          </w:p>
        </w:tc>
        <w:tc>
          <w:tcPr>
            <w:tcW w:w="1593" w:type="dxa"/>
          </w:tcPr>
          <w:p w14:paraId="76154F0E" w14:textId="77777777" w:rsidR="00C8468E" w:rsidRDefault="00C8468E" w:rsidP="00C8468E">
            <w:pPr>
              <w:ind w:firstLine="0"/>
              <w:rPr>
                <w:b/>
                <w:bCs/>
                <w:i/>
                <w:iCs/>
                <w:sz w:val="28"/>
                <w:szCs w:val="28"/>
                <w:u w:val="single"/>
              </w:rPr>
            </w:pPr>
            <w:r>
              <w:rPr>
                <w:b/>
                <w:bCs/>
                <w:i/>
                <w:iCs/>
                <w:sz w:val="28"/>
                <w:szCs w:val="28"/>
                <w:u w:val="single"/>
              </w:rPr>
              <w:t>Product Development Team</w:t>
            </w:r>
          </w:p>
        </w:tc>
        <w:tc>
          <w:tcPr>
            <w:tcW w:w="989" w:type="dxa"/>
            <w:gridSpan w:val="2"/>
          </w:tcPr>
          <w:p w14:paraId="2A86CB64" w14:textId="77777777" w:rsidR="00C8468E" w:rsidRDefault="00C8468E" w:rsidP="00C8468E">
            <w:pPr>
              <w:ind w:firstLine="0"/>
              <w:rPr>
                <w:b/>
                <w:bCs/>
                <w:i/>
                <w:iCs/>
                <w:sz w:val="28"/>
                <w:szCs w:val="28"/>
                <w:u w:val="single"/>
              </w:rPr>
            </w:pPr>
            <w:r>
              <w:rPr>
                <w:b/>
                <w:bCs/>
                <w:i/>
                <w:iCs/>
                <w:sz w:val="28"/>
                <w:szCs w:val="28"/>
                <w:u w:val="single"/>
              </w:rPr>
              <w:t>Clinical Affairs Team</w:t>
            </w:r>
          </w:p>
        </w:tc>
        <w:tc>
          <w:tcPr>
            <w:tcW w:w="1467" w:type="dxa"/>
          </w:tcPr>
          <w:p w14:paraId="1035862F" w14:textId="77777777" w:rsidR="00C8468E" w:rsidRDefault="00C8468E" w:rsidP="00C8468E">
            <w:pPr>
              <w:ind w:firstLine="0"/>
              <w:rPr>
                <w:b/>
                <w:bCs/>
                <w:i/>
                <w:iCs/>
                <w:sz w:val="28"/>
                <w:szCs w:val="28"/>
                <w:u w:val="single"/>
              </w:rPr>
            </w:pPr>
            <w:r>
              <w:rPr>
                <w:b/>
                <w:bCs/>
                <w:i/>
                <w:iCs/>
                <w:sz w:val="28"/>
                <w:szCs w:val="28"/>
                <w:u w:val="single"/>
              </w:rPr>
              <w:t>Regulatory&amp; Compliance</w:t>
            </w:r>
          </w:p>
        </w:tc>
        <w:tc>
          <w:tcPr>
            <w:tcW w:w="1381" w:type="dxa"/>
            <w:gridSpan w:val="2"/>
          </w:tcPr>
          <w:p w14:paraId="70697E28" w14:textId="77777777" w:rsidR="00C8468E" w:rsidRDefault="00C8468E" w:rsidP="00C8468E">
            <w:pPr>
              <w:ind w:firstLine="0"/>
              <w:rPr>
                <w:b/>
                <w:bCs/>
                <w:i/>
                <w:iCs/>
                <w:sz w:val="28"/>
                <w:szCs w:val="28"/>
                <w:u w:val="single"/>
              </w:rPr>
            </w:pPr>
            <w:r>
              <w:rPr>
                <w:b/>
                <w:bCs/>
                <w:i/>
                <w:iCs/>
                <w:sz w:val="28"/>
                <w:szCs w:val="28"/>
                <w:u w:val="single"/>
              </w:rPr>
              <w:t>Marketing&amp; Sales</w:t>
            </w:r>
          </w:p>
        </w:tc>
        <w:tc>
          <w:tcPr>
            <w:tcW w:w="1549" w:type="dxa"/>
          </w:tcPr>
          <w:p w14:paraId="1A19B081" w14:textId="77777777" w:rsidR="00C8468E" w:rsidRDefault="00C8468E" w:rsidP="00C8468E">
            <w:pPr>
              <w:ind w:firstLine="0"/>
              <w:rPr>
                <w:b/>
                <w:bCs/>
                <w:i/>
                <w:iCs/>
                <w:sz w:val="28"/>
                <w:szCs w:val="28"/>
                <w:u w:val="single"/>
              </w:rPr>
            </w:pPr>
            <w:r>
              <w:rPr>
                <w:b/>
                <w:bCs/>
                <w:i/>
                <w:iCs/>
                <w:sz w:val="28"/>
                <w:szCs w:val="28"/>
                <w:u w:val="single"/>
              </w:rPr>
              <w:t>Senior Management</w:t>
            </w:r>
          </w:p>
        </w:tc>
      </w:tr>
      <w:tr w:rsidR="003B683B" w14:paraId="55C3C8C1" w14:textId="77777777" w:rsidTr="003B683B">
        <w:tblPrEx>
          <w:tblCellMar>
            <w:top w:w="0" w:type="dxa"/>
            <w:bottom w:w="0" w:type="dxa"/>
          </w:tblCellMar>
        </w:tblPrEx>
        <w:trPr>
          <w:trHeight w:val="413"/>
        </w:trPr>
        <w:tc>
          <w:tcPr>
            <w:tcW w:w="1598" w:type="dxa"/>
          </w:tcPr>
          <w:p w14:paraId="005201E1" w14:textId="77777777" w:rsidR="00C8468E" w:rsidRPr="00C8468E" w:rsidRDefault="00C8468E" w:rsidP="00C8468E">
            <w:pPr>
              <w:ind w:firstLine="0"/>
              <w:rPr>
                <w:b/>
                <w:bCs/>
                <w:sz w:val="24"/>
                <w:szCs w:val="24"/>
              </w:rPr>
            </w:pPr>
            <w:r>
              <w:rPr>
                <w:b/>
                <w:bCs/>
                <w:sz w:val="24"/>
                <w:szCs w:val="24"/>
              </w:rPr>
              <w:t xml:space="preserve">Project planning and scheduling </w:t>
            </w:r>
          </w:p>
        </w:tc>
        <w:tc>
          <w:tcPr>
            <w:tcW w:w="1086" w:type="dxa"/>
          </w:tcPr>
          <w:p w14:paraId="651EC66A" w14:textId="12B4FDB1" w:rsidR="00C8468E" w:rsidRPr="00C8468E" w:rsidRDefault="00F72835" w:rsidP="00C8468E">
            <w:pPr>
              <w:ind w:firstLine="0"/>
              <w:rPr>
                <w:b/>
                <w:bCs/>
                <w:sz w:val="24"/>
                <w:szCs w:val="24"/>
              </w:rPr>
            </w:pPr>
            <w:r>
              <w:rPr>
                <w:b/>
                <w:bCs/>
                <w:i/>
                <w:iCs/>
                <w:sz w:val="28"/>
                <w:szCs w:val="28"/>
              </w:rPr>
              <w:t>A</w:t>
            </w:r>
          </w:p>
        </w:tc>
        <w:tc>
          <w:tcPr>
            <w:tcW w:w="1593" w:type="dxa"/>
          </w:tcPr>
          <w:p w14:paraId="68AEBAC1" w14:textId="5F9513C5" w:rsidR="00C8468E" w:rsidRPr="00C8468E" w:rsidRDefault="00F72835" w:rsidP="00C8468E">
            <w:pPr>
              <w:ind w:firstLine="0"/>
              <w:rPr>
                <w:b/>
                <w:bCs/>
                <w:sz w:val="24"/>
                <w:szCs w:val="24"/>
              </w:rPr>
            </w:pPr>
            <w:r>
              <w:rPr>
                <w:b/>
                <w:bCs/>
                <w:i/>
                <w:iCs/>
                <w:sz w:val="28"/>
                <w:szCs w:val="28"/>
              </w:rPr>
              <w:t>R</w:t>
            </w:r>
          </w:p>
        </w:tc>
        <w:tc>
          <w:tcPr>
            <w:tcW w:w="989" w:type="dxa"/>
            <w:gridSpan w:val="2"/>
          </w:tcPr>
          <w:p w14:paraId="123F7C12" w14:textId="16F6F5AA" w:rsidR="00C8468E" w:rsidRPr="00C8468E" w:rsidRDefault="00F72835" w:rsidP="00C8468E">
            <w:pPr>
              <w:ind w:firstLine="0"/>
              <w:rPr>
                <w:b/>
                <w:bCs/>
                <w:sz w:val="24"/>
                <w:szCs w:val="24"/>
              </w:rPr>
            </w:pPr>
            <w:r>
              <w:rPr>
                <w:b/>
                <w:bCs/>
                <w:i/>
                <w:iCs/>
                <w:sz w:val="28"/>
                <w:szCs w:val="28"/>
              </w:rPr>
              <w:t>C</w:t>
            </w:r>
          </w:p>
        </w:tc>
        <w:tc>
          <w:tcPr>
            <w:tcW w:w="1467" w:type="dxa"/>
          </w:tcPr>
          <w:p w14:paraId="28877EFB" w14:textId="47B18DBF" w:rsidR="00C8468E" w:rsidRPr="00C8468E" w:rsidRDefault="00F72835" w:rsidP="00C8468E">
            <w:pPr>
              <w:ind w:firstLine="0"/>
              <w:rPr>
                <w:b/>
                <w:bCs/>
                <w:sz w:val="24"/>
                <w:szCs w:val="24"/>
              </w:rPr>
            </w:pPr>
            <w:r>
              <w:rPr>
                <w:b/>
                <w:bCs/>
                <w:i/>
                <w:iCs/>
                <w:sz w:val="28"/>
                <w:szCs w:val="28"/>
              </w:rPr>
              <w:t>C</w:t>
            </w:r>
          </w:p>
        </w:tc>
        <w:tc>
          <w:tcPr>
            <w:tcW w:w="1381" w:type="dxa"/>
            <w:gridSpan w:val="2"/>
          </w:tcPr>
          <w:p w14:paraId="711F1EC0" w14:textId="1851240B" w:rsidR="00C8468E" w:rsidRPr="00C8468E" w:rsidRDefault="00F72835" w:rsidP="00C8468E">
            <w:pPr>
              <w:ind w:firstLine="0"/>
              <w:rPr>
                <w:b/>
                <w:bCs/>
                <w:sz w:val="24"/>
                <w:szCs w:val="24"/>
              </w:rPr>
            </w:pPr>
            <w:r>
              <w:rPr>
                <w:b/>
                <w:bCs/>
                <w:i/>
                <w:iCs/>
                <w:sz w:val="28"/>
                <w:szCs w:val="28"/>
              </w:rPr>
              <w:t>I</w:t>
            </w:r>
          </w:p>
        </w:tc>
        <w:tc>
          <w:tcPr>
            <w:tcW w:w="1549" w:type="dxa"/>
          </w:tcPr>
          <w:p w14:paraId="51EB9519" w14:textId="6E5CBF77" w:rsidR="00C8468E" w:rsidRPr="00C8468E" w:rsidRDefault="00F72835" w:rsidP="00C8468E">
            <w:pPr>
              <w:ind w:firstLine="0"/>
              <w:rPr>
                <w:b/>
                <w:bCs/>
                <w:sz w:val="24"/>
                <w:szCs w:val="24"/>
              </w:rPr>
            </w:pPr>
            <w:r>
              <w:rPr>
                <w:b/>
                <w:bCs/>
                <w:i/>
                <w:iCs/>
                <w:sz w:val="28"/>
                <w:szCs w:val="28"/>
              </w:rPr>
              <w:t>I</w:t>
            </w:r>
          </w:p>
        </w:tc>
      </w:tr>
      <w:tr w:rsidR="003B683B" w14:paraId="11E78DD2" w14:textId="77777777" w:rsidTr="003B683B">
        <w:tblPrEx>
          <w:tblCellMar>
            <w:top w:w="0" w:type="dxa"/>
            <w:bottom w:w="0" w:type="dxa"/>
          </w:tblCellMar>
        </w:tblPrEx>
        <w:trPr>
          <w:trHeight w:val="405"/>
        </w:trPr>
        <w:tc>
          <w:tcPr>
            <w:tcW w:w="1598" w:type="dxa"/>
          </w:tcPr>
          <w:p w14:paraId="52F98ACD" w14:textId="77777777" w:rsidR="00C8468E" w:rsidRDefault="00C8468E" w:rsidP="00C8468E">
            <w:pPr>
              <w:ind w:firstLine="0"/>
              <w:rPr>
                <w:b/>
                <w:bCs/>
                <w:i/>
                <w:iCs/>
                <w:sz w:val="28"/>
                <w:szCs w:val="28"/>
                <w:u w:val="single"/>
              </w:rPr>
            </w:pPr>
            <w:r>
              <w:rPr>
                <w:b/>
                <w:bCs/>
                <w:sz w:val="24"/>
                <w:szCs w:val="24"/>
              </w:rPr>
              <w:t>Device design and development</w:t>
            </w:r>
          </w:p>
        </w:tc>
        <w:tc>
          <w:tcPr>
            <w:tcW w:w="1086" w:type="dxa"/>
          </w:tcPr>
          <w:p w14:paraId="71D999B0" w14:textId="77777777" w:rsidR="00C8468E" w:rsidRDefault="00C8468E" w:rsidP="00C8468E">
            <w:pPr>
              <w:ind w:firstLine="0"/>
              <w:rPr>
                <w:b/>
                <w:bCs/>
                <w:i/>
                <w:iCs/>
                <w:sz w:val="28"/>
                <w:szCs w:val="28"/>
              </w:rPr>
            </w:pPr>
          </w:p>
          <w:p w14:paraId="4A4EA986" w14:textId="43E9E4BB" w:rsidR="00720B36" w:rsidRPr="00720B36" w:rsidRDefault="00720B36" w:rsidP="00C8468E">
            <w:pPr>
              <w:ind w:firstLine="0"/>
              <w:rPr>
                <w:b/>
                <w:bCs/>
                <w:i/>
                <w:iCs/>
                <w:sz w:val="28"/>
                <w:szCs w:val="28"/>
              </w:rPr>
            </w:pPr>
            <w:r>
              <w:rPr>
                <w:b/>
                <w:bCs/>
                <w:i/>
                <w:iCs/>
                <w:sz w:val="28"/>
                <w:szCs w:val="28"/>
              </w:rPr>
              <w:t>I</w:t>
            </w:r>
          </w:p>
        </w:tc>
        <w:tc>
          <w:tcPr>
            <w:tcW w:w="1593" w:type="dxa"/>
          </w:tcPr>
          <w:p w14:paraId="26210416" w14:textId="77777777" w:rsidR="00C8468E" w:rsidRDefault="00C8468E" w:rsidP="00C8468E">
            <w:pPr>
              <w:ind w:firstLine="0"/>
              <w:rPr>
                <w:b/>
                <w:bCs/>
                <w:i/>
                <w:iCs/>
                <w:sz w:val="28"/>
                <w:szCs w:val="28"/>
                <w:u w:val="single"/>
              </w:rPr>
            </w:pPr>
          </w:p>
          <w:p w14:paraId="46CA455B" w14:textId="5BA688E5" w:rsidR="00720B36" w:rsidRPr="00720B36" w:rsidRDefault="00720B36" w:rsidP="00C8468E">
            <w:pPr>
              <w:ind w:firstLine="0"/>
              <w:rPr>
                <w:b/>
                <w:bCs/>
                <w:i/>
                <w:iCs/>
                <w:sz w:val="28"/>
                <w:szCs w:val="28"/>
              </w:rPr>
            </w:pPr>
            <w:r>
              <w:rPr>
                <w:b/>
                <w:bCs/>
                <w:i/>
                <w:iCs/>
                <w:sz w:val="28"/>
                <w:szCs w:val="28"/>
              </w:rPr>
              <w:t>R</w:t>
            </w:r>
          </w:p>
        </w:tc>
        <w:tc>
          <w:tcPr>
            <w:tcW w:w="989" w:type="dxa"/>
            <w:gridSpan w:val="2"/>
          </w:tcPr>
          <w:p w14:paraId="5FF71AD2" w14:textId="77777777" w:rsidR="00C8468E" w:rsidRDefault="00C8468E" w:rsidP="00C8468E">
            <w:pPr>
              <w:ind w:firstLine="0"/>
              <w:rPr>
                <w:b/>
                <w:bCs/>
                <w:i/>
                <w:iCs/>
                <w:sz w:val="28"/>
                <w:szCs w:val="28"/>
                <w:u w:val="single"/>
              </w:rPr>
            </w:pPr>
          </w:p>
          <w:p w14:paraId="58D39F6E" w14:textId="25CCD6F0" w:rsidR="00720B36" w:rsidRPr="00720B36" w:rsidRDefault="00720B36" w:rsidP="00C8468E">
            <w:pPr>
              <w:ind w:firstLine="0"/>
              <w:rPr>
                <w:b/>
                <w:bCs/>
                <w:i/>
                <w:iCs/>
                <w:sz w:val="28"/>
                <w:szCs w:val="28"/>
              </w:rPr>
            </w:pPr>
            <w:r>
              <w:rPr>
                <w:b/>
                <w:bCs/>
                <w:i/>
                <w:iCs/>
                <w:sz w:val="28"/>
                <w:szCs w:val="28"/>
              </w:rPr>
              <w:t>C</w:t>
            </w:r>
          </w:p>
        </w:tc>
        <w:tc>
          <w:tcPr>
            <w:tcW w:w="1467" w:type="dxa"/>
          </w:tcPr>
          <w:p w14:paraId="490FBA57" w14:textId="77777777" w:rsidR="00C8468E" w:rsidRDefault="00C8468E" w:rsidP="00C8468E">
            <w:pPr>
              <w:ind w:firstLine="0"/>
              <w:rPr>
                <w:b/>
                <w:bCs/>
                <w:i/>
                <w:iCs/>
                <w:sz w:val="28"/>
                <w:szCs w:val="28"/>
                <w:u w:val="single"/>
              </w:rPr>
            </w:pPr>
          </w:p>
          <w:p w14:paraId="499823F7" w14:textId="7B6C7B23" w:rsidR="00720B36" w:rsidRPr="00720B36" w:rsidRDefault="00720B36" w:rsidP="00C8468E">
            <w:pPr>
              <w:ind w:firstLine="0"/>
              <w:rPr>
                <w:b/>
                <w:bCs/>
                <w:i/>
                <w:iCs/>
                <w:sz w:val="28"/>
                <w:szCs w:val="28"/>
              </w:rPr>
            </w:pPr>
            <w:r>
              <w:rPr>
                <w:b/>
                <w:bCs/>
                <w:i/>
                <w:iCs/>
                <w:sz w:val="28"/>
                <w:szCs w:val="28"/>
              </w:rPr>
              <w:t>I</w:t>
            </w:r>
          </w:p>
        </w:tc>
        <w:tc>
          <w:tcPr>
            <w:tcW w:w="1381" w:type="dxa"/>
            <w:gridSpan w:val="2"/>
          </w:tcPr>
          <w:p w14:paraId="67A75D12" w14:textId="77777777" w:rsidR="00C8468E" w:rsidRDefault="00C8468E" w:rsidP="00C8468E">
            <w:pPr>
              <w:ind w:firstLine="0"/>
              <w:rPr>
                <w:b/>
                <w:bCs/>
                <w:i/>
                <w:iCs/>
                <w:sz w:val="28"/>
                <w:szCs w:val="28"/>
                <w:u w:val="single"/>
              </w:rPr>
            </w:pPr>
          </w:p>
          <w:p w14:paraId="6CA88EDF" w14:textId="1AAA663D" w:rsidR="00720B36" w:rsidRPr="00720B36" w:rsidRDefault="00720B36" w:rsidP="00C8468E">
            <w:pPr>
              <w:ind w:firstLine="0"/>
              <w:rPr>
                <w:b/>
                <w:bCs/>
                <w:i/>
                <w:iCs/>
                <w:sz w:val="28"/>
                <w:szCs w:val="28"/>
              </w:rPr>
            </w:pPr>
            <w:r>
              <w:rPr>
                <w:b/>
                <w:bCs/>
                <w:i/>
                <w:iCs/>
                <w:sz w:val="28"/>
                <w:szCs w:val="28"/>
              </w:rPr>
              <w:t>I</w:t>
            </w:r>
          </w:p>
        </w:tc>
        <w:tc>
          <w:tcPr>
            <w:tcW w:w="1549" w:type="dxa"/>
          </w:tcPr>
          <w:p w14:paraId="0ADC4470" w14:textId="77777777" w:rsidR="00C8468E" w:rsidRDefault="00C8468E" w:rsidP="00C8468E">
            <w:pPr>
              <w:ind w:firstLine="0"/>
              <w:rPr>
                <w:b/>
                <w:bCs/>
                <w:i/>
                <w:iCs/>
                <w:sz w:val="28"/>
                <w:szCs w:val="28"/>
                <w:u w:val="single"/>
              </w:rPr>
            </w:pPr>
          </w:p>
          <w:p w14:paraId="197E008B" w14:textId="3F3A2C1E" w:rsidR="00720B36" w:rsidRPr="00720B36" w:rsidRDefault="00720B36" w:rsidP="00C8468E">
            <w:pPr>
              <w:ind w:firstLine="0"/>
              <w:rPr>
                <w:b/>
                <w:bCs/>
                <w:i/>
                <w:iCs/>
                <w:sz w:val="28"/>
                <w:szCs w:val="28"/>
              </w:rPr>
            </w:pPr>
            <w:r>
              <w:rPr>
                <w:b/>
                <w:bCs/>
                <w:i/>
                <w:iCs/>
                <w:sz w:val="28"/>
                <w:szCs w:val="28"/>
              </w:rPr>
              <w:t>I</w:t>
            </w:r>
          </w:p>
        </w:tc>
      </w:tr>
      <w:tr w:rsidR="003B683B" w14:paraId="2CA6A729" w14:textId="77777777" w:rsidTr="003B683B">
        <w:tblPrEx>
          <w:tblCellMar>
            <w:top w:w="0" w:type="dxa"/>
            <w:bottom w:w="0" w:type="dxa"/>
          </w:tblCellMar>
        </w:tblPrEx>
        <w:trPr>
          <w:trHeight w:val="401"/>
        </w:trPr>
        <w:tc>
          <w:tcPr>
            <w:tcW w:w="1598" w:type="dxa"/>
          </w:tcPr>
          <w:p w14:paraId="7B38630A" w14:textId="583BC593" w:rsidR="00720B36" w:rsidRPr="00720B36" w:rsidRDefault="00720B36" w:rsidP="00C8468E">
            <w:pPr>
              <w:ind w:firstLine="0"/>
              <w:rPr>
                <w:b/>
                <w:bCs/>
                <w:sz w:val="24"/>
                <w:szCs w:val="24"/>
              </w:rPr>
            </w:pPr>
            <w:r>
              <w:rPr>
                <w:b/>
                <w:bCs/>
                <w:sz w:val="24"/>
                <w:szCs w:val="24"/>
              </w:rPr>
              <w:t xml:space="preserve">Clinical testing and validation </w:t>
            </w:r>
          </w:p>
        </w:tc>
        <w:tc>
          <w:tcPr>
            <w:tcW w:w="1086" w:type="dxa"/>
          </w:tcPr>
          <w:p w14:paraId="6E8F09C1" w14:textId="77777777" w:rsidR="00C8468E" w:rsidRDefault="00C8468E" w:rsidP="00C8468E">
            <w:pPr>
              <w:ind w:firstLine="0"/>
              <w:rPr>
                <w:b/>
                <w:bCs/>
                <w:i/>
                <w:iCs/>
                <w:sz w:val="28"/>
                <w:szCs w:val="28"/>
                <w:u w:val="single"/>
              </w:rPr>
            </w:pPr>
          </w:p>
          <w:p w14:paraId="3D3C67DA" w14:textId="429346F1" w:rsidR="00720B36" w:rsidRPr="00720B36" w:rsidRDefault="00720B36" w:rsidP="00C8468E">
            <w:pPr>
              <w:ind w:firstLine="0"/>
              <w:rPr>
                <w:b/>
                <w:bCs/>
                <w:i/>
                <w:iCs/>
                <w:sz w:val="28"/>
                <w:szCs w:val="28"/>
              </w:rPr>
            </w:pPr>
            <w:r>
              <w:rPr>
                <w:b/>
                <w:bCs/>
                <w:i/>
                <w:iCs/>
                <w:sz w:val="28"/>
                <w:szCs w:val="28"/>
              </w:rPr>
              <w:t>C</w:t>
            </w:r>
          </w:p>
        </w:tc>
        <w:tc>
          <w:tcPr>
            <w:tcW w:w="1593" w:type="dxa"/>
          </w:tcPr>
          <w:p w14:paraId="635D4F06" w14:textId="77777777" w:rsidR="00C8468E" w:rsidRDefault="00C8468E" w:rsidP="00C8468E">
            <w:pPr>
              <w:ind w:firstLine="0"/>
              <w:rPr>
                <w:b/>
                <w:bCs/>
                <w:i/>
                <w:iCs/>
                <w:sz w:val="28"/>
                <w:szCs w:val="28"/>
                <w:u w:val="single"/>
              </w:rPr>
            </w:pPr>
          </w:p>
          <w:p w14:paraId="5168DB5A" w14:textId="0DAD968A" w:rsidR="00720B36" w:rsidRDefault="00720B36" w:rsidP="00C8468E">
            <w:pPr>
              <w:ind w:firstLine="0"/>
              <w:rPr>
                <w:b/>
                <w:bCs/>
                <w:i/>
                <w:iCs/>
                <w:sz w:val="28"/>
                <w:szCs w:val="28"/>
                <w:u w:val="single"/>
              </w:rPr>
            </w:pPr>
            <w:r>
              <w:rPr>
                <w:b/>
                <w:bCs/>
                <w:i/>
                <w:iCs/>
                <w:sz w:val="28"/>
                <w:szCs w:val="28"/>
              </w:rPr>
              <w:t>R</w:t>
            </w:r>
          </w:p>
        </w:tc>
        <w:tc>
          <w:tcPr>
            <w:tcW w:w="989" w:type="dxa"/>
            <w:gridSpan w:val="2"/>
          </w:tcPr>
          <w:p w14:paraId="3524FDAF" w14:textId="77777777" w:rsidR="00C8468E" w:rsidRDefault="00C8468E" w:rsidP="00C8468E">
            <w:pPr>
              <w:ind w:firstLine="0"/>
              <w:rPr>
                <w:b/>
                <w:bCs/>
                <w:i/>
                <w:iCs/>
                <w:sz w:val="28"/>
                <w:szCs w:val="28"/>
                <w:u w:val="single"/>
              </w:rPr>
            </w:pPr>
          </w:p>
          <w:p w14:paraId="3EB3FEA3" w14:textId="6724FE49" w:rsidR="00720B36" w:rsidRPr="00720B36" w:rsidRDefault="00720B36" w:rsidP="00C8468E">
            <w:pPr>
              <w:ind w:firstLine="0"/>
              <w:rPr>
                <w:b/>
                <w:bCs/>
                <w:i/>
                <w:iCs/>
                <w:sz w:val="28"/>
                <w:szCs w:val="28"/>
              </w:rPr>
            </w:pPr>
            <w:r>
              <w:rPr>
                <w:b/>
                <w:bCs/>
                <w:i/>
                <w:iCs/>
                <w:sz w:val="28"/>
                <w:szCs w:val="28"/>
              </w:rPr>
              <w:t>A</w:t>
            </w:r>
          </w:p>
        </w:tc>
        <w:tc>
          <w:tcPr>
            <w:tcW w:w="1467" w:type="dxa"/>
          </w:tcPr>
          <w:p w14:paraId="4A2F555E" w14:textId="77777777" w:rsidR="00C8468E" w:rsidRDefault="00C8468E" w:rsidP="00C8468E">
            <w:pPr>
              <w:ind w:firstLine="0"/>
              <w:rPr>
                <w:b/>
                <w:bCs/>
                <w:i/>
                <w:iCs/>
                <w:sz w:val="28"/>
                <w:szCs w:val="28"/>
                <w:u w:val="single"/>
              </w:rPr>
            </w:pPr>
          </w:p>
          <w:p w14:paraId="1A3C7F1F" w14:textId="3D657B2E" w:rsidR="00720B36" w:rsidRPr="00720B36" w:rsidRDefault="00720B36" w:rsidP="00C8468E">
            <w:pPr>
              <w:ind w:firstLine="0"/>
              <w:rPr>
                <w:b/>
                <w:bCs/>
                <w:i/>
                <w:iCs/>
                <w:sz w:val="28"/>
                <w:szCs w:val="28"/>
              </w:rPr>
            </w:pPr>
            <w:r>
              <w:rPr>
                <w:b/>
                <w:bCs/>
                <w:i/>
                <w:iCs/>
                <w:sz w:val="28"/>
                <w:szCs w:val="28"/>
              </w:rPr>
              <w:t>I</w:t>
            </w:r>
          </w:p>
        </w:tc>
        <w:tc>
          <w:tcPr>
            <w:tcW w:w="1381" w:type="dxa"/>
            <w:gridSpan w:val="2"/>
          </w:tcPr>
          <w:p w14:paraId="43945C31" w14:textId="77777777" w:rsidR="00C8468E" w:rsidRDefault="00C8468E" w:rsidP="00C8468E">
            <w:pPr>
              <w:ind w:firstLine="0"/>
              <w:rPr>
                <w:b/>
                <w:bCs/>
                <w:i/>
                <w:iCs/>
                <w:sz w:val="28"/>
                <w:szCs w:val="28"/>
                <w:u w:val="single"/>
              </w:rPr>
            </w:pPr>
          </w:p>
          <w:p w14:paraId="1DE57BD1" w14:textId="315A7952" w:rsidR="00720B36" w:rsidRPr="00720B36" w:rsidRDefault="00720B36" w:rsidP="00C8468E">
            <w:pPr>
              <w:ind w:firstLine="0"/>
              <w:rPr>
                <w:b/>
                <w:bCs/>
                <w:i/>
                <w:iCs/>
                <w:sz w:val="28"/>
                <w:szCs w:val="28"/>
              </w:rPr>
            </w:pPr>
            <w:r>
              <w:rPr>
                <w:b/>
                <w:bCs/>
                <w:i/>
                <w:iCs/>
                <w:sz w:val="28"/>
                <w:szCs w:val="28"/>
              </w:rPr>
              <w:t>I</w:t>
            </w:r>
          </w:p>
        </w:tc>
        <w:tc>
          <w:tcPr>
            <w:tcW w:w="1549" w:type="dxa"/>
          </w:tcPr>
          <w:p w14:paraId="7CE5B78D" w14:textId="77777777" w:rsidR="00C8468E" w:rsidRDefault="00C8468E" w:rsidP="00C8468E">
            <w:pPr>
              <w:ind w:firstLine="0"/>
              <w:rPr>
                <w:b/>
                <w:bCs/>
                <w:i/>
                <w:iCs/>
                <w:sz w:val="28"/>
                <w:szCs w:val="28"/>
                <w:u w:val="single"/>
              </w:rPr>
            </w:pPr>
          </w:p>
          <w:p w14:paraId="07CBB335" w14:textId="71303061" w:rsidR="00720B36" w:rsidRPr="00720B36" w:rsidRDefault="00720B36" w:rsidP="00C8468E">
            <w:pPr>
              <w:ind w:firstLine="0"/>
              <w:rPr>
                <w:b/>
                <w:bCs/>
                <w:i/>
                <w:iCs/>
                <w:sz w:val="28"/>
                <w:szCs w:val="28"/>
              </w:rPr>
            </w:pPr>
            <w:r>
              <w:rPr>
                <w:b/>
                <w:bCs/>
                <w:i/>
                <w:iCs/>
                <w:sz w:val="28"/>
                <w:szCs w:val="28"/>
              </w:rPr>
              <w:t>I</w:t>
            </w:r>
          </w:p>
        </w:tc>
      </w:tr>
      <w:tr w:rsidR="003B683B" w14:paraId="26D65CD4" w14:textId="77777777" w:rsidTr="003B683B">
        <w:tblPrEx>
          <w:tblCellMar>
            <w:top w:w="0" w:type="dxa"/>
            <w:bottom w:w="0" w:type="dxa"/>
          </w:tblCellMar>
        </w:tblPrEx>
        <w:trPr>
          <w:trHeight w:val="458"/>
        </w:trPr>
        <w:tc>
          <w:tcPr>
            <w:tcW w:w="1598" w:type="dxa"/>
          </w:tcPr>
          <w:p w14:paraId="10679E7F" w14:textId="06A7974C" w:rsidR="00C8468E" w:rsidRDefault="00720B36" w:rsidP="00C8468E">
            <w:pPr>
              <w:ind w:firstLine="0"/>
              <w:rPr>
                <w:b/>
                <w:bCs/>
                <w:i/>
                <w:iCs/>
                <w:sz w:val="28"/>
                <w:szCs w:val="28"/>
                <w:u w:val="single"/>
              </w:rPr>
            </w:pPr>
            <w:r>
              <w:rPr>
                <w:b/>
                <w:bCs/>
                <w:sz w:val="24"/>
                <w:szCs w:val="24"/>
              </w:rPr>
              <w:t>Regulatory approval and documentation</w:t>
            </w:r>
          </w:p>
        </w:tc>
        <w:tc>
          <w:tcPr>
            <w:tcW w:w="1086" w:type="dxa"/>
          </w:tcPr>
          <w:p w14:paraId="4D1BF166" w14:textId="77777777" w:rsidR="00C8468E" w:rsidRDefault="00C8468E" w:rsidP="00C8468E">
            <w:pPr>
              <w:ind w:firstLine="0"/>
              <w:rPr>
                <w:b/>
                <w:bCs/>
                <w:i/>
                <w:iCs/>
                <w:sz w:val="28"/>
                <w:szCs w:val="28"/>
                <w:u w:val="single"/>
              </w:rPr>
            </w:pPr>
          </w:p>
          <w:p w14:paraId="7238365D" w14:textId="4559F789" w:rsidR="00720B36" w:rsidRPr="00F72835" w:rsidRDefault="00F72835" w:rsidP="00C8468E">
            <w:pPr>
              <w:ind w:firstLine="0"/>
              <w:rPr>
                <w:b/>
                <w:bCs/>
                <w:i/>
                <w:iCs/>
                <w:sz w:val="28"/>
                <w:szCs w:val="28"/>
              </w:rPr>
            </w:pPr>
            <w:r>
              <w:rPr>
                <w:b/>
                <w:bCs/>
                <w:i/>
                <w:iCs/>
                <w:sz w:val="28"/>
                <w:szCs w:val="28"/>
              </w:rPr>
              <w:t>I</w:t>
            </w:r>
          </w:p>
        </w:tc>
        <w:tc>
          <w:tcPr>
            <w:tcW w:w="1593" w:type="dxa"/>
          </w:tcPr>
          <w:p w14:paraId="155FFF0D" w14:textId="77777777" w:rsidR="00C8468E" w:rsidRDefault="00C8468E" w:rsidP="00C8468E">
            <w:pPr>
              <w:ind w:firstLine="0"/>
              <w:rPr>
                <w:b/>
                <w:bCs/>
                <w:i/>
                <w:iCs/>
                <w:sz w:val="28"/>
                <w:szCs w:val="28"/>
                <w:u w:val="single"/>
              </w:rPr>
            </w:pPr>
          </w:p>
          <w:p w14:paraId="718A91E2" w14:textId="4214055B" w:rsidR="00F72835" w:rsidRPr="00F72835" w:rsidRDefault="00F72835" w:rsidP="00C8468E">
            <w:pPr>
              <w:ind w:firstLine="0"/>
              <w:rPr>
                <w:b/>
                <w:bCs/>
                <w:i/>
                <w:iCs/>
                <w:sz w:val="28"/>
                <w:szCs w:val="28"/>
              </w:rPr>
            </w:pPr>
            <w:r>
              <w:rPr>
                <w:b/>
                <w:bCs/>
                <w:i/>
                <w:iCs/>
                <w:sz w:val="28"/>
                <w:szCs w:val="28"/>
              </w:rPr>
              <w:t>C</w:t>
            </w:r>
          </w:p>
        </w:tc>
        <w:tc>
          <w:tcPr>
            <w:tcW w:w="989" w:type="dxa"/>
            <w:gridSpan w:val="2"/>
          </w:tcPr>
          <w:p w14:paraId="44A838DC" w14:textId="77777777" w:rsidR="00C8468E" w:rsidRDefault="00C8468E" w:rsidP="00C8468E">
            <w:pPr>
              <w:ind w:firstLine="0"/>
              <w:rPr>
                <w:b/>
                <w:bCs/>
                <w:i/>
                <w:iCs/>
                <w:sz w:val="28"/>
                <w:szCs w:val="28"/>
                <w:u w:val="single"/>
              </w:rPr>
            </w:pPr>
          </w:p>
          <w:p w14:paraId="6C0B6DEE" w14:textId="0F48BB88" w:rsidR="00F72835" w:rsidRPr="00F72835" w:rsidRDefault="00F72835" w:rsidP="00C8468E">
            <w:pPr>
              <w:ind w:firstLine="0"/>
              <w:rPr>
                <w:b/>
                <w:bCs/>
                <w:i/>
                <w:iCs/>
                <w:sz w:val="28"/>
                <w:szCs w:val="28"/>
              </w:rPr>
            </w:pPr>
            <w:r>
              <w:rPr>
                <w:b/>
                <w:bCs/>
                <w:i/>
                <w:iCs/>
                <w:sz w:val="28"/>
                <w:szCs w:val="28"/>
              </w:rPr>
              <w:t>C</w:t>
            </w:r>
          </w:p>
        </w:tc>
        <w:tc>
          <w:tcPr>
            <w:tcW w:w="1467" w:type="dxa"/>
          </w:tcPr>
          <w:p w14:paraId="16BF21FE" w14:textId="77777777" w:rsidR="00C8468E" w:rsidRDefault="00C8468E" w:rsidP="00C8468E">
            <w:pPr>
              <w:ind w:firstLine="0"/>
              <w:rPr>
                <w:b/>
                <w:bCs/>
                <w:i/>
                <w:iCs/>
                <w:sz w:val="28"/>
                <w:szCs w:val="28"/>
                <w:u w:val="single"/>
              </w:rPr>
            </w:pPr>
          </w:p>
          <w:p w14:paraId="0D8533C8" w14:textId="602BF2BF" w:rsidR="00F72835" w:rsidRPr="00F72835" w:rsidRDefault="00F72835" w:rsidP="00C8468E">
            <w:pPr>
              <w:ind w:firstLine="0"/>
              <w:rPr>
                <w:b/>
                <w:bCs/>
                <w:i/>
                <w:iCs/>
                <w:sz w:val="28"/>
                <w:szCs w:val="28"/>
              </w:rPr>
            </w:pPr>
            <w:r>
              <w:rPr>
                <w:b/>
                <w:bCs/>
                <w:i/>
                <w:iCs/>
                <w:sz w:val="28"/>
                <w:szCs w:val="28"/>
              </w:rPr>
              <w:t>R/A</w:t>
            </w:r>
          </w:p>
        </w:tc>
        <w:tc>
          <w:tcPr>
            <w:tcW w:w="1381" w:type="dxa"/>
            <w:gridSpan w:val="2"/>
          </w:tcPr>
          <w:p w14:paraId="27BCA667" w14:textId="77777777" w:rsidR="00C8468E" w:rsidRDefault="00C8468E" w:rsidP="00C8468E">
            <w:pPr>
              <w:ind w:firstLine="0"/>
              <w:rPr>
                <w:b/>
                <w:bCs/>
                <w:i/>
                <w:iCs/>
                <w:sz w:val="28"/>
                <w:szCs w:val="28"/>
                <w:u w:val="single"/>
              </w:rPr>
            </w:pPr>
          </w:p>
          <w:p w14:paraId="4A203DEC" w14:textId="0B487E02" w:rsidR="00F72835" w:rsidRPr="00F72835" w:rsidRDefault="00F72835" w:rsidP="00C8468E">
            <w:pPr>
              <w:ind w:firstLine="0"/>
              <w:rPr>
                <w:b/>
                <w:bCs/>
                <w:i/>
                <w:iCs/>
                <w:sz w:val="28"/>
                <w:szCs w:val="28"/>
              </w:rPr>
            </w:pPr>
            <w:r>
              <w:rPr>
                <w:b/>
                <w:bCs/>
                <w:i/>
                <w:iCs/>
                <w:sz w:val="28"/>
                <w:szCs w:val="28"/>
              </w:rPr>
              <w:t>I</w:t>
            </w:r>
          </w:p>
        </w:tc>
        <w:tc>
          <w:tcPr>
            <w:tcW w:w="1549" w:type="dxa"/>
          </w:tcPr>
          <w:p w14:paraId="430BA48A" w14:textId="77777777" w:rsidR="00C8468E" w:rsidRDefault="00C8468E" w:rsidP="00C8468E">
            <w:pPr>
              <w:ind w:firstLine="0"/>
              <w:rPr>
                <w:b/>
                <w:bCs/>
                <w:i/>
                <w:iCs/>
                <w:sz w:val="28"/>
                <w:szCs w:val="28"/>
                <w:u w:val="single"/>
              </w:rPr>
            </w:pPr>
          </w:p>
          <w:p w14:paraId="51F45E66" w14:textId="30B42B8F" w:rsidR="00F72835" w:rsidRPr="00F72835" w:rsidRDefault="00F72835" w:rsidP="00C8468E">
            <w:pPr>
              <w:ind w:firstLine="0"/>
              <w:rPr>
                <w:b/>
                <w:bCs/>
                <w:i/>
                <w:iCs/>
                <w:sz w:val="28"/>
                <w:szCs w:val="28"/>
              </w:rPr>
            </w:pPr>
            <w:r>
              <w:rPr>
                <w:b/>
                <w:bCs/>
                <w:i/>
                <w:iCs/>
                <w:sz w:val="28"/>
                <w:szCs w:val="28"/>
              </w:rPr>
              <w:t>I</w:t>
            </w:r>
          </w:p>
        </w:tc>
      </w:tr>
      <w:tr w:rsidR="003B683B" w14:paraId="0B739AAB" w14:textId="77777777" w:rsidTr="003B683B">
        <w:tblPrEx>
          <w:tblCellMar>
            <w:top w:w="0" w:type="dxa"/>
            <w:bottom w:w="0" w:type="dxa"/>
          </w:tblCellMar>
        </w:tblPrEx>
        <w:trPr>
          <w:trHeight w:val="321"/>
        </w:trPr>
        <w:tc>
          <w:tcPr>
            <w:tcW w:w="1598" w:type="dxa"/>
          </w:tcPr>
          <w:p w14:paraId="08B3E877" w14:textId="53BECC0F" w:rsidR="00F72835" w:rsidRPr="00720B36" w:rsidRDefault="00F72835" w:rsidP="00F72835">
            <w:pPr>
              <w:ind w:firstLine="0"/>
              <w:rPr>
                <w:b/>
                <w:bCs/>
                <w:sz w:val="24"/>
                <w:szCs w:val="24"/>
              </w:rPr>
            </w:pPr>
            <w:r>
              <w:rPr>
                <w:b/>
                <w:bCs/>
                <w:sz w:val="24"/>
                <w:szCs w:val="24"/>
              </w:rPr>
              <w:t>Data protection and cybersecurity compliance</w:t>
            </w:r>
          </w:p>
        </w:tc>
        <w:tc>
          <w:tcPr>
            <w:tcW w:w="1086" w:type="dxa"/>
          </w:tcPr>
          <w:p w14:paraId="10EF50BD" w14:textId="77777777" w:rsidR="00F72835" w:rsidRDefault="00F72835" w:rsidP="00F72835">
            <w:pPr>
              <w:ind w:firstLine="0"/>
              <w:rPr>
                <w:b/>
                <w:bCs/>
                <w:i/>
                <w:iCs/>
                <w:sz w:val="28"/>
                <w:szCs w:val="28"/>
                <w:u w:val="single"/>
              </w:rPr>
            </w:pPr>
          </w:p>
          <w:p w14:paraId="78E9E096" w14:textId="47F91310" w:rsidR="00F72835" w:rsidRDefault="00F72835" w:rsidP="00F72835">
            <w:pPr>
              <w:ind w:firstLine="0"/>
              <w:rPr>
                <w:b/>
                <w:bCs/>
                <w:i/>
                <w:iCs/>
                <w:sz w:val="28"/>
                <w:szCs w:val="28"/>
                <w:u w:val="single"/>
              </w:rPr>
            </w:pPr>
            <w:r>
              <w:rPr>
                <w:b/>
                <w:bCs/>
                <w:i/>
                <w:iCs/>
                <w:sz w:val="28"/>
                <w:szCs w:val="28"/>
              </w:rPr>
              <w:t>I</w:t>
            </w:r>
          </w:p>
        </w:tc>
        <w:tc>
          <w:tcPr>
            <w:tcW w:w="1593" w:type="dxa"/>
          </w:tcPr>
          <w:p w14:paraId="28B4F825" w14:textId="77777777" w:rsidR="00F72835" w:rsidRDefault="00F72835" w:rsidP="00F72835">
            <w:pPr>
              <w:ind w:firstLine="0"/>
              <w:rPr>
                <w:b/>
                <w:bCs/>
                <w:i/>
                <w:iCs/>
                <w:sz w:val="28"/>
                <w:szCs w:val="28"/>
                <w:u w:val="single"/>
              </w:rPr>
            </w:pPr>
          </w:p>
          <w:p w14:paraId="3F59E602" w14:textId="41A0703E" w:rsidR="00F72835" w:rsidRDefault="00F72835" w:rsidP="00F72835">
            <w:pPr>
              <w:ind w:firstLine="0"/>
              <w:rPr>
                <w:b/>
                <w:bCs/>
                <w:i/>
                <w:iCs/>
                <w:sz w:val="28"/>
                <w:szCs w:val="28"/>
                <w:u w:val="single"/>
              </w:rPr>
            </w:pPr>
            <w:r>
              <w:rPr>
                <w:b/>
                <w:bCs/>
                <w:i/>
                <w:iCs/>
                <w:sz w:val="28"/>
                <w:szCs w:val="28"/>
              </w:rPr>
              <w:t>C</w:t>
            </w:r>
          </w:p>
        </w:tc>
        <w:tc>
          <w:tcPr>
            <w:tcW w:w="989" w:type="dxa"/>
            <w:gridSpan w:val="2"/>
          </w:tcPr>
          <w:p w14:paraId="52702C46" w14:textId="77777777" w:rsidR="00F72835" w:rsidRDefault="00F72835" w:rsidP="00F72835">
            <w:pPr>
              <w:ind w:firstLine="0"/>
              <w:rPr>
                <w:b/>
                <w:bCs/>
                <w:i/>
                <w:iCs/>
                <w:sz w:val="28"/>
                <w:szCs w:val="28"/>
                <w:u w:val="single"/>
              </w:rPr>
            </w:pPr>
          </w:p>
          <w:p w14:paraId="76D9BCCE" w14:textId="345F56F1" w:rsidR="00F72835" w:rsidRDefault="00F72835" w:rsidP="00F72835">
            <w:pPr>
              <w:ind w:firstLine="0"/>
              <w:rPr>
                <w:b/>
                <w:bCs/>
                <w:i/>
                <w:iCs/>
                <w:sz w:val="28"/>
                <w:szCs w:val="28"/>
                <w:u w:val="single"/>
              </w:rPr>
            </w:pPr>
            <w:r>
              <w:rPr>
                <w:b/>
                <w:bCs/>
                <w:i/>
                <w:iCs/>
                <w:sz w:val="28"/>
                <w:szCs w:val="28"/>
              </w:rPr>
              <w:t>C</w:t>
            </w:r>
          </w:p>
        </w:tc>
        <w:tc>
          <w:tcPr>
            <w:tcW w:w="1467" w:type="dxa"/>
          </w:tcPr>
          <w:p w14:paraId="648896D0" w14:textId="77777777" w:rsidR="00F72835" w:rsidRDefault="00F72835" w:rsidP="00F72835">
            <w:pPr>
              <w:ind w:firstLine="0"/>
              <w:rPr>
                <w:b/>
                <w:bCs/>
                <w:i/>
                <w:iCs/>
                <w:sz w:val="28"/>
                <w:szCs w:val="28"/>
                <w:u w:val="single"/>
              </w:rPr>
            </w:pPr>
          </w:p>
          <w:p w14:paraId="1A2D2220" w14:textId="670EA890" w:rsidR="00F72835" w:rsidRDefault="00F72835" w:rsidP="00F72835">
            <w:pPr>
              <w:ind w:firstLine="0"/>
              <w:rPr>
                <w:b/>
                <w:bCs/>
                <w:i/>
                <w:iCs/>
                <w:sz w:val="28"/>
                <w:szCs w:val="28"/>
                <w:u w:val="single"/>
              </w:rPr>
            </w:pPr>
            <w:r>
              <w:rPr>
                <w:b/>
                <w:bCs/>
                <w:i/>
                <w:iCs/>
                <w:sz w:val="28"/>
                <w:szCs w:val="28"/>
              </w:rPr>
              <w:t>R/A</w:t>
            </w:r>
          </w:p>
        </w:tc>
        <w:tc>
          <w:tcPr>
            <w:tcW w:w="1381" w:type="dxa"/>
            <w:gridSpan w:val="2"/>
          </w:tcPr>
          <w:p w14:paraId="69B1FBA8" w14:textId="77777777" w:rsidR="00F72835" w:rsidRDefault="00F72835" w:rsidP="00F72835">
            <w:pPr>
              <w:ind w:firstLine="0"/>
              <w:rPr>
                <w:b/>
                <w:bCs/>
                <w:i/>
                <w:iCs/>
                <w:sz w:val="28"/>
                <w:szCs w:val="28"/>
                <w:u w:val="single"/>
              </w:rPr>
            </w:pPr>
          </w:p>
          <w:p w14:paraId="5082DFB2" w14:textId="6C10466D" w:rsidR="00F72835" w:rsidRDefault="00F72835" w:rsidP="00F72835">
            <w:pPr>
              <w:ind w:firstLine="0"/>
              <w:rPr>
                <w:b/>
                <w:bCs/>
                <w:i/>
                <w:iCs/>
                <w:sz w:val="28"/>
                <w:szCs w:val="28"/>
                <w:u w:val="single"/>
              </w:rPr>
            </w:pPr>
            <w:r>
              <w:rPr>
                <w:b/>
                <w:bCs/>
                <w:i/>
                <w:iCs/>
                <w:sz w:val="28"/>
                <w:szCs w:val="28"/>
              </w:rPr>
              <w:t>I</w:t>
            </w:r>
          </w:p>
        </w:tc>
        <w:tc>
          <w:tcPr>
            <w:tcW w:w="1549" w:type="dxa"/>
          </w:tcPr>
          <w:p w14:paraId="5D933487" w14:textId="77777777" w:rsidR="00F72835" w:rsidRDefault="00F72835" w:rsidP="00F72835">
            <w:pPr>
              <w:ind w:firstLine="0"/>
              <w:rPr>
                <w:b/>
                <w:bCs/>
                <w:i/>
                <w:iCs/>
                <w:sz w:val="28"/>
                <w:szCs w:val="28"/>
                <w:u w:val="single"/>
              </w:rPr>
            </w:pPr>
          </w:p>
          <w:p w14:paraId="47CC80BC" w14:textId="7352F49C" w:rsidR="00F72835" w:rsidRDefault="00F72835" w:rsidP="00F72835">
            <w:pPr>
              <w:ind w:firstLine="0"/>
              <w:rPr>
                <w:b/>
                <w:bCs/>
                <w:i/>
                <w:iCs/>
                <w:sz w:val="28"/>
                <w:szCs w:val="28"/>
                <w:u w:val="single"/>
              </w:rPr>
            </w:pPr>
            <w:r>
              <w:rPr>
                <w:b/>
                <w:bCs/>
                <w:i/>
                <w:iCs/>
                <w:sz w:val="28"/>
                <w:szCs w:val="28"/>
              </w:rPr>
              <w:t>I</w:t>
            </w:r>
          </w:p>
        </w:tc>
      </w:tr>
      <w:tr w:rsidR="003B683B" w14:paraId="55DEE005" w14:textId="77777777" w:rsidTr="003B683B">
        <w:tblPrEx>
          <w:tblCellMar>
            <w:top w:w="0" w:type="dxa"/>
            <w:bottom w:w="0" w:type="dxa"/>
          </w:tblCellMar>
        </w:tblPrEx>
        <w:trPr>
          <w:trHeight w:val="321"/>
        </w:trPr>
        <w:tc>
          <w:tcPr>
            <w:tcW w:w="1598" w:type="dxa"/>
          </w:tcPr>
          <w:p w14:paraId="6D015AF3" w14:textId="169030B5" w:rsidR="00F72835" w:rsidRPr="00720B36" w:rsidRDefault="00F72835" w:rsidP="00F72835">
            <w:pPr>
              <w:ind w:firstLine="0"/>
              <w:rPr>
                <w:b/>
                <w:bCs/>
                <w:sz w:val="24"/>
                <w:szCs w:val="24"/>
              </w:rPr>
            </w:pPr>
            <w:r>
              <w:rPr>
                <w:b/>
                <w:bCs/>
                <w:sz w:val="24"/>
                <w:szCs w:val="24"/>
              </w:rPr>
              <w:t xml:space="preserve">Market analysis and strategy </w:t>
            </w:r>
          </w:p>
        </w:tc>
        <w:tc>
          <w:tcPr>
            <w:tcW w:w="1086" w:type="dxa"/>
          </w:tcPr>
          <w:p w14:paraId="5D9104E1" w14:textId="77777777" w:rsidR="00F72835" w:rsidRDefault="00F72835" w:rsidP="00F72835">
            <w:pPr>
              <w:ind w:firstLine="0"/>
              <w:rPr>
                <w:b/>
                <w:bCs/>
                <w:i/>
                <w:iCs/>
                <w:sz w:val="28"/>
                <w:szCs w:val="28"/>
                <w:u w:val="single"/>
              </w:rPr>
            </w:pPr>
          </w:p>
          <w:p w14:paraId="680B0B65" w14:textId="1F75183D" w:rsidR="00F72835" w:rsidRDefault="00F72835" w:rsidP="00F72835">
            <w:pPr>
              <w:ind w:firstLine="0"/>
              <w:rPr>
                <w:b/>
                <w:bCs/>
                <w:i/>
                <w:iCs/>
                <w:sz w:val="28"/>
                <w:szCs w:val="28"/>
                <w:u w:val="single"/>
              </w:rPr>
            </w:pPr>
            <w:r>
              <w:rPr>
                <w:b/>
                <w:bCs/>
                <w:i/>
                <w:iCs/>
                <w:sz w:val="28"/>
                <w:szCs w:val="28"/>
              </w:rPr>
              <w:t>C</w:t>
            </w:r>
          </w:p>
        </w:tc>
        <w:tc>
          <w:tcPr>
            <w:tcW w:w="1593" w:type="dxa"/>
          </w:tcPr>
          <w:p w14:paraId="0B4EE850" w14:textId="77777777" w:rsidR="00F72835" w:rsidRDefault="00F72835" w:rsidP="00F72835">
            <w:pPr>
              <w:ind w:firstLine="0"/>
              <w:rPr>
                <w:b/>
                <w:bCs/>
                <w:i/>
                <w:iCs/>
                <w:sz w:val="28"/>
                <w:szCs w:val="28"/>
                <w:u w:val="single"/>
              </w:rPr>
            </w:pPr>
          </w:p>
          <w:p w14:paraId="0AC109EC" w14:textId="6D32FFE1" w:rsidR="00F72835" w:rsidRDefault="00F72835" w:rsidP="00F72835">
            <w:pPr>
              <w:ind w:firstLine="0"/>
              <w:rPr>
                <w:b/>
                <w:bCs/>
                <w:i/>
                <w:iCs/>
                <w:sz w:val="28"/>
                <w:szCs w:val="28"/>
                <w:u w:val="single"/>
              </w:rPr>
            </w:pPr>
            <w:r>
              <w:rPr>
                <w:b/>
                <w:bCs/>
                <w:i/>
                <w:iCs/>
                <w:sz w:val="28"/>
                <w:szCs w:val="28"/>
              </w:rPr>
              <w:t>I</w:t>
            </w:r>
          </w:p>
        </w:tc>
        <w:tc>
          <w:tcPr>
            <w:tcW w:w="989" w:type="dxa"/>
            <w:gridSpan w:val="2"/>
          </w:tcPr>
          <w:p w14:paraId="0C421C84" w14:textId="77777777" w:rsidR="00F72835" w:rsidRDefault="00F72835" w:rsidP="00F72835">
            <w:pPr>
              <w:ind w:firstLine="0"/>
              <w:rPr>
                <w:b/>
                <w:bCs/>
                <w:i/>
                <w:iCs/>
                <w:sz w:val="28"/>
                <w:szCs w:val="28"/>
                <w:u w:val="single"/>
              </w:rPr>
            </w:pPr>
          </w:p>
          <w:p w14:paraId="2AA64940" w14:textId="5F4C9A2A" w:rsidR="00F72835" w:rsidRDefault="00F72835" w:rsidP="00F72835">
            <w:pPr>
              <w:ind w:firstLine="0"/>
              <w:rPr>
                <w:b/>
                <w:bCs/>
                <w:i/>
                <w:iCs/>
                <w:sz w:val="28"/>
                <w:szCs w:val="28"/>
                <w:u w:val="single"/>
              </w:rPr>
            </w:pPr>
            <w:r>
              <w:rPr>
                <w:b/>
                <w:bCs/>
                <w:i/>
                <w:iCs/>
                <w:sz w:val="28"/>
                <w:szCs w:val="28"/>
              </w:rPr>
              <w:t>I</w:t>
            </w:r>
          </w:p>
        </w:tc>
        <w:tc>
          <w:tcPr>
            <w:tcW w:w="1467" w:type="dxa"/>
          </w:tcPr>
          <w:p w14:paraId="13030199" w14:textId="77777777" w:rsidR="00F72835" w:rsidRDefault="00F72835" w:rsidP="00F72835">
            <w:pPr>
              <w:ind w:firstLine="0"/>
              <w:rPr>
                <w:b/>
                <w:bCs/>
                <w:i/>
                <w:iCs/>
                <w:sz w:val="28"/>
                <w:szCs w:val="28"/>
                <w:u w:val="single"/>
              </w:rPr>
            </w:pPr>
          </w:p>
          <w:p w14:paraId="4854DDAA" w14:textId="7560FCDB" w:rsidR="00F72835" w:rsidRDefault="00F72835" w:rsidP="00F72835">
            <w:pPr>
              <w:ind w:firstLine="0"/>
              <w:rPr>
                <w:b/>
                <w:bCs/>
                <w:i/>
                <w:iCs/>
                <w:sz w:val="28"/>
                <w:szCs w:val="28"/>
                <w:u w:val="single"/>
              </w:rPr>
            </w:pPr>
            <w:r>
              <w:rPr>
                <w:b/>
                <w:bCs/>
                <w:i/>
                <w:iCs/>
                <w:sz w:val="28"/>
                <w:szCs w:val="28"/>
              </w:rPr>
              <w:t>I</w:t>
            </w:r>
          </w:p>
        </w:tc>
        <w:tc>
          <w:tcPr>
            <w:tcW w:w="1381" w:type="dxa"/>
            <w:gridSpan w:val="2"/>
          </w:tcPr>
          <w:p w14:paraId="0E577B67" w14:textId="77777777" w:rsidR="00F72835" w:rsidRDefault="00F72835" w:rsidP="00F72835">
            <w:pPr>
              <w:ind w:firstLine="0"/>
              <w:rPr>
                <w:b/>
                <w:bCs/>
                <w:i/>
                <w:iCs/>
                <w:sz w:val="28"/>
                <w:szCs w:val="28"/>
                <w:u w:val="single"/>
              </w:rPr>
            </w:pPr>
          </w:p>
          <w:p w14:paraId="7AC88C2F" w14:textId="3987FE64" w:rsidR="00F72835" w:rsidRPr="00F72835" w:rsidRDefault="00F72835" w:rsidP="00F72835">
            <w:pPr>
              <w:ind w:firstLine="0"/>
              <w:rPr>
                <w:b/>
                <w:bCs/>
                <w:i/>
                <w:iCs/>
                <w:sz w:val="28"/>
                <w:szCs w:val="28"/>
              </w:rPr>
            </w:pPr>
            <w:r>
              <w:rPr>
                <w:b/>
                <w:bCs/>
                <w:i/>
                <w:iCs/>
                <w:sz w:val="28"/>
                <w:szCs w:val="28"/>
              </w:rPr>
              <w:t>R</w:t>
            </w:r>
          </w:p>
        </w:tc>
        <w:tc>
          <w:tcPr>
            <w:tcW w:w="1549" w:type="dxa"/>
          </w:tcPr>
          <w:p w14:paraId="26D0D6DE" w14:textId="77777777" w:rsidR="00F72835" w:rsidRDefault="00F72835" w:rsidP="00F72835">
            <w:pPr>
              <w:ind w:firstLine="0"/>
              <w:rPr>
                <w:b/>
                <w:bCs/>
                <w:i/>
                <w:iCs/>
                <w:sz w:val="28"/>
                <w:szCs w:val="28"/>
                <w:u w:val="single"/>
              </w:rPr>
            </w:pPr>
          </w:p>
          <w:p w14:paraId="7AB6E793" w14:textId="34CFD718" w:rsidR="00F72835" w:rsidRPr="00F72835" w:rsidRDefault="00F72835" w:rsidP="00F72835">
            <w:pPr>
              <w:ind w:firstLine="0"/>
              <w:rPr>
                <w:b/>
                <w:bCs/>
                <w:i/>
                <w:iCs/>
                <w:sz w:val="28"/>
                <w:szCs w:val="28"/>
              </w:rPr>
            </w:pPr>
            <w:r>
              <w:rPr>
                <w:b/>
                <w:bCs/>
                <w:i/>
                <w:iCs/>
                <w:sz w:val="28"/>
                <w:szCs w:val="28"/>
              </w:rPr>
              <w:t>A</w:t>
            </w:r>
          </w:p>
        </w:tc>
      </w:tr>
      <w:tr w:rsidR="003B683B" w14:paraId="59E82EF7" w14:textId="77777777" w:rsidTr="003B683B">
        <w:tblPrEx>
          <w:tblCellMar>
            <w:top w:w="0" w:type="dxa"/>
            <w:bottom w:w="0" w:type="dxa"/>
          </w:tblCellMar>
        </w:tblPrEx>
        <w:trPr>
          <w:trHeight w:val="367"/>
        </w:trPr>
        <w:tc>
          <w:tcPr>
            <w:tcW w:w="1598" w:type="dxa"/>
          </w:tcPr>
          <w:p w14:paraId="62451620" w14:textId="63570F2D" w:rsidR="00F72835" w:rsidRPr="00720B36" w:rsidRDefault="00F72835" w:rsidP="00F72835">
            <w:pPr>
              <w:ind w:firstLine="0"/>
              <w:rPr>
                <w:b/>
                <w:bCs/>
                <w:sz w:val="24"/>
                <w:szCs w:val="24"/>
              </w:rPr>
            </w:pPr>
            <w:r>
              <w:rPr>
                <w:b/>
                <w:bCs/>
                <w:sz w:val="24"/>
                <w:szCs w:val="24"/>
              </w:rPr>
              <w:t>Stakeholder communication and engagement</w:t>
            </w:r>
          </w:p>
        </w:tc>
        <w:tc>
          <w:tcPr>
            <w:tcW w:w="1086" w:type="dxa"/>
          </w:tcPr>
          <w:p w14:paraId="31462BE4" w14:textId="77777777" w:rsidR="00F72835" w:rsidRDefault="00F72835" w:rsidP="00F72835">
            <w:pPr>
              <w:ind w:left="720" w:firstLine="0"/>
              <w:rPr>
                <w:b/>
                <w:bCs/>
                <w:i/>
                <w:iCs/>
                <w:sz w:val="28"/>
                <w:szCs w:val="28"/>
                <w:u w:val="single"/>
              </w:rPr>
            </w:pPr>
          </w:p>
          <w:p w14:paraId="0F6EC290" w14:textId="57D451ED" w:rsidR="00F72835" w:rsidRPr="00F72835" w:rsidRDefault="00F72835" w:rsidP="00F72835">
            <w:pPr>
              <w:rPr>
                <w:b/>
                <w:bCs/>
                <w:i/>
                <w:iCs/>
                <w:sz w:val="28"/>
                <w:szCs w:val="28"/>
              </w:rPr>
            </w:pPr>
            <w:r>
              <w:rPr>
                <w:b/>
                <w:bCs/>
                <w:i/>
                <w:iCs/>
                <w:sz w:val="28"/>
                <w:szCs w:val="28"/>
              </w:rPr>
              <w:t>R/A</w:t>
            </w:r>
          </w:p>
        </w:tc>
        <w:tc>
          <w:tcPr>
            <w:tcW w:w="1599" w:type="dxa"/>
            <w:gridSpan w:val="2"/>
          </w:tcPr>
          <w:p w14:paraId="4F5BBBFC" w14:textId="77777777" w:rsidR="00F72835" w:rsidRDefault="00F72835" w:rsidP="00F72835">
            <w:pPr>
              <w:ind w:left="720" w:firstLine="0"/>
              <w:rPr>
                <w:b/>
                <w:bCs/>
                <w:i/>
                <w:iCs/>
                <w:sz w:val="28"/>
                <w:szCs w:val="28"/>
                <w:u w:val="single"/>
              </w:rPr>
            </w:pPr>
          </w:p>
          <w:p w14:paraId="272AC83C" w14:textId="41E84C12" w:rsidR="00F72835" w:rsidRPr="00F72835" w:rsidRDefault="00F72835" w:rsidP="00F72835">
            <w:pPr>
              <w:ind w:left="720" w:firstLine="0"/>
              <w:rPr>
                <w:b/>
                <w:bCs/>
                <w:i/>
                <w:iCs/>
                <w:sz w:val="28"/>
                <w:szCs w:val="28"/>
              </w:rPr>
            </w:pPr>
            <w:r>
              <w:rPr>
                <w:b/>
                <w:bCs/>
                <w:i/>
                <w:iCs/>
                <w:sz w:val="28"/>
                <w:szCs w:val="28"/>
              </w:rPr>
              <w:t>C</w:t>
            </w:r>
          </w:p>
        </w:tc>
        <w:tc>
          <w:tcPr>
            <w:tcW w:w="982" w:type="dxa"/>
          </w:tcPr>
          <w:p w14:paraId="2EA7201D" w14:textId="77777777" w:rsidR="00F72835" w:rsidRDefault="00F72835" w:rsidP="00F72835">
            <w:pPr>
              <w:ind w:left="720" w:firstLine="0"/>
              <w:rPr>
                <w:b/>
                <w:bCs/>
                <w:i/>
                <w:iCs/>
                <w:sz w:val="28"/>
                <w:szCs w:val="28"/>
                <w:u w:val="single"/>
              </w:rPr>
            </w:pPr>
          </w:p>
          <w:p w14:paraId="2F5068EF" w14:textId="5C87C689" w:rsidR="00F72835" w:rsidRDefault="00F72835" w:rsidP="00F72835">
            <w:pPr>
              <w:ind w:left="720" w:firstLine="0"/>
              <w:rPr>
                <w:b/>
                <w:bCs/>
                <w:i/>
                <w:iCs/>
                <w:sz w:val="28"/>
                <w:szCs w:val="28"/>
                <w:u w:val="single"/>
              </w:rPr>
            </w:pPr>
            <w:r>
              <w:rPr>
                <w:b/>
                <w:bCs/>
                <w:i/>
                <w:iCs/>
                <w:sz w:val="28"/>
                <w:szCs w:val="28"/>
              </w:rPr>
              <w:t>C</w:t>
            </w:r>
          </w:p>
        </w:tc>
        <w:tc>
          <w:tcPr>
            <w:tcW w:w="1483" w:type="dxa"/>
            <w:gridSpan w:val="2"/>
          </w:tcPr>
          <w:p w14:paraId="3596C2C6" w14:textId="77777777" w:rsidR="00F72835" w:rsidRDefault="00F72835" w:rsidP="00F72835">
            <w:pPr>
              <w:ind w:left="720" w:firstLine="0"/>
              <w:rPr>
                <w:b/>
                <w:bCs/>
                <w:i/>
                <w:iCs/>
                <w:sz w:val="28"/>
                <w:szCs w:val="28"/>
                <w:u w:val="single"/>
              </w:rPr>
            </w:pPr>
          </w:p>
          <w:p w14:paraId="3AD66913" w14:textId="73BAECA9" w:rsidR="00F72835" w:rsidRDefault="00F72835" w:rsidP="00F72835">
            <w:pPr>
              <w:ind w:left="720" w:firstLine="0"/>
              <w:rPr>
                <w:b/>
                <w:bCs/>
                <w:i/>
                <w:iCs/>
                <w:sz w:val="28"/>
                <w:szCs w:val="28"/>
                <w:u w:val="single"/>
              </w:rPr>
            </w:pPr>
            <w:r>
              <w:rPr>
                <w:b/>
                <w:bCs/>
                <w:i/>
                <w:iCs/>
                <w:sz w:val="28"/>
                <w:szCs w:val="28"/>
              </w:rPr>
              <w:t>C</w:t>
            </w:r>
          </w:p>
        </w:tc>
        <w:tc>
          <w:tcPr>
            <w:tcW w:w="1365" w:type="dxa"/>
          </w:tcPr>
          <w:p w14:paraId="17535582" w14:textId="77777777" w:rsidR="00F72835" w:rsidRDefault="00F72835" w:rsidP="00F72835">
            <w:pPr>
              <w:ind w:left="720" w:firstLine="0"/>
              <w:rPr>
                <w:b/>
                <w:bCs/>
                <w:i/>
                <w:iCs/>
                <w:sz w:val="28"/>
                <w:szCs w:val="28"/>
                <w:u w:val="single"/>
              </w:rPr>
            </w:pPr>
          </w:p>
          <w:p w14:paraId="4E89C5FC" w14:textId="73041E9C" w:rsidR="00F72835" w:rsidRDefault="00F72835" w:rsidP="00F72835">
            <w:pPr>
              <w:ind w:left="720" w:firstLine="0"/>
              <w:rPr>
                <w:b/>
                <w:bCs/>
                <w:i/>
                <w:iCs/>
                <w:sz w:val="28"/>
                <w:szCs w:val="28"/>
                <w:u w:val="single"/>
              </w:rPr>
            </w:pPr>
            <w:r>
              <w:rPr>
                <w:b/>
                <w:bCs/>
                <w:i/>
                <w:iCs/>
                <w:sz w:val="28"/>
                <w:szCs w:val="28"/>
              </w:rPr>
              <w:t>C</w:t>
            </w:r>
          </w:p>
        </w:tc>
        <w:tc>
          <w:tcPr>
            <w:tcW w:w="1549" w:type="dxa"/>
          </w:tcPr>
          <w:p w14:paraId="17A51586" w14:textId="77777777" w:rsidR="00F72835" w:rsidRDefault="00F72835" w:rsidP="00F72835">
            <w:pPr>
              <w:ind w:left="720" w:firstLine="0"/>
              <w:rPr>
                <w:b/>
                <w:bCs/>
                <w:i/>
                <w:iCs/>
                <w:sz w:val="28"/>
                <w:szCs w:val="28"/>
                <w:u w:val="single"/>
              </w:rPr>
            </w:pPr>
          </w:p>
          <w:p w14:paraId="167D2459" w14:textId="33376257" w:rsidR="00F72835" w:rsidRPr="00F72835" w:rsidRDefault="00F72835" w:rsidP="00F72835">
            <w:pPr>
              <w:ind w:left="720" w:firstLine="0"/>
              <w:rPr>
                <w:b/>
                <w:bCs/>
                <w:i/>
                <w:iCs/>
                <w:sz w:val="28"/>
                <w:szCs w:val="28"/>
              </w:rPr>
            </w:pPr>
            <w:r>
              <w:rPr>
                <w:b/>
                <w:bCs/>
                <w:i/>
                <w:iCs/>
                <w:sz w:val="28"/>
                <w:szCs w:val="28"/>
              </w:rPr>
              <w:t>I</w:t>
            </w:r>
          </w:p>
        </w:tc>
      </w:tr>
      <w:tr w:rsidR="003B683B" w14:paraId="0B3CBB50" w14:textId="77777777" w:rsidTr="003B683B">
        <w:tblPrEx>
          <w:tblCellMar>
            <w:top w:w="0" w:type="dxa"/>
            <w:bottom w:w="0" w:type="dxa"/>
          </w:tblCellMar>
        </w:tblPrEx>
        <w:trPr>
          <w:trHeight w:val="274"/>
        </w:trPr>
        <w:tc>
          <w:tcPr>
            <w:tcW w:w="1598" w:type="dxa"/>
          </w:tcPr>
          <w:p w14:paraId="3B5EA242" w14:textId="5BEA8A89" w:rsidR="00F72835" w:rsidRPr="00720B36" w:rsidRDefault="00F72835" w:rsidP="00F72835">
            <w:pPr>
              <w:ind w:firstLine="0"/>
              <w:rPr>
                <w:b/>
                <w:bCs/>
                <w:sz w:val="24"/>
                <w:szCs w:val="24"/>
              </w:rPr>
            </w:pPr>
            <w:r>
              <w:rPr>
                <w:b/>
                <w:bCs/>
                <w:sz w:val="24"/>
                <w:szCs w:val="24"/>
              </w:rPr>
              <w:t xml:space="preserve">Product launch and after-launch </w:t>
            </w:r>
            <w:proofErr w:type="spellStart"/>
            <w:r>
              <w:rPr>
                <w:b/>
                <w:bCs/>
                <w:sz w:val="24"/>
                <w:szCs w:val="24"/>
              </w:rPr>
              <w:t>feedbak</w:t>
            </w:r>
            <w:proofErr w:type="spellEnd"/>
          </w:p>
        </w:tc>
        <w:tc>
          <w:tcPr>
            <w:tcW w:w="1086" w:type="dxa"/>
          </w:tcPr>
          <w:p w14:paraId="00D4E1AF" w14:textId="77777777" w:rsidR="00F72835" w:rsidRDefault="00F72835" w:rsidP="00F72835">
            <w:pPr>
              <w:ind w:left="720" w:firstLine="0"/>
              <w:rPr>
                <w:b/>
                <w:bCs/>
                <w:i/>
                <w:iCs/>
                <w:sz w:val="28"/>
                <w:szCs w:val="28"/>
                <w:u w:val="single"/>
              </w:rPr>
            </w:pPr>
          </w:p>
          <w:p w14:paraId="3883805D" w14:textId="01E2A183" w:rsidR="00F72835" w:rsidRPr="00F72835" w:rsidRDefault="00F72835" w:rsidP="00F72835">
            <w:pPr>
              <w:ind w:left="720" w:firstLine="0"/>
              <w:rPr>
                <w:b/>
                <w:bCs/>
                <w:i/>
                <w:iCs/>
                <w:sz w:val="28"/>
                <w:szCs w:val="28"/>
              </w:rPr>
            </w:pPr>
            <w:r>
              <w:rPr>
                <w:b/>
                <w:bCs/>
                <w:i/>
                <w:iCs/>
                <w:sz w:val="28"/>
                <w:szCs w:val="28"/>
              </w:rPr>
              <w:t>A</w:t>
            </w:r>
          </w:p>
        </w:tc>
        <w:tc>
          <w:tcPr>
            <w:tcW w:w="1599" w:type="dxa"/>
            <w:gridSpan w:val="2"/>
          </w:tcPr>
          <w:p w14:paraId="2DAF8E0C" w14:textId="77777777" w:rsidR="00F72835" w:rsidRDefault="00F72835" w:rsidP="00F72835">
            <w:pPr>
              <w:ind w:left="720" w:firstLine="0"/>
              <w:rPr>
                <w:b/>
                <w:bCs/>
                <w:i/>
                <w:iCs/>
                <w:sz w:val="28"/>
                <w:szCs w:val="28"/>
                <w:u w:val="single"/>
              </w:rPr>
            </w:pPr>
          </w:p>
          <w:p w14:paraId="27E04714" w14:textId="42E923EC" w:rsidR="00F72835" w:rsidRPr="00F72835" w:rsidRDefault="00F72835" w:rsidP="00F72835">
            <w:pPr>
              <w:ind w:left="720" w:firstLine="0"/>
              <w:rPr>
                <w:b/>
                <w:bCs/>
                <w:i/>
                <w:iCs/>
                <w:sz w:val="28"/>
                <w:szCs w:val="28"/>
              </w:rPr>
            </w:pPr>
            <w:r>
              <w:rPr>
                <w:b/>
                <w:bCs/>
                <w:i/>
                <w:iCs/>
                <w:sz w:val="28"/>
                <w:szCs w:val="28"/>
              </w:rPr>
              <w:t>R</w:t>
            </w:r>
          </w:p>
        </w:tc>
        <w:tc>
          <w:tcPr>
            <w:tcW w:w="982" w:type="dxa"/>
          </w:tcPr>
          <w:p w14:paraId="68557357" w14:textId="77777777" w:rsidR="00F72835" w:rsidRDefault="00F72835" w:rsidP="00F72835">
            <w:pPr>
              <w:ind w:left="720" w:firstLine="0"/>
              <w:rPr>
                <w:b/>
                <w:bCs/>
                <w:i/>
                <w:iCs/>
                <w:sz w:val="28"/>
                <w:szCs w:val="28"/>
                <w:u w:val="single"/>
              </w:rPr>
            </w:pPr>
          </w:p>
          <w:p w14:paraId="62139531" w14:textId="3136BEE7" w:rsidR="00F72835" w:rsidRPr="00F72835" w:rsidRDefault="00F72835" w:rsidP="00F72835">
            <w:pPr>
              <w:ind w:left="720" w:firstLine="0"/>
              <w:rPr>
                <w:b/>
                <w:bCs/>
                <w:i/>
                <w:iCs/>
                <w:sz w:val="28"/>
                <w:szCs w:val="28"/>
              </w:rPr>
            </w:pPr>
            <w:r>
              <w:rPr>
                <w:b/>
                <w:bCs/>
                <w:i/>
                <w:iCs/>
                <w:sz w:val="28"/>
                <w:szCs w:val="28"/>
              </w:rPr>
              <w:t>C</w:t>
            </w:r>
          </w:p>
        </w:tc>
        <w:tc>
          <w:tcPr>
            <w:tcW w:w="1483" w:type="dxa"/>
            <w:gridSpan w:val="2"/>
          </w:tcPr>
          <w:p w14:paraId="53BB7688" w14:textId="77777777" w:rsidR="00F72835" w:rsidRDefault="00F72835" w:rsidP="00F72835">
            <w:pPr>
              <w:ind w:left="720" w:firstLine="0"/>
              <w:rPr>
                <w:b/>
                <w:bCs/>
                <w:i/>
                <w:iCs/>
                <w:sz w:val="28"/>
                <w:szCs w:val="28"/>
                <w:u w:val="single"/>
              </w:rPr>
            </w:pPr>
          </w:p>
          <w:p w14:paraId="244F6B38" w14:textId="59BF272E" w:rsidR="00F72835" w:rsidRPr="00F72835" w:rsidRDefault="00F72835" w:rsidP="00F72835">
            <w:pPr>
              <w:ind w:left="720" w:firstLine="0"/>
              <w:rPr>
                <w:b/>
                <w:bCs/>
                <w:i/>
                <w:iCs/>
                <w:sz w:val="28"/>
                <w:szCs w:val="28"/>
              </w:rPr>
            </w:pPr>
            <w:r>
              <w:rPr>
                <w:b/>
                <w:bCs/>
                <w:i/>
                <w:iCs/>
                <w:sz w:val="28"/>
                <w:szCs w:val="28"/>
              </w:rPr>
              <w:t>C</w:t>
            </w:r>
          </w:p>
        </w:tc>
        <w:tc>
          <w:tcPr>
            <w:tcW w:w="1365" w:type="dxa"/>
          </w:tcPr>
          <w:p w14:paraId="12ACD201" w14:textId="77777777" w:rsidR="00F72835" w:rsidRDefault="00F72835" w:rsidP="00F72835">
            <w:pPr>
              <w:ind w:left="720" w:firstLine="0"/>
              <w:rPr>
                <w:b/>
                <w:bCs/>
                <w:i/>
                <w:iCs/>
                <w:sz w:val="28"/>
                <w:szCs w:val="28"/>
                <w:u w:val="single"/>
              </w:rPr>
            </w:pPr>
          </w:p>
          <w:p w14:paraId="15D104D5" w14:textId="0B01378C" w:rsidR="00F72835" w:rsidRPr="00F72835" w:rsidRDefault="00F72835" w:rsidP="00F72835">
            <w:pPr>
              <w:ind w:left="720" w:firstLine="0"/>
              <w:rPr>
                <w:b/>
                <w:bCs/>
                <w:i/>
                <w:iCs/>
                <w:sz w:val="28"/>
                <w:szCs w:val="28"/>
              </w:rPr>
            </w:pPr>
            <w:r>
              <w:rPr>
                <w:b/>
                <w:bCs/>
                <w:i/>
                <w:iCs/>
                <w:sz w:val="28"/>
                <w:szCs w:val="28"/>
              </w:rPr>
              <w:t>R</w:t>
            </w:r>
          </w:p>
        </w:tc>
        <w:tc>
          <w:tcPr>
            <w:tcW w:w="1549" w:type="dxa"/>
          </w:tcPr>
          <w:p w14:paraId="0BEF34EE" w14:textId="77777777" w:rsidR="00F72835" w:rsidRDefault="00F72835" w:rsidP="00F72835">
            <w:pPr>
              <w:ind w:left="720" w:firstLine="0"/>
              <w:rPr>
                <w:b/>
                <w:bCs/>
                <w:i/>
                <w:iCs/>
                <w:sz w:val="28"/>
                <w:szCs w:val="28"/>
                <w:u w:val="single"/>
              </w:rPr>
            </w:pPr>
          </w:p>
          <w:p w14:paraId="0EB32FC8" w14:textId="72CE4C20" w:rsidR="00F72835" w:rsidRDefault="00F72835" w:rsidP="00F72835">
            <w:pPr>
              <w:ind w:left="720" w:firstLine="0"/>
              <w:rPr>
                <w:b/>
                <w:bCs/>
                <w:i/>
                <w:iCs/>
                <w:sz w:val="28"/>
                <w:szCs w:val="28"/>
                <w:u w:val="single"/>
              </w:rPr>
            </w:pPr>
            <w:r>
              <w:rPr>
                <w:b/>
                <w:bCs/>
                <w:i/>
                <w:iCs/>
                <w:sz w:val="28"/>
                <w:szCs w:val="28"/>
                <w:u w:val="single"/>
              </w:rPr>
              <w:t>I</w:t>
            </w:r>
          </w:p>
        </w:tc>
      </w:tr>
    </w:tbl>
    <w:p w14:paraId="2BC670CF" w14:textId="77777777" w:rsidR="006D05D9" w:rsidRDefault="006D05D9" w:rsidP="00F218DB">
      <w:pPr>
        <w:ind w:firstLine="0"/>
      </w:pPr>
    </w:p>
    <w:p w14:paraId="258AFCB3" w14:textId="190C8161" w:rsidR="00F72835" w:rsidRDefault="00F72835" w:rsidP="00F218DB">
      <w:pPr>
        <w:ind w:firstLine="0"/>
      </w:pPr>
    </w:p>
    <w:p w14:paraId="257EC215" w14:textId="5FE47F17" w:rsidR="00F72835" w:rsidRPr="00344061" w:rsidRDefault="00F72835" w:rsidP="00344061">
      <w:pPr>
        <w:pStyle w:val="NoSpacing"/>
        <w:rPr>
          <w:b/>
          <w:bCs/>
        </w:rPr>
      </w:pPr>
      <w:r w:rsidRPr="00344061">
        <w:rPr>
          <w:b/>
          <w:bCs/>
        </w:rPr>
        <w:t xml:space="preserve">Key: </w:t>
      </w:r>
    </w:p>
    <w:p w14:paraId="4B2C6BFC" w14:textId="2E5FEBD9" w:rsidR="00F72835" w:rsidRPr="00344061" w:rsidRDefault="00F72835" w:rsidP="00344061">
      <w:pPr>
        <w:pStyle w:val="NoSpacing"/>
        <w:rPr>
          <w:b/>
          <w:bCs/>
        </w:rPr>
      </w:pPr>
      <w:r w:rsidRPr="00344061">
        <w:rPr>
          <w:b/>
          <w:bCs/>
        </w:rPr>
        <w:t>R(responsible) – Performs the task</w:t>
      </w:r>
    </w:p>
    <w:p w14:paraId="41E9293F" w14:textId="16439D5F" w:rsidR="00F72835" w:rsidRPr="00344061" w:rsidRDefault="00F72835" w:rsidP="00344061">
      <w:pPr>
        <w:pStyle w:val="NoSpacing"/>
        <w:rPr>
          <w:b/>
          <w:bCs/>
        </w:rPr>
      </w:pPr>
      <w:r w:rsidRPr="00344061">
        <w:rPr>
          <w:b/>
          <w:bCs/>
        </w:rPr>
        <w:t>A(accountable)- Ultimately answerable for task</w:t>
      </w:r>
    </w:p>
    <w:p w14:paraId="7E04619A" w14:textId="1C9010A9" w:rsidR="00F72835" w:rsidRPr="00344061" w:rsidRDefault="00F72835" w:rsidP="00344061">
      <w:pPr>
        <w:pStyle w:val="NoSpacing"/>
        <w:rPr>
          <w:b/>
          <w:bCs/>
        </w:rPr>
      </w:pPr>
      <w:r w:rsidRPr="00344061">
        <w:rPr>
          <w:b/>
          <w:bCs/>
        </w:rPr>
        <w:t xml:space="preserve">C(consulted)- provides input and expertise </w:t>
      </w:r>
    </w:p>
    <w:p w14:paraId="56619416" w14:textId="0C7FDF46" w:rsidR="00F72835" w:rsidRDefault="00F72835" w:rsidP="00344061">
      <w:pPr>
        <w:pStyle w:val="NoSpacing"/>
        <w:rPr>
          <w:b/>
          <w:bCs/>
        </w:rPr>
      </w:pPr>
      <w:r w:rsidRPr="00344061">
        <w:rPr>
          <w:b/>
          <w:bCs/>
        </w:rPr>
        <w:t>I(informed)- kept updated about progress</w:t>
      </w:r>
    </w:p>
    <w:p w14:paraId="5314170A" w14:textId="77777777" w:rsidR="004E0147" w:rsidRPr="00344061" w:rsidRDefault="004E0147" w:rsidP="00344061">
      <w:pPr>
        <w:pStyle w:val="NoSpacing"/>
        <w:rPr>
          <w:b/>
          <w:bCs/>
        </w:rPr>
      </w:pPr>
    </w:p>
    <w:p w14:paraId="2EBB5B17" w14:textId="77777777" w:rsidR="00344061" w:rsidRPr="00344061" w:rsidRDefault="00344061" w:rsidP="00344061">
      <w:pPr>
        <w:pStyle w:val="NoSpacing"/>
      </w:pPr>
    </w:p>
    <w:p w14:paraId="35D33E59" w14:textId="44C4B855" w:rsidR="00344061" w:rsidRDefault="00F72835" w:rsidP="00F72835">
      <w:pPr>
        <w:ind w:firstLine="0"/>
      </w:pPr>
      <w:r>
        <w:t xml:space="preserve">RACI Matrix shown in table 2 clarifies roles and </w:t>
      </w:r>
      <w:r w:rsidR="00344061">
        <w:t xml:space="preserve">responsibilities across main project activities, this reduces ambiguity and support accountability. By clearly defining who is who and what role they have, the project manager can minimise role conflicts, enhance coordination and ensure effective stakeholder involvement through the project. </w:t>
      </w:r>
    </w:p>
    <w:p w14:paraId="4DFFC2AF" w14:textId="733F5DA3" w:rsidR="00344061" w:rsidRDefault="00344061" w:rsidP="00F72835">
      <w:pPr>
        <w:ind w:firstLine="0"/>
        <w:rPr>
          <w:b/>
          <w:bCs/>
          <w:i/>
          <w:iCs/>
          <w:sz w:val="28"/>
          <w:szCs w:val="28"/>
          <w:u w:val="single"/>
        </w:rPr>
      </w:pPr>
      <w:r w:rsidRPr="00344061">
        <w:rPr>
          <w:b/>
          <w:bCs/>
          <w:i/>
          <w:iCs/>
          <w:sz w:val="28"/>
          <w:szCs w:val="28"/>
          <w:u w:val="single"/>
        </w:rPr>
        <w:t>5.5 Integration of frameworks</w:t>
      </w:r>
    </w:p>
    <w:p w14:paraId="292AA836" w14:textId="425C2DE1" w:rsidR="00901A02" w:rsidRDefault="00901A02" w:rsidP="00F72835">
      <w:pPr>
        <w:ind w:firstLine="0"/>
      </w:pPr>
      <w:r>
        <w:t>When combined, these models provide an end-to-end stakeholder engagement plan.</w:t>
      </w:r>
    </w:p>
    <w:p w14:paraId="1D885452" w14:textId="4E5F9961" w:rsidR="00901A02" w:rsidRDefault="00901A02" w:rsidP="00F72835">
      <w:pPr>
        <w:ind w:firstLine="0"/>
      </w:pPr>
      <w:r>
        <w:t xml:space="preserve">Power Interest Matrix categorizes and prioritizes stakeholders, where the engagement plan is devised for systematic interactions, communication plan is used for proper </w:t>
      </w:r>
      <w:r w:rsidR="00104FF1">
        <w:t>communication,</w:t>
      </w:r>
      <w:r>
        <w:t xml:space="preserve"> while RACI Matrix explain the accountability. This is a very effective way where the project manager can effectively manage the expectations, conflicts, and collaboration of different stakeholders.</w:t>
      </w:r>
    </w:p>
    <w:p w14:paraId="2ED74CEA" w14:textId="46FA1346" w:rsidR="00901A02" w:rsidRDefault="00901A02" w:rsidP="00F72835">
      <w:pPr>
        <w:ind w:firstLine="0"/>
      </w:pPr>
      <w:r>
        <w:t xml:space="preserve">For Medtronic UK, this can ensure that clinicians, government and regulatory bodies, suppliers and patients are adequately engaged </w:t>
      </w:r>
      <w:proofErr w:type="gramStart"/>
      <w:r>
        <w:t>in order to</w:t>
      </w:r>
      <w:proofErr w:type="gramEnd"/>
      <w:r>
        <w:t xml:space="preserve"> complete projects on time, achieve compliance with regulations, and gain successful market adoption for their new wearable device. Structured engagement enables building trust and alignment with organizational objectives.</w:t>
      </w:r>
    </w:p>
    <w:p w14:paraId="71996633" w14:textId="77777777" w:rsidR="00901A02" w:rsidRDefault="00901A02" w:rsidP="00F72835">
      <w:pPr>
        <w:ind w:firstLine="0"/>
      </w:pPr>
    </w:p>
    <w:p w14:paraId="0D2A1F56" w14:textId="37C07E9C" w:rsidR="00901A02" w:rsidRDefault="00901A02" w:rsidP="00F72835">
      <w:pPr>
        <w:ind w:firstLine="0"/>
        <w:rPr>
          <w:b/>
          <w:bCs/>
          <w:i/>
          <w:iCs/>
          <w:sz w:val="28"/>
          <w:szCs w:val="28"/>
          <w:u w:val="single"/>
        </w:rPr>
      </w:pPr>
      <w:r w:rsidRPr="00901A02">
        <w:rPr>
          <w:b/>
          <w:bCs/>
          <w:i/>
          <w:iCs/>
          <w:sz w:val="28"/>
          <w:szCs w:val="28"/>
          <w:u w:val="single"/>
        </w:rPr>
        <w:t xml:space="preserve">6.Stakeholder Engagement Process and Conflict management Using the 4C’s model. </w:t>
      </w:r>
    </w:p>
    <w:p w14:paraId="4FD29F0E" w14:textId="4D264708" w:rsidR="00901A02" w:rsidRDefault="00C43FD7" w:rsidP="00F72835">
      <w:pPr>
        <w:ind w:firstLine="0"/>
        <w:rPr>
          <w:rFonts w:ascii="Arial" w:hAnsi="Arial" w:cs="Arial"/>
        </w:rPr>
      </w:pPr>
      <w:r w:rsidRPr="00C43FD7">
        <w:rPr>
          <w:rFonts w:cs="Arial"/>
        </w:rPr>
        <w:t>As the named project manager for the launch of the new wearable health device at Medtronic UK, the bas</w:t>
      </w:r>
      <w:r>
        <w:rPr>
          <w:rFonts w:cs="Arial"/>
        </w:rPr>
        <w:t>e</w:t>
      </w:r>
      <w:r w:rsidRPr="00C43FD7">
        <w:rPr>
          <w:rFonts w:cs="Arial"/>
        </w:rPr>
        <w:t xml:space="preserve"> for project success will be a structured and people-centred stakeholder engagement process. A whole range of internal and external stakeholders is involved in the project,</w:t>
      </w:r>
      <w:r>
        <w:rPr>
          <w:rFonts w:cs="Arial"/>
        </w:rPr>
        <w:t xml:space="preserve"> all of them have</w:t>
      </w:r>
      <w:r w:rsidRPr="00C43FD7">
        <w:rPr>
          <w:rFonts w:cs="Arial"/>
        </w:rPr>
        <w:t xml:space="preserve"> different expectations, priorities, and levels of influence. Unless actively managed, </w:t>
      </w:r>
      <w:r>
        <w:rPr>
          <w:rFonts w:cs="Arial"/>
        </w:rPr>
        <w:t>these inevitable differences</w:t>
      </w:r>
      <w:r w:rsidRPr="00C43FD7">
        <w:rPr>
          <w:rFonts w:cs="Arial"/>
        </w:rPr>
        <w:t xml:space="preserve"> </w:t>
      </w:r>
      <w:r w:rsidRPr="00C43FD7">
        <w:rPr>
          <w:rFonts w:cs="Arial"/>
        </w:rPr>
        <w:t>may rise</w:t>
      </w:r>
      <w:r w:rsidRPr="00C43FD7">
        <w:rPr>
          <w:rFonts w:cs="Arial"/>
        </w:rPr>
        <w:t xml:space="preserve"> to misunderstandings, resistance, or conflict</w:t>
      </w:r>
      <w:r>
        <w:rPr>
          <w:rFonts w:cs="Arial"/>
        </w:rPr>
        <w:t>s,</w:t>
      </w:r>
      <w:r w:rsidRPr="00C43FD7">
        <w:rPr>
          <w:rFonts w:cs="Arial"/>
        </w:rPr>
        <w:t xml:space="preserve"> which could put at risk the strict six-month launch timeline. This complexity is managed through the 4C’s model</w:t>
      </w:r>
      <w:r>
        <w:rPr>
          <w:rFonts w:cs="Arial"/>
        </w:rPr>
        <w:t>-</w:t>
      </w:r>
      <w:r w:rsidRPr="00C43FD7">
        <w:rPr>
          <w:rFonts w:cs="Arial"/>
        </w:rPr>
        <w:t>Communication, Coordination, Cooperation, and Collaboration, which provides a practical framework for stakeholder engagement and conflict management</w:t>
      </w:r>
      <w:r w:rsidRPr="00C43FD7">
        <w:rPr>
          <w:rFonts w:ascii="Arial" w:hAnsi="Arial" w:cs="Arial"/>
        </w:rPr>
        <w:t>.</w:t>
      </w:r>
    </w:p>
    <w:p w14:paraId="68C3592F" w14:textId="0B50B58A" w:rsidR="00C43FD7" w:rsidRPr="00E74517" w:rsidRDefault="002443D8" w:rsidP="00F72835">
      <w:pPr>
        <w:ind w:firstLine="0"/>
        <w:rPr>
          <w:rFonts w:ascii="Arial" w:hAnsi="Arial" w:cs="Arial"/>
          <w:sz w:val="28"/>
          <w:szCs w:val="28"/>
        </w:rPr>
      </w:pPr>
      <w:r>
        <w:rPr>
          <w:rFonts w:cs="Arial"/>
          <w:b/>
          <w:bCs/>
          <w:sz w:val="28"/>
          <w:szCs w:val="28"/>
          <w:u w:val="single"/>
        </w:rPr>
        <w:t>6.1</w:t>
      </w:r>
      <w:r w:rsidR="00C43FD7" w:rsidRPr="00E74517">
        <w:rPr>
          <w:rFonts w:cs="Arial"/>
          <w:b/>
          <w:bCs/>
          <w:sz w:val="28"/>
          <w:szCs w:val="28"/>
          <w:u w:val="single"/>
        </w:rPr>
        <w:t>Communication</w:t>
      </w:r>
      <w:r w:rsidR="00C43FD7" w:rsidRPr="00E74517">
        <w:rPr>
          <w:rFonts w:ascii="Arial" w:hAnsi="Arial" w:cs="Arial"/>
          <w:sz w:val="28"/>
          <w:szCs w:val="28"/>
        </w:rPr>
        <w:t>:</w:t>
      </w:r>
    </w:p>
    <w:p w14:paraId="48FB4723" w14:textId="1DB97990" w:rsidR="00C43FD7" w:rsidRPr="00C43FD7" w:rsidRDefault="00E74517" w:rsidP="00E74517">
      <w:pPr>
        <w:ind w:firstLine="0"/>
      </w:pPr>
      <w:r>
        <w:t>In my opinion, c</w:t>
      </w:r>
      <w:r w:rsidR="00C43FD7" w:rsidRPr="00C43FD7">
        <w:t>ommunication is the key to</w:t>
      </w:r>
      <w:r w:rsidR="00C43FD7">
        <w:t xml:space="preserve"> the </w:t>
      </w:r>
      <w:r w:rsidR="00C43FD7" w:rsidRPr="00C43FD7">
        <w:t>successful</w:t>
      </w:r>
      <w:r w:rsidR="00C43FD7" w:rsidRPr="00C43FD7">
        <w:t xml:space="preserve"> stakeholder interaction. As a project manager, the first step </w:t>
      </w:r>
      <w:r w:rsidR="00C43FD7">
        <w:t>starts</w:t>
      </w:r>
      <w:r w:rsidR="00C43FD7" w:rsidRPr="00C43FD7">
        <w:t xml:space="preserve"> with the establishment of open and formal communication with all stakeholders. This can happen through updates on the project progress, establishment of formal communication structures, and provision of avenues for feedback. Communication with internal stakeholders, such as the product development team, the clinical affairs division, and the regulatory department, can happen through weekly progress sessions and written reports. However, stakeholders on the external side of the project, such as clinicians and representatives of the NHS and regulatory bodies, will require formal communication patterns that conform to their patterns.</w:t>
      </w:r>
    </w:p>
    <w:p w14:paraId="494F3F17" w14:textId="6AE4DA43" w:rsidR="00C43FD7" w:rsidRDefault="00C43FD7" w:rsidP="00E74517">
      <w:pPr>
        <w:ind w:firstLine="0"/>
      </w:pPr>
      <w:r w:rsidRPr="00C43FD7">
        <w:t>Communication can mitigate uncertainty and effectively manage the expectations of stakeholders, even more so within a heavily regulated industry, such as the healthcare industry. Additionally, effective communication allows concerns, such as late laboratory testing or problems with regulatory paperwork, to be detected at an early stage. Through active listening to the concerns of the stakeholders rather than just a one-way communication process, the project manager can be perceived as more credible.</w:t>
      </w:r>
    </w:p>
    <w:p w14:paraId="61218E0E" w14:textId="66B25DF3" w:rsidR="00E74517" w:rsidRPr="00E74517" w:rsidRDefault="002443D8" w:rsidP="00E74517">
      <w:pPr>
        <w:ind w:firstLine="0"/>
        <w:rPr>
          <w:rFonts w:cs="Arial"/>
          <w:b/>
          <w:bCs/>
          <w:sz w:val="28"/>
          <w:szCs w:val="28"/>
          <w:u w:val="single"/>
        </w:rPr>
      </w:pPr>
      <w:r>
        <w:rPr>
          <w:b/>
          <w:bCs/>
          <w:sz w:val="28"/>
          <w:szCs w:val="28"/>
          <w:u w:val="single"/>
        </w:rPr>
        <w:t xml:space="preserve">6.2 </w:t>
      </w:r>
      <w:r w:rsidR="00E74517" w:rsidRPr="00E74517">
        <w:rPr>
          <w:b/>
          <w:bCs/>
          <w:sz w:val="28"/>
          <w:szCs w:val="28"/>
          <w:u w:val="single"/>
        </w:rPr>
        <w:t>Coordination:</w:t>
      </w:r>
    </w:p>
    <w:p w14:paraId="6B2DAB6A" w14:textId="2B901749" w:rsidR="00E74517" w:rsidRPr="00E74517" w:rsidRDefault="00E74517" w:rsidP="00E74517">
      <w:pPr>
        <w:ind w:firstLine="0"/>
      </w:pPr>
      <w:r w:rsidRPr="00E74517">
        <w:t>Communication helps to distribute information, while coordination helps to align activities on the part of the stakeholders. In cases of complex projects like this involving the provision of healthcare to the homeless population, there would be teams working on an interdependent basis or under tight time constraints.</w:t>
      </w:r>
    </w:p>
    <w:p w14:paraId="1B479741" w14:textId="1875E532" w:rsidR="00344061" w:rsidRDefault="00E74517" w:rsidP="00E74517">
      <w:pPr>
        <w:ind w:firstLine="0"/>
      </w:pPr>
      <w:r>
        <w:t>It</w:t>
      </w:r>
      <w:r w:rsidRPr="00E74517">
        <w:t xml:space="preserve"> is important to ensure that there is coordination between the product development and clinical affairs teams to make sure that design meets the clinical safety requirements. It should be followed by collaboration between all other teams</w:t>
      </w:r>
      <w:r>
        <w:t xml:space="preserve"> which </w:t>
      </w:r>
      <w:r w:rsidRPr="00E74517">
        <w:t>includ</w:t>
      </w:r>
      <w:r>
        <w:t>e</w:t>
      </w:r>
      <w:r w:rsidRPr="00E74517">
        <w:t xml:space="preserve"> marketing and regulatory, to ensure that approved marketing materials meet standards set by regulatory requirements.  Techniques like project management tools, review of milestones, and RACI charts work</w:t>
      </w:r>
      <w:r>
        <w:t>s</w:t>
      </w:r>
      <w:r w:rsidRPr="00E74517">
        <w:t xml:space="preserve"> towards ensuring that there is proper coordination between departments to determine roles and authority in taking certain </w:t>
      </w:r>
      <w:r w:rsidRPr="00E74517">
        <w:t>decisions. Lack</w:t>
      </w:r>
      <w:r w:rsidRPr="00E74517">
        <w:t xml:space="preserve"> of coordination is another area that can </w:t>
      </w:r>
      <w:r>
        <w:t>create a</w:t>
      </w:r>
      <w:r w:rsidRPr="00E74517">
        <w:t xml:space="preserve"> conflict, as the stakeholders might feel that their efforts are being </w:t>
      </w:r>
      <w:r w:rsidR="00926FC0">
        <w:t>obstructed</w:t>
      </w:r>
      <w:r w:rsidRPr="00E74517">
        <w:t xml:space="preserve"> by the other stakeholders. However, when the project manager coordinates the tasks, the process is streamlined, and the project stays on track to meet the launch date timeline.</w:t>
      </w:r>
    </w:p>
    <w:p w14:paraId="3DB9C741" w14:textId="01319874" w:rsidR="00926FC0" w:rsidRDefault="002443D8" w:rsidP="00E74517">
      <w:pPr>
        <w:ind w:firstLine="0"/>
      </w:pPr>
      <w:r>
        <w:rPr>
          <w:b/>
          <w:bCs/>
          <w:sz w:val="28"/>
          <w:szCs w:val="28"/>
          <w:u w:val="single"/>
        </w:rPr>
        <w:t xml:space="preserve">6.3 </w:t>
      </w:r>
      <w:r w:rsidR="00926FC0" w:rsidRPr="00926FC0">
        <w:rPr>
          <w:b/>
          <w:bCs/>
          <w:sz w:val="28"/>
          <w:szCs w:val="28"/>
          <w:u w:val="single"/>
        </w:rPr>
        <w:t>Cooperation</w:t>
      </w:r>
      <w:r w:rsidR="00926FC0">
        <w:t>:</w:t>
      </w:r>
    </w:p>
    <w:p w14:paraId="20EE82E7" w14:textId="77777777" w:rsidR="00104FF1" w:rsidRDefault="00926FC0" w:rsidP="00926FC0">
      <w:pPr>
        <w:ind w:firstLine="0"/>
      </w:pPr>
      <w:r w:rsidRPr="00926FC0">
        <w:t xml:space="preserve">Cooperation emphasizes the stimulation of stakeholders in coming collectively to the project goals, despite possibly having different goals for themselves. In relation to the Medtronic UK project, conflict may </w:t>
      </w:r>
      <w:r>
        <w:t>rise</w:t>
      </w:r>
      <w:r w:rsidRPr="00926FC0">
        <w:t xml:space="preserve"> between stakeholders having goals </w:t>
      </w:r>
      <w:r w:rsidRPr="00926FC0">
        <w:t>centred</w:t>
      </w:r>
      <w:r w:rsidRPr="00926FC0">
        <w:t xml:space="preserve"> on getting to market quickly and those </w:t>
      </w:r>
      <w:r w:rsidR="00104FF1">
        <w:t xml:space="preserve">based </w:t>
      </w:r>
      <w:r w:rsidRPr="00926FC0">
        <w:t xml:space="preserve">on safety, regulatory considerations, or minimizing the bottom line, respectively. As the project manager, cooperation through understanding the side perspectives may </w:t>
      </w:r>
      <w:r w:rsidRPr="00926FC0">
        <w:t>help. This</w:t>
      </w:r>
      <w:r w:rsidRPr="00926FC0">
        <w:t xml:space="preserve"> can involve things such as negotiating compromises, which involve things such as adjusting timeframes to </w:t>
      </w:r>
      <w:r w:rsidRPr="00926FC0">
        <w:t>consider</w:t>
      </w:r>
      <w:r w:rsidRPr="00926FC0">
        <w:t xml:space="preserve"> extra validation testing while still considering the goals of the project. </w:t>
      </w:r>
      <w:r>
        <w:t xml:space="preserve">I think, is </w:t>
      </w:r>
      <w:r w:rsidRPr="00926FC0">
        <w:t>also important to acknowledge the value of contributions from the stakeholders. When the stakes feel recognized, they tend to work with the initiative even in compromise.</w:t>
      </w:r>
    </w:p>
    <w:p w14:paraId="79A389DB" w14:textId="261223A7" w:rsidR="00926FC0" w:rsidRDefault="00104FF1" w:rsidP="00926FC0">
      <w:pPr>
        <w:ind w:firstLine="0"/>
      </w:pPr>
      <w:r>
        <w:t xml:space="preserve"> </w:t>
      </w:r>
      <w:r w:rsidR="00926FC0" w:rsidRPr="00926FC0">
        <w:t xml:space="preserve">Cooperation is a human trait and involves empathy, equity, and relationship-building rather than coercion. With the concept of cooperation, the project manager establishes an atmosphere where the stakeholders have a </w:t>
      </w:r>
      <w:r w:rsidR="00926FC0">
        <w:t>big</w:t>
      </w:r>
      <w:r w:rsidR="00926FC0" w:rsidRPr="00926FC0">
        <w:t xml:space="preserve"> interest in the success of the project and not just </w:t>
      </w:r>
      <w:r w:rsidR="00926FC0">
        <w:t xml:space="preserve">in </w:t>
      </w:r>
      <w:r w:rsidR="00926FC0" w:rsidRPr="00926FC0">
        <w:t>their own job.</w:t>
      </w:r>
    </w:p>
    <w:p w14:paraId="3B9D1162" w14:textId="7F65D88D" w:rsidR="00926FC0" w:rsidRDefault="002443D8" w:rsidP="00926FC0">
      <w:pPr>
        <w:ind w:firstLine="0"/>
        <w:rPr>
          <w:b/>
          <w:bCs/>
          <w:sz w:val="28"/>
          <w:szCs w:val="28"/>
          <w:u w:val="single"/>
        </w:rPr>
      </w:pPr>
      <w:r>
        <w:rPr>
          <w:b/>
          <w:bCs/>
          <w:sz w:val="28"/>
          <w:szCs w:val="28"/>
          <w:u w:val="single"/>
        </w:rPr>
        <w:t xml:space="preserve">6.4 </w:t>
      </w:r>
      <w:r w:rsidR="00104FF1" w:rsidRPr="00104FF1">
        <w:rPr>
          <w:b/>
          <w:bCs/>
          <w:sz w:val="28"/>
          <w:szCs w:val="28"/>
          <w:u w:val="single"/>
        </w:rPr>
        <w:t>Collaboration:</w:t>
      </w:r>
    </w:p>
    <w:p w14:paraId="38F5BA26" w14:textId="15696A4E" w:rsidR="00104FF1" w:rsidRPr="00104FF1" w:rsidRDefault="00104FF1" w:rsidP="00104FF1">
      <w:pPr>
        <w:ind w:firstLine="0"/>
      </w:pPr>
      <w:r w:rsidRPr="00104FF1">
        <w:t xml:space="preserve">Collaboration is the highest intensity of stakeholder engagement where stakeholders are actively involved in shared decision-making and problem-solving. During critical stages of device testing, risk assessment, and launch planning of this project, collaboration </w:t>
      </w:r>
      <w:r w:rsidRPr="00104FF1">
        <w:t xml:space="preserve">is </w:t>
      </w:r>
      <w:r>
        <w:t xml:space="preserve">very </w:t>
      </w:r>
      <w:r w:rsidRPr="00104FF1">
        <w:t xml:space="preserve">important. Cross-functional workshops, joint review sessions, and co-design activities with clinicians and patient representatives are </w:t>
      </w:r>
      <w:r>
        <w:t>other</w:t>
      </w:r>
      <w:r w:rsidRPr="00104FF1">
        <w:t xml:space="preserve"> examples of collaborative practices.</w:t>
      </w:r>
    </w:p>
    <w:p w14:paraId="0D5F7BD4" w14:textId="72606E27" w:rsidR="00104FF1" w:rsidRDefault="00104FF1" w:rsidP="00104FF1">
      <w:pPr>
        <w:ind w:firstLine="0"/>
      </w:pPr>
      <w:r w:rsidRPr="00104FF1">
        <w:t xml:space="preserve">By working together, stakeholders go beyond just the performance of assigned tasks to </w:t>
      </w:r>
      <w:r w:rsidRPr="00104FF1">
        <w:t>bring</w:t>
      </w:r>
      <w:r>
        <w:t xml:space="preserve"> </w:t>
      </w:r>
      <w:r w:rsidRPr="00104FF1">
        <w:t xml:space="preserve">their expertise to bear on how to make the project better. In this process, innovation is enhanced because a variety of perspectives leads to more sound solutions. Collaboration builds stakeholder ownership as individuals become more vested in project success and more willing to support </w:t>
      </w:r>
      <w:r>
        <w:t>hard</w:t>
      </w:r>
      <w:r w:rsidRPr="00104FF1">
        <w:t xml:space="preserve"> decisions when things do not go according to </w:t>
      </w:r>
      <w:r>
        <w:t xml:space="preserve">the </w:t>
      </w:r>
      <w:r w:rsidRPr="00104FF1">
        <w:t>plan.</w:t>
      </w:r>
    </w:p>
    <w:p w14:paraId="0793FC37" w14:textId="77777777" w:rsidR="00104FF1" w:rsidRDefault="00104FF1" w:rsidP="00104FF1">
      <w:pPr>
        <w:ind w:firstLine="0"/>
        <w:rPr>
          <w:b/>
          <w:bCs/>
          <w:u w:val="single"/>
        </w:rPr>
      </w:pPr>
    </w:p>
    <w:p w14:paraId="5342019E" w14:textId="14ECEE68" w:rsidR="00952209" w:rsidRPr="009B60F2" w:rsidRDefault="002443D8" w:rsidP="00104FF1">
      <w:pPr>
        <w:ind w:firstLine="0"/>
        <w:rPr>
          <w:b/>
          <w:bCs/>
          <w:sz w:val="28"/>
          <w:szCs w:val="28"/>
        </w:rPr>
      </w:pPr>
      <w:r>
        <w:rPr>
          <w:b/>
          <w:bCs/>
          <w:sz w:val="28"/>
          <w:szCs w:val="28"/>
        </w:rPr>
        <w:t xml:space="preserve">6.5 </w:t>
      </w:r>
      <w:r w:rsidR="00952209" w:rsidRPr="009B60F2">
        <w:rPr>
          <w:b/>
          <w:bCs/>
          <w:sz w:val="28"/>
          <w:szCs w:val="28"/>
        </w:rPr>
        <w:t>Conflict Management</w:t>
      </w:r>
    </w:p>
    <w:p w14:paraId="01740B0B" w14:textId="4C9F8165" w:rsidR="004E0147" w:rsidRDefault="004E0147" w:rsidP="00104FF1">
      <w:pPr>
        <w:ind w:firstLine="0"/>
      </w:pPr>
      <w:r>
        <w:t xml:space="preserve">After we used the 4C’s framework, in this project conflict management becomes a significant project outcome that arises from effective stakeholder engagement. Through incorporating communication, coordination, cooperation, and collaboration within a project, conflicts that may be created </w:t>
      </w:r>
      <w:r w:rsidR="009B60F2">
        <w:t xml:space="preserve">are easily detected and constructed to ensure that stakeholders relationships are maintained as well as the project alignment. </w:t>
      </w:r>
    </w:p>
    <w:p w14:paraId="4610495F" w14:textId="5EA33617" w:rsidR="009B60F2" w:rsidRDefault="009B60F2" w:rsidP="00104FF1">
      <w:pPr>
        <w:ind w:firstLine="0"/>
      </w:pPr>
      <w:proofErr w:type="gramStart"/>
      <w:r>
        <w:t>By the way, conflicts</w:t>
      </w:r>
      <w:proofErr w:type="gramEnd"/>
      <w:r>
        <w:t xml:space="preserve"> should not always be viewed as something negative, as it might aid positively in the decision-making process and outcome of a project if it is properly managed by the project manager.  The project manager is the impartial facilitator of the conflict, ensuring that the dialogue is maintained within the context of project and not the personalities of the individuals involved. When the conflict is handled positively and with respect, the project manager can maintain the relationship with the stakeholders. </w:t>
      </w:r>
    </w:p>
    <w:p w14:paraId="576DB14B" w14:textId="77777777" w:rsidR="009B60F2" w:rsidRPr="004E0147" w:rsidRDefault="009B60F2" w:rsidP="00104FF1">
      <w:pPr>
        <w:ind w:firstLine="0"/>
      </w:pPr>
    </w:p>
    <w:p w14:paraId="5A3371DC" w14:textId="3F0CFD2B" w:rsidR="00F72835" w:rsidRDefault="00F72835" w:rsidP="00F72835">
      <w:pPr>
        <w:ind w:firstLine="0"/>
      </w:pPr>
    </w:p>
    <w:p w14:paraId="00F89D3F" w14:textId="5CB52C2A" w:rsidR="00BC1725" w:rsidRDefault="009B60F2" w:rsidP="00F72835">
      <w:pPr>
        <w:ind w:firstLine="0"/>
        <w:rPr>
          <w:b/>
          <w:bCs/>
          <w:i/>
          <w:iCs/>
          <w:sz w:val="28"/>
          <w:szCs w:val="28"/>
          <w:u w:val="single"/>
        </w:rPr>
      </w:pPr>
      <w:r w:rsidRPr="009B60F2">
        <w:rPr>
          <w:b/>
          <w:bCs/>
          <w:i/>
          <w:iCs/>
          <w:sz w:val="28"/>
          <w:szCs w:val="28"/>
          <w:u w:val="single"/>
        </w:rPr>
        <w:t xml:space="preserve">7. Impact of Stakeholder Engagement on Business Performance and future recommendations. </w:t>
      </w:r>
    </w:p>
    <w:p w14:paraId="380CDA63" w14:textId="747D7D5A" w:rsidR="009B60F2" w:rsidRDefault="001B4AF1" w:rsidP="00F72835">
      <w:pPr>
        <w:ind w:firstLine="0"/>
      </w:pPr>
      <w:r>
        <w:t xml:space="preserve">In this work, effective stakeholder engagement plays a crucial role in </w:t>
      </w:r>
      <w:proofErr w:type="spellStart"/>
      <w:r>
        <w:t>shapping</w:t>
      </w:r>
      <w:proofErr w:type="spellEnd"/>
      <w:r>
        <w:t xml:space="preserve"> business performance, especially in complex healthcare projects which involves innovation, regulatory control, and multiple interest groups. In the context of Medtronic UK’s planned launch of the new wearable health device, stakeholder engagement is not just a supporting activity but a strategic driver of the project success. The engagement quality directly influences the operational efficiency, financial performance, regulatory outcomes, market acceptance, and not least long-term organisational reputation. </w:t>
      </w:r>
    </w:p>
    <w:p w14:paraId="278F411C" w14:textId="77777777" w:rsidR="00BC1725" w:rsidRDefault="00BC1725" w:rsidP="00F72835">
      <w:pPr>
        <w:ind w:firstLine="0"/>
      </w:pPr>
    </w:p>
    <w:p w14:paraId="3F0F70DC" w14:textId="632AA9F9" w:rsidR="001B4AF1" w:rsidRDefault="001B4AF1" w:rsidP="00F72835">
      <w:pPr>
        <w:ind w:firstLine="0"/>
        <w:rPr>
          <w:b/>
          <w:bCs/>
          <w:sz w:val="24"/>
          <w:szCs w:val="24"/>
          <w:u w:val="single"/>
        </w:rPr>
      </w:pPr>
      <w:r w:rsidRPr="001B4AF1">
        <w:rPr>
          <w:b/>
          <w:bCs/>
          <w:sz w:val="24"/>
          <w:szCs w:val="24"/>
          <w:u w:val="single"/>
        </w:rPr>
        <w:t>Impact on Project Delivery and Operation</w:t>
      </w:r>
      <w:r w:rsidR="00306EDC">
        <w:rPr>
          <w:b/>
          <w:bCs/>
          <w:sz w:val="24"/>
          <w:szCs w:val="24"/>
          <w:u w:val="single"/>
        </w:rPr>
        <w:t>s</w:t>
      </w:r>
      <w:r w:rsidRPr="001B4AF1">
        <w:rPr>
          <w:b/>
          <w:bCs/>
          <w:sz w:val="24"/>
          <w:szCs w:val="24"/>
          <w:u w:val="single"/>
        </w:rPr>
        <w:t xml:space="preserve"> </w:t>
      </w:r>
      <w:r w:rsidR="00306EDC">
        <w:rPr>
          <w:b/>
          <w:bCs/>
          <w:sz w:val="24"/>
          <w:szCs w:val="24"/>
          <w:u w:val="single"/>
        </w:rPr>
        <w:t>P</w:t>
      </w:r>
      <w:r w:rsidRPr="001B4AF1">
        <w:rPr>
          <w:b/>
          <w:bCs/>
          <w:sz w:val="24"/>
          <w:szCs w:val="24"/>
          <w:u w:val="single"/>
        </w:rPr>
        <w:t xml:space="preserve">erformance </w:t>
      </w:r>
    </w:p>
    <w:p w14:paraId="66012C88" w14:textId="2FE5D250" w:rsidR="00306EDC" w:rsidRDefault="00306EDC" w:rsidP="00306EDC">
      <w:pPr>
        <w:ind w:firstLine="0"/>
      </w:pPr>
      <w:r w:rsidRPr="00306EDC">
        <w:t xml:space="preserve">The most </w:t>
      </w:r>
      <w:r>
        <w:t>significant</w:t>
      </w:r>
      <w:r w:rsidRPr="00306EDC">
        <w:t xml:space="preserve"> effect of effective engagement with stakeholders is its contribution to the timely and efficient delivery of projects. The internal stakeholders who can be involved </w:t>
      </w:r>
      <w:r w:rsidRPr="00306EDC">
        <w:t>to</w:t>
      </w:r>
      <w:r w:rsidRPr="00306EDC">
        <w:t xml:space="preserve"> be able to anticipate issues at an early stage include product development, clinical affairs, the regulatory group, and the marketing teams. These will help in preventing costly rework, duplication efforts, or changes that might delay the launch of the product.</w:t>
      </w:r>
      <w:r>
        <w:t xml:space="preserve"> </w:t>
      </w:r>
      <w:r w:rsidRPr="00306EDC">
        <w:t>It is important to note that involving clinical stakeholders will help the wearable device satisfy the parameters of safety, usability, and clinical efficacy. By involving the clinical community at the stages of development and testing of the device, there will be input aimed at improving the quality of the device. At the same time, constant interaction between the company and the appropriate authorities will help the company comply with the regulations of the medical device. By doing so, the company will perform its operations effectively.</w:t>
      </w:r>
    </w:p>
    <w:p w14:paraId="154A7410" w14:textId="1F268D1E" w:rsidR="00306EDC" w:rsidRPr="00306EDC" w:rsidRDefault="00306EDC" w:rsidP="00306EDC">
      <w:pPr>
        <w:ind w:firstLine="0"/>
        <w:rPr>
          <w:b/>
          <w:bCs/>
          <w:sz w:val="24"/>
          <w:szCs w:val="24"/>
          <w:u w:val="single"/>
        </w:rPr>
      </w:pPr>
      <w:r w:rsidRPr="00306EDC">
        <w:rPr>
          <w:b/>
          <w:bCs/>
          <w:sz w:val="24"/>
          <w:szCs w:val="24"/>
          <w:u w:val="single"/>
        </w:rPr>
        <w:t>Financial Implications and Cost Management</w:t>
      </w:r>
    </w:p>
    <w:p w14:paraId="1092EEC7" w14:textId="48233B47" w:rsidR="00306EDC" w:rsidRDefault="00306EDC" w:rsidP="00306EDC">
      <w:pPr>
        <w:ind w:firstLine="0"/>
      </w:pPr>
      <w:r w:rsidRPr="00306EDC">
        <w:t xml:space="preserve">From a financial perspective, good stakeholder engagement habits </w:t>
      </w:r>
      <w:r>
        <w:t xml:space="preserve">can </w:t>
      </w:r>
      <w:r w:rsidRPr="00306EDC">
        <w:t>lead to good cost management. Projects with poor stakeholder engagement habits are known to end up with cost overruns. This could be attributed to poor communication or poor decision paths. On the other hand, when stakeholders are engaged, it becomes easy for the project manager to decide on matters that could lead to avoidable costs.</w:t>
      </w:r>
      <w:r>
        <w:t xml:space="preserve"> </w:t>
      </w:r>
    </w:p>
    <w:p w14:paraId="309B4AD2" w14:textId="05D9D37C" w:rsidR="001B4AF1" w:rsidRPr="00306EDC" w:rsidRDefault="00306EDC" w:rsidP="00306EDC">
      <w:pPr>
        <w:ind w:firstLine="0"/>
      </w:pPr>
      <w:r w:rsidRPr="00306EDC">
        <w:t>For Medtronic UK, engaging with suppliers and technology partners as soon as possible helps to ensure accurate forecasting, effective procurement, and timely receipt of components. Also, an effective working relationship between development and marketing groups helps to ensure that development meets market requirements, and this ensures commercial success. Engaging with stakeholders helps to protect and improve the profitability of investments by preventing delays that may need redesigns or resubmission to regulatory authorities.</w:t>
      </w:r>
    </w:p>
    <w:p w14:paraId="3F6AA472" w14:textId="5EED93AC" w:rsidR="001B4AF1" w:rsidRDefault="00306EDC" w:rsidP="00F72835">
      <w:pPr>
        <w:ind w:firstLine="0"/>
        <w:rPr>
          <w:b/>
          <w:bCs/>
          <w:sz w:val="24"/>
          <w:szCs w:val="24"/>
          <w:u w:val="single"/>
        </w:rPr>
      </w:pPr>
      <w:r w:rsidRPr="00306EDC">
        <w:rPr>
          <w:b/>
          <w:bCs/>
          <w:sz w:val="24"/>
          <w:szCs w:val="24"/>
          <w:u w:val="single"/>
        </w:rPr>
        <w:t>Impact on Market Acceptance and Reputation</w:t>
      </w:r>
    </w:p>
    <w:p w14:paraId="2A7B9C8A" w14:textId="5AAC7536" w:rsidR="006B5EC7" w:rsidRDefault="006B5EC7" w:rsidP="006B5EC7">
      <w:pPr>
        <w:ind w:firstLine="0"/>
      </w:pPr>
      <w:r>
        <w:t xml:space="preserve">Another area where stakeholder engagement plays a critical part is in market acceptance </w:t>
      </w:r>
      <w:r w:rsidR="00BC1725">
        <w:t>and reputation</w:t>
      </w:r>
      <w:r>
        <w:t xml:space="preserve"> of the brand</w:t>
      </w:r>
      <w:r>
        <w:t xml:space="preserve">. In the healthcare </w:t>
      </w:r>
      <w:r>
        <w:t>sector</w:t>
      </w:r>
      <w:r>
        <w:t>, establishing trust is one of the most important factors for the acceptance of innovative technologies by consumers and professionals. Engaging stakeholders during the entire project lifecycle can translate the commitment of Medtronic UK towards patient safety and responsible healthcare provision.</w:t>
      </w:r>
      <w:r>
        <w:t xml:space="preserve"> </w:t>
      </w:r>
      <w:r>
        <w:t xml:space="preserve">Engaging with external parties positively enhances the reputation of Medtronic as a responsible and innovative healthcare partner. Such reputation can be a source of competitive advantage and hence a guarantee for future new product development and partnering with healthcare institutions. On the other hand, failure to engage with external parties may result </w:t>
      </w:r>
      <w:r>
        <w:t>as</w:t>
      </w:r>
      <w:r>
        <w:t xml:space="preserve"> a negative reputation and lack of acceptance.</w:t>
      </w:r>
    </w:p>
    <w:p w14:paraId="25724900" w14:textId="2C675BC5" w:rsidR="006B5EC7" w:rsidRDefault="006B5EC7" w:rsidP="006B5EC7">
      <w:pPr>
        <w:ind w:firstLine="0"/>
        <w:rPr>
          <w:b/>
          <w:bCs/>
          <w:sz w:val="24"/>
          <w:szCs w:val="24"/>
          <w:u w:val="single"/>
        </w:rPr>
      </w:pPr>
      <w:r w:rsidRPr="006B5EC7">
        <w:rPr>
          <w:b/>
          <w:bCs/>
          <w:sz w:val="24"/>
          <w:szCs w:val="24"/>
          <w:u w:val="single"/>
        </w:rPr>
        <w:t>Risk Minimisation and long-term Strategic Value</w:t>
      </w:r>
    </w:p>
    <w:p w14:paraId="5024C92A" w14:textId="3A707ED6" w:rsidR="006B5EC7" w:rsidRDefault="006B5EC7" w:rsidP="006B5EC7">
      <w:pPr>
        <w:ind w:firstLine="0"/>
      </w:pPr>
      <w:r>
        <w:t>Risk can be minimized both</w:t>
      </w:r>
      <w:r>
        <w:t>:</w:t>
      </w:r>
      <w:r>
        <w:t xml:space="preserve"> operational and strategic in nature when there is effective stakeholder management. In this way, conflicts or issues arising from regulatory aspects or ethics can be taken care of even before they become problematic. This is particularly useful when the project is in the health sector since the consequences for non-compliance would be extremely </w:t>
      </w:r>
      <w:r>
        <w:t>serious. In</w:t>
      </w:r>
      <w:r>
        <w:t xml:space="preserve"> terms of long-term benefits, incorporating stakeholder engagement into organisational processes promotes learning and improvement. Feedback obtained from the wearables project can help in improving future development initiatives, project management techniques, and stakeholder techniques. Therefore, stakeholder engagement has long-term benefits in ensuring organisational success in addition to ensuring the success of specific projects.</w:t>
      </w:r>
    </w:p>
    <w:p w14:paraId="188C9D56" w14:textId="06786F31" w:rsidR="006B5EC7" w:rsidRDefault="006B5EC7" w:rsidP="006B5EC7">
      <w:pPr>
        <w:ind w:firstLine="0"/>
        <w:rPr>
          <w:b/>
          <w:bCs/>
          <w:sz w:val="24"/>
          <w:szCs w:val="24"/>
          <w:u w:val="single"/>
        </w:rPr>
      </w:pPr>
      <w:r w:rsidRPr="006B5EC7">
        <w:rPr>
          <w:b/>
          <w:bCs/>
          <w:sz w:val="24"/>
          <w:szCs w:val="24"/>
          <w:u w:val="single"/>
        </w:rPr>
        <w:t>Future Recommendations for Stakeholder Engagement</w:t>
      </w:r>
    </w:p>
    <w:p w14:paraId="758F65B1" w14:textId="126B3A54" w:rsidR="006B5EC7" w:rsidRDefault="006B5EC7" w:rsidP="00C00F38">
      <w:pPr>
        <w:ind w:firstLine="0"/>
      </w:pPr>
      <w:r>
        <w:t>Based on the analysis, several recommendations are proposed for future stakeholder engagement and business performance at Medtronic UK:</w:t>
      </w:r>
    </w:p>
    <w:p w14:paraId="293915B7" w14:textId="07DB0314" w:rsidR="00C00F38" w:rsidRDefault="00C00F38" w:rsidP="00C00F38">
      <w:pPr>
        <w:ind w:firstLine="0"/>
      </w:pPr>
      <w:r>
        <w:t>1.Stakeholder Participation to be Incorporated in</w:t>
      </w:r>
    </w:p>
    <w:p w14:paraId="14DD128F" w14:textId="17D1F9DA" w:rsidR="00C00F38" w:rsidRDefault="00C00F38" w:rsidP="00C00F38">
      <w:pPr>
        <w:ind w:firstLine="0"/>
      </w:pPr>
      <w:r>
        <w:t xml:space="preserve">It </w:t>
      </w:r>
      <w:r>
        <w:t>can be beneficial to include engagement with the stakeholders as a formal part of the governance structure of the project. This means engagement becomes a strategic priority more than a loose activity.</w:t>
      </w:r>
    </w:p>
    <w:p w14:paraId="2972822E" w14:textId="001DC701" w:rsidR="00C00F38" w:rsidRDefault="00C00F38" w:rsidP="00C00F38">
      <w:pPr>
        <w:ind w:firstLine="0"/>
      </w:pPr>
      <w:r>
        <w:t>2.Invest in Leadership and Communication Skills</w:t>
      </w:r>
    </w:p>
    <w:p w14:paraId="28F8EEF6" w14:textId="77777777" w:rsidR="00C00F38" w:rsidRDefault="00C00F38" w:rsidP="00C00F38">
      <w:pPr>
        <w:ind w:firstLine="0"/>
      </w:pPr>
      <w:r>
        <w:t>Project managers/leaders should be provided training on communication, negotiation, and conflict management. Interpersonal skills are required to manage conflicting expectations of diverse stakeholders.</w:t>
      </w:r>
    </w:p>
    <w:p w14:paraId="70F41B72" w14:textId="7811D640" w:rsidR="00C00F38" w:rsidRDefault="00C00F38" w:rsidP="00C00F38">
      <w:pPr>
        <w:ind w:firstLine="0"/>
      </w:pPr>
      <w:r>
        <w:t>3.Leverage Digital Collaboration</w:t>
      </w:r>
    </w:p>
    <w:p w14:paraId="5FCDDA93" w14:textId="5F9B9DE5" w:rsidR="00C00F38" w:rsidRDefault="00C00F38" w:rsidP="00C00F38">
      <w:pPr>
        <w:ind w:firstLine="0"/>
      </w:pPr>
      <w:r>
        <w:t xml:space="preserve">Collaboration tools, reporting systems, as well as a </w:t>
      </w:r>
      <w:r w:rsidR="00BC1725">
        <w:t>feedback platform</w:t>
      </w:r>
      <w:r>
        <w:t xml:space="preserve"> offered by technology may enhance transparency, coordination, as well as stakeholder accessibility, especially in a geographically dispersed team.</w:t>
      </w:r>
    </w:p>
    <w:p w14:paraId="77472479" w14:textId="5F555A19" w:rsidR="00C00F38" w:rsidRDefault="00C00F38" w:rsidP="00C00F38">
      <w:pPr>
        <w:ind w:firstLine="0"/>
      </w:pPr>
      <w:r>
        <w:t>4.Early and Continuous Involvement with interacting with the regulatory bodies earlier helps eliminate uncertainties, ensures regulatory compliance, and decreases the risks associated with getting approvals, especially for innovative medical devices.</w:t>
      </w:r>
    </w:p>
    <w:p w14:paraId="7F4F2572" w14:textId="686E4CDE" w:rsidR="00C00F38" w:rsidRDefault="00C00F38" w:rsidP="00C00F38">
      <w:pPr>
        <w:ind w:firstLine="0"/>
      </w:pPr>
      <w:r>
        <w:t>5.Establish Feedback Loops</w:t>
      </w:r>
    </w:p>
    <w:p w14:paraId="233DCD04" w14:textId="6A87CE0B" w:rsidR="00C00F38" w:rsidRDefault="00C00F38" w:rsidP="00C00F38">
      <w:pPr>
        <w:ind w:firstLine="0"/>
      </w:pPr>
      <w:r>
        <w:t>The creation of controlled feedback loops between clinicians, patients, and internal teams allows refinement and makes decisions based on evidence.</w:t>
      </w:r>
    </w:p>
    <w:p w14:paraId="189DC59F" w14:textId="77777777" w:rsidR="00C00F38" w:rsidRPr="006B5EC7" w:rsidRDefault="00C00F38" w:rsidP="00C00F38">
      <w:pPr>
        <w:ind w:firstLine="0"/>
      </w:pPr>
    </w:p>
    <w:p w14:paraId="280896BC" w14:textId="54D08476" w:rsidR="006B5EC7" w:rsidRDefault="00C00F38" w:rsidP="006B5EC7">
      <w:pPr>
        <w:ind w:firstLine="0"/>
        <w:rPr>
          <w:b/>
          <w:bCs/>
          <w:i/>
          <w:iCs/>
          <w:sz w:val="28"/>
          <w:szCs w:val="28"/>
          <w:u w:val="single"/>
        </w:rPr>
      </w:pPr>
      <w:r w:rsidRPr="00C00F38">
        <w:rPr>
          <w:b/>
          <w:bCs/>
          <w:i/>
          <w:iCs/>
          <w:sz w:val="28"/>
          <w:szCs w:val="28"/>
          <w:u w:val="single"/>
        </w:rPr>
        <w:t>Conclusion:</w:t>
      </w:r>
    </w:p>
    <w:p w14:paraId="7C43A719" w14:textId="307CF1C3" w:rsidR="00970917" w:rsidRDefault="00C00F38" w:rsidP="00F72835">
      <w:pPr>
        <w:ind w:firstLine="0"/>
      </w:pPr>
      <w:r>
        <w:t xml:space="preserve">In this report was critically analysed the roe of stakeholder engagement for successful development plan and </w:t>
      </w:r>
      <w:r w:rsidR="00970917">
        <w:t>launching</w:t>
      </w:r>
      <w:r>
        <w:t xml:space="preserve"> on time of a new wearable health device at the Medtronic </w:t>
      </w:r>
      <w:r w:rsidR="00970917">
        <w:t>UK.</w:t>
      </w:r>
    </w:p>
    <w:p w14:paraId="72722A11" w14:textId="2A98ADC1" w:rsidR="00970917" w:rsidRDefault="00970917" w:rsidP="00F72835">
      <w:pPr>
        <w:ind w:firstLine="0"/>
      </w:pPr>
      <w:r>
        <w:t>Because the company operates within a very high regulated and competitive health care environment this organization must overcome with a lot of challenges that go beyond technological innovation alone. In this analysis, it has been established that the effective stakeholder engagement is one of the core drivers for the project success, in terms of operational efficiency, regulatory compliance, market acceptance and long-term business performance.</w:t>
      </w:r>
    </w:p>
    <w:p w14:paraId="4BCECC96" w14:textId="586C87B9" w:rsidR="00970917" w:rsidRDefault="00970917" w:rsidP="00F72835">
      <w:pPr>
        <w:ind w:firstLine="0"/>
      </w:pPr>
      <w:r>
        <w:t xml:space="preserve">Strategic planning </w:t>
      </w:r>
      <w:r w:rsidR="00BC1725">
        <w:t>tools</w:t>
      </w:r>
      <w:r>
        <w:t xml:space="preserve"> which </w:t>
      </w:r>
      <w:r w:rsidR="002443D8">
        <w:t>were</w:t>
      </w:r>
      <w:r>
        <w:t xml:space="preserve"> used such as SWOT Analysis brought forward the strong market position, innovator capabilities, and trusted reputation of Medtronic UK, but also the hardships regarding regulatory requirements, competitive pressures, and stakeholder complexity. The identification an analysis of the key stakeholders, both internally and externally, showed the many interests, expectations and levels of influence which was involved in the project, reaffirming the requirement for a structured and proactive approach to engagement. </w:t>
      </w:r>
    </w:p>
    <w:p w14:paraId="6AA73EF1" w14:textId="7FA4093F" w:rsidR="00D75D92" w:rsidRDefault="00D75D92" w:rsidP="00F72835">
      <w:pPr>
        <w:ind w:firstLine="0"/>
      </w:pPr>
      <w:r>
        <w:t xml:space="preserve">The application of stakeholder engagement tools, such as Mendelow’s Power-Interest Matrix, communication plans, engagement plans, and RACI Matrix, brought clarity regarding the prioritization, roles, and communication flowers, roles, and communication flows </w:t>
      </w:r>
      <w:r w:rsidR="00556837">
        <w:t>between stakeholders</w:t>
      </w:r>
      <w:r>
        <w:t xml:space="preserve">. </w:t>
      </w:r>
      <w:r w:rsidR="00556837">
        <w:t>These</w:t>
      </w:r>
      <w:r>
        <w:t xml:space="preserve"> tools allow the project manager to mitigate uncertainty, align stakeholder’s activities, </w:t>
      </w:r>
      <w:r w:rsidR="00556837">
        <w:t>and hold</w:t>
      </w:r>
      <w:r>
        <w:t xml:space="preserve"> them accountable from project inception to its closure. </w:t>
      </w:r>
    </w:p>
    <w:p w14:paraId="7A35F8AE" w14:textId="50DD7CFC" w:rsidR="00D75D92" w:rsidRDefault="00D75D92" w:rsidP="00F72835">
      <w:pPr>
        <w:ind w:firstLine="0"/>
      </w:pPr>
      <w:r>
        <w:t xml:space="preserve">Most importantly, they help in decision-making to avoid </w:t>
      </w:r>
      <w:r w:rsidR="00556837">
        <w:t>misunderstandings</w:t>
      </w:r>
      <w:r>
        <w:t xml:space="preserve"> that may result in project delays and conflicts. </w:t>
      </w:r>
    </w:p>
    <w:p w14:paraId="3AFB35F9" w14:textId="7CACBDDE" w:rsidR="00D75D92" w:rsidRDefault="00D75D92" w:rsidP="00F72835">
      <w:pPr>
        <w:ind w:firstLine="0"/>
      </w:pPr>
      <w:r>
        <w:t xml:space="preserve">In addition, the use of the 4C’s framework- illustrated how stakeholder engagement can be addressed in a humancentric way. Indeed, instead of focusing on conflict management in health care projects, it was made obvious in this analysis that conflicts can be either prevented or constructively addressed through the regular use of the principles of the 4C’s. </w:t>
      </w:r>
    </w:p>
    <w:p w14:paraId="43DF3CBD" w14:textId="46EB7CFA" w:rsidR="00D75D92" w:rsidRDefault="00D75D92" w:rsidP="00F72835">
      <w:pPr>
        <w:ind w:firstLine="0"/>
      </w:pPr>
      <w:r>
        <w:t>Trust</w:t>
      </w:r>
      <w:r w:rsidR="00556837">
        <w:t xml:space="preserve"> and shared responsibility between all stakeholders are required in health care projects, especially when it comes to patients matters. </w:t>
      </w:r>
    </w:p>
    <w:p w14:paraId="0516F9F6" w14:textId="0A1D33DA" w:rsidR="00BC1725" w:rsidRDefault="00556837" w:rsidP="00F72835">
      <w:pPr>
        <w:ind w:firstLine="0"/>
      </w:pPr>
      <w:r>
        <w:t xml:space="preserve">In conclusion, based on this report’s result, without any doubts stakeholder engagement is a supporting activity and strategic capability that contributes to business performance and success. In the regard for Medtronic UK to achieve a successful new product introduction project, the company needs to incorporate stakeholders’ engagement activities into the project and organizational management processes to continue providing innovative and safe healthcare solutions for patients and practitioners alike. </w:t>
      </w:r>
    </w:p>
    <w:p w14:paraId="1D5AE48D" w14:textId="77777777" w:rsidR="00BC1725" w:rsidRDefault="00BC1725">
      <w:r>
        <w:br w:type="page"/>
      </w:r>
    </w:p>
    <w:p w14:paraId="138255AB" w14:textId="5F51C85B" w:rsidR="00556837" w:rsidRDefault="00BC1725" w:rsidP="00F72835">
      <w:pPr>
        <w:ind w:firstLine="0"/>
        <w:rPr>
          <w:b/>
          <w:bCs/>
          <w:i/>
          <w:iCs/>
          <w:sz w:val="28"/>
          <w:szCs w:val="28"/>
          <w:u w:val="single"/>
        </w:rPr>
      </w:pPr>
      <w:r w:rsidRPr="00BC1725">
        <w:rPr>
          <w:b/>
          <w:bCs/>
          <w:i/>
          <w:iCs/>
          <w:sz w:val="28"/>
          <w:szCs w:val="28"/>
          <w:u w:val="single"/>
        </w:rPr>
        <w:t>References:</w:t>
      </w:r>
    </w:p>
    <w:p w14:paraId="395D6D93" w14:textId="7E47B2EA" w:rsidR="00BC1725" w:rsidRPr="00BC1725" w:rsidRDefault="00BC1725" w:rsidP="00BC1725">
      <w:pPr>
        <w:pStyle w:val="NoSpacing"/>
        <w:rPr>
          <w:i/>
          <w:iCs/>
        </w:rPr>
      </w:pPr>
      <w:r w:rsidRPr="00BC1725">
        <w:rPr>
          <w:i/>
          <w:iCs/>
        </w:rPr>
        <w:t xml:space="preserve">Bryson, J.M. (2018) Strategic Planning for Public and Nonprofit Organizations. 5th </w:t>
      </w:r>
      <w:proofErr w:type="spellStart"/>
      <w:r w:rsidRPr="00BC1725">
        <w:rPr>
          <w:i/>
          <w:iCs/>
        </w:rPr>
        <w:t>edn</w:t>
      </w:r>
      <w:proofErr w:type="spellEnd"/>
      <w:r w:rsidRPr="00BC1725">
        <w:rPr>
          <w:i/>
          <w:iCs/>
        </w:rPr>
        <w:t>. Hoboken: John Wiley &amp; Sons.</w:t>
      </w:r>
    </w:p>
    <w:p w14:paraId="022A4855" w14:textId="77777777" w:rsidR="00BC1725" w:rsidRPr="00BC1725" w:rsidRDefault="00BC1725" w:rsidP="00BC1725">
      <w:pPr>
        <w:pStyle w:val="NoSpacing"/>
        <w:rPr>
          <w:i/>
          <w:iCs/>
        </w:rPr>
      </w:pPr>
    </w:p>
    <w:p w14:paraId="50417D20" w14:textId="77777777" w:rsidR="00BC1725" w:rsidRPr="00BC1725" w:rsidRDefault="00BC1725" w:rsidP="00BC1725">
      <w:pPr>
        <w:pStyle w:val="NoSpacing"/>
        <w:rPr>
          <w:i/>
          <w:iCs/>
        </w:rPr>
      </w:pPr>
      <w:r w:rsidRPr="00BC1725">
        <w:rPr>
          <w:i/>
          <w:iCs/>
        </w:rPr>
        <w:t>CIPD (2023) Managing Organisational Change. London: Chartered Institute of Personnel and Development.</w:t>
      </w:r>
    </w:p>
    <w:p w14:paraId="7B6A1940" w14:textId="77777777" w:rsidR="00BC1725" w:rsidRPr="00BC1725" w:rsidRDefault="00BC1725" w:rsidP="00BC1725">
      <w:pPr>
        <w:pStyle w:val="NoSpacing"/>
        <w:rPr>
          <w:i/>
          <w:iCs/>
        </w:rPr>
      </w:pPr>
    </w:p>
    <w:p w14:paraId="3057AA48" w14:textId="77777777" w:rsidR="00BC1725" w:rsidRPr="00BC1725" w:rsidRDefault="00BC1725" w:rsidP="00BC1725">
      <w:pPr>
        <w:pStyle w:val="NoSpacing"/>
        <w:rPr>
          <w:i/>
          <w:iCs/>
        </w:rPr>
      </w:pPr>
      <w:r w:rsidRPr="00BC1725">
        <w:rPr>
          <w:i/>
          <w:iCs/>
        </w:rPr>
        <w:t>CIPD (2024) Stakeholder Engagement and Communication in Projects. London: CIPD.</w:t>
      </w:r>
    </w:p>
    <w:p w14:paraId="2E2C5390" w14:textId="77777777" w:rsidR="00BC1725" w:rsidRPr="00BC1725" w:rsidRDefault="00BC1725" w:rsidP="00BC1725">
      <w:pPr>
        <w:pStyle w:val="NoSpacing"/>
        <w:rPr>
          <w:i/>
          <w:iCs/>
        </w:rPr>
      </w:pPr>
    </w:p>
    <w:p w14:paraId="758E991F" w14:textId="77777777" w:rsidR="00BC1725" w:rsidRPr="00BC1725" w:rsidRDefault="00BC1725" w:rsidP="00BC1725">
      <w:pPr>
        <w:pStyle w:val="NoSpacing"/>
        <w:rPr>
          <w:i/>
          <w:iCs/>
        </w:rPr>
      </w:pPr>
      <w:r w:rsidRPr="00BC1725">
        <w:rPr>
          <w:i/>
          <w:iCs/>
        </w:rPr>
        <w:t>Donaldson, T. and Preston, L.E. (1995) ‘The stakeholder theory of the corporation: Concepts, evidence, and implications’, Academy of Management Review, 20(1), pp. 65–91.</w:t>
      </w:r>
    </w:p>
    <w:p w14:paraId="7A9523FB" w14:textId="77777777" w:rsidR="00BC1725" w:rsidRPr="00BC1725" w:rsidRDefault="00BC1725" w:rsidP="00BC1725">
      <w:pPr>
        <w:pStyle w:val="NoSpacing"/>
        <w:rPr>
          <w:i/>
          <w:iCs/>
        </w:rPr>
      </w:pPr>
    </w:p>
    <w:p w14:paraId="46925FC6" w14:textId="77777777" w:rsidR="00BC1725" w:rsidRPr="00BC1725" w:rsidRDefault="00BC1725" w:rsidP="00BC1725">
      <w:pPr>
        <w:pStyle w:val="NoSpacing"/>
        <w:rPr>
          <w:i/>
          <w:iCs/>
        </w:rPr>
      </w:pPr>
      <w:r w:rsidRPr="00BC1725">
        <w:rPr>
          <w:i/>
          <w:iCs/>
        </w:rPr>
        <w:t>Freeman, R.E. (2010) Strategic Management: A Stakeholder Approach. Cambridge: Cambridge University Press.</w:t>
      </w:r>
    </w:p>
    <w:p w14:paraId="7871180D" w14:textId="77777777" w:rsidR="00BC1725" w:rsidRPr="00BC1725" w:rsidRDefault="00BC1725" w:rsidP="00BC1725">
      <w:pPr>
        <w:pStyle w:val="NoSpacing"/>
        <w:rPr>
          <w:i/>
          <w:iCs/>
        </w:rPr>
      </w:pPr>
    </w:p>
    <w:p w14:paraId="25B4A4DC" w14:textId="77777777" w:rsidR="00BC1725" w:rsidRPr="00BC1725" w:rsidRDefault="00BC1725" w:rsidP="00BC1725">
      <w:pPr>
        <w:pStyle w:val="NoSpacing"/>
        <w:rPr>
          <w:i/>
          <w:iCs/>
        </w:rPr>
      </w:pPr>
      <w:r w:rsidRPr="00BC1725">
        <w:rPr>
          <w:i/>
          <w:iCs/>
        </w:rPr>
        <w:t xml:space="preserve">Johnson, G., Scholes, K. and Whittington, R. (2023) Exploring Strategy. 13th </w:t>
      </w:r>
      <w:proofErr w:type="spellStart"/>
      <w:r w:rsidRPr="00BC1725">
        <w:rPr>
          <w:i/>
          <w:iCs/>
        </w:rPr>
        <w:t>edn</w:t>
      </w:r>
      <w:proofErr w:type="spellEnd"/>
      <w:r w:rsidRPr="00BC1725">
        <w:rPr>
          <w:i/>
          <w:iCs/>
        </w:rPr>
        <w:t>. Harlow: Pearson Education.</w:t>
      </w:r>
    </w:p>
    <w:p w14:paraId="1E25423F" w14:textId="77777777" w:rsidR="00BC1725" w:rsidRPr="00BC1725" w:rsidRDefault="00BC1725" w:rsidP="00BC1725">
      <w:pPr>
        <w:pStyle w:val="NoSpacing"/>
        <w:rPr>
          <w:i/>
          <w:iCs/>
        </w:rPr>
      </w:pPr>
    </w:p>
    <w:p w14:paraId="166B38D1" w14:textId="77777777" w:rsidR="00BC1725" w:rsidRPr="00BC1725" w:rsidRDefault="00BC1725" w:rsidP="00BC1725">
      <w:pPr>
        <w:pStyle w:val="NoSpacing"/>
        <w:rPr>
          <w:i/>
          <w:iCs/>
        </w:rPr>
      </w:pPr>
      <w:r w:rsidRPr="00BC1725">
        <w:rPr>
          <w:i/>
          <w:iCs/>
        </w:rPr>
        <w:t>Mendelow, A.L. (1991) ‘Environmental scanning: The impact of stakeholder concept’, Proceedings of the International Conference on Information Systems, Cambridge, MA, pp. 407–418.</w:t>
      </w:r>
    </w:p>
    <w:p w14:paraId="2A6F59CE" w14:textId="77777777" w:rsidR="00BC1725" w:rsidRPr="00BC1725" w:rsidRDefault="00BC1725" w:rsidP="00BC1725">
      <w:pPr>
        <w:pStyle w:val="NoSpacing"/>
        <w:rPr>
          <w:i/>
          <w:iCs/>
        </w:rPr>
      </w:pPr>
    </w:p>
    <w:p w14:paraId="0CD5104D" w14:textId="77777777" w:rsidR="00BC1725" w:rsidRPr="00BC1725" w:rsidRDefault="00BC1725" w:rsidP="00BC1725">
      <w:pPr>
        <w:pStyle w:val="NoSpacing"/>
        <w:rPr>
          <w:i/>
          <w:iCs/>
        </w:rPr>
      </w:pPr>
      <w:r w:rsidRPr="00BC1725">
        <w:rPr>
          <w:i/>
          <w:iCs/>
        </w:rPr>
        <w:t>NHS England (2023) Digital Health and Wearable Technologies: Governance and Patient Safety. London: NHS England.</w:t>
      </w:r>
    </w:p>
    <w:p w14:paraId="64DF12FE" w14:textId="77777777" w:rsidR="00BC1725" w:rsidRPr="00BC1725" w:rsidRDefault="00BC1725" w:rsidP="00BC1725">
      <w:pPr>
        <w:pStyle w:val="NoSpacing"/>
        <w:rPr>
          <w:i/>
          <w:iCs/>
        </w:rPr>
      </w:pPr>
    </w:p>
    <w:p w14:paraId="5CE87CE1" w14:textId="77777777" w:rsidR="00BC1725" w:rsidRPr="00BC1725" w:rsidRDefault="00BC1725" w:rsidP="00BC1725">
      <w:pPr>
        <w:pStyle w:val="NoSpacing"/>
        <w:rPr>
          <w:i/>
          <w:iCs/>
        </w:rPr>
      </w:pPr>
      <w:r w:rsidRPr="00BC1725">
        <w:rPr>
          <w:i/>
          <w:iCs/>
        </w:rPr>
        <w:t xml:space="preserve">Project Management Institute (2021) A Guide to the Project Management Body of Knowledge (PMBOK® Guide). 7th </w:t>
      </w:r>
      <w:proofErr w:type="spellStart"/>
      <w:r w:rsidRPr="00BC1725">
        <w:rPr>
          <w:i/>
          <w:iCs/>
        </w:rPr>
        <w:t>edn</w:t>
      </w:r>
      <w:proofErr w:type="spellEnd"/>
      <w:r w:rsidRPr="00BC1725">
        <w:rPr>
          <w:i/>
          <w:iCs/>
        </w:rPr>
        <w:t>. Pennsylvania: PMI.</w:t>
      </w:r>
    </w:p>
    <w:p w14:paraId="5E0B9F13" w14:textId="77777777" w:rsidR="00BC1725" w:rsidRPr="00BC1725" w:rsidRDefault="00BC1725" w:rsidP="00BC1725">
      <w:pPr>
        <w:pStyle w:val="NoSpacing"/>
        <w:rPr>
          <w:i/>
          <w:iCs/>
        </w:rPr>
      </w:pPr>
    </w:p>
    <w:p w14:paraId="7EE285D9" w14:textId="77777777" w:rsidR="00BC1725" w:rsidRPr="00BC1725" w:rsidRDefault="00BC1725" w:rsidP="00BC1725">
      <w:pPr>
        <w:pStyle w:val="NoSpacing"/>
        <w:rPr>
          <w:i/>
          <w:iCs/>
        </w:rPr>
      </w:pPr>
      <w:r w:rsidRPr="00BC1725">
        <w:rPr>
          <w:i/>
          <w:iCs/>
        </w:rPr>
        <w:t>Project Management Institute (2022) Stakeholder Engagement: Practice Guide. Pennsylvania: PMI.</w:t>
      </w:r>
    </w:p>
    <w:p w14:paraId="5335CFE4" w14:textId="77777777" w:rsidR="00BC1725" w:rsidRPr="00BC1725" w:rsidRDefault="00BC1725" w:rsidP="00BC1725">
      <w:pPr>
        <w:pStyle w:val="NoSpacing"/>
        <w:rPr>
          <w:i/>
          <w:iCs/>
        </w:rPr>
      </w:pPr>
    </w:p>
    <w:p w14:paraId="5275339F" w14:textId="77777777" w:rsidR="00BC1725" w:rsidRPr="00BC1725" w:rsidRDefault="00BC1725" w:rsidP="00BC1725">
      <w:pPr>
        <w:pStyle w:val="NoSpacing"/>
        <w:rPr>
          <w:i/>
          <w:iCs/>
        </w:rPr>
      </w:pPr>
      <w:r w:rsidRPr="00BC1725">
        <w:rPr>
          <w:i/>
          <w:iCs/>
        </w:rPr>
        <w:t>Rowley, T.J. (1997) ‘Moving beyond dyadic ties: A network theory of stakeholder influences’, Academy of Management Review, 22(4), pp. 887–910.</w:t>
      </w:r>
    </w:p>
    <w:p w14:paraId="754A33C6" w14:textId="77777777" w:rsidR="00BC1725" w:rsidRPr="00BC1725" w:rsidRDefault="00BC1725" w:rsidP="00BC1725">
      <w:pPr>
        <w:pStyle w:val="NoSpacing"/>
        <w:rPr>
          <w:i/>
          <w:iCs/>
        </w:rPr>
      </w:pPr>
    </w:p>
    <w:p w14:paraId="3AB12B0A" w14:textId="77777777" w:rsidR="00BC1725" w:rsidRPr="00BC1725" w:rsidRDefault="00BC1725" w:rsidP="00BC1725">
      <w:pPr>
        <w:pStyle w:val="NoSpacing"/>
        <w:rPr>
          <w:i/>
          <w:iCs/>
        </w:rPr>
      </w:pPr>
      <w:r w:rsidRPr="00BC1725">
        <w:rPr>
          <w:i/>
          <w:iCs/>
        </w:rPr>
        <w:t>Savage, G.T., Nix, T.W., Whitehead, C.J. and Blair, J.D. (1991) ‘Strategies for assessing and managing organisational stakeholders’, Academy of Management Executive, 5(2), pp. 61–75.</w:t>
      </w:r>
    </w:p>
    <w:p w14:paraId="39CCFF11" w14:textId="77777777" w:rsidR="00BC1725" w:rsidRPr="00BC1725" w:rsidRDefault="00BC1725" w:rsidP="00BC1725">
      <w:pPr>
        <w:pStyle w:val="NoSpacing"/>
        <w:rPr>
          <w:i/>
          <w:iCs/>
        </w:rPr>
      </w:pPr>
    </w:p>
    <w:p w14:paraId="08620040" w14:textId="77777777" w:rsidR="00BC1725" w:rsidRPr="00BC1725" w:rsidRDefault="00BC1725" w:rsidP="00BC1725">
      <w:pPr>
        <w:pStyle w:val="NoSpacing"/>
        <w:rPr>
          <w:i/>
          <w:iCs/>
        </w:rPr>
      </w:pPr>
      <w:r w:rsidRPr="00BC1725">
        <w:rPr>
          <w:i/>
          <w:iCs/>
        </w:rPr>
        <w:t xml:space="preserve">Turner, J.R. (2016) The Handbook of Project-Based Management. 4th </w:t>
      </w:r>
      <w:proofErr w:type="spellStart"/>
      <w:r w:rsidRPr="00BC1725">
        <w:rPr>
          <w:i/>
          <w:iCs/>
        </w:rPr>
        <w:t>edn</w:t>
      </w:r>
      <w:proofErr w:type="spellEnd"/>
      <w:r w:rsidRPr="00BC1725">
        <w:rPr>
          <w:i/>
          <w:iCs/>
        </w:rPr>
        <w:t>. London: McGraw-Hill Education.</w:t>
      </w:r>
    </w:p>
    <w:p w14:paraId="32B05F42" w14:textId="77777777" w:rsidR="00BC1725" w:rsidRPr="00BC1725" w:rsidRDefault="00BC1725" w:rsidP="00BC1725">
      <w:pPr>
        <w:pStyle w:val="NoSpacing"/>
        <w:rPr>
          <w:i/>
          <w:iCs/>
        </w:rPr>
      </w:pPr>
    </w:p>
    <w:p w14:paraId="33432FCF" w14:textId="77777777" w:rsidR="00BC1725" w:rsidRPr="00BC1725" w:rsidRDefault="00BC1725" w:rsidP="00BC1725">
      <w:pPr>
        <w:pStyle w:val="NoSpacing"/>
        <w:rPr>
          <w:i/>
          <w:iCs/>
        </w:rPr>
      </w:pPr>
      <w:r w:rsidRPr="00BC1725">
        <w:rPr>
          <w:i/>
          <w:iCs/>
        </w:rPr>
        <w:t>UKII (no date) Medtronic company profile. Available at: https://www.ukii.uk/ecosystem/profile/medtronic (Accessed: 2025).</w:t>
      </w:r>
    </w:p>
    <w:p w14:paraId="338DE0F5" w14:textId="77777777" w:rsidR="00BC1725" w:rsidRPr="00BC1725" w:rsidRDefault="00BC1725" w:rsidP="00BC1725">
      <w:pPr>
        <w:pStyle w:val="NoSpacing"/>
        <w:rPr>
          <w:i/>
          <w:iCs/>
        </w:rPr>
      </w:pPr>
    </w:p>
    <w:p w14:paraId="64FBD8CA" w14:textId="77777777" w:rsidR="00BC1725" w:rsidRPr="00BC1725" w:rsidRDefault="00BC1725" w:rsidP="00BC1725">
      <w:pPr>
        <w:pStyle w:val="NoSpacing"/>
        <w:rPr>
          <w:i/>
          <w:iCs/>
        </w:rPr>
      </w:pPr>
      <w:r w:rsidRPr="00BC1725">
        <w:rPr>
          <w:i/>
          <w:iCs/>
        </w:rPr>
        <w:t>GOV.UK (no date) MEDTRONIC LIMITED overview. Available at: https://find-and-update.company-information.service.gov.uk/company/01070807 (Accessed: 2025).</w:t>
      </w:r>
    </w:p>
    <w:p w14:paraId="2CB8A9A8" w14:textId="77777777" w:rsidR="00BC1725" w:rsidRPr="00BC1725" w:rsidRDefault="00BC1725" w:rsidP="00BC1725">
      <w:pPr>
        <w:pStyle w:val="NoSpacing"/>
        <w:rPr>
          <w:i/>
          <w:iCs/>
        </w:rPr>
      </w:pPr>
    </w:p>
    <w:p w14:paraId="43515791" w14:textId="77777777" w:rsidR="00BC1725" w:rsidRPr="00BC1725" w:rsidRDefault="00BC1725" w:rsidP="00BC1725">
      <w:pPr>
        <w:pStyle w:val="NoSpacing"/>
        <w:rPr>
          <w:i/>
          <w:iCs/>
        </w:rPr>
      </w:pPr>
      <w:r w:rsidRPr="00BC1725">
        <w:rPr>
          <w:i/>
          <w:iCs/>
        </w:rPr>
        <w:t>Medtronic (no date) Key facts | Medtronic UK. Available at: https://www.medtronic.com/uk-en/our-company/key-facts.html (Accessed: 2025).</w:t>
      </w:r>
    </w:p>
    <w:p w14:paraId="22991EBC" w14:textId="77777777" w:rsidR="00BC1725" w:rsidRPr="00BC1725" w:rsidRDefault="00BC1725" w:rsidP="00BC1725">
      <w:pPr>
        <w:pStyle w:val="NoSpacing"/>
        <w:rPr>
          <w:i/>
          <w:iCs/>
        </w:rPr>
      </w:pPr>
    </w:p>
    <w:p w14:paraId="673CC998" w14:textId="77777777" w:rsidR="00BC1725" w:rsidRPr="00BC1725" w:rsidRDefault="00BC1725" w:rsidP="00BC1725">
      <w:pPr>
        <w:pStyle w:val="NoSpacing"/>
        <w:rPr>
          <w:i/>
          <w:iCs/>
        </w:rPr>
      </w:pPr>
      <w:r w:rsidRPr="00BC1725">
        <w:rPr>
          <w:i/>
          <w:iCs/>
        </w:rPr>
        <w:t>Vial, G. (2019) ‘Understanding digital transformation: A review and research agenda’, MIS Quarterly, 43(1), pp. 223–246.</w:t>
      </w:r>
    </w:p>
    <w:p w14:paraId="220EA802" w14:textId="77777777" w:rsidR="00BC1725" w:rsidRPr="00BC1725" w:rsidRDefault="00BC1725" w:rsidP="00BC1725">
      <w:pPr>
        <w:pStyle w:val="NoSpacing"/>
        <w:rPr>
          <w:i/>
          <w:iCs/>
        </w:rPr>
      </w:pPr>
    </w:p>
    <w:p w14:paraId="2ABE6B16" w14:textId="27501BC3" w:rsidR="00BC1725" w:rsidRPr="00BC1725" w:rsidRDefault="00BC1725" w:rsidP="00BC1725">
      <w:pPr>
        <w:pStyle w:val="NoSpacing"/>
        <w:rPr>
          <w:i/>
          <w:iCs/>
        </w:rPr>
      </w:pPr>
      <w:r w:rsidRPr="00BC1725">
        <w:rPr>
          <w:i/>
          <w:iCs/>
        </w:rPr>
        <w:t>World Health Organization (2022) Ethics and Governance of Digital Health. Geneva: WHO.</w:t>
      </w:r>
    </w:p>
    <w:sectPr w:rsidR="00BC1725" w:rsidRPr="00BC1725" w:rsidSect="005568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DDA22" w14:textId="77777777" w:rsidR="00AE1A93" w:rsidRDefault="00AE1A93" w:rsidP="00104FF1">
      <w:pPr>
        <w:spacing w:after="0" w:line="240" w:lineRule="auto"/>
      </w:pPr>
      <w:r>
        <w:separator/>
      </w:r>
    </w:p>
  </w:endnote>
  <w:endnote w:type="continuationSeparator" w:id="0">
    <w:p w14:paraId="07752ADA" w14:textId="77777777" w:rsidR="00AE1A93" w:rsidRDefault="00AE1A93" w:rsidP="00104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570EB" w14:textId="77777777" w:rsidR="00AE1A93" w:rsidRDefault="00AE1A93" w:rsidP="00104FF1">
      <w:pPr>
        <w:spacing w:after="0" w:line="240" w:lineRule="auto"/>
      </w:pPr>
      <w:r>
        <w:separator/>
      </w:r>
    </w:p>
  </w:footnote>
  <w:footnote w:type="continuationSeparator" w:id="0">
    <w:p w14:paraId="03C8954B" w14:textId="77777777" w:rsidR="00AE1A93" w:rsidRDefault="00AE1A93" w:rsidP="00104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606DD"/>
    <w:multiLevelType w:val="multilevel"/>
    <w:tmpl w:val="808637A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9EF21D0"/>
    <w:multiLevelType w:val="hybridMultilevel"/>
    <w:tmpl w:val="A8EE3B98"/>
    <w:lvl w:ilvl="0" w:tplc="6E88E8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B227E7"/>
    <w:multiLevelType w:val="hybridMultilevel"/>
    <w:tmpl w:val="5DB2D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164F76"/>
    <w:multiLevelType w:val="hybridMultilevel"/>
    <w:tmpl w:val="278CA306"/>
    <w:lvl w:ilvl="0" w:tplc="FE9C64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2013461">
    <w:abstractNumId w:val="3"/>
  </w:num>
  <w:num w:numId="2" w16cid:durableId="1915814842">
    <w:abstractNumId w:val="1"/>
  </w:num>
  <w:num w:numId="3" w16cid:durableId="2121872638">
    <w:abstractNumId w:val="2"/>
  </w:num>
  <w:num w:numId="4" w16cid:durableId="1827621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B8"/>
    <w:rsid w:val="000E79D6"/>
    <w:rsid w:val="00104FF1"/>
    <w:rsid w:val="001305EA"/>
    <w:rsid w:val="001B4AF1"/>
    <w:rsid w:val="002443D8"/>
    <w:rsid w:val="00306EDC"/>
    <w:rsid w:val="00344061"/>
    <w:rsid w:val="003B683B"/>
    <w:rsid w:val="00483598"/>
    <w:rsid w:val="004E0147"/>
    <w:rsid w:val="0053072B"/>
    <w:rsid w:val="00556837"/>
    <w:rsid w:val="005C5F47"/>
    <w:rsid w:val="005D18CD"/>
    <w:rsid w:val="005E7322"/>
    <w:rsid w:val="006B5EC7"/>
    <w:rsid w:val="006B77E5"/>
    <w:rsid w:val="006D05D9"/>
    <w:rsid w:val="00704659"/>
    <w:rsid w:val="00720B36"/>
    <w:rsid w:val="00754ED7"/>
    <w:rsid w:val="008A317F"/>
    <w:rsid w:val="00901A02"/>
    <w:rsid w:val="00925C7D"/>
    <w:rsid w:val="00926FC0"/>
    <w:rsid w:val="009370E5"/>
    <w:rsid w:val="00952209"/>
    <w:rsid w:val="0096241F"/>
    <w:rsid w:val="00970917"/>
    <w:rsid w:val="009B60F2"/>
    <w:rsid w:val="009E3D16"/>
    <w:rsid w:val="00A07F69"/>
    <w:rsid w:val="00AE1A93"/>
    <w:rsid w:val="00B86498"/>
    <w:rsid w:val="00BC1725"/>
    <w:rsid w:val="00C00F38"/>
    <w:rsid w:val="00C13B3F"/>
    <w:rsid w:val="00C43FD7"/>
    <w:rsid w:val="00C61A7C"/>
    <w:rsid w:val="00C8468E"/>
    <w:rsid w:val="00D50500"/>
    <w:rsid w:val="00D75D92"/>
    <w:rsid w:val="00DE7AA3"/>
    <w:rsid w:val="00E538B8"/>
    <w:rsid w:val="00E74517"/>
    <w:rsid w:val="00F218DB"/>
    <w:rsid w:val="00F50DFC"/>
    <w:rsid w:val="00F72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F7B05"/>
  <w15:chartTrackingRefBased/>
  <w15:docId w15:val="{8259A17D-D68E-B540-B9D9-2DF6E828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FF1"/>
  </w:style>
  <w:style w:type="paragraph" w:styleId="Heading1">
    <w:name w:val="heading 1"/>
    <w:basedOn w:val="Normal"/>
    <w:next w:val="Normal"/>
    <w:link w:val="Heading1Char"/>
    <w:uiPriority w:val="9"/>
    <w:qFormat/>
    <w:rsid w:val="00C13B3F"/>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C13B3F"/>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C13B3F"/>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13B3F"/>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C13B3F"/>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13B3F"/>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13B3F"/>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13B3F"/>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13B3F"/>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B3F"/>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C13B3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C13B3F"/>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13B3F"/>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C13B3F"/>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13B3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13B3F"/>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13B3F"/>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13B3F"/>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13B3F"/>
    <w:rPr>
      <w:b/>
      <w:bCs/>
      <w:sz w:val="18"/>
      <w:szCs w:val="18"/>
    </w:rPr>
  </w:style>
  <w:style w:type="paragraph" w:styleId="Title">
    <w:name w:val="Title"/>
    <w:basedOn w:val="Normal"/>
    <w:next w:val="Normal"/>
    <w:link w:val="TitleChar"/>
    <w:uiPriority w:val="10"/>
    <w:qFormat/>
    <w:rsid w:val="00C13B3F"/>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C13B3F"/>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13B3F"/>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C13B3F"/>
    <w:rPr>
      <w:i/>
      <w:iCs/>
      <w:color w:val="808080" w:themeColor="text1" w:themeTint="7F"/>
      <w:spacing w:val="10"/>
      <w:sz w:val="24"/>
      <w:szCs w:val="24"/>
    </w:rPr>
  </w:style>
  <w:style w:type="character" w:styleId="Strong">
    <w:name w:val="Strong"/>
    <w:basedOn w:val="DefaultParagraphFont"/>
    <w:uiPriority w:val="22"/>
    <w:qFormat/>
    <w:rsid w:val="00C13B3F"/>
    <w:rPr>
      <w:b/>
      <w:bCs/>
      <w:spacing w:val="0"/>
    </w:rPr>
  </w:style>
  <w:style w:type="character" w:styleId="Emphasis">
    <w:name w:val="Emphasis"/>
    <w:uiPriority w:val="20"/>
    <w:qFormat/>
    <w:rsid w:val="00C13B3F"/>
    <w:rPr>
      <w:b/>
      <w:bCs/>
      <w:i/>
      <w:iCs/>
      <w:color w:val="auto"/>
    </w:rPr>
  </w:style>
  <w:style w:type="paragraph" w:styleId="NoSpacing">
    <w:name w:val="No Spacing"/>
    <w:basedOn w:val="Normal"/>
    <w:link w:val="NoSpacingChar"/>
    <w:uiPriority w:val="1"/>
    <w:qFormat/>
    <w:rsid w:val="00C13B3F"/>
    <w:pPr>
      <w:spacing w:after="0" w:line="240" w:lineRule="auto"/>
      <w:ind w:firstLine="0"/>
    </w:pPr>
  </w:style>
  <w:style w:type="character" w:customStyle="1" w:styleId="NoSpacingChar">
    <w:name w:val="No Spacing Char"/>
    <w:basedOn w:val="DefaultParagraphFont"/>
    <w:link w:val="NoSpacing"/>
    <w:uiPriority w:val="1"/>
    <w:rsid w:val="00C13B3F"/>
  </w:style>
  <w:style w:type="paragraph" w:styleId="ListParagraph">
    <w:name w:val="List Paragraph"/>
    <w:basedOn w:val="Normal"/>
    <w:uiPriority w:val="34"/>
    <w:qFormat/>
    <w:rsid w:val="00C13B3F"/>
    <w:pPr>
      <w:ind w:left="720"/>
      <w:contextualSpacing/>
    </w:pPr>
  </w:style>
  <w:style w:type="paragraph" w:styleId="Quote">
    <w:name w:val="Quote"/>
    <w:basedOn w:val="Normal"/>
    <w:next w:val="Normal"/>
    <w:link w:val="QuoteChar"/>
    <w:uiPriority w:val="29"/>
    <w:qFormat/>
    <w:rsid w:val="00C13B3F"/>
    <w:rPr>
      <w:color w:val="5A5A5A" w:themeColor="text1" w:themeTint="A5"/>
    </w:rPr>
  </w:style>
  <w:style w:type="character" w:customStyle="1" w:styleId="QuoteChar">
    <w:name w:val="Quote Char"/>
    <w:basedOn w:val="DefaultParagraphFont"/>
    <w:link w:val="Quote"/>
    <w:uiPriority w:val="29"/>
    <w:rsid w:val="00C13B3F"/>
    <w:rPr>
      <w:color w:val="5A5A5A" w:themeColor="text1" w:themeTint="A5"/>
    </w:rPr>
  </w:style>
  <w:style w:type="paragraph" w:styleId="IntenseQuote">
    <w:name w:val="Intense Quote"/>
    <w:basedOn w:val="Normal"/>
    <w:next w:val="Normal"/>
    <w:link w:val="IntenseQuoteChar"/>
    <w:uiPriority w:val="30"/>
    <w:qFormat/>
    <w:rsid w:val="00C13B3F"/>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13B3F"/>
    <w:rPr>
      <w:rFonts w:asciiTheme="majorHAnsi" w:eastAsiaTheme="majorEastAsia" w:hAnsiTheme="majorHAnsi" w:cstheme="majorBidi"/>
      <w:i/>
      <w:iCs/>
      <w:sz w:val="20"/>
      <w:szCs w:val="20"/>
    </w:rPr>
  </w:style>
  <w:style w:type="character" w:styleId="SubtleEmphasis">
    <w:name w:val="Subtle Emphasis"/>
    <w:uiPriority w:val="19"/>
    <w:qFormat/>
    <w:rsid w:val="00C13B3F"/>
    <w:rPr>
      <w:i/>
      <w:iCs/>
      <w:color w:val="5A5A5A" w:themeColor="text1" w:themeTint="A5"/>
    </w:rPr>
  </w:style>
  <w:style w:type="character" w:styleId="IntenseEmphasis">
    <w:name w:val="Intense Emphasis"/>
    <w:uiPriority w:val="21"/>
    <w:qFormat/>
    <w:rsid w:val="00C13B3F"/>
    <w:rPr>
      <w:b/>
      <w:bCs/>
      <w:i/>
      <w:iCs/>
      <w:color w:val="auto"/>
      <w:u w:val="single"/>
    </w:rPr>
  </w:style>
  <w:style w:type="character" w:styleId="SubtleReference">
    <w:name w:val="Subtle Reference"/>
    <w:uiPriority w:val="31"/>
    <w:qFormat/>
    <w:rsid w:val="00C13B3F"/>
    <w:rPr>
      <w:smallCaps/>
    </w:rPr>
  </w:style>
  <w:style w:type="character" w:styleId="IntenseReference">
    <w:name w:val="Intense Reference"/>
    <w:uiPriority w:val="32"/>
    <w:qFormat/>
    <w:rsid w:val="00C13B3F"/>
    <w:rPr>
      <w:b/>
      <w:bCs/>
      <w:smallCaps/>
      <w:color w:val="auto"/>
    </w:rPr>
  </w:style>
  <w:style w:type="character" w:styleId="BookTitle">
    <w:name w:val="Book Title"/>
    <w:uiPriority w:val="33"/>
    <w:qFormat/>
    <w:rsid w:val="00C13B3F"/>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13B3F"/>
    <w:pPr>
      <w:outlineLvl w:val="9"/>
    </w:pPr>
  </w:style>
  <w:style w:type="paragraph" w:styleId="Header">
    <w:name w:val="header"/>
    <w:basedOn w:val="Normal"/>
    <w:link w:val="HeaderChar"/>
    <w:uiPriority w:val="99"/>
    <w:unhideWhenUsed/>
    <w:rsid w:val="00104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FF1"/>
  </w:style>
  <w:style w:type="paragraph" w:styleId="Footer">
    <w:name w:val="footer"/>
    <w:basedOn w:val="Normal"/>
    <w:link w:val="FooterChar"/>
    <w:uiPriority w:val="99"/>
    <w:unhideWhenUsed/>
    <w:rsid w:val="00104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Pages>
  <Words>4813</Words>
  <Characters>27439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The role of stakeholder EENGAGEMENT IN LAUNCHING A WEARABLE HEALTH DEVICE: A PROJECT MANAGEMENT CASE STUDY OF MEDTRONIC UK</vt:lpstr>
    </vt:vector>
  </TitlesOfParts>
  <Company>Module Leader:</Company>
  <LinksUpToDate>false</LinksUpToDate>
  <CharactersWithSpaces>32188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stakeholder EENGAGEMENT IN LAUNCHING A WEARABLE HEALTH DEVICE: A PROJECT MANAGEMENT CASE STUDY OF MEDTRONIC UK</dc:title>
  <dc:subject>Module: LCLM5001 Understanding and Engaging Stakeholders</dc:subject>
  <dc:creator>Vasile Vatamaniuc (2413828)</dc:creator>
  <cp:keywords/>
  <dc:description/>
  <cp:lastModifiedBy/>
  <cp:revision>1</cp:revision>
  <dcterms:created xsi:type="dcterms:W3CDTF">2025-12-16T11:23:00Z</dcterms:created>
</cp:coreProperties>
</file>