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32"/>
          <w:szCs w:val="32"/>
          <w:highlight w:val="white"/>
        </w:rPr>
      </w:pPr>
      <w:r w:rsidDel="00000000" w:rsidR="00000000" w:rsidRPr="00000000">
        <w:rPr>
          <w:rtl w:val="0"/>
        </w:rPr>
      </w:r>
    </w:p>
    <w:p w:rsidR="00000000" w:rsidDel="00000000" w:rsidP="00000000" w:rsidRDefault="00000000" w:rsidRPr="00000000" w14:paraId="00000002">
      <w:pPr>
        <w:jc w:val="center"/>
        <w:rPr>
          <w:b w:val="1"/>
          <w:bCs w:val="1"/>
          <w:sz w:val="32"/>
          <w:szCs w:val="32"/>
          <w:highlight w:val="white"/>
        </w:rPr>
      </w:pPr>
      <w:r w:rsidDel="00000000" w:rsidR="00000000" w:rsidRPr="00000000">
        <w:rPr>
          <w:rtl w:val="0"/>
        </w:rPr>
      </w:r>
    </w:p>
    <w:p w:rsidR="00000000" w:rsidDel="00000000" w:rsidP="00000000" w:rsidRDefault="00000000" w:rsidRPr="00000000" w14:paraId="00000003">
      <w:pPr>
        <w:jc w:val="center"/>
        <w:rPr>
          <w:b w:val="1"/>
          <w:bCs w:val="1"/>
          <w:sz w:val="32"/>
          <w:szCs w:val="32"/>
          <w:highlight w:val="white"/>
        </w:rPr>
      </w:pPr>
      <w:r w:rsidDel="00000000" w:rsidR="00000000" w:rsidRPr="00000000">
        <w:rPr>
          <w:rtl w:val="0"/>
        </w:rPr>
      </w:r>
    </w:p>
    <w:p w:rsidR="00000000" w:rsidDel="00000000" w:rsidP="00000000" w:rsidRDefault="00000000" w:rsidRPr="00000000" w14:paraId="00000004">
      <w:pPr>
        <w:jc w:val="center"/>
        <w:rPr>
          <w:b w:val="1"/>
          <w:bCs w:val="1"/>
          <w:sz w:val="32"/>
          <w:szCs w:val="32"/>
          <w:highlight w:val="white"/>
        </w:rPr>
      </w:pPr>
      <w:r w:rsidDel="00000000" w:rsidR="00000000" w:rsidRPr="00000000">
        <w:rPr>
          <w:rtl w:val="0"/>
        </w:rPr>
      </w:r>
    </w:p>
    <w:p w:rsidR="00000000" w:rsidDel="00000000" w:rsidP="00000000" w:rsidRDefault="00000000" w:rsidRPr="00000000" w14:paraId="00000005">
      <w:pPr>
        <w:rPr>
          <w:b w:val="1"/>
          <w:bCs w:val="1"/>
          <w:sz w:val="32"/>
          <w:szCs w:val="32"/>
          <w:highlight w:val="white"/>
        </w:rPr>
      </w:pPr>
      <w:r w:rsidDel="00000000" w:rsidR="00000000" w:rsidRPr="00000000">
        <w:rPr>
          <w:rtl w:val="0"/>
        </w:rPr>
      </w:r>
    </w:p>
    <w:p w:rsidR="00000000" w:rsidDel="00000000" w:rsidP="00000000" w:rsidRDefault="00000000" w:rsidRPr="00000000" w14:paraId="00000006">
      <w:pPr>
        <w:jc w:val="center"/>
        <w:rPr>
          <w:b w:val="1"/>
          <w:bCs w:val="1"/>
          <w:sz w:val="32"/>
          <w:szCs w:val="32"/>
        </w:rPr>
      </w:pPr>
      <w:r w:rsidDel="00000000" w:rsidR="00000000" w:rsidRPr="00000000">
        <w:rPr>
          <w:b w:val="1"/>
          <w:bCs w:val="1"/>
          <w:sz w:val="32"/>
          <w:szCs w:val="32"/>
          <w:rtl w:val="0"/>
        </w:rPr>
        <w:t xml:space="preserve">BA (HONS) LEADERSHIP AND MANAGEMENT SKILLS IN THE WORKPLACE</w:t>
      </w:r>
    </w:p>
    <w:p w:rsidR="00000000" w:rsidDel="00000000" w:rsidP="00000000" w:rsidRDefault="00000000" w:rsidRPr="00000000" w14:paraId="00000007">
      <w:pPr>
        <w:jc w:val="center"/>
        <w:rPr>
          <w:b w:val="1"/>
          <w:bCs w:val="1"/>
          <w:sz w:val="32"/>
          <w:szCs w:val="32"/>
        </w:rPr>
      </w:pPr>
      <w:r w:rsidDel="00000000" w:rsidR="00000000" w:rsidRPr="00000000">
        <w:rPr>
          <w:b w:val="1"/>
          <w:bCs w:val="1"/>
          <w:sz w:val="32"/>
          <w:szCs w:val="32"/>
          <w:rtl w:val="0"/>
        </w:rPr>
        <w:t xml:space="preserve">MODULE CODE: LCLM6005</w:t>
      </w:r>
    </w:p>
    <w:p w:rsidR="00000000" w:rsidDel="00000000" w:rsidP="00000000" w:rsidRDefault="00000000" w:rsidRPr="00000000" w14:paraId="00000008">
      <w:pPr>
        <w:jc w:val="center"/>
        <w:rPr>
          <w:b w:val="1"/>
          <w:bCs w:val="1"/>
          <w:sz w:val="32"/>
          <w:szCs w:val="32"/>
        </w:rPr>
      </w:pPr>
      <w:r w:rsidDel="00000000" w:rsidR="00000000" w:rsidRPr="00000000">
        <w:rPr>
          <w:b w:val="1"/>
          <w:bCs w:val="1"/>
          <w:sz w:val="32"/>
          <w:szCs w:val="32"/>
          <w:rtl w:val="0"/>
        </w:rPr>
        <w:t xml:space="preserve">MODULE TITLE: INDEPENDENT PROJECT</w:t>
      </w:r>
    </w:p>
    <w:p w:rsidR="00000000" w:rsidDel="00000000" w:rsidP="00000000" w:rsidRDefault="00000000" w:rsidRPr="00000000" w14:paraId="00000009">
      <w:pPr>
        <w:jc w:val="center"/>
        <w:rPr>
          <w:b w:val="1"/>
          <w:bCs w:val="1"/>
          <w:sz w:val="32"/>
          <w:szCs w:val="32"/>
        </w:rPr>
      </w:pPr>
      <w:r w:rsidDel="00000000" w:rsidR="00000000" w:rsidRPr="00000000">
        <w:rPr>
          <w:b w:val="1"/>
          <w:bCs w:val="1"/>
          <w:sz w:val="32"/>
          <w:szCs w:val="32"/>
          <w:rtl w:val="0"/>
        </w:rPr>
        <w:t xml:space="preserve">ASSIGNMENT: COMPONENT 1: PORTFOLIO</w:t>
      </w:r>
    </w:p>
    <w:p w:rsidR="00000000" w:rsidDel="00000000" w:rsidP="00000000" w:rsidRDefault="00000000" w:rsidRPr="00000000" w14:paraId="0000000A">
      <w:pPr>
        <w:ind w:firstLine="720"/>
        <w:jc w:val="center"/>
        <w:rPr>
          <w:b w:val="1"/>
          <w:bCs w:val="1"/>
          <w:sz w:val="32"/>
          <w:szCs w:val="32"/>
        </w:rPr>
      </w:pPr>
      <w:r w:rsidDel="00000000" w:rsidR="00000000" w:rsidRPr="00000000">
        <w:rPr>
          <w:b w:val="1"/>
          <w:bCs w:val="1"/>
          <w:sz w:val="32"/>
          <w:szCs w:val="32"/>
          <w:highlight w:val="white"/>
          <w:rtl w:val="0"/>
        </w:rPr>
        <w:t xml:space="preserve">TITLE: THE IMPACT OF LEADERSHIP STYLE ON EMPLOYEE PERFORMANCE </w:t>
      </w:r>
      <w:r w:rsidDel="00000000" w:rsidR="00000000" w:rsidRPr="00000000">
        <w:rPr>
          <w:b w:val="1"/>
          <w:bCs w:val="1"/>
          <w:sz w:val="32"/>
          <w:szCs w:val="32"/>
          <w:rtl w:val="0"/>
        </w:rPr>
        <w:t xml:space="preserve">WITHIN THE BEAUTY INDUSTRY OF THE UK </w:t>
      </w:r>
    </w:p>
    <w:p w:rsidR="00000000" w:rsidDel="00000000" w:rsidP="00000000" w:rsidRDefault="00000000" w:rsidRPr="00000000" w14:paraId="0000000B">
      <w:pPr>
        <w:jc w:val="center"/>
        <w:rPr>
          <w:b w:val="1"/>
          <w:bCs w:val="1"/>
          <w:sz w:val="32"/>
          <w:szCs w:val="32"/>
        </w:rPr>
      </w:pPr>
      <w:r w:rsidDel="00000000" w:rsidR="00000000" w:rsidRPr="00000000">
        <w:rPr>
          <w:b w:val="1"/>
          <w:bCs w:val="1"/>
          <w:sz w:val="32"/>
          <w:szCs w:val="32"/>
          <w:rtl w:val="0"/>
        </w:rPr>
        <w:t xml:space="preserve">STUDENT NAME: Camelia Daniela Popa</w:t>
      </w:r>
    </w:p>
    <w:p w:rsidR="00000000" w:rsidDel="00000000" w:rsidP="00000000" w:rsidRDefault="00000000" w:rsidRPr="00000000" w14:paraId="0000000C">
      <w:pPr>
        <w:jc w:val="center"/>
        <w:rPr>
          <w:b w:val="1"/>
          <w:bCs w:val="1"/>
          <w:sz w:val="32"/>
          <w:szCs w:val="32"/>
        </w:rPr>
      </w:pPr>
      <w:r w:rsidDel="00000000" w:rsidR="00000000" w:rsidRPr="00000000">
        <w:rPr>
          <w:b w:val="1"/>
          <w:bCs w:val="1"/>
          <w:sz w:val="32"/>
          <w:szCs w:val="32"/>
          <w:rtl w:val="0"/>
        </w:rPr>
        <w:t xml:space="preserve">STUDENT ID: 2312338</w:t>
      </w:r>
    </w:p>
    <w:p w:rsidR="00000000" w:rsidDel="00000000" w:rsidP="00000000" w:rsidRDefault="00000000" w:rsidRPr="00000000" w14:paraId="0000000D">
      <w:pPr>
        <w:jc w:val="center"/>
        <w:rPr>
          <w:b w:val="1"/>
          <w:bCs w:val="1"/>
          <w:sz w:val="32"/>
          <w:szCs w:val="32"/>
        </w:rPr>
      </w:pPr>
      <w:r w:rsidDel="00000000" w:rsidR="00000000" w:rsidRPr="00000000">
        <w:rPr>
          <w:b w:val="1"/>
          <w:bCs w:val="1"/>
          <w:sz w:val="32"/>
          <w:szCs w:val="32"/>
          <w:rtl w:val="0"/>
        </w:rPr>
        <w:t xml:space="preserve">SUPERVISOR NAME: Chinomso Nwagboso</w:t>
      </w:r>
    </w:p>
    <w:p w:rsidR="00000000" w:rsidDel="00000000" w:rsidP="00000000" w:rsidRDefault="00000000" w:rsidRPr="00000000" w14:paraId="0000000E">
      <w:pPr>
        <w:ind w:firstLine="720"/>
        <w:jc w:val="center"/>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F">
      <w:pPr>
        <w:keepNext w:val="1"/>
        <w:keepLines w:val="1"/>
        <w:pBdr>
          <w:top w:space="0" w:sz="0" w:val="nil"/>
          <w:left w:space="0" w:sz="0" w:val="nil"/>
          <w:bottom w:space="0" w:sz="0" w:val="nil"/>
          <w:right w:space="0" w:sz="0" w:val="nil"/>
          <w:between w:space="0" w:sz="0" w:val="nil"/>
        </w:pBdr>
        <w:jc w:val="center"/>
        <w:rPr>
          <w:b w:val="1"/>
          <w:bCs w:val="1"/>
          <w:color w:val="000000"/>
          <w:sz w:val="28"/>
          <w:szCs w:val="28"/>
        </w:rPr>
      </w:pPr>
      <w:r w:rsidDel="00000000" w:rsidR="00000000" w:rsidRPr="00000000">
        <w:rPr>
          <w:b w:val="1"/>
          <w:bCs w:val="1"/>
          <w:color w:val="000000"/>
          <w:sz w:val="28"/>
          <w:szCs w:val="28"/>
          <w:rtl w:val="0"/>
        </w:rPr>
        <w:t xml:space="preserve">TABLE OF CONTENTS</w:t>
      </w:r>
    </w:p>
    <w:sdt>
      <w:sdtPr>
        <w:id w:val="-1128219851"/>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xsu2lqaed0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RESEARCH PROCESS REFLECTION</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uty8c0r8ryl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METHODOLOGY POSTER</w:t>
              <w:tab/>
              <w:t xml:space="preserve">6</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lowdh7mrecx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Research approach</w:t>
              <w:tab/>
              <w:t xml:space="preserve">6</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9m0the84ua7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Research design</w:t>
              <w:tab/>
              <w:t xml:space="preserve">6</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olwjxk36rh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Data collection</w:t>
              <w:tab/>
              <w:t xml:space="preserve">6</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kmfm87fv227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Data analysis techniques</w:t>
              <w:tab/>
              <w:t xml:space="preserve">7</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7az1mylmpgs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Findings</w:t>
              <w:tab/>
              <w:t xml:space="preserve">7</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za6t8it693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 List</w:t>
              <w:tab/>
              <w:t xml:space="preserve">8</w:t>
            </w:r>
          </w:hyperlink>
          <w:r w:rsidDel="00000000" w:rsidR="00000000" w:rsidRPr="00000000">
            <w:rPr>
              <w:rtl w:val="0"/>
            </w:rPr>
          </w:r>
        </w:p>
        <w:p w:rsidR="00000000" w:rsidDel="00000000" w:rsidP="00000000" w:rsidRDefault="00000000" w:rsidRPr="00000000" w14:paraId="00000018">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b w:val="1"/>
          <w:bCs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rPr/>
      </w:pPr>
      <w:bookmarkStart w:colFirst="0" w:colLast="0" w:name="_gxsu2lqaed00" w:id="0"/>
      <w:bookmarkEnd w:id="0"/>
      <w:r w:rsidDel="00000000" w:rsidR="00000000" w:rsidRPr="00000000">
        <w:rPr>
          <w:rtl w:val="0"/>
        </w:rPr>
        <w:t xml:space="preserve">RESEARCH PROCESS REFLECTION</w:t>
      </w:r>
    </w:p>
    <w:p w:rsidR="00000000" w:rsidDel="00000000" w:rsidP="00000000" w:rsidRDefault="00000000" w:rsidRPr="00000000" w14:paraId="0000001C">
      <w:pPr>
        <w:rPr>
          <w:b w:val="1"/>
          <w:bCs w:val="1"/>
        </w:rPr>
      </w:pPr>
      <w:r w:rsidDel="00000000" w:rsidR="00000000" w:rsidRPr="00000000">
        <w:rPr>
          <w:b w:val="1"/>
          <w:bCs w:val="1"/>
          <w:rtl w:val="0"/>
        </w:rPr>
        <w:t xml:space="preserve">Gibbs’ Reflective Cycle</w:t>
      </w:r>
    </w:p>
    <w:p w:rsidR="00000000" w:rsidDel="00000000" w:rsidP="00000000" w:rsidRDefault="00000000" w:rsidRPr="00000000" w14:paraId="0000001D">
      <w:pPr>
        <w:rPr>
          <w:b w:val="1"/>
          <w:bCs w:val="1"/>
        </w:rPr>
      </w:pPr>
      <w:r w:rsidDel="00000000" w:rsidR="00000000" w:rsidRPr="00000000">
        <w:rPr>
          <w:b w:val="1"/>
          <w:bCs w:val="1"/>
          <w:rtl w:val="0"/>
        </w:rPr>
        <w:t xml:space="preserve">Description</w:t>
      </w:r>
    </w:p>
    <w:p w:rsidR="00000000" w:rsidDel="00000000" w:rsidP="00000000" w:rsidRDefault="00000000" w:rsidRPr="00000000" w14:paraId="0000001E">
      <w:pPr>
        <w:rPr/>
      </w:pPr>
      <w:r w:rsidDel="00000000" w:rsidR="00000000" w:rsidRPr="00000000">
        <w:rPr>
          <w:rtl w:val="0"/>
        </w:rPr>
        <w:t xml:space="preserve">I have developed a wide range of knowledge and experiences while conducting this research on the leadership role in employee performance. I have gained a detailed idea about leadership methods in the beauty salon industry in the UK and the different styles of leadership, such as transformational and transactional. Moreover, this research has strengthened my existing knowledge and helped me gain a detailed idea of leadership and its importance in organisational performance. </w:t>
      </w:r>
    </w:p>
    <w:p w:rsidR="00000000" w:rsidDel="00000000" w:rsidP="00000000" w:rsidRDefault="00000000" w:rsidRPr="00000000" w14:paraId="0000001F">
      <w:pPr>
        <w:rPr>
          <w:b w:val="1"/>
          <w:bCs w:val="1"/>
        </w:rPr>
      </w:pPr>
      <w:r w:rsidDel="00000000" w:rsidR="00000000" w:rsidRPr="00000000">
        <w:rPr>
          <w:b w:val="1"/>
          <w:bCs w:val="1"/>
          <w:rtl w:val="0"/>
        </w:rPr>
        <w:t xml:space="preserve">Feelings</w:t>
      </w:r>
    </w:p>
    <w:p w:rsidR="00000000" w:rsidDel="00000000" w:rsidP="00000000" w:rsidRDefault="00000000" w:rsidRPr="00000000" w14:paraId="00000020">
      <w:pPr>
        <w:rPr/>
      </w:pPr>
      <w:r w:rsidDel="00000000" w:rsidR="00000000" w:rsidRPr="00000000">
        <w:rPr>
          <w:rtl w:val="0"/>
        </w:rPr>
        <w:t xml:space="preserve">Initially, I was worried about the task as I had no idea about leadership practices in the beauty salon sector. However, my strong research skills and professors have supported me in searching for information from authentic sources. I have collected information from Google Scholar, government websites and Statista. Research skills help to develop an in-depth understanding of the concept (</w:t>
      </w:r>
      <w:r w:rsidDel="00000000" w:rsidR="00000000" w:rsidRPr="00000000">
        <w:rPr>
          <w:highlight w:val="white"/>
          <w:rtl w:val="0"/>
        </w:rPr>
        <w:t xml:space="preserve">Jiang </w:t>
      </w:r>
      <w:r w:rsidDel="00000000" w:rsidR="00000000" w:rsidRPr="00000000">
        <w:rPr>
          <w:i w:val="1"/>
          <w:iCs w:val="1"/>
          <w:highlight w:val="white"/>
          <w:rtl w:val="0"/>
        </w:rPr>
        <w:t xml:space="preserve">et al., </w:t>
      </w:r>
      <w:r w:rsidDel="00000000" w:rsidR="00000000" w:rsidRPr="00000000">
        <w:rPr>
          <w:highlight w:val="white"/>
          <w:rtl w:val="0"/>
        </w:rPr>
        <w:t xml:space="preserve">2025</w:t>
      </w:r>
      <w:r w:rsidDel="00000000" w:rsidR="00000000" w:rsidRPr="00000000">
        <w:rPr>
          <w:rtl w:val="0"/>
        </w:rPr>
        <w:t xml:space="preserve">). In addition, I have provided in-text citations to ensure the credibility of the source and maintain academic integrity. Conversely, I was disappointed in addressing the issues with suitable solutions faced by leaders of the beauty industry due to a lack of problem-solving ability. My limited analytical skills have hindered my capacity to analyse leadership practices and showcase the application of theory in the specific industry context. Alongside, I have felt overwhelmed due to failing to organise the chapters sequentially and allocate time for each task. </w:t>
      </w:r>
    </w:p>
    <w:p w:rsidR="00000000" w:rsidDel="00000000" w:rsidP="00000000" w:rsidRDefault="00000000" w:rsidRPr="00000000" w14:paraId="00000021">
      <w:pPr>
        <w:rPr>
          <w:b w:val="1"/>
          <w:bCs w:val="1"/>
        </w:rPr>
      </w:pPr>
      <w:r w:rsidDel="00000000" w:rsidR="00000000" w:rsidRPr="00000000">
        <w:rPr>
          <w:b w:val="1"/>
          <w:bCs w:val="1"/>
          <w:rtl w:val="0"/>
        </w:rPr>
        <w:t xml:space="preserve">Evaluation</w:t>
      </w:r>
    </w:p>
    <w:p w:rsidR="00000000" w:rsidDel="00000000" w:rsidP="00000000" w:rsidRDefault="00000000" w:rsidRPr="00000000" w14:paraId="00000022">
      <w:pPr>
        <w:rPr/>
      </w:pPr>
      <w:r w:rsidDel="00000000" w:rsidR="00000000" w:rsidRPr="00000000">
        <w:rPr>
          <w:rtl w:val="0"/>
        </w:rPr>
        <w:t xml:space="preserve">I have evaluated that due to a lack of time management and organisational ability, I have struggled with organising my resources, including time, effectively. Thus, I have faced pressure to complete the work on time and maintain a work-life balance. </w:t>
      </w:r>
      <w:r w:rsidDel="00000000" w:rsidR="00000000" w:rsidRPr="00000000">
        <w:rPr>
          <w:highlight w:val="white"/>
          <w:rtl w:val="0"/>
        </w:rPr>
        <w:t xml:space="preserve">Au, Caltabiano and Vaksman </w:t>
      </w:r>
      <w:r w:rsidDel="00000000" w:rsidR="00000000" w:rsidRPr="00000000">
        <w:rPr>
          <w:rtl w:val="0"/>
        </w:rPr>
        <w:t xml:space="preserve">(2023) stated that time management skills influence the mental well-being of individuals and stress. This has created increased stress and work pressure on me, which have affected my research quality. My limited analytical and problem-solving skills have influenced my work capacity to analyse the implications and alignment of theories with leadership approaches of the beauty salon industry. </w:t>
      </w:r>
    </w:p>
    <w:p w:rsidR="00000000" w:rsidDel="00000000" w:rsidP="00000000" w:rsidRDefault="00000000" w:rsidRPr="00000000" w14:paraId="00000023">
      <w:pPr>
        <w:rPr>
          <w:b w:val="1"/>
          <w:bCs w:val="1"/>
        </w:rPr>
      </w:pPr>
      <w:r w:rsidDel="00000000" w:rsidR="00000000" w:rsidRPr="00000000">
        <w:rPr>
          <w:b w:val="1"/>
          <w:bCs w:val="1"/>
          <w:rtl w:val="0"/>
        </w:rPr>
        <w:t xml:space="preserve">Analysis</w:t>
      </w:r>
    </w:p>
    <w:p w:rsidR="00000000" w:rsidDel="00000000" w:rsidP="00000000" w:rsidRDefault="00000000" w:rsidRPr="00000000" w14:paraId="00000024">
      <w:pPr>
        <w:rPr>
          <w:b w:val="1"/>
          <w:bCs w:val="1"/>
        </w:rPr>
      </w:pPr>
      <w:r w:rsidDel="00000000" w:rsidR="00000000" w:rsidRPr="00000000">
        <w:rPr>
          <w:rtl w:val="0"/>
        </w:rPr>
        <w:t xml:space="preserve">I have analysed that leadership and management play a vital part in managing the workforce in the beauty salon industry, as it is a labour-intensive sector and interpersonal skills are required. Additionally, I have realised that the workers of this industry have faced high workloads, which have resulted in fatigue, but I have faced issues in developing effective solutions to mitigate them. I have read academic books, watched online videos and attended tutorial classes to strengthen my ideas to enhance the research and writing quality of the dissertation.</w:t>
      </w:r>
      <w:r w:rsidDel="00000000" w:rsidR="00000000" w:rsidRPr="00000000">
        <w:rPr>
          <w:rtl w:val="0"/>
        </w:rPr>
      </w:r>
    </w:p>
    <w:p w:rsidR="00000000" w:rsidDel="00000000" w:rsidP="00000000" w:rsidRDefault="00000000" w:rsidRPr="00000000" w14:paraId="00000025">
      <w:pPr>
        <w:rPr>
          <w:b w:val="1"/>
          <w:bCs w:val="1"/>
        </w:rPr>
      </w:pPr>
      <w:r w:rsidDel="00000000" w:rsidR="00000000" w:rsidRPr="00000000">
        <w:rPr>
          <w:b w:val="1"/>
          <w:bCs w:val="1"/>
          <w:rtl w:val="0"/>
        </w:rPr>
        <w:t xml:space="preserve">Conclusion</w:t>
      </w:r>
    </w:p>
    <w:p w:rsidR="00000000" w:rsidDel="00000000" w:rsidP="00000000" w:rsidRDefault="00000000" w:rsidRPr="00000000" w14:paraId="00000026">
      <w:pPr>
        <w:rPr/>
      </w:pPr>
      <w:r w:rsidDel="00000000" w:rsidR="00000000" w:rsidRPr="00000000">
        <w:rPr>
          <w:rtl w:val="0"/>
        </w:rPr>
        <w:t xml:space="preserve">Moreover, this research has strengthened my existing knowledge and helped me achieve academic experience along with workforce knowledge. My professors have guided me on how to improve research quality and overcome my weak skills. I have received resource support and guidance from my mentors to complete the research on time. </w:t>
      </w:r>
    </w:p>
    <w:p w:rsidR="00000000" w:rsidDel="00000000" w:rsidP="00000000" w:rsidRDefault="00000000" w:rsidRPr="00000000" w14:paraId="00000027">
      <w:pPr>
        <w:rPr>
          <w:b w:val="1"/>
          <w:bCs w:val="1"/>
        </w:rPr>
      </w:pPr>
      <w:r w:rsidDel="00000000" w:rsidR="00000000" w:rsidRPr="00000000">
        <w:rPr>
          <w:b w:val="1"/>
          <w:bCs w:val="1"/>
          <w:rtl w:val="0"/>
        </w:rPr>
        <w:t xml:space="preserve">Action Plan</w:t>
      </w:r>
    </w:p>
    <w:tbl>
      <w:tblPr>
        <w:tblStyle w:val="Table1"/>
        <w:tblW w:w="9120.0" w:type="dxa"/>
        <w:jc w:val="left"/>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600"/>
      </w:tblPr>
      <w:tblGrid>
        <w:gridCol w:w="2235"/>
        <w:gridCol w:w="2325"/>
        <w:gridCol w:w="2190"/>
        <w:gridCol w:w="1365"/>
        <w:gridCol w:w="1005"/>
        <w:tblGridChange w:id="0">
          <w:tblGrid>
            <w:gridCol w:w="2235"/>
            <w:gridCol w:w="2325"/>
            <w:gridCol w:w="2190"/>
            <w:gridCol w:w="1365"/>
            <w:gridCol w:w="1005"/>
          </w:tblGrid>
        </w:tblGridChange>
      </w:tblGrid>
      <w:tr>
        <w:trPr>
          <w:cantSplit w:val="0"/>
          <w:trHeight w:val="675" w:hRule="atLeast"/>
          <w:tblHeader w:val="0"/>
        </w:trPr>
        <w:tc>
          <w:tcPr/>
          <w:p w:rsidR="00000000" w:rsidDel="00000000" w:rsidP="00000000" w:rsidRDefault="00000000" w:rsidRPr="00000000" w14:paraId="00000028">
            <w:pPr>
              <w:spacing w:line="360" w:lineRule="auto"/>
              <w:ind w:left="0" w:firstLine="0"/>
              <w:jc w:val="center"/>
              <w:rPr>
                <w:b w:val="1"/>
                <w:bCs w:val="1"/>
              </w:rPr>
            </w:pPr>
            <w:r w:rsidDel="00000000" w:rsidR="00000000" w:rsidRPr="00000000">
              <w:rPr>
                <w:b w:val="1"/>
                <w:bCs w:val="1"/>
                <w:rtl w:val="0"/>
              </w:rPr>
              <w:t xml:space="preserve">Specific</w:t>
            </w:r>
          </w:p>
        </w:tc>
        <w:tc>
          <w:tcPr/>
          <w:p w:rsidR="00000000" w:rsidDel="00000000" w:rsidP="00000000" w:rsidRDefault="00000000" w:rsidRPr="00000000" w14:paraId="00000029">
            <w:pPr>
              <w:spacing w:line="360" w:lineRule="auto"/>
              <w:ind w:left="0" w:firstLine="0"/>
              <w:jc w:val="center"/>
              <w:rPr>
                <w:b w:val="1"/>
                <w:bCs w:val="1"/>
              </w:rPr>
            </w:pPr>
            <w:r w:rsidDel="00000000" w:rsidR="00000000" w:rsidRPr="00000000">
              <w:rPr>
                <w:b w:val="1"/>
                <w:bCs w:val="1"/>
                <w:rtl w:val="0"/>
              </w:rPr>
              <w:t xml:space="preserve">Measurable</w:t>
            </w:r>
          </w:p>
        </w:tc>
        <w:tc>
          <w:tcPr/>
          <w:p w:rsidR="00000000" w:rsidDel="00000000" w:rsidP="00000000" w:rsidRDefault="00000000" w:rsidRPr="00000000" w14:paraId="0000002A">
            <w:pPr>
              <w:spacing w:line="360" w:lineRule="auto"/>
              <w:ind w:left="0" w:firstLine="0"/>
              <w:jc w:val="center"/>
              <w:rPr>
                <w:b w:val="1"/>
                <w:bCs w:val="1"/>
              </w:rPr>
            </w:pPr>
            <w:r w:rsidDel="00000000" w:rsidR="00000000" w:rsidRPr="00000000">
              <w:rPr>
                <w:b w:val="1"/>
                <w:bCs w:val="1"/>
                <w:rtl w:val="0"/>
              </w:rPr>
              <w:t xml:space="preserve">Achievable</w:t>
            </w:r>
          </w:p>
        </w:tc>
        <w:tc>
          <w:tcPr/>
          <w:p w:rsidR="00000000" w:rsidDel="00000000" w:rsidP="00000000" w:rsidRDefault="00000000" w:rsidRPr="00000000" w14:paraId="0000002B">
            <w:pPr>
              <w:spacing w:line="360" w:lineRule="auto"/>
              <w:ind w:left="0" w:firstLine="0"/>
              <w:jc w:val="center"/>
              <w:rPr>
                <w:b w:val="1"/>
                <w:bCs w:val="1"/>
              </w:rPr>
            </w:pPr>
            <w:r w:rsidDel="00000000" w:rsidR="00000000" w:rsidRPr="00000000">
              <w:rPr>
                <w:b w:val="1"/>
                <w:bCs w:val="1"/>
                <w:rtl w:val="0"/>
              </w:rPr>
              <w:t xml:space="preserve">Relevant</w:t>
            </w:r>
          </w:p>
        </w:tc>
        <w:tc>
          <w:tcPr/>
          <w:p w:rsidR="00000000" w:rsidDel="00000000" w:rsidP="00000000" w:rsidRDefault="00000000" w:rsidRPr="00000000" w14:paraId="0000002C">
            <w:pPr>
              <w:spacing w:line="360" w:lineRule="auto"/>
              <w:ind w:left="0" w:firstLine="0"/>
              <w:jc w:val="center"/>
              <w:rPr>
                <w:b w:val="1"/>
                <w:bCs w:val="1"/>
              </w:rPr>
            </w:pPr>
            <w:r w:rsidDel="00000000" w:rsidR="00000000" w:rsidRPr="00000000">
              <w:rPr>
                <w:b w:val="1"/>
                <w:bCs w:val="1"/>
                <w:rtl w:val="0"/>
              </w:rPr>
              <w:t xml:space="preserve">Time bound</w:t>
            </w:r>
          </w:p>
        </w:tc>
      </w:tr>
      <w:tr>
        <w:trPr>
          <w:cantSplit w:val="0"/>
          <w:trHeight w:val="3330" w:hRule="atLeast"/>
          <w:tblHeader w:val="0"/>
        </w:trPr>
        <w:tc>
          <w:tcPr/>
          <w:p w:rsidR="00000000" w:rsidDel="00000000" w:rsidP="00000000" w:rsidRDefault="00000000" w:rsidRPr="00000000" w14:paraId="0000002D">
            <w:pPr>
              <w:numPr>
                <w:ilvl w:val="0"/>
                <w:numId w:val="2"/>
              </w:numPr>
              <w:spacing w:line="360" w:lineRule="auto"/>
              <w:ind w:left="720" w:hanging="360"/>
              <w:rPr/>
            </w:pPr>
            <w:r w:rsidDel="00000000" w:rsidR="00000000" w:rsidRPr="00000000">
              <w:rPr>
                <w:rtl w:val="0"/>
              </w:rPr>
              <w:t xml:space="preserve">To develop analytical skills for constructing issues to find logical solutions. </w:t>
            </w:r>
          </w:p>
        </w:tc>
        <w:tc>
          <w:tcPr/>
          <w:p w:rsidR="00000000" w:rsidDel="00000000" w:rsidP="00000000" w:rsidRDefault="00000000" w:rsidRPr="00000000" w14:paraId="0000002E">
            <w:pPr>
              <w:numPr>
                <w:ilvl w:val="0"/>
                <w:numId w:val="2"/>
              </w:numPr>
              <w:spacing w:line="360" w:lineRule="auto"/>
              <w:ind w:left="720" w:hanging="360"/>
              <w:rPr/>
            </w:pPr>
            <w:r w:rsidDel="00000000" w:rsidR="00000000" w:rsidRPr="00000000">
              <w:rPr>
                <w:rtl w:val="0"/>
              </w:rPr>
              <w:t xml:space="preserve">I will participate in at least 1 analytical activity each week and 2 relevant workshops each month.</w:t>
            </w:r>
          </w:p>
        </w:tc>
        <w:tc>
          <w:tcPr/>
          <w:p w:rsidR="00000000" w:rsidDel="00000000" w:rsidP="00000000" w:rsidRDefault="00000000" w:rsidRPr="00000000" w14:paraId="0000002F">
            <w:pPr>
              <w:numPr>
                <w:ilvl w:val="0"/>
                <w:numId w:val="2"/>
              </w:numPr>
              <w:spacing w:line="360" w:lineRule="auto"/>
              <w:ind w:left="720" w:hanging="360"/>
              <w:rPr/>
            </w:pPr>
            <w:r w:rsidDel="00000000" w:rsidR="00000000" w:rsidRPr="00000000">
              <w:rPr>
                <w:rtl w:val="0"/>
              </w:rPr>
              <w:t xml:space="preserve">Mentorship and a workshop on critical thinking will help to achieve this skill. </w:t>
            </w:r>
          </w:p>
        </w:tc>
        <w:tc>
          <w:tcPr/>
          <w:p w:rsidR="00000000" w:rsidDel="00000000" w:rsidP="00000000" w:rsidRDefault="00000000" w:rsidRPr="00000000" w14:paraId="00000030">
            <w:pPr>
              <w:spacing w:line="360" w:lineRule="auto"/>
              <w:ind w:left="0" w:firstLine="0"/>
              <w:rPr/>
            </w:pPr>
            <w:r w:rsidDel="00000000" w:rsidR="00000000" w:rsidRPr="00000000">
              <w:rPr>
                <w:rtl w:val="0"/>
              </w:rPr>
              <w:t xml:space="preserve">This skill helps in creative brainstorming and empowers individuals to make data-driven decisions. </w:t>
            </w:r>
          </w:p>
        </w:tc>
        <w:tc>
          <w:tcPr/>
          <w:p w:rsidR="00000000" w:rsidDel="00000000" w:rsidP="00000000" w:rsidRDefault="00000000" w:rsidRPr="00000000" w14:paraId="00000031">
            <w:pPr>
              <w:spacing w:line="360" w:lineRule="auto"/>
              <w:ind w:left="0" w:firstLine="0"/>
              <w:rPr/>
            </w:pPr>
            <w:r w:rsidDel="00000000" w:rsidR="00000000" w:rsidRPr="00000000">
              <w:rPr>
                <w:rtl w:val="0"/>
              </w:rPr>
              <w:t xml:space="preserve">4 to 6 months</w:t>
            </w:r>
          </w:p>
        </w:tc>
      </w:tr>
      <w:tr>
        <w:trPr>
          <w:cantSplit w:val="0"/>
          <w:trHeight w:val="2670" w:hRule="atLeast"/>
          <w:tblHeader w:val="0"/>
        </w:trPr>
        <w:tc>
          <w:tcPr/>
          <w:p w:rsidR="00000000" w:rsidDel="00000000" w:rsidP="00000000" w:rsidRDefault="00000000" w:rsidRPr="00000000" w14:paraId="00000032">
            <w:pPr>
              <w:numPr>
                <w:ilvl w:val="0"/>
                <w:numId w:val="4"/>
              </w:numPr>
              <w:spacing w:line="360" w:lineRule="auto"/>
              <w:ind w:left="720" w:hanging="360"/>
              <w:rPr/>
            </w:pPr>
            <w:r w:rsidDel="00000000" w:rsidR="00000000" w:rsidRPr="00000000">
              <w:rPr>
                <w:rtl w:val="0"/>
              </w:rPr>
              <w:t xml:space="preserve">To acquire problem-solving skills to support creativity.</w:t>
            </w:r>
          </w:p>
        </w:tc>
        <w:tc>
          <w:tcPr/>
          <w:p w:rsidR="00000000" w:rsidDel="00000000" w:rsidP="00000000" w:rsidRDefault="00000000" w:rsidRPr="00000000" w14:paraId="00000033">
            <w:pPr>
              <w:numPr>
                <w:ilvl w:val="0"/>
                <w:numId w:val="4"/>
              </w:numPr>
              <w:spacing w:line="360" w:lineRule="auto"/>
              <w:ind w:left="720" w:hanging="360"/>
              <w:rPr/>
            </w:pPr>
            <w:r w:rsidDel="00000000" w:rsidR="00000000" w:rsidRPr="00000000">
              <w:rPr>
                <w:rtl w:val="0"/>
              </w:rPr>
              <w:t xml:space="preserve">My improvements can be checked by taking feedback at intervals of 20 days.</w:t>
            </w:r>
          </w:p>
        </w:tc>
        <w:tc>
          <w:tcPr/>
          <w:p w:rsidR="00000000" w:rsidDel="00000000" w:rsidP="00000000" w:rsidRDefault="00000000" w:rsidRPr="00000000" w14:paraId="00000034">
            <w:pPr>
              <w:numPr>
                <w:ilvl w:val="0"/>
                <w:numId w:val="4"/>
              </w:numPr>
              <w:spacing w:line="360" w:lineRule="auto"/>
              <w:ind w:left="720" w:hanging="360"/>
              <w:rPr/>
            </w:pPr>
            <w:r w:rsidDel="00000000" w:rsidR="00000000" w:rsidRPr="00000000">
              <w:rPr>
                <w:rtl w:val="0"/>
              </w:rPr>
              <w:t xml:space="preserve">I can enrol in Problem-Based Learning (PBL) programmes to develop this area.</w:t>
            </w:r>
          </w:p>
          <w:p w:rsidR="00000000" w:rsidDel="00000000" w:rsidP="00000000" w:rsidRDefault="00000000" w:rsidRPr="00000000" w14:paraId="00000035">
            <w:pPr>
              <w:numPr>
                <w:ilvl w:val="0"/>
                <w:numId w:val="4"/>
              </w:numPr>
              <w:spacing w:line="360" w:lineRule="auto"/>
              <w:ind w:left="720" w:hanging="360"/>
              <w:rPr/>
            </w:pPr>
            <w:r w:rsidDel="00000000" w:rsidR="00000000" w:rsidRPr="00000000">
              <w:rPr>
                <w:rtl w:val="0"/>
              </w:rPr>
              <w:t xml:space="preserve">As per Manuaba, No and Wu (2022), PBL helps students to develop problem-solving, critical thinking and self-directed learning. </w:t>
            </w:r>
          </w:p>
        </w:tc>
        <w:tc>
          <w:tcPr/>
          <w:p w:rsidR="00000000" w:rsidDel="00000000" w:rsidP="00000000" w:rsidRDefault="00000000" w:rsidRPr="00000000" w14:paraId="00000036">
            <w:pPr>
              <w:numPr>
                <w:ilvl w:val="0"/>
                <w:numId w:val="3"/>
              </w:numPr>
              <w:spacing w:line="360" w:lineRule="auto"/>
              <w:ind w:left="720" w:hanging="360"/>
              <w:rPr/>
            </w:pPr>
            <w:r w:rsidDel="00000000" w:rsidR="00000000" w:rsidRPr="00000000">
              <w:rPr>
                <w:rtl w:val="0"/>
              </w:rPr>
              <w:t xml:space="preserve">It is necessary to drive innovation and develop creative solutions. </w:t>
            </w:r>
          </w:p>
        </w:tc>
        <w:tc>
          <w:tcPr/>
          <w:p w:rsidR="00000000" w:rsidDel="00000000" w:rsidP="00000000" w:rsidRDefault="00000000" w:rsidRPr="00000000" w14:paraId="00000037">
            <w:pPr>
              <w:spacing w:line="360" w:lineRule="auto"/>
              <w:ind w:left="0" w:firstLine="0"/>
              <w:rPr/>
            </w:pPr>
            <w:r w:rsidDel="00000000" w:rsidR="00000000" w:rsidRPr="00000000">
              <w:rPr>
                <w:rtl w:val="0"/>
              </w:rPr>
              <w:t xml:space="preserve">6 to 8 months</w:t>
            </w:r>
          </w:p>
        </w:tc>
      </w:tr>
      <w:tr>
        <w:trPr>
          <w:cantSplit w:val="0"/>
          <w:trHeight w:val="3330" w:hRule="atLeast"/>
          <w:tblHeader w:val="0"/>
        </w:trPr>
        <w:tc>
          <w:tcPr/>
          <w:p w:rsidR="00000000" w:rsidDel="00000000" w:rsidP="00000000" w:rsidRDefault="00000000" w:rsidRPr="00000000" w14:paraId="00000038">
            <w:pPr>
              <w:numPr>
                <w:ilvl w:val="0"/>
                <w:numId w:val="1"/>
              </w:numPr>
              <w:spacing w:line="360" w:lineRule="auto"/>
              <w:ind w:left="720" w:hanging="360"/>
              <w:rPr/>
            </w:pPr>
            <w:r w:rsidDel="00000000" w:rsidR="00000000" w:rsidRPr="00000000">
              <w:rPr>
                <w:rtl w:val="0"/>
              </w:rPr>
              <w:t xml:space="preserve">To improve time management and organisational skills for managing personal and academic work.</w:t>
            </w:r>
          </w:p>
        </w:tc>
        <w:tc>
          <w:tcPr/>
          <w:p w:rsidR="00000000" w:rsidDel="00000000" w:rsidP="00000000" w:rsidRDefault="00000000" w:rsidRPr="00000000" w14:paraId="00000039">
            <w:pPr>
              <w:numPr>
                <w:ilvl w:val="0"/>
                <w:numId w:val="1"/>
              </w:numPr>
              <w:spacing w:line="360" w:lineRule="auto"/>
              <w:ind w:left="720" w:hanging="360"/>
              <w:rPr/>
            </w:pPr>
            <w:r w:rsidDel="00000000" w:rsidR="00000000" w:rsidRPr="00000000">
              <w:rPr>
                <w:rtl w:val="0"/>
              </w:rPr>
              <w:t xml:space="preserve">Daily assessment of completing tasks against the allocated time can determine the progress.</w:t>
            </w:r>
          </w:p>
        </w:tc>
        <w:tc>
          <w:tcPr/>
          <w:p w:rsidR="00000000" w:rsidDel="00000000" w:rsidP="00000000" w:rsidRDefault="00000000" w:rsidRPr="00000000" w14:paraId="0000003A">
            <w:pPr>
              <w:numPr>
                <w:ilvl w:val="0"/>
                <w:numId w:val="1"/>
              </w:numPr>
              <w:spacing w:line="360" w:lineRule="auto"/>
              <w:ind w:left="720" w:hanging="360"/>
              <w:rPr/>
            </w:pPr>
            <w:r w:rsidDel="00000000" w:rsidR="00000000" w:rsidRPr="00000000">
              <w:rPr>
                <w:rtl w:val="0"/>
              </w:rPr>
              <w:t xml:space="preserve">I can use a Gantt Chart to break down my daily tasks with allocated time.</w:t>
            </w:r>
          </w:p>
        </w:tc>
        <w:tc>
          <w:tcPr/>
          <w:p w:rsidR="00000000" w:rsidDel="00000000" w:rsidP="00000000" w:rsidRDefault="00000000" w:rsidRPr="00000000" w14:paraId="0000003B">
            <w:pPr>
              <w:spacing w:line="360" w:lineRule="auto"/>
              <w:ind w:left="0" w:firstLine="0"/>
              <w:rPr/>
            </w:pPr>
            <w:r w:rsidDel="00000000" w:rsidR="00000000" w:rsidRPr="00000000">
              <w:rPr>
                <w:rtl w:val="0"/>
              </w:rPr>
              <w:t xml:space="preserve">Time management skills are relevant as they act as a useful indicator of academic performance (van Sluijs and Matzat, 2024). </w:t>
            </w:r>
          </w:p>
        </w:tc>
        <w:tc>
          <w:tcPr/>
          <w:p w:rsidR="00000000" w:rsidDel="00000000" w:rsidP="00000000" w:rsidRDefault="00000000" w:rsidRPr="00000000" w14:paraId="0000003C">
            <w:pPr>
              <w:spacing w:line="360" w:lineRule="auto"/>
              <w:ind w:left="0" w:firstLine="0"/>
              <w:rPr/>
            </w:pPr>
            <w:r w:rsidDel="00000000" w:rsidR="00000000" w:rsidRPr="00000000">
              <w:rPr>
                <w:rtl w:val="0"/>
              </w:rPr>
              <w:t xml:space="preserve">8 to 12 months </w:t>
            </w:r>
          </w:p>
        </w:tc>
      </w:tr>
    </w:tbl>
    <w:p w:rsidR="00000000" w:rsidDel="00000000" w:rsidP="00000000" w:rsidRDefault="00000000" w:rsidRPr="00000000" w14:paraId="0000003D">
      <w:pPr>
        <w:jc w:val="center"/>
        <w:rPr>
          <w:b w:val="1"/>
          <w:bCs w:val="1"/>
        </w:rPr>
      </w:pPr>
      <w:r w:rsidDel="00000000" w:rsidR="00000000" w:rsidRPr="00000000">
        <w:rPr>
          <w:b w:val="1"/>
          <w:bCs w:val="1"/>
          <w:rtl w:val="0"/>
        </w:rPr>
        <w:t xml:space="preserve">Table 1: Action Plan</w:t>
      </w:r>
    </w:p>
    <w:p w:rsidR="00000000" w:rsidDel="00000000" w:rsidP="00000000" w:rsidRDefault="00000000" w:rsidRPr="00000000" w14:paraId="0000003E">
      <w:pPr>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3F">
      <w:pPr>
        <w:pStyle w:val="Heading1"/>
        <w:rPr/>
      </w:pPr>
      <w:r w:rsidDel="00000000" w:rsidR="00000000" w:rsidRPr="00000000">
        <w:rPr>
          <w:rtl w:val="0"/>
        </w:rPr>
        <w:t xml:space="preserve"> </w:t>
      </w:r>
    </w:p>
    <w:p w:rsidR="00000000" w:rsidDel="00000000" w:rsidP="00000000" w:rsidRDefault="00000000" w:rsidRPr="00000000" w14:paraId="00000040">
      <w:pPr>
        <w:pStyle w:val="Heading2"/>
        <w:rPr/>
      </w:pPr>
      <w:bookmarkStart w:colFirst="0" w:colLast="0" w:name="_lowdh7mrecxu" w:id="1"/>
      <w:bookmarkEnd w:id="1"/>
      <w:r w:rsidDel="00000000" w:rsidR="00000000" w:rsidRPr="00000000">
        <w:rPr>
          <w:rtl w:val="0"/>
        </w:rPr>
        <w:t xml:space="preserve">Research approach </w:t>
      </w:r>
    </w:p>
    <w:p w:rsidR="00000000" w:rsidDel="00000000" w:rsidP="00000000" w:rsidRDefault="00000000" w:rsidRPr="00000000" w14:paraId="00000041">
      <w:pPr>
        <w:rPr/>
      </w:pPr>
      <w:r w:rsidDel="00000000" w:rsidR="00000000" w:rsidRPr="00000000">
        <w:rPr>
          <w:rtl w:val="0"/>
        </w:rPr>
        <w:t xml:space="preserve">The study has adopted an inductive research approach. An inductive research approach starts with the investigation of a particular topic and supports it with relevant examples and theory-based findings (Kumar and Ujire, 2024). Scientific investigation is effectively followed within the context of employee performance linked with leadership-oriented aspects. An inductive research approach is strongly tied to qualitative research findings, which also generate information about the provided research topic. A conclusive statement is therefore generated as part of the impact of leadership styles on employee engagement. The deductive research approach has not been effective due to its excessive dependency on assumptions and emphasis on quantitative data findings.</w:t>
      </w:r>
    </w:p>
    <w:p w:rsidR="00000000" w:rsidDel="00000000" w:rsidP="00000000" w:rsidRDefault="00000000" w:rsidRPr="00000000" w14:paraId="00000042">
      <w:pPr>
        <w:pStyle w:val="Heading2"/>
        <w:rPr/>
      </w:pPr>
      <w:bookmarkStart w:colFirst="0" w:colLast="0" w:name="_9m0the84ua7s" w:id="2"/>
      <w:bookmarkEnd w:id="2"/>
      <w:r w:rsidDel="00000000" w:rsidR="00000000" w:rsidRPr="00000000">
        <w:rPr>
          <w:rtl w:val="0"/>
        </w:rPr>
        <w:t xml:space="preserve">Research design </w:t>
      </w:r>
    </w:p>
    <w:p w:rsidR="00000000" w:rsidDel="00000000" w:rsidP="00000000" w:rsidRDefault="00000000" w:rsidRPr="00000000" w14:paraId="00000043">
      <w:pPr>
        <w:rPr/>
      </w:pPr>
      <w:r w:rsidDel="00000000" w:rsidR="00000000" w:rsidRPr="00000000">
        <w:rPr>
          <w:rtl w:val="0"/>
        </w:rPr>
        <w:t xml:space="preserve">The entire study has ensured an exploratory research design. The extensive focus on conclusive results and a developed understanding of the present scenario can be ensured due to the inclusion of an exploratory research design (Olawale</w:t>
      </w:r>
      <w:r w:rsidDel="00000000" w:rsidR="00000000" w:rsidRPr="00000000">
        <w:rPr>
          <w:i w:val="1"/>
          <w:iCs w:val="1"/>
          <w:rtl w:val="0"/>
        </w:rPr>
        <w:t xml:space="preserve"> et al.,</w:t>
      </w:r>
      <w:r w:rsidDel="00000000" w:rsidR="00000000" w:rsidRPr="00000000">
        <w:rPr>
          <w:rtl w:val="0"/>
        </w:rPr>
        <w:t xml:space="preserve"> 2023). As the name suggests, exploration of different facts and characteristics is to be observed within the context of leadership styles and their impact on employee engagement in the UK beauty sector. The major benefits of an exploratory research design are the crucial focus on qualitative data sources, thereby providing concise information about the research topic. Descriptive research designs consist of surveys and quantitative data, which is a time-consuming factor. Therefore, it has been excluded from the present study.</w:t>
      </w:r>
    </w:p>
    <w:p w:rsidR="00000000" w:rsidDel="00000000" w:rsidP="00000000" w:rsidRDefault="00000000" w:rsidRPr="00000000" w14:paraId="00000044">
      <w:pPr>
        <w:pStyle w:val="Heading2"/>
        <w:rPr/>
      </w:pPr>
      <w:bookmarkStart w:colFirst="0" w:colLast="0" w:name="_olwjxk36rh1" w:id="3"/>
      <w:bookmarkEnd w:id="3"/>
      <w:r w:rsidDel="00000000" w:rsidR="00000000" w:rsidRPr="00000000">
        <w:rPr>
          <w:rtl w:val="0"/>
        </w:rPr>
        <w:t xml:space="preserve">Data collection</w:t>
      </w:r>
    </w:p>
    <w:p w:rsidR="00000000" w:rsidDel="00000000" w:rsidP="00000000" w:rsidRDefault="00000000" w:rsidRPr="00000000" w14:paraId="00000045">
      <w:pPr>
        <w:rPr/>
      </w:pPr>
      <w:r w:rsidDel="00000000" w:rsidR="00000000" w:rsidRPr="00000000">
        <w:rPr>
          <w:rtl w:val="0"/>
        </w:rPr>
        <w:t xml:space="preserve">The study has followed a secondary data collection system. Secondary data has been collected from different peer-reviewed journals, website channels, and justifiable key industry reports. A keyword-based searching system has been applied to observe and determine secondary data. Relevant keywords include transformational leadership, transactional leadership, and employee performance. A reliable database of Google Scholar is used to extract journals and articles that are considered peer-reviewed, having pre-defined links. Data have also been collected from 2022 onwards to ensure the reliability and consistency of available information sources. The inclusion of secondary data sources, therefore, provides crucial information about the impact of leadership style on employee performance in the UK beauty sector.</w:t>
      </w:r>
    </w:p>
    <w:p w:rsidR="00000000" w:rsidDel="00000000" w:rsidP="00000000" w:rsidRDefault="00000000" w:rsidRPr="00000000" w14:paraId="00000046">
      <w:pPr>
        <w:pStyle w:val="Heading2"/>
        <w:rPr/>
      </w:pPr>
      <w:bookmarkStart w:colFirst="0" w:colLast="0" w:name="_kmfm87fv2277" w:id="4"/>
      <w:bookmarkEnd w:id="4"/>
      <w:r w:rsidDel="00000000" w:rsidR="00000000" w:rsidRPr="00000000">
        <w:rPr>
          <w:rtl w:val="0"/>
        </w:rPr>
        <w:t xml:space="preserve">Data analysis techniques </w:t>
      </w:r>
    </w:p>
    <w:p w:rsidR="00000000" w:rsidDel="00000000" w:rsidP="00000000" w:rsidRDefault="00000000" w:rsidRPr="00000000" w14:paraId="00000047">
      <w:pPr>
        <w:rPr/>
      </w:pPr>
      <w:r w:rsidDel="00000000" w:rsidR="00000000" w:rsidRPr="00000000">
        <w:rPr>
          <w:rtl w:val="0"/>
        </w:rPr>
        <w:t xml:space="preserve">Data analysis is determined by thematic data analysis. Therefore, qualitative results have been identified in the form of four important themes. Each theme provides information about how leadership has impacted the levels of employee performance associated with the beauty industry in the UK. Themes are effectively generated from the core section of the literature review. Thus, thematic data analysis indicates the crucial information and findings from secondary data with the help of relevant beauty industry examples in the UK.</w:t>
      </w:r>
    </w:p>
    <w:p w:rsidR="00000000" w:rsidDel="00000000" w:rsidP="00000000" w:rsidRDefault="00000000" w:rsidRPr="00000000" w14:paraId="00000048">
      <w:pPr>
        <w:pStyle w:val="Heading2"/>
        <w:rPr/>
      </w:pPr>
      <w:bookmarkStart w:colFirst="0" w:colLast="0" w:name="_7az1mylmpgs7" w:id="5"/>
      <w:bookmarkEnd w:id="5"/>
      <w:r w:rsidDel="00000000" w:rsidR="00000000" w:rsidRPr="00000000">
        <w:rPr>
          <w:rtl w:val="0"/>
        </w:rPr>
        <w:t xml:space="preserve">Findings </w:t>
      </w:r>
    </w:p>
    <w:p w:rsidR="00000000" w:rsidDel="00000000" w:rsidP="00000000" w:rsidRDefault="00000000" w:rsidRPr="00000000" w14:paraId="00000049">
      <w:pPr>
        <w:rPr/>
      </w:pPr>
      <w:r w:rsidDel="00000000" w:rsidR="00000000" w:rsidRPr="00000000">
        <w:rPr>
          <w:rtl w:val="0"/>
        </w:rPr>
        <w:t xml:space="preserve">It can be analysed that transformational leadership creates a culture of sustainable change management, which indicates a positive approach for employee engagement. Transformational leadership is being used by different beauty companies in the UK, such as The Body Shop. Transformational leadership has also allowed improvements in Organisational Citizenship Behaviour (OCB). On the other hand, transactional leadership provided the system of reward mechanisms, which is also an important motivator for the improvement of an enhanced employee performance management system.</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pStyle w:val="Heading1"/>
        <w:rPr/>
      </w:pPr>
      <w:bookmarkStart w:colFirst="0" w:colLast="0" w:name="_hza6t8it693b" w:id="6"/>
      <w:bookmarkEnd w:id="6"/>
      <w:r w:rsidDel="00000000" w:rsidR="00000000" w:rsidRPr="00000000">
        <w:br w:type="page"/>
      </w:r>
      <w:r w:rsidDel="00000000" w:rsidR="00000000" w:rsidRPr="00000000">
        <w:rPr>
          <w:rtl w:val="0"/>
        </w:rPr>
        <w:t xml:space="preserve">Reference List </w:t>
      </w:r>
    </w:p>
    <w:p w:rsidR="00000000" w:rsidDel="00000000" w:rsidP="00000000" w:rsidRDefault="00000000" w:rsidRPr="00000000" w14:paraId="0000004D">
      <w:pPr>
        <w:rPr/>
      </w:pPr>
      <w:r w:rsidDel="00000000" w:rsidR="00000000" w:rsidRPr="00000000">
        <w:rPr>
          <w:rtl w:val="0"/>
        </w:rPr>
        <w:t xml:space="preserve">Au, A., Caltabiano, N.J. and Vaksman, O. (2023) ‘The impact of sense of belonging, resilience, time management skills and academic performance on psychological well-being among university students’. </w:t>
      </w:r>
      <w:r w:rsidDel="00000000" w:rsidR="00000000" w:rsidRPr="00000000">
        <w:rPr>
          <w:i w:val="1"/>
          <w:iCs w:val="1"/>
          <w:rtl w:val="0"/>
        </w:rPr>
        <w:t xml:space="preserve">Cogent Education</w:t>
      </w:r>
      <w:r w:rsidDel="00000000" w:rsidR="00000000" w:rsidRPr="00000000">
        <w:rPr>
          <w:rtl w:val="0"/>
        </w:rPr>
        <w:t xml:space="preserve">, 10(1), p.2215594. Available at: https://doi.org/10.1080/2331186X.2023.2215594</w:t>
      </w:r>
    </w:p>
    <w:p w:rsidR="00000000" w:rsidDel="00000000" w:rsidP="00000000" w:rsidRDefault="00000000" w:rsidRPr="00000000" w14:paraId="0000004E">
      <w:pPr>
        <w:rPr/>
      </w:pPr>
      <w:r w:rsidDel="00000000" w:rsidR="00000000" w:rsidRPr="00000000">
        <w:rPr>
          <w:rtl w:val="0"/>
        </w:rPr>
        <w:t xml:space="preserve">Jiang, J., Deng, P., Li, R., Yang, Q., Hu, C. and Li, Y. (2025) ‘The effect of research training on research skills, academic performance, and stress level among medical undergraduates in China: a cross-sectional survey’. </w:t>
      </w:r>
      <w:r w:rsidDel="00000000" w:rsidR="00000000" w:rsidRPr="00000000">
        <w:rPr>
          <w:i w:val="1"/>
          <w:iCs w:val="1"/>
          <w:rtl w:val="0"/>
        </w:rPr>
        <w:t xml:space="preserve">BMC Medical Education</w:t>
      </w:r>
      <w:r w:rsidDel="00000000" w:rsidR="00000000" w:rsidRPr="00000000">
        <w:rPr>
          <w:rtl w:val="0"/>
        </w:rPr>
        <w:t xml:space="preserve">, 25(1), p.1289. Available at: https://doi.org/10.1186/s12909-025-07809-0</w:t>
      </w:r>
    </w:p>
    <w:p w:rsidR="00000000" w:rsidDel="00000000" w:rsidP="00000000" w:rsidRDefault="00000000" w:rsidRPr="00000000" w14:paraId="0000004F">
      <w:pPr>
        <w:rPr/>
      </w:pPr>
      <w:r w:rsidDel="00000000" w:rsidR="00000000" w:rsidRPr="00000000">
        <w:rPr>
          <w:rtl w:val="0"/>
        </w:rPr>
        <w:t xml:space="preserve">Manuaba, I.B.A.P., -No, Y. and Wu, C.C. (2022) ‘The effectiveness of problem-based learning in improving critical thinking, problem-solving and self-directed learning in first-year medical students: A meta-analysis’. </w:t>
      </w:r>
      <w:r w:rsidDel="00000000" w:rsidR="00000000" w:rsidRPr="00000000">
        <w:rPr>
          <w:i w:val="1"/>
          <w:iCs w:val="1"/>
          <w:rtl w:val="0"/>
        </w:rPr>
        <w:t xml:space="preserve">PloS one</w:t>
      </w:r>
      <w:r w:rsidDel="00000000" w:rsidR="00000000" w:rsidRPr="00000000">
        <w:rPr>
          <w:rtl w:val="0"/>
        </w:rPr>
        <w:t xml:space="preserve">, 17(11), p.e0277339. Available at: https://doi.org/10.1371/journal.pone.0277339</w:t>
      </w:r>
    </w:p>
    <w:p w:rsidR="00000000" w:rsidDel="00000000" w:rsidP="00000000" w:rsidRDefault="00000000" w:rsidRPr="00000000" w14:paraId="00000050">
      <w:pPr>
        <w:rPr/>
      </w:pPr>
      <w:r w:rsidDel="00000000" w:rsidR="00000000" w:rsidRPr="00000000">
        <w:rPr>
          <w:rtl w:val="0"/>
        </w:rPr>
        <w:t xml:space="preserve">van Sluijs, M. and Matzat, U. (2024) ‘Predicting time</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management skills from learning analytics’. </w:t>
      </w:r>
      <w:r w:rsidDel="00000000" w:rsidR="00000000" w:rsidRPr="00000000">
        <w:rPr>
          <w:i w:val="1"/>
          <w:iCs w:val="1"/>
          <w:rtl w:val="0"/>
        </w:rPr>
        <w:t xml:space="preserve">Journal of Computer Assisted Learning</w:t>
      </w:r>
      <w:r w:rsidDel="00000000" w:rsidR="00000000" w:rsidRPr="00000000">
        <w:rPr>
          <w:rtl w:val="0"/>
        </w:rPr>
        <w:t xml:space="preserve">, 40(2), pp.525-537. Available at: https://doi.org/10.1111/jcal.12893 </w:t>
      </w:r>
    </w:p>
    <w:p w:rsidR="00000000" w:rsidDel="00000000" w:rsidP="00000000" w:rsidRDefault="00000000" w:rsidRPr="00000000" w14:paraId="00000051">
      <w:pPr>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Cambria Math"/>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sz w:val="32"/>
      <w:szCs w:val="32"/>
    </w:rPr>
  </w:style>
  <w:style w:type="paragraph" w:styleId="Heading2">
    <w:name w:val="heading 2"/>
    <w:basedOn w:val="Normal"/>
    <w:next w:val="Normal"/>
    <w:pPr>
      <w:keepNext w:val="1"/>
      <w:keepLines w:val="1"/>
    </w:pPr>
    <w:rPr>
      <w:b w:val="1"/>
      <w:bCs w:val="1"/>
      <w:color w:val="000000"/>
      <w:sz w:val="28"/>
      <w:szCs w:val="28"/>
    </w:rPr>
  </w:style>
  <w:style w:type="paragraph" w:styleId="Heading3">
    <w:name w:val="heading 3"/>
    <w:basedOn w:val="Normal"/>
    <w:next w:val="Normal"/>
    <w:pPr>
      <w:keepNext w:val="1"/>
      <w:keepLines w:val="1"/>
    </w:pPr>
    <w:rPr>
      <w:b w:val="1"/>
      <w:bCs w:val="1"/>
      <w:sz w:val="28"/>
      <w:szCs w:val="28"/>
    </w:rPr>
  </w:style>
  <w:style w:type="paragraph" w:styleId="Heading4">
    <w:name w:val="heading 4"/>
    <w:basedOn w:val="Normal"/>
    <w:next w:val="Normal"/>
    <w:pPr>
      <w:keepNext w:val="1"/>
      <w:keepLines w:val="1"/>
      <w:jc w:val="center"/>
    </w:pPr>
    <w:rPr>
      <w:b w:val="1"/>
      <w:bCs w:val="1"/>
      <w:sz w:val="28"/>
      <w:szCs w:val="28"/>
    </w:rPr>
  </w:style>
  <w:style w:type="paragraph" w:styleId="Heading5">
    <w:name w:val="heading 5"/>
    <w:basedOn w:val="Normal"/>
    <w:next w:val="Normal"/>
    <w:pPr>
      <w:keepNext w:val="1"/>
      <w:keepLines w:val="1"/>
    </w:pPr>
    <w:rPr>
      <w:color w:val="000000"/>
      <w:sz w:val="28"/>
      <w:szCs w:val="28"/>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240" w:lineRule="auto"/>
    </w:pPr>
    <w:rPr>
      <w:rFonts w:ascii="Cambria" w:cs="Cambria" w:eastAsia="Cambria" w:hAnsi="Cambria"/>
      <w:sz w:val="56"/>
      <w:szCs w:val="56"/>
    </w:rPr>
  </w:style>
  <w:style w:type="paragraph" w:styleId="Subtitle">
    <w:name w:val="Subtitle"/>
    <w:basedOn w:val="Normal"/>
    <w:next w:val="Normal"/>
    <w:pPr>
      <w:spacing w:after="160" w:lineRule="auto"/>
    </w:pPr>
    <w:rPr>
      <w:color w:val="595959"/>
      <w:sz w:val="28"/>
      <w:szCs w:val="28"/>
    </w:rPr>
  </w:style>
  <w:style w:type="table" w:styleId="Table1">
    <w:basedOn w:val="TableNormal"/>
    <w:pPr>
      <w:spacing w:line="240" w:lineRule="auto"/>
      <w:ind w:left="720" w:hanging="360"/>
    </w:pPr>
    <w:tblPr>
      <w:tblStyleRowBandSize w:val="1"/>
      <w:tblStyleColBandSize w:val="1"/>
      <w:tblCellMar>
        <w:top w:w="0.0" w:type="dxa"/>
        <w:left w:w="115.0" w:type="dxa"/>
        <w:bottom w:w="0.0" w:type="dxa"/>
        <w:right w:w="115.0" w:type="dxa"/>
      </w:tblCellMar>
    </w:tblPr>
    <w:tcPr>
      <w:shd w:fill="dbeef3" w:val="clear"/>
    </w:tcPr>
    <w:tblStylePr w:type="band1Horz">
      <w:tcPr>
        <w:shd w:fill="b7dde8" w:val="clear"/>
      </w:tcPr>
    </w:tblStylePr>
    <w:tblStylePr w:type="band1Vert">
      <w:tcPr>
        <w:shd w:fill="b7dde8" w:val="clear"/>
      </w:tcPr>
    </w:tblStylePr>
    <w:tblStylePr w:type="firstCol">
      <w:rPr>
        <w:b w:val="1"/>
        <w:bCs w:val="1"/>
        <w:color w:val="ffffff"/>
      </w:rPr>
      <w:tcPr>
        <w:tcBorders>
          <w:top w:color="ffffff" w:space="0" w:sz="4" w:val="single"/>
          <w:left w:color="ffffff" w:space="0" w:sz="4" w:val="single"/>
          <w:bottom w:color="ffffff" w:space="0" w:sz="4" w:val="single"/>
          <w:insideV w:color="000000" w:space="0" w:sz="0" w:val="nil"/>
        </w:tcBorders>
        <w:shd w:fill="4bacc6" w:val="clear"/>
      </w:tcPr>
    </w:tblStylePr>
    <w:tblStylePr w:type="firstRow">
      <w:rPr>
        <w:b w:val="1"/>
        <w:bCs w:val="1"/>
        <w:color w:val="ffffff"/>
      </w:rPr>
      <w:tcPr>
        <w:tcBorders>
          <w:top w:color="ffffff" w:space="0" w:sz="4" w:val="single"/>
          <w:left w:color="ffffff" w:space="0" w:sz="4" w:val="single"/>
          <w:right w:color="ffffff" w:space="0" w:sz="4" w:val="single"/>
          <w:insideH w:color="000000" w:space="0" w:sz="0" w:val="nil"/>
          <w:insideV w:color="000000" w:space="0" w:sz="0" w:val="nil"/>
        </w:tcBorders>
        <w:shd w:fill="4bacc6" w:val="clear"/>
      </w:tcPr>
    </w:tblStylePr>
    <w:tblStylePr w:type="lastCol">
      <w:rPr>
        <w:b w:val="1"/>
        <w:bCs w:val="1"/>
        <w:color w:val="ffffff"/>
      </w:rPr>
      <w:tcPr>
        <w:tcBorders>
          <w:top w:color="ffffff" w:space="0" w:sz="4" w:val="single"/>
          <w:bottom w:color="ffffff" w:space="0" w:sz="4" w:val="single"/>
          <w:right w:color="ffffff" w:space="0" w:sz="4" w:val="single"/>
          <w:insideV w:color="000000" w:space="0" w:sz="0" w:val="nil"/>
        </w:tcBorders>
        <w:shd w:fill="4bacc6" w:val="clear"/>
      </w:tcPr>
    </w:tblStylePr>
    <w:tblStylePr w:type="lastRow">
      <w:rPr>
        <w:b w:val="1"/>
        <w:bCs w:val="1"/>
        <w:color w:val="ffffff"/>
      </w:rPr>
      <w:tcPr>
        <w:tcBorders>
          <w:left w:color="ffffff" w:space="0" w:sz="4" w:val="single"/>
          <w:bottom w:color="ffffff" w:space="0" w:sz="4" w:val="single"/>
          <w:right w:color="ffffff" w:space="0" w:sz="4" w:val="single"/>
          <w:insideH w:color="000000" w:space="0" w:sz="0" w:val="nil"/>
          <w:insideV w:color="000000" w:space="0" w:sz="0" w:val="nil"/>
        </w:tcBorders>
        <w:shd w:fill="4bacc6" w:val="clear"/>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