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481F" w:rsidRDefault="008F481F" w:rsidP="004D211B">
      <w:pPr>
        <w:spacing w:line="360" w:lineRule="auto"/>
        <w:rPr>
          <w:b/>
          <w:sz w:val="32"/>
        </w:rPr>
      </w:pPr>
    </w:p>
    <w:p w:rsidR="008F481F" w:rsidRDefault="008F481F" w:rsidP="004D211B">
      <w:pPr>
        <w:spacing w:line="360" w:lineRule="auto"/>
        <w:rPr>
          <w:b/>
          <w:sz w:val="32"/>
        </w:rPr>
      </w:pPr>
    </w:p>
    <w:p w:rsidR="00033BD2" w:rsidRDefault="00033BD2" w:rsidP="004D211B">
      <w:pPr>
        <w:spacing w:line="360" w:lineRule="auto"/>
        <w:rPr>
          <w:b/>
          <w:sz w:val="32"/>
        </w:rPr>
      </w:pPr>
    </w:p>
    <w:p w:rsidR="00033BD2" w:rsidRDefault="00033BD2" w:rsidP="004D211B">
      <w:pPr>
        <w:spacing w:line="360" w:lineRule="auto"/>
        <w:rPr>
          <w:b/>
          <w:sz w:val="32"/>
        </w:rPr>
      </w:pPr>
    </w:p>
    <w:p w:rsidR="00033BD2" w:rsidRDefault="00033BD2" w:rsidP="004D211B">
      <w:pPr>
        <w:spacing w:line="360" w:lineRule="auto"/>
        <w:rPr>
          <w:b/>
          <w:sz w:val="32"/>
        </w:rPr>
      </w:pPr>
      <w:r>
        <w:rPr>
          <w:b/>
          <w:noProof/>
          <w:sz w:val="32"/>
          <w:lang w:eastAsia="en-GB"/>
        </w:rPr>
        <w:drawing>
          <wp:inline distT="0" distB="0" distL="0" distR="0">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rsidR="00033BD2" w:rsidRDefault="00033BD2" w:rsidP="00033BD2">
      <w:pPr>
        <w:spacing w:line="360" w:lineRule="auto"/>
        <w:jc w:val="center"/>
        <w:rPr>
          <w:b/>
          <w:sz w:val="32"/>
        </w:rPr>
      </w:pPr>
      <w:r>
        <w:rPr>
          <w:b/>
          <w:sz w:val="32"/>
        </w:rPr>
        <w:t>ACDB5007 – L5 – Computer Aided Engineering</w:t>
      </w:r>
    </w:p>
    <w:p w:rsidR="00033BD2" w:rsidRDefault="00033BD2" w:rsidP="00033BD2">
      <w:pPr>
        <w:spacing w:line="360" w:lineRule="auto"/>
        <w:jc w:val="center"/>
        <w:rPr>
          <w:b/>
          <w:sz w:val="32"/>
        </w:rPr>
      </w:pPr>
      <w:r>
        <w:rPr>
          <w:b/>
          <w:sz w:val="32"/>
        </w:rPr>
        <w:t>Student: Stephen McAngus (2113123)</w:t>
      </w:r>
    </w:p>
    <w:p w:rsidR="008F481F" w:rsidRDefault="008F481F" w:rsidP="004D211B">
      <w:pPr>
        <w:spacing w:line="360" w:lineRule="auto"/>
        <w:rPr>
          <w:b/>
          <w:sz w:val="32"/>
        </w:rPr>
      </w:pPr>
    </w:p>
    <w:p w:rsidR="008F481F" w:rsidRDefault="008F481F" w:rsidP="004D211B">
      <w:pPr>
        <w:spacing w:line="360" w:lineRule="auto"/>
        <w:rPr>
          <w:b/>
          <w:sz w:val="32"/>
        </w:rPr>
      </w:pPr>
    </w:p>
    <w:p w:rsidR="007F144E" w:rsidRPr="007841BD" w:rsidRDefault="00BF4E96" w:rsidP="004D211B">
      <w:pPr>
        <w:spacing w:line="360" w:lineRule="auto"/>
        <w:rPr>
          <w:b/>
          <w:sz w:val="32"/>
        </w:rPr>
      </w:pPr>
      <w:r w:rsidRPr="007841BD">
        <w:rPr>
          <w:b/>
          <w:sz w:val="32"/>
        </w:rPr>
        <w:t xml:space="preserve">Abstract: </w:t>
      </w:r>
    </w:p>
    <w:p w:rsidR="006717DB" w:rsidRDefault="001E26F5" w:rsidP="001E26F5">
      <w:pPr>
        <w:spacing w:line="360" w:lineRule="auto"/>
        <w:ind w:firstLine="720"/>
        <w:rPr>
          <w:sz w:val="24"/>
        </w:rPr>
      </w:pPr>
      <w:r>
        <w:rPr>
          <w:sz w:val="24"/>
        </w:rPr>
        <w:t>Computer aided engineering</w:t>
      </w:r>
      <w:r w:rsidR="00BF4E96" w:rsidRPr="004D211B">
        <w:rPr>
          <w:sz w:val="24"/>
        </w:rPr>
        <w:t xml:space="preserve"> </w:t>
      </w:r>
      <w:r w:rsidRPr="004D211B">
        <w:rPr>
          <w:sz w:val="24"/>
        </w:rPr>
        <w:t xml:space="preserve">and </w:t>
      </w:r>
      <w:r>
        <w:rPr>
          <w:sz w:val="24"/>
        </w:rPr>
        <w:t>finite element analysis</w:t>
      </w:r>
      <w:r w:rsidRPr="004D211B">
        <w:rPr>
          <w:sz w:val="24"/>
        </w:rPr>
        <w:t xml:space="preserve"> are </w:t>
      </w:r>
      <w:r w:rsidR="00BF4E96" w:rsidRPr="004D211B">
        <w:rPr>
          <w:sz w:val="24"/>
        </w:rPr>
        <w:t>tools used by industry to exploit computer processing to generate simulations on virtual structures that represent real structures</w:t>
      </w:r>
      <w:r w:rsidR="00C67A20">
        <w:rPr>
          <w:sz w:val="24"/>
        </w:rPr>
        <w:t xml:space="preserve">, or engineering systems. The data captured by this study shows that both </w:t>
      </w:r>
      <w:r>
        <w:rPr>
          <w:sz w:val="24"/>
        </w:rPr>
        <w:t>computer aided engineering</w:t>
      </w:r>
      <w:r w:rsidR="00C67A20">
        <w:rPr>
          <w:sz w:val="24"/>
        </w:rPr>
        <w:t xml:space="preserve"> and </w:t>
      </w:r>
      <w:r>
        <w:rPr>
          <w:sz w:val="24"/>
        </w:rPr>
        <w:t xml:space="preserve">finite element analysis </w:t>
      </w:r>
      <w:r w:rsidR="00C67A20">
        <w:rPr>
          <w:sz w:val="24"/>
        </w:rPr>
        <w:t xml:space="preserve">remain a viable tool in forecasting the effect of a projectile hitting a target. As such, this tool can be used to </w:t>
      </w:r>
      <w:r w:rsidR="00B773A8">
        <w:rPr>
          <w:sz w:val="24"/>
        </w:rPr>
        <w:t xml:space="preserve">predict the behaviours of a scenario prior to trailing, or prototyping concepts. However, neither tool should be used by itself to fully validate a concept, and in most circumstances where there is an aspect of danger to life, physical trials should also be implemented to validate the results </w:t>
      </w:r>
      <w:r>
        <w:rPr>
          <w:sz w:val="24"/>
        </w:rPr>
        <w:t>obtained in a software package.</w:t>
      </w:r>
    </w:p>
    <w:sdt>
      <w:sdtPr>
        <w:id w:val="3741988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F481F" w:rsidRPr="00931194" w:rsidRDefault="008F481F">
          <w:pPr>
            <w:pStyle w:val="TOCHeading"/>
            <w:rPr>
              <w:rFonts w:asciiTheme="minorHAnsi" w:hAnsiTheme="minorHAnsi" w:cstheme="minorHAnsi"/>
              <w:b/>
              <w:sz w:val="36"/>
            </w:rPr>
          </w:pPr>
          <w:r w:rsidRPr="00931194">
            <w:rPr>
              <w:rFonts w:asciiTheme="minorHAnsi" w:hAnsiTheme="minorHAnsi" w:cstheme="minorHAnsi"/>
              <w:b/>
              <w:sz w:val="36"/>
            </w:rPr>
            <w:t>Contents</w:t>
          </w:r>
          <w:bookmarkStart w:id="0" w:name="_GoBack"/>
          <w:bookmarkEnd w:id="0"/>
        </w:p>
        <w:p w:rsidR="007E67A5" w:rsidRDefault="007E67A5" w:rsidP="007E67A5">
          <w:pPr>
            <w:rPr>
              <w:lang w:val="en-US"/>
            </w:rPr>
          </w:pPr>
        </w:p>
        <w:p w:rsidR="007E67A5" w:rsidRPr="007E67A5" w:rsidRDefault="007E67A5" w:rsidP="007E67A5">
          <w:pPr>
            <w:rPr>
              <w:lang w:val="en-US"/>
            </w:rPr>
          </w:pPr>
        </w:p>
        <w:p w:rsidR="00931194" w:rsidRDefault="008F481F">
          <w:pPr>
            <w:pStyle w:val="TOC1"/>
            <w:rPr>
              <w:rStyle w:val="Hyperlink"/>
              <w:noProof/>
            </w:rPr>
          </w:pPr>
          <w:r>
            <w:fldChar w:fldCharType="begin"/>
          </w:r>
          <w:r>
            <w:instrText xml:space="preserve"> TOC \o "1-3" \h \z \u </w:instrText>
          </w:r>
          <w:r>
            <w:fldChar w:fldCharType="separate"/>
          </w:r>
          <w:hyperlink w:anchor="_Toc133856696" w:history="1">
            <w:r w:rsidR="00931194" w:rsidRPr="00180A90">
              <w:rPr>
                <w:rStyle w:val="Hyperlink"/>
                <w:rFonts w:cstheme="minorHAnsi"/>
                <w:b/>
                <w:noProof/>
              </w:rPr>
              <w:t>Introduction:</w:t>
            </w:r>
            <w:r w:rsidR="00931194">
              <w:rPr>
                <w:noProof/>
                <w:webHidden/>
              </w:rPr>
              <w:tab/>
            </w:r>
            <w:r w:rsidR="00931194">
              <w:rPr>
                <w:noProof/>
                <w:webHidden/>
              </w:rPr>
              <w:fldChar w:fldCharType="begin"/>
            </w:r>
            <w:r w:rsidR="00931194">
              <w:rPr>
                <w:noProof/>
                <w:webHidden/>
              </w:rPr>
              <w:instrText xml:space="preserve"> PAGEREF _Toc133856696 \h </w:instrText>
            </w:r>
            <w:r w:rsidR="00931194">
              <w:rPr>
                <w:noProof/>
                <w:webHidden/>
              </w:rPr>
            </w:r>
            <w:r w:rsidR="00931194">
              <w:rPr>
                <w:noProof/>
                <w:webHidden/>
              </w:rPr>
              <w:fldChar w:fldCharType="separate"/>
            </w:r>
            <w:r w:rsidR="00AD5568">
              <w:rPr>
                <w:noProof/>
                <w:webHidden/>
              </w:rPr>
              <w:t>3</w:t>
            </w:r>
            <w:r w:rsidR="00931194">
              <w:rPr>
                <w:noProof/>
                <w:webHidden/>
              </w:rPr>
              <w:fldChar w:fldCharType="end"/>
            </w:r>
          </w:hyperlink>
        </w:p>
        <w:p w:rsidR="00931194" w:rsidRPr="00931194" w:rsidRDefault="00931194" w:rsidP="00931194">
          <w:pPr>
            <w:rPr>
              <w:noProof/>
            </w:rPr>
          </w:pPr>
        </w:p>
        <w:p w:rsidR="00931194" w:rsidRPr="00931194" w:rsidRDefault="00931194" w:rsidP="00931194">
          <w:pPr>
            <w:pStyle w:val="TOC1"/>
            <w:rPr>
              <w:noProof/>
              <w:color w:val="0000FF"/>
              <w:u w:val="single"/>
            </w:rPr>
          </w:pPr>
          <w:hyperlink w:anchor="_Toc133856697" w:history="1">
            <w:r w:rsidRPr="00180A90">
              <w:rPr>
                <w:rStyle w:val="Hyperlink"/>
                <w:rFonts w:cstheme="minorHAnsi"/>
                <w:b/>
                <w:noProof/>
              </w:rPr>
              <w:t>Method and results:</w:t>
            </w:r>
            <w:r>
              <w:rPr>
                <w:noProof/>
                <w:webHidden/>
              </w:rPr>
              <w:tab/>
            </w:r>
            <w:r>
              <w:rPr>
                <w:noProof/>
                <w:webHidden/>
              </w:rPr>
              <w:fldChar w:fldCharType="begin"/>
            </w:r>
            <w:r>
              <w:rPr>
                <w:noProof/>
                <w:webHidden/>
              </w:rPr>
              <w:instrText xml:space="preserve"> PAGEREF _Toc133856697 \h </w:instrText>
            </w:r>
            <w:r>
              <w:rPr>
                <w:noProof/>
                <w:webHidden/>
              </w:rPr>
            </w:r>
            <w:r>
              <w:rPr>
                <w:noProof/>
                <w:webHidden/>
              </w:rPr>
              <w:fldChar w:fldCharType="separate"/>
            </w:r>
            <w:r w:rsidR="00AD5568">
              <w:rPr>
                <w:noProof/>
                <w:webHidden/>
              </w:rPr>
              <w:t>5</w:t>
            </w:r>
            <w:r>
              <w:rPr>
                <w:noProof/>
                <w:webHidden/>
              </w:rPr>
              <w:fldChar w:fldCharType="end"/>
            </w:r>
          </w:hyperlink>
        </w:p>
        <w:p w:rsidR="00931194" w:rsidRDefault="00931194">
          <w:pPr>
            <w:pStyle w:val="TOC2"/>
            <w:tabs>
              <w:tab w:val="right" w:leader="dot" w:pos="9016"/>
            </w:tabs>
            <w:rPr>
              <w:rFonts w:eastAsiaTheme="minorEastAsia"/>
              <w:noProof/>
              <w:lang w:eastAsia="en-GB"/>
            </w:rPr>
          </w:pPr>
          <w:hyperlink w:anchor="_Toc133856698" w:history="1">
            <w:r w:rsidRPr="00180A90">
              <w:rPr>
                <w:rStyle w:val="Hyperlink"/>
                <w:noProof/>
              </w:rPr>
              <w:t>Figure 1: displays the dimensions of a 5.56 NATO round. This round is the 85.5-grain munition produced by Berger Bullets, dimensions of this round are imperial, and were converted to metric prior to input into SolidWorks [</w:t>
            </w:r>
            <w:r w:rsidRPr="00931194">
              <w:rPr>
                <w:rStyle w:val="Hyperlink"/>
                <w:noProof/>
                <w:sz w:val="28"/>
              </w:rPr>
              <w:t>reference</w:t>
            </w:r>
            <w:r w:rsidRPr="00180A90">
              <w:rPr>
                <w:rStyle w:val="Hyperlink"/>
                <w:noProof/>
              </w:rPr>
              <w:t>].</w:t>
            </w:r>
            <w:r>
              <w:rPr>
                <w:noProof/>
                <w:webHidden/>
              </w:rPr>
              <w:tab/>
            </w:r>
            <w:r>
              <w:rPr>
                <w:noProof/>
                <w:webHidden/>
              </w:rPr>
              <w:fldChar w:fldCharType="begin"/>
            </w:r>
            <w:r>
              <w:rPr>
                <w:noProof/>
                <w:webHidden/>
              </w:rPr>
              <w:instrText xml:space="preserve"> PAGEREF _Toc133856698 \h </w:instrText>
            </w:r>
            <w:r>
              <w:rPr>
                <w:noProof/>
                <w:webHidden/>
              </w:rPr>
            </w:r>
            <w:r>
              <w:rPr>
                <w:noProof/>
                <w:webHidden/>
              </w:rPr>
              <w:fldChar w:fldCharType="separate"/>
            </w:r>
            <w:r w:rsidR="00AD5568">
              <w:rPr>
                <w:noProof/>
                <w:webHidden/>
              </w:rPr>
              <w:t>5</w:t>
            </w:r>
            <w:r>
              <w:rPr>
                <w:noProof/>
                <w:webHidden/>
              </w:rPr>
              <w:fldChar w:fldCharType="end"/>
            </w:r>
          </w:hyperlink>
        </w:p>
        <w:p w:rsidR="00931194" w:rsidRDefault="00931194">
          <w:pPr>
            <w:pStyle w:val="TOC2"/>
            <w:tabs>
              <w:tab w:val="right" w:leader="dot" w:pos="9016"/>
            </w:tabs>
            <w:rPr>
              <w:rFonts w:eastAsiaTheme="minorEastAsia"/>
              <w:noProof/>
              <w:lang w:eastAsia="en-GB"/>
            </w:rPr>
          </w:pPr>
          <w:hyperlink w:anchor="_Toc133856699" w:history="1">
            <w:r w:rsidRPr="00180A90">
              <w:rPr>
                <w:rStyle w:val="Hyperlink"/>
                <w:noProof/>
              </w:rPr>
              <w:t>Figure 2:  Displays the Shear Elastic Strain on both an 85.5 Grain 5.56 Projectile formed of Tungsten, and a Target composed of Aluminium.   When the projectile is travelling at 955.5m</w:t>
            </w:r>
            <w:r w:rsidRPr="00180A90">
              <w:rPr>
                <w:rStyle w:val="Hyperlink"/>
                <w:noProof/>
                <w:vertAlign w:val="superscript"/>
              </w:rPr>
              <w:t>-2</w:t>
            </w:r>
            <w:r w:rsidRPr="00180A90">
              <w:rPr>
                <w:rStyle w:val="Hyperlink"/>
                <w:noProof/>
              </w:rPr>
              <w:t>.</w:t>
            </w:r>
            <w:r>
              <w:rPr>
                <w:noProof/>
                <w:webHidden/>
              </w:rPr>
              <w:tab/>
            </w:r>
            <w:r>
              <w:rPr>
                <w:noProof/>
                <w:webHidden/>
              </w:rPr>
              <w:fldChar w:fldCharType="begin"/>
            </w:r>
            <w:r>
              <w:rPr>
                <w:noProof/>
                <w:webHidden/>
              </w:rPr>
              <w:instrText xml:space="preserve"> PAGEREF _Toc133856699 \h </w:instrText>
            </w:r>
            <w:r>
              <w:rPr>
                <w:noProof/>
                <w:webHidden/>
              </w:rPr>
            </w:r>
            <w:r>
              <w:rPr>
                <w:noProof/>
                <w:webHidden/>
              </w:rPr>
              <w:fldChar w:fldCharType="separate"/>
            </w:r>
            <w:r w:rsidR="00AD5568">
              <w:rPr>
                <w:noProof/>
                <w:webHidden/>
              </w:rPr>
              <w:t>6</w:t>
            </w:r>
            <w:r>
              <w:rPr>
                <w:noProof/>
                <w:webHidden/>
              </w:rPr>
              <w:fldChar w:fldCharType="end"/>
            </w:r>
          </w:hyperlink>
        </w:p>
        <w:p w:rsidR="00931194" w:rsidRDefault="00931194">
          <w:pPr>
            <w:pStyle w:val="TOC2"/>
            <w:tabs>
              <w:tab w:val="right" w:leader="dot" w:pos="9016"/>
            </w:tabs>
            <w:rPr>
              <w:rFonts w:eastAsiaTheme="minorEastAsia"/>
              <w:noProof/>
              <w:lang w:eastAsia="en-GB"/>
            </w:rPr>
          </w:pPr>
          <w:hyperlink w:anchor="_Toc133856700" w:history="1">
            <w:r w:rsidRPr="00180A90">
              <w:rPr>
                <w:rStyle w:val="Hyperlink"/>
                <w:noProof/>
              </w:rPr>
              <w:t>Figure 3: Top image displays the total deformation on both the Projectile (Tungsten) and Target (aluminium), with relation to the angular motion of force after the effect. Bottom imagine displays the total deformation of the Projectile (Tungsten) and Target (Aluminium), bullet velocity was set to 955m</w:t>
            </w:r>
            <w:r w:rsidRPr="00180A90">
              <w:rPr>
                <w:rStyle w:val="Hyperlink"/>
                <w:noProof/>
                <w:vertAlign w:val="superscript"/>
              </w:rPr>
              <w:t xml:space="preserve">-2 </w:t>
            </w:r>
            <w:r w:rsidRPr="00180A90">
              <w:rPr>
                <w:rStyle w:val="Hyperlink"/>
                <w:noProof/>
              </w:rPr>
              <w:t>matching the muzzle velocity of an 85.5 Grain 5.56 projectile for both runs. Red particulate dots represent element deletion.</w:t>
            </w:r>
            <w:r>
              <w:rPr>
                <w:noProof/>
                <w:webHidden/>
              </w:rPr>
              <w:tab/>
            </w:r>
            <w:r>
              <w:rPr>
                <w:noProof/>
                <w:webHidden/>
              </w:rPr>
              <w:fldChar w:fldCharType="begin"/>
            </w:r>
            <w:r>
              <w:rPr>
                <w:noProof/>
                <w:webHidden/>
              </w:rPr>
              <w:instrText xml:space="preserve"> PAGEREF _Toc133856700 \h </w:instrText>
            </w:r>
            <w:r>
              <w:rPr>
                <w:noProof/>
                <w:webHidden/>
              </w:rPr>
            </w:r>
            <w:r>
              <w:rPr>
                <w:noProof/>
                <w:webHidden/>
              </w:rPr>
              <w:fldChar w:fldCharType="separate"/>
            </w:r>
            <w:r w:rsidR="00AD5568">
              <w:rPr>
                <w:noProof/>
                <w:webHidden/>
              </w:rPr>
              <w:t>7</w:t>
            </w:r>
            <w:r>
              <w:rPr>
                <w:noProof/>
                <w:webHidden/>
              </w:rPr>
              <w:fldChar w:fldCharType="end"/>
            </w:r>
          </w:hyperlink>
        </w:p>
        <w:p w:rsidR="00931194" w:rsidRDefault="00931194">
          <w:pPr>
            <w:pStyle w:val="TOC2"/>
            <w:tabs>
              <w:tab w:val="right" w:leader="dot" w:pos="9016"/>
            </w:tabs>
            <w:rPr>
              <w:rFonts w:eastAsiaTheme="minorEastAsia"/>
              <w:noProof/>
              <w:lang w:eastAsia="en-GB"/>
            </w:rPr>
          </w:pPr>
          <w:hyperlink w:anchor="_Toc133856701" w:history="1">
            <w:r w:rsidRPr="00180A90">
              <w:rPr>
                <w:rStyle w:val="Hyperlink"/>
                <w:noProof/>
              </w:rPr>
              <w:t>Figure 4: Displays the resultant velocity of the Tungsten projectile after traveling at 849.9m</w:t>
            </w:r>
            <w:r w:rsidRPr="00180A90">
              <w:rPr>
                <w:rStyle w:val="Hyperlink"/>
                <w:noProof/>
                <w:vertAlign w:val="superscript"/>
              </w:rPr>
              <w:t>-2</w:t>
            </w:r>
            <w:r w:rsidRPr="00180A90">
              <w:rPr>
                <w:rStyle w:val="Hyperlink"/>
                <w:noProof/>
              </w:rPr>
              <w:t>. This also displays the directional velocity of both projectile and Aluminium target post impact. During the simulation the intensity of the velocity of the target changed to a peak of 106.16m</w:t>
            </w:r>
            <w:r w:rsidRPr="00180A90">
              <w:rPr>
                <w:rStyle w:val="Hyperlink"/>
                <w:noProof/>
                <w:vertAlign w:val="superscript"/>
              </w:rPr>
              <w:t>-2</w:t>
            </w:r>
            <w:r w:rsidRPr="00180A90">
              <w:rPr>
                <w:rStyle w:val="Hyperlink"/>
                <w:noProof/>
              </w:rPr>
              <w:t>.</w:t>
            </w:r>
            <w:r>
              <w:rPr>
                <w:noProof/>
                <w:webHidden/>
              </w:rPr>
              <w:tab/>
            </w:r>
            <w:r>
              <w:rPr>
                <w:noProof/>
                <w:webHidden/>
              </w:rPr>
              <w:fldChar w:fldCharType="begin"/>
            </w:r>
            <w:r>
              <w:rPr>
                <w:noProof/>
                <w:webHidden/>
              </w:rPr>
              <w:instrText xml:space="preserve"> PAGEREF _Toc133856701 \h </w:instrText>
            </w:r>
            <w:r>
              <w:rPr>
                <w:noProof/>
                <w:webHidden/>
              </w:rPr>
            </w:r>
            <w:r>
              <w:rPr>
                <w:noProof/>
                <w:webHidden/>
              </w:rPr>
              <w:fldChar w:fldCharType="separate"/>
            </w:r>
            <w:r w:rsidR="00AD5568">
              <w:rPr>
                <w:noProof/>
                <w:webHidden/>
              </w:rPr>
              <w:t>8</w:t>
            </w:r>
            <w:r>
              <w:rPr>
                <w:noProof/>
                <w:webHidden/>
              </w:rPr>
              <w:fldChar w:fldCharType="end"/>
            </w:r>
          </w:hyperlink>
        </w:p>
        <w:p w:rsidR="00931194" w:rsidRDefault="00931194">
          <w:pPr>
            <w:pStyle w:val="TOC2"/>
            <w:tabs>
              <w:tab w:val="right" w:leader="dot" w:pos="9016"/>
            </w:tabs>
            <w:rPr>
              <w:rStyle w:val="Hyperlink"/>
              <w:noProof/>
            </w:rPr>
          </w:pPr>
          <w:hyperlink w:anchor="_Toc133856702" w:history="1">
            <w:r w:rsidRPr="00180A90">
              <w:rPr>
                <w:rStyle w:val="Hyperlink"/>
                <w:noProof/>
              </w:rPr>
              <w:t>Figure 5: Displays a simple static structural cantilever validation study for the material properties of the reference aluminium material used in the ballistic target, under 50N of force.</w:t>
            </w:r>
            <w:r>
              <w:rPr>
                <w:noProof/>
                <w:webHidden/>
              </w:rPr>
              <w:tab/>
            </w:r>
            <w:r>
              <w:rPr>
                <w:noProof/>
                <w:webHidden/>
              </w:rPr>
              <w:fldChar w:fldCharType="begin"/>
            </w:r>
            <w:r>
              <w:rPr>
                <w:noProof/>
                <w:webHidden/>
              </w:rPr>
              <w:instrText xml:space="preserve"> PAGEREF _Toc133856702 \h </w:instrText>
            </w:r>
            <w:r>
              <w:rPr>
                <w:noProof/>
                <w:webHidden/>
              </w:rPr>
            </w:r>
            <w:r>
              <w:rPr>
                <w:noProof/>
                <w:webHidden/>
              </w:rPr>
              <w:fldChar w:fldCharType="separate"/>
            </w:r>
            <w:r w:rsidR="00AD5568">
              <w:rPr>
                <w:noProof/>
                <w:webHidden/>
              </w:rPr>
              <w:t>8</w:t>
            </w:r>
            <w:r>
              <w:rPr>
                <w:noProof/>
                <w:webHidden/>
              </w:rPr>
              <w:fldChar w:fldCharType="end"/>
            </w:r>
          </w:hyperlink>
        </w:p>
        <w:p w:rsidR="00931194" w:rsidRPr="00931194" w:rsidRDefault="00931194" w:rsidP="00931194">
          <w:pPr>
            <w:rPr>
              <w:noProof/>
            </w:rPr>
          </w:pPr>
        </w:p>
        <w:p w:rsidR="00931194" w:rsidRDefault="00931194">
          <w:pPr>
            <w:pStyle w:val="TOC1"/>
            <w:rPr>
              <w:rStyle w:val="Hyperlink"/>
              <w:noProof/>
            </w:rPr>
          </w:pPr>
          <w:hyperlink w:anchor="_Toc133856703" w:history="1">
            <w:r w:rsidRPr="00180A90">
              <w:rPr>
                <w:rStyle w:val="Hyperlink"/>
                <w:rFonts w:cstheme="minorHAnsi"/>
                <w:b/>
                <w:noProof/>
              </w:rPr>
              <w:t>Discussion</w:t>
            </w:r>
            <w:r>
              <w:rPr>
                <w:noProof/>
                <w:webHidden/>
              </w:rPr>
              <w:tab/>
            </w:r>
            <w:r>
              <w:rPr>
                <w:noProof/>
                <w:webHidden/>
              </w:rPr>
              <w:fldChar w:fldCharType="begin"/>
            </w:r>
            <w:r>
              <w:rPr>
                <w:noProof/>
                <w:webHidden/>
              </w:rPr>
              <w:instrText xml:space="preserve"> PAGEREF _Toc133856703 \h </w:instrText>
            </w:r>
            <w:r>
              <w:rPr>
                <w:noProof/>
                <w:webHidden/>
              </w:rPr>
            </w:r>
            <w:r>
              <w:rPr>
                <w:noProof/>
                <w:webHidden/>
              </w:rPr>
              <w:fldChar w:fldCharType="separate"/>
            </w:r>
            <w:r w:rsidR="00AD5568">
              <w:rPr>
                <w:noProof/>
                <w:webHidden/>
              </w:rPr>
              <w:t>9</w:t>
            </w:r>
            <w:r>
              <w:rPr>
                <w:noProof/>
                <w:webHidden/>
              </w:rPr>
              <w:fldChar w:fldCharType="end"/>
            </w:r>
          </w:hyperlink>
        </w:p>
        <w:p w:rsidR="00931194" w:rsidRPr="00931194" w:rsidRDefault="00931194" w:rsidP="00931194">
          <w:pPr>
            <w:rPr>
              <w:noProof/>
            </w:rPr>
          </w:pPr>
        </w:p>
        <w:p w:rsidR="00931194" w:rsidRDefault="00931194">
          <w:pPr>
            <w:pStyle w:val="TOC1"/>
            <w:rPr>
              <w:rFonts w:eastAsiaTheme="minorEastAsia"/>
              <w:noProof/>
              <w:lang w:eastAsia="en-GB"/>
            </w:rPr>
          </w:pPr>
          <w:hyperlink w:anchor="_Toc133856704" w:history="1">
            <w:r w:rsidRPr="00931194">
              <w:rPr>
                <w:rStyle w:val="Hyperlink"/>
                <w:rFonts w:cstheme="minorHAnsi"/>
                <w:b/>
                <w:noProof/>
              </w:rPr>
              <w:t>References</w:t>
            </w:r>
            <w:r>
              <w:rPr>
                <w:noProof/>
                <w:webHidden/>
              </w:rPr>
              <w:tab/>
            </w:r>
            <w:r>
              <w:rPr>
                <w:noProof/>
                <w:webHidden/>
              </w:rPr>
              <w:fldChar w:fldCharType="begin"/>
            </w:r>
            <w:r>
              <w:rPr>
                <w:noProof/>
                <w:webHidden/>
              </w:rPr>
              <w:instrText xml:space="preserve"> PAGEREF _Toc133856704 \h </w:instrText>
            </w:r>
            <w:r>
              <w:rPr>
                <w:noProof/>
                <w:webHidden/>
              </w:rPr>
            </w:r>
            <w:r>
              <w:rPr>
                <w:noProof/>
                <w:webHidden/>
              </w:rPr>
              <w:fldChar w:fldCharType="separate"/>
            </w:r>
            <w:r w:rsidR="00AD5568">
              <w:rPr>
                <w:noProof/>
                <w:webHidden/>
              </w:rPr>
              <w:t>13</w:t>
            </w:r>
            <w:r>
              <w:rPr>
                <w:noProof/>
                <w:webHidden/>
              </w:rPr>
              <w:fldChar w:fldCharType="end"/>
            </w:r>
          </w:hyperlink>
        </w:p>
        <w:p w:rsidR="008F481F" w:rsidRDefault="008F481F">
          <w:r>
            <w:rPr>
              <w:b/>
              <w:bCs/>
              <w:noProof/>
            </w:rPr>
            <w:fldChar w:fldCharType="end"/>
          </w:r>
        </w:p>
      </w:sdtContent>
    </w:sdt>
    <w:p w:rsidR="008F481F" w:rsidRDefault="008F481F" w:rsidP="004D211B">
      <w:pPr>
        <w:spacing w:line="360" w:lineRule="auto"/>
        <w:rPr>
          <w:sz w:val="24"/>
        </w:rPr>
      </w:pPr>
    </w:p>
    <w:p w:rsidR="008F481F" w:rsidRDefault="008F481F" w:rsidP="004D211B">
      <w:pPr>
        <w:spacing w:line="360" w:lineRule="auto"/>
        <w:rPr>
          <w:sz w:val="24"/>
        </w:rPr>
      </w:pPr>
    </w:p>
    <w:p w:rsidR="008F481F" w:rsidRDefault="008F481F" w:rsidP="004D211B">
      <w:pPr>
        <w:spacing w:line="360" w:lineRule="auto"/>
        <w:rPr>
          <w:sz w:val="24"/>
        </w:rPr>
      </w:pPr>
    </w:p>
    <w:p w:rsidR="001E26F5" w:rsidRDefault="001E26F5" w:rsidP="004D211B">
      <w:pPr>
        <w:spacing w:line="360" w:lineRule="auto"/>
        <w:rPr>
          <w:sz w:val="24"/>
        </w:rPr>
      </w:pPr>
    </w:p>
    <w:p w:rsidR="008F481F" w:rsidRDefault="008F481F" w:rsidP="004D211B">
      <w:pPr>
        <w:spacing w:line="360" w:lineRule="auto"/>
        <w:rPr>
          <w:sz w:val="24"/>
        </w:rPr>
      </w:pPr>
    </w:p>
    <w:p w:rsidR="00931194" w:rsidRPr="004D211B" w:rsidRDefault="00931194" w:rsidP="004D211B">
      <w:pPr>
        <w:spacing w:line="360" w:lineRule="auto"/>
        <w:rPr>
          <w:sz w:val="24"/>
        </w:rPr>
      </w:pPr>
    </w:p>
    <w:p w:rsidR="006717DB" w:rsidRPr="00033BD2" w:rsidRDefault="006717DB" w:rsidP="00033BD2">
      <w:pPr>
        <w:pStyle w:val="Heading1"/>
        <w:rPr>
          <w:rFonts w:asciiTheme="minorHAnsi" w:hAnsiTheme="minorHAnsi" w:cstheme="minorHAnsi"/>
          <w:b/>
          <w:sz w:val="36"/>
        </w:rPr>
      </w:pPr>
      <w:bookmarkStart w:id="1" w:name="_Toc133856696"/>
      <w:r w:rsidRPr="00033BD2">
        <w:rPr>
          <w:rFonts w:asciiTheme="minorHAnsi" w:hAnsiTheme="minorHAnsi" w:cstheme="minorHAnsi"/>
          <w:b/>
          <w:sz w:val="36"/>
        </w:rPr>
        <w:lastRenderedPageBreak/>
        <w:t>Introduction:</w:t>
      </w:r>
      <w:bookmarkEnd w:id="1"/>
      <w:r w:rsidRPr="00033BD2">
        <w:rPr>
          <w:rFonts w:asciiTheme="minorHAnsi" w:hAnsiTheme="minorHAnsi" w:cstheme="minorHAnsi"/>
          <w:b/>
          <w:sz w:val="36"/>
        </w:rPr>
        <w:t xml:space="preserve"> </w:t>
      </w:r>
    </w:p>
    <w:p w:rsidR="00033BD2" w:rsidRPr="00033BD2" w:rsidRDefault="00033BD2" w:rsidP="00033BD2"/>
    <w:p w:rsidR="00215E5F" w:rsidRPr="004D211B" w:rsidRDefault="001E26F5" w:rsidP="004D211B">
      <w:pPr>
        <w:spacing w:line="360" w:lineRule="auto"/>
        <w:ind w:firstLine="408"/>
        <w:rPr>
          <w:sz w:val="24"/>
        </w:rPr>
      </w:pPr>
      <w:r w:rsidRPr="004D211B">
        <w:rPr>
          <w:sz w:val="24"/>
        </w:rPr>
        <w:t xml:space="preserve">Computer aided engineering is as implied by the name, the exploitation of computer processing power to produce a means of generating or analysing a complex engineering task. </w:t>
      </w:r>
      <w:r>
        <w:rPr>
          <w:sz w:val="24"/>
        </w:rPr>
        <w:t>Computer aided engineering</w:t>
      </w:r>
      <w:r w:rsidRPr="004D211B">
        <w:rPr>
          <w:sz w:val="24"/>
        </w:rPr>
        <w:t xml:space="preserve"> is a relatively modern concept introduced in the 1970’s by the structural dynamics research corporation</w:t>
      </w:r>
      <w:sdt>
        <w:sdtPr>
          <w:rPr>
            <w:sz w:val="24"/>
          </w:rPr>
          <w:id w:val="-842016884"/>
          <w:citation/>
        </w:sdtPr>
        <w:sdtContent>
          <w:r w:rsidR="00F6335B">
            <w:rPr>
              <w:sz w:val="24"/>
            </w:rPr>
            <w:fldChar w:fldCharType="begin"/>
          </w:r>
          <w:r w:rsidR="00F6335B">
            <w:rPr>
              <w:sz w:val="24"/>
            </w:rPr>
            <w:instrText xml:space="preserve"> CITATION Mar07 \l 2057 </w:instrText>
          </w:r>
          <w:r w:rsidR="00F6335B">
            <w:rPr>
              <w:sz w:val="24"/>
            </w:rPr>
            <w:fldChar w:fldCharType="separate"/>
          </w:r>
          <w:r w:rsidR="00AD5568">
            <w:rPr>
              <w:noProof/>
              <w:sz w:val="24"/>
            </w:rPr>
            <w:t xml:space="preserve"> </w:t>
          </w:r>
          <w:r w:rsidR="00AD5568" w:rsidRPr="00AD5568">
            <w:rPr>
              <w:noProof/>
              <w:sz w:val="24"/>
            </w:rPr>
            <w:t>[1]</w:t>
          </w:r>
          <w:r w:rsidR="00F6335B">
            <w:rPr>
              <w:sz w:val="24"/>
            </w:rPr>
            <w:fldChar w:fldCharType="end"/>
          </w:r>
        </w:sdtContent>
      </w:sdt>
      <w:r w:rsidRPr="004D211B">
        <w:rPr>
          <w:sz w:val="24"/>
        </w:rPr>
        <w:t xml:space="preserve">. Since inception, </w:t>
      </w:r>
      <w:r>
        <w:rPr>
          <w:sz w:val="24"/>
        </w:rPr>
        <w:t>computer aided engineering</w:t>
      </w:r>
      <w:r w:rsidRPr="004D211B">
        <w:rPr>
          <w:sz w:val="24"/>
        </w:rPr>
        <w:t xml:space="preserve"> has been </w:t>
      </w:r>
      <w:r>
        <w:rPr>
          <w:sz w:val="24"/>
        </w:rPr>
        <w:t>utilised</w:t>
      </w:r>
      <w:r w:rsidRPr="004D211B">
        <w:rPr>
          <w:sz w:val="24"/>
        </w:rPr>
        <w:t xml:space="preserve"> by several sectors within the engineering industry, such as structural engineering, automotive, and defence</w:t>
      </w:r>
      <w:r w:rsidR="003A1480">
        <w:rPr>
          <w:sz w:val="24"/>
        </w:rPr>
        <w:t xml:space="preserve"> </w:t>
      </w:r>
      <w:sdt>
        <w:sdtPr>
          <w:rPr>
            <w:sz w:val="24"/>
          </w:rPr>
          <w:id w:val="890462221"/>
          <w:citation/>
        </w:sdtPr>
        <w:sdtContent>
          <w:r w:rsidR="003A1480">
            <w:rPr>
              <w:sz w:val="24"/>
            </w:rPr>
            <w:fldChar w:fldCharType="begin"/>
          </w:r>
          <w:r w:rsidR="003A1480">
            <w:rPr>
              <w:sz w:val="24"/>
            </w:rPr>
            <w:instrText xml:space="preserve"> CITATION Lai20 \l 2057 </w:instrText>
          </w:r>
          <w:r w:rsidR="003A1480">
            <w:rPr>
              <w:sz w:val="24"/>
            </w:rPr>
            <w:fldChar w:fldCharType="separate"/>
          </w:r>
          <w:r w:rsidR="00AD5568" w:rsidRPr="00AD5568">
            <w:rPr>
              <w:noProof/>
              <w:sz w:val="24"/>
            </w:rPr>
            <w:t>[2]</w:t>
          </w:r>
          <w:r w:rsidR="003A1480">
            <w:rPr>
              <w:sz w:val="24"/>
            </w:rPr>
            <w:fldChar w:fldCharType="end"/>
          </w:r>
        </w:sdtContent>
      </w:sdt>
      <w:sdt>
        <w:sdtPr>
          <w:rPr>
            <w:sz w:val="24"/>
          </w:rPr>
          <w:id w:val="1288013767"/>
          <w:citation/>
        </w:sdtPr>
        <w:sdtContent>
          <w:r w:rsidR="00C8132F">
            <w:rPr>
              <w:sz w:val="24"/>
            </w:rPr>
            <w:fldChar w:fldCharType="begin"/>
          </w:r>
          <w:r w:rsidR="00C8132F">
            <w:rPr>
              <w:sz w:val="24"/>
            </w:rPr>
            <w:instrText xml:space="preserve"> CITATION Dan22 \l 2057 </w:instrText>
          </w:r>
          <w:r w:rsidR="00C8132F">
            <w:rPr>
              <w:sz w:val="24"/>
            </w:rPr>
            <w:fldChar w:fldCharType="separate"/>
          </w:r>
          <w:r w:rsidR="00AD5568">
            <w:rPr>
              <w:noProof/>
              <w:sz w:val="24"/>
            </w:rPr>
            <w:t xml:space="preserve"> </w:t>
          </w:r>
          <w:r w:rsidR="00AD5568" w:rsidRPr="00AD5568">
            <w:rPr>
              <w:noProof/>
              <w:sz w:val="24"/>
            </w:rPr>
            <w:t>[3]</w:t>
          </w:r>
          <w:r w:rsidR="00C8132F">
            <w:rPr>
              <w:sz w:val="24"/>
            </w:rPr>
            <w:fldChar w:fldCharType="end"/>
          </w:r>
        </w:sdtContent>
      </w:sdt>
      <w:sdt>
        <w:sdtPr>
          <w:rPr>
            <w:sz w:val="24"/>
          </w:rPr>
          <w:id w:val="-357429680"/>
          <w:citation/>
        </w:sdtPr>
        <w:sdtContent>
          <w:r w:rsidR="00C8132F">
            <w:rPr>
              <w:sz w:val="24"/>
            </w:rPr>
            <w:fldChar w:fldCharType="begin"/>
          </w:r>
          <w:r w:rsidR="00C8132F">
            <w:rPr>
              <w:sz w:val="24"/>
            </w:rPr>
            <w:instrText xml:space="preserve"> CITATION Jik19 \l 2057 </w:instrText>
          </w:r>
          <w:r w:rsidR="00C8132F">
            <w:rPr>
              <w:sz w:val="24"/>
            </w:rPr>
            <w:fldChar w:fldCharType="separate"/>
          </w:r>
          <w:r w:rsidR="00AD5568">
            <w:rPr>
              <w:noProof/>
              <w:sz w:val="24"/>
            </w:rPr>
            <w:t xml:space="preserve"> </w:t>
          </w:r>
          <w:r w:rsidR="00AD5568" w:rsidRPr="00AD5568">
            <w:rPr>
              <w:noProof/>
              <w:sz w:val="24"/>
            </w:rPr>
            <w:t>[4]</w:t>
          </w:r>
          <w:r w:rsidR="00C8132F">
            <w:rPr>
              <w:sz w:val="24"/>
            </w:rPr>
            <w:fldChar w:fldCharType="end"/>
          </w:r>
        </w:sdtContent>
      </w:sdt>
      <w:sdt>
        <w:sdtPr>
          <w:rPr>
            <w:sz w:val="24"/>
          </w:rPr>
          <w:id w:val="-1227910808"/>
          <w:citation/>
        </w:sdtPr>
        <w:sdtContent>
          <w:r w:rsidR="00C8132F">
            <w:rPr>
              <w:sz w:val="24"/>
            </w:rPr>
            <w:fldChar w:fldCharType="begin"/>
          </w:r>
          <w:r w:rsidR="00C8132F">
            <w:rPr>
              <w:sz w:val="24"/>
            </w:rPr>
            <w:instrText xml:space="preserve"> CITATION Kwo19 \l 2057 </w:instrText>
          </w:r>
          <w:r w:rsidR="00C8132F">
            <w:rPr>
              <w:sz w:val="24"/>
            </w:rPr>
            <w:fldChar w:fldCharType="separate"/>
          </w:r>
          <w:r w:rsidR="00AD5568">
            <w:rPr>
              <w:noProof/>
              <w:sz w:val="24"/>
            </w:rPr>
            <w:t xml:space="preserve"> </w:t>
          </w:r>
          <w:r w:rsidR="00AD5568" w:rsidRPr="00AD5568">
            <w:rPr>
              <w:noProof/>
              <w:sz w:val="24"/>
            </w:rPr>
            <w:t>[5]</w:t>
          </w:r>
          <w:r w:rsidR="00C8132F">
            <w:rPr>
              <w:sz w:val="24"/>
            </w:rPr>
            <w:fldChar w:fldCharType="end"/>
          </w:r>
        </w:sdtContent>
      </w:sdt>
      <w:sdt>
        <w:sdtPr>
          <w:rPr>
            <w:sz w:val="24"/>
          </w:rPr>
          <w:id w:val="-922180298"/>
          <w:citation/>
        </w:sdtPr>
        <w:sdtContent>
          <w:r w:rsidR="00C8132F">
            <w:rPr>
              <w:sz w:val="24"/>
            </w:rPr>
            <w:fldChar w:fldCharType="begin"/>
          </w:r>
          <w:r w:rsidR="00C8132F">
            <w:rPr>
              <w:sz w:val="24"/>
            </w:rPr>
            <w:instrText xml:space="preserve"> CITATION Sak21 \l 2057 </w:instrText>
          </w:r>
          <w:r w:rsidR="00C8132F">
            <w:rPr>
              <w:sz w:val="24"/>
            </w:rPr>
            <w:fldChar w:fldCharType="separate"/>
          </w:r>
          <w:r w:rsidR="00AD5568">
            <w:rPr>
              <w:noProof/>
              <w:sz w:val="24"/>
            </w:rPr>
            <w:t xml:space="preserve"> </w:t>
          </w:r>
          <w:r w:rsidR="00AD5568" w:rsidRPr="00AD5568">
            <w:rPr>
              <w:noProof/>
              <w:sz w:val="24"/>
            </w:rPr>
            <w:t>[6]</w:t>
          </w:r>
          <w:r w:rsidR="00C8132F">
            <w:rPr>
              <w:sz w:val="24"/>
            </w:rPr>
            <w:fldChar w:fldCharType="end"/>
          </w:r>
        </w:sdtContent>
      </w:sdt>
      <w:r w:rsidRPr="004D211B">
        <w:rPr>
          <w:sz w:val="24"/>
        </w:rPr>
        <w:t xml:space="preserve">. </w:t>
      </w:r>
      <w:r>
        <w:rPr>
          <w:sz w:val="24"/>
        </w:rPr>
        <w:t>computer aided engineering</w:t>
      </w:r>
      <w:r w:rsidRPr="004D211B">
        <w:rPr>
          <w:sz w:val="24"/>
        </w:rPr>
        <w:t xml:space="preserve"> is responsible for the streamlining of engineering processes, where one competent person and a computer can now complete projects that would once take multiple teams of personnel. Not only has </w:t>
      </w:r>
      <w:r>
        <w:rPr>
          <w:sz w:val="24"/>
        </w:rPr>
        <w:t>computer aided engineering</w:t>
      </w:r>
      <w:r w:rsidRPr="004D211B">
        <w:rPr>
          <w:sz w:val="24"/>
        </w:rPr>
        <w:t xml:space="preserve"> had an economical benefit to industry, but it has also lead to a significant reduction in time to process significantly</w:t>
      </w:r>
      <w:r w:rsidR="00C8132F">
        <w:rPr>
          <w:sz w:val="24"/>
        </w:rPr>
        <w:t xml:space="preserve"> challenging engineering tasks </w:t>
      </w:r>
      <w:sdt>
        <w:sdtPr>
          <w:rPr>
            <w:sz w:val="24"/>
          </w:rPr>
          <w:id w:val="-105422914"/>
          <w:citation/>
        </w:sdtPr>
        <w:sdtContent>
          <w:r w:rsidR="00C8132F">
            <w:rPr>
              <w:sz w:val="24"/>
            </w:rPr>
            <w:fldChar w:fldCharType="begin"/>
          </w:r>
          <w:r w:rsidR="00C8132F">
            <w:rPr>
              <w:sz w:val="24"/>
            </w:rPr>
            <w:instrText xml:space="preserve"> CITATION Jik19 \l 2057 </w:instrText>
          </w:r>
          <w:r w:rsidR="00C8132F">
            <w:rPr>
              <w:sz w:val="24"/>
            </w:rPr>
            <w:fldChar w:fldCharType="separate"/>
          </w:r>
          <w:r w:rsidR="00AD5568" w:rsidRPr="00AD5568">
            <w:rPr>
              <w:noProof/>
              <w:sz w:val="24"/>
            </w:rPr>
            <w:t>[4]</w:t>
          </w:r>
          <w:r w:rsidR="00C8132F">
            <w:rPr>
              <w:sz w:val="24"/>
            </w:rPr>
            <w:fldChar w:fldCharType="end"/>
          </w:r>
        </w:sdtContent>
      </w:sdt>
      <w:sdt>
        <w:sdtPr>
          <w:rPr>
            <w:sz w:val="24"/>
          </w:rPr>
          <w:id w:val="124128087"/>
          <w:citation/>
        </w:sdtPr>
        <w:sdtContent>
          <w:r w:rsidR="00C8132F">
            <w:rPr>
              <w:sz w:val="24"/>
            </w:rPr>
            <w:fldChar w:fldCharType="begin"/>
          </w:r>
          <w:r w:rsidR="00C8132F">
            <w:rPr>
              <w:sz w:val="24"/>
            </w:rPr>
            <w:instrText xml:space="preserve"> CITATION Kwo19 \l 2057 </w:instrText>
          </w:r>
          <w:r w:rsidR="00C8132F">
            <w:rPr>
              <w:sz w:val="24"/>
            </w:rPr>
            <w:fldChar w:fldCharType="separate"/>
          </w:r>
          <w:r w:rsidR="00AD5568">
            <w:rPr>
              <w:noProof/>
              <w:sz w:val="24"/>
            </w:rPr>
            <w:t xml:space="preserve"> </w:t>
          </w:r>
          <w:r w:rsidR="00AD5568" w:rsidRPr="00AD5568">
            <w:rPr>
              <w:noProof/>
              <w:sz w:val="24"/>
            </w:rPr>
            <w:t>[5]</w:t>
          </w:r>
          <w:r w:rsidR="00C8132F">
            <w:rPr>
              <w:sz w:val="24"/>
            </w:rPr>
            <w:fldChar w:fldCharType="end"/>
          </w:r>
        </w:sdtContent>
      </w:sdt>
      <w:r w:rsidRPr="004D211B">
        <w:rPr>
          <w:sz w:val="24"/>
        </w:rPr>
        <w:t xml:space="preserve">. </w:t>
      </w:r>
    </w:p>
    <w:p w:rsidR="006146DD" w:rsidRPr="004D211B" w:rsidRDefault="00FF0EA7" w:rsidP="00B773A8">
      <w:pPr>
        <w:spacing w:line="360" w:lineRule="auto"/>
        <w:ind w:firstLine="408"/>
        <w:rPr>
          <w:sz w:val="24"/>
        </w:rPr>
      </w:pPr>
      <w:r w:rsidRPr="004D211B">
        <w:rPr>
          <w:sz w:val="24"/>
        </w:rPr>
        <w:t>Most</w:t>
      </w:r>
      <w:r w:rsidR="001E26F5" w:rsidRPr="004D211B">
        <w:rPr>
          <w:sz w:val="24"/>
        </w:rPr>
        <w:t xml:space="preserve"> </w:t>
      </w:r>
      <w:r w:rsidR="001E26F5">
        <w:rPr>
          <w:sz w:val="24"/>
        </w:rPr>
        <w:t>computer aided engineering</w:t>
      </w:r>
      <w:r w:rsidR="001E26F5" w:rsidRPr="004D211B">
        <w:rPr>
          <w:sz w:val="24"/>
        </w:rPr>
        <w:t xml:space="preserve"> programmes work by exploiting different sets of data against one another. </w:t>
      </w:r>
      <w:r w:rsidRPr="004D211B">
        <w:rPr>
          <w:sz w:val="24"/>
        </w:rPr>
        <w:t>Nowadays</w:t>
      </w:r>
      <w:r w:rsidR="001E26F5" w:rsidRPr="004D211B">
        <w:rPr>
          <w:sz w:val="24"/>
        </w:rPr>
        <w:t xml:space="preserve"> </w:t>
      </w:r>
      <w:r w:rsidR="001E26F5">
        <w:rPr>
          <w:sz w:val="24"/>
        </w:rPr>
        <w:t>computer aided engineering</w:t>
      </w:r>
      <w:r w:rsidR="001E26F5" w:rsidRPr="004D211B">
        <w:rPr>
          <w:sz w:val="24"/>
        </w:rPr>
        <w:t xml:space="preserve"> specifically exploits the geometric properties of a three-dimensional design that is created through computer aided </w:t>
      </w:r>
      <w:r w:rsidR="001E26F5">
        <w:rPr>
          <w:sz w:val="24"/>
        </w:rPr>
        <w:t>design tools</w:t>
      </w:r>
      <w:r w:rsidR="001E26F5" w:rsidRPr="004D211B">
        <w:rPr>
          <w:sz w:val="24"/>
        </w:rPr>
        <w:t xml:space="preserve">. </w:t>
      </w:r>
      <w:r w:rsidRPr="004D211B">
        <w:rPr>
          <w:sz w:val="24"/>
        </w:rPr>
        <w:t>The</w:t>
      </w:r>
      <w:r w:rsidR="001E26F5" w:rsidRPr="004D211B">
        <w:rPr>
          <w:sz w:val="24"/>
        </w:rPr>
        <w:t xml:space="preserve"> market is flooded with over 100 different </w:t>
      </w:r>
      <w:r w:rsidR="001E26F5">
        <w:rPr>
          <w:sz w:val="24"/>
        </w:rPr>
        <w:t>computer aided design</w:t>
      </w:r>
      <w:r w:rsidR="001E26F5" w:rsidRPr="004D211B">
        <w:rPr>
          <w:sz w:val="24"/>
        </w:rPr>
        <w:t xml:space="preserve"> tools,</w:t>
      </w:r>
      <w:r w:rsidR="001E26F5">
        <w:rPr>
          <w:sz w:val="24"/>
        </w:rPr>
        <w:t xml:space="preserve"> however</w:t>
      </w:r>
      <w:r w:rsidR="001E26F5" w:rsidRPr="004D211B">
        <w:rPr>
          <w:sz w:val="24"/>
        </w:rPr>
        <w:t xml:space="preserve"> for the purposes of this work, </w:t>
      </w:r>
      <w:r w:rsidRPr="004D211B">
        <w:rPr>
          <w:sz w:val="24"/>
        </w:rPr>
        <w:t>Solidworks</w:t>
      </w:r>
      <w:r w:rsidR="001E26F5" w:rsidRPr="004D211B">
        <w:rPr>
          <w:sz w:val="24"/>
        </w:rPr>
        <w:t xml:space="preserve"> was used, as it has been pro</w:t>
      </w:r>
      <w:r w:rsidR="00691917">
        <w:rPr>
          <w:sz w:val="24"/>
        </w:rPr>
        <w:t>ven to be an industry standard</w:t>
      </w:r>
      <w:sdt>
        <w:sdtPr>
          <w:rPr>
            <w:sz w:val="24"/>
          </w:rPr>
          <w:id w:val="1894544753"/>
          <w:citation/>
        </w:sdtPr>
        <w:sdtContent>
          <w:r w:rsidR="00691917">
            <w:rPr>
              <w:sz w:val="24"/>
            </w:rPr>
            <w:fldChar w:fldCharType="begin"/>
          </w:r>
          <w:r w:rsidR="00691917">
            <w:rPr>
              <w:sz w:val="24"/>
            </w:rPr>
            <w:instrText xml:space="preserve"> CITATION Bra19 \l 2057 </w:instrText>
          </w:r>
          <w:r w:rsidR="00691917">
            <w:rPr>
              <w:sz w:val="24"/>
            </w:rPr>
            <w:fldChar w:fldCharType="separate"/>
          </w:r>
          <w:r w:rsidR="00AD5568">
            <w:rPr>
              <w:noProof/>
              <w:sz w:val="24"/>
            </w:rPr>
            <w:t xml:space="preserve"> </w:t>
          </w:r>
          <w:r w:rsidR="00AD5568" w:rsidRPr="00AD5568">
            <w:rPr>
              <w:noProof/>
              <w:sz w:val="24"/>
            </w:rPr>
            <w:t>[7]</w:t>
          </w:r>
          <w:r w:rsidR="00691917">
            <w:rPr>
              <w:sz w:val="24"/>
            </w:rPr>
            <w:fldChar w:fldCharType="end"/>
          </w:r>
        </w:sdtContent>
      </w:sdt>
      <w:sdt>
        <w:sdtPr>
          <w:rPr>
            <w:sz w:val="24"/>
          </w:rPr>
          <w:id w:val="1965306522"/>
          <w:citation/>
        </w:sdtPr>
        <w:sdtContent>
          <w:r w:rsidR="0021436C">
            <w:rPr>
              <w:sz w:val="24"/>
            </w:rPr>
            <w:fldChar w:fldCharType="begin"/>
          </w:r>
          <w:r w:rsidR="0021436C">
            <w:rPr>
              <w:sz w:val="24"/>
            </w:rPr>
            <w:instrText xml:space="preserve"> CITATION Boc20 \l 2057 </w:instrText>
          </w:r>
          <w:r w:rsidR="0021436C">
            <w:rPr>
              <w:sz w:val="24"/>
            </w:rPr>
            <w:fldChar w:fldCharType="separate"/>
          </w:r>
          <w:r w:rsidR="00AD5568">
            <w:rPr>
              <w:noProof/>
              <w:sz w:val="24"/>
            </w:rPr>
            <w:t xml:space="preserve"> </w:t>
          </w:r>
          <w:r w:rsidR="00AD5568" w:rsidRPr="00AD5568">
            <w:rPr>
              <w:noProof/>
              <w:sz w:val="24"/>
            </w:rPr>
            <w:t>[8]</w:t>
          </w:r>
          <w:r w:rsidR="0021436C">
            <w:rPr>
              <w:sz w:val="24"/>
            </w:rPr>
            <w:fldChar w:fldCharType="end"/>
          </w:r>
        </w:sdtContent>
      </w:sdt>
      <w:sdt>
        <w:sdtPr>
          <w:rPr>
            <w:sz w:val="24"/>
          </w:rPr>
          <w:id w:val="-1743333732"/>
          <w:citation/>
        </w:sdtPr>
        <w:sdtContent>
          <w:r w:rsidR="0021436C">
            <w:rPr>
              <w:sz w:val="24"/>
            </w:rPr>
            <w:fldChar w:fldCharType="begin"/>
          </w:r>
          <w:r w:rsidR="0021436C">
            <w:rPr>
              <w:sz w:val="24"/>
            </w:rPr>
            <w:instrText xml:space="preserve"> CITATION Joe19 \l 2057 </w:instrText>
          </w:r>
          <w:r w:rsidR="0021436C">
            <w:rPr>
              <w:sz w:val="24"/>
            </w:rPr>
            <w:fldChar w:fldCharType="separate"/>
          </w:r>
          <w:r w:rsidR="00AD5568">
            <w:rPr>
              <w:noProof/>
              <w:sz w:val="24"/>
            </w:rPr>
            <w:t xml:space="preserve"> </w:t>
          </w:r>
          <w:r w:rsidR="00AD5568" w:rsidRPr="00AD5568">
            <w:rPr>
              <w:noProof/>
              <w:sz w:val="24"/>
            </w:rPr>
            <w:t>[9]</w:t>
          </w:r>
          <w:r w:rsidR="0021436C">
            <w:rPr>
              <w:sz w:val="24"/>
            </w:rPr>
            <w:fldChar w:fldCharType="end"/>
          </w:r>
        </w:sdtContent>
      </w:sdt>
      <w:r w:rsidR="00691917">
        <w:rPr>
          <w:sz w:val="24"/>
        </w:rPr>
        <w:t>.</w:t>
      </w:r>
      <w:r>
        <w:rPr>
          <w:sz w:val="24"/>
        </w:rPr>
        <w:t>Computer</w:t>
      </w:r>
      <w:r w:rsidR="001E26F5">
        <w:rPr>
          <w:sz w:val="24"/>
        </w:rPr>
        <w:t xml:space="preserve"> aided design</w:t>
      </w:r>
      <w:r w:rsidR="001E26F5" w:rsidRPr="004D211B">
        <w:rPr>
          <w:sz w:val="24"/>
        </w:rPr>
        <w:t xml:space="preserve"> tools typically work on the basis of producing a two dimensional sketch of an object, and then using tools to form bodies or </w:t>
      </w:r>
      <w:r w:rsidR="001E26F5">
        <w:rPr>
          <w:sz w:val="24"/>
        </w:rPr>
        <w:t>fea</w:t>
      </w:r>
      <w:r w:rsidR="001E26F5" w:rsidRPr="004D211B">
        <w:rPr>
          <w:sz w:val="24"/>
        </w:rPr>
        <w:t xml:space="preserve">tures. </w:t>
      </w:r>
      <w:r w:rsidRPr="004D211B">
        <w:rPr>
          <w:sz w:val="24"/>
        </w:rPr>
        <w:t>Over</w:t>
      </w:r>
      <w:r w:rsidR="001E26F5" w:rsidRPr="004D211B">
        <w:rPr>
          <w:sz w:val="24"/>
        </w:rPr>
        <w:t xml:space="preserve"> many years of development, </w:t>
      </w:r>
      <w:r w:rsidR="001E26F5">
        <w:rPr>
          <w:sz w:val="24"/>
        </w:rPr>
        <w:t>computer aided design</w:t>
      </w:r>
      <w:r w:rsidR="001E26F5" w:rsidRPr="004D211B">
        <w:rPr>
          <w:sz w:val="24"/>
        </w:rPr>
        <w:t xml:space="preserve"> software packages have become increasingly complex for the betterment of industry. </w:t>
      </w:r>
      <w:r w:rsidRPr="004D211B">
        <w:rPr>
          <w:sz w:val="24"/>
        </w:rPr>
        <w:t>Some</w:t>
      </w:r>
      <w:r w:rsidR="001E26F5" w:rsidRPr="004D211B">
        <w:rPr>
          <w:sz w:val="24"/>
        </w:rPr>
        <w:t xml:space="preserve"> of the first </w:t>
      </w:r>
      <w:r w:rsidR="001E26F5">
        <w:rPr>
          <w:sz w:val="24"/>
        </w:rPr>
        <w:t>computer aided design</w:t>
      </w:r>
      <w:r w:rsidR="001E26F5" w:rsidRPr="004D211B">
        <w:rPr>
          <w:sz w:val="24"/>
        </w:rPr>
        <w:t xml:space="preserve"> packages were only used for the three dimensional design process. </w:t>
      </w:r>
      <w:r w:rsidRPr="004D211B">
        <w:rPr>
          <w:sz w:val="24"/>
        </w:rPr>
        <w:t>However</w:t>
      </w:r>
      <w:r w:rsidR="001E26F5" w:rsidRPr="004D211B">
        <w:rPr>
          <w:sz w:val="24"/>
        </w:rPr>
        <w:t xml:space="preserve">, software such as </w:t>
      </w:r>
      <w:r w:rsidRPr="004D211B">
        <w:rPr>
          <w:sz w:val="24"/>
        </w:rPr>
        <w:t>Solidworks</w:t>
      </w:r>
      <w:r w:rsidR="001E26F5" w:rsidRPr="004D211B">
        <w:rPr>
          <w:sz w:val="24"/>
        </w:rPr>
        <w:t xml:space="preserve"> can run rudimentary </w:t>
      </w:r>
      <w:r w:rsidR="001E26F5">
        <w:rPr>
          <w:sz w:val="24"/>
        </w:rPr>
        <w:t>computer aided engineering</w:t>
      </w:r>
      <w:r w:rsidR="001E26F5" w:rsidRPr="004D211B">
        <w:rPr>
          <w:sz w:val="24"/>
        </w:rPr>
        <w:t xml:space="preserve"> systems, such as analysis of stress and strain, but more importantly interactions of whole systems. </w:t>
      </w:r>
    </w:p>
    <w:p w:rsidR="00E61157" w:rsidRPr="004D211B" w:rsidRDefault="00E61157" w:rsidP="004D211B">
      <w:pPr>
        <w:spacing w:line="360" w:lineRule="auto"/>
        <w:ind w:firstLine="408"/>
        <w:rPr>
          <w:sz w:val="24"/>
        </w:rPr>
      </w:pPr>
      <w:r w:rsidRPr="004D211B">
        <w:rPr>
          <w:sz w:val="24"/>
        </w:rPr>
        <w:t xml:space="preserve">Using </w:t>
      </w:r>
      <w:r w:rsidR="001E26F5">
        <w:rPr>
          <w:sz w:val="24"/>
        </w:rPr>
        <w:t>computer aided design</w:t>
      </w:r>
      <w:r w:rsidR="001E26F5" w:rsidRPr="004D211B">
        <w:rPr>
          <w:sz w:val="24"/>
        </w:rPr>
        <w:t xml:space="preserve"> in line with </w:t>
      </w:r>
      <w:r w:rsidR="001E26F5">
        <w:rPr>
          <w:sz w:val="24"/>
        </w:rPr>
        <w:t>computer aided engineering</w:t>
      </w:r>
      <w:r w:rsidR="001E26F5" w:rsidRPr="004D211B">
        <w:rPr>
          <w:sz w:val="24"/>
        </w:rPr>
        <w:t xml:space="preserve"> assists an </w:t>
      </w:r>
      <w:r w:rsidRPr="004D211B">
        <w:rPr>
          <w:sz w:val="24"/>
        </w:rPr>
        <w:t xml:space="preserve">engineer with understanding the full picture of a concept. For example, an engine can be designed in </w:t>
      </w:r>
      <w:r w:rsidR="001E26F5">
        <w:rPr>
          <w:sz w:val="24"/>
        </w:rPr>
        <w:t>computer aided design</w:t>
      </w:r>
      <w:r w:rsidR="001E26F5" w:rsidRPr="004D211B">
        <w:rPr>
          <w:sz w:val="24"/>
        </w:rPr>
        <w:t xml:space="preserve">, </w:t>
      </w:r>
      <w:r w:rsidRPr="004D211B">
        <w:rPr>
          <w:sz w:val="24"/>
        </w:rPr>
        <w:t xml:space="preserve">and using some of the </w:t>
      </w:r>
      <w:r w:rsidR="001E26F5">
        <w:rPr>
          <w:sz w:val="24"/>
        </w:rPr>
        <w:t xml:space="preserve">features </w:t>
      </w:r>
      <w:r w:rsidRPr="004D211B">
        <w:rPr>
          <w:sz w:val="24"/>
        </w:rPr>
        <w:t xml:space="preserve">of </w:t>
      </w:r>
      <w:r w:rsidR="00C67A20">
        <w:rPr>
          <w:sz w:val="24"/>
        </w:rPr>
        <w:t>SolidW</w:t>
      </w:r>
      <w:r w:rsidRPr="004D211B">
        <w:rPr>
          <w:sz w:val="24"/>
        </w:rPr>
        <w:t>orks the interactions of features and components can be isolated. These interactions can then be analysed through very complicated mathematical tools. In this instance, analysing the stress and strain of a cra</w:t>
      </w:r>
      <w:r w:rsidR="00735F20">
        <w:rPr>
          <w:sz w:val="24"/>
        </w:rPr>
        <w:t>n</w:t>
      </w:r>
      <w:r w:rsidRPr="004D211B">
        <w:rPr>
          <w:sz w:val="24"/>
        </w:rPr>
        <w:t>k shaft could be</w:t>
      </w:r>
      <w:r w:rsidR="00735F20">
        <w:rPr>
          <w:sz w:val="24"/>
        </w:rPr>
        <w:t xml:space="preserve"> conducted through</w:t>
      </w:r>
      <w:r w:rsidR="001E26F5">
        <w:rPr>
          <w:sz w:val="24"/>
        </w:rPr>
        <w:t xml:space="preserve"> Finite element analysis</w:t>
      </w:r>
      <w:r w:rsidRPr="004D211B">
        <w:rPr>
          <w:sz w:val="24"/>
        </w:rPr>
        <w:t>.</w:t>
      </w:r>
      <w:r w:rsidR="001E26F5" w:rsidRPr="004D211B">
        <w:rPr>
          <w:sz w:val="24"/>
        </w:rPr>
        <w:t xml:space="preserve"> </w:t>
      </w:r>
      <w:r w:rsidR="00FF0EA7">
        <w:rPr>
          <w:sz w:val="24"/>
        </w:rPr>
        <w:t>Finite</w:t>
      </w:r>
      <w:r w:rsidR="001E26F5">
        <w:rPr>
          <w:sz w:val="24"/>
        </w:rPr>
        <w:t xml:space="preserve"> </w:t>
      </w:r>
      <w:r w:rsidR="001E26F5">
        <w:rPr>
          <w:sz w:val="24"/>
        </w:rPr>
        <w:lastRenderedPageBreak/>
        <w:t>element analysis</w:t>
      </w:r>
      <w:r w:rsidR="001E26F5" w:rsidRPr="004D211B">
        <w:rPr>
          <w:sz w:val="24"/>
        </w:rPr>
        <w:t xml:space="preserve"> </w:t>
      </w:r>
      <w:r w:rsidRPr="004D211B">
        <w:rPr>
          <w:sz w:val="24"/>
        </w:rPr>
        <w:t xml:space="preserve">tools such as ANSYS provide a means of analysing </w:t>
      </w:r>
      <w:r w:rsidR="000A0024" w:rsidRPr="004D211B">
        <w:rPr>
          <w:sz w:val="24"/>
        </w:rPr>
        <w:t>the geometric and material properties of a structure, against external factors, such as he</w:t>
      </w:r>
      <w:r w:rsidR="0021436C">
        <w:rPr>
          <w:sz w:val="24"/>
        </w:rPr>
        <w:t>at, friction, load, and impact.</w:t>
      </w:r>
      <w:r w:rsidR="000A0024" w:rsidRPr="004D211B">
        <w:rPr>
          <w:sz w:val="24"/>
        </w:rPr>
        <w:t xml:space="preserve"> </w:t>
      </w:r>
    </w:p>
    <w:p w:rsidR="0023699A" w:rsidRPr="004D211B" w:rsidRDefault="00FF0EA7" w:rsidP="004D211B">
      <w:pPr>
        <w:spacing w:line="360" w:lineRule="auto"/>
        <w:ind w:firstLine="408"/>
        <w:rPr>
          <w:sz w:val="24"/>
        </w:rPr>
      </w:pPr>
      <w:r>
        <w:rPr>
          <w:sz w:val="24"/>
        </w:rPr>
        <w:t>Finite</w:t>
      </w:r>
      <w:r w:rsidR="001E26F5">
        <w:rPr>
          <w:sz w:val="24"/>
        </w:rPr>
        <w:t xml:space="preserve"> element analysis</w:t>
      </w:r>
      <w:r w:rsidR="001E26F5" w:rsidRPr="004D211B">
        <w:rPr>
          <w:sz w:val="24"/>
        </w:rPr>
        <w:t xml:space="preserve"> works on the principle of discretizing a complex geometry, into smaller, but simpler geometries and then totalling the result from the breakdown process. </w:t>
      </w:r>
      <w:r w:rsidRPr="004D211B">
        <w:rPr>
          <w:sz w:val="24"/>
        </w:rPr>
        <w:t>This</w:t>
      </w:r>
      <w:r w:rsidR="001E26F5" w:rsidRPr="004D211B">
        <w:rPr>
          <w:sz w:val="24"/>
        </w:rPr>
        <w:t xml:space="preserve"> process is known as meshing, </w:t>
      </w:r>
      <w:r w:rsidR="001E26F5" w:rsidRPr="00EE16F2">
        <w:rPr>
          <w:sz w:val="24"/>
        </w:rPr>
        <w:t xml:space="preserve">meshing is when an object is broken down into smaller sections, to a simpler shapes, by default these tend consist of a cuboidal geometry. </w:t>
      </w:r>
      <w:r w:rsidR="001E26F5" w:rsidRPr="004D211B">
        <w:rPr>
          <w:sz w:val="24"/>
        </w:rPr>
        <w:t>however, there are instances such as when there are more rounded features that other meshing geometries may be more appropriate,</w:t>
      </w:r>
      <w:r w:rsidR="0021436C">
        <w:rPr>
          <w:sz w:val="24"/>
        </w:rPr>
        <w:t xml:space="preserve"> such as tetrahedral or prisms </w:t>
      </w:r>
      <w:sdt>
        <w:sdtPr>
          <w:rPr>
            <w:sz w:val="24"/>
          </w:rPr>
          <w:id w:val="2044709024"/>
          <w:citation/>
        </w:sdtPr>
        <w:sdtContent>
          <w:r w:rsidR="0021436C">
            <w:rPr>
              <w:sz w:val="24"/>
            </w:rPr>
            <w:fldChar w:fldCharType="begin"/>
          </w:r>
          <w:r w:rsidR="0021436C">
            <w:rPr>
              <w:sz w:val="24"/>
            </w:rPr>
            <w:instrText xml:space="preserve"> CITATION Yix20 \l 2057 </w:instrText>
          </w:r>
          <w:r w:rsidR="0021436C">
            <w:rPr>
              <w:sz w:val="24"/>
            </w:rPr>
            <w:fldChar w:fldCharType="separate"/>
          </w:r>
          <w:r w:rsidR="00AD5568" w:rsidRPr="00AD5568">
            <w:rPr>
              <w:noProof/>
              <w:sz w:val="24"/>
            </w:rPr>
            <w:t>[10]</w:t>
          </w:r>
          <w:r w:rsidR="0021436C">
            <w:rPr>
              <w:sz w:val="24"/>
            </w:rPr>
            <w:fldChar w:fldCharType="end"/>
          </w:r>
        </w:sdtContent>
      </w:sdt>
      <w:r w:rsidR="0021436C">
        <w:rPr>
          <w:sz w:val="24"/>
        </w:rPr>
        <w:t xml:space="preserve">. </w:t>
      </w:r>
      <w:r w:rsidRPr="004D211B">
        <w:rPr>
          <w:sz w:val="24"/>
        </w:rPr>
        <w:t>Furthermore</w:t>
      </w:r>
      <w:r w:rsidR="001E26F5" w:rsidRPr="004D211B">
        <w:rPr>
          <w:sz w:val="24"/>
        </w:rPr>
        <w:t xml:space="preserve">, a mesh is also assigned material data; this material data encapsulates the physical properties of a material, such as ductility, elasticity, heat capacitance, density and fracture hardness. </w:t>
      </w:r>
      <w:r w:rsidRPr="004D211B">
        <w:rPr>
          <w:sz w:val="24"/>
        </w:rPr>
        <w:t>After</w:t>
      </w:r>
      <w:r w:rsidR="001E26F5" w:rsidRPr="004D211B">
        <w:rPr>
          <w:sz w:val="24"/>
        </w:rPr>
        <w:t xml:space="preserve"> assigning material properties to the meshed component and engineer can establish what load can be applied to the system. </w:t>
      </w:r>
      <w:r w:rsidRPr="004D211B">
        <w:rPr>
          <w:sz w:val="24"/>
        </w:rPr>
        <w:t>The</w:t>
      </w:r>
      <w:r w:rsidR="001E26F5" w:rsidRPr="004D211B">
        <w:rPr>
          <w:sz w:val="24"/>
        </w:rPr>
        <w:t xml:space="preserve"> </w:t>
      </w:r>
      <w:r w:rsidR="001E26F5">
        <w:rPr>
          <w:sz w:val="24"/>
        </w:rPr>
        <w:t>finite element analysis</w:t>
      </w:r>
      <w:r w:rsidR="001E26F5" w:rsidRPr="004D211B">
        <w:rPr>
          <w:sz w:val="24"/>
        </w:rPr>
        <w:t xml:space="preserve"> packa</w:t>
      </w:r>
      <w:r w:rsidR="00D17405" w:rsidRPr="004D211B">
        <w:rPr>
          <w:sz w:val="24"/>
        </w:rPr>
        <w:t>ge, in this instance ANSYS will run simulation of the scenario specified by the engineer and</w:t>
      </w:r>
      <w:r w:rsidR="0023699A" w:rsidRPr="004D211B">
        <w:rPr>
          <w:sz w:val="24"/>
        </w:rPr>
        <w:t xml:space="preserve"> mathematical formulae will solve</w:t>
      </w:r>
      <w:r w:rsidR="00E43C33">
        <w:rPr>
          <w:sz w:val="24"/>
        </w:rPr>
        <w:t xml:space="preserve"> for</w:t>
      </w:r>
      <w:r w:rsidR="0023699A" w:rsidRPr="004D211B">
        <w:rPr>
          <w:sz w:val="24"/>
        </w:rPr>
        <w:t xml:space="preserve"> what happens to the individual nodes of the mesh. </w:t>
      </w:r>
      <w:r w:rsidR="00F10C26" w:rsidRPr="004D211B">
        <w:rPr>
          <w:sz w:val="24"/>
        </w:rPr>
        <w:t>T</w:t>
      </w:r>
      <w:r w:rsidR="00D17405" w:rsidRPr="004D211B">
        <w:rPr>
          <w:sz w:val="24"/>
        </w:rPr>
        <w:t>he combination of the resultants from the individual nodes produce an overall view of what happens to the entire component or system.</w:t>
      </w:r>
    </w:p>
    <w:p w:rsidR="00050A37" w:rsidRPr="004D211B" w:rsidRDefault="008F481F" w:rsidP="00033BD2">
      <w:pPr>
        <w:spacing w:line="360" w:lineRule="auto"/>
        <w:ind w:firstLine="408"/>
        <w:rPr>
          <w:sz w:val="24"/>
        </w:rPr>
      </w:pPr>
      <w:r>
        <w:rPr>
          <w:sz w:val="24"/>
        </w:rPr>
        <w:t xml:space="preserve">There are a few approaches of finite element analysis, static, explicit and dynamic. Static studies are mathematical </w:t>
      </w:r>
      <w:r w:rsidR="00183FA6">
        <w:rPr>
          <w:sz w:val="24"/>
        </w:rPr>
        <w:t>equations</w:t>
      </w:r>
      <w:r>
        <w:rPr>
          <w:sz w:val="24"/>
        </w:rPr>
        <w:t xml:space="preserve"> that are reliant on the equilibria of a system, i.e. displacements under load, typically this type of mathematic</w:t>
      </w:r>
      <w:r w:rsidR="001B446E">
        <w:rPr>
          <w:sz w:val="24"/>
        </w:rPr>
        <w:t xml:space="preserve">s is achieved through matrices </w:t>
      </w:r>
      <w:sdt>
        <w:sdtPr>
          <w:rPr>
            <w:sz w:val="24"/>
          </w:rPr>
          <w:id w:val="140316971"/>
          <w:citation/>
        </w:sdtPr>
        <w:sdtContent>
          <w:r w:rsidR="001B446E">
            <w:rPr>
              <w:sz w:val="24"/>
            </w:rPr>
            <w:fldChar w:fldCharType="begin"/>
          </w:r>
          <w:r w:rsidR="001B446E">
            <w:rPr>
              <w:sz w:val="24"/>
            </w:rPr>
            <w:instrText xml:space="preserve"> CITATION Ser20 \l 2057 </w:instrText>
          </w:r>
          <w:r w:rsidR="001B446E">
            <w:rPr>
              <w:sz w:val="24"/>
            </w:rPr>
            <w:fldChar w:fldCharType="separate"/>
          </w:r>
          <w:r w:rsidR="00AD5568" w:rsidRPr="00AD5568">
            <w:rPr>
              <w:noProof/>
              <w:sz w:val="24"/>
            </w:rPr>
            <w:t>[11]</w:t>
          </w:r>
          <w:r w:rsidR="001B446E">
            <w:rPr>
              <w:sz w:val="24"/>
            </w:rPr>
            <w:fldChar w:fldCharType="end"/>
          </w:r>
        </w:sdtContent>
      </w:sdt>
      <w:r w:rsidR="001B446E">
        <w:rPr>
          <w:sz w:val="24"/>
        </w:rPr>
        <w:t xml:space="preserve"> </w:t>
      </w:r>
      <w:sdt>
        <w:sdtPr>
          <w:rPr>
            <w:sz w:val="24"/>
          </w:rPr>
          <w:id w:val="640704695"/>
          <w:citation/>
        </w:sdtPr>
        <w:sdtContent>
          <w:r w:rsidR="001B446E">
            <w:rPr>
              <w:sz w:val="24"/>
            </w:rPr>
            <w:fldChar w:fldCharType="begin"/>
          </w:r>
          <w:r w:rsidR="001B446E">
            <w:rPr>
              <w:sz w:val="24"/>
            </w:rPr>
            <w:instrText xml:space="preserve"> CITATION Vic19 \l 2057 </w:instrText>
          </w:r>
          <w:r w:rsidR="001B446E">
            <w:rPr>
              <w:sz w:val="24"/>
            </w:rPr>
            <w:fldChar w:fldCharType="separate"/>
          </w:r>
          <w:r w:rsidR="00AD5568" w:rsidRPr="00AD5568">
            <w:rPr>
              <w:noProof/>
              <w:sz w:val="24"/>
            </w:rPr>
            <w:t>[12]</w:t>
          </w:r>
          <w:r w:rsidR="001B446E">
            <w:rPr>
              <w:sz w:val="24"/>
            </w:rPr>
            <w:fldChar w:fldCharType="end"/>
          </w:r>
        </w:sdtContent>
      </w:sdt>
      <w:r>
        <w:rPr>
          <w:sz w:val="24"/>
        </w:rPr>
        <w:t>.  An explicit study is the mathematical method where force is integrated over steps of time, often this approach studies small segments of time to</w:t>
      </w:r>
      <w:r w:rsidR="001B446E">
        <w:rPr>
          <w:sz w:val="24"/>
        </w:rPr>
        <w:t xml:space="preserve"> view a linear scale of events </w:t>
      </w:r>
      <w:sdt>
        <w:sdtPr>
          <w:rPr>
            <w:sz w:val="24"/>
          </w:rPr>
          <w:id w:val="-108362514"/>
          <w:citation/>
        </w:sdtPr>
        <w:sdtContent>
          <w:r w:rsidR="001B446E">
            <w:rPr>
              <w:sz w:val="24"/>
            </w:rPr>
            <w:fldChar w:fldCharType="begin"/>
          </w:r>
          <w:r w:rsidR="001B446E">
            <w:rPr>
              <w:sz w:val="24"/>
            </w:rPr>
            <w:instrText xml:space="preserve"> CITATION Zhe191 \l 2057 </w:instrText>
          </w:r>
          <w:r w:rsidR="001B446E">
            <w:rPr>
              <w:sz w:val="24"/>
            </w:rPr>
            <w:fldChar w:fldCharType="separate"/>
          </w:r>
          <w:r w:rsidR="00AD5568" w:rsidRPr="00AD5568">
            <w:rPr>
              <w:noProof/>
              <w:sz w:val="24"/>
            </w:rPr>
            <w:t>[13]</w:t>
          </w:r>
          <w:r w:rsidR="001B446E">
            <w:rPr>
              <w:sz w:val="24"/>
            </w:rPr>
            <w:fldChar w:fldCharType="end"/>
          </w:r>
        </w:sdtContent>
      </w:sdt>
      <w:r>
        <w:rPr>
          <w:sz w:val="24"/>
        </w:rPr>
        <w:t>. Whereas a dynamic approach is a time dependant study of a variety of effects upon a system, this is achieved through the use of differential equations to show nonline</w:t>
      </w:r>
      <w:r w:rsidR="001B446E">
        <w:rPr>
          <w:sz w:val="24"/>
        </w:rPr>
        <w:t xml:space="preserve">ar trends </w:t>
      </w:r>
      <w:sdt>
        <w:sdtPr>
          <w:rPr>
            <w:sz w:val="24"/>
          </w:rPr>
          <w:id w:val="-1726442286"/>
          <w:citation/>
        </w:sdtPr>
        <w:sdtContent>
          <w:r w:rsidR="001B446E">
            <w:rPr>
              <w:sz w:val="24"/>
            </w:rPr>
            <w:fldChar w:fldCharType="begin"/>
          </w:r>
          <w:r w:rsidR="001B446E">
            <w:rPr>
              <w:sz w:val="24"/>
            </w:rPr>
            <w:instrText xml:space="preserve"> CITATION Jin20 \l 2057 </w:instrText>
          </w:r>
          <w:r w:rsidR="001B446E">
            <w:rPr>
              <w:sz w:val="24"/>
            </w:rPr>
            <w:fldChar w:fldCharType="separate"/>
          </w:r>
          <w:r w:rsidR="00AD5568" w:rsidRPr="00AD5568">
            <w:rPr>
              <w:noProof/>
              <w:sz w:val="24"/>
            </w:rPr>
            <w:t>[14]</w:t>
          </w:r>
          <w:r w:rsidR="001B446E">
            <w:rPr>
              <w:sz w:val="24"/>
            </w:rPr>
            <w:fldChar w:fldCharType="end"/>
          </w:r>
        </w:sdtContent>
      </w:sdt>
      <w:r>
        <w:rPr>
          <w:sz w:val="24"/>
        </w:rPr>
        <w:t xml:space="preserve">. </w:t>
      </w:r>
    </w:p>
    <w:p w:rsidR="006146DD" w:rsidRPr="004D211B" w:rsidRDefault="00FF0EA7" w:rsidP="001E26F5">
      <w:pPr>
        <w:spacing w:line="360" w:lineRule="auto"/>
        <w:ind w:firstLine="408"/>
        <w:rPr>
          <w:sz w:val="24"/>
        </w:rPr>
      </w:pPr>
      <w:r w:rsidRPr="004D211B">
        <w:rPr>
          <w:sz w:val="24"/>
        </w:rPr>
        <w:t>The</w:t>
      </w:r>
      <w:r w:rsidR="001E26F5" w:rsidRPr="004D211B">
        <w:rPr>
          <w:sz w:val="24"/>
        </w:rPr>
        <w:t xml:space="preserve"> aim of this study is to evaluate whether or not </w:t>
      </w:r>
      <w:r w:rsidR="001E26F5">
        <w:rPr>
          <w:sz w:val="24"/>
        </w:rPr>
        <w:t>finite element analysis</w:t>
      </w:r>
      <w:r w:rsidR="001E26F5" w:rsidRPr="004D211B">
        <w:rPr>
          <w:sz w:val="24"/>
        </w:rPr>
        <w:t xml:space="preserve"> is a suitable tool for engineering purposes, and to establish if </w:t>
      </w:r>
      <w:r w:rsidR="001E26F5">
        <w:rPr>
          <w:sz w:val="24"/>
        </w:rPr>
        <w:t>finite element analysis</w:t>
      </w:r>
      <w:r w:rsidR="001E26F5" w:rsidRPr="004D211B">
        <w:rPr>
          <w:sz w:val="24"/>
        </w:rPr>
        <w:t xml:space="preserve"> can be effectively deployed in a ballistics scenario. </w:t>
      </w:r>
      <w:r w:rsidRPr="004D211B">
        <w:rPr>
          <w:sz w:val="24"/>
        </w:rPr>
        <w:t>With</w:t>
      </w:r>
      <w:r w:rsidR="001E26F5" w:rsidRPr="004D211B">
        <w:rPr>
          <w:sz w:val="24"/>
        </w:rPr>
        <w:t xml:space="preserve"> the objectives of designing a system to study through the use of </w:t>
      </w:r>
      <w:r w:rsidR="001E26F5">
        <w:rPr>
          <w:sz w:val="24"/>
        </w:rPr>
        <w:t>computer aided design</w:t>
      </w:r>
      <w:r w:rsidR="001E26F5" w:rsidRPr="004D211B">
        <w:rPr>
          <w:sz w:val="24"/>
        </w:rPr>
        <w:t xml:space="preserve">, to then be exploited through a dynamic </w:t>
      </w:r>
      <w:r w:rsidR="001E26F5">
        <w:rPr>
          <w:sz w:val="24"/>
        </w:rPr>
        <w:t>finite element analysis</w:t>
      </w:r>
      <w:r w:rsidR="001E26F5" w:rsidRPr="004D211B">
        <w:rPr>
          <w:sz w:val="24"/>
        </w:rPr>
        <w:t xml:space="preserve"> study w</w:t>
      </w:r>
      <w:r w:rsidR="00050A37" w:rsidRPr="004D211B">
        <w:rPr>
          <w:sz w:val="24"/>
        </w:rPr>
        <w:t>ithin ANSYS. And to validate the results th</w:t>
      </w:r>
      <w:r w:rsidR="00BF4E96" w:rsidRPr="004D211B">
        <w:rPr>
          <w:sz w:val="24"/>
        </w:rPr>
        <w:t xml:space="preserve">at were captured from the study. </w:t>
      </w:r>
      <w:r w:rsidR="00050A37" w:rsidRPr="004D211B">
        <w:rPr>
          <w:sz w:val="24"/>
        </w:rPr>
        <w:t xml:space="preserve"> </w:t>
      </w:r>
    </w:p>
    <w:p w:rsidR="00503D45" w:rsidRPr="00033BD2" w:rsidRDefault="00503D45" w:rsidP="00033BD2">
      <w:pPr>
        <w:pStyle w:val="Heading1"/>
        <w:rPr>
          <w:rFonts w:asciiTheme="minorHAnsi" w:hAnsiTheme="minorHAnsi" w:cstheme="minorHAnsi"/>
          <w:b/>
          <w:sz w:val="36"/>
        </w:rPr>
      </w:pPr>
      <w:bookmarkStart w:id="2" w:name="_Toc133856697"/>
      <w:r w:rsidRPr="00033BD2">
        <w:rPr>
          <w:rFonts w:asciiTheme="minorHAnsi" w:hAnsiTheme="minorHAnsi" w:cstheme="minorHAnsi"/>
          <w:b/>
          <w:sz w:val="36"/>
        </w:rPr>
        <w:lastRenderedPageBreak/>
        <w:t>Method</w:t>
      </w:r>
      <w:r w:rsidR="004D211B" w:rsidRPr="00033BD2">
        <w:rPr>
          <w:rFonts w:asciiTheme="minorHAnsi" w:hAnsiTheme="minorHAnsi" w:cstheme="minorHAnsi"/>
          <w:b/>
          <w:sz w:val="36"/>
        </w:rPr>
        <w:t xml:space="preserve"> and results</w:t>
      </w:r>
      <w:r w:rsidR="007841BD" w:rsidRPr="00033BD2">
        <w:rPr>
          <w:rFonts w:asciiTheme="minorHAnsi" w:hAnsiTheme="minorHAnsi" w:cstheme="minorHAnsi"/>
          <w:b/>
          <w:sz w:val="36"/>
        </w:rPr>
        <w:t>:</w:t>
      </w:r>
      <w:bookmarkEnd w:id="2"/>
    </w:p>
    <w:p w:rsidR="007841BD" w:rsidRPr="007841BD" w:rsidRDefault="007841BD" w:rsidP="004D211B">
      <w:pPr>
        <w:spacing w:line="360" w:lineRule="auto"/>
        <w:rPr>
          <w:b/>
          <w:sz w:val="32"/>
        </w:rPr>
      </w:pPr>
    </w:p>
    <w:p w:rsidR="00503D45" w:rsidRDefault="00503D45" w:rsidP="004D211B">
      <w:pPr>
        <w:spacing w:line="360" w:lineRule="auto"/>
        <w:rPr>
          <w:sz w:val="24"/>
        </w:rPr>
      </w:pPr>
      <w:r w:rsidRPr="004D211B">
        <w:rPr>
          <w:sz w:val="24"/>
        </w:rPr>
        <w:t>Followin</w:t>
      </w:r>
      <w:r w:rsidR="001B446E">
        <w:rPr>
          <w:sz w:val="24"/>
        </w:rPr>
        <w:t xml:space="preserve">g publically available designs </w:t>
      </w:r>
      <w:r w:rsidR="00BF4E96" w:rsidRPr="004D211B">
        <w:rPr>
          <w:sz w:val="24"/>
        </w:rPr>
        <w:t xml:space="preserve">a projectile representing a 5.56 NATO Standard munition was designed in SolidWorks. Initially this design was to be jacketed and to have a penetrative core, however due to processing limitations this concept was dropped from the design, and a full body projectile was adopted. A simplistic cuboidal </w:t>
      </w:r>
      <w:r w:rsidR="00735F20">
        <w:rPr>
          <w:sz w:val="24"/>
        </w:rPr>
        <w:t>target was also formed</w:t>
      </w:r>
      <w:r w:rsidR="00BF4E96" w:rsidRPr="004D211B">
        <w:rPr>
          <w:sz w:val="24"/>
        </w:rPr>
        <w:t xml:space="preserve">, these two components were then assembled in SolidWorks and were then exported to a file format suitable for ANSYS. </w:t>
      </w:r>
    </w:p>
    <w:p w:rsidR="00597B68" w:rsidRDefault="00597B68" w:rsidP="004D211B">
      <w:pPr>
        <w:spacing w:line="360" w:lineRule="auto"/>
        <w:rPr>
          <w:sz w:val="24"/>
        </w:rPr>
      </w:pPr>
    </w:p>
    <w:p w:rsidR="00597B68" w:rsidRPr="004D211B" w:rsidRDefault="00597B68" w:rsidP="004D211B">
      <w:pPr>
        <w:spacing w:line="360" w:lineRule="auto"/>
        <w:rPr>
          <w:sz w:val="24"/>
        </w:rPr>
      </w:pPr>
    </w:p>
    <w:p w:rsidR="004D211B" w:rsidRDefault="004D211B" w:rsidP="004D211B">
      <w:pPr>
        <w:keepNext/>
      </w:pPr>
      <w:r>
        <w:rPr>
          <w:noProof/>
          <w:lang w:eastAsia="en-GB"/>
        </w:rPr>
        <w:drawing>
          <wp:inline distT="0" distB="0" distL="0" distR="0">
            <wp:extent cx="5731510" cy="29184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ullet-Diagram-22-caliber-85.5-grain-Long-Range-Hybrid-Target-1.jpg"/>
                    <pic:cNvPicPr/>
                  </pic:nvPicPr>
                  <pic:blipFill rotWithShape="1">
                    <a:blip r:embed="rId9" cstate="print">
                      <a:extLst>
                        <a:ext uri="{28A0092B-C50C-407E-A947-70E740481C1C}">
                          <a14:useLocalDpi xmlns:a14="http://schemas.microsoft.com/office/drawing/2010/main" val="0"/>
                        </a:ext>
                      </a:extLst>
                    </a:blip>
                    <a:srcRect t="24475" b="22861"/>
                    <a:stretch/>
                  </pic:blipFill>
                  <pic:spPr bwMode="auto">
                    <a:xfrm>
                      <a:off x="0" y="0"/>
                      <a:ext cx="5731510" cy="2918460"/>
                    </a:xfrm>
                    <a:prstGeom prst="rect">
                      <a:avLst/>
                    </a:prstGeom>
                    <a:ln>
                      <a:noFill/>
                    </a:ln>
                    <a:extLst>
                      <a:ext uri="{53640926-AAD7-44D8-BBD7-CCE9431645EC}">
                        <a14:shadowObscured xmlns:a14="http://schemas.microsoft.com/office/drawing/2010/main"/>
                      </a:ext>
                    </a:extLst>
                  </pic:spPr>
                </pic:pic>
              </a:graphicData>
            </a:graphic>
          </wp:inline>
        </w:drawing>
      </w:r>
    </w:p>
    <w:p w:rsidR="004D211B" w:rsidRPr="004D211B" w:rsidRDefault="004D211B" w:rsidP="00033BD2">
      <w:pPr>
        <w:pStyle w:val="Caption"/>
        <w:outlineLvl w:val="1"/>
        <w:rPr>
          <w:sz w:val="24"/>
        </w:rPr>
      </w:pPr>
      <w:bookmarkStart w:id="3" w:name="_Toc133856698"/>
      <w:r w:rsidRPr="004D211B">
        <w:rPr>
          <w:sz w:val="24"/>
        </w:rPr>
        <w:t xml:space="preserve">Figure </w:t>
      </w:r>
      <w:r w:rsidRPr="004D211B">
        <w:rPr>
          <w:sz w:val="24"/>
        </w:rPr>
        <w:fldChar w:fldCharType="begin"/>
      </w:r>
      <w:r w:rsidRPr="004D211B">
        <w:rPr>
          <w:sz w:val="24"/>
        </w:rPr>
        <w:instrText xml:space="preserve"> SEQ Figure \* ARABIC </w:instrText>
      </w:r>
      <w:r w:rsidRPr="004D211B">
        <w:rPr>
          <w:sz w:val="24"/>
        </w:rPr>
        <w:fldChar w:fldCharType="separate"/>
      </w:r>
      <w:r w:rsidR="00D95409">
        <w:rPr>
          <w:noProof/>
          <w:sz w:val="24"/>
        </w:rPr>
        <w:t>1</w:t>
      </w:r>
      <w:r w:rsidRPr="004D211B">
        <w:rPr>
          <w:sz w:val="24"/>
        </w:rPr>
        <w:fldChar w:fldCharType="end"/>
      </w:r>
      <w:r w:rsidRPr="004D211B">
        <w:rPr>
          <w:sz w:val="24"/>
        </w:rPr>
        <w:t>: displays the dimensions of a 5.56 NATO round. This round is the 85.5-grain munition produced by Berger Bullets</w:t>
      </w:r>
      <w:r>
        <w:rPr>
          <w:sz w:val="24"/>
        </w:rPr>
        <w:t>, dimensions of this round are imperial, and were converted to metric prior to input into SolidWorks</w:t>
      </w:r>
      <w:bookmarkEnd w:id="3"/>
      <w:r w:rsidR="001B446E">
        <w:rPr>
          <w:sz w:val="24"/>
        </w:rPr>
        <w:t>.</w:t>
      </w:r>
      <w:r>
        <w:rPr>
          <w:sz w:val="24"/>
        </w:rPr>
        <w:t xml:space="preserve"> </w:t>
      </w:r>
    </w:p>
    <w:p w:rsidR="004D211B" w:rsidRDefault="004D211B" w:rsidP="00503D45"/>
    <w:p w:rsidR="008D595F" w:rsidRDefault="008D595F" w:rsidP="008D595F">
      <w:pPr>
        <w:spacing w:line="360" w:lineRule="auto"/>
        <w:rPr>
          <w:sz w:val="24"/>
        </w:rPr>
      </w:pPr>
    </w:p>
    <w:p w:rsidR="008D595F" w:rsidRDefault="008D595F" w:rsidP="008D595F">
      <w:pPr>
        <w:spacing w:line="360" w:lineRule="auto"/>
        <w:rPr>
          <w:sz w:val="24"/>
        </w:rPr>
      </w:pPr>
    </w:p>
    <w:p w:rsidR="008D595F" w:rsidRDefault="008D595F" w:rsidP="008D595F">
      <w:pPr>
        <w:spacing w:line="360" w:lineRule="auto"/>
        <w:rPr>
          <w:sz w:val="24"/>
        </w:rPr>
      </w:pPr>
    </w:p>
    <w:p w:rsidR="004D211B" w:rsidRPr="006146DD" w:rsidRDefault="008D595F" w:rsidP="008D595F">
      <w:pPr>
        <w:spacing w:line="360" w:lineRule="auto"/>
        <w:rPr>
          <w:sz w:val="24"/>
        </w:rPr>
      </w:pPr>
      <w:r>
        <w:rPr>
          <w:sz w:val="24"/>
        </w:rPr>
        <w:lastRenderedPageBreak/>
        <w:t xml:space="preserve">Once the model had been imported into ANSYS, an automated mesh was applied to both the projectile and the target features. Both of these meshes were then refined to a finer quality so that some tangible results could be obtained. </w:t>
      </w:r>
      <w:r w:rsidR="004A6A34" w:rsidRPr="004A6A34">
        <w:rPr>
          <w:sz w:val="24"/>
        </w:rPr>
        <w:t>Configuring ANSYS to an Explicit Dynamic study allowed for an assessment of a projectile moving and hitting a target at a reference</w:t>
      </w:r>
      <w:r w:rsidR="006146DD">
        <w:rPr>
          <w:sz w:val="24"/>
        </w:rPr>
        <w:t>d of</w:t>
      </w:r>
      <w:r w:rsidR="004A6A34" w:rsidRPr="004A6A34">
        <w:rPr>
          <w:sz w:val="24"/>
        </w:rPr>
        <w:t xml:space="preserve"> speed of 955m</w:t>
      </w:r>
      <w:r w:rsidR="004A6A34">
        <w:rPr>
          <w:sz w:val="24"/>
          <w:vertAlign w:val="superscript"/>
        </w:rPr>
        <w:t>-2</w:t>
      </w:r>
      <w:r w:rsidR="006146DD">
        <w:rPr>
          <w:sz w:val="24"/>
          <w:vertAlign w:val="superscript"/>
        </w:rPr>
        <w:t xml:space="preserve"> </w:t>
      </w:r>
      <w:r w:rsidR="001B446E">
        <w:rPr>
          <w:sz w:val="24"/>
        </w:rPr>
        <w:t>muzzle velocity</w:t>
      </w:r>
      <w:r w:rsidR="006146DD">
        <w:rPr>
          <w:sz w:val="24"/>
        </w:rPr>
        <w:t>. This velocity was applied to the projectile traveling along the X axis, in the direction of the target. Using the ANSYS Material catalogue, a Tungsten reference property profile was assigned to the projectile. An aluminium reference property profile was assigned to the target, refer to Table 1</w:t>
      </w:r>
      <w:r>
        <w:rPr>
          <w:sz w:val="24"/>
        </w:rPr>
        <w:t>, annex</w:t>
      </w:r>
      <w:r w:rsidR="006146DD">
        <w:rPr>
          <w:sz w:val="24"/>
        </w:rPr>
        <w:t xml:space="preserve">. </w:t>
      </w:r>
      <w:r w:rsidR="006A452C">
        <w:rPr>
          <w:sz w:val="24"/>
        </w:rPr>
        <w:t xml:space="preserve">Once the profile was established, three resultants were selected, Shear Elastic Strain, Total Deformation and Velocity. </w:t>
      </w:r>
    </w:p>
    <w:p w:rsidR="004D211B" w:rsidRDefault="004D211B" w:rsidP="00503D45"/>
    <w:p w:rsidR="004D211B" w:rsidRDefault="004D211B" w:rsidP="00503D45"/>
    <w:p w:rsidR="008D595F" w:rsidRDefault="008D595F" w:rsidP="00503D45"/>
    <w:p w:rsidR="00597B68" w:rsidRDefault="00597B68" w:rsidP="00503D45"/>
    <w:p w:rsidR="00FE2901" w:rsidRDefault="004D211B" w:rsidP="00FE2901">
      <w:pPr>
        <w:keepNext/>
      </w:pPr>
      <w:r>
        <w:rPr>
          <w:noProof/>
          <w:lang w:eastAsia="en-GB"/>
        </w:rPr>
        <w:drawing>
          <wp:inline distT="0" distB="0" distL="0" distR="0">
            <wp:extent cx="5731510" cy="30886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lastic strain. Tungsten Vs Aluminium Cross section view with vectors.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088640"/>
                    </a:xfrm>
                    <a:prstGeom prst="rect">
                      <a:avLst/>
                    </a:prstGeom>
                  </pic:spPr>
                </pic:pic>
              </a:graphicData>
            </a:graphic>
          </wp:inline>
        </w:drawing>
      </w:r>
    </w:p>
    <w:p w:rsidR="002773E8" w:rsidRDefault="00FE2901" w:rsidP="00033BD2">
      <w:pPr>
        <w:pStyle w:val="Caption"/>
        <w:outlineLvl w:val="1"/>
        <w:rPr>
          <w:sz w:val="24"/>
        </w:rPr>
      </w:pPr>
      <w:bookmarkStart w:id="4" w:name="_Toc133856699"/>
      <w:r w:rsidRPr="00FE2901">
        <w:rPr>
          <w:sz w:val="24"/>
        </w:rPr>
        <w:t xml:space="preserve">Figure </w:t>
      </w:r>
      <w:r w:rsidRPr="00FE2901">
        <w:rPr>
          <w:sz w:val="24"/>
        </w:rPr>
        <w:fldChar w:fldCharType="begin"/>
      </w:r>
      <w:r w:rsidRPr="00FE2901">
        <w:rPr>
          <w:sz w:val="24"/>
        </w:rPr>
        <w:instrText xml:space="preserve"> SEQ Figure \* ARABIC </w:instrText>
      </w:r>
      <w:r w:rsidRPr="00FE2901">
        <w:rPr>
          <w:sz w:val="24"/>
        </w:rPr>
        <w:fldChar w:fldCharType="separate"/>
      </w:r>
      <w:r w:rsidR="00D95409">
        <w:rPr>
          <w:noProof/>
          <w:sz w:val="24"/>
        </w:rPr>
        <w:t>2</w:t>
      </w:r>
      <w:r w:rsidRPr="00FE2901">
        <w:rPr>
          <w:sz w:val="24"/>
        </w:rPr>
        <w:fldChar w:fldCharType="end"/>
      </w:r>
      <w:r>
        <w:rPr>
          <w:sz w:val="24"/>
        </w:rPr>
        <w:t xml:space="preserve">: </w:t>
      </w:r>
      <w:r w:rsidRPr="00FE2901">
        <w:rPr>
          <w:sz w:val="24"/>
        </w:rPr>
        <w:t xml:space="preserve"> Displays the Shear Elastic Strain on both an 85.5 Grain 5.56 Projectile formed of Tungsten, and a Target composed of Aluminium. </w:t>
      </w:r>
      <w:r>
        <w:rPr>
          <w:sz w:val="24"/>
        </w:rPr>
        <w:t xml:space="preserve">  </w:t>
      </w:r>
      <w:r w:rsidRPr="00FE2901">
        <w:rPr>
          <w:sz w:val="24"/>
        </w:rPr>
        <w:t>When the projectile is travelling at 955.5m</w:t>
      </w:r>
      <w:r w:rsidRPr="00FE2901">
        <w:rPr>
          <w:sz w:val="24"/>
          <w:vertAlign w:val="superscript"/>
        </w:rPr>
        <w:t>-2</w:t>
      </w:r>
      <w:r w:rsidRPr="00FE2901">
        <w:rPr>
          <w:sz w:val="24"/>
        </w:rPr>
        <w:t>.</w:t>
      </w:r>
      <w:bookmarkEnd w:id="4"/>
      <w:r w:rsidRPr="00FE2901">
        <w:rPr>
          <w:sz w:val="24"/>
        </w:rPr>
        <w:t xml:space="preserve"> </w:t>
      </w:r>
    </w:p>
    <w:p w:rsidR="008D595F" w:rsidRDefault="008D595F" w:rsidP="008D595F"/>
    <w:p w:rsidR="008D595F" w:rsidRDefault="008D595F" w:rsidP="008D595F"/>
    <w:p w:rsidR="008D595F" w:rsidRDefault="008D595F" w:rsidP="008D595F"/>
    <w:p w:rsidR="008D595F" w:rsidRDefault="008D595F" w:rsidP="008D595F"/>
    <w:p w:rsidR="008D595F" w:rsidRDefault="008D595F" w:rsidP="008D595F"/>
    <w:p w:rsidR="008D595F" w:rsidRPr="008D595F" w:rsidRDefault="008D595F" w:rsidP="008D595F"/>
    <w:p w:rsidR="002773E8" w:rsidRDefault="004D211B" w:rsidP="002773E8">
      <w:pPr>
        <w:keepNext/>
      </w:pPr>
      <w:r>
        <w:rPr>
          <w:noProof/>
          <w:lang w:eastAsia="en-GB"/>
        </w:rPr>
        <w:drawing>
          <wp:inline distT="0" distB="0" distL="0" distR="0">
            <wp:extent cx="5731510" cy="26536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otal defformation. Tungsten Vs Aluminium Vector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653665"/>
                    </a:xfrm>
                    <a:prstGeom prst="rect">
                      <a:avLst/>
                    </a:prstGeom>
                  </pic:spPr>
                </pic:pic>
              </a:graphicData>
            </a:graphic>
          </wp:inline>
        </w:drawing>
      </w:r>
      <w:r>
        <w:rPr>
          <w:noProof/>
          <w:lang w:eastAsia="en-GB"/>
        </w:rPr>
        <w:drawing>
          <wp:inline distT="0" distB="0" distL="0" distR="0">
            <wp:extent cx="5731510" cy="316611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otal defformation. Tungsten Vs Aluminium..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inline>
        </w:drawing>
      </w:r>
    </w:p>
    <w:p w:rsidR="004D211B" w:rsidRPr="002773E8" w:rsidRDefault="002773E8" w:rsidP="00033BD2">
      <w:pPr>
        <w:pStyle w:val="Caption"/>
        <w:outlineLvl w:val="1"/>
        <w:rPr>
          <w:sz w:val="24"/>
          <w:szCs w:val="24"/>
        </w:rPr>
      </w:pPr>
      <w:bookmarkStart w:id="5" w:name="_Toc133856700"/>
      <w:r w:rsidRPr="002773E8">
        <w:rPr>
          <w:sz w:val="24"/>
          <w:szCs w:val="24"/>
        </w:rPr>
        <w:t xml:space="preserve">Figure </w:t>
      </w:r>
      <w:r w:rsidRPr="002773E8">
        <w:rPr>
          <w:sz w:val="24"/>
          <w:szCs w:val="24"/>
        </w:rPr>
        <w:fldChar w:fldCharType="begin"/>
      </w:r>
      <w:r w:rsidRPr="002773E8">
        <w:rPr>
          <w:sz w:val="24"/>
          <w:szCs w:val="24"/>
        </w:rPr>
        <w:instrText xml:space="preserve"> SEQ Figure \* ARABIC </w:instrText>
      </w:r>
      <w:r w:rsidRPr="002773E8">
        <w:rPr>
          <w:sz w:val="24"/>
          <w:szCs w:val="24"/>
        </w:rPr>
        <w:fldChar w:fldCharType="separate"/>
      </w:r>
      <w:r w:rsidR="00D95409">
        <w:rPr>
          <w:noProof/>
          <w:sz w:val="24"/>
          <w:szCs w:val="24"/>
        </w:rPr>
        <w:t>3</w:t>
      </w:r>
      <w:r w:rsidRPr="002773E8">
        <w:rPr>
          <w:sz w:val="24"/>
          <w:szCs w:val="24"/>
        </w:rPr>
        <w:fldChar w:fldCharType="end"/>
      </w:r>
      <w:r w:rsidRPr="002773E8">
        <w:rPr>
          <w:sz w:val="24"/>
          <w:szCs w:val="24"/>
        </w:rPr>
        <w:t>: Top image displays the total deformation on both the Projectile (Tungsten) and Target (aluminium), with relation to the angular motion of force after</w:t>
      </w:r>
      <w:r>
        <w:rPr>
          <w:sz w:val="24"/>
          <w:szCs w:val="24"/>
        </w:rPr>
        <w:t xml:space="preserve"> the</w:t>
      </w:r>
      <w:r w:rsidRPr="002773E8">
        <w:rPr>
          <w:sz w:val="24"/>
          <w:szCs w:val="24"/>
        </w:rPr>
        <w:t xml:space="preserve"> effect. Bottom imagine displays the total deformation of the Projectile</w:t>
      </w:r>
      <w:r>
        <w:rPr>
          <w:sz w:val="24"/>
          <w:szCs w:val="24"/>
        </w:rPr>
        <w:t xml:space="preserve"> (Tungsten) </w:t>
      </w:r>
      <w:r w:rsidRPr="002773E8">
        <w:rPr>
          <w:sz w:val="24"/>
          <w:szCs w:val="24"/>
        </w:rPr>
        <w:t>and Target</w:t>
      </w:r>
      <w:r>
        <w:rPr>
          <w:sz w:val="24"/>
          <w:szCs w:val="24"/>
        </w:rPr>
        <w:t xml:space="preserve"> (Aluminium)</w:t>
      </w:r>
      <w:r w:rsidRPr="002773E8">
        <w:rPr>
          <w:sz w:val="24"/>
          <w:szCs w:val="24"/>
        </w:rPr>
        <w:t>, bullet velocity was set to 955m</w:t>
      </w:r>
      <w:r w:rsidRPr="002773E8">
        <w:rPr>
          <w:sz w:val="24"/>
          <w:szCs w:val="24"/>
          <w:vertAlign w:val="superscript"/>
        </w:rPr>
        <w:t xml:space="preserve">-2 </w:t>
      </w:r>
      <w:r w:rsidRPr="002773E8">
        <w:rPr>
          <w:sz w:val="24"/>
          <w:szCs w:val="24"/>
        </w:rPr>
        <w:t>matching the muzzle velocity of an 85.5 Grain 5.56 projectile</w:t>
      </w:r>
      <w:r>
        <w:rPr>
          <w:sz w:val="24"/>
          <w:szCs w:val="24"/>
        </w:rPr>
        <w:t xml:space="preserve"> for both runs.</w:t>
      </w:r>
      <w:r w:rsidR="00E417A6">
        <w:rPr>
          <w:sz w:val="24"/>
          <w:szCs w:val="24"/>
        </w:rPr>
        <w:t xml:space="preserve"> Red particulate dots represent element deletion.</w:t>
      </w:r>
      <w:bookmarkEnd w:id="5"/>
      <w:r w:rsidR="00E417A6">
        <w:rPr>
          <w:sz w:val="24"/>
          <w:szCs w:val="24"/>
        </w:rPr>
        <w:t xml:space="preserve"> </w:t>
      </w:r>
    </w:p>
    <w:p w:rsidR="00FE2901" w:rsidRDefault="004D211B" w:rsidP="00FE2901">
      <w:pPr>
        <w:keepNext/>
      </w:pPr>
      <w:r>
        <w:rPr>
          <w:noProof/>
          <w:lang w:eastAsia="en-GB"/>
        </w:rPr>
        <w:lastRenderedPageBreak/>
        <w:drawing>
          <wp:inline distT="0" distB="0" distL="0" distR="0">
            <wp:extent cx="5731510" cy="285051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otal velocity. Tungsten Vs Aluminium Cross section view with vectors.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850515"/>
                    </a:xfrm>
                    <a:prstGeom prst="rect">
                      <a:avLst/>
                    </a:prstGeom>
                  </pic:spPr>
                </pic:pic>
              </a:graphicData>
            </a:graphic>
          </wp:inline>
        </w:drawing>
      </w:r>
    </w:p>
    <w:p w:rsidR="004D211B" w:rsidRPr="00FE2901" w:rsidRDefault="00FE2901" w:rsidP="00033BD2">
      <w:pPr>
        <w:pStyle w:val="Caption"/>
        <w:outlineLvl w:val="1"/>
        <w:rPr>
          <w:sz w:val="24"/>
        </w:rPr>
      </w:pPr>
      <w:bookmarkStart w:id="6" w:name="_Toc133856701"/>
      <w:r w:rsidRPr="00FE2901">
        <w:rPr>
          <w:sz w:val="24"/>
        </w:rPr>
        <w:t xml:space="preserve">Figure </w:t>
      </w:r>
      <w:r w:rsidRPr="00FE2901">
        <w:rPr>
          <w:sz w:val="24"/>
        </w:rPr>
        <w:fldChar w:fldCharType="begin"/>
      </w:r>
      <w:r w:rsidRPr="00FE2901">
        <w:rPr>
          <w:sz w:val="24"/>
        </w:rPr>
        <w:instrText xml:space="preserve"> SEQ Figure \* ARABIC </w:instrText>
      </w:r>
      <w:r w:rsidRPr="00FE2901">
        <w:rPr>
          <w:sz w:val="24"/>
        </w:rPr>
        <w:fldChar w:fldCharType="separate"/>
      </w:r>
      <w:r w:rsidR="00D95409">
        <w:rPr>
          <w:noProof/>
          <w:sz w:val="24"/>
        </w:rPr>
        <w:t>4</w:t>
      </w:r>
      <w:r w:rsidRPr="00FE2901">
        <w:rPr>
          <w:sz w:val="24"/>
        </w:rPr>
        <w:fldChar w:fldCharType="end"/>
      </w:r>
      <w:r w:rsidRPr="00FE2901">
        <w:rPr>
          <w:sz w:val="24"/>
        </w:rPr>
        <w:t>: Displays the resultant velocity of the Tungsten projectile after traveling at 849.9m</w:t>
      </w:r>
      <w:r w:rsidRPr="00FE2901">
        <w:rPr>
          <w:sz w:val="24"/>
          <w:vertAlign w:val="superscript"/>
        </w:rPr>
        <w:t>-2</w:t>
      </w:r>
      <w:r w:rsidRPr="00FE2901">
        <w:rPr>
          <w:sz w:val="24"/>
        </w:rPr>
        <w:t>. This also displays the directional velocity of both projectile and Aluminium target post impact. During the simulation the intensity of the velocity of the target changed to a peak of 106.16m</w:t>
      </w:r>
      <w:r w:rsidRPr="00FE2901">
        <w:rPr>
          <w:sz w:val="24"/>
          <w:vertAlign w:val="superscript"/>
        </w:rPr>
        <w:t>-2</w:t>
      </w:r>
      <w:r w:rsidRPr="00FE2901">
        <w:rPr>
          <w:sz w:val="24"/>
        </w:rPr>
        <w:t>.</w:t>
      </w:r>
      <w:bookmarkEnd w:id="6"/>
      <w:r w:rsidRPr="00FE2901">
        <w:rPr>
          <w:sz w:val="24"/>
        </w:rPr>
        <w:t xml:space="preserve"> </w:t>
      </w:r>
    </w:p>
    <w:p w:rsidR="000E5606" w:rsidRDefault="000E5606" w:rsidP="00503D45"/>
    <w:p w:rsidR="00033BD2" w:rsidRDefault="00033BD2" w:rsidP="00503D45"/>
    <w:p w:rsidR="00D95409" w:rsidRDefault="00D95409" w:rsidP="00D95409">
      <w:pPr>
        <w:keepNext/>
        <w:spacing w:line="360" w:lineRule="auto"/>
      </w:pPr>
      <w:r>
        <w:rPr>
          <w:noProof/>
          <w:sz w:val="24"/>
          <w:szCs w:val="24"/>
          <w:lang w:eastAsia="en-GB"/>
        </w:rPr>
        <w:drawing>
          <wp:inline distT="0" distB="0" distL="0" distR="0">
            <wp:extent cx="5731510" cy="22707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ntilever validation final total def.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270760"/>
                    </a:xfrm>
                    <a:prstGeom prst="rect">
                      <a:avLst/>
                    </a:prstGeom>
                  </pic:spPr>
                </pic:pic>
              </a:graphicData>
            </a:graphic>
          </wp:inline>
        </w:drawing>
      </w:r>
    </w:p>
    <w:p w:rsidR="000A0024" w:rsidRPr="00D95409" w:rsidRDefault="00D95409" w:rsidP="00931194">
      <w:pPr>
        <w:pStyle w:val="Caption"/>
        <w:outlineLvl w:val="1"/>
        <w:rPr>
          <w:sz w:val="36"/>
          <w:szCs w:val="24"/>
        </w:rPr>
      </w:pPr>
      <w:bookmarkStart w:id="7" w:name="_Toc133856702"/>
      <w:r w:rsidRPr="00D95409">
        <w:rPr>
          <w:sz w:val="24"/>
        </w:rPr>
        <w:t xml:space="preserve">Figure </w:t>
      </w:r>
      <w:r w:rsidRPr="00D95409">
        <w:rPr>
          <w:sz w:val="24"/>
        </w:rPr>
        <w:fldChar w:fldCharType="begin"/>
      </w:r>
      <w:r w:rsidRPr="00D95409">
        <w:rPr>
          <w:sz w:val="24"/>
        </w:rPr>
        <w:instrText xml:space="preserve"> SEQ Figure \* ARABIC </w:instrText>
      </w:r>
      <w:r w:rsidRPr="00D95409">
        <w:rPr>
          <w:sz w:val="24"/>
        </w:rPr>
        <w:fldChar w:fldCharType="separate"/>
      </w:r>
      <w:r w:rsidRPr="00D95409">
        <w:rPr>
          <w:noProof/>
          <w:sz w:val="24"/>
        </w:rPr>
        <w:t>5</w:t>
      </w:r>
      <w:r w:rsidRPr="00D95409">
        <w:rPr>
          <w:sz w:val="24"/>
        </w:rPr>
        <w:fldChar w:fldCharType="end"/>
      </w:r>
      <w:r w:rsidRPr="00D95409">
        <w:rPr>
          <w:sz w:val="24"/>
        </w:rPr>
        <w:t>: Displays a simple</w:t>
      </w:r>
      <w:r w:rsidR="00931194">
        <w:rPr>
          <w:sz w:val="24"/>
        </w:rPr>
        <w:t xml:space="preserve"> static structural</w:t>
      </w:r>
      <w:r w:rsidRPr="00D95409">
        <w:rPr>
          <w:sz w:val="24"/>
        </w:rPr>
        <w:t xml:space="preserve"> cantilever validation st</w:t>
      </w:r>
      <w:r w:rsidR="00931194">
        <w:rPr>
          <w:sz w:val="24"/>
        </w:rPr>
        <w:t>udy for the material properties of the reference aluminium material used in the ballistic target, under 50N of force.</w:t>
      </w:r>
      <w:bookmarkEnd w:id="7"/>
      <w:r w:rsidR="00931194">
        <w:rPr>
          <w:sz w:val="24"/>
        </w:rPr>
        <w:t xml:space="preserve"> </w:t>
      </w:r>
    </w:p>
    <w:p w:rsidR="00033BD2" w:rsidRDefault="00033BD2" w:rsidP="00E574DF">
      <w:pPr>
        <w:spacing w:line="360" w:lineRule="auto"/>
        <w:rPr>
          <w:sz w:val="24"/>
          <w:szCs w:val="24"/>
        </w:rPr>
      </w:pPr>
    </w:p>
    <w:p w:rsidR="00033BD2" w:rsidRPr="00E574DF" w:rsidRDefault="00033BD2" w:rsidP="00E574DF">
      <w:pPr>
        <w:spacing w:line="360" w:lineRule="auto"/>
        <w:rPr>
          <w:sz w:val="24"/>
          <w:szCs w:val="24"/>
        </w:rPr>
      </w:pPr>
    </w:p>
    <w:p w:rsidR="000E5606" w:rsidRPr="00033BD2" w:rsidRDefault="000E5606" w:rsidP="00033BD2">
      <w:pPr>
        <w:pStyle w:val="Heading1"/>
        <w:rPr>
          <w:rFonts w:asciiTheme="minorHAnsi" w:hAnsiTheme="minorHAnsi" w:cstheme="minorHAnsi"/>
          <w:b/>
          <w:sz w:val="36"/>
          <w:szCs w:val="24"/>
        </w:rPr>
      </w:pPr>
      <w:bookmarkStart w:id="8" w:name="_Toc133856703"/>
      <w:r w:rsidRPr="00033BD2">
        <w:rPr>
          <w:rFonts w:asciiTheme="minorHAnsi" w:hAnsiTheme="minorHAnsi" w:cstheme="minorHAnsi"/>
          <w:b/>
          <w:sz w:val="36"/>
          <w:szCs w:val="24"/>
        </w:rPr>
        <w:lastRenderedPageBreak/>
        <w:t>Discussion</w:t>
      </w:r>
      <w:bookmarkEnd w:id="8"/>
    </w:p>
    <w:p w:rsidR="00843E4A" w:rsidRDefault="00843E4A" w:rsidP="00E574DF">
      <w:pPr>
        <w:spacing w:line="360" w:lineRule="auto"/>
        <w:rPr>
          <w:sz w:val="24"/>
          <w:szCs w:val="24"/>
        </w:rPr>
      </w:pPr>
    </w:p>
    <w:p w:rsidR="000E5606" w:rsidRDefault="009A04B0" w:rsidP="00E574DF">
      <w:pPr>
        <w:spacing w:line="360" w:lineRule="auto"/>
        <w:rPr>
          <w:sz w:val="24"/>
          <w:szCs w:val="24"/>
        </w:rPr>
      </w:pPr>
      <w:r>
        <w:rPr>
          <w:sz w:val="24"/>
          <w:szCs w:val="24"/>
        </w:rPr>
        <w:tab/>
        <w:t>Total deformation showed that there was both deformation on both the projectile and the target. The target was fully penetrated, and the full deformation as displayed in the results, this was expected as aluminium is a very ductile material. Whereas the projectile formed of tungsten sustained very little damage, this matches the performance properties of tungsten. However, to that end, the colour scale of the projectile suggests that this projectile was undergoing large levels of stress which can be expected given the force it was experiencing. However, this may also be a meshing issue, due to meshes not being suited to f</w:t>
      </w:r>
      <w:r w:rsidR="00AD5568">
        <w:rPr>
          <w:sz w:val="24"/>
          <w:szCs w:val="24"/>
        </w:rPr>
        <w:t>ine, or acute angular features</w:t>
      </w:r>
      <w:r>
        <w:rPr>
          <w:sz w:val="24"/>
          <w:szCs w:val="24"/>
        </w:rPr>
        <w:t>. The interpretation of the deformation profile is also supported by the elastic properties measured in the simulation. What can be seen is that the projectile throughout the simulation did not experience any elastic strain, whereas the malleable aluminium target stretched until failure. Measurements of velocity showed that the target had a very negligible effect on the projectile, reducing final speed from initial speed by approximately 200m</w:t>
      </w:r>
      <w:r>
        <w:rPr>
          <w:sz w:val="24"/>
          <w:szCs w:val="24"/>
          <w:vertAlign w:val="superscript"/>
        </w:rPr>
        <w:t>-1</w:t>
      </w:r>
      <w:r>
        <w:rPr>
          <w:sz w:val="24"/>
          <w:szCs w:val="24"/>
        </w:rPr>
        <w:t xml:space="preserve">. </w:t>
      </w:r>
      <w:r w:rsidR="00D95409">
        <w:rPr>
          <w:sz w:val="24"/>
          <w:szCs w:val="24"/>
        </w:rPr>
        <w:t xml:space="preserve">It was however impossible to extrapolate from this data set as the effect impact and friction had upon the transition through the target. </w:t>
      </w:r>
    </w:p>
    <w:p w:rsidR="00D95409" w:rsidRPr="009A04B0" w:rsidRDefault="001E26F5" w:rsidP="00E574DF">
      <w:pPr>
        <w:spacing w:line="360" w:lineRule="auto"/>
        <w:rPr>
          <w:sz w:val="24"/>
          <w:szCs w:val="24"/>
        </w:rPr>
      </w:pPr>
      <w:r>
        <w:rPr>
          <w:sz w:val="24"/>
          <w:szCs w:val="24"/>
        </w:rPr>
        <w:tab/>
        <w:t>The experimental design for the most part provided a very basic understanding to the use of finite element analysis for ballistics. flaws in the design began from the computer aided design stag</w:t>
      </w:r>
      <w:r w:rsidR="00D95409">
        <w:rPr>
          <w:sz w:val="24"/>
          <w:szCs w:val="24"/>
        </w:rPr>
        <w:t>e, where designing a jacketed munition proved to be near impossible with the very acute angles, and sharp radials involved, due to meshing errors, this concept had to be dropped from this project. Experimentation was undertaken to refine the mesh in localised areas, and to introduce a tetrahedral mesh at the tip of the projectile, however the mesh density also caused significant errors in calculation. These errors were experienced as node deletions without imparting any deformation or stress to the target. As such, this model was not fully representative of an armour piercing small arms munition. Furthermore, it was identified that several other factors could have been implemented to this simulation to provide greater detail on this collision. Rotation of the projectile, or spin imposed from rifle is thought to have an effect on penetrative power of a small arms round, as such, fu</w:t>
      </w:r>
      <w:r w:rsidR="00AD5568">
        <w:rPr>
          <w:sz w:val="24"/>
          <w:szCs w:val="24"/>
        </w:rPr>
        <w:t>ture study should include this</w:t>
      </w:r>
      <w:r w:rsidR="00D95409">
        <w:rPr>
          <w:sz w:val="24"/>
          <w:szCs w:val="24"/>
        </w:rPr>
        <w:t xml:space="preserve">. </w:t>
      </w:r>
    </w:p>
    <w:p w:rsidR="00E417A6" w:rsidRPr="00E574DF" w:rsidRDefault="00E417A6" w:rsidP="00E574DF">
      <w:pPr>
        <w:spacing w:line="360" w:lineRule="auto"/>
        <w:rPr>
          <w:sz w:val="24"/>
          <w:szCs w:val="24"/>
        </w:rPr>
      </w:pPr>
    </w:p>
    <w:p w:rsidR="00D95409" w:rsidRDefault="00E574DF" w:rsidP="004D0362">
      <w:pPr>
        <w:spacing w:line="360" w:lineRule="auto"/>
        <w:ind w:firstLine="720"/>
        <w:rPr>
          <w:sz w:val="24"/>
          <w:szCs w:val="24"/>
        </w:rPr>
      </w:pPr>
      <w:r>
        <w:rPr>
          <w:sz w:val="24"/>
          <w:szCs w:val="24"/>
        </w:rPr>
        <w:lastRenderedPageBreak/>
        <w:t xml:space="preserve">In-part due to the limitations of ANSYS and </w:t>
      </w:r>
      <w:r w:rsidR="001E26F5">
        <w:rPr>
          <w:sz w:val="24"/>
          <w:szCs w:val="24"/>
        </w:rPr>
        <w:t xml:space="preserve">other finite element analysis software packages some of the results are not fully representative to what can be observed in physical studies. most of these issues can be attributed to meshing errors, the accuracy of the results obtained from an finite element analysis study is highly </w:t>
      </w:r>
      <w:r>
        <w:rPr>
          <w:sz w:val="24"/>
          <w:szCs w:val="24"/>
        </w:rPr>
        <w:t>dependent on how well the mesh has been refined, and or if the mesh type is sui</w:t>
      </w:r>
      <w:r w:rsidR="00AD5568">
        <w:rPr>
          <w:sz w:val="24"/>
          <w:szCs w:val="24"/>
        </w:rPr>
        <w:t xml:space="preserve">table for the purpose of study </w:t>
      </w:r>
      <w:sdt>
        <w:sdtPr>
          <w:rPr>
            <w:sz w:val="24"/>
            <w:szCs w:val="24"/>
          </w:rPr>
          <w:id w:val="1686011954"/>
          <w:citation/>
        </w:sdtPr>
        <w:sdtContent>
          <w:r w:rsidR="00AD5568">
            <w:rPr>
              <w:sz w:val="24"/>
              <w:szCs w:val="24"/>
            </w:rPr>
            <w:fldChar w:fldCharType="begin"/>
          </w:r>
          <w:r w:rsidR="00AD5568">
            <w:rPr>
              <w:sz w:val="24"/>
              <w:szCs w:val="24"/>
            </w:rPr>
            <w:instrText xml:space="preserve"> CITATION Yan23 \l 2057 </w:instrText>
          </w:r>
          <w:r w:rsidR="00AD5568">
            <w:rPr>
              <w:sz w:val="24"/>
              <w:szCs w:val="24"/>
            </w:rPr>
            <w:fldChar w:fldCharType="separate"/>
          </w:r>
          <w:r w:rsidR="00AD5568" w:rsidRPr="00AD5568">
            <w:rPr>
              <w:noProof/>
              <w:sz w:val="24"/>
              <w:szCs w:val="24"/>
            </w:rPr>
            <w:t>[15]</w:t>
          </w:r>
          <w:r w:rsidR="00AD5568">
            <w:rPr>
              <w:sz w:val="24"/>
              <w:szCs w:val="24"/>
            </w:rPr>
            <w:fldChar w:fldCharType="end"/>
          </w:r>
        </w:sdtContent>
      </w:sdt>
      <w:r>
        <w:rPr>
          <w:sz w:val="24"/>
          <w:szCs w:val="24"/>
        </w:rPr>
        <w:t>. This statement does not reflect that all meshes must be of a finer quality, but proportion</w:t>
      </w:r>
      <w:r w:rsidR="00C720BF">
        <w:rPr>
          <w:sz w:val="24"/>
          <w:szCs w:val="24"/>
        </w:rPr>
        <w:t xml:space="preserve">al. Inherently by refining the mesh sizing, the number of rounding errors increases proportionally to the refinement. This is because there are a significantly greater number of nodes to calculate data for, and as such the software will round results to reduce impact upon processing. As suggested, by increasing the amount of calculations by refining the mesh will also lead to significantly longer processing times, thus there is a more practical reason as to why less refined meshes are used. </w:t>
      </w:r>
      <w:r w:rsidR="00D74193">
        <w:rPr>
          <w:sz w:val="24"/>
          <w:szCs w:val="24"/>
        </w:rPr>
        <w:t>The advent of Quantum Computing may assist with the negation of rounding error from meshing. On the principles of bit</w:t>
      </w:r>
      <w:r w:rsidR="001B6AC7">
        <w:rPr>
          <w:sz w:val="24"/>
          <w:szCs w:val="24"/>
        </w:rPr>
        <w:t>s</w:t>
      </w:r>
      <w:r w:rsidR="00D74193">
        <w:rPr>
          <w:sz w:val="24"/>
          <w:szCs w:val="24"/>
        </w:rPr>
        <w:t xml:space="preserve"> being in more than one state at any one time </w:t>
      </w:r>
      <w:r w:rsidR="00597224">
        <w:rPr>
          <w:sz w:val="24"/>
          <w:szCs w:val="24"/>
        </w:rPr>
        <w:t>this gives the</w:t>
      </w:r>
      <w:r w:rsidR="00D74193">
        <w:rPr>
          <w:sz w:val="24"/>
          <w:szCs w:val="24"/>
        </w:rPr>
        <w:t xml:space="preserve"> ability to calculate an entire model, rather than a simplified geometrical mesh </w:t>
      </w:r>
      <w:r w:rsidR="00AD5568">
        <w:rPr>
          <w:sz w:val="24"/>
          <w:szCs w:val="24"/>
        </w:rPr>
        <w:t>structure</w:t>
      </w:r>
      <w:r w:rsidR="00D74193">
        <w:rPr>
          <w:sz w:val="24"/>
          <w:szCs w:val="24"/>
        </w:rPr>
        <w:t xml:space="preserve">. </w:t>
      </w:r>
    </w:p>
    <w:p w:rsidR="00E417A6" w:rsidRDefault="00D74193" w:rsidP="004D0362">
      <w:pPr>
        <w:spacing w:line="360" w:lineRule="auto"/>
        <w:ind w:firstLine="720"/>
        <w:rPr>
          <w:sz w:val="24"/>
          <w:szCs w:val="24"/>
        </w:rPr>
      </w:pPr>
      <w:r>
        <w:rPr>
          <w:sz w:val="24"/>
          <w:szCs w:val="24"/>
        </w:rPr>
        <w:t>Furthermore, if meshing is not negated, then quantum computing will provide significantly</w:t>
      </w:r>
      <w:r w:rsidR="00597224">
        <w:rPr>
          <w:sz w:val="24"/>
          <w:szCs w:val="24"/>
        </w:rPr>
        <w:t xml:space="preserve"> faster</w:t>
      </w:r>
      <w:r>
        <w:rPr>
          <w:sz w:val="24"/>
          <w:szCs w:val="24"/>
        </w:rPr>
        <w:t xml:space="preserve"> processing </w:t>
      </w:r>
      <w:r w:rsidR="00597224">
        <w:rPr>
          <w:sz w:val="24"/>
          <w:szCs w:val="24"/>
        </w:rPr>
        <w:t>time</w:t>
      </w:r>
      <w:r>
        <w:rPr>
          <w:sz w:val="24"/>
          <w:szCs w:val="24"/>
        </w:rPr>
        <w:t xml:space="preserve">, and as such would make a system more capable of calculating complex mathematics. </w:t>
      </w:r>
      <w:r w:rsidR="001B6AC7">
        <w:rPr>
          <w:sz w:val="24"/>
          <w:szCs w:val="24"/>
        </w:rPr>
        <w:t xml:space="preserve">The geometry that was imported into ANSYS from this study was a relatively complex geometry, with differing radius’ </w:t>
      </w:r>
      <w:r w:rsidR="00597224">
        <w:rPr>
          <w:sz w:val="24"/>
          <w:szCs w:val="24"/>
        </w:rPr>
        <w:t>which translated</w:t>
      </w:r>
      <w:r w:rsidR="001B6AC7">
        <w:rPr>
          <w:sz w:val="24"/>
          <w:szCs w:val="24"/>
        </w:rPr>
        <w:t xml:space="preserve"> to there be a potential for meshing distortion, or convergence errors arising. Meshing distortions commonly arise when meshing a feature with </w:t>
      </w:r>
      <w:r w:rsidR="00AD5568">
        <w:rPr>
          <w:sz w:val="24"/>
          <w:szCs w:val="24"/>
        </w:rPr>
        <w:t xml:space="preserve">a number of differing radius’s </w:t>
      </w:r>
      <w:sdt>
        <w:sdtPr>
          <w:rPr>
            <w:sz w:val="24"/>
            <w:szCs w:val="24"/>
          </w:rPr>
          <w:id w:val="-2075420263"/>
          <w:citation/>
        </w:sdtPr>
        <w:sdtContent>
          <w:r w:rsidR="00AD5568">
            <w:rPr>
              <w:sz w:val="24"/>
              <w:szCs w:val="24"/>
            </w:rPr>
            <w:fldChar w:fldCharType="begin"/>
          </w:r>
          <w:r w:rsidR="00AD5568">
            <w:rPr>
              <w:sz w:val="24"/>
              <w:szCs w:val="24"/>
            </w:rPr>
            <w:instrText xml:space="preserve"> CITATION Yix20 \l 2057 </w:instrText>
          </w:r>
          <w:r w:rsidR="00AD5568">
            <w:rPr>
              <w:sz w:val="24"/>
              <w:szCs w:val="24"/>
            </w:rPr>
            <w:fldChar w:fldCharType="separate"/>
          </w:r>
          <w:r w:rsidR="00AD5568" w:rsidRPr="00AD5568">
            <w:rPr>
              <w:noProof/>
              <w:sz w:val="24"/>
              <w:szCs w:val="24"/>
            </w:rPr>
            <w:t>[10]</w:t>
          </w:r>
          <w:r w:rsidR="00AD5568">
            <w:rPr>
              <w:sz w:val="24"/>
              <w:szCs w:val="24"/>
            </w:rPr>
            <w:fldChar w:fldCharType="end"/>
          </w:r>
        </w:sdtContent>
      </w:sdt>
      <w:r w:rsidR="001B6AC7">
        <w:rPr>
          <w:sz w:val="24"/>
          <w:szCs w:val="24"/>
        </w:rPr>
        <w:t>. Furthermore, by increasing the complexity of this mesh, the likelihood of convergence error</w:t>
      </w:r>
      <w:r w:rsidR="00597224">
        <w:rPr>
          <w:sz w:val="24"/>
          <w:szCs w:val="24"/>
        </w:rPr>
        <w:t>s</w:t>
      </w:r>
      <w:r w:rsidR="001B6AC7">
        <w:rPr>
          <w:sz w:val="24"/>
          <w:szCs w:val="24"/>
        </w:rPr>
        <w:t xml:space="preserve"> arisin</w:t>
      </w:r>
      <w:r w:rsidR="00AD5568">
        <w:rPr>
          <w:sz w:val="24"/>
          <w:szCs w:val="24"/>
        </w:rPr>
        <w:t xml:space="preserve">g significantly increases </w:t>
      </w:r>
      <w:sdt>
        <w:sdtPr>
          <w:rPr>
            <w:sz w:val="24"/>
            <w:szCs w:val="24"/>
          </w:rPr>
          <w:id w:val="-2012207625"/>
          <w:citation/>
        </w:sdtPr>
        <w:sdtContent>
          <w:r w:rsidR="00AD5568">
            <w:rPr>
              <w:sz w:val="24"/>
              <w:szCs w:val="24"/>
            </w:rPr>
            <w:fldChar w:fldCharType="begin"/>
          </w:r>
          <w:r w:rsidR="00AD5568">
            <w:rPr>
              <w:sz w:val="24"/>
              <w:szCs w:val="24"/>
            </w:rPr>
            <w:instrText xml:space="preserve"> CITATION Yix20 \l 2057 </w:instrText>
          </w:r>
          <w:r w:rsidR="00AD5568">
            <w:rPr>
              <w:sz w:val="24"/>
              <w:szCs w:val="24"/>
            </w:rPr>
            <w:fldChar w:fldCharType="separate"/>
          </w:r>
          <w:r w:rsidR="00AD5568" w:rsidRPr="00AD5568">
            <w:rPr>
              <w:noProof/>
              <w:sz w:val="24"/>
              <w:szCs w:val="24"/>
            </w:rPr>
            <w:t>[10]</w:t>
          </w:r>
          <w:r w:rsidR="00AD5568">
            <w:rPr>
              <w:sz w:val="24"/>
              <w:szCs w:val="24"/>
            </w:rPr>
            <w:fldChar w:fldCharType="end"/>
          </w:r>
        </w:sdtContent>
      </w:sdt>
      <w:r w:rsidR="001B6AC7">
        <w:rPr>
          <w:sz w:val="24"/>
          <w:szCs w:val="24"/>
        </w:rPr>
        <w:t xml:space="preserve">. To negate this advanced meshing could be applied to the structure, this tends to be </w:t>
      </w:r>
      <w:r w:rsidR="00597224">
        <w:rPr>
          <w:sz w:val="24"/>
          <w:szCs w:val="24"/>
        </w:rPr>
        <w:t xml:space="preserve">executed by </w:t>
      </w:r>
      <w:r w:rsidR="001B6AC7">
        <w:rPr>
          <w:sz w:val="24"/>
          <w:szCs w:val="24"/>
        </w:rPr>
        <w:t xml:space="preserve">hybridising different mesh types together, to best fill the gaps of the original geometry, i.e. by mixing a tetrahedral and cuboidal mesh together to refine a curved surface in greater detail, </w:t>
      </w:r>
      <w:r w:rsidR="00597224">
        <w:rPr>
          <w:sz w:val="24"/>
          <w:szCs w:val="24"/>
        </w:rPr>
        <w:t xml:space="preserve">and </w:t>
      </w:r>
      <w:r w:rsidR="001B6AC7">
        <w:rPr>
          <w:sz w:val="24"/>
          <w:szCs w:val="24"/>
        </w:rPr>
        <w:t xml:space="preserve"> also make</w:t>
      </w:r>
      <w:r w:rsidR="00597224">
        <w:rPr>
          <w:sz w:val="24"/>
          <w:szCs w:val="24"/>
        </w:rPr>
        <w:t>s</w:t>
      </w:r>
      <w:r w:rsidR="00AD5568">
        <w:rPr>
          <w:sz w:val="24"/>
          <w:szCs w:val="24"/>
        </w:rPr>
        <w:t xml:space="preserve"> the data more representative</w:t>
      </w:r>
      <w:r w:rsidR="001B6AC7">
        <w:rPr>
          <w:sz w:val="24"/>
          <w:szCs w:val="24"/>
        </w:rPr>
        <w:t>.</w:t>
      </w:r>
    </w:p>
    <w:p w:rsidR="00E417A6" w:rsidRDefault="00D74193" w:rsidP="004D0362">
      <w:pPr>
        <w:spacing w:line="360" w:lineRule="auto"/>
        <w:ind w:firstLine="720"/>
        <w:rPr>
          <w:sz w:val="24"/>
          <w:szCs w:val="24"/>
        </w:rPr>
      </w:pPr>
      <w:r>
        <w:rPr>
          <w:sz w:val="24"/>
          <w:szCs w:val="24"/>
        </w:rPr>
        <w:t xml:space="preserve">It is important to note that most of the failings </w:t>
      </w:r>
      <w:r w:rsidR="001E26F5">
        <w:rPr>
          <w:sz w:val="24"/>
          <w:szCs w:val="24"/>
        </w:rPr>
        <w:t xml:space="preserve">with computer aided engineering and finite element analysis are more intertwined with the human interference </w:t>
      </w:r>
      <w:r>
        <w:rPr>
          <w:sz w:val="24"/>
          <w:szCs w:val="24"/>
        </w:rPr>
        <w:t xml:space="preserve">rather than the software. Knowledge, and experience severely limit the ability to deploy these systems. </w:t>
      </w:r>
      <w:r w:rsidR="00E417A6" w:rsidRPr="00E574DF">
        <w:rPr>
          <w:sz w:val="24"/>
          <w:szCs w:val="24"/>
        </w:rPr>
        <w:t xml:space="preserve">To properly utilise, and effectively deploy ANSYS or </w:t>
      </w:r>
      <w:r w:rsidR="001E26F5" w:rsidRPr="00E574DF">
        <w:rPr>
          <w:sz w:val="24"/>
          <w:szCs w:val="24"/>
        </w:rPr>
        <w:t xml:space="preserve">similar </w:t>
      </w:r>
      <w:r w:rsidR="001E26F5">
        <w:rPr>
          <w:sz w:val="24"/>
          <w:szCs w:val="24"/>
        </w:rPr>
        <w:t>finite element analysis</w:t>
      </w:r>
      <w:r w:rsidR="001E26F5" w:rsidRPr="00E574DF">
        <w:rPr>
          <w:sz w:val="24"/>
          <w:szCs w:val="24"/>
        </w:rPr>
        <w:t xml:space="preserve"> </w:t>
      </w:r>
      <w:r w:rsidR="00E417A6" w:rsidRPr="00E574DF">
        <w:rPr>
          <w:sz w:val="24"/>
          <w:szCs w:val="24"/>
        </w:rPr>
        <w:t xml:space="preserve">tools, a user </w:t>
      </w:r>
      <w:r w:rsidR="00E417A6" w:rsidRPr="00E574DF">
        <w:rPr>
          <w:sz w:val="24"/>
          <w:szCs w:val="24"/>
        </w:rPr>
        <w:lastRenderedPageBreak/>
        <w:t xml:space="preserve">requires very in-depth </w:t>
      </w:r>
      <w:r w:rsidR="001E26F5" w:rsidRPr="00E574DF">
        <w:rPr>
          <w:sz w:val="24"/>
          <w:szCs w:val="24"/>
        </w:rPr>
        <w:t xml:space="preserve">training and knowledge. </w:t>
      </w:r>
      <w:r w:rsidR="00FF0EA7" w:rsidRPr="00E574DF">
        <w:rPr>
          <w:sz w:val="24"/>
          <w:szCs w:val="24"/>
        </w:rPr>
        <w:t>This</w:t>
      </w:r>
      <w:r w:rsidR="001E26F5" w:rsidRPr="00E574DF">
        <w:rPr>
          <w:sz w:val="24"/>
          <w:szCs w:val="24"/>
        </w:rPr>
        <w:t xml:space="preserve"> knowledge and expertise also ties into understanding the assumptions made within </w:t>
      </w:r>
      <w:r w:rsidR="001E26F5">
        <w:rPr>
          <w:sz w:val="24"/>
          <w:szCs w:val="24"/>
        </w:rPr>
        <w:t>finite element analysis</w:t>
      </w:r>
      <w:r w:rsidR="001E26F5" w:rsidRPr="00E574DF">
        <w:rPr>
          <w:sz w:val="24"/>
          <w:szCs w:val="24"/>
        </w:rPr>
        <w:t xml:space="preserve">. </w:t>
      </w:r>
      <w:r w:rsidR="00FF0EA7" w:rsidRPr="00E574DF">
        <w:rPr>
          <w:sz w:val="24"/>
          <w:szCs w:val="24"/>
        </w:rPr>
        <w:t>Assumptions</w:t>
      </w:r>
      <w:r w:rsidR="001E26F5" w:rsidRPr="00E574DF">
        <w:rPr>
          <w:sz w:val="24"/>
          <w:szCs w:val="24"/>
        </w:rPr>
        <w:t xml:space="preserve"> can be made on most interfaces within the software, such as material properties, assumptions may lead to a trend of thought that a material may do one thing in one scenario, but when physically testing this concept prov</w:t>
      </w:r>
      <w:r w:rsidR="001E26F5">
        <w:rPr>
          <w:sz w:val="24"/>
          <w:szCs w:val="24"/>
        </w:rPr>
        <w:t xml:space="preserve">e drastically different results. to that end, a means of negating the effect of improper training and inexperience would be to utilise artificial intelligence, combining this with quantum computing would lead to a system being able to make judgements on how to best execute an finite element analysis study, and </w:t>
      </w:r>
      <w:r w:rsidR="004D0362">
        <w:rPr>
          <w:sz w:val="24"/>
          <w:szCs w:val="24"/>
        </w:rPr>
        <w:t>to pre-vali</w:t>
      </w:r>
      <w:r w:rsidR="00174EFF">
        <w:rPr>
          <w:sz w:val="24"/>
          <w:szCs w:val="24"/>
        </w:rPr>
        <w:t xml:space="preserve">date the parameters of a study </w:t>
      </w:r>
      <w:sdt>
        <w:sdtPr>
          <w:rPr>
            <w:sz w:val="24"/>
            <w:szCs w:val="24"/>
          </w:rPr>
          <w:id w:val="-468897894"/>
          <w:citation/>
        </w:sdtPr>
        <w:sdtContent>
          <w:r w:rsidR="00174EFF">
            <w:rPr>
              <w:sz w:val="24"/>
              <w:szCs w:val="24"/>
            </w:rPr>
            <w:fldChar w:fldCharType="begin"/>
          </w:r>
          <w:r w:rsidR="00174EFF">
            <w:rPr>
              <w:sz w:val="24"/>
              <w:szCs w:val="24"/>
            </w:rPr>
            <w:instrText xml:space="preserve"> CITATION Dan19 \l 2057 </w:instrText>
          </w:r>
          <w:r w:rsidR="00174EFF">
            <w:rPr>
              <w:sz w:val="24"/>
              <w:szCs w:val="24"/>
            </w:rPr>
            <w:fldChar w:fldCharType="separate"/>
          </w:r>
          <w:r w:rsidR="00AD5568" w:rsidRPr="00AD5568">
            <w:rPr>
              <w:noProof/>
              <w:sz w:val="24"/>
              <w:szCs w:val="24"/>
            </w:rPr>
            <w:t>[16]</w:t>
          </w:r>
          <w:r w:rsidR="00174EFF">
            <w:rPr>
              <w:sz w:val="24"/>
              <w:szCs w:val="24"/>
            </w:rPr>
            <w:fldChar w:fldCharType="end"/>
          </w:r>
        </w:sdtContent>
      </w:sdt>
      <w:r w:rsidR="004D0362">
        <w:rPr>
          <w:sz w:val="24"/>
          <w:szCs w:val="24"/>
        </w:rPr>
        <w:t xml:space="preserve">. </w:t>
      </w:r>
    </w:p>
    <w:p w:rsidR="004D0362" w:rsidRDefault="00D90114" w:rsidP="004D0362">
      <w:pPr>
        <w:spacing w:line="360" w:lineRule="auto"/>
        <w:ind w:firstLine="720"/>
        <w:rPr>
          <w:sz w:val="24"/>
          <w:szCs w:val="24"/>
        </w:rPr>
      </w:pPr>
      <w:r>
        <w:rPr>
          <w:sz w:val="24"/>
          <w:szCs w:val="24"/>
        </w:rPr>
        <w:t xml:space="preserve">Validation for the results obtained on this </w:t>
      </w:r>
      <w:r w:rsidR="009C21EB">
        <w:rPr>
          <w:sz w:val="24"/>
          <w:szCs w:val="24"/>
        </w:rPr>
        <w:t>project</w:t>
      </w:r>
      <w:r>
        <w:rPr>
          <w:sz w:val="24"/>
          <w:szCs w:val="24"/>
        </w:rPr>
        <w:t xml:space="preserve"> were outside of the five percentile tolerance. Several factors attribute towards why there is such a variance, the difference in study type is the leading cause for this differentiation. The validation study chosen was a static structural</w:t>
      </w:r>
      <w:r w:rsidR="009C21EB">
        <w:rPr>
          <w:sz w:val="24"/>
          <w:szCs w:val="24"/>
        </w:rPr>
        <w:t xml:space="preserve"> study</w:t>
      </w:r>
      <w:r>
        <w:rPr>
          <w:sz w:val="24"/>
          <w:szCs w:val="24"/>
        </w:rPr>
        <w:t>, whereas a</w:t>
      </w:r>
      <w:r w:rsidR="00597224">
        <w:rPr>
          <w:sz w:val="24"/>
          <w:szCs w:val="24"/>
        </w:rPr>
        <w:t xml:space="preserve">ll other results </w:t>
      </w:r>
      <w:r>
        <w:rPr>
          <w:sz w:val="24"/>
          <w:szCs w:val="24"/>
        </w:rPr>
        <w:t xml:space="preserve">obtained originated from Explicit Dynamic studies. The material data required for either of these tests can be drastically different, as such the results are incomparable, and no conclusions can be extrapolated. To that end, </w:t>
      </w:r>
      <w:r w:rsidR="00183FA6">
        <w:rPr>
          <w:sz w:val="24"/>
          <w:szCs w:val="24"/>
        </w:rPr>
        <w:t>analysing the convergence solutions</w:t>
      </w:r>
      <w:r>
        <w:rPr>
          <w:sz w:val="24"/>
          <w:szCs w:val="24"/>
        </w:rPr>
        <w:t xml:space="preserve"> would be used in future work</w:t>
      </w:r>
      <w:r w:rsidR="00D03C88">
        <w:rPr>
          <w:sz w:val="24"/>
          <w:szCs w:val="24"/>
        </w:rPr>
        <w:t xml:space="preserve"> to</w:t>
      </w:r>
      <w:r w:rsidR="00174EFF">
        <w:rPr>
          <w:sz w:val="24"/>
          <w:szCs w:val="24"/>
        </w:rPr>
        <w:t xml:space="preserve"> validate the results obtained </w:t>
      </w:r>
      <w:sdt>
        <w:sdtPr>
          <w:rPr>
            <w:sz w:val="24"/>
            <w:szCs w:val="24"/>
          </w:rPr>
          <w:id w:val="-1455085749"/>
          <w:citation/>
        </w:sdtPr>
        <w:sdtContent>
          <w:r w:rsidR="00174EFF">
            <w:rPr>
              <w:sz w:val="24"/>
              <w:szCs w:val="24"/>
            </w:rPr>
            <w:fldChar w:fldCharType="begin"/>
          </w:r>
          <w:r w:rsidR="00174EFF">
            <w:rPr>
              <w:sz w:val="24"/>
              <w:szCs w:val="24"/>
            </w:rPr>
            <w:instrText xml:space="preserve"> CITATION Ren22 \l 2057 </w:instrText>
          </w:r>
          <w:r w:rsidR="00174EFF">
            <w:rPr>
              <w:sz w:val="24"/>
              <w:szCs w:val="24"/>
            </w:rPr>
            <w:fldChar w:fldCharType="separate"/>
          </w:r>
          <w:r w:rsidR="00AD5568" w:rsidRPr="00AD5568">
            <w:rPr>
              <w:noProof/>
              <w:sz w:val="24"/>
              <w:szCs w:val="24"/>
            </w:rPr>
            <w:t>[17]</w:t>
          </w:r>
          <w:r w:rsidR="00174EFF">
            <w:rPr>
              <w:sz w:val="24"/>
              <w:szCs w:val="24"/>
            </w:rPr>
            <w:fldChar w:fldCharType="end"/>
          </w:r>
        </w:sdtContent>
      </w:sdt>
      <w:sdt>
        <w:sdtPr>
          <w:rPr>
            <w:sz w:val="24"/>
            <w:szCs w:val="24"/>
          </w:rPr>
          <w:id w:val="226269169"/>
          <w:citation/>
        </w:sdtPr>
        <w:sdtContent>
          <w:r w:rsidR="00174EFF">
            <w:rPr>
              <w:sz w:val="24"/>
              <w:szCs w:val="24"/>
            </w:rPr>
            <w:fldChar w:fldCharType="begin"/>
          </w:r>
          <w:r w:rsidR="00174EFF">
            <w:rPr>
              <w:sz w:val="24"/>
              <w:szCs w:val="24"/>
            </w:rPr>
            <w:instrText xml:space="preserve"> CITATION Doa19 \l 2057 </w:instrText>
          </w:r>
          <w:r w:rsidR="00174EFF">
            <w:rPr>
              <w:sz w:val="24"/>
              <w:szCs w:val="24"/>
            </w:rPr>
            <w:fldChar w:fldCharType="separate"/>
          </w:r>
          <w:r w:rsidR="00AD5568">
            <w:rPr>
              <w:noProof/>
              <w:sz w:val="24"/>
              <w:szCs w:val="24"/>
            </w:rPr>
            <w:t xml:space="preserve"> </w:t>
          </w:r>
          <w:r w:rsidR="00AD5568" w:rsidRPr="00AD5568">
            <w:rPr>
              <w:noProof/>
              <w:sz w:val="24"/>
              <w:szCs w:val="24"/>
            </w:rPr>
            <w:t>[18]</w:t>
          </w:r>
          <w:r w:rsidR="00174EFF">
            <w:rPr>
              <w:sz w:val="24"/>
              <w:szCs w:val="24"/>
            </w:rPr>
            <w:fldChar w:fldCharType="end"/>
          </w:r>
        </w:sdtContent>
      </w:sdt>
      <w:r w:rsidR="00D03C88">
        <w:rPr>
          <w:sz w:val="24"/>
          <w:szCs w:val="24"/>
        </w:rPr>
        <w:t xml:space="preserve">. Other contributing factors for difference in between validation and other results can be attributed towards mesh sizing. The mesh between the two studies were not proportional to one another, and as such there are more rounding errors obtained from the Explicit Dynamic study, than in the validation study. </w:t>
      </w:r>
    </w:p>
    <w:p w:rsidR="00C67A20" w:rsidRDefault="00D03C88" w:rsidP="00E574DF">
      <w:pPr>
        <w:spacing w:line="360" w:lineRule="auto"/>
        <w:rPr>
          <w:sz w:val="24"/>
          <w:szCs w:val="24"/>
        </w:rPr>
      </w:pPr>
      <w:r>
        <w:rPr>
          <w:sz w:val="24"/>
          <w:szCs w:val="24"/>
        </w:rPr>
        <w:tab/>
      </w:r>
      <w:r w:rsidR="004050CB">
        <w:rPr>
          <w:sz w:val="24"/>
          <w:szCs w:val="24"/>
        </w:rPr>
        <w:t xml:space="preserve">This study has provided results that display there is </w:t>
      </w:r>
      <w:r w:rsidR="001E26F5">
        <w:rPr>
          <w:sz w:val="24"/>
          <w:szCs w:val="24"/>
        </w:rPr>
        <w:t xml:space="preserve">plausibility for finite element analysis to be utilised is a manner to prove a concept. </w:t>
      </w:r>
      <w:r w:rsidR="00FF0EA7">
        <w:rPr>
          <w:sz w:val="24"/>
          <w:szCs w:val="24"/>
        </w:rPr>
        <w:t>However</w:t>
      </w:r>
      <w:r w:rsidR="001E26F5">
        <w:rPr>
          <w:sz w:val="24"/>
          <w:szCs w:val="24"/>
        </w:rPr>
        <w:t xml:space="preserve"> aforementioned</w:t>
      </w:r>
      <w:r>
        <w:rPr>
          <w:sz w:val="24"/>
          <w:szCs w:val="24"/>
        </w:rPr>
        <w:t xml:space="preserve"> there are some indicators that this </w:t>
      </w:r>
      <w:r w:rsidR="004050CB">
        <w:rPr>
          <w:sz w:val="24"/>
          <w:szCs w:val="24"/>
        </w:rPr>
        <w:t xml:space="preserve">exact study </w:t>
      </w:r>
      <w:r>
        <w:rPr>
          <w:sz w:val="24"/>
          <w:szCs w:val="24"/>
        </w:rPr>
        <w:t>does not fully represent as to what could be observed with a physical study. Using a Multiple Body Dynamics</w:t>
      </w:r>
      <w:r w:rsidR="001E26F5">
        <w:rPr>
          <w:sz w:val="24"/>
          <w:szCs w:val="24"/>
        </w:rPr>
        <w:t xml:space="preserve"> study </w:t>
      </w:r>
      <w:r>
        <w:rPr>
          <w:sz w:val="24"/>
          <w:szCs w:val="24"/>
        </w:rPr>
        <w:t>could have provided more stringent results</w:t>
      </w:r>
      <w:r w:rsidR="009C21EB">
        <w:rPr>
          <w:sz w:val="24"/>
          <w:szCs w:val="24"/>
        </w:rPr>
        <w:t xml:space="preserve"> from the data captured in this study</w:t>
      </w:r>
      <w:r>
        <w:rPr>
          <w:sz w:val="24"/>
          <w:szCs w:val="24"/>
        </w:rPr>
        <w:t xml:space="preserve">. </w:t>
      </w:r>
      <w:r w:rsidR="001E26F5">
        <w:rPr>
          <w:sz w:val="24"/>
          <w:szCs w:val="24"/>
        </w:rPr>
        <w:t>Multiple body dynamics</w:t>
      </w:r>
      <w:r>
        <w:rPr>
          <w:sz w:val="24"/>
          <w:szCs w:val="24"/>
        </w:rPr>
        <w:t xml:space="preserve"> is a dynamic study tool kit that can accurately plot the relationship between a mechanical systems in a dynamic setting. In this instance, </w:t>
      </w:r>
      <w:r w:rsidR="00FF0EA7">
        <w:rPr>
          <w:sz w:val="24"/>
          <w:szCs w:val="24"/>
        </w:rPr>
        <w:t>a</w:t>
      </w:r>
      <w:r>
        <w:rPr>
          <w:sz w:val="24"/>
          <w:szCs w:val="24"/>
        </w:rPr>
        <w:t xml:space="preserve"> </w:t>
      </w:r>
      <w:r w:rsidR="00FF0EA7">
        <w:rPr>
          <w:sz w:val="24"/>
          <w:szCs w:val="24"/>
        </w:rPr>
        <w:t>multiple body dynamics</w:t>
      </w:r>
      <w:r>
        <w:rPr>
          <w:sz w:val="24"/>
          <w:szCs w:val="24"/>
        </w:rPr>
        <w:t xml:space="preserve"> study could have provided greater insight into the transient properties of the target and projectile as the tw</w:t>
      </w:r>
      <w:r w:rsidR="00C67A20">
        <w:rPr>
          <w:sz w:val="24"/>
          <w:szCs w:val="24"/>
        </w:rPr>
        <w:t xml:space="preserve">o objects collide. However, </w:t>
      </w:r>
      <w:r w:rsidR="00FF0EA7">
        <w:rPr>
          <w:sz w:val="24"/>
          <w:szCs w:val="24"/>
        </w:rPr>
        <w:t>multiple body dynamics</w:t>
      </w:r>
      <w:r w:rsidR="00C67A20">
        <w:rPr>
          <w:sz w:val="24"/>
          <w:szCs w:val="24"/>
        </w:rPr>
        <w:t xml:space="preserve"> </w:t>
      </w:r>
      <w:r w:rsidR="00FF0EA7">
        <w:rPr>
          <w:sz w:val="24"/>
          <w:szCs w:val="24"/>
        </w:rPr>
        <w:t>and finite element analysis a</w:t>
      </w:r>
      <w:r w:rsidR="00C67A20">
        <w:rPr>
          <w:sz w:val="24"/>
          <w:szCs w:val="24"/>
        </w:rPr>
        <w:t xml:space="preserve">re both very assumptive tools, for example neither study </w:t>
      </w:r>
      <w:r w:rsidR="009C21EB">
        <w:rPr>
          <w:sz w:val="24"/>
          <w:szCs w:val="24"/>
        </w:rPr>
        <w:t>would</w:t>
      </w:r>
      <w:r w:rsidR="00C67A20">
        <w:rPr>
          <w:sz w:val="24"/>
          <w:szCs w:val="24"/>
        </w:rPr>
        <w:t xml:space="preserve"> encapsulate microdata, such as friction induced upon a projectile when in flight, environmental temperature, or energetic decay. </w:t>
      </w:r>
      <w:r w:rsidR="00C67A20">
        <w:rPr>
          <w:sz w:val="24"/>
          <w:szCs w:val="24"/>
        </w:rPr>
        <w:lastRenderedPageBreak/>
        <w:t>The impact of these factors for the purposes of engineering are however minor, and as such could be considered insignificant in the t</w:t>
      </w:r>
      <w:r w:rsidR="00174EFF">
        <w:rPr>
          <w:sz w:val="24"/>
          <w:szCs w:val="24"/>
        </w:rPr>
        <w:t>otal orders of magnitude.</w:t>
      </w:r>
    </w:p>
    <w:p w:rsidR="00E417A6" w:rsidRDefault="00FF0EA7" w:rsidP="00C67A20">
      <w:pPr>
        <w:spacing w:line="360" w:lineRule="auto"/>
        <w:ind w:firstLine="720"/>
        <w:rPr>
          <w:sz w:val="24"/>
          <w:szCs w:val="24"/>
        </w:rPr>
      </w:pPr>
      <w:r>
        <w:rPr>
          <w:sz w:val="24"/>
          <w:szCs w:val="24"/>
        </w:rPr>
        <w:t>Finite element analysis</w:t>
      </w:r>
      <w:r w:rsidRPr="00E574DF">
        <w:rPr>
          <w:sz w:val="24"/>
          <w:szCs w:val="24"/>
        </w:rPr>
        <w:t xml:space="preserve"> tools tend to be a very taxing software</w:t>
      </w:r>
      <w:r>
        <w:rPr>
          <w:sz w:val="24"/>
          <w:szCs w:val="24"/>
        </w:rPr>
        <w:t>’s</w:t>
      </w:r>
      <w:r w:rsidRPr="00E574DF">
        <w:rPr>
          <w:sz w:val="24"/>
          <w:szCs w:val="24"/>
        </w:rPr>
        <w:t xml:space="preserve"> for a computer to run, using large amounts of system memory, and processing power to complete a complicated study. As a result a user may have to simplify a model significantly to reduce the processing time involved with these studies. Furthermore, this may have a knock on effect with the accuracy of the results obtained. To that end, there are instances where a model can be segmented and each component </w:t>
      </w:r>
      <w:r>
        <w:rPr>
          <w:sz w:val="24"/>
          <w:szCs w:val="24"/>
        </w:rPr>
        <w:t>to</w:t>
      </w:r>
      <w:r w:rsidRPr="00E574DF">
        <w:rPr>
          <w:sz w:val="24"/>
          <w:szCs w:val="24"/>
        </w:rPr>
        <w:t xml:space="preserve"> be analysed</w:t>
      </w:r>
      <w:r>
        <w:rPr>
          <w:sz w:val="24"/>
          <w:szCs w:val="24"/>
        </w:rPr>
        <w:t xml:space="preserve"> independently</w:t>
      </w:r>
      <w:r w:rsidRPr="00E574DF">
        <w:rPr>
          <w:sz w:val="24"/>
          <w:szCs w:val="24"/>
        </w:rPr>
        <w:t xml:space="preserve">. Although a great idea of paper, and providing strong results for each of these components under certain stresses, this does not translate to how well a whole system may operate. To mitigate the use of short cut approaches, it is common for many establishments to run these simulations on data centres, where processing power and system memory become more negligible. </w:t>
      </w:r>
      <w:r>
        <w:rPr>
          <w:sz w:val="24"/>
          <w:szCs w:val="24"/>
        </w:rPr>
        <w:t xml:space="preserve">Due to current limitations with processing finite element analysis </w:t>
      </w:r>
      <w:r w:rsidR="002C7EB2">
        <w:rPr>
          <w:sz w:val="24"/>
          <w:szCs w:val="24"/>
        </w:rPr>
        <w:t xml:space="preserve">and other engineering simulation tools </w:t>
      </w:r>
      <w:r w:rsidR="009C21EB">
        <w:rPr>
          <w:sz w:val="24"/>
          <w:szCs w:val="24"/>
        </w:rPr>
        <w:t>there is a</w:t>
      </w:r>
      <w:r w:rsidR="002C7EB2">
        <w:rPr>
          <w:sz w:val="24"/>
          <w:szCs w:val="24"/>
        </w:rPr>
        <w:t xml:space="preserve"> </w:t>
      </w:r>
      <w:r w:rsidR="009C21EB">
        <w:rPr>
          <w:sz w:val="24"/>
          <w:szCs w:val="24"/>
        </w:rPr>
        <w:t>limitation as</w:t>
      </w:r>
      <w:r w:rsidR="00D43433">
        <w:rPr>
          <w:sz w:val="24"/>
          <w:szCs w:val="24"/>
        </w:rPr>
        <w:t xml:space="preserve"> to what can be simulated </w:t>
      </w:r>
      <w:sdt>
        <w:sdtPr>
          <w:rPr>
            <w:sz w:val="24"/>
            <w:szCs w:val="24"/>
          </w:rPr>
          <w:id w:val="-1063335060"/>
          <w:citation/>
        </w:sdtPr>
        <w:sdtContent>
          <w:r w:rsidR="00D43433">
            <w:rPr>
              <w:sz w:val="24"/>
              <w:szCs w:val="24"/>
            </w:rPr>
            <w:fldChar w:fldCharType="begin"/>
          </w:r>
          <w:r w:rsidR="00D43433">
            <w:rPr>
              <w:sz w:val="24"/>
              <w:szCs w:val="24"/>
            </w:rPr>
            <w:instrText xml:space="preserve"> CITATION LCh19 \l 2057 </w:instrText>
          </w:r>
          <w:r w:rsidR="00D43433">
            <w:rPr>
              <w:sz w:val="24"/>
              <w:szCs w:val="24"/>
            </w:rPr>
            <w:fldChar w:fldCharType="separate"/>
          </w:r>
          <w:r w:rsidR="00AD5568" w:rsidRPr="00AD5568">
            <w:rPr>
              <w:noProof/>
              <w:sz w:val="24"/>
              <w:szCs w:val="24"/>
            </w:rPr>
            <w:t>[19]</w:t>
          </w:r>
          <w:r w:rsidR="00D43433">
            <w:rPr>
              <w:sz w:val="24"/>
              <w:szCs w:val="24"/>
            </w:rPr>
            <w:fldChar w:fldCharType="end"/>
          </w:r>
        </w:sdtContent>
      </w:sdt>
      <w:sdt>
        <w:sdtPr>
          <w:rPr>
            <w:sz w:val="24"/>
            <w:szCs w:val="24"/>
          </w:rPr>
          <w:id w:val="2054042800"/>
          <w:citation/>
        </w:sdtPr>
        <w:sdtContent>
          <w:r w:rsidR="00D43433">
            <w:rPr>
              <w:sz w:val="24"/>
              <w:szCs w:val="24"/>
            </w:rPr>
            <w:fldChar w:fldCharType="begin"/>
          </w:r>
          <w:r w:rsidR="00D43433">
            <w:rPr>
              <w:sz w:val="24"/>
              <w:szCs w:val="24"/>
            </w:rPr>
            <w:instrText xml:space="preserve"> CITATION GDC23 \l 2057 </w:instrText>
          </w:r>
          <w:r w:rsidR="00D43433">
            <w:rPr>
              <w:sz w:val="24"/>
              <w:szCs w:val="24"/>
            </w:rPr>
            <w:fldChar w:fldCharType="separate"/>
          </w:r>
          <w:r w:rsidR="00AD5568">
            <w:rPr>
              <w:noProof/>
              <w:sz w:val="24"/>
              <w:szCs w:val="24"/>
            </w:rPr>
            <w:t xml:space="preserve"> </w:t>
          </w:r>
          <w:r w:rsidR="00AD5568" w:rsidRPr="00AD5568">
            <w:rPr>
              <w:noProof/>
              <w:sz w:val="24"/>
              <w:szCs w:val="24"/>
            </w:rPr>
            <w:t>[20]</w:t>
          </w:r>
          <w:r w:rsidR="00D43433">
            <w:rPr>
              <w:sz w:val="24"/>
              <w:szCs w:val="24"/>
            </w:rPr>
            <w:fldChar w:fldCharType="end"/>
          </w:r>
        </w:sdtContent>
      </w:sdt>
      <w:r w:rsidR="002C7EB2">
        <w:rPr>
          <w:sz w:val="24"/>
          <w:szCs w:val="24"/>
        </w:rPr>
        <w:t>.  To mitigate this parallel processing would aid in the number crunching involved in complex simulations. Simply it breaks down a complex simulation across multiple processors, or multiple systems, yielding a significantly faster processing time, and greater ability to analyse si</w:t>
      </w:r>
      <w:r w:rsidR="00D43433">
        <w:rPr>
          <w:sz w:val="24"/>
          <w:szCs w:val="24"/>
        </w:rPr>
        <w:t xml:space="preserve">gnificantly complex structures </w:t>
      </w:r>
      <w:sdt>
        <w:sdtPr>
          <w:rPr>
            <w:sz w:val="24"/>
            <w:szCs w:val="24"/>
          </w:rPr>
          <w:id w:val="148095966"/>
          <w:citation/>
        </w:sdtPr>
        <w:sdtContent>
          <w:r w:rsidR="00D43433">
            <w:rPr>
              <w:sz w:val="24"/>
              <w:szCs w:val="24"/>
            </w:rPr>
            <w:fldChar w:fldCharType="begin"/>
          </w:r>
          <w:r w:rsidR="00D43433">
            <w:rPr>
              <w:sz w:val="24"/>
              <w:szCs w:val="24"/>
            </w:rPr>
            <w:instrText xml:space="preserve"> CITATION Qin18 \l 2057 </w:instrText>
          </w:r>
          <w:r w:rsidR="00D43433">
            <w:rPr>
              <w:sz w:val="24"/>
              <w:szCs w:val="24"/>
            </w:rPr>
            <w:fldChar w:fldCharType="separate"/>
          </w:r>
          <w:r w:rsidR="00AD5568" w:rsidRPr="00AD5568">
            <w:rPr>
              <w:noProof/>
              <w:sz w:val="24"/>
              <w:szCs w:val="24"/>
            </w:rPr>
            <w:t>[21]</w:t>
          </w:r>
          <w:r w:rsidR="00D43433">
            <w:rPr>
              <w:sz w:val="24"/>
              <w:szCs w:val="24"/>
            </w:rPr>
            <w:fldChar w:fldCharType="end"/>
          </w:r>
        </w:sdtContent>
      </w:sdt>
      <w:sdt>
        <w:sdtPr>
          <w:rPr>
            <w:sz w:val="24"/>
            <w:szCs w:val="24"/>
          </w:rPr>
          <w:id w:val="-1414458407"/>
          <w:citation/>
        </w:sdtPr>
        <w:sdtContent>
          <w:r w:rsidR="00D43433">
            <w:rPr>
              <w:sz w:val="24"/>
              <w:szCs w:val="24"/>
            </w:rPr>
            <w:fldChar w:fldCharType="begin"/>
          </w:r>
          <w:r w:rsidR="00D43433">
            <w:rPr>
              <w:sz w:val="24"/>
              <w:szCs w:val="24"/>
            </w:rPr>
            <w:instrText xml:space="preserve"> CITATION Dra19 \l 2057 </w:instrText>
          </w:r>
          <w:r w:rsidR="00D43433">
            <w:rPr>
              <w:sz w:val="24"/>
              <w:szCs w:val="24"/>
            </w:rPr>
            <w:fldChar w:fldCharType="separate"/>
          </w:r>
          <w:r w:rsidR="00AD5568">
            <w:rPr>
              <w:noProof/>
              <w:sz w:val="24"/>
              <w:szCs w:val="24"/>
            </w:rPr>
            <w:t xml:space="preserve"> </w:t>
          </w:r>
          <w:r w:rsidR="00AD5568" w:rsidRPr="00AD5568">
            <w:rPr>
              <w:noProof/>
              <w:sz w:val="24"/>
              <w:szCs w:val="24"/>
            </w:rPr>
            <w:t>[22]</w:t>
          </w:r>
          <w:r w:rsidR="00D43433">
            <w:rPr>
              <w:sz w:val="24"/>
              <w:szCs w:val="24"/>
            </w:rPr>
            <w:fldChar w:fldCharType="end"/>
          </w:r>
        </w:sdtContent>
      </w:sdt>
      <w:r w:rsidR="002C7EB2">
        <w:rPr>
          <w:sz w:val="24"/>
          <w:szCs w:val="24"/>
        </w:rPr>
        <w:t>.</w:t>
      </w:r>
    </w:p>
    <w:p w:rsidR="007E67A5" w:rsidRDefault="007E67A5" w:rsidP="00C67A20">
      <w:pPr>
        <w:spacing w:line="360" w:lineRule="auto"/>
        <w:ind w:firstLine="720"/>
        <w:rPr>
          <w:sz w:val="24"/>
          <w:szCs w:val="24"/>
        </w:rPr>
      </w:pPr>
    </w:p>
    <w:p w:rsidR="00931194" w:rsidRDefault="00FF0EA7" w:rsidP="00FF0EA7">
      <w:pPr>
        <w:spacing w:line="360" w:lineRule="auto"/>
        <w:ind w:firstLine="720"/>
        <w:rPr>
          <w:sz w:val="24"/>
          <w:szCs w:val="24"/>
        </w:rPr>
      </w:pPr>
      <w:r>
        <w:rPr>
          <w:sz w:val="24"/>
          <w:szCs w:val="24"/>
        </w:rPr>
        <w:t>Computer aided engineering and finite element analysis both serve as fantastic tools to the field of engineering, and allow for the forecasting and predictive testing prior to the establishment of prototyping, or implementation of a trial. However, it is drawn back by the fact that these study types can only calculate from the data the system understands. As of recent, new mathematical models have been implemented to analyse the statistical significance of results obtained from finite element analysis</w:t>
      </w:r>
      <w:r w:rsidR="002C7EB2">
        <w:rPr>
          <w:sz w:val="24"/>
          <w:szCs w:val="24"/>
        </w:rPr>
        <w:t>, to mitigate the uncertainty tha</w:t>
      </w:r>
      <w:r w:rsidR="00D43433">
        <w:rPr>
          <w:sz w:val="24"/>
          <w:szCs w:val="24"/>
        </w:rPr>
        <w:t xml:space="preserve">t can generate in a simulation </w:t>
      </w:r>
      <w:sdt>
        <w:sdtPr>
          <w:rPr>
            <w:sz w:val="24"/>
            <w:szCs w:val="24"/>
          </w:rPr>
          <w:id w:val="-1908669294"/>
          <w:citation/>
        </w:sdtPr>
        <w:sdtContent>
          <w:r w:rsidR="00D43433">
            <w:rPr>
              <w:sz w:val="24"/>
              <w:szCs w:val="24"/>
            </w:rPr>
            <w:fldChar w:fldCharType="begin"/>
          </w:r>
          <w:r w:rsidR="00D43433">
            <w:rPr>
              <w:sz w:val="24"/>
              <w:szCs w:val="24"/>
            </w:rPr>
            <w:instrText xml:space="preserve"> CITATION Sup19 \l 2057 </w:instrText>
          </w:r>
          <w:r w:rsidR="00D43433">
            <w:rPr>
              <w:sz w:val="24"/>
              <w:szCs w:val="24"/>
            </w:rPr>
            <w:fldChar w:fldCharType="separate"/>
          </w:r>
          <w:r w:rsidR="00AD5568" w:rsidRPr="00AD5568">
            <w:rPr>
              <w:noProof/>
              <w:sz w:val="24"/>
              <w:szCs w:val="24"/>
            </w:rPr>
            <w:t>[23]</w:t>
          </w:r>
          <w:r w:rsidR="00D43433">
            <w:rPr>
              <w:sz w:val="24"/>
              <w:szCs w:val="24"/>
            </w:rPr>
            <w:fldChar w:fldCharType="end"/>
          </w:r>
        </w:sdtContent>
      </w:sdt>
      <w:sdt>
        <w:sdtPr>
          <w:rPr>
            <w:sz w:val="24"/>
            <w:szCs w:val="24"/>
          </w:rPr>
          <w:id w:val="1727727633"/>
          <w:citation/>
        </w:sdtPr>
        <w:sdtContent>
          <w:r w:rsidR="00D43433">
            <w:rPr>
              <w:sz w:val="24"/>
              <w:szCs w:val="24"/>
            </w:rPr>
            <w:fldChar w:fldCharType="begin"/>
          </w:r>
          <w:r w:rsidR="00D43433">
            <w:rPr>
              <w:sz w:val="24"/>
              <w:szCs w:val="24"/>
            </w:rPr>
            <w:instrText xml:space="preserve"> CITATION Kan20 \l 2057 </w:instrText>
          </w:r>
          <w:r w:rsidR="00D43433">
            <w:rPr>
              <w:sz w:val="24"/>
              <w:szCs w:val="24"/>
            </w:rPr>
            <w:fldChar w:fldCharType="separate"/>
          </w:r>
          <w:r w:rsidR="00AD5568">
            <w:rPr>
              <w:noProof/>
              <w:sz w:val="24"/>
              <w:szCs w:val="24"/>
            </w:rPr>
            <w:t xml:space="preserve"> </w:t>
          </w:r>
          <w:r w:rsidR="00AD5568" w:rsidRPr="00AD5568">
            <w:rPr>
              <w:noProof/>
              <w:sz w:val="24"/>
              <w:szCs w:val="24"/>
            </w:rPr>
            <w:t>[24]</w:t>
          </w:r>
          <w:r w:rsidR="00D43433">
            <w:rPr>
              <w:sz w:val="24"/>
              <w:szCs w:val="24"/>
            </w:rPr>
            <w:fldChar w:fldCharType="end"/>
          </w:r>
        </w:sdtContent>
      </w:sdt>
      <w:r w:rsidR="002C7EB2">
        <w:rPr>
          <w:sz w:val="24"/>
          <w:szCs w:val="24"/>
        </w:rPr>
        <w:t xml:space="preserve">. Predominantly there are two forms of uncertainty analysis, Aletory and Epistemic, Aletory works on the principle of quantifying variability and factoring this into </w:t>
      </w:r>
      <w:r w:rsidR="009C21EB">
        <w:rPr>
          <w:sz w:val="24"/>
          <w:szCs w:val="24"/>
        </w:rPr>
        <w:t xml:space="preserve">the </w:t>
      </w:r>
      <w:r w:rsidR="002C7EB2">
        <w:rPr>
          <w:sz w:val="24"/>
          <w:szCs w:val="24"/>
        </w:rPr>
        <w:t>output solution of a simulation, somewhat a confidence level in results</w:t>
      </w:r>
      <w:r w:rsidR="004C63C7">
        <w:rPr>
          <w:sz w:val="24"/>
          <w:szCs w:val="24"/>
        </w:rPr>
        <w:t xml:space="preserve"> </w:t>
      </w:r>
      <w:sdt>
        <w:sdtPr>
          <w:rPr>
            <w:sz w:val="24"/>
            <w:szCs w:val="24"/>
          </w:rPr>
          <w:id w:val="707228862"/>
          <w:citation/>
        </w:sdtPr>
        <w:sdtContent>
          <w:r w:rsidR="004C63C7">
            <w:rPr>
              <w:sz w:val="24"/>
              <w:szCs w:val="24"/>
            </w:rPr>
            <w:fldChar w:fldCharType="begin"/>
          </w:r>
          <w:r w:rsidR="004C63C7">
            <w:rPr>
              <w:sz w:val="24"/>
              <w:szCs w:val="24"/>
            </w:rPr>
            <w:instrText xml:space="preserve"> CITATION Pao22 \l 2057 </w:instrText>
          </w:r>
          <w:r w:rsidR="004C63C7">
            <w:rPr>
              <w:sz w:val="24"/>
              <w:szCs w:val="24"/>
            </w:rPr>
            <w:fldChar w:fldCharType="separate"/>
          </w:r>
          <w:r w:rsidR="00AD5568" w:rsidRPr="00AD5568">
            <w:rPr>
              <w:noProof/>
              <w:sz w:val="24"/>
              <w:szCs w:val="24"/>
            </w:rPr>
            <w:t>[25]</w:t>
          </w:r>
          <w:r w:rsidR="004C63C7">
            <w:rPr>
              <w:sz w:val="24"/>
              <w:szCs w:val="24"/>
            </w:rPr>
            <w:fldChar w:fldCharType="end"/>
          </w:r>
        </w:sdtContent>
      </w:sdt>
      <w:sdt>
        <w:sdtPr>
          <w:rPr>
            <w:sz w:val="24"/>
            <w:szCs w:val="24"/>
          </w:rPr>
          <w:id w:val="293791823"/>
          <w:citation/>
        </w:sdtPr>
        <w:sdtContent>
          <w:r w:rsidR="004C63C7">
            <w:rPr>
              <w:sz w:val="24"/>
              <w:szCs w:val="24"/>
            </w:rPr>
            <w:fldChar w:fldCharType="begin"/>
          </w:r>
          <w:r w:rsidR="004C63C7">
            <w:rPr>
              <w:sz w:val="24"/>
              <w:szCs w:val="24"/>
            </w:rPr>
            <w:instrText xml:space="preserve"> CITATION Moh19 \l 2057 </w:instrText>
          </w:r>
          <w:r w:rsidR="004C63C7">
            <w:rPr>
              <w:sz w:val="24"/>
              <w:szCs w:val="24"/>
            </w:rPr>
            <w:fldChar w:fldCharType="separate"/>
          </w:r>
          <w:r w:rsidR="00AD5568">
            <w:rPr>
              <w:noProof/>
              <w:sz w:val="24"/>
              <w:szCs w:val="24"/>
            </w:rPr>
            <w:t xml:space="preserve"> </w:t>
          </w:r>
          <w:r w:rsidR="00AD5568" w:rsidRPr="00AD5568">
            <w:rPr>
              <w:noProof/>
              <w:sz w:val="24"/>
              <w:szCs w:val="24"/>
            </w:rPr>
            <w:t>[26]</w:t>
          </w:r>
          <w:r w:rsidR="004C63C7">
            <w:rPr>
              <w:sz w:val="24"/>
              <w:szCs w:val="24"/>
            </w:rPr>
            <w:fldChar w:fldCharType="end"/>
          </w:r>
        </w:sdtContent>
      </w:sdt>
      <w:sdt>
        <w:sdtPr>
          <w:rPr>
            <w:sz w:val="24"/>
            <w:szCs w:val="24"/>
          </w:rPr>
          <w:id w:val="-764918572"/>
          <w:citation/>
        </w:sdtPr>
        <w:sdtContent>
          <w:r w:rsidR="004C63C7">
            <w:rPr>
              <w:sz w:val="24"/>
              <w:szCs w:val="24"/>
            </w:rPr>
            <w:fldChar w:fldCharType="begin"/>
          </w:r>
          <w:r w:rsidR="004C63C7">
            <w:rPr>
              <w:sz w:val="24"/>
              <w:szCs w:val="24"/>
            </w:rPr>
            <w:instrText xml:space="preserve"> CITATION Mon19 \l 2057 </w:instrText>
          </w:r>
          <w:r w:rsidR="004C63C7">
            <w:rPr>
              <w:sz w:val="24"/>
              <w:szCs w:val="24"/>
            </w:rPr>
            <w:fldChar w:fldCharType="separate"/>
          </w:r>
          <w:r w:rsidR="00AD5568">
            <w:rPr>
              <w:noProof/>
              <w:sz w:val="24"/>
              <w:szCs w:val="24"/>
            </w:rPr>
            <w:t xml:space="preserve"> </w:t>
          </w:r>
          <w:r w:rsidR="00AD5568" w:rsidRPr="00AD5568">
            <w:rPr>
              <w:noProof/>
              <w:sz w:val="24"/>
              <w:szCs w:val="24"/>
            </w:rPr>
            <w:t>[27]</w:t>
          </w:r>
          <w:r w:rsidR="004C63C7">
            <w:rPr>
              <w:sz w:val="24"/>
              <w:szCs w:val="24"/>
            </w:rPr>
            <w:fldChar w:fldCharType="end"/>
          </w:r>
        </w:sdtContent>
      </w:sdt>
      <w:r w:rsidR="002C7EB2">
        <w:rPr>
          <w:sz w:val="24"/>
          <w:szCs w:val="24"/>
        </w:rPr>
        <w:t>. Whereas Epistemic focuses more on pre</w:t>
      </w:r>
      <w:r w:rsidR="00293B2C">
        <w:rPr>
          <w:sz w:val="24"/>
          <w:szCs w:val="24"/>
        </w:rPr>
        <w:t xml:space="preserve">diction of lacking information. As </w:t>
      </w:r>
      <w:r>
        <w:rPr>
          <w:sz w:val="24"/>
          <w:szCs w:val="24"/>
        </w:rPr>
        <w:t xml:space="preserve">such the finite element analysis </w:t>
      </w:r>
      <w:r w:rsidR="00293B2C">
        <w:rPr>
          <w:sz w:val="24"/>
          <w:szCs w:val="24"/>
        </w:rPr>
        <w:t>software can make informed predictions on the math, and reflec</w:t>
      </w:r>
      <w:r w:rsidR="004C63C7">
        <w:rPr>
          <w:sz w:val="24"/>
          <w:szCs w:val="24"/>
        </w:rPr>
        <w:t xml:space="preserve">t this in the output resultant </w:t>
      </w:r>
      <w:sdt>
        <w:sdtPr>
          <w:rPr>
            <w:sz w:val="24"/>
            <w:szCs w:val="24"/>
          </w:rPr>
          <w:id w:val="1338426640"/>
          <w:citation/>
        </w:sdtPr>
        <w:sdtContent>
          <w:r w:rsidR="004C63C7">
            <w:rPr>
              <w:sz w:val="24"/>
              <w:szCs w:val="24"/>
            </w:rPr>
            <w:fldChar w:fldCharType="begin"/>
          </w:r>
          <w:r w:rsidR="004C63C7">
            <w:rPr>
              <w:sz w:val="24"/>
              <w:szCs w:val="24"/>
            </w:rPr>
            <w:instrText xml:space="preserve"> CITATION Moh19 \l 2057 </w:instrText>
          </w:r>
          <w:r w:rsidR="004C63C7">
            <w:rPr>
              <w:sz w:val="24"/>
              <w:szCs w:val="24"/>
            </w:rPr>
            <w:fldChar w:fldCharType="separate"/>
          </w:r>
          <w:r w:rsidR="00AD5568" w:rsidRPr="00AD5568">
            <w:rPr>
              <w:noProof/>
              <w:sz w:val="24"/>
              <w:szCs w:val="24"/>
            </w:rPr>
            <w:t>[26]</w:t>
          </w:r>
          <w:r w:rsidR="004C63C7">
            <w:rPr>
              <w:sz w:val="24"/>
              <w:szCs w:val="24"/>
            </w:rPr>
            <w:fldChar w:fldCharType="end"/>
          </w:r>
        </w:sdtContent>
      </w:sdt>
      <w:sdt>
        <w:sdtPr>
          <w:rPr>
            <w:sz w:val="24"/>
            <w:szCs w:val="24"/>
          </w:rPr>
          <w:id w:val="1712150134"/>
          <w:citation/>
        </w:sdtPr>
        <w:sdtContent>
          <w:r w:rsidR="004C63C7">
            <w:rPr>
              <w:sz w:val="24"/>
              <w:szCs w:val="24"/>
            </w:rPr>
            <w:fldChar w:fldCharType="begin"/>
          </w:r>
          <w:r w:rsidR="004C63C7">
            <w:rPr>
              <w:sz w:val="24"/>
              <w:szCs w:val="24"/>
            </w:rPr>
            <w:instrText xml:space="preserve"> CITATION Jia19 \l 2057 </w:instrText>
          </w:r>
          <w:r w:rsidR="004C63C7">
            <w:rPr>
              <w:sz w:val="24"/>
              <w:szCs w:val="24"/>
            </w:rPr>
            <w:fldChar w:fldCharType="separate"/>
          </w:r>
          <w:r w:rsidR="00AD5568">
            <w:rPr>
              <w:noProof/>
              <w:sz w:val="24"/>
              <w:szCs w:val="24"/>
            </w:rPr>
            <w:t xml:space="preserve"> </w:t>
          </w:r>
          <w:r w:rsidR="00AD5568" w:rsidRPr="00AD5568">
            <w:rPr>
              <w:noProof/>
              <w:sz w:val="24"/>
              <w:szCs w:val="24"/>
            </w:rPr>
            <w:t>[28]</w:t>
          </w:r>
          <w:r w:rsidR="004C63C7">
            <w:rPr>
              <w:sz w:val="24"/>
              <w:szCs w:val="24"/>
            </w:rPr>
            <w:fldChar w:fldCharType="end"/>
          </w:r>
        </w:sdtContent>
      </w:sdt>
      <w:r w:rsidR="00293B2C">
        <w:rPr>
          <w:sz w:val="24"/>
          <w:szCs w:val="24"/>
        </w:rPr>
        <w:t xml:space="preserve">. </w:t>
      </w:r>
    </w:p>
    <w:p w:rsidR="00E417A6" w:rsidRPr="00E574DF" w:rsidRDefault="00E417A6" w:rsidP="007E67A5">
      <w:pPr>
        <w:spacing w:line="360" w:lineRule="auto"/>
        <w:ind w:firstLine="720"/>
        <w:rPr>
          <w:sz w:val="24"/>
          <w:szCs w:val="24"/>
        </w:rPr>
      </w:pPr>
      <w:r w:rsidRPr="00E574DF">
        <w:rPr>
          <w:sz w:val="24"/>
          <w:szCs w:val="24"/>
        </w:rPr>
        <w:lastRenderedPageBreak/>
        <w:t xml:space="preserve">In </w:t>
      </w:r>
      <w:r w:rsidR="00FF0EA7" w:rsidRPr="00E574DF">
        <w:rPr>
          <w:sz w:val="24"/>
          <w:szCs w:val="24"/>
        </w:rPr>
        <w:t xml:space="preserve">conclusion, </w:t>
      </w:r>
      <w:r w:rsidR="00FF0EA7">
        <w:rPr>
          <w:sz w:val="24"/>
          <w:szCs w:val="24"/>
        </w:rPr>
        <w:t>computer aided engineering</w:t>
      </w:r>
      <w:r w:rsidR="00FF0EA7" w:rsidRPr="00E574DF">
        <w:rPr>
          <w:sz w:val="24"/>
          <w:szCs w:val="24"/>
        </w:rPr>
        <w:t xml:space="preserve"> and </w:t>
      </w:r>
      <w:r w:rsidR="00FF0EA7">
        <w:rPr>
          <w:sz w:val="24"/>
          <w:szCs w:val="24"/>
        </w:rPr>
        <w:t>finite element analysis</w:t>
      </w:r>
      <w:r w:rsidR="00FF0EA7" w:rsidRPr="00E574DF">
        <w:rPr>
          <w:sz w:val="24"/>
          <w:szCs w:val="24"/>
        </w:rPr>
        <w:t xml:space="preserve"> both provide industry a means of proving concept prior to developing prototype, this in turn assists in reducing the total cost of the research and development of products. Whilst it remains a very strong means of understanding the effects of different forces against a model and the associated material properties,</w:t>
      </w:r>
      <w:r w:rsidR="00FF0EA7">
        <w:rPr>
          <w:sz w:val="24"/>
          <w:szCs w:val="24"/>
        </w:rPr>
        <w:t xml:space="preserve"> it is limited predominantly by the information the software is given, meshing error, and convergence errors.</w:t>
      </w:r>
      <w:r w:rsidR="00FF0EA7" w:rsidRPr="00E574DF">
        <w:rPr>
          <w:sz w:val="24"/>
          <w:szCs w:val="24"/>
        </w:rPr>
        <w:t xml:space="preserve"> </w:t>
      </w:r>
      <w:r w:rsidR="00FF0EA7">
        <w:rPr>
          <w:sz w:val="24"/>
          <w:szCs w:val="24"/>
        </w:rPr>
        <w:t>Finite element analysis</w:t>
      </w:r>
      <w:r w:rsidR="00FF0EA7" w:rsidRPr="00E574DF">
        <w:rPr>
          <w:sz w:val="24"/>
          <w:szCs w:val="24"/>
        </w:rPr>
        <w:t xml:space="preserve"> should not be used to fully prototype and develop a design, and the results from the </w:t>
      </w:r>
      <w:r w:rsidR="00FF0EA7">
        <w:rPr>
          <w:sz w:val="24"/>
          <w:szCs w:val="24"/>
        </w:rPr>
        <w:t>finite element analysis</w:t>
      </w:r>
      <w:r w:rsidR="00FF0EA7" w:rsidRPr="00E574DF">
        <w:rPr>
          <w:sz w:val="24"/>
          <w:szCs w:val="24"/>
        </w:rPr>
        <w:t xml:space="preserve"> study should be validated by physical studie</w:t>
      </w:r>
      <w:r w:rsidRPr="00E574DF">
        <w:rPr>
          <w:sz w:val="24"/>
          <w:szCs w:val="24"/>
        </w:rPr>
        <w:t>s, especially if the design in question poses a risk to life</w:t>
      </w:r>
      <w:r w:rsidR="00FF0EA7">
        <w:rPr>
          <w:sz w:val="24"/>
          <w:szCs w:val="24"/>
        </w:rPr>
        <w:t>, or reputation</w:t>
      </w:r>
      <w:r w:rsidRPr="00E574DF">
        <w:rPr>
          <w:sz w:val="24"/>
          <w:szCs w:val="24"/>
        </w:rPr>
        <w:t xml:space="preserve">. </w:t>
      </w:r>
    </w:p>
    <w:p w:rsidR="00033BD2" w:rsidRDefault="00033BD2" w:rsidP="00E417A6"/>
    <w:bookmarkStart w:id="9" w:name="_Toc133856704" w:displacedByCustomXml="next"/>
    <w:sdt>
      <w:sdtPr>
        <w:id w:val="1902793083"/>
        <w:docPartObj>
          <w:docPartGallery w:val="Bibliographies"/>
          <w:docPartUnique/>
        </w:docPartObj>
      </w:sdtPr>
      <w:sdtEndPr>
        <w:rPr>
          <w:rFonts w:asciiTheme="minorHAnsi" w:eastAsiaTheme="minorHAnsi" w:hAnsiTheme="minorHAnsi" w:cstheme="minorBidi"/>
          <w:color w:val="auto"/>
          <w:sz w:val="22"/>
          <w:szCs w:val="22"/>
        </w:rPr>
      </w:sdtEndPr>
      <w:sdtContent>
        <w:p w:rsidR="00033BD2" w:rsidRPr="00033BD2" w:rsidRDefault="00033BD2">
          <w:pPr>
            <w:pStyle w:val="Heading1"/>
            <w:rPr>
              <w:rFonts w:asciiTheme="minorHAnsi" w:hAnsiTheme="minorHAnsi" w:cstheme="minorHAnsi"/>
              <w:sz w:val="36"/>
            </w:rPr>
          </w:pPr>
          <w:r w:rsidRPr="00033BD2">
            <w:rPr>
              <w:rFonts w:asciiTheme="minorHAnsi" w:hAnsiTheme="minorHAnsi" w:cstheme="minorHAnsi"/>
              <w:sz w:val="36"/>
            </w:rPr>
            <w:t>References</w:t>
          </w:r>
          <w:bookmarkEnd w:id="9"/>
        </w:p>
        <w:sdt>
          <w:sdtPr>
            <w:id w:val="-573587230"/>
            <w:bibliography/>
          </w:sdtPr>
          <w:sdtContent>
            <w:p w:rsidR="00AD5568" w:rsidRDefault="00033BD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D5568">
                <w:trPr>
                  <w:divId w:val="1512834518"/>
                  <w:tblCellSpacing w:w="15" w:type="dxa"/>
                </w:trPr>
                <w:tc>
                  <w:tcPr>
                    <w:tcW w:w="50" w:type="pct"/>
                    <w:hideMark/>
                  </w:tcPr>
                  <w:p w:rsidR="00AD5568" w:rsidRDefault="00AD5568">
                    <w:pPr>
                      <w:pStyle w:val="Bibliography"/>
                      <w:rPr>
                        <w:noProof/>
                        <w:sz w:val="24"/>
                        <w:szCs w:val="24"/>
                      </w:rPr>
                    </w:pPr>
                    <w:r>
                      <w:rPr>
                        <w:noProof/>
                      </w:rPr>
                      <w:t xml:space="preserve">[1] </w:t>
                    </w:r>
                  </w:p>
                </w:tc>
                <w:tc>
                  <w:tcPr>
                    <w:tcW w:w="0" w:type="auto"/>
                    <w:hideMark/>
                  </w:tcPr>
                  <w:p w:rsidR="00AD5568" w:rsidRDefault="00AD5568">
                    <w:pPr>
                      <w:pStyle w:val="Bibliography"/>
                      <w:rPr>
                        <w:noProof/>
                      </w:rPr>
                    </w:pPr>
                    <w:r>
                      <w:rPr>
                        <w:noProof/>
                      </w:rPr>
                      <w:t>P. Marks, “2007: In rememberamce of Dr Jason A Lemon, CAE pinoneer",” GFXSpeak.com, 2007.</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 </w:t>
                    </w:r>
                  </w:p>
                </w:tc>
                <w:tc>
                  <w:tcPr>
                    <w:tcW w:w="0" w:type="auto"/>
                    <w:hideMark/>
                  </w:tcPr>
                  <w:p w:rsidR="00AD5568" w:rsidRDefault="00AD5568">
                    <w:pPr>
                      <w:pStyle w:val="Bibliography"/>
                      <w:rPr>
                        <w:noProof/>
                      </w:rPr>
                    </w:pPr>
                    <w:r>
                      <w:rPr>
                        <w:noProof/>
                      </w:rPr>
                      <w:t xml:space="preserve">L. Egab, “Chapter 10 - Computer Aided engineering findings on the physics of tyre/ road noise,” in </w:t>
                    </w:r>
                    <w:r>
                      <w:rPr>
                        <w:i/>
                        <w:iCs/>
                        <w:noProof/>
                      </w:rPr>
                      <w:t>Automotive Tyre Noise and Vibrations, Analysis Measurement and Simulation</w:t>
                    </w:r>
                    <w:r>
                      <w:rPr>
                        <w:noProof/>
                      </w:rPr>
                      <w:t>, Butterworth-Heinemann, 2020, pp. 217-243.</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[3] </w:t>
                    </w:r>
                  </w:p>
                </w:tc>
                <w:tc>
                  <w:tcPr>
                    <w:tcW w:w="0" w:type="auto"/>
                    <w:hideMark/>
                  </w:tcPr>
                  <w:p w:rsidR="00AD5568" w:rsidRDefault="00AD5568">
                    <w:pPr>
                      <w:pStyle w:val="Bibliography"/>
                      <w:rPr>
                        <w:noProof/>
                      </w:rPr>
                    </w:pPr>
                    <w:r>
                      <w:rPr>
                        <w:noProof/>
                      </w:rPr>
                      <w:t xml:space="preserve">D. Fuchs, “Necessary advances in computer-aided design to leverage additive manufacturing design freedom,” </w:t>
                    </w:r>
                    <w:r>
                      <w:rPr>
                        <w:i/>
                        <w:iCs/>
                        <w:noProof/>
                      </w:rPr>
                      <w:t xml:space="preserve">International Journal on interactive design and manufacturing , </w:t>
                    </w:r>
                    <w:r>
                      <w:rPr>
                        <w:noProof/>
                      </w:rPr>
                      <w:t xml:space="preserve">vol. 16, pp. 1633-1651, 2022.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[4] </w:t>
                    </w:r>
                  </w:p>
                </w:tc>
                <w:tc>
                  <w:tcPr>
                    <w:tcW w:w="0" w:type="auto"/>
                    <w:hideMark/>
                  </w:tcPr>
                  <w:p w:rsidR="00AD5568" w:rsidRDefault="00AD5568">
                    <w:pPr>
                      <w:pStyle w:val="Bibliography"/>
                      <w:rPr>
                        <w:noProof/>
                      </w:rPr>
                    </w:pPr>
                    <w:r>
                      <w:rPr>
                        <w:noProof/>
                      </w:rPr>
                      <w:t xml:space="preserve">J. Liu, “Computer-Aided Design-Based topology optimization System with Dynamic Feature Shape and Modeling istory Evolution,” </w:t>
                    </w:r>
                    <w:r>
                      <w:rPr>
                        <w:i/>
                        <w:iCs/>
                        <w:noProof/>
                      </w:rPr>
                      <w:t xml:space="preserve">The American Society of Mechanical Engineers, </w:t>
                    </w:r>
                    <w:r>
                      <w:rPr>
                        <w:noProof/>
                      </w:rPr>
                      <w:t xml:space="preserve">vol. 142, no. 7, p. 13,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[5] </w:t>
                    </w:r>
                  </w:p>
                </w:tc>
                <w:tc>
                  <w:tcPr>
                    <w:tcW w:w="0" w:type="auto"/>
                    <w:hideMark/>
                  </w:tcPr>
                  <w:p w:rsidR="00AD5568" w:rsidRDefault="00AD5568">
                    <w:pPr>
                      <w:pStyle w:val="Bibliography"/>
                      <w:rPr>
                        <w:noProof/>
                      </w:rPr>
                    </w:pPr>
                    <w:r>
                      <w:rPr>
                        <w:noProof/>
                      </w:rPr>
                      <w:t xml:space="preserve">K. Hyuk-Jae, “Computer aided engineering (CAE) simulation for the design optimization of gate system on high pressure die casting (HPDC) process,” </w:t>
                    </w:r>
                    <w:r>
                      <w:rPr>
                        <w:i/>
                        <w:iCs/>
                        <w:noProof/>
                      </w:rPr>
                      <w:t xml:space="preserve">Robotics and Computer-Intergrated Manufacturing, </w:t>
                    </w:r>
                    <w:r>
                      <w:rPr>
                        <w:noProof/>
                      </w:rPr>
                      <w:t xml:space="preserve">vol. 55, pp. 147-153,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[6] </w:t>
                    </w:r>
                  </w:p>
                </w:tc>
                <w:tc>
                  <w:tcPr>
                    <w:tcW w:w="0" w:type="auto"/>
                    <w:hideMark/>
                  </w:tcPr>
                  <w:p w:rsidR="00AD5568" w:rsidRDefault="00AD5568">
                    <w:pPr>
                      <w:pStyle w:val="Bibliography"/>
                      <w:rPr>
                        <w:noProof/>
                      </w:rPr>
                    </w:pPr>
                    <w:r>
                      <w:rPr>
                        <w:noProof/>
                      </w:rPr>
                      <w:t xml:space="preserve">S. Rezwana, “A review of CAD to CAE intergration with a hierarchical data format (HDF)-based solutution,” </w:t>
                    </w:r>
                    <w:r>
                      <w:rPr>
                        <w:i/>
                        <w:iCs/>
                        <w:noProof/>
                      </w:rPr>
                      <w:t xml:space="preserve">Journal of King Saud University - Engineering Sciences, </w:t>
                    </w:r>
                    <w:r>
                      <w:rPr>
                        <w:noProof/>
                      </w:rPr>
                      <w:t xml:space="preserve">vol. 33, no. 4, pp. 248-258, 2021.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[7] </w:t>
                    </w:r>
                  </w:p>
                </w:tc>
                <w:tc>
                  <w:tcPr>
                    <w:tcW w:w="0" w:type="auto"/>
                    <w:hideMark/>
                  </w:tcPr>
                  <w:p w:rsidR="00AD5568" w:rsidRDefault="00AD5568">
                    <w:pPr>
                      <w:pStyle w:val="Bibliography"/>
                      <w:rPr>
                        <w:noProof/>
                      </w:rPr>
                    </w:pPr>
                    <w:r>
                      <w:rPr>
                        <w:noProof/>
                      </w:rPr>
                      <w:t xml:space="preserve">N. Brataovanov, “Robot Modeling, Motion Simulation and off-line Programming based on Solidworks API,” in </w:t>
                    </w:r>
                    <w:r>
                      <w:rPr>
                        <w:i/>
                        <w:iCs/>
                        <w:noProof/>
                      </w:rPr>
                      <w:t>Third IEEE International Conferance on Robotic Computing (IRC)</w:t>
                    </w:r>
                    <w:r>
                      <w:rPr>
                        <w:noProof/>
                      </w:rPr>
                      <w:t xml:space="preserve">, Naples,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[8] </w:t>
                    </w:r>
                  </w:p>
                </w:tc>
                <w:tc>
                  <w:tcPr>
                    <w:tcW w:w="0" w:type="auto"/>
                    <w:hideMark/>
                  </w:tcPr>
                  <w:p w:rsidR="00AD5568" w:rsidRDefault="00AD5568">
                    <w:pPr>
                      <w:pStyle w:val="Bibliography"/>
                      <w:rPr>
                        <w:noProof/>
                      </w:rPr>
                    </w:pPr>
                    <w:r>
                      <w:rPr>
                        <w:noProof/>
                      </w:rPr>
                      <w:t xml:space="preserve">A. Bocevska, “An Example of Application Design Using SolidWorks Application Programming Interface,” in </w:t>
                    </w:r>
                    <w:r>
                      <w:rPr>
                        <w:i/>
                        <w:iCs/>
                        <w:noProof/>
                      </w:rPr>
                      <w:t>Information Systems and Grid Technologies</w:t>
                    </w:r>
                    <w:r>
                      <w:rPr>
                        <w:noProof/>
                      </w:rPr>
                      <w:t xml:space="preserve">, Sofia, 2020. </w:t>
                    </w:r>
                  </w:p>
                </w:tc>
              </w:tr>
              <w:tr w:rsidR="00AD5568">
                <w:trPr>
                  <w:divId w:val="1512834518"/>
                  <w:tblCellSpacing w:w="15" w:type="dxa"/>
                </w:trPr>
                <w:tc>
                  <w:tcPr>
                    <w:tcW w:w="50" w:type="pct"/>
                    <w:hideMark/>
                  </w:tcPr>
                  <w:p w:rsidR="00AD5568" w:rsidRDefault="00AD5568">
                    <w:pPr>
                      <w:pStyle w:val="Bibliography"/>
                      <w:rPr>
                        <w:noProof/>
                      </w:rPr>
                    </w:pPr>
                    <w:r>
                      <w:rPr>
                        <w:noProof/>
                      </w:rPr>
                      <w:lastRenderedPageBreak/>
                      <w:t xml:space="preserve">[9] </w:t>
                    </w:r>
                  </w:p>
                </w:tc>
                <w:tc>
                  <w:tcPr>
                    <w:tcW w:w="0" w:type="auto"/>
                    <w:hideMark/>
                  </w:tcPr>
                  <w:p w:rsidR="00AD5568" w:rsidRDefault="00AD5568">
                    <w:pPr>
                      <w:pStyle w:val="Bibliography"/>
                      <w:rPr>
                        <w:noProof/>
                      </w:rPr>
                    </w:pPr>
                    <w:r>
                      <w:rPr>
                        <w:noProof/>
                      </w:rPr>
                      <w:t xml:space="preserve">J. R. Ottway, “An Investingation into the Value and Benefits of the SolidWorks Certification program,” in </w:t>
                    </w:r>
                    <w:r>
                      <w:rPr>
                        <w:i/>
                        <w:iCs/>
                        <w:noProof/>
                      </w:rPr>
                      <w:t>2019 ASEE Annual Conferance &amp; Exposition</w:t>
                    </w:r>
                    <w:r>
                      <w:rPr>
                        <w:noProof/>
                      </w:rPr>
                      <w:t xml:space="preserve">, Tampa,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[10] </w:t>
                    </w:r>
                  </w:p>
                </w:tc>
                <w:tc>
                  <w:tcPr>
                    <w:tcW w:w="0" w:type="auto"/>
                    <w:hideMark/>
                  </w:tcPr>
                  <w:p w:rsidR="00AD5568" w:rsidRDefault="00AD5568">
                    <w:pPr>
                      <w:pStyle w:val="Bibliography"/>
                      <w:rPr>
                        <w:noProof/>
                      </w:rPr>
                    </w:pPr>
                    <w:r>
                      <w:rPr>
                        <w:noProof/>
                      </w:rPr>
                      <w:t xml:space="preserve">Y. Hu, “Fast Tetrahedral meshing in the wild,” </w:t>
                    </w:r>
                    <w:r>
                      <w:rPr>
                        <w:i/>
                        <w:iCs/>
                        <w:noProof/>
                      </w:rPr>
                      <w:t xml:space="preserve">ACM Transactions on Graphics, </w:t>
                    </w:r>
                    <w:r>
                      <w:rPr>
                        <w:noProof/>
                      </w:rPr>
                      <w:t xml:space="preserve">vol. 39, no. 4, pp. 1-18, 2020.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[11] </w:t>
                    </w:r>
                  </w:p>
                </w:tc>
                <w:tc>
                  <w:tcPr>
                    <w:tcW w:w="0" w:type="auto"/>
                    <w:hideMark/>
                  </w:tcPr>
                  <w:p w:rsidR="00AD5568" w:rsidRDefault="00AD5568">
                    <w:pPr>
                      <w:pStyle w:val="Bibliography"/>
                      <w:rPr>
                        <w:noProof/>
                      </w:rPr>
                    </w:pPr>
                    <w:r>
                      <w:rPr>
                        <w:noProof/>
                      </w:rPr>
                      <w:t xml:space="preserve">S. R. D. Galarreta, “A validated finite element anaysis procedure for porous structures,” </w:t>
                    </w:r>
                    <w:r>
                      <w:rPr>
                        <w:i/>
                        <w:iCs/>
                        <w:noProof/>
                      </w:rPr>
                      <w:t xml:space="preserve">Materials &amp; Design, </w:t>
                    </w:r>
                    <w:r>
                      <w:rPr>
                        <w:noProof/>
                      </w:rPr>
                      <w:t xml:space="preserve">vol. 189, 2020.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[12] </w:t>
                    </w:r>
                  </w:p>
                </w:tc>
                <w:tc>
                  <w:tcPr>
                    <w:tcW w:w="0" w:type="auto"/>
                    <w:hideMark/>
                  </w:tcPr>
                  <w:p w:rsidR="00AD5568" w:rsidRDefault="00AD5568">
                    <w:pPr>
                      <w:pStyle w:val="Bibliography"/>
                      <w:rPr>
                        <w:noProof/>
                      </w:rPr>
                    </w:pPr>
                    <w:r>
                      <w:rPr>
                        <w:noProof/>
                      </w:rPr>
                      <w:t xml:space="preserve">V. Roda-Casanova, “A 2D finite element based approach to predict the temperature field in polymer spur gear transmissions,” </w:t>
                    </w:r>
                    <w:r>
                      <w:rPr>
                        <w:i/>
                        <w:iCs/>
                        <w:noProof/>
                      </w:rPr>
                      <w:t xml:space="preserve">Mechanisms and Machine Theory, </w:t>
                    </w:r>
                    <w:r>
                      <w:rPr>
                        <w:noProof/>
                      </w:rPr>
                      <w:t xml:space="preserve">vol. 133, pp. 195-210,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[13] </w:t>
                    </w:r>
                  </w:p>
                </w:tc>
                <w:tc>
                  <w:tcPr>
                    <w:tcW w:w="0" w:type="auto"/>
                    <w:hideMark/>
                  </w:tcPr>
                  <w:p w:rsidR="00AD5568" w:rsidRDefault="00AD5568">
                    <w:pPr>
                      <w:pStyle w:val="Bibliography"/>
                      <w:rPr>
                        <w:noProof/>
                      </w:rPr>
                    </w:pPr>
                    <w:r>
                      <w:rPr>
                        <w:noProof/>
                      </w:rPr>
                      <w:t xml:space="preserve">Z. Yang, “Numerical Modeling of Dynamic Frictional rolling contact with an Explicit finite element method,” </w:t>
                    </w:r>
                    <w:r>
                      <w:rPr>
                        <w:i/>
                        <w:iCs/>
                        <w:noProof/>
                      </w:rPr>
                      <w:t xml:space="preserve">Tribology International , </w:t>
                    </w:r>
                    <w:r>
                      <w:rPr>
                        <w:noProof/>
                      </w:rPr>
                      <w:t xml:space="preserve">vol. 129, pp. 214-231,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[14] </w:t>
                    </w:r>
                  </w:p>
                </w:tc>
                <w:tc>
                  <w:tcPr>
                    <w:tcW w:w="0" w:type="auto"/>
                    <w:hideMark/>
                  </w:tcPr>
                  <w:p w:rsidR="00AD5568" w:rsidRDefault="00AD5568">
                    <w:pPr>
                      <w:pStyle w:val="Bibliography"/>
                      <w:rPr>
                        <w:noProof/>
                      </w:rPr>
                    </w:pPr>
                    <w:r>
                      <w:rPr>
                        <w:noProof/>
                      </w:rPr>
                      <w:t xml:space="preserve">J. Wang, “Analysis method of water inrush for tunnels with damaged water resisiting rock mass based on finite elelment method-smooth particle hydrodynamics coupling,” </w:t>
                    </w:r>
                    <w:r>
                      <w:rPr>
                        <w:i/>
                        <w:iCs/>
                        <w:noProof/>
                      </w:rPr>
                      <w:t xml:space="preserve">Computers and Geotechnics, </w:t>
                    </w:r>
                    <w:r>
                      <w:rPr>
                        <w:noProof/>
                      </w:rPr>
                      <w:t xml:space="preserve">vol. 126, 2020.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[15] </w:t>
                    </w:r>
                  </w:p>
                </w:tc>
                <w:tc>
                  <w:tcPr>
                    <w:tcW w:w="0" w:type="auto"/>
                    <w:hideMark/>
                  </w:tcPr>
                  <w:p w:rsidR="00AD5568" w:rsidRDefault="00AD5568">
                    <w:pPr>
                      <w:pStyle w:val="Bibliography"/>
                      <w:rPr>
                        <w:noProof/>
                      </w:rPr>
                    </w:pPr>
                    <w:r>
                      <w:rPr>
                        <w:noProof/>
                      </w:rPr>
                      <w:t xml:space="preserve">J. Yang, “Reinforcement learning for adaptice mesh refinement,” in </w:t>
                    </w:r>
                    <w:r>
                      <w:rPr>
                        <w:i/>
                        <w:iCs/>
                        <w:noProof/>
                      </w:rPr>
                      <w:t xml:space="preserve">26th International Conference on Artificial Intelligence amd Statisitcs </w:t>
                    </w:r>
                    <w:r>
                      <w:rPr>
                        <w:noProof/>
                      </w:rPr>
                      <w:t xml:space="preserve">, 2023.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[16] </w:t>
                    </w:r>
                  </w:p>
                </w:tc>
                <w:tc>
                  <w:tcPr>
                    <w:tcW w:w="0" w:type="auto"/>
                    <w:hideMark/>
                  </w:tcPr>
                  <w:p w:rsidR="00AD5568" w:rsidRDefault="00AD5568">
                    <w:pPr>
                      <w:pStyle w:val="Bibliography"/>
                      <w:rPr>
                        <w:noProof/>
                      </w:rPr>
                    </w:pPr>
                    <w:r>
                      <w:rPr>
                        <w:noProof/>
                      </w:rPr>
                      <w:t xml:space="preserve">D. Hackett, “Digitizing gauge fields: Lattice monte carlo results for future quantum computers,” </w:t>
                    </w:r>
                    <w:r>
                      <w:rPr>
                        <w:i/>
                        <w:iCs/>
                        <w:noProof/>
                      </w:rPr>
                      <w:t xml:space="preserve">Physical Review, </w:t>
                    </w:r>
                    <w:r>
                      <w:rPr>
                        <w:noProof/>
                      </w:rPr>
                      <w:t xml:space="preserve">vol. 99,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[17] </w:t>
                    </w:r>
                  </w:p>
                </w:tc>
                <w:tc>
                  <w:tcPr>
                    <w:tcW w:w="0" w:type="auto"/>
                    <w:hideMark/>
                  </w:tcPr>
                  <w:p w:rsidR="00AD5568" w:rsidRDefault="00AD5568">
                    <w:pPr>
                      <w:pStyle w:val="Bibliography"/>
                      <w:rPr>
                        <w:noProof/>
                      </w:rPr>
                    </w:pPr>
                    <w:r>
                      <w:rPr>
                        <w:noProof/>
                      </w:rPr>
                      <w:t xml:space="preserve">R. Carmona, “Convergence analysis of machine learning algorithms for numerical solution of mean field control and games: II - the finite horizon case,” </w:t>
                    </w:r>
                    <w:r>
                      <w:rPr>
                        <w:i/>
                        <w:iCs/>
                        <w:noProof/>
                      </w:rPr>
                      <w:t xml:space="preserve">Ann. Appl. Prohab, </w:t>
                    </w:r>
                    <w:r>
                      <w:rPr>
                        <w:noProof/>
                      </w:rPr>
                      <w:t xml:space="preserve">vol. 32, no. 6, pp. 4065-4105, 2022.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[18] </w:t>
                    </w:r>
                  </w:p>
                </w:tc>
                <w:tc>
                  <w:tcPr>
                    <w:tcW w:w="0" w:type="auto"/>
                    <w:hideMark/>
                  </w:tcPr>
                  <w:p w:rsidR="00AD5568" w:rsidRDefault="00AD5568">
                    <w:pPr>
                      <w:pStyle w:val="Bibliography"/>
                      <w:rPr>
                        <w:noProof/>
                      </w:rPr>
                    </w:pPr>
                    <w:r>
                      <w:rPr>
                        <w:noProof/>
                      </w:rPr>
                      <w:t xml:space="preserve">T. Doan, “Finite-Time analysis of Distrabuted TD(0) with linear function approximation on Multi-agent reinforcement learning,” in </w:t>
                    </w:r>
                    <w:r>
                      <w:rPr>
                        <w:i/>
                        <w:iCs/>
                        <w:noProof/>
                      </w:rPr>
                      <w:t>Proceedings of the 36th International Conferance on Machine Learning</w:t>
                    </w:r>
                    <w:r>
                      <w:rPr>
                        <w:noProof/>
                      </w:rPr>
                      <w:t xml:space="preserve">,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[19] </w:t>
                    </w:r>
                  </w:p>
                </w:tc>
                <w:tc>
                  <w:tcPr>
                    <w:tcW w:w="0" w:type="auto"/>
                    <w:hideMark/>
                  </w:tcPr>
                  <w:p w:rsidR="00AD5568" w:rsidRDefault="00AD5568">
                    <w:pPr>
                      <w:pStyle w:val="Bibliography"/>
                      <w:rPr>
                        <w:noProof/>
                      </w:rPr>
                    </w:pPr>
                    <w:r>
                      <w:rPr>
                        <w:noProof/>
                      </w:rPr>
                      <w:t xml:space="preserve">L. Chen, “Structural Shape optimization of three dimentional acoustic problems with isogeometric boundary element methods,” </w:t>
                    </w:r>
                    <w:r>
                      <w:rPr>
                        <w:i/>
                        <w:iCs/>
                        <w:noProof/>
                      </w:rPr>
                      <w:t xml:space="preserve">Computer Methods in applied mechanics and engineering, </w:t>
                    </w:r>
                    <w:r>
                      <w:rPr>
                        <w:noProof/>
                      </w:rPr>
                      <w:t xml:space="preserve">vol. 355, pp. 926 - 951,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[20] </w:t>
                    </w:r>
                  </w:p>
                </w:tc>
                <w:tc>
                  <w:tcPr>
                    <w:tcW w:w="0" w:type="auto"/>
                    <w:hideMark/>
                  </w:tcPr>
                  <w:p w:rsidR="00AD5568" w:rsidRDefault="00AD5568">
                    <w:pPr>
                      <w:pStyle w:val="Bibliography"/>
                      <w:rPr>
                        <w:noProof/>
                      </w:rPr>
                    </w:pPr>
                    <w:r>
                      <w:rPr>
                        <w:noProof/>
                      </w:rPr>
                      <w:t xml:space="preserve">D. C. G, “The Use of finite element methods for design with adhesives,” </w:t>
                    </w:r>
                    <w:r>
                      <w:rPr>
                        <w:i/>
                        <w:iCs/>
                        <w:noProof/>
                      </w:rPr>
                      <w:t xml:space="preserve">Measurement Good Practise Guide , </w:t>
                    </w:r>
                    <w:r>
                      <w:rPr>
                        <w:noProof/>
                      </w:rPr>
                      <w:t xml:space="preserve">vol. 48, no. 2, 2023.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[21] </w:t>
                    </w:r>
                  </w:p>
                </w:tc>
                <w:tc>
                  <w:tcPr>
                    <w:tcW w:w="0" w:type="auto"/>
                    <w:hideMark/>
                  </w:tcPr>
                  <w:p w:rsidR="00AD5568" w:rsidRDefault="00AD5568">
                    <w:pPr>
                      <w:pStyle w:val="Bibliography"/>
                      <w:rPr>
                        <w:noProof/>
                      </w:rPr>
                    </w:pPr>
                    <w:r>
                      <w:rPr>
                        <w:noProof/>
                      </w:rPr>
                      <w:t xml:space="preserve">Q. Wu, “Parallel Computing in Railway research,” </w:t>
                    </w:r>
                    <w:r>
                      <w:rPr>
                        <w:i/>
                        <w:iCs/>
                        <w:noProof/>
                      </w:rPr>
                      <w:t xml:space="preserve">International Journal of Rail Transportation, </w:t>
                    </w:r>
                    <w:r>
                      <w:rPr>
                        <w:noProof/>
                      </w:rPr>
                      <w:t xml:space="preserve">vol. 8, no. 2, pp. 111-134, 2018.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[22] </w:t>
                    </w:r>
                  </w:p>
                </w:tc>
                <w:tc>
                  <w:tcPr>
                    <w:tcW w:w="0" w:type="auto"/>
                    <w:hideMark/>
                  </w:tcPr>
                  <w:p w:rsidR="00AD5568" w:rsidRDefault="00AD5568">
                    <w:pPr>
                      <w:pStyle w:val="Bibliography"/>
                      <w:rPr>
                        <w:noProof/>
                      </w:rPr>
                    </w:pPr>
                    <w:r>
                      <w:rPr>
                        <w:noProof/>
                      </w:rPr>
                      <w:t xml:space="preserve">D. Marinkovic, “Survey of Finite element method based Real time simulations,” </w:t>
                    </w:r>
                    <w:r>
                      <w:rPr>
                        <w:i/>
                        <w:iCs/>
                        <w:noProof/>
                      </w:rPr>
                      <w:t xml:space="preserve">Department of Structural Analysis, Technical University of Berlin, </w:t>
                    </w:r>
                    <w:r>
                      <w:rPr>
                        <w:noProof/>
                      </w:rPr>
                      <w:t xml:space="preserve">vol. 9, no. 14, p. 2775,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[23] </w:t>
                    </w:r>
                  </w:p>
                </w:tc>
                <w:tc>
                  <w:tcPr>
                    <w:tcW w:w="0" w:type="auto"/>
                    <w:hideMark/>
                  </w:tcPr>
                  <w:p w:rsidR="00AD5568" w:rsidRDefault="00AD5568">
                    <w:pPr>
                      <w:pStyle w:val="Bibliography"/>
                      <w:rPr>
                        <w:noProof/>
                      </w:rPr>
                    </w:pPr>
                    <w:r>
                      <w:rPr>
                        <w:noProof/>
                      </w:rPr>
                      <w:t xml:space="preserve">S. Ghosh, “Uncertainty analysis of microsegregation during laser powder bed fusion,” </w:t>
                    </w:r>
                    <w:r>
                      <w:rPr>
                        <w:i/>
                        <w:iCs/>
                        <w:noProof/>
                      </w:rPr>
                      <w:t xml:space="preserve">Modelling and Simulation in Materials Science and Engineering, </w:t>
                    </w:r>
                    <w:r>
                      <w:rPr>
                        <w:noProof/>
                      </w:rPr>
                      <w:t xml:space="preserve">vol. 27, no. 3, 2019. </w:t>
                    </w:r>
                  </w:p>
                </w:tc>
              </w:tr>
              <w:tr w:rsidR="00AD5568">
                <w:trPr>
                  <w:divId w:val="1512834518"/>
                  <w:tblCellSpacing w:w="15" w:type="dxa"/>
                </w:trPr>
                <w:tc>
                  <w:tcPr>
                    <w:tcW w:w="50" w:type="pct"/>
                    <w:hideMark/>
                  </w:tcPr>
                  <w:p w:rsidR="00AD5568" w:rsidRDefault="00AD5568">
                    <w:pPr>
                      <w:pStyle w:val="Bibliography"/>
                      <w:rPr>
                        <w:noProof/>
                      </w:rPr>
                    </w:pPr>
                    <w:r>
                      <w:rPr>
                        <w:noProof/>
                      </w:rPr>
                      <w:lastRenderedPageBreak/>
                      <w:t xml:space="preserve">[24] </w:t>
                    </w:r>
                  </w:p>
                </w:tc>
                <w:tc>
                  <w:tcPr>
                    <w:tcW w:w="0" w:type="auto"/>
                    <w:hideMark/>
                  </w:tcPr>
                  <w:p w:rsidR="00AD5568" w:rsidRDefault="00AD5568">
                    <w:pPr>
                      <w:pStyle w:val="Bibliography"/>
                      <w:rPr>
                        <w:noProof/>
                      </w:rPr>
                    </w:pPr>
                    <w:r>
                      <w:rPr>
                        <w:noProof/>
                      </w:rPr>
                      <w:t xml:space="preserve">K. Gao, “Hybrid uncertainty analysis of functionally graded plates via multiple-imprecise-random-field modelling of uncertain material properties,” </w:t>
                    </w:r>
                    <w:r>
                      <w:rPr>
                        <w:i/>
                        <w:iCs/>
                        <w:noProof/>
                      </w:rPr>
                      <w:t xml:space="preserve">Computer Methods in Applied Mechanics and Engineering, </w:t>
                    </w:r>
                    <w:r>
                      <w:rPr>
                        <w:noProof/>
                      </w:rPr>
                      <w:t xml:space="preserve">vol. 368, pp. 113-116, 2020.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[25] </w:t>
                    </w:r>
                  </w:p>
                </w:tc>
                <w:tc>
                  <w:tcPr>
                    <w:tcW w:w="0" w:type="auto"/>
                    <w:hideMark/>
                  </w:tcPr>
                  <w:p w:rsidR="00AD5568" w:rsidRDefault="00AD5568">
                    <w:pPr>
                      <w:pStyle w:val="Bibliography"/>
                      <w:rPr>
                        <w:noProof/>
                      </w:rPr>
                    </w:pPr>
                    <w:r>
                      <w:rPr>
                        <w:noProof/>
                      </w:rPr>
                      <w:t xml:space="preserve">P. Castaldo, “Aleatory uncertainties with Global resistance safety factors for non linear analyses of slender reinforced concrete columns,” </w:t>
                    </w:r>
                    <w:r>
                      <w:rPr>
                        <w:i/>
                        <w:iCs/>
                        <w:noProof/>
                      </w:rPr>
                      <w:t xml:space="preserve">Engineering Structures, </w:t>
                    </w:r>
                    <w:r>
                      <w:rPr>
                        <w:noProof/>
                      </w:rPr>
                      <w:t xml:space="preserve">vol. 255, p. 113920, 2022.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[26] </w:t>
                    </w:r>
                  </w:p>
                </w:tc>
                <w:tc>
                  <w:tcPr>
                    <w:tcW w:w="0" w:type="auto"/>
                    <w:hideMark/>
                  </w:tcPr>
                  <w:p w:rsidR="00AD5568" w:rsidRDefault="00AD5568">
                    <w:pPr>
                      <w:pStyle w:val="Bibliography"/>
                      <w:rPr>
                        <w:noProof/>
                      </w:rPr>
                    </w:pPr>
                    <w:r>
                      <w:rPr>
                        <w:noProof/>
                      </w:rPr>
                      <w:t xml:space="preserve">M. Amin, “Efficient seismic reliability analysis of large-scale coupled systems including epistemic and aleatory uncertainties,” </w:t>
                    </w:r>
                    <w:r>
                      <w:rPr>
                        <w:i/>
                        <w:iCs/>
                        <w:noProof/>
                      </w:rPr>
                      <w:t xml:space="preserve">Soil Dynamics and Earthquake Engineering, </w:t>
                    </w:r>
                    <w:r>
                      <w:rPr>
                        <w:noProof/>
                      </w:rPr>
                      <w:t xml:space="preserve">vol. 116, pp. 761-773,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[27] </w:t>
                    </w:r>
                  </w:p>
                </w:tc>
                <w:tc>
                  <w:tcPr>
                    <w:tcW w:w="0" w:type="auto"/>
                    <w:hideMark/>
                  </w:tcPr>
                  <w:p w:rsidR="00AD5568" w:rsidRDefault="00AD5568">
                    <w:pPr>
                      <w:pStyle w:val="Bibliography"/>
                      <w:rPr>
                        <w:noProof/>
                      </w:rPr>
                    </w:pPr>
                    <w:r>
                      <w:rPr>
                        <w:noProof/>
                      </w:rPr>
                      <w:t xml:space="preserve">M. Dannert, “Non-linear Finite Element Analysis Under mixed Epistemic and Aleatory Uncertain Random Field Input,” in </w:t>
                    </w:r>
                    <w:r>
                      <w:rPr>
                        <w:i/>
                        <w:iCs/>
                        <w:noProof/>
                      </w:rPr>
                      <w:t>29th European Safety and Reliability Conference</w:t>
                    </w:r>
                    <w:r>
                      <w:rPr>
                        <w:noProof/>
                      </w:rPr>
                      <w:t xml:space="preserve">, Hannover,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[28] </w:t>
                    </w:r>
                  </w:p>
                </w:tc>
                <w:tc>
                  <w:tcPr>
                    <w:tcW w:w="0" w:type="auto"/>
                    <w:hideMark/>
                  </w:tcPr>
                  <w:p w:rsidR="00AD5568" w:rsidRDefault="00AD5568">
                    <w:pPr>
                      <w:pStyle w:val="Bibliography"/>
                      <w:rPr>
                        <w:noProof/>
                      </w:rPr>
                    </w:pPr>
                    <w:r>
                      <w:rPr>
                        <w:noProof/>
                      </w:rPr>
                      <w:t xml:space="preserve">J. Chen, “A compatible probabilistic framework for quantification of simultaneous uncertainty of basic parameters of structures by synthesizing the change of measure and change of random variabilities,” </w:t>
                    </w:r>
                    <w:r>
                      <w:rPr>
                        <w:i/>
                        <w:iCs/>
                        <w:noProof/>
                      </w:rPr>
                      <w:t xml:space="preserve">Structural Safety, </w:t>
                    </w:r>
                    <w:r>
                      <w:rPr>
                        <w:noProof/>
                      </w:rPr>
                      <w:t xml:space="preserve">vol. 78, pp. 76-87, 2019. </w:t>
                    </w:r>
                  </w:p>
                </w:tc>
              </w:tr>
              <w:tr w:rsidR="00AD5568">
                <w:trPr>
                  <w:divId w:val="1512834518"/>
                  <w:tblCellSpacing w:w="15" w:type="dxa"/>
                </w:trPr>
                <w:tc>
                  <w:tcPr>
                    <w:tcW w:w="50" w:type="pct"/>
                    <w:hideMark/>
                  </w:tcPr>
                  <w:p w:rsidR="00AD5568" w:rsidRDefault="00AD5568">
                    <w:pPr>
                      <w:pStyle w:val="Bibliography"/>
                      <w:rPr>
                        <w:noProof/>
                      </w:rPr>
                    </w:pPr>
                    <w:r>
                      <w:rPr>
                        <w:noProof/>
                      </w:rPr>
                      <w:t xml:space="preserve">[29] </w:t>
                    </w:r>
                  </w:p>
                </w:tc>
                <w:tc>
                  <w:tcPr>
                    <w:tcW w:w="0" w:type="auto"/>
                    <w:hideMark/>
                  </w:tcPr>
                  <w:p w:rsidR="00AD5568" w:rsidRDefault="00AD5568">
                    <w:pPr>
                      <w:pStyle w:val="Bibliography"/>
                      <w:rPr>
                        <w:noProof/>
                      </w:rPr>
                    </w:pPr>
                    <w:r>
                      <w:rPr>
                        <w:noProof/>
                      </w:rPr>
                      <w:t xml:space="preserve">Z. Yang, “Numerical Modeling of Dynamic Frioctional rolling contact with an explicit finite element method,” </w:t>
                    </w:r>
                    <w:r>
                      <w:rPr>
                        <w:i/>
                        <w:iCs/>
                        <w:noProof/>
                      </w:rPr>
                      <w:t xml:space="preserve">Tribology International, </w:t>
                    </w:r>
                    <w:r>
                      <w:rPr>
                        <w:noProof/>
                      </w:rPr>
                      <w:t xml:space="preserve">vol. 129, pp. 214-231, 2019. </w:t>
                    </w:r>
                  </w:p>
                </w:tc>
              </w:tr>
            </w:tbl>
            <w:p w:rsidR="00AD5568" w:rsidRDefault="00AD5568">
              <w:pPr>
                <w:divId w:val="1512834518"/>
                <w:rPr>
                  <w:rFonts w:eastAsia="Times New Roman"/>
                  <w:noProof/>
                </w:rPr>
              </w:pPr>
            </w:p>
            <w:p w:rsidR="00033BD2" w:rsidRDefault="00033BD2">
              <w:r>
                <w:rPr>
                  <w:b/>
                  <w:bCs/>
                  <w:noProof/>
                </w:rPr>
                <w:fldChar w:fldCharType="end"/>
              </w:r>
            </w:p>
          </w:sdtContent>
        </w:sdt>
      </w:sdtContent>
    </w:sdt>
    <w:p w:rsidR="00033BD2" w:rsidRDefault="00033BD2" w:rsidP="00E417A6"/>
    <w:p w:rsidR="006717DB" w:rsidRDefault="006717DB" w:rsidP="006717DB">
      <w:pPr>
        <w:ind w:firstLine="408"/>
      </w:pPr>
    </w:p>
    <w:p w:rsidR="006717DB" w:rsidRDefault="006717DB" w:rsidP="006717DB">
      <w:pPr>
        <w:ind w:firstLine="408"/>
      </w:pPr>
    </w:p>
    <w:p w:rsidR="006717DB" w:rsidRDefault="006717DB"/>
    <w:p w:rsidR="006717DB" w:rsidRDefault="006717DB" w:rsidP="00931194"/>
    <w:sectPr w:rsidR="006717D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07CB" w:rsidRDefault="00F607CB" w:rsidP="00033BD2">
      <w:pPr>
        <w:spacing w:after="0" w:line="240" w:lineRule="auto"/>
      </w:pPr>
      <w:r>
        <w:separator/>
      </w:r>
    </w:p>
  </w:endnote>
  <w:endnote w:type="continuationSeparator" w:id="0">
    <w:p w:rsidR="00F607CB" w:rsidRDefault="00F607CB" w:rsidP="00033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2664817"/>
      <w:docPartObj>
        <w:docPartGallery w:val="Page Numbers (Bottom of Page)"/>
        <w:docPartUnique/>
      </w:docPartObj>
    </w:sdtPr>
    <w:sdtEndPr>
      <w:rPr>
        <w:noProof/>
      </w:rPr>
    </w:sdtEndPr>
    <w:sdtContent>
      <w:p w:rsidR="00691917" w:rsidRDefault="00691917">
        <w:pPr>
          <w:pStyle w:val="Footer"/>
        </w:pPr>
        <w:r>
          <w:fldChar w:fldCharType="begin"/>
        </w:r>
        <w:r>
          <w:instrText xml:space="preserve"> PAGE   \* MERGEFORMAT </w:instrText>
        </w:r>
        <w:r>
          <w:fldChar w:fldCharType="separate"/>
        </w:r>
        <w:r w:rsidR="00AD5568">
          <w:rPr>
            <w:noProof/>
          </w:rPr>
          <w:t>1</w:t>
        </w:r>
        <w:r>
          <w:rPr>
            <w:noProof/>
          </w:rPr>
          <w:fldChar w:fldCharType="end"/>
        </w:r>
      </w:p>
    </w:sdtContent>
  </w:sdt>
  <w:p w:rsidR="00691917" w:rsidRDefault="00691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07CB" w:rsidRDefault="00F607CB" w:rsidP="00033BD2">
      <w:pPr>
        <w:spacing w:after="0" w:line="240" w:lineRule="auto"/>
      </w:pPr>
      <w:r>
        <w:separator/>
      </w:r>
    </w:p>
  </w:footnote>
  <w:footnote w:type="continuationSeparator" w:id="0">
    <w:p w:rsidR="00F607CB" w:rsidRDefault="00F607CB" w:rsidP="00033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2B3752"/>
    <w:multiLevelType w:val="multilevel"/>
    <w:tmpl w:val="1A580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7DB"/>
    <w:rsid w:val="00033BD2"/>
    <w:rsid w:val="00050A37"/>
    <w:rsid w:val="000A0024"/>
    <w:rsid w:val="000B00C9"/>
    <w:rsid w:val="000E5606"/>
    <w:rsid w:val="00174EFF"/>
    <w:rsid w:val="00183FA6"/>
    <w:rsid w:val="001B446E"/>
    <w:rsid w:val="001B6AC7"/>
    <w:rsid w:val="001E26F5"/>
    <w:rsid w:val="001F2C2C"/>
    <w:rsid w:val="0021436C"/>
    <w:rsid w:val="00215E5F"/>
    <w:rsid w:val="0023699A"/>
    <w:rsid w:val="002773E8"/>
    <w:rsid w:val="00293B2C"/>
    <w:rsid w:val="002C7EB2"/>
    <w:rsid w:val="003334B4"/>
    <w:rsid w:val="003A1480"/>
    <w:rsid w:val="004050CB"/>
    <w:rsid w:val="004108EC"/>
    <w:rsid w:val="00454C14"/>
    <w:rsid w:val="004704AF"/>
    <w:rsid w:val="004A6A34"/>
    <w:rsid w:val="004C63C7"/>
    <w:rsid w:val="004D0362"/>
    <w:rsid w:val="004D211B"/>
    <w:rsid w:val="00503D45"/>
    <w:rsid w:val="00597224"/>
    <w:rsid w:val="00597B68"/>
    <w:rsid w:val="006146DD"/>
    <w:rsid w:val="006717DB"/>
    <w:rsid w:val="00691917"/>
    <w:rsid w:val="006A452C"/>
    <w:rsid w:val="006C6D05"/>
    <w:rsid w:val="006F1132"/>
    <w:rsid w:val="00735F20"/>
    <w:rsid w:val="007841BD"/>
    <w:rsid w:val="007E67A5"/>
    <w:rsid w:val="007F144E"/>
    <w:rsid w:val="00843E4A"/>
    <w:rsid w:val="008D595F"/>
    <w:rsid w:val="008F481F"/>
    <w:rsid w:val="00931194"/>
    <w:rsid w:val="00962DE7"/>
    <w:rsid w:val="009937A1"/>
    <w:rsid w:val="009A04B0"/>
    <w:rsid w:val="009C21EB"/>
    <w:rsid w:val="00AD5568"/>
    <w:rsid w:val="00B773A8"/>
    <w:rsid w:val="00BE2E02"/>
    <w:rsid w:val="00BF4E96"/>
    <w:rsid w:val="00C67A20"/>
    <w:rsid w:val="00C720BF"/>
    <w:rsid w:val="00C8132F"/>
    <w:rsid w:val="00D03C88"/>
    <w:rsid w:val="00D0716D"/>
    <w:rsid w:val="00D17405"/>
    <w:rsid w:val="00D43433"/>
    <w:rsid w:val="00D74193"/>
    <w:rsid w:val="00D90114"/>
    <w:rsid w:val="00D95409"/>
    <w:rsid w:val="00E417A6"/>
    <w:rsid w:val="00E43C33"/>
    <w:rsid w:val="00E574DF"/>
    <w:rsid w:val="00E61157"/>
    <w:rsid w:val="00EE16F2"/>
    <w:rsid w:val="00F10C26"/>
    <w:rsid w:val="00F607CB"/>
    <w:rsid w:val="00F6335B"/>
    <w:rsid w:val="00F863E1"/>
    <w:rsid w:val="00FE2901"/>
    <w:rsid w:val="00FF0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F2CB1"/>
  <w15:chartTrackingRefBased/>
  <w15:docId w15:val="{9EC3B4E8-6BCA-43E4-A685-789A2C77B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481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6717DB"/>
    <w:rPr>
      <w:i/>
      <w:iCs/>
    </w:rPr>
  </w:style>
  <w:style w:type="character" w:styleId="Hyperlink">
    <w:name w:val="Hyperlink"/>
    <w:basedOn w:val="DefaultParagraphFont"/>
    <w:uiPriority w:val="99"/>
    <w:unhideWhenUsed/>
    <w:rsid w:val="006717DB"/>
    <w:rPr>
      <w:color w:val="0000FF"/>
      <w:u w:val="single"/>
    </w:rPr>
  </w:style>
  <w:style w:type="character" w:customStyle="1" w:styleId="reference-accessdate">
    <w:name w:val="reference-accessdate"/>
    <w:basedOn w:val="DefaultParagraphFont"/>
    <w:rsid w:val="006717DB"/>
  </w:style>
  <w:style w:type="character" w:customStyle="1" w:styleId="nowrap">
    <w:name w:val="nowrap"/>
    <w:basedOn w:val="DefaultParagraphFont"/>
    <w:rsid w:val="006717DB"/>
  </w:style>
  <w:style w:type="paragraph" w:styleId="Caption">
    <w:name w:val="caption"/>
    <w:basedOn w:val="Normal"/>
    <w:next w:val="Normal"/>
    <w:uiPriority w:val="35"/>
    <w:unhideWhenUsed/>
    <w:qFormat/>
    <w:rsid w:val="004D211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F481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F481F"/>
    <w:pPr>
      <w:outlineLvl w:val="9"/>
    </w:pPr>
    <w:rPr>
      <w:lang w:val="en-US"/>
    </w:rPr>
  </w:style>
  <w:style w:type="paragraph" w:styleId="TOC1">
    <w:name w:val="toc 1"/>
    <w:basedOn w:val="Normal"/>
    <w:next w:val="Normal"/>
    <w:autoRedefine/>
    <w:uiPriority w:val="39"/>
    <w:unhideWhenUsed/>
    <w:rsid w:val="00033BD2"/>
    <w:pPr>
      <w:tabs>
        <w:tab w:val="right" w:leader="dot" w:pos="9016"/>
      </w:tabs>
      <w:spacing w:after="100" w:line="360" w:lineRule="auto"/>
    </w:pPr>
  </w:style>
  <w:style w:type="paragraph" w:styleId="TOC2">
    <w:name w:val="toc 2"/>
    <w:basedOn w:val="Normal"/>
    <w:next w:val="Normal"/>
    <w:autoRedefine/>
    <w:uiPriority w:val="39"/>
    <w:unhideWhenUsed/>
    <w:rsid w:val="00033BD2"/>
    <w:pPr>
      <w:spacing w:after="100"/>
      <w:ind w:left="220"/>
    </w:pPr>
  </w:style>
  <w:style w:type="paragraph" w:styleId="Header">
    <w:name w:val="header"/>
    <w:basedOn w:val="Normal"/>
    <w:link w:val="HeaderChar"/>
    <w:uiPriority w:val="99"/>
    <w:unhideWhenUsed/>
    <w:rsid w:val="00033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BD2"/>
  </w:style>
  <w:style w:type="paragraph" w:styleId="Footer">
    <w:name w:val="footer"/>
    <w:basedOn w:val="Normal"/>
    <w:link w:val="FooterChar"/>
    <w:uiPriority w:val="99"/>
    <w:unhideWhenUsed/>
    <w:rsid w:val="00033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BD2"/>
  </w:style>
  <w:style w:type="paragraph" w:styleId="Bibliography">
    <w:name w:val="Bibliography"/>
    <w:basedOn w:val="Normal"/>
    <w:next w:val="Normal"/>
    <w:uiPriority w:val="37"/>
    <w:unhideWhenUsed/>
    <w:rsid w:val="00F6335B"/>
  </w:style>
  <w:style w:type="paragraph" w:styleId="BalloonText">
    <w:name w:val="Balloon Text"/>
    <w:basedOn w:val="Normal"/>
    <w:link w:val="BalloonTextChar"/>
    <w:uiPriority w:val="99"/>
    <w:semiHidden/>
    <w:unhideWhenUsed/>
    <w:rsid w:val="00AD55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5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76849">
      <w:bodyDiv w:val="1"/>
      <w:marLeft w:val="0"/>
      <w:marRight w:val="0"/>
      <w:marTop w:val="0"/>
      <w:marBottom w:val="0"/>
      <w:divBdr>
        <w:top w:val="none" w:sz="0" w:space="0" w:color="auto"/>
        <w:left w:val="none" w:sz="0" w:space="0" w:color="auto"/>
        <w:bottom w:val="none" w:sz="0" w:space="0" w:color="auto"/>
        <w:right w:val="none" w:sz="0" w:space="0" w:color="auto"/>
      </w:divBdr>
    </w:div>
    <w:div w:id="82379476">
      <w:bodyDiv w:val="1"/>
      <w:marLeft w:val="0"/>
      <w:marRight w:val="0"/>
      <w:marTop w:val="0"/>
      <w:marBottom w:val="0"/>
      <w:divBdr>
        <w:top w:val="none" w:sz="0" w:space="0" w:color="auto"/>
        <w:left w:val="none" w:sz="0" w:space="0" w:color="auto"/>
        <w:bottom w:val="none" w:sz="0" w:space="0" w:color="auto"/>
        <w:right w:val="none" w:sz="0" w:space="0" w:color="auto"/>
      </w:divBdr>
    </w:div>
    <w:div w:id="117457166">
      <w:bodyDiv w:val="1"/>
      <w:marLeft w:val="0"/>
      <w:marRight w:val="0"/>
      <w:marTop w:val="0"/>
      <w:marBottom w:val="0"/>
      <w:divBdr>
        <w:top w:val="none" w:sz="0" w:space="0" w:color="auto"/>
        <w:left w:val="none" w:sz="0" w:space="0" w:color="auto"/>
        <w:bottom w:val="none" w:sz="0" w:space="0" w:color="auto"/>
        <w:right w:val="none" w:sz="0" w:space="0" w:color="auto"/>
      </w:divBdr>
    </w:div>
    <w:div w:id="121268694">
      <w:bodyDiv w:val="1"/>
      <w:marLeft w:val="0"/>
      <w:marRight w:val="0"/>
      <w:marTop w:val="0"/>
      <w:marBottom w:val="0"/>
      <w:divBdr>
        <w:top w:val="none" w:sz="0" w:space="0" w:color="auto"/>
        <w:left w:val="none" w:sz="0" w:space="0" w:color="auto"/>
        <w:bottom w:val="none" w:sz="0" w:space="0" w:color="auto"/>
        <w:right w:val="none" w:sz="0" w:space="0" w:color="auto"/>
      </w:divBdr>
    </w:div>
    <w:div w:id="167449080">
      <w:bodyDiv w:val="1"/>
      <w:marLeft w:val="0"/>
      <w:marRight w:val="0"/>
      <w:marTop w:val="0"/>
      <w:marBottom w:val="0"/>
      <w:divBdr>
        <w:top w:val="none" w:sz="0" w:space="0" w:color="auto"/>
        <w:left w:val="none" w:sz="0" w:space="0" w:color="auto"/>
        <w:bottom w:val="none" w:sz="0" w:space="0" w:color="auto"/>
        <w:right w:val="none" w:sz="0" w:space="0" w:color="auto"/>
      </w:divBdr>
    </w:div>
    <w:div w:id="190382505">
      <w:bodyDiv w:val="1"/>
      <w:marLeft w:val="0"/>
      <w:marRight w:val="0"/>
      <w:marTop w:val="0"/>
      <w:marBottom w:val="0"/>
      <w:divBdr>
        <w:top w:val="none" w:sz="0" w:space="0" w:color="auto"/>
        <w:left w:val="none" w:sz="0" w:space="0" w:color="auto"/>
        <w:bottom w:val="none" w:sz="0" w:space="0" w:color="auto"/>
        <w:right w:val="none" w:sz="0" w:space="0" w:color="auto"/>
      </w:divBdr>
    </w:div>
    <w:div w:id="206189889">
      <w:bodyDiv w:val="1"/>
      <w:marLeft w:val="0"/>
      <w:marRight w:val="0"/>
      <w:marTop w:val="0"/>
      <w:marBottom w:val="0"/>
      <w:divBdr>
        <w:top w:val="none" w:sz="0" w:space="0" w:color="auto"/>
        <w:left w:val="none" w:sz="0" w:space="0" w:color="auto"/>
        <w:bottom w:val="none" w:sz="0" w:space="0" w:color="auto"/>
        <w:right w:val="none" w:sz="0" w:space="0" w:color="auto"/>
      </w:divBdr>
    </w:div>
    <w:div w:id="218057666">
      <w:bodyDiv w:val="1"/>
      <w:marLeft w:val="0"/>
      <w:marRight w:val="0"/>
      <w:marTop w:val="0"/>
      <w:marBottom w:val="0"/>
      <w:divBdr>
        <w:top w:val="none" w:sz="0" w:space="0" w:color="auto"/>
        <w:left w:val="none" w:sz="0" w:space="0" w:color="auto"/>
        <w:bottom w:val="none" w:sz="0" w:space="0" w:color="auto"/>
        <w:right w:val="none" w:sz="0" w:space="0" w:color="auto"/>
      </w:divBdr>
    </w:div>
    <w:div w:id="219564042">
      <w:bodyDiv w:val="1"/>
      <w:marLeft w:val="0"/>
      <w:marRight w:val="0"/>
      <w:marTop w:val="0"/>
      <w:marBottom w:val="0"/>
      <w:divBdr>
        <w:top w:val="none" w:sz="0" w:space="0" w:color="auto"/>
        <w:left w:val="none" w:sz="0" w:space="0" w:color="auto"/>
        <w:bottom w:val="none" w:sz="0" w:space="0" w:color="auto"/>
        <w:right w:val="none" w:sz="0" w:space="0" w:color="auto"/>
      </w:divBdr>
    </w:div>
    <w:div w:id="254099038">
      <w:bodyDiv w:val="1"/>
      <w:marLeft w:val="0"/>
      <w:marRight w:val="0"/>
      <w:marTop w:val="0"/>
      <w:marBottom w:val="0"/>
      <w:divBdr>
        <w:top w:val="none" w:sz="0" w:space="0" w:color="auto"/>
        <w:left w:val="none" w:sz="0" w:space="0" w:color="auto"/>
        <w:bottom w:val="none" w:sz="0" w:space="0" w:color="auto"/>
        <w:right w:val="none" w:sz="0" w:space="0" w:color="auto"/>
      </w:divBdr>
    </w:div>
    <w:div w:id="313024816">
      <w:bodyDiv w:val="1"/>
      <w:marLeft w:val="0"/>
      <w:marRight w:val="0"/>
      <w:marTop w:val="0"/>
      <w:marBottom w:val="0"/>
      <w:divBdr>
        <w:top w:val="none" w:sz="0" w:space="0" w:color="auto"/>
        <w:left w:val="none" w:sz="0" w:space="0" w:color="auto"/>
        <w:bottom w:val="none" w:sz="0" w:space="0" w:color="auto"/>
        <w:right w:val="none" w:sz="0" w:space="0" w:color="auto"/>
      </w:divBdr>
    </w:div>
    <w:div w:id="337467170">
      <w:bodyDiv w:val="1"/>
      <w:marLeft w:val="0"/>
      <w:marRight w:val="0"/>
      <w:marTop w:val="0"/>
      <w:marBottom w:val="0"/>
      <w:divBdr>
        <w:top w:val="none" w:sz="0" w:space="0" w:color="auto"/>
        <w:left w:val="none" w:sz="0" w:space="0" w:color="auto"/>
        <w:bottom w:val="none" w:sz="0" w:space="0" w:color="auto"/>
        <w:right w:val="none" w:sz="0" w:space="0" w:color="auto"/>
      </w:divBdr>
    </w:div>
    <w:div w:id="337542109">
      <w:bodyDiv w:val="1"/>
      <w:marLeft w:val="0"/>
      <w:marRight w:val="0"/>
      <w:marTop w:val="0"/>
      <w:marBottom w:val="0"/>
      <w:divBdr>
        <w:top w:val="none" w:sz="0" w:space="0" w:color="auto"/>
        <w:left w:val="none" w:sz="0" w:space="0" w:color="auto"/>
        <w:bottom w:val="none" w:sz="0" w:space="0" w:color="auto"/>
        <w:right w:val="none" w:sz="0" w:space="0" w:color="auto"/>
      </w:divBdr>
    </w:div>
    <w:div w:id="380788003">
      <w:bodyDiv w:val="1"/>
      <w:marLeft w:val="0"/>
      <w:marRight w:val="0"/>
      <w:marTop w:val="0"/>
      <w:marBottom w:val="0"/>
      <w:divBdr>
        <w:top w:val="none" w:sz="0" w:space="0" w:color="auto"/>
        <w:left w:val="none" w:sz="0" w:space="0" w:color="auto"/>
        <w:bottom w:val="none" w:sz="0" w:space="0" w:color="auto"/>
        <w:right w:val="none" w:sz="0" w:space="0" w:color="auto"/>
      </w:divBdr>
    </w:div>
    <w:div w:id="384715841">
      <w:bodyDiv w:val="1"/>
      <w:marLeft w:val="0"/>
      <w:marRight w:val="0"/>
      <w:marTop w:val="0"/>
      <w:marBottom w:val="0"/>
      <w:divBdr>
        <w:top w:val="none" w:sz="0" w:space="0" w:color="auto"/>
        <w:left w:val="none" w:sz="0" w:space="0" w:color="auto"/>
        <w:bottom w:val="none" w:sz="0" w:space="0" w:color="auto"/>
        <w:right w:val="none" w:sz="0" w:space="0" w:color="auto"/>
      </w:divBdr>
    </w:div>
    <w:div w:id="385186974">
      <w:bodyDiv w:val="1"/>
      <w:marLeft w:val="0"/>
      <w:marRight w:val="0"/>
      <w:marTop w:val="0"/>
      <w:marBottom w:val="0"/>
      <w:divBdr>
        <w:top w:val="none" w:sz="0" w:space="0" w:color="auto"/>
        <w:left w:val="none" w:sz="0" w:space="0" w:color="auto"/>
        <w:bottom w:val="none" w:sz="0" w:space="0" w:color="auto"/>
        <w:right w:val="none" w:sz="0" w:space="0" w:color="auto"/>
      </w:divBdr>
    </w:div>
    <w:div w:id="424771559">
      <w:bodyDiv w:val="1"/>
      <w:marLeft w:val="0"/>
      <w:marRight w:val="0"/>
      <w:marTop w:val="0"/>
      <w:marBottom w:val="0"/>
      <w:divBdr>
        <w:top w:val="none" w:sz="0" w:space="0" w:color="auto"/>
        <w:left w:val="none" w:sz="0" w:space="0" w:color="auto"/>
        <w:bottom w:val="none" w:sz="0" w:space="0" w:color="auto"/>
        <w:right w:val="none" w:sz="0" w:space="0" w:color="auto"/>
      </w:divBdr>
    </w:div>
    <w:div w:id="431241141">
      <w:bodyDiv w:val="1"/>
      <w:marLeft w:val="0"/>
      <w:marRight w:val="0"/>
      <w:marTop w:val="0"/>
      <w:marBottom w:val="0"/>
      <w:divBdr>
        <w:top w:val="none" w:sz="0" w:space="0" w:color="auto"/>
        <w:left w:val="none" w:sz="0" w:space="0" w:color="auto"/>
        <w:bottom w:val="none" w:sz="0" w:space="0" w:color="auto"/>
        <w:right w:val="none" w:sz="0" w:space="0" w:color="auto"/>
      </w:divBdr>
    </w:div>
    <w:div w:id="476457949">
      <w:bodyDiv w:val="1"/>
      <w:marLeft w:val="0"/>
      <w:marRight w:val="0"/>
      <w:marTop w:val="0"/>
      <w:marBottom w:val="0"/>
      <w:divBdr>
        <w:top w:val="none" w:sz="0" w:space="0" w:color="auto"/>
        <w:left w:val="none" w:sz="0" w:space="0" w:color="auto"/>
        <w:bottom w:val="none" w:sz="0" w:space="0" w:color="auto"/>
        <w:right w:val="none" w:sz="0" w:space="0" w:color="auto"/>
      </w:divBdr>
    </w:div>
    <w:div w:id="493226575">
      <w:bodyDiv w:val="1"/>
      <w:marLeft w:val="0"/>
      <w:marRight w:val="0"/>
      <w:marTop w:val="0"/>
      <w:marBottom w:val="0"/>
      <w:divBdr>
        <w:top w:val="none" w:sz="0" w:space="0" w:color="auto"/>
        <w:left w:val="none" w:sz="0" w:space="0" w:color="auto"/>
        <w:bottom w:val="none" w:sz="0" w:space="0" w:color="auto"/>
        <w:right w:val="none" w:sz="0" w:space="0" w:color="auto"/>
      </w:divBdr>
    </w:div>
    <w:div w:id="496043319">
      <w:bodyDiv w:val="1"/>
      <w:marLeft w:val="0"/>
      <w:marRight w:val="0"/>
      <w:marTop w:val="0"/>
      <w:marBottom w:val="0"/>
      <w:divBdr>
        <w:top w:val="none" w:sz="0" w:space="0" w:color="auto"/>
        <w:left w:val="none" w:sz="0" w:space="0" w:color="auto"/>
        <w:bottom w:val="none" w:sz="0" w:space="0" w:color="auto"/>
        <w:right w:val="none" w:sz="0" w:space="0" w:color="auto"/>
      </w:divBdr>
    </w:div>
    <w:div w:id="508183912">
      <w:bodyDiv w:val="1"/>
      <w:marLeft w:val="0"/>
      <w:marRight w:val="0"/>
      <w:marTop w:val="0"/>
      <w:marBottom w:val="0"/>
      <w:divBdr>
        <w:top w:val="none" w:sz="0" w:space="0" w:color="auto"/>
        <w:left w:val="none" w:sz="0" w:space="0" w:color="auto"/>
        <w:bottom w:val="none" w:sz="0" w:space="0" w:color="auto"/>
        <w:right w:val="none" w:sz="0" w:space="0" w:color="auto"/>
      </w:divBdr>
    </w:div>
    <w:div w:id="511914190">
      <w:bodyDiv w:val="1"/>
      <w:marLeft w:val="0"/>
      <w:marRight w:val="0"/>
      <w:marTop w:val="0"/>
      <w:marBottom w:val="0"/>
      <w:divBdr>
        <w:top w:val="none" w:sz="0" w:space="0" w:color="auto"/>
        <w:left w:val="none" w:sz="0" w:space="0" w:color="auto"/>
        <w:bottom w:val="none" w:sz="0" w:space="0" w:color="auto"/>
        <w:right w:val="none" w:sz="0" w:space="0" w:color="auto"/>
      </w:divBdr>
    </w:div>
    <w:div w:id="555436521">
      <w:bodyDiv w:val="1"/>
      <w:marLeft w:val="0"/>
      <w:marRight w:val="0"/>
      <w:marTop w:val="0"/>
      <w:marBottom w:val="0"/>
      <w:divBdr>
        <w:top w:val="none" w:sz="0" w:space="0" w:color="auto"/>
        <w:left w:val="none" w:sz="0" w:space="0" w:color="auto"/>
        <w:bottom w:val="none" w:sz="0" w:space="0" w:color="auto"/>
        <w:right w:val="none" w:sz="0" w:space="0" w:color="auto"/>
      </w:divBdr>
    </w:div>
    <w:div w:id="569312366">
      <w:bodyDiv w:val="1"/>
      <w:marLeft w:val="0"/>
      <w:marRight w:val="0"/>
      <w:marTop w:val="0"/>
      <w:marBottom w:val="0"/>
      <w:divBdr>
        <w:top w:val="none" w:sz="0" w:space="0" w:color="auto"/>
        <w:left w:val="none" w:sz="0" w:space="0" w:color="auto"/>
        <w:bottom w:val="none" w:sz="0" w:space="0" w:color="auto"/>
        <w:right w:val="none" w:sz="0" w:space="0" w:color="auto"/>
      </w:divBdr>
    </w:div>
    <w:div w:id="578097772">
      <w:bodyDiv w:val="1"/>
      <w:marLeft w:val="0"/>
      <w:marRight w:val="0"/>
      <w:marTop w:val="0"/>
      <w:marBottom w:val="0"/>
      <w:divBdr>
        <w:top w:val="none" w:sz="0" w:space="0" w:color="auto"/>
        <w:left w:val="none" w:sz="0" w:space="0" w:color="auto"/>
        <w:bottom w:val="none" w:sz="0" w:space="0" w:color="auto"/>
        <w:right w:val="none" w:sz="0" w:space="0" w:color="auto"/>
      </w:divBdr>
    </w:div>
    <w:div w:id="610549057">
      <w:bodyDiv w:val="1"/>
      <w:marLeft w:val="0"/>
      <w:marRight w:val="0"/>
      <w:marTop w:val="0"/>
      <w:marBottom w:val="0"/>
      <w:divBdr>
        <w:top w:val="none" w:sz="0" w:space="0" w:color="auto"/>
        <w:left w:val="none" w:sz="0" w:space="0" w:color="auto"/>
        <w:bottom w:val="none" w:sz="0" w:space="0" w:color="auto"/>
        <w:right w:val="none" w:sz="0" w:space="0" w:color="auto"/>
      </w:divBdr>
    </w:div>
    <w:div w:id="619410887">
      <w:bodyDiv w:val="1"/>
      <w:marLeft w:val="0"/>
      <w:marRight w:val="0"/>
      <w:marTop w:val="0"/>
      <w:marBottom w:val="0"/>
      <w:divBdr>
        <w:top w:val="none" w:sz="0" w:space="0" w:color="auto"/>
        <w:left w:val="none" w:sz="0" w:space="0" w:color="auto"/>
        <w:bottom w:val="none" w:sz="0" w:space="0" w:color="auto"/>
        <w:right w:val="none" w:sz="0" w:space="0" w:color="auto"/>
      </w:divBdr>
    </w:div>
    <w:div w:id="620845649">
      <w:bodyDiv w:val="1"/>
      <w:marLeft w:val="0"/>
      <w:marRight w:val="0"/>
      <w:marTop w:val="0"/>
      <w:marBottom w:val="0"/>
      <w:divBdr>
        <w:top w:val="none" w:sz="0" w:space="0" w:color="auto"/>
        <w:left w:val="none" w:sz="0" w:space="0" w:color="auto"/>
        <w:bottom w:val="none" w:sz="0" w:space="0" w:color="auto"/>
        <w:right w:val="none" w:sz="0" w:space="0" w:color="auto"/>
      </w:divBdr>
    </w:div>
    <w:div w:id="649938800">
      <w:bodyDiv w:val="1"/>
      <w:marLeft w:val="0"/>
      <w:marRight w:val="0"/>
      <w:marTop w:val="0"/>
      <w:marBottom w:val="0"/>
      <w:divBdr>
        <w:top w:val="none" w:sz="0" w:space="0" w:color="auto"/>
        <w:left w:val="none" w:sz="0" w:space="0" w:color="auto"/>
        <w:bottom w:val="none" w:sz="0" w:space="0" w:color="auto"/>
        <w:right w:val="none" w:sz="0" w:space="0" w:color="auto"/>
      </w:divBdr>
    </w:div>
    <w:div w:id="661470037">
      <w:bodyDiv w:val="1"/>
      <w:marLeft w:val="0"/>
      <w:marRight w:val="0"/>
      <w:marTop w:val="0"/>
      <w:marBottom w:val="0"/>
      <w:divBdr>
        <w:top w:val="none" w:sz="0" w:space="0" w:color="auto"/>
        <w:left w:val="none" w:sz="0" w:space="0" w:color="auto"/>
        <w:bottom w:val="none" w:sz="0" w:space="0" w:color="auto"/>
        <w:right w:val="none" w:sz="0" w:space="0" w:color="auto"/>
      </w:divBdr>
    </w:div>
    <w:div w:id="716658877">
      <w:bodyDiv w:val="1"/>
      <w:marLeft w:val="0"/>
      <w:marRight w:val="0"/>
      <w:marTop w:val="0"/>
      <w:marBottom w:val="0"/>
      <w:divBdr>
        <w:top w:val="none" w:sz="0" w:space="0" w:color="auto"/>
        <w:left w:val="none" w:sz="0" w:space="0" w:color="auto"/>
        <w:bottom w:val="none" w:sz="0" w:space="0" w:color="auto"/>
        <w:right w:val="none" w:sz="0" w:space="0" w:color="auto"/>
      </w:divBdr>
    </w:div>
    <w:div w:id="717627876">
      <w:bodyDiv w:val="1"/>
      <w:marLeft w:val="0"/>
      <w:marRight w:val="0"/>
      <w:marTop w:val="0"/>
      <w:marBottom w:val="0"/>
      <w:divBdr>
        <w:top w:val="none" w:sz="0" w:space="0" w:color="auto"/>
        <w:left w:val="none" w:sz="0" w:space="0" w:color="auto"/>
        <w:bottom w:val="none" w:sz="0" w:space="0" w:color="auto"/>
        <w:right w:val="none" w:sz="0" w:space="0" w:color="auto"/>
      </w:divBdr>
    </w:div>
    <w:div w:id="751702443">
      <w:bodyDiv w:val="1"/>
      <w:marLeft w:val="0"/>
      <w:marRight w:val="0"/>
      <w:marTop w:val="0"/>
      <w:marBottom w:val="0"/>
      <w:divBdr>
        <w:top w:val="none" w:sz="0" w:space="0" w:color="auto"/>
        <w:left w:val="none" w:sz="0" w:space="0" w:color="auto"/>
        <w:bottom w:val="none" w:sz="0" w:space="0" w:color="auto"/>
        <w:right w:val="none" w:sz="0" w:space="0" w:color="auto"/>
      </w:divBdr>
    </w:div>
    <w:div w:id="760294020">
      <w:bodyDiv w:val="1"/>
      <w:marLeft w:val="0"/>
      <w:marRight w:val="0"/>
      <w:marTop w:val="0"/>
      <w:marBottom w:val="0"/>
      <w:divBdr>
        <w:top w:val="none" w:sz="0" w:space="0" w:color="auto"/>
        <w:left w:val="none" w:sz="0" w:space="0" w:color="auto"/>
        <w:bottom w:val="none" w:sz="0" w:space="0" w:color="auto"/>
        <w:right w:val="none" w:sz="0" w:space="0" w:color="auto"/>
      </w:divBdr>
    </w:div>
    <w:div w:id="760831466">
      <w:bodyDiv w:val="1"/>
      <w:marLeft w:val="0"/>
      <w:marRight w:val="0"/>
      <w:marTop w:val="0"/>
      <w:marBottom w:val="0"/>
      <w:divBdr>
        <w:top w:val="none" w:sz="0" w:space="0" w:color="auto"/>
        <w:left w:val="none" w:sz="0" w:space="0" w:color="auto"/>
        <w:bottom w:val="none" w:sz="0" w:space="0" w:color="auto"/>
        <w:right w:val="none" w:sz="0" w:space="0" w:color="auto"/>
      </w:divBdr>
    </w:div>
    <w:div w:id="802388503">
      <w:bodyDiv w:val="1"/>
      <w:marLeft w:val="0"/>
      <w:marRight w:val="0"/>
      <w:marTop w:val="0"/>
      <w:marBottom w:val="0"/>
      <w:divBdr>
        <w:top w:val="none" w:sz="0" w:space="0" w:color="auto"/>
        <w:left w:val="none" w:sz="0" w:space="0" w:color="auto"/>
        <w:bottom w:val="none" w:sz="0" w:space="0" w:color="auto"/>
        <w:right w:val="none" w:sz="0" w:space="0" w:color="auto"/>
      </w:divBdr>
    </w:div>
    <w:div w:id="804003758">
      <w:bodyDiv w:val="1"/>
      <w:marLeft w:val="0"/>
      <w:marRight w:val="0"/>
      <w:marTop w:val="0"/>
      <w:marBottom w:val="0"/>
      <w:divBdr>
        <w:top w:val="none" w:sz="0" w:space="0" w:color="auto"/>
        <w:left w:val="none" w:sz="0" w:space="0" w:color="auto"/>
        <w:bottom w:val="none" w:sz="0" w:space="0" w:color="auto"/>
        <w:right w:val="none" w:sz="0" w:space="0" w:color="auto"/>
      </w:divBdr>
    </w:div>
    <w:div w:id="805664312">
      <w:bodyDiv w:val="1"/>
      <w:marLeft w:val="0"/>
      <w:marRight w:val="0"/>
      <w:marTop w:val="0"/>
      <w:marBottom w:val="0"/>
      <w:divBdr>
        <w:top w:val="none" w:sz="0" w:space="0" w:color="auto"/>
        <w:left w:val="none" w:sz="0" w:space="0" w:color="auto"/>
        <w:bottom w:val="none" w:sz="0" w:space="0" w:color="auto"/>
        <w:right w:val="none" w:sz="0" w:space="0" w:color="auto"/>
      </w:divBdr>
    </w:div>
    <w:div w:id="817650800">
      <w:bodyDiv w:val="1"/>
      <w:marLeft w:val="0"/>
      <w:marRight w:val="0"/>
      <w:marTop w:val="0"/>
      <w:marBottom w:val="0"/>
      <w:divBdr>
        <w:top w:val="none" w:sz="0" w:space="0" w:color="auto"/>
        <w:left w:val="none" w:sz="0" w:space="0" w:color="auto"/>
        <w:bottom w:val="none" w:sz="0" w:space="0" w:color="auto"/>
        <w:right w:val="none" w:sz="0" w:space="0" w:color="auto"/>
      </w:divBdr>
    </w:div>
    <w:div w:id="834609569">
      <w:bodyDiv w:val="1"/>
      <w:marLeft w:val="0"/>
      <w:marRight w:val="0"/>
      <w:marTop w:val="0"/>
      <w:marBottom w:val="0"/>
      <w:divBdr>
        <w:top w:val="none" w:sz="0" w:space="0" w:color="auto"/>
        <w:left w:val="none" w:sz="0" w:space="0" w:color="auto"/>
        <w:bottom w:val="none" w:sz="0" w:space="0" w:color="auto"/>
        <w:right w:val="none" w:sz="0" w:space="0" w:color="auto"/>
      </w:divBdr>
    </w:div>
    <w:div w:id="841621878">
      <w:bodyDiv w:val="1"/>
      <w:marLeft w:val="0"/>
      <w:marRight w:val="0"/>
      <w:marTop w:val="0"/>
      <w:marBottom w:val="0"/>
      <w:divBdr>
        <w:top w:val="none" w:sz="0" w:space="0" w:color="auto"/>
        <w:left w:val="none" w:sz="0" w:space="0" w:color="auto"/>
        <w:bottom w:val="none" w:sz="0" w:space="0" w:color="auto"/>
        <w:right w:val="none" w:sz="0" w:space="0" w:color="auto"/>
      </w:divBdr>
    </w:div>
    <w:div w:id="856382789">
      <w:bodyDiv w:val="1"/>
      <w:marLeft w:val="0"/>
      <w:marRight w:val="0"/>
      <w:marTop w:val="0"/>
      <w:marBottom w:val="0"/>
      <w:divBdr>
        <w:top w:val="none" w:sz="0" w:space="0" w:color="auto"/>
        <w:left w:val="none" w:sz="0" w:space="0" w:color="auto"/>
        <w:bottom w:val="none" w:sz="0" w:space="0" w:color="auto"/>
        <w:right w:val="none" w:sz="0" w:space="0" w:color="auto"/>
      </w:divBdr>
    </w:div>
    <w:div w:id="866138521">
      <w:bodyDiv w:val="1"/>
      <w:marLeft w:val="0"/>
      <w:marRight w:val="0"/>
      <w:marTop w:val="0"/>
      <w:marBottom w:val="0"/>
      <w:divBdr>
        <w:top w:val="none" w:sz="0" w:space="0" w:color="auto"/>
        <w:left w:val="none" w:sz="0" w:space="0" w:color="auto"/>
        <w:bottom w:val="none" w:sz="0" w:space="0" w:color="auto"/>
        <w:right w:val="none" w:sz="0" w:space="0" w:color="auto"/>
      </w:divBdr>
    </w:div>
    <w:div w:id="874737732">
      <w:bodyDiv w:val="1"/>
      <w:marLeft w:val="0"/>
      <w:marRight w:val="0"/>
      <w:marTop w:val="0"/>
      <w:marBottom w:val="0"/>
      <w:divBdr>
        <w:top w:val="none" w:sz="0" w:space="0" w:color="auto"/>
        <w:left w:val="none" w:sz="0" w:space="0" w:color="auto"/>
        <w:bottom w:val="none" w:sz="0" w:space="0" w:color="auto"/>
        <w:right w:val="none" w:sz="0" w:space="0" w:color="auto"/>
      </w:divBdr>
    </w:div>
    <w:div w:id="888688592">
      <w:bodyDiv w:val="1"/>
      <w:marLeft w:val="0"/>
      <w:marRight w:val="0"/>
      <w:marTop w:val="0"/>
      <w:marBottom w:val="0"/>
      <w:divBdr>
        <w:top w:val="none" w:sz="0" w:space="0" w:color="auto"/>
        <w:left w:val="none" w:sz="0" w:space="0" w:color="auto"/>
        <w:bottom w:val="none" w:sz="0" w:space="0" w:color="auto"/>
        <w:right w:val="none" w:sz="0" w:space="0" w:color="auto"/>
      </w:divBdr>
    </w:div>
    <w:div w:id="931549887">
      <w:bodyDiv w:val="1"/>
      <w:marLeft w:val="0"/>
      <w:marRight w:val="0"/>
      <w:marTop w:val="0"/>
      <w:marBottom w:val="0"/>
      <w:divBdr>
        <w:top w:val="none" w:sz="0" w:space="0" w:color="auto"/>
        <w:left w:val="none" w:sz="0" w:space="0" w:color="auto"/>
        <w:bottom w:val="none" w:sz="0" w:space="0" w:color="auto"/>
        <w:right w:val="none" w:sz="0" w:space="0" w:color="auto"/>
      </w:divBdr>
    </w:div>
    <w:div w:id="962879941">
      <w:bodyDiv w:val="1"/>
      <w:marLeft w:val="0"/>
      <w:marRight w:val="0"/>
      <w:marTop w:val="0"/>
      <w:marBottom w:val="0"/>
      <w:divBdr>
        <w:top w:val="none" w:sz="0" w:space="0" w:color="auto"/>
        <w:left w:val="none" w:sz="0" w:space="0" w:color="auto"/>
        <w:bottom w:val="none" w:sz="0" w:space="0" w:color="auto"/>
        <w:right w:val="none" w:sz="0" w:space="0" w:color="auto"/>
      </w:divBdr>
    </w:div>
    <w:div w:id="971136897">
      <w:bodyDiv w:val="1"/>
      <w:marLeft w:val="0"/>
      <w:marRight w:val="0"/>
      <w:marTop w:val="0"/>
      <w:marBottom w:val="0"/>
      <w:divBdr>
        <w:top w:val="none" w:sz="0" w:space="0" w:color="auto"/>
        <w:left w:val="none" w:sz="0" w:space="0" w:color="auto"/>
        <w:bottom w:val="none" w:sz="0" w:space="0" w:color="auto"/>
        <w:right w:val="none" w:sz="0" w:space="0" w:color="auto"/>
      </w:divBdr>
    </w:div>
    <w:div w:id="979765327">
      <w:bodyDiv w:val="1"/>
      <w:marLeft w:val="0"/>
      <w:marRight w:val="0"/>
      <w:marTop w:val="0"/>
      <w:marBottom w:val="0"/>
      <w:divBdr>
        <w:top w:val="none" w:sz="0" w:space="0" w:color="auto"/>
        <w:left w:val="none" w:sz="0" w:space="0" w:color="auto"/>
        <w:bottom w:val="none" w:sz="0" w:space="0" w:color="auto"/>
        <w:right w:val="none" w:sz="0" w:space="0" w:color="auto"/>
      </w:divBdr>
    </w:div>
    <w:div w:id="996763233">
      <w:bodyDiv w:val="1"/>
      <w:marLeft w:val="0"/>
      <w:marRight w:val="0"/>
      <w:marTop w:val="0"/>
      <w:marBottom w:val="0"/>
      <w:divBdr>
        <w:top w:val="none" w:sz="0" w:space="0" w:color="auto"/>
        <w:left w:val="none" w:sz="0" w:space="0" w:color="auto"/>
        <w:bottom w:val="none" w:sz="0" w:space="0" w:color="auto"/>
        <w:right w:val="none" w:sz="0" w:space="0" w:color="auto"/>
      </w:divBdr>
    </w:div>
    <w:div w:id="1013462172">
      <w:bodyDiv w:val="1"/>
      <w:marLeft w:val="0"/>
      <w:marRight w:val="0"/>
      <w:marTop w:val="0"/>
      <w:marBottom w:val="0"/>
      <w:divBdr>
        <w:top w:val="none" w:sz="0" w:space="0" w:color="auto"/>
        <w:left w:val="none" w:sz="0" w:space="0" w:color="auto"/>
        <w:bottom w:val="none" w:sz="0" w:space="0" w:color="auto"/>
        <w:right w:val="none" w:sz="0" w:space="0" w:color="auto"/>
      </w:divBdr>
    </w:div>
    <w:div w:id="1016545315">
      <w:bodyDiv w:val="1"/>
      <w:marLeft w:val="0"/>
      <w:marRight w:val="0"/>
      <w:marTop w:val="0"/>
      <w:marBottom w:val="0"/>
      <w:divBdr>
        <w:top w:val="none" w:sz="0" w:space="0" w:color="auto"/>
        <w:left w:val="none" w:sz="0" w:space="0" w:color="auto"/>
        <w:bottom w:val="none" w:sz="0" w:space="0" w:color="auto"/>
        <w:right w:val="none" w:sz="0" w:space="0" w:color="auto"/>
      </w:divBdr>
    </w:div>
    <w:div w:id="1028336263">
      <w:bodyDiv w:val="1"/>
      <w:marLeft w:val="0"/>
      <w:marRight w:val="0"/>
      <w:marTop w:val="0"/>
      <w:marBottom w:val="0"/>
      <w:divBdr>
        <w:top w:val="none" w:sz="0" w:space="0" w:color="auto"/>
        <w:left w:val="none" w:sz="0" w:space="0" w:color="auto"/>
        <w:bottom w:val="none" w:sz="0" w:space="0" w:color="auto"/>
        <w:right w:val="none" w:sz="0" w:space="0" w:color="auto"/>
      </w:divBdr>
    </w:div>
    <w:div w:id="1052386937">
      <w:bodyDiv w:val="1"/>
      <w:marLeft w:val="0"/>
      <w:marRight w:val="0"/>
      <w:marTop w:val="0"/>
      <w:marBottom w:val="0"/>
      <w:divBdr>
        <w:top w:val="none" w:sz="0" w:space="0" w:color="auto"/>
        <w:left w:val="none" w:sz="0" w:space="0" w:color="auto"/>
        <w:bottom w:val="none" w:sz="0" w:space="0" w:color="auto"/>
        <w:right w:val="none" w:sz="0" w:space="0" w:color="auto"/>
      </w:divBdr>
    </w:div>
    <w:div w:id="1072850940">
      <w:bodyDiv w:val="1"/>
      <w:marLeft w:val="0"/>
      <w:marRight w:val="0"/>
      <w:marTop w:val="0"/>
      <w:marBottom w:val="0"/>
      <w:divBdr>
        <w:top w:val="none" w:sz="0" w:space="0" w:color="auto"/>
        <w:left w:val="none" w:sz="0" w:space="0" w:color="auto"/>
        <w:bottom w:val="none" w:sz="0" w:space="0" w:color="auto"/>
        <w:right w:val="none" w:sz="0" w:space="0" w:color="auto"/>
      </w:divBdr>
    </w:div>
    <w:div w:id="1073160098">
      <w:bodyDiv w:val="1"/>
      <w:marLeft w:val="0"/>
      <w:marRight w:val="0"/>
      <w:marTop w:val="0"/>
      <w:marBottom w:val="0"/>
      <w:divBdr>
        <w:top w:val="none" w:sz="0" w:space="0" w:color="auto"/>
        <w:left w:val="none" w:sz="0" w:space="0" w:color="auto"/>
        <w:bottom w:val="none" w:sz="0" w:space="0" w:color="auto"/>
        <w:right w:val="none" w:sz="0" w:space="0" w:color="auto"/>
      </w:divBdr>
    </w:div>
    <w:div w:id="1094983259">
      <w:bodyDiv w:val="1"/>
      <w:marLeft w:val="0"/>
      <w:marRight w:val="0"/>
      <w:marTop w:val="0"/>
      <w:marBottom w:val="0"/>
      <w:divBdr>
        <w:top w:val="none" w:sz="0" w:space="0" w:color="auto"/>
        <w:left w:val="none" w:sz="0" w:space="0" w:color="auto"/>
        <w:bottom w:val="none" w:sz="0" w:space="0" w:color="auto"/>
        <w:right w:val="none" w:sz="0" w:space="0" w:color="auto"/>
      </w:divBdr>
    </w:div>
    <w:div w:id="1095401067">
      <w:bodyDiv w:val="1"/>
      <w:marLeft w:val="0"/>
      <w:marRight w:val="0"/>
      <w:marTop w:val="0"/>
      <w:marBottom w:val="0"/>
      <w:divBdr>
        <w:top w:val="none" w:sz="0" w:space="0" w:color="auto"/>
        <w:left w:val="none" w:sz="0" w:space="0" w:color="auto"/>
        <w:bottom w:val="none" w:sz="0" w:space="0" w:color="auto"/>
        <w:right w:val="none" w:sz="0" w:space="0" w:color="auto"/>
      </w:divBdr>
    </w:div>
    <w:div w:id="1102454047">
      <w:bodyDiv w:val="1"/>
      <w:marLeft w:val="0"/>
      <w:marRight w:val="0"/>
      <w:marTop w:val="0"/>
      <w:marBottom w:val="0"/>
      <w:divBdr>
        <w:top w:val="none" w:sz="0" w:space="0" w:color="auto"/>
        <w:left w:val="none" w:sz="0" w:space="0" w:color="auto"/>
        <w:bottom w:val="none" w:sz="0" w:space="0" w:color="auto"/>
        <w:right w:val="none" w:sz="0" w:space="0" w:color="auto"/>
      </w:divBdr>
    </w:div>
    <w:div w:id="1102534644">
      <w:bodyDiv w:val="1"/>
      <w:marLeft w:val="0"/>
      <w:marRight w:val="0"/>
      <w:marTop w:val="0"/>
      <w:marBottom w:val="0"/>
      <w:divBdr>
        <w:top w:val="none" w:sz="0" w:space="0" w:color="auto"/>
        <w:left w:val="none" w:sz="0" w:space="0" w:color="auto"/>
        <w:bottom w:val="none" w:sz="0" w:space="0" w:color="auto"/>
        <w:right w:val="none" w:sz="0" w:space="0" w:color="auto"/>
      </w:divBdr>
    </w:div>
    <w:div w:id="1116369103">
      <w:bodyDiv w:val="1"/>
      <w:marLeft w:val="0"/>
      <w:marRight w:val="0"/>
      <w:marTop w:val="0"/>
      <w:marBottom w:val="0"/>
      <w:divBdr>
        <w:top w:val="none" w:sz="0" w:space="0" w:color="auto"/>
        <w:left w:val="none" w:sz="0" w:space="0" w:color="auto"/>
        <w:bottom w:val="none" w:sz="0" w:space="0" w:color="auto"/>
        <w:right w:val="none" w:sz="0" w:space="0" w:color="auto"/>
      </w:divBdr>
    </w:div>
    <w:div w:id="1117531940">
      <w:bodyDiv w:val="1"/>
      <w:marLeft w:val="0"/>
      <w:marRight w:val="0"/>
      <w:marTop w:val="0"/>
      <w:marBottom w:val="0"/>
      <w:divBdr>
        <w:top w:val="none" w:sz="0" w:space="0" w:color="auto"/>
        <w:left w:val="none" w:sz="0" w:space="0" w:color="auto"/>
        <w:bottom w:val="none" w:sz="0" w:space="0" w:color="auto"/>
        <w:right w:val="none" w:sz="0" w:space="0" w:color="auto"/>
      </w:divBdr>
    </w:div>
    <w:div w:id="1155876691">
      <w:bodyDiv w:val="1"/>
      <w:marLeft w:val="0"/>
      <w:marRight w:val="0"/>
      <w:marTop w:val="0"/>
      <w:marBottom w:val="0"/>
      <w:divBdr>
        <w:top w:val="none" w:sz="0" w:space="0" w:color="auto"/>
        <w:left w:val="none" w:sz="0" w:space="0" w:color="auto"/>
        <w:bottom w:val="none" w:sz="0" w:space="0" w:color="auto"/>
        <w:right w:val="none" w:sz="0" w:space="0" w:color="auto"/>
      </w:divBdr>
    </w:div>
    <w:div w:id="1186870770">
      <w:bodyDiv w:val="1"/>
      <w:marLeft w:val="0"/>
      <w:marRight w:val="0"/>
      <w:marTop w:val="0"/>
      <w:marBottom w:val="0"/>
      <w:divBdr>
        <w:top w:val="none" w:sz="0" w:space="0" w:color="auto"/>
        <w:left w:val="none" w:sz="0" w:space="0" w:color="auto"/>
        <w:bottom w:val="none" w:sz="0" w:space="0" w:color="auto"/>
        <w:right w:val="none" w:sz="0" w:space="0" w:color="auto"/>
      </w:divBdr>
    </w:div>
    <w:div w:id="1210534745">
      <w:bodyDiv w:val="1"/>
      <w:marLeft w:val="0"/>
      <w:marRight w:val="0"/>
      <w:marTop w:val="0"/>
      <w:marBottom w:val="0"/>
      <w:divBdr>
        <w:top w:val="none" w:sz="0" w:space="0" w:color="auto"/>
        <w:left w:val="none" w:sz="0" w:space="0" w:color="auto"/>
        <w:bottom w:val="none" w:sz="0" w:space="0" w:color="auto"/>
        <w:right w:val="none" w:sz="0" w:space="0" w:color="auto"/>
      </w:divBdr>
    </w:div>
    <w:div w:id="1222717799">
      <w:bodyDiv w:val="1"/>
      <w:marLeft w:val="0"/>
      <w:marRight w:val="0"/>
      <w:marTop w:val="0"/>
      <w:marBottom w:val="0"/>
      <w:divBdr>
        <w:top w:val="none" w:sz="0" w:space="0" w:color="auto"/>
        <w:left w:val="none" w:sz="0" w:space="0" w:color="auto"/>
        <w:bottom w:val="none" w:sz="0" w:space="0" w:color="auto"/>
        <w:right w:val="none" w:sz="0" w:space="0" w:color="auto"/>
      </w:divBdr>
    </w:div>
    <w:div w:id="1239704155">
      <w:bodyDiv w:val="1"/>
      <w:marLeft w:val="0"/>
      <w:marRight w:val="0"/>
      <w:marTop w:val="0"/>
      <w:marBottom w:val="0"/>
      <w:divBdr>
        <w:top w:val="none" w:sz="0" w:space="0" w:color="auto"/>
        <w:left w:val="none" w:sz="0" w:space="0" w:color="auto"/>
        <w:bottom w:val="none" w:sz="0" w:space="0" w:color="auto"/>
        <w:right w:val="none" w:sz="0" w:space="0" w:color="auto"/>
      </w:divBdr>
    </w:div>
    <w:div w:id="1240674894">
      <w:bodyDiv w:val="1"/>
      <w:marLeft w:val="0"/>
      <w:marRight w:val="0"/>
      <w:marTop w:val="0"/>
      <w:marBottom w:val="0"/>
      <w:divBdr>
        <w:top w:val="none" w:sz="0" w:space="0" w:color="auto"/>
        <w:left w:val="none" w:sz="0" w:space="0" w:color="auto"/>
        <w:bottom w:val="none" w:sz="0" w:space="0" w:color="auto"/>
        <w:right w:val="none" w:sz="0" w:space="0" w:color="auto"/>
      </w:divBdr>
    </w:div>
    <w:div w:id="1248267702">
      <w:bodyDiv w:val="1"/>
      <w:marLeft w:val="0"/>
      <w:marRight w:val="0"/>
      <w:marTop w:val="0"/>
      <w:marBottom w:val="0"/>
      <w:divBdr>
        <w:top w:val="none" w:sz="0" w:space="0" w:color="auto"/>
        <w:left w:val="none" w:sz="0" w:space="0" w:color="auto"/>
        <w:bottom w:val="none" w:sz="0" w:space="0" w:color="auto"/>
        <w:right w:val="none" w:sz="0" w:space="0" w:color="auto"/>
      </w:divBdr>
    </w:div>
    <w:div w:id="1260798066">
      <w:bodyDiv w:val="1"/>
      <w:marLeft w:val="0"/>
      <w:marRight w:val="0"/>
      <w:marTop w:val="0"/>
      <w:marBottom w:val="0"/>
      <w:divBdr>
        <w:top w:val="none" w:sz="0" w:space="0" w:color="auto"/>
        <w:left w:val="none" w:sz="0" w:space="0" w:color="auto"/>
        <w:bottom w:val="none" w:sz="0" w:space="0" w:color="auto"/>
        <w:right w:val="none" w:sz="0" w:space="0" w:color="auto"/>
      </w:divBdr>
    </w:div>
    <w:div w:id="1287925938">
      <w:bodyDiv w:val="1"/>
      <w:marLeft w:val="0"/>
      <w:marRight w:val="0"/>
      <w:marTop w:val="0"/>
      <w:marBottom w:val="0"/>
      <w:divBdr>
        <w:top w:val="none" w:sz="0" w:space="0" w:color="auto"/>
        <w:left w:val="none" w:sz="0" w:space="0" w:color="auto"/>
        <w:bottom w:val="none" w:sz="0" w:space="0" w:color="auto"/>
        <w:right w:val="none" w:sz="0" w:space="0" w:color="auto"/>
      </w:divBdr>
    </w:div>
    <w:div w:id="1289244769">
      <w:bodyDiv w:val="1"/>
      <w:marLeft w:val="0"/>
      <w:marRight w:val="0"/>
      <w:marTop w:val="0"/>
      <w:marBottom w:val="0"/>
      <w:divBdr>
        <w:top w:val="none" w:sz="0" w:space="0" w:color="auto"/>
        <w:left w:val="none" w:sz="0" w:space="0" w:color="auto"/>
        <w:bottom w:val="none" w:sz="0" w:space="0" w:color="auto"/>
        <w:right w:val="none" w:sz="0" w:space="0" w:color="auto"/>
      </w:divBdr>
    </w:div>
    <w:div w:id="1331715249">
      <w:bodyDiv w:val="1"/>
      <w:marLeft w:val="0"/>
      <w:marRight w:val="0"/>
      <w:marTop w:val="0"/>
      <w:marBottom w:val="0"/>
      <w:divBdr>
        <w:top w:val="none" w:sz="0" w:space="0" w:color="auto"/>
        <w:left w:val="none" w:sz="0" w:space="0" w:color="auto"/>
        <w:bottom w:val="none" w:sz="0" w:space="0" w:color="auto"/>
        <w:right w:val="none" w:sz="0" w:space="0" w:color="auto"/>
      </w:divBdr>
    </w:div>
    <w:div w:id="1332951714">
      <w:bodyDiv w:val="1"/>
      <w:marLeft w:val="0"/>
      <w:marRight w:val="0"/>
      <w:marTop w:val="0"/>
      <w:marBottom w:val="0"/>
      <w:divBdr>
        <w:top w:val="none" w:sz="0" w:space="0" w:color="auto"/>
        <w:left w:val="none" w:sz="0" w:space="0" w:color="auto"/>
        <w:bottom w:val="none" w:sz="0" w:space="0" w:color="auto"/>
        <w:right w:val="none" w:sz="0" w:space="0" w:color="auto"/>
      </w:divBdr>
    </w:div>
    <w:div w:id="1357541059">
      <w:bodyDiv w:val="1"/>
      <w:marLeft w:val="0"/>
      <w:marRight w:val="0"/>
      <w:marTop w:val="0"/>
      <w:marBottom w:val="0"/>
      <w:divBdr>
        <w:top w:val="none" w:sz="0" w:space="0" w:color="auto"/>
        <w:left w:val="none" w:sz="0" w:space="0" w:color="auto"/>
        <w:bottom w:val="none" w:sz="0" w:space="0" w:color="auto"/>
        <w:right w:val="none" w:sz="0" w:space="0" w:color="auto"/>
      </w:divBdr>
    </w:div>
    <w:div w:id="1437290574">
      <w:bodyDiv w:val="1"/>
      <w:marLeft w:val="0"/>
      <w:marRight w:val="0"/>
      <w:marTop w:val="0"/>
      <w:marBottom w:val="0"/>
      <w:divBdr>
        <w:top w:val="none" w:sz="0" w:space="0" w:color="auto"/>
        <w:left w:val="none" w:sz="0" w:space="0" w:color="auto"/>
        <w:bottom w:val="none" w:sz="0" w:space="0" w:color="auto"/>
        <w:right w:val="none" w:sz="0" w:space="0" w:color="auto"/>
      </w:divBdr>
    </w:div>
    <w:div w:id="1447238615">
      <w:bodyDiv w:val="1"/>
      <w:marLeft w:val="0"/>
      <w:marRight w:val="0"/>
      <w:marTop w:val="0"/>
      <w:marBottom w:val="0"/>
      <w:divBdr>
        <w:top w:val="none" w:sz="0" w:space="0" w:color="auto"/>
        <w:left w:val="none" w:sz="0" w:space="0" w:color="auto"/>
        <w:bottom w:val="none" w:sz="0" w:space="0" w:color="auto"/>
        <w:right w:val="none" w:sz="0" w:space="0" w:color="auto"/>
      </w:divBdr>
    </w:div>
    <w:div w:id="1470513047">
      <w:bodyDiv w:val="1"/>
      <w:marLeft w:val="0"/>
      <w:marRight w:val="0"/>
      <w:marTop w:val="0"/>
      <w:marBottom w:val="0"/>
      <w:divBdr>
        <w:top w:val="none" w:sz="0" w:space="0" w:color="auto"/>
        <w:left w:val="none" w:sz="0" w:space="0" w:color="auto"/>
        <w:bottom w:val="none" w:sz="0" w:space="0" w:color="auto"/>
        <w:right w:val="none" w:sz="0" w:space="0" w:color="auto"/>
      </w:divBdr>
    </w:div>
    <w:div w:id="1512834518">
      <w:bodyDiv w:val="1"/>
      <w:marLeft w:val="0"/>
      <w:marRight w:val="0"/>
      <w:marTop w:val="0"/>
      <w:marBottom w:val="0"/>
      <w:divBdr>
        <w:top w:val="none" w:sz="0" w:space="0" w:color="auto"/>
        <w:left w:val="none" w:sz="0" w:space="0" w:color="auto"/>
        <w:bottom w:val="none" w:sz="0" w:space="0" w:color="auto"/>
        <w:right w:val="none" w:sz="0" w:space="0" w:color="auto"/>
      </w:divBdr>
    </w:div>
    <w:div w:id="1513453737">
      <w:bodyDiv w:val="1"/>
      <w:marLeft w:val="0"/>
      <w:marRight w:val="0"/>
      <w:marTop w:val="0"/>
      <w:marBottom w:val="0"/>
      <w:divBdr>
        <w:top w:val="none" w:sz="0" w:space="0" w:color="auto"/>
        <w:left w:val="none" w:sz="0" w:space="0" w:color="auto"/>
        <w:bottom w:val="none" w:sz="0" w:space="0" w:color="auto"/>
        <w:right w:val="none" w:sz="0" w:space="0" w:color="auto"/>
      </w:divBdr>
    </w:div>
    <w:div w:id="1524634894">
      <w:bodyDiv w:val="1"/>
      <w:marLeft w:val="0"/>
      <w:marRight w:val="0"/>
      <w:marTop w:val="0"/>
      <w:marBottom w:val="0"/>
      <w:divBdr>
        <w:top w:val="none" w:sz="0" w:space="0" w:color="auto"/>
        <w:left w:val="none" w:sz="0" w:space="0" w:color="auto"/>
        <w:bottom w:val="none" w:sz="0" w:space="0" w:color="auto"/>
        <w:right w:val="none" w:sz="0" w:space="0" w:color="auto"/>
      </w:divBdr>
    </w:div>
    <w:div w:id="1555508045">
      <w:bodyDiv w:val="1"/>
      <w:marLeft w:val="0"/>
      <w:marRight w:val="0"/>
      <w:marTop w:val="0"/>
      <w:marBottom w:val="0"/>
      <w:divBdr>
        <w:top w:val="none" w:sz="0" w:space="0" w:color="auto"/>
        <w:left w:val="none" w:sz="0" w:space="0" w:color="auto"/>
        <w:bottom w:val="none" w:sz="0" w:space="0" w:color="auto"/>
        <w:right w:val="none" w:sz="0" w:space="0" w:color="auto"/>
      </w:divBdr>
    </w:div>
    <w:div w:id="1571309680">
      <w:bodyDiv w:val="1"/>
      <w:marLeft w:val="0"/>
      <w:marRight w:val="0"/>
      <w:marTop w:val="0"/>
      <w:marBottom w:val="0"/>
      <w:divBdr>
        <w:top w:val="none" w:sz="0" w:space="0" w:color="auto"/>
        <w:left w:val="none" w:sz="0" w:space="0" w:color="auto"/>
        <w:bottom w:val="none" w:sz="0" w:space="0" w:color="auto"/>
        <w:right w:val="none" w:sz="0" w:space="0" w:color="auto"/>
      </w:divBdr>
    </w:div>
    <w:div w:id="1600796740">
      <w:bodyDiv w:val="1"/>
      <w:marLeft w:val="0"/>
      <w:marRight w:val="0"/>
      <w:marTop w:val="0"/>
      <w:marBottom w:val="0"/>
      <w:divBdr>
        <w:top w:val="none" w:sz="0" w:space="0" w:color="auto"/>
        <w:left w:val="none" w:sz="0" w:space="0" w:color="auto"/>
        <w:bottom w:val="none" w:sz="0" w:space="0" w:color="auto"/>
        <w:right w:val="none" w:sz="0" w:space="0" w:color="auto"/>
      </w:divBdr>
    </w:div>
    <w:div w:id="1614557467">
      <w:bodyDiv w:val="1"/>
      <w:marLeft w:val="0"/>
      <w:marRight w:val="0"/>
      <w:marTop w:val="0"/>
      <w:marBottom w:val="0"/>
      <w:divBdr>
        <w:top w:val="none" w:sz="0" w:space="0" w:color="auto"/>
        <w:left w:val="none" w:sz="0" w:space="0" w:color="auto"/>
        <w:bottom w:val="none" w:sz="0" w:space="0" w:color="auto"/>
        <w:right w:val="none" w:sz="0" w:space="0" w:color="auto"/>
      </w:divBdr>
    </w:div>
    <w:div w:id="1626814228">
      <w:bodyDiv w:val="1"/>
      <w:marLeft w:val="0"/>
      <w:marRight w:val="0"/>
      <w:marTop w:val="0"/>
      <w:marBottom w:val="0"/>
      <w:divBdr>
        <w:top w:val="none" w:sz="0" w:space="0" w:color="auto"/>
        <w:left w:val="none" w:sz="0" w:space="0" w:color="auto"/>
        <w:bottom w:val="none" w:sz="0" w:space="0" w:color="auto"/>
        <w:right w:val="none" w:sz="0" w:space="0" w:color="auto"/>
      </w:divBdr>
    </w:div>
    <w:div w:id="1667511169">
      <w:bodyDiv w:val="1"/>
      <w:marLeft w:val="0"/>
      <w:marRight w:val="0"/>
      <w:marTop w:val="0"/>
      <w:marBottom w:val="0"/>
      <w:divBdr>
        <w:top w:val="none" w:sz="0" w:space="0" w:color="auto"/>
        <w:left w:val="none" w:sz="0" w:space="0" w:color="auto"/>
        <w:bottom w:val="none" w:sz="0" w:space="0" w:color="auto"/>
        <w:right w:val="none" w:sz="0" w:space="0" w:color="auto"/>
      </w:divBdr>
    </w:div>
    <w:div w:id="1679309281">
      <w:bodyDiv w:val="1"/>
      <w:marLeft w:val="0"/>
      <w:marRight w:val="0"/>
      <w:marTop w:val="0"/>
      <w:marBottom w:val="0"/>
      <w:divBdr>
        <w:top w:val="none" w:sz="0" w:space="0" w:color="auto"/>
        <w:left w:val="none" w:sz="0" w:space="0" w:color="auto"/>
        <w:bottom w:val="none" w:sz="0" w:space="0" w:color="auto"/>
        <w:right w:val="none" w:sz="0" w:space="0" w:color="auto"/>
      </w:divBdr>
    </w:div>
    <w:div w:id="1679431219">
      <w:bodyDiv w:val="1"/>
      <w:marLeft w:val="0"/>
      <w:marRight w:val="0"/>
      <w:marTop w:val="0"/>
      <w:marBottom w:val="0"/>
      <w:divBdr>
        <w:top w:val="none" w:sz="0" w:space="0" w:color="auto"/>
        <w:left w:val="none" w:sz="0" w:space="0" w:color="auto"/>
        <w:bottom w:val="none" w:sz="0" w:space="0" w:color="auto"/>
        <w:right w:val="none" w:sz="0" w:space="0" w:color="auto"/>
      </w:divBdr>
    </w:div>
    <w:div w:id="1683437651">
      <w:bodyDiv w:val="1"/>
      <w:marLeft w:val="0"/>
      <w:marRight w:val="0"/>
      <w:marTop w:val="0"/>
      <w:marBottom w:val="0"/>
      <w:divBdr>
        <w:top w:val="none" w:sz="0" w:space="0" w:color="auto"/>
        <w:left w:val="none" w:sz="0" w:space="0" w:color="auto"/>
        <w:bottom w:val="none" w:sz="0" w:space="0" w:color="auto"/>
        <w:right w:val="none" w:sz="0" w:space="0" w:color="auto"/>
      </w:divBdr>
    </w:div>
    <w:div w:id="1695690822">
      <w:bodyDiv w:val="1"/>
      <w:marLeft w:val="0"/>
      <w:marRight w:val="0"/>
      <w:marTop w:val="0"/>
      <w:marBottom w:val="0"/>
      <w:divBdr>
        <w:top w:val="none" w:sz="0" w:space="0" w:color="auto"/>
        <w:left w:val="none" w:sz="0" w:space="0" w:color="auto"/>
        <w:bottom w:val="none" w:sz="0" w:space="0" w:color="auto"/>
        <w:right w:val="none" w:sz="0" w:space="0" w:color="auto"/>
      </w:divBdr>
    </w:div>
    <w:div w:id="1708749161">
      <w:bodyDiv w:val="1"/>
      <w:marLeft w:val="0"/>
      <w:marRight w:val="0"/>
      <w:marTop w:val="0"/>
      <w:marBottom w:val="0"/>
      <w:divBdr>
        <w:top w:val="none" w:sz="0" w:space="0" w:color="auto"/>
        <w:left w:val="none" w:sz="0" w:space="0" w:color="auto"/>
        <w:bottom w:val="none" w:sz="0" w:space="0" w:color="auto"/>
        <w:right w:val="none" w:sz="0" w:space="0" w:color="auto"/>
      </w:divBdr>
    </w:div>
    <w:div w:id="1726488703">
      <w:bodyDiv w:val="1"/>
      <w:marLeft w:val="0"/>
      <w:marRight w:val="0"/>
      <w:marTop w:val="0"/>
      <w:marBottom w:val="0"/>
      <w:divBdr>
        <w:top w:val="none" w:sz="0" w:space="0" w:color="auto"/>
        <w:left w:val="none" w:sz="0" w:space="0" w:color="auto"/>
        <w:bottom w:val="none" w:sz="0" w:space="0" w:color="auto"/>
        <w:right w:val="none" w:sz="0" w:space="0" w:color="auto"/>
      </w:divBdr>
    </w:div>
    <w:div w:id="1733119536">
      <w:bodyDiv w:val="1"/>
      <w:marLeft w:val="0"/>
      <w:marRight w:val="0"/>
      <w:marTop w:val="0"/>
      <w:marBottom w:val="0"/>
      <w:divBdr>
        <w:top w:val="none" w:sz="0" w:space="0" w:color="auto"/>
        <w:left w:val="none" w:sz="0" w:space="0" w:color="auto"/>
        <w:bottom w:val="none" w:sz="0" w:space="0" w:color="auto"/>
        <w:right w:val="none" w:sz="0" w:space="0" w:color="auto"/>
      </w:divBdr>
    </w:div>
    <w:div w:id="1736855122">
      <w:bodyDiv w:val="1"/>
      <w:marLeft w:val="0"/>
      <w:marRight w:val="0"/>
      <w:marTop w:val="0"/>
      <w:marBottom w:val="0"/>
      <w:divBdr>
        <w:top w:val="none" w:sz="0" w:space="0" w:color="auto"/>
        <w:left w:val="none" w:sz="0" w:space="0" w:color="auto"/>
        <w:bottom w:val="none" w:sz="0" w:space="0" w:color="auto"/>
        <w:right w:val="none" w:sz="0" w:space="0" w:color="auto"/>
      </w:divBdr>
    </w:div>
    <w:div w:id="1758089495">
      <w:bodyDiv w:val="1"/>
      <w:marLeft w:val="0"/>
      <w:marRight w:val="0"/>
      <w:marTop w:val="0"/>
      <w:marBottom w:val="0"/>
      <w:divBdr>
        <w:top w:val="none" w:sz="0" w:space="0" w:color="auto"/>
        <w:left w:val="none" w:sz="0" w:space="0" w:color="auto"/>
        <w:bottom w:val="none" w:sz="0" w:space="0" w:color="auto"/>
        <w:right w:val="none" w:sz="0" w:space="0" w:color="auto"/>
      </w:divBdr>
    </w:div>
    <w:div w:id="1783962708">
      <w:bodyDiv w:val="1"/>
      <w:marLeft w:val="0"/>
      <w:marRight w:val="0"/>
      <w:marTop w:val="0"/>
      <w:marBottom w:val="0"/>
      <w:divBdr>
        <w:top w:val="none" w:sz="0" w:space="0" w:color="auto"/>
        <w:left w:val="none" w:sz="0" w:space="0" w:color="auto"/>
        <w:bottom w:val="none" w:sz="0" w:space="0" w:color="auto"/>
        <w:right w:val="none" w:sz="0" w:space="0" w:color="auto"/>
      </w:divBdr>
    </w:div>
    <w:div w:id="1815370414">
      <w:bodyDiv w:val="1"/>
      <w:marLeft w:val="0"/>
      <w:marRight w:val="0"/>
      <w:marTop w:val="0"/>
      <w:marBottom w:val="0"/>
      <w:divBdr>
        <w:top w:val="none" w:sz="0" w:space="0" w:color="auto"/>
        <w:left w:val="none" w:sz="0" w:space="0" w:color="auto"/>
        <w:bottom w:val="none" w:sz="0" w:space="0" w:color="auto"/>
        <w:right w:val="none" w:sz="0" w:space="0" w:color="auto"/>
      </w:divBdr>
    </w:div>
    <w:div w:id="1819690097">
      <w:bodyDiv w:val="1"/>
      <w:marLeft w:val="0"/>
      <w:marRight w:val="0"/>
      <w:marTop w:val="0"/>
      <w:marBottom w:val="0"/>
      <w:divBdr>
        <w:top w:val="none" w:sz="0" w:space="0" w:color="auto"/>
        <w:left w:val="none" w:sz="0" w:space="0" w:color="auto"/>
        <w:bottom w:val="none" w:sz="0" w:space="0" w:color="auto"/>
        <w:right w:val="none" w:sz="0" w:space="0" w:color="auto"/>
      </w:divBdr>
    </w:div>
    <w:div w:id="1826163285">
      <w:bodyDiv w:val="1"/>
      <w:marLeft w:val="0"/>
      <w:marRight w:val="0"/>
      <w:marTop w:val="0"/>
      <w:marBottom w:val="0"/>
      <w:divBdr>
        <w:top w:val="none" w:sz="0" w:space="0" w:color="auto"/>
        <w:left w:val="none" w:sz="0" w:space="0" w:color="auto"/>
        <w:bottom w:val="none" w:sz="0" w:space="0" w:color="auto"/>
        <w:right w:val="none" w:sz="0" w:space="0" w:color="auto"/>
      </w:divBdr>
    </w:div>
    <w:div w:id="1847594987">
      <w:bodyDiv w:val="1"/>
      <w:marLeft w:val="0"/>
      <w:marRight w:val="0"/>
      <w:marTop w:val="0"/>
      <w:marBottom w:val="0"/>
      <w:divBdr>
        <w:top w:val="none" w:sz="0" w:space="0" w:color="auto"/>
        <w:left w:val="none" w:sz="0" w:space="0" w:color="auto"/>
        <w:bottom w:val="none" w:sz="0" w:space="0" w:color="auto"/>
        <w:right w:val="none" w:sz="0" w:space="0" w:color="auto"/>
      </w:divBdr>
    </w:div>
    <w:div w:id="1848249315">
      <w:bodyDiv w:val="1"/>
      <w:marLeft w:val="0"/>
      <w:marRight w:val="0"/>
      <w:marTop w:val="0"/>
      <w:marBottom w:val="0"/>
      <w:divBdr>
        <w:top w:val="none" w:sz="0" w:space="0" w:color="auto"/>
        <w:left w:val="none" w:sz="0" w:space="0" w:color="auto"/>
        <w:bottom w:val="none" w:sz="0" w:space="0" w:color="auto"/>
        <w:right w:val="none" w:sz="0" w:space="0" w:color="auto"/>
      </w:divBdr>
    </w:div>
    <w:div w:id="1892305944">
      <w:bodyDiv w:val="1"/>
      <w:marLeft w:val="0"/>
      <w:marRight w:val="0"/>
      <w:marTop w:val="0"/>
      <w:marBottom w:val="0"/>
      <w:divBdr>
        <w:top w:val="none" w:sz="0" w:space="0" w:color="auto"/>
        <w:left w:val="none" w:sz="0" w:space="0" w:color="auto"/>
        <w:bottom w:val="none" w:sz="0" w:space="0" w:color="auto"/>
        <w:right w:val="none" w:sz="0" w:space="0" w:color="auto"/>
      </w:divBdr>
    </w:div>
    <w:div w:id="1918712377">
      <w:bodyDiv w:val="1"/>
      <w:marLeft w:val="0"/>
      <w:marRight w:val="0"/>
      <w:marTop w:val="0"/>
      <w:marBottom w:val="0"/>
      <w:divBdr>
        <w:top w:val="none" w:sz="0" w:space="0" w:color="auto"/>
        <w:left w:val="none" w:sz="0" w:space="0" w:color="auto"/>
        <w:bottom w:val="none" w:sz="0" w:space="0" w:color="auto"/>
        <w:right w:val="none" w:sz="0" w:space="0" w:color="auto"/>
      </w:divBdr>
    </w:div>
    <w:div w:id="1943799530">
      <w:bodyDiv w:val="1"/>
      <w:marLeft w:val="0"/>
      <w:marRight w:val="0"/>
      <w:marTop w:val="0"/>
      <w:marBottom w:val="0"/>
      <w:divBdr>
        <w:top w:val="none" w:sz="0" w:space="0" w:color="auto"/>
        <w:left w:val="none" w:sz="0" w:space="0" w:color="auto"/>
        <w:bottom w:val="none" w:sz="0" w:space="0" w:color="auto"/>
        <w:right w:val="none" w:sz="0" w:space="0" w:color="auto"/>
      </w:divBdr>
    </w:div>
    <w:div w:id="1954632243">
      <w:bodyDiv w:val="1"/>
      <w:marLeft w:val="0"/>
      <w:marRight w:val="0"/>
      <w:marTop w:val="0"/>
      <w:marBottom w:val="0"/>
      <w:divBdr>
        <w:top w:val="none" w:sz="0" w:space="0" w:color="auto"/>
        <w:left w:val="none" w:sz="0" w:space="0" w:color="auto"/>
        <w:bottom w:val="none" w:sz="0" w:space="0" w:color="auto"/>
        <w:right w:val="none" w:sz="0" w:space="0" w:color="auto"/>
      </w:divBdr>
    </w:div>
    <w:div w:id="1957788813">
      <w:bodyDiv w:val="1"/>
      <w:marLeft w:val="0"/>
      <w:marRight w:val="0"/>
      <w:marTop w:val="0"/>
      <w:marBottom w:val="0"/>
      <w:divBdr>
        <w:top w:val="none" w:sz="0" w:space="0" w:color="auto"/>
        <w:left w:val="none" w:sz="0" w:space="0" w:color="auto"/>
        <w:bottom w:val="none" w:sz="0" w:space="0" w:color="auto"/>
        <w:right w:val="none" w:sz="0" w:space="0" w:color="auto"/>
      </w:divBdr>
    </w:div>
    <w:div w:id="1962834070">
      <w:bodyDiv w:val="1"/>
      <w:marLeft w:val="0"/>
      <w:marRight w:val="0"/>
      <w:marTop w:val="0"/>
      <w:marBottom w:val="0"/>
      <w:divBdr>
        <w:top w:val="none" w:sz="0" w:space="0" w:color="auto"/>
        <w:left w:val="none" w:sz="0" w:space="0" w:color="auto"/>
        <w:bottom w:val="none" w:sz="0" w:space="0" w:color="auto"/>
        <w:right w:val="none" w:sz="0" w:space="0" w:color="auto"/>
      </w:divBdr>
    </w:div>
    <w:div w:id="1986467712">
      <w:bodyDiv w:val="1"/>
      <w:marLeft w:val="0"/>
      <w:marRight w:val="0"/>
      <w:marTop w:val="0"/>
      <w:marBottom w:val="0"/>
      <w:divBdr>
        <w:top w:val="none" w:sz="0" w:space="0" w:color="auto"/>
        <w:left w:val="none" w:sz="0" w:space="0" w:color="auto"/>
        <w:bottom w:val="none" w:sz="0" w:space="0" w:color="auto"/>
        <w:right w:val="none" w:sz="0" w:space="0" w:color="auto"/>
      </w:divBdr>
    </w:div>
    <w:div w:id="2072071878">
      <w:bodyDiv w:val="1"/>
      <w:marLeft w:val="0"/>
      <w:marRight w:val="0"/>
      <w:marTop w:val="0"/>
      <w:marBottom w:val="0"/>
      <w:divBdr>
        <w:top w:val="none" w:sz="0" w:space="0" w:color="auto"/>
        <w:left w:val="none" w:sz="0" w:space="0" w:color="auto"/>
        <w:bottom w:val="none" w:sz="0" w:space="0" w:color="auto"/>
        <w:right w:val="none" w:sz="0" w:space="0" w:color="auto"/>
      </w:divBdr>
    </w:div>
    <w:div w:id="2096241226">
      <w:bodyDiv w:val="1"/>
      <w:marLeft w:val="0"/>
      <w:marRight w:val="0"/>
      <w:marTop w:val="0"/>
      <w:marBottom w:val="0"/>
      <w:divBdr>
        <w:top w:val="none" w:sz="0" w:space="0" w:color="auto"/>
        <w:left w:val="none" w:sz="0" w:space="0" w:color="auto"/>
        <w:bottom w:val="none" w:sz="0" w:space="0" w:color="auto"/>
        <w:right w:val="none" w:sz="0" w:space="0" w:color="auto"/>
      </w:divBdr>
    </w:div>
    <w:div w:id="2125730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Mar07</b:Tag>
    <b:SourceType>ElectronicSource</b:SourceType>
    <b:Guid>{69E1D148-3C83-4BBA-B433-6E6AB5BCE451}</b:Guid>
    <b:Author>
      <b:Author>
        <b:NameList>
          <b:Person>
            <b:Last>Marks</b:Last>
            <b:First>Peter</b:First>
          </b:Person>
        </b:NameList>
      </b:Author>
    </b:Author>
    <b:Title>2007: In rememberamce of Dr Jason A Lemon, CAE pinoneer"</b:Title>
    <b:Year>2007</b:Year>
    <b:Publisher>GFXSpeak.com</b:Publisher>
    <b:RefOrder>1</b:RefOrder>
  </b:Source>
  <b:Source>
    <b:Tag>Lai20</b:Tag>
    <b:SourceType>BookSection</b:SourceType>
    <b:Guid>{48F3B12C-B10D-43B4-96C5-070B75380D19}</b:Guid>
    <b:Title>Chapter 10 - Computer Aided engineering findings on the physics of tyre/ road noise</b:Title>
    <b:Publisher>Butterworth-Heinemann</b:Publisher>
    <b:Year> 2020</b:Year>
    <b:Author>
      <b:Author>
        <b:NameList>
          <b:Person>
            <b:Last>Egab</b:Last>
            <b:First>Laith</b:First>
          </b:Person>
        </b:NameList>
      </b:Author>
    </b:Author>
    <b:BookTitle>Automotive Tyre Noise and Vibrations, Analysis Measurement and Simulation</b:BookTitle>
    <b:Pages>217-243</b:Pages>
    <b:RefOrder>2</b:RefOrder>
  </b:Source>
  <b:Source>
    <b:Tag>Dan22</b:Tag>
    <b:SourceType>JournalArticle</b:SourceType>
    <b:Guid>{39A6D633-188E-4AB0-8EE6-87B0B5636368}</b:Guid>
    <b:Title>Necessary advances in computer-aided design to leverage additive manufacturing design freedom</b:Title>
    <b:Year>2022</b:Year>
    <b:Pages>1633-1651</b:Pages>
    <b:Author>
      <b:Author>
        <b:NameList>
          <b:Person>
            <b:Last>Fuchs</b:Last>
            <b:First>Daniel</b:First>
          </b:Person>
        </b:NameList>
      </b:Author>
    </b:Author>
    <b:JournalName>International Journal on interactive design and manufacturing </b:JournalName>
    <b:Volume>16</b:Volume>
    <b:RefOrder>3</b:RefOrder>
  </b:Source>
  <b:Source>
    <b:Tag>Jik19</b:Tag>
    <b:SourceType>JournalArticle</b:SourceType>
    <b:Guid>{D03F9168-263C-4E50-87B1-2044633DEAE3}</b:Guid>
    <b:Author>
      <b:Author>
        <b:NameList>
          <b:Person>
            <b:Last>Liu</b:Last>
            <b:First>Jikai</b:First>
          </b:Person>
        </b:NameList>
      </b:Author>
    </b:Author>
    <b:Title>Computer-Aided Design-Based topology optimization System with Dynamic Feature Shape and Modeling istory Evolution</b:Title>
    <b:JournalName>The American Society of Mechanical Engineers</b:JournalName>
    <b:Year>2019</b:Year>
    <b:Pages>13</b:Pages>
    <b:Volume>142</b:Volume>
    <b:Issue>7</b:Issue>
    <b:RefOrder>4</b:RefOrder>
  </b:Source>
  <b:Source>
    <b:Tag>Kwo19</b:Tag>
    <b:SourceType>JournalArticle</b:SourceType>
    <b:Guid>{D81ADC59-8A5C-4251-8593-ECACC03D7B4A}</b:Guid>
    <b:Author>
      <b:Author>
        <b:NameList>
          <b:Person>
            <b:Last>Hyuk-Jae</b:Last>
            <b:First>Kwon</b:First>
          </b:Person>
        </b:NameList>
      </b:Author>
    </b:Author>
    <b:Title>Computer aided engineering (CAE) simulation for the design optimization of gate system on high pressure die casting (HPDC) process</b:Title>
    <b:JournalName>Robotics and Computer-Intergrated Manufacturing</b:JournalName>
    <b:Year>2019</b:Year>
    <b:Pages>147-153</b:Pages>
    <b:Volume>55</b:Volume>
    <b:RefOrder>5</b:RefOrder>
  </b:Source>
  <b:Source>
    <b:Tag>Sak21</b:Tag>
    <b:SourceType>JournalArticle</b:SourceType>
    <b:Guid>{15587FDF-8F71-4510-B942-C0F35C2B641C}</b:Guid>
    <b:Author>
      <b:Author>
        <b:NameList>
          <b:Person>
            <b:Last>Rezwana</b:Last>
            <b:First>Saki</b:First>
          </b:Person>
        </b:NameList>
      </b:Author>
    </b:Author>
    <b:Title>A review of CAD to CAE intergration with a hierarchical data format (HDF)-based solutution</b:Title>
    <b:JournalName>Journal of King Saud University - Engineering Sciences</b:JournalName>
    <b:Year>2021</b:Year>
    <b:Pages>248-258</b:Pages>
    <b:Volume>33</b:Volume>
    <b:Issue>4</b:Issue>
    <b:RefOrder>6</b:RefOrder>
  </b:Source>
  <b:Source>
    <b:Tag>Bra19</b:Tag>
    <b:SourceType>ConferenceProceedings</b:SourceType>
    <b:Guid>{C7E2F620-10F0-4C6F-818B-B3EBA8649832}</b:Guid>
    <b:Author>
      <b:Author>
        <b:NameList>
          <b:Person>
            <b:Last>Brataovanov</b:Last>
            <b:First>Nikolay</b:First>
          </b:Person>
        </b:NameList>
      </b:Author>
    </b:Author>
    <b:Title>Robot Modeling, Motion Simulation and off-line Programming based on Solidworks API</b:Title>
    <b:JournalName>Institute of Explosive Engineers</b:JournalName>
    <b:Year>2019</b:Year>
    <b:ConferenceName>Third IEEE International Conferance on Robotic Computing (IRC)</b:ConferenceName>
    <b:City>Naples</b:City>
    <b:RefOrder>7</b:RefOrder>
  </b:Source>
  <b:Source>
    <b:Tag>Boc20</b:Tag>
    <b:SourceType>ConferenceProceedings</b:SourceType>
    <b:Guid>{179A91DF-4A46-491B-8FD0-272B8D1B26C1}</b:Guid>
    <b:Author>
      <b:Author>
        <b:NameList>
          <b:Person>
            <b:Last>Bocevska</b:Last>
            <b:First>Andrijana</b:First>
          </b:Person>
        </b:NameList>
      </b:Author>
    </b:Author>
    <b:Title>An Example of Application Design Using SolidWorks Application Programming Interface</b:Title>
    <b:Year>2020</b:Year>
    <b:ConferenceName>Information Systems and Grid Technologies</b:ConferenceName>
    <b:City>Sofia</b:City>
    <b:JournalName>Information and Grid Technologies</b:JournalName>
    <b:RefOrder>8</b:RefOrder>
  </b:Source>
  <b:Source>
    <b:Tag>Joe19</b:Tag>
    <b:SourceType>ConferenceProceedings</b:SourceType>
    <b:Guid>{64574DC3-B15A-40C9-AE58-2F284ED788F8}</b:Guid>
    <b:Author>
      <b:Author>
        <b:NameList>
          <b:Person>
            <b:Last>Ottway</b:Last>
            <b:First>Joeseph</b:First>
            <b:Middle>Rudy</b:Middle>
          </b:Person>
        </b:NameList>
      </b:Author>
    </b:Author>
    <b:Title>An Investingation into the Value and Benefits of the SolidWorks Certification program</b:Title>
    <b:Year>2019</b:Year>
    <b:ConferenceName>2019 ASEE Annual Conferance &amp; Exposition</b:ConferenceName>
    <b:City>Tampa</b:City>
    <b:RefOrder>9</b:RefOrder>
  </b:Source>
  <b:Source>
    <b:Tag>Yix20</b:Tag>
    <b:SourceType>JournalArticle</b:SourceType>
    <b:Guid>{BAB85826-1A01-47DE-B8AF-9618A577BBDC}</b:Guid>
    <b:Title>Fast Tetrahedral meshing in the wild</b:Title>
    <b:Year>2020</b:Year>
    <b:Author>
      <b:Author>
        <b:NameList>
          <b:Person>
            <b:Last>Hu</b:Last>
            <b:First>Yixin</b:First>
          </b:Person>
        </b:NameList>
      </b:Author>
    </b:Author>
    <b:JournalName>ACM Transactions on Graphics</b:JournalName>
    <b:Pages>1-18</b:Pages>
    <b:Volume>39</b:Volume>
    <b:Issue>4</b:Issue>
    <b:RefOrder>10</b:RefOrder>
  </b:Source>
  <b:Source>
    <b:Tag>Zhe19</b:Tag>
    <b:SourceType>JournalArticle</b:SourceType>
    <b:Guid>{A0B209F7-A224-47BA-8FE4-1C02BFA43F9E}</b:Guid>
    <b:Author>
      <b:Author>
        <b:NameList>
          <b:Person>
            <b:Last>Yang</b:Last>
            <b:First>Zhen</b:First>
          </b:Person>
        </b:NameList>
      </b:Author>
    </b:Author>
    <b:Title>Numerical Modeling of Dynamic Frioctional rolling contact with an explicit finite element method</b:Title>
    <b:JournalName>Tribology International</b:JournalName>
    <b:Year>2019</b:Year>
    <b:Pages>214-231</b:Pages>
    <b:Volume>129</b:Volume>
    <b:RefOrder>29</b:RefOrder>
  </b:Source>
  <b:Source>
    <b:Tag>Moh19</b:Tag>
    <b:SourceType>JournalArticle</b:SourceType>
    <b:Guid>{01D03F98-E228-4148-AD98-AF8F542F9346}</b:Guid>
    <b:Author>
      <b:Author>
        <b:NameList>
          <b:Person>
            <b:Last>Amin</b:Last>
            <b:First>Mohammed</b:First>
          </b:Person>
        </b:NameList>
      </b:Author>
    </b:Author>
    <b:Title>Efficient seismic reliability analysis of large-scale coupled systems including epistemic and aleatory uncertainties</b:Title>
    <b:JournalName>Soil Dynamics and Earthquake Engineering</b:JournalName>
    <b:Year>2019</b:Year>
    <b:Pages>761-773</b:Pages>
    <b:Volume>116</b:Volume>
    <b:RefOrder>26</b:RefOrder>
  </b:Source>
  <b:Source>
    <b:Tag>Jia19</b:Tag>
    <b:SourceType>JournalArticle</b:SourceType>
    <b:Guid>{F2BBC95C-71D4-40FB-B5B4-424076AF7E3C}</b:Guid>
    <b:Author>
      <b:Author>
        <b:NameList>
          <b:Person>
            <b:Last>Chen</b:Last>
            <b:First>Jianbing</b:First>
          </b:Person>
        </b:NameList>
      </b:Author>
    </b:Author>
    <b:Title>A compatible probabilistic framework for quantification of simultaneous uncertainty of basic parameters of structures by synthesizing the change of measure and change of random variabilities</b:Title>
    <b:JournalName>Structural Safety</b:JournalName>
    <b:Year>2019</b:Year>
    <b:Pages>76-87</b:Pages>
    <b:Volume>78</b:Volume>
    <b:RefOrder>28</b:RefOrder>
  </b:Source>
  <b:Source>
    <b:Tag>Pao22</b:Tag>
    <b:SourceType>JournalArticle</b:SourceType>
    <b:Guid>{AA268573-6FD1-4A90-A834-D24CD4FC2A09}</b:Guid>
    <b:Author>
      <b:Author>
        <b:NameList>
          <b:Person>
            <b:Last>Castaldo</b:Last>
            <b:First>Paolo</b:First>
          </b:Person>
        </b:NameList>
      </b:Author>
    </b:Author>
    <b:Title>Aleatory uncertainties with Global resistance safety factors for non linear analyses of slender reinforced concrete columns </b:Title>
    <b:JournalName>Engineering Structures</b:JournalName>
    <b:Year>2022</b:Year>
    <b:Pages>113920</b:Pages>
    <b:Volume>255</b:Volume>
    <b:RefOrder>25</b:RefOrder>
  </b:Source>
  <b:Source>
    <b:Tag>Mon19</b:Tag>
    <b:SourceType>ConferenceProceedings</b:SourceType>
    <b:Guid>{3349EDB0-A840-44A8-8511-452302BC6EEA}</b:Guid>
    <b:Author>
      <b:Author>
        <b:NameList>
          <b:Person>
            <b:Last>Dannert</b:Last>
            <b:First>Mona</b:First>
          </b:Person>
        </b:NameList>
      </b:Author>
    </b:Author>
    <b:Title>Non-linear Finite Element Analysis Under mixed Epistemic and Aleatory Uncertain Random Field Input</b:Title>
    <b:Year>2019</b:Year>
    <b:ConferenceName>29th European Safety and Reliability Conference</b:ConferenceName>
    <b:City>Hannover</b:City>
    <b:RefOrder>27</b:RefOrder>
  </b:Source>
  <b:Source>
    <b:Tag>Sup19</b:Tag>
    <b:SourceType>JournalArticle</b:SourceType>
    <b:Guid>{89ECCAFA-2B66-474C-82B0-1C2C9C2634F6}</b:Guid>
    <b:Title>Uncertainty analysis of microsegregation during laser powder bed fusion</b:Title>
    <b:Year>2019</b:Year>
    <b:Author>
      <b:Author>
        <b:NameList>
          <b:Person>
            <b:Last>Ghosh</b:Last>
            <b:First>Supriyo</b:First>
          </b:Person>
        </b:NameList>
      </b:Author>
    </b:Author>
    <b:JournalName>Modelling and Simulation in Materials Science and Engineering</b:JournalName>
    <b:Volume>27</b:Volume>
    <b:Issue>3</b:Issue>
    <b:RefOrder>23</b:RefOrder>
  </b:Source>
  <b:Source>
    <b:Tag>Kan20</b:Tag>
    <b:SourceType>JournalArticle</b:SourceType>
    <b:Guid>{6542C638-1D51-4232-A3CF-74461BD700C4}</b:Guid>
    <b:Author>
      <b:Author>
        <b:NameList>
          <b:Person>
            <b:Last>Gao</b:Last>
            <b:First>Kang</b:First>
          </b:Person>
        </b:NameList>
      </b:Author>
    </b:Author>
    <b:Title>Hybrid uncertainty analysis of functionally graded plates via multiple-imprecise-random-field modelling of uncertain material properties</b:Title>
    <b:JournalName>Computer Methods in Applied Mechanics and Engineering</b:JournalName>
    <b:Year>2020</b:Year>
    <b:Pages>113-116</b:Pages>
    <b:Volume>368</b:Volume>
    <b:RefOrder>24</b:RefOrder>
  </b:Source>
  <b:Source>
    <b:Tag>Qin18</b:Tag>
    <b:SourceType>JournalArticle</b:SourceType>
    <b:Guid>{510B814A-A904-41B0-B064-3DE06572478D}</b:Guid>
    <b:Author>
      <b:Author>
        <b:NameList>
          <b:Person>
            <b:Last>Wu</b:Last>
            <b:First>Qing</b:First>
          </b:Person>
        </b:NameList>
      </b:Author>
    </b:Author>
    <b:Title>Parallel Computing in Railway research</b:Title>
    <b:JournalName>International Journal of Rail Transportation</b:JournalName>
    <b:Year>2018</b:Year>
    <b:Pages>111-134</b:Pages>
    <b:Volume>8</b:Volume>
    <b:Issue>2</b:Issue>
    <b:RefOrder>21</b:RefOrder>
  </b:Source>
  <b:Source>
    <b:Tag>Dra19</b:Tag>
    <b:SourceType>JournalArticle</b:SourceType>
    <b:Guid>{622622B0-749A-4E41-895F-29F6AEC5E1B3}</b:Guid>
    <b:Author>
      <b:Author>
        <b:NameList>
          <b:Person>
            <b:Last>Marinkovic</b:Last>
            <b:First>Dragan</b:First>
          </b:Person>
        </b:NameList>
      </b:Author>
    </b:Author>
    <b:Title>Survey of Finite element method based Real time simulations</b:Title>
    <b:JournalName>Department of Structural Analysis, Technical University of Berlin</b:JournalName>
    <b:Year>2019</b:Year>
    <b:Pages>2775</b:Pages>
    <b:Volume>9</b:Volume>
    <b:Issue>14</b:Issue>
    <b:RefOrder>22</b:RefOrder>
  </b:Source>
  <b:Source>
    <b:Tag>LCh19</b:Tag>
    <b:SourceType>JournalArticle</b:SourceType>
    <b:Guid>{619AAEAE-5856-4E22-96A8-78A66B8EA01B}</b:Guid>
    <b:Author>
      <b:Author>
        <b:NameList>
          <b:Person>
            <b:Last>Chen</b:Last>
            <b:First>L</b:First>
          </b:Person>
        </b:NameList>
      </b:Author>
    </b:Author>
    <b:Title>Structural Shape optimization of three dimentional acoustic problems with isogeometric boundary element methods</b:Title>
    <b:JournalName>Computer Methods in applied mechanics and engineering</b:JournalName>
    <b:Year>2019</b:Year>
    <b:Pages>926 - 951</b:Pages>
    <b:Volume>355</b:Volume>
    <b:RefOrder>19</b:RefOrder>
  </b:Source>
  <b:Source>
    <b:Tag>GDC23</b:Tag>
    <b:SourceType>JournalArticle</b:SourceType>
    <b:Guid>{8E6A62A6-25A6-4428-88DA-B5D3E6866045}</b:Guid>
    <b:Author>
      <b:Author>
        <b:NameList>
          <b:Person>
            <b:Last>G</b:Last>
            <b:First>D,</b:First>
            <b:Middle>Crocker</b:Middle>
          </b:Person>
        </b:NameList>
      </b:Author>
    </b:Author>
    <b:Title>The Use of finite element methods for design with adhesives</b:Title>
    <b:JournalName>Measurement Good Practise Guide </b:JournalName>
    <b:Year>2023</b:Year>
    <b:Volume>48</b:Volume>
    <b:Issue>2</b:Issue>
    <b:RefOrder>20</b:RefOrder>
  </b:Source>
  <b:Source>
    <b:Tag>Ren22</b:Tag>
    <b:SourceType>JournalArticle</b:SourceType>
    <b:Guid>{E49A5601-D07F-46DC-9DF0-716272D22E5E}</b:Guid>
    <b:Author>
      <b:Author>
        <b:NameList>
          <b:Person>
            <b:Last>Carmona</b:Last>
            <b:First>Rene</b:First>
          </b:Person>
        </b:NameList>
      </b:Author>
    </b:Author>
    <b:Title>Convergence analysis of machine learning algorithms for numerical solution of mean field control and games: II - the finite horizon case</b:Title>
    <b:JournalName>Ann. Appl. Prohab</b:JournalName>
    <b:Year>2022</b:Year>
    <b:Pages>4065-4105</b:Pages>
    <b:Volume>32</b:Volume>
    <b:Issue>6</b:Issue>
    <b:RefOrder>17</b:RefOrder>
  </b:Source>
  <b:Source>
    <b:Tag>Doa19</b:Tag>
    <b:SourceType>ConferenceProceedings</b:SourceType>
    <b:Guid>{0341CC0B-ECCA-4E60-93F7-5C4CEB3D4E88}</b:Guid>
    <b:Author>
      <b:Author>
        <b:NameList>
          <b:Person>
            <b:Last>Doan</b:Last>
            <b:First>Thinh</b:First>
          </b:Person>
        </b:NameList>
      </b:Author>
    </b:Author>
    <b:Title>Finite-Time analysis of Distrabuted TD(0) with linear function approximation on Multi-agent reinforcement learning</b:Title>
    <b:JournalName>PMLR</b:JournalName>
    <b:Year>2019</b:Year>
    <b:ConferenceName>Proceedings of the 36th International Conferance on Machine Learning</b:ConferenceName>
    <b:RefOrder>18</b:RefOrder>
  </b:Source>
  <b:Source>
    <b:Tag>Dan19</b:Tag>
    <b:SourceType>JournalArticle</b:SourceType>
    <b:Guid>{9C6A4D0D-54D2-42FA-BEA6-C3FF441BF927}</b:Guid>
    <b:Title>Digitizing gauge fields: Lattice monte carlo results for future quantum computers</b:Title>
    <b:Year>2019</b:Year>
    <b:Author>
      <b:Author>
        <b:NameList>
          <b:Person>
            <b:Last>Hackett</b:Last>
            <b:First>Daniel</b:First>
          </b:Person>
        </b:NameList>
      </b:Author>
    </b:Author>
    <b:JournalName>Physical Review</b:JournalName>
    <b:Volume>99</b:Volume>
    <b:RefOrder>16</b:RefOrder>
  </b:Source>
  <b:Source>
    <b:Tag>Ser20</b:Tag>
    <b:SourceType>JournalArticle</b:SourceType>
    <b:Guid>{D811B4A8-1393-4AFA-807E-97DE6679B8B0}</b:Guid>
    <b:Author>
      <b:Author>
        <b:NameList>
          <b:Person>
            <b:Last>Galarreta</b:Last>
            <b:First>Sergio</b:First>
            <b:Middle>Ruiz De</b:Middle>
          </b:Person>
        </b:NameList>
      </b:Author>
    </b:Author>
    <b:Title>A validated finite element anaysis procedure for porous structures</b:Title>
    <b:JournalName>Materials &amp; Design</b:JournalName>
    <b:Year>2020</b:Year>
    <b:Volume>189</b:Volume>
    <b:RefOrder>11</b:RefOrder>
  </b:Source>
  <b:Source>
    <b:Tag>Vic19</b:Tag>
    <b:SourceType>JournalArticle</b:SourceType>
    <b:Guid>{F1FA0B82-F3DE-4EC7-9E8D-A42CD587E783}</b:Guid>
    <b:Author>
      <b:Author>
        <b:NameList>
          <b:Person>
            <b:Last>Roda-Casanova</b:Last>
            <b:First>Victor</b:First>
          </b:Person>
        </b:NameList>
      </b:Author>
    </b:Author>
    <b:Title>A 2D finite element based approach to predict the temperature field in polymer spur gear transmissions</b:Title>
    <b:JournalName>Mechanisms and Machine Theory</b:JournalName>
    <b:Year>2019</b:Year>
    <b:Pages>195-210</b:Pages>
    <b:Volume>133</b:Volume>
    <b:RefOrder>12</b:RefOrder>
  </b:Source>
  <b:Source>
    <b:Tag>Zhe191</b:Tag>
    <b:SourceType>JournalArticle</b:SourceType>
    <b:Guid>{0C99A68E-A852-4B9C-BD3E-3B267EEFC4FF}</b:Guid>
    <b:Author>
      <b:Author>
        <b:NameList>
          <b:Person>
            <b:Last>Yang</b:Last>
            <b:First>Zhen</b:First>
          </b:Person>
        </b:NameList>
      </b:Author>
    </b:Author>
    <b:Title>Numerical Modeling of Dynamic Frictional rolling contact with an Explicit finite element method</b:Title>
    <b:JournalName>Tribology International </b:JournalName>
    <b:Year>2019</b:Year>
    <b:Pages>214-231</b:Pages>
    <b:Volume>129</b:Volume>
    <b:RefOrder>13</b:RefOrder>
  </b:Source>
  <b:Source>
    <b:Tag>Jin20</b:Tag>
    <b:SourceType>JournalArticle</b:SourceType>
    <b:Guid>{AE26B4B9-DD17-47F7-94C3-397C26C8CD6E}</b:Guid>
    <b:Author>
      <b:Author>
        <b:NameList>
          <b:Person>
            <b:Last>Wang</b:Last>
            <b:First>Jing</b:First>
          </b:Person>
        </b:NameList>
      </b:Author>
    </b:Author>
    <b:Title>Analysis method of water inrush for tunnels with damaged water resisiting rock mass based on finite elelment method-smooth particle hydrodynamics coupling</b:Title>
    <b:JournalName>Computers and Geotechnics</b:JournalName>
    <b:Year>2020</b:Year>
    <b:Volume>126</b:Volume>
    <b:RefOrder>14</b:RefOrder>
  </b:Source>
  <b:Source>
    <b:Tag>Yan23</b:Tag>
    <b:SourceType>ConferenceProceedings</b:SourceType>
    <b:Guid>{F5ADDAA1-7147-4E26-9658-08646DAC9578}</b:Guid>
    <b:Author>
      <b:Author>
        <b:NameList>
          <b:Person>
            <b:Last>Yang</b:Last>
            <b:First>Jiachen</b:First>
          </b:Person>
        </b:NameList>
      </b:Author>
    </b:Author>
    <b:Title>Reinforcement learning for adaptice mesh refinement</b:Title>
    <b:JournalName>PMLR</b:JournalName>
    <b:Year>2023</b:Year>
    <b:ConferenceName>26th International Conference on Artificial Intelligence amd Statisitcs </b:ConferenceName>
    <b:RefOrder>15</b:RefOrder>
  </b:Source>
</b:Sources>
</file>

<file path=customXml/itemProps1.xml><?xml version="1.0" encoding="utf-8"?>
<ds:datastoreItem xmlns:ds="http://schemas.openxmlformats.org/officeDocument/2006/customXml" ds:itemID="{992B1F01-18BD-45E0-9DA3-DC9C7F42B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4189</Words>
  <Characters>23883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McAngus Stephen M</dc:creator>
  <cp:keywords/>
  <dc:description/>
  <cp:lastModifiedBy>Stephen Mcangus</cp:lastModifiedBy>
  <cp:revision>2</cp:revision>
  <dcterms:created xsi:type="dcterms:W3CDTF">2023-05-01T20:24:00Z</dcterms:created>
  <dcterms:modified xsi:type="dcterms:W3CDTF">2023-05-01T20:24:00Z</dcterms:modified>
</cp:coreProperties>
</file>