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F242A7" w14:textId="38FE5007" w:rsidR="0095107D" w:rsidRPr="0095107D" w:rsidRDefault="00C21E87" w:rsidP="00C21E87">
      <w:pPr>
        <w:pStyle w:val="Title"/>
        <w:jc w:val="center"/>
      </w:pPr>
      <w:r>
        <w:t xml:space="preserve">Advanced Chemistry </w:t>
      </w:r>
      <w:r w:rsidR="0095107D">
        <w:t>Lab Report 1 – FTIR Analysis</w:t>
      </w:r>
    </w:p>
    <w:p w14:paraId="1BF3DBA2" w14:textId="3BD32EBC" w:rsidR="0095107D" w:rsidRPr="0095107D" w:rsidRDefault="0095107D" w:rsidP="0095107D">
      <w:pPr>
        <w:jc w:val="center"/>
      </w:pPr>
    </w:p>
    <w:p w14:paraId="753D9CF5" w14:textId="2FB4C787" w:rsidR="0095107D" w:rsidRPr="0095107D" w:rsidRDefault="0095107D" w:rsidP="0095107D">
      <w:pPr>
        <w:jc w:val="center"/>
      </w:pPr>
    </w:p>
    <w:p w14:paraId="57BB4B4E" w14:textId="455748BB" w:rsidR="0095107D" w:rsidRPr="0095107D" w:rsidRDefault="0095107D" w:rsidP="0095107D">
      <w:pPr>
        <w:jc w:val="center"/>
      </w:pPr>
      <w:r w:rsidRPr="0095107D">
        <w:t>Thomas Appleby (2217664)</w:t>
      </w:r>
    </w:p>
    <w:p w14:paraId="4744C32E" w14:textId="408DFABC" w:rsidR="0095107D" w:rsidRPr="0095107D" w:rsidRDefault="0095107D" w:rsidP="0095107D">
      <w:pPr>
        <w:jc w:val="center"/>
      </w:pPr>
    </w:p>
    <w:p w14:paraId="34009F5E" w14:textId="21D8DF1B" w:rsidR="0095107D" w:rsidRPr="0095107D" w:rsidRDefault="0095107D" w:rsidP="0095107D">
      <w:pPr>
        <w:jc w:val="center"/>
      </w:pPr>
    </w:p>
    <w:p w14:paraId="16EEA2F5" w14:textId="557A6520" w:rsidR="0095107D" w:rsidRPr="0095107D" w:rsidRDefault="0015240A" w:rsidP="0095107D">
      <w:pPr>
        <w:jc w:val="center"/>
      </w:pPr>
      <w:r>
        <w:t>Advanced Chemistry of OME</w:t>
      </w:r>
      <w:r w:rsidR="0095107D" w:rsidRPr="0095107D">
        <w:t> (ACDA</w:t>
      </w:r>
      <w:r w:rsidR="00835531">
        <w:t>6</w:t>
      </w:r>
      <w:r w:rsidR="0095107D" w:rsidRPr="0095107D">
        <w:t>02</w:t>
      </w:r>
      <w:r w:rsidR="00835531">
        <w:t>0</w:t>
      </w:r>
      <w:r w:rsidR="0095107D" w:rsidRPr="0095107D">
        <w:t>)</w:t>
      </w:r>
    </w:p>
    <w:p w14:paraId="5BEE4142" w14:textId="01598F31" w:rsidR="0095107D" w:rsidRPr="0095107D" w:rsidRDefault="0095107D" w:rsidP="0095107D">
      <w:pPr>
        <w:jc w:val="center"/>
      </w:pPr>
    </w:p>
    <w:p w14:paraId="5E4A59EA" w14:textId="63D6EF24" w:rsidR="0095107D" w:rsidRPr="0095107D" w:rsidRDefault="0095107D" w:rsidP="0095107D">
      <w:pPr>
        <w:jc w:val="center"/>
      </w:pPr>
    </w:p>
    <w:p w14:paraId="65685726" w14:textId="47A11597" w:rsidR="0095107D" w:rsidRPr="0095107D" w:rsidRDefault="0095107D" w:rsidP="0095107D">
      <w:pPr>
        <w:jc w:val="center"/>
      </w:pPr>
    </w:p>
    <w:p w14:paraId="6EE43148" w14:textId="09C61B2C" w:rsidR="0095107D" w:rsidRPr="0095107D" w:rsidRDefault="0095107D" w:rsidP="0095107D">
      <w:pPr>
        <w:jc w:val="center"/>
      </w:pPr>
      <w:r w:rsidRPr="0095107D">
        <w:t>Wales Institute for Science and Art</w:t>
      </w:r>
    </w:p>
    <w:p w14:paraId="43438740" w14:textId="100D2E3F" w:rsidR="0095107D" w:rsidRPr="0095107D" w:rsidRDefault="0095107D" w:rsidP="0095107D">
      <w:pPr>
        <w:jc w:val="center"/>
      </w:pPr>
      <w:r w:rsidRPr="0095107D">
        <w:t>University of Wales Trinity Saint David</w:t>
      </w:r>
    </w:p>
    <w:p w14:paraId="10A871E7" w14:textId="64B3D065" w:rsidR="0095107D" w:rsidRPr="0095107D" w:rsidRDefault="0095107D" w:rsidP="0095107D">
      <w:pPr>
        <w:jc w:val="center"/>
      </w:pPr>
    </w:p>
    <w:p w14:paraId="2926619E" w14:textId="614EA4A8" w:rsidR="0095107D" w:rsidRPr="0095107D" w:rsidRDefault="0095107D" w:rsidP="0095107D">
      <w:pPr>
        <w:jc w:val="center"/>
      </w:pPr>
      <w:r w:rsidRPr="0095107D">
        <w:drawing>
          <wp:inline distT="0" distB="0" distL="0" distR="0" wp14:anchorId="422992D1" wp14:editId="1A06C17D">
            <wp:extent cx="2095500" cy="704850"/>
            <wp:effectExtent l="0" t="0" r="0" b="0"/>
            <wp:docPr id="1966968727" name="Picture 2" descr="UWTSD LOGO, Picture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UWTSD LOGO, Picture, Pictur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7BB4CD" w14:textId="210FA570" w:rsidR="0095107D" w:rsidRPr="0095107D" w:rsidRDefault="0095107D" w:rsidP="0095107D">
      <w:pPr>
        <w:jc w:val="center"/>
      </w:pPr>
      <w:r w:rsidRPr="0095107D">
        <w:rPr>
          <w:rFonts w:ascii="Arial" w:hAnsi="Arial" w:cs="Arial"/>
        </w:rPr>
        <w:t> </w:t>
      </w:r>
    </w:p>
    <w:p w14:paraId="584DC3F2" w14:textId="77777777" w:rsidR="009372A8" w:rsidRDefault="009372A8"/>
    <w:p w14:paraId="64D517B6" w14:textId="77777777" w:rsidR="00835531" w:rsidRDefault="00835531"/>
    <w:p w14:paraId="13D6D89C" w14:textId="77777777" w:rsidR="00835531" w:rsidRDefault="00835531"/>
    <w:p w14:paraId="2CDA0DA2" w14:textId="77777777" w:rsidR="00835531" w:rsidRDefault="00835531"/>
    <w:p w14:paraId="5B62E453" w14:textId="77777777" w:rsidR="00835531" w:rsidRDefault="00835531"/>
    <w:p w14:paraId="12FDAD47" w14:textId="77777777" w:rsidR="00835531" w:rsidRDefault="00835531"/>
    <w:p w14:paraId="2DEE9DEA" w14:textId="77777777" w:rsidR="00835531" w:rsidRDefault="00835531"/>
    <w:p w14:paraId="71778CD6" w14:textId="77777777" w:rsidR="00835531" w:rsidRDefault="00835531"/>
    <w:p w14:paraId="6B249680" w14:textId="77777777" w:rsidR="00835531" w:rsidRDefault="00835531"/>
    <w:bookmarkStart w:id="0" w:name="_Toc212763466" w:displacedByCustomXml="next"/>
    <w:sdt>
      <w:sdtPr>
        <w:id w:val="171893330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sz w:val="24"/>
          <w:szCs w:val="24"/>
        </w:rPr>
      </w:sdtEndPr>
      <w:sdtContent>
        <w:p w14:paraId="7CA6A4C3" w14:textId="56C25965" w:rsidR="00835531" w:rsidRPr="00835531" w:rsidRDefault="00835531" w:rsidP="00835531">
          <w:pPr>
            <w:pStyle w:val="Heading1"/>
          </w:pPr>
          <w:r w:rsidRPr="00835531">
            <w:t>Table of Contents</w:t>
          </w:r>
          <w:bookmarkEnd w:id="0"/>
        </w:p>
        <w:p w14:paraId="6A56FF07" w14:textId="4B795CC1" w:rsidR="00146A93" w:rsidRDefault="0083553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763466" w:history="1">
            <w:r w:rsidR="00146A93" w:rsidRPr="00125C5A">
              <w:rPr>
                <w:rStyle w:val="Hyperlink"/>
                <w:noProof/>
              </w:rPr>
              <w:t>Table of Contents</w:t>
            </w:r>
            <w:r w:rsidR="00146A93">
              <w:rPr>
                <w:noProof/>
                <w:webHidden/>
              </w:rPr>
              <w:tab/>
            </w:r>
            <w:r w:rsidR="00146A93">
              <w:rPr>
                <w:noProof/>
                <w:webHidden/>
              </w:rPr>
              <w:fldChar w:fldCharType="begin"/>
            </w:r>
            <w:r w:rsidR="00146A93">
              <w:rPr>
                <w:noProof/>
                <w:webHidden/>
              </w:rPr>
              <w:instrText xml:space="preserve"> PAGEREF _Toc212763466 \h </w:instrText>
            </w:r>
            <w:r w:rsidR="00146A93">
              <w:rPr>
                <w:noProof/>
                <w:webHidden/>
              </w:rPr>
            </w:r>
            <w:r w:rsidR="00146A93">
              <w:rPr>
                <w:noProof/>
                <w:webHidden/>
              </w:rPr>
              <w:fldChar w:fldCharType="separate"/>
            </w:r>
            <w:r w:rsidR="00146A93">
              <w:rPr>
                <w:noProof/>
                <w:webHidden/>
              </w:rPr>
              <w:t>2</w:t>
            </w:r>
            <w:r w:rsidR="00146A93">
              <w:rPr>
                <w:noProof/>
                <w:webHidden/>
              </w:rPr>
              <w:fldChar w:fldCharType="end"/>
            </w:r>
          </w:hyperlink>
        </w:p>
        <w:p w14:paraId="26829419" w14:textId="2E71D10D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67" w:history="1">
            <w:r w:rsidRPr="00125C5A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853C7" w14:textId="0E9A24D1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68" w:history="1">
            <w:r w:rsidRPr="00125C5A">
              <w:rPr>
                <w:rStyle w:val="Hyperlink"/>
                <w:noProof/>
              </w:rPr>
              <w:t>List of Abbreviations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2EB2E" w14:textId="23528C01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69" w:history="1">
            <w:r w:rsidRPr="00125C5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54783" w14:textId="7BBAA26D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0" w:history="1">
            <w:r w:rsidRPr="00125C5A">
              <w:rPr>
                <w:rStyle w:val="Hyperlink"/>
                <w:noProof/>
              </w:rPr>
              <w:t>Aim of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45338C" w14:textId="198C8024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1" w:history="1">
            <w:r w:rsidRPr="00125C5A">
              <w:rPr>
                <w:rStyle w:val="Hyperlink"/>
                <w:noProof/>
              </w:rPr>
              <w:t>What is the Expected Result of the Experiment?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75C3A" w14:textId="6B1525BF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2" w:history="1">
            <w:r w:rsidRPr="00125C5A">
              <w:rPr>
                <w:rStyle w:val="Hyperlink"/>
                <w:noProof/>
              </w:rPr>
              <w:t>Variables of the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9D2CC" w14:textId="6E7D0891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3" w:history="1">
            <w:r w:rsidRPr="00125C5A">
              <w:rPr>
                <w:rStyle w:val="Hyperlink"/>
                <w:noProof/>
              </w:rPr>
              <w:t>Fixed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898A7" w14:textId="247B8F12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4" w:history="1">
            <w:r w:rsidRPr="00125C5A">
              <w:rPr>
                <w:rStyle w:val="Hyperlink"/>
                <w:noProof/>
              </w:rPr>
              <w:t>Dependent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50F85" w14:textId="4C9E23BB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5" w:history="1">
            <w:r w:rsidRPr="00125C5A">
              <w:rPr>
                <w:rStyle w:val="Hyperlink"/>
                <w:noProof/>
              </w:rPr>
              <w:t>Independent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1146C" w14:textId="0E186760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6" w:history="1">
            <w:r w:rsidRPr="00125C5A">
              <w:rPr>
                <w:rStyle w:val="Hyperlink"/>
                <w:noProof/>
              </w:rPr>
              <w:t>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92211" w14:textId="660D5B03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7" w:history="1">
            <w:r w:rsidRPr="00125C5A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CADCE" w14:textId="4FA429D3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8" w:history="1">
            <w:r w:rsidRPr="00125C5A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4AA8E" w14:textId="63C22DA5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79" w:history="1">
            <w:r w:rsidRPr="00125C5A">
              <w:rPr>
                <w:rStyle w:val="Hyperlink"/>
                <w:noProof/>
              </w:rPr>
              <w:t>Sample 1 – Ascorbic Acid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FC095" w14:textId="4EE6D418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80" w:history="1">
            <w:r w:rsidRPr="00125C5A">
              <w:rPr>
                <w:rStyle w:val="Hyperlink"/>
                <w:noProof/>
              </w:rPr>
              <w:t>Sample 2 – Guanidine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BFA68" w14:textId="69DF4818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81" w:history="1">
            <w:r w:rsidRPr="00125C5A">
              <w:rPr>
                <w:rStyle w:val="Hyperlink"/>
                <w:noProof/>
              </w:rPr>
              <w:t>Sample 3 – Methyl 3-Nitrobenzoate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B23F5F" w14:textId="1575E3F9" w:rsidR="00146A93" w:rsidRDefault="00146A9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82" w:history="1">
            <w:r w:rsidRPr="00125C5A">
              <w:rPr>
                <w:rStyle w:val="Hyperlink"/>
                <w:noProof/>
              </w:rPr>
              <w:t>Sample 4 – Acetaminophen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60651" w14:textId="28588FF9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83" w:history="1">
            <w:r w:rsidRPr="00125C5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D0CFE" w14:textId="2A39515E" w:rsidR="00146A93" w:rsidRDefault="00146A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2763484" w:history="1">
            <w:r w:rsidRPr="00125C5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_Toc212763484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BD390" w14:textId="4A08559F" w:rsidR="00835531" w:rsidRDefault="00835531">
          <w:r>
            <w:rPr>
              <w:b/>
              <w:bCs/>
              <w:noProof/>
            </w:rPr>
            <w:fldChar w:fldCharType="end"/>
          </w:r>
        </w:p>
      </w:sdtContent>
    </w:sdt>
    <w:p w14:paraId="45055686" w14:textId="7A72613B" w:rsidR="00835531" w:rsidRDefault="00835531" w:rsidP="00835531"/>
    <w:p w14:paraId="23F68823" w14:textId="77777777" w:rsidR="00835531" w:rsidRDefault="00835531" w:rsidP="00835531"/>
    <w:p w14:paraId="542CDC90" w14:textId="77777777" w:rsidR="00835531" w:rsidRDefault="00835531" w:rsidP="00835531"/>
    <w:p w14:paraId="6E5C2704" w14:textId="77777777" w:rsidR="00835531" w:rsidRDefault="00835531" w:rsidP="00835531"/>
    <w:p w14:paraId="3A2EE728" w14:textId="77777777" w:rsidR="00835531" w:rsidRDefault="00835531" w:rsidP="00835531"/>
    <w:p w14:paraId="66A0F6D4" w14:textId="77777777" w:rsidR="00835531" w:rsidRDefault="00835531" w:rsidP="00835531"/>
    <w:p w14:paraId="0E350AF7" w14:textId="77777777" w:rsidR="00835531" w:rsidRDefault="00835531" w:rsidP="00835531"/>
    <w:p w14:paraId="25E19A92" w14:textId="77777777" w:rsidR="00835531" w:rsidRDefault="00835531" w:rsidP="00835531"/>
    <w:p w14:paraId="2C537CEB" w14:textId="1D7C558D" w:rsidR="00835531" w:rsidRDefault="00835531" w:rsidP="00835531">
      <w:pPr>
        <w:pStyle w:val="Heading1"/>
      </w:pPr>
      <w:bookmarkStart w:id="1" w:name="_Toc212763467"/>
      <w:r>
        <w:lastRenderedPageBreak/>
        <w:t>Table of Figures</w:t>
      </w:r>
      <w:bookmarkEnd w:id="1"/>
    </w:p>
    <w:p w14:paraId="3FF341F7" w14:textId="2DAA9FEC" w:rsidR="00146A93" w:rsidRDefault="008355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\c "Figure" </w:instrText>
      </w:r>
      <w:r>
        <w:fldChar w:fldCharType="separate"/>
      </w:r>
      <w:r w:rsidR="00146A93">
        <w:rPr>
          <w:noProof/>
        </w:rPr>
        <w:t>Figure 1 - List of Samples</w:t>
      </w:r>
      <w:r w:rsidR="00146A93">
        <w:rPr>
          <w:noProof/>
        </w:rPr>
        <w:tab/>
      </w:r>
      <w:r w:rsidR="00146A93">
        <w:rPr>
          <w:noProof/>
        </w:rPr>
        <w:fldChar w:fldCharType="begin"/>
      </w:r>
      <w:r w:rsidR="00146A93">
        <w:rPr>
          <w:noProof/>
        </w:rPr>
        <w:instrText xml:space="preserve"> PAGEREF _Toc212763485 \h </w:instrText>
      </w:r>
      <w:r w:rsidR="00146A93">
        <w:rPr>
          <w:noProof/>
        </w:rPr>
      </w:r>
      <w:r w:rsidR="00146A93">
        <w:rPr>
          <w:noProof/>
        </w:rPr>
        <w:fldChar w:fldCharType="separate"/>
      </w:r>
      <w:r w:rsidR="00146A93">
        <w:rPr>
          <w:noProof/>
        </w:rPr>
        <w:t>8</w:t>
      </w:r>
      <w:r w:rsidR="00146A93">
        <w:rPr>
          <w:noProof/>
        </w:rPr>
        <w:fldChar w:fldCharType="end"/>
      </w:r>
    </w:p>
    <w:p w14:paraId="723671F3" w14:textId="1361F6A9" w:rsidR="00146A93" w:rsidRDefault="00146A9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2 - Absorption Frequency Values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_Toc212763486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8</w:t>
      </w:r>
      <w:r>
        <w:rPr>
          <w:noProof/>
        </w:rPr>
        <w:fldChar w:fldCharType="end"/>
      </w:r>
    </w:p>
    <w:p w14:paraId="2DBE7396" w14:textId="32816424" w:rsidR="00146A93" w:rsidRDefault="00146A9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3 - Sample 1 (Ascorbic Acid)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_Toc212763487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7E650227" w14:textId="6DF4CF9F" w:rsidR="00146A93" w:rsidRDefault="00146A9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4 - Sample 2 (Guanidine)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_Toc212763488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</w:p>
    <w:p w14:paraId="04108902" w14:textId="705E7560" w:rsidR="00146A93" w:rsidRDefault="00146A9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5 - Sample 3 (Methyl 3-Nitrobenzoate)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_Toc212763489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10</w:t>
      </w:r>
      <w:r>
        <w:rPr>
          <w:noProof/>
        </w:rPr>
        <w:fldChar w:fldCharType="end"/>
      </w:r>
    </w:p>
    <w:p w14:paraId="0964C881" w14:textId="45C9CA64" w:rsidR="00146A93" w:rsidRDefault="00146A9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noProof/>
        </w:rPr>
        <w:t>Figure 6 - Sample 4 (Acetaminophen)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_Toc212763490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11</w:t>
      </w:r>
      <w:r>
        <w:rPr>
          <w:noProof/>
        </w:rPr>
        <w:fldChar w:fldCharType="end"/>
      </w:r>
    </w:p>
    <w:p w14:paraId="06239783" w14:textId="7A6CA7DE" w:rsidR="00835531" w:rsidRDefault="00835531" w:rsidP="00835531">
      <w:r>
        <w:fldChar w:fldCharType="end"/>
      </w:r>
    </w:p>
    <w:p w14:paraId="6603120D" w14:textId="77777777" w:rsidR="00835531" w:rsidRDefault="00835531" w:rsidP="00835531"/>
    <w:p w14:paraId="6E7D4CF6" w14:textId="77777777" w:rsidR="00835531" w:rsidRDefault="00835531" w:rsidP="00835531"/>
    <w:p w14:paraId="57C73094" w14:textId="77777777" w:rsidR="00835531" w:rsidRDefault="00835531" w:rsidP="00835531"/>
    <w:p w14:paraId="7676C78D" w14:textId="77777777" w:rsidR="00835531" w:rsidRDefault="00835531" w:rsidP="00835531"/>
    <w:p w14:paraId="33ECCAE7" w14:textId="77777777" w:rsidR="00835531" w:rsidRDefault="00835531" w:rsidP="00835531"/>
    <w:p w14:paraId="4F3F05C4" w14:textId="77777777" w:rsidR="00835531" w:rsidRDefault="00835531" w:rsidP="00835531"/>
    <w:p w14:paraId="384EF670" w14:textId="77777777" w:rsidR="00835531" w:rsidRDefault="00835531" w:rsidP="00835531"/>
    <w:p w14:paraId="628BDAE2" w14:textId="77777777" w:rsidR="00835531" w:rsidRDefault="00835531" w:rsidP="00835531"/>
    <w:p w14:paraId="3204DDDA" w14:textId="77777777" w:rsidR="00835531" w:rsidRDefault="00835531" w:rsidP="00835531"/>
    <w:p w14:paraId="78E34862" w14:textId="77777777" w:rsidR="00835531" w:rsidRDefault="00835531" w:rsidP="00835531"/>
    <w:p w14:paraId="7D659BE0" w14:textId="77777777" w:rsidR="00835531" w:rsidRDefault="00835531" w:rsidP="00835531"/>
    <w:p w14:paraId="001752F8" w14:textId="77777777" w:rsidR="00835531" w:rsidRDefault="00835531" w:rsidP="00835531"/>
    <w:p w14:paraId="5C1AEFDF" w14:textId="77777777" w:rsidR="00835531" w:rsidRDefault="00835531" w:rsidP="00835531"/>
    <w:p w14:paraId="628FF78F" w14:textId="77777777" w:rsidR="00835531" w:rsidRDefault="00835531" w:rsidP="00835531"/>
    <w:p w14:paraId="03A0C4A5" w14:textId="77777777" w:rsidR="00835531" w:rsidRDefault="00835531" w:rsidP="00835531"/>
    <w:p w14:paraId="49F42D03" w14:textId="77777777" w:rsidR="00835531" w:rsidRDefault="00835531" w:rsidP="00835531"/>
    <w:p w14:paraId="5034F908" w14:textId="77777777" w:rsidR="00835531" w:rsidRDefault="00835531" w:rsidP="00835531"/>
    <w:p w14:paraId="60BA9698" w14:textId="77777777" w:rsidR="00835531" w:rsidRDefault="00835531" w:rsidP="00835531"/>
    <w:p w14:paraId="5E974EF2" w14:textId="77777777" w:rsidR="00835531" w:rsidRDefault="00835531" w:rsidP="00835531"/>
    <w:p w14:paraId="245097A5" w14:textId="77777777" w:rsidR="00835531" w:rsidRDefault="00835531" w:rsidP="00835531"/>
    <w:p w14:paraId="2B16EFAC" w14:textId="77777777" w:rsidR="00835531" w:rsidRDefault="00835531" w:rsidP="00835531"/>
    <w:p w14:paraId="66871B05" w14:textId="71B07169" w:rsidR="004A338E" w:rsidRDefault="004A338E" w:rsidP="00835531">
      <w:pPr>
        <w:pStyle w:val="Heading1"/>
      </w:pPr>
      <w:bookmarkStart w:id="2" w:name="_Toc212763468"/>
      <w:r>
        <w:lastRenderedPageBreak/>
        <w:t>List of Abbreviations</w:t>
      </w:r>
      <w:bookmarkEnd w:id="2"/>
    </w:p>
    <w:p w14:paraId="0C20A743" w14:textId="3A893B6A" w:rsidR="004A338E" w:rsidRDefault="004A338E" w:rsidP="004A338E">
      <w:r>
        <w:t>ATR – Attenuated Total Reflection</w:t>
      </w:r>
    </w:p>
    <w:p w14:paraId="51A57311" w14:textId="3F76CBEC" w:rsidR="00FC4DCB" w:rsidRDefault="00FC4DCB" w:rsidP="004A338E">
      <w:r>
        <w:t>IPA – IsoPropanol Alcohol</w:t>
      </w:r>
    </w:p>
    <w:p w14:paraId="66D363E6" w14:textId="28258D3D" w:rsidR="002A42C7" w:rsidRDefault="002A42C7" w:rsidP="004A338E">
      <w:r>
        <w:t>IR – Infra-Red</w:t>
      </w:r>
    </w:p>
    <w:p w14:paraId="48712C68" w14:textId="1538F374" w:rsidR="004A338E" w:rsidRDefault="004A338E" w:rsidP="004A338E">
      <w:r>
        <w:t>FTIR – Fourier Transf</w:t>
      </w:r>
      <w:r w:rsidR="00BE4F01">
        <w:t>orm</w:t>
      </w:r>
      <w:r>
        <w:t xml:space="preserve"> Infra-Red </w:t>
      </w:r>
    </w:p>
    <w:p w14:paraId="7FBB9C22" w14:textId="66BCE0E7" w:rsidR="00596E01" w:rsidRDefault="00277057" w:rsidP="004A338E">
      <w:r>
        <w:t>PPE – Personal Protective Equipment</w:t>
      </w:r>
    </w:p>
    <w:p w14:paraId="527339AD" w14:textId="77777777" w:rsidR="00596E01" w:rsidRDefault="00596E01" w:rsidP="004A338E"/>
    <w:p w14:paraId="16008BAC" w14:textId="77777777" w:rsidR="00596E01" w:rsidRDefault="00596E01" w:rsidP="004A338E"/>
    <w:p w14:paraId="1BC6498D" w14:textId="77777777" w:rsidR="00596E01" w:rsidRDefault="00596E01" w:rsidP="004A338E"/>
    <w:p w14:paraId="15203059" w14:textId="77777777" w:rsidR="00596E01" w:rsidRDefault="00596E01" w:rsidP="004A338E"/>
    <w:p w14:paraId="4E10ED78" w14:textId="77777777" w:rsidR="00596E01" w:rsidRDefault="00596E01" w:rsidP="004A338E"/>
    <w:p w14:paraId="5EDE367D" w14:textId="77777777" w:rsidR="00596E01" w:rsidRDefault="00596E01" w:rsidP="004A338E"/>
    <w:p w14:paraId="359920B4" w14:textId="77777777" w:rsidR="00596E01" w:rsidRDefault="00596E01" w:rsidP="004A338E"/>
    <w:p w14:paraId="6102652F" w14:textId="77777777" w:rsidR="00596E01" w:rsidRDefault="00596E01" w:rsidP="004A338E"/>
    <w:p w14:paraId="6661C3F9" w14:textId="77777777" w:rsidR="00596E01" w:rsidRDefault="00596E01" w:rsidP="004A338E"/>
    <w:p w14:paraId="24AA5E9C" w14:textId="77777777" w:rsidR="00596E01" w:rsidRDefault="00596E01" w:rsidP="004A338E"/>
    <w:p w14:paraId="7C1C0906" w14:textId="77777777" w:rsidR="00596E01" w:rsidRDefault="00596E01" w:rsidP="004A338E"/>
    <w:p w14:paraId="43E0799C" w14:textId="77777777" w:rsidR="00596E01" w:rsidRDefault="00596E01" w:rsidP="004A338E"/>
    <w:p w14:paraId="1724D6C1" w14:textId="77777777" w:rsidR="00596E01" w:rsidRDefault="00596E01" w:rsidP="004A338E"/>
    <w:p w14:paraId="774B4A62" w14:textId="77777777" w:rsidR="00596E01" w:rsidRDefault="00596E01" w:rsidP="004A338E"/>
    <w:p w14:paraId="0F21B38C" w14:textId="77777777" w:rsidR="00596E01" w:rsidRDefault="00596E01" w:rsidP="004A338E"/>
    <w:p w14:paraId="63039749" w14:textId="77777777" w:rsidR="00596E01" w:rsidRDefault="00596E01" w:rsidP="004A338E"/>
    <w:p w14:paraId="16BD05BA" w14:textId="77777777" w:rsidR="00596E01" w:rsidRDefault="00596E01" w:rsidP="004A338E"/>
    <w:p w14:paraId="09A13DF4" w14:textId="77777777" w:rsidR="00596E01" w:rsidRDefault="00596E01" w:rsidP="004A338E"/>
    <w:p w14:paraId="0007ACFD" w14:textId="77777777" w:rsidR="00A67BD4" w:rsidRPr="004A338E" w:rsidRDefault="00A67BD4" w:rsidP="004A338E"/>
    <w:p w14:paraId="59C4E529" w14:textId="17139D52" w:rsidR="00835531" w:rsidRDefault="00835531" w:rsidP="00835531">
      <w:pPr>
        <w:pStyle w:val="Heading1"/>
      </w:pPr>
      <w:bookmarkStart w:id="3" w:name="_Toc212763469"/>
      <w:r>
        <w:lastRenderedPageBreak/>
        <w:t>Introduction</w:t>
      </w:r>
      <w:bookmarkEnd w:id="3"/>
    </w:p>
    <w:p w14:paraId="39AA9EC7" w14:textId="58338011" w:rsidR="00835531" w:rsidRPr="00835531" w:rsidRDefault="0092623B" w:rsidP="00835531">
      <w:r>
        <w:t xml:space="preserve">FTIR </w:t>
      </w:r>
      <w:r w:rsidR="00627F0B">
        <w:t xml:space="preserve">Spectroscopy </w:t>
      </w:r>
      <w:r>
        <w:t xml:space="preserve">is </w:t>
      </w:r>
      <w:r w:rsidR="00C21E87">
        <w:t>Fourier Transf</w:t>
      </w:r>
      <w:r w:rsidR="00BE4F01">
        <w:t>orm</w:t>
      </w:r>
      <w:r w:rsidR="00C21E87">
        <w:t xml:space="preserve"> Infra-Red</w:t>
      </w:r>
      <w:r w:rsidR="00627F0B">
        <w:t xml:space="preserve"> Spectroscopy</w:t>
      </w:r>
      <w:r w:rsidR="00887558">
        <w:t xml:space="preserve"> and is used as a method of characterizing unknown </w:t>
      </w:r>
      <w:r w:rsidR="004A2D82">
        <w:t>chemical compounds</w:t>
      </w:r>
      <w:r w:rsidR="00DF09AF">
        <w:t xml:space="preserve"> [1]</w:t>
      </w:r>
      <w:r w:rsidR="004A2D82">
        <w:t xml:space="preserve">. It works by </w:t>
      </w:r>
      <w:r w:rsidR="005F2EA2">
        <w:t xml:space="preserve">measuring the amount of </w:t>
      </w:r>
      <w:r w:rsidR="003409F3">
        <w:t>light a molecule will absorb at a range of wavelengths.</w:t>
      </w:r>
      <w:r w:rsidR="00E901D4">
        <w:t xml:space="preserve"> </w:t>
      </w:r>
      <w:r w:rsidR="00F91F3A">
        <w:t xml:space="preserve">Different bonds will absorb different amounts of light producing a </w:t>
      </w:r>
      <w:r w:rsidR="002A42C7">
        <w:t>spectrum</w:t>
      </w:r>
      <w:r w:rsidR="00F91F3A">
        <w:t xml:space="preserve"> which can be used to determine the chemical make up of </w:t>
      </w:r>
      <w:r w:rsidR="002130FD">
        <w:t xml:space="preserve">a molecule provided the user has a library of data </w:t>
      </w:r>
      <w:r w:rsidR="00D54736">
        <w:t>of known molecules and bond absorption data.</w:t>
      </w:r>
      <w:r w:rsidR="00337473">
        <w:t xml:space="preserve"> In this experiment the data was compared to the online library in the </w:t>
      </w:r>
      <w:r w:rsidR="00E212EB">
        <w:t>Spectrum IR software used to process the data captured.</w:t>
      </w:r>
    </w:p>
    <w:p w14:paraId="777764F0" w14:textId="091CF798" w:rsidR="00835531" w:rsidRDefault="00835531" w:rsidP="00835531">
      <w:pPr>
        <w:pStyle w:val="Heading1"/>
      </w:pPr>
      <w:bookmarkStart w:id="4" w:name="_Toc212763470"/>
      <w:r>
        <w:t>Aim of Experiment</w:t>
      </w:r>
      <w:bookmarkEnd w:id="4"/>
    </w:p>
    <w:p w14:paraId="5C9B3723" w14:textId="74BDDD70" w:rsidR="00835531" w:rsidRDefault="00B0374E" w:rsidP="00835531">
      <w:r>
        <w:t xml:space="preserve">This experiment was designed to give the user a </w:t>
      </w:r>
      <w:r w:rsidR="00A2787E">
        <w:t xml:space="preserve">glimpse of a technique used in the </w:t>
      </w:r>
      <w:r w:rsidR="004772FF">
        <w:t>characterisation</w:t>
      </w:r>
      <w:r w:rsidR="00A2787E">
        <w:t xml:space="preserve"> of explosive and other unknown </w:t>
      </w:r>
      <w:r w:rsidR="000D2AE9">
        <w:t>molecule</w:t>
      </w:r>
      <w:r w:rsidR="004772FF">
        <w:t xml:space="preserve"> types, so that they can be more informed if they are ever to encounter an</w:t>
      </w:r>
      <w:r w:rsidR="00077EC2">
        <w:t xml:space="preserve"> unknown substance.</w:t>
      </w:r>
    </w:p>
    <w:p w14:paraId="1B2160C6" w14:textId="7B63E09E" w:rsidR="00752D2E" w:rsidRDefault="002A1993" w:rsidP="00835531">
      <w:r>
        <w:t xml:space="preserve">With the use of the equipment provided the user is </w:t>
      </w:r>
      <w:r w:rsidR="00BF7C7C">
        <w:t>going to analyse four unknown samples</w:t>
      </w:r>
      <w:r w:rsidR="00C464CB">
        <w:t xml:space="preserve"> and using the techniques learnt in the lectures, read the spectra produced to </w:t>
      </w:r>
      <w:r w:rsidR="0022208A">
        <w:t>try and determine the chemical make up of the four unknown samples.</w:t>
      </w:r>
    </w:p>
    <w:p w14:paraId="58BA1BE5" w14:textId="77777777" w:rsidR="00752D2E" w:rsidRDefault="00752D2E" w:rsidP="00835531"/>
    <w:p w14:paraId="79C33D77" w14:textId="77777777" w:rsidR="00835531" w:rsidRDefault="00835531" w:rsidP="00835531"/>
    <w:p w14:paraId="4AC9D411" w14:textId="55AE7065" w:rsidR="00835531" w:rsidRDefault="00835531" w:rsidP="00835531">
      <w:pPr>
        <w:pStyle w:val="Heading1"/>
      </w:pPr>
      <w:bookmarkStart w:id="5" w:name="_Toc212763471"/>
      <w:r>
        <w:t>What is the Expected Result of the Experiment?</w:t>
      </w:r>
      <w:bookmarkEnd w:id="5"/>
    </w:p>
    <w:p w14:paraId="2D9556E5" w14:textId="2EEEB035" w:rsidR="00835531" w:rsidRDefault="00952F2F" w:rsidP="00835531">
      <w:r>
        <w:t xml:space="preserve">At the end of the experiment the user should have four clearly defined substances that they can </w:t>
      </w:r>
      <w:r w:rsidR="00E52101">
        <w:t xml:space="preserve">match spectra to and show </w:t>
      </w:r>
      <w:r w:rsidR="00D86717">
        <w:t xml:space="preserve">what peaks correspond to each bond in the substance backing up their </w:t>
      </w:r>
      <w:r w:rsidR="00125699">
        <w:t>choice for the unknown samples</w:t>
      </w:r>
      <w:r w:rsidR="00596E01">
        <w:t xml:space="preserve">. </w:t>
      </w:r>
    </w:p>
    <w:p w14:paraId="2E010438" w14:textId="77777777" w:rsidR="00835531" w:rsidRDefault="00835531" w:rsidP="00835531"/>
    <w:p w14:paraId="746BFEFC" w14:textId="51263705" w:rsidR="00835531" w:rsidRDefault="00835531" w:rsidP="00835531">
      <w:pPr>
        <w:pStyle w:val="Heading1"/>
      </w:pPr>
      <w:bookmarkStart w:id="6" w:name="_Toc212763472"/>
      <w:r>
        <w:t>Variables of the Experiment</w:t>
      </w:r>
      <w:bookmarkEnd w:id="6"/>
    </w:p>
    <w:p w14:paraId="3C73B238" w14:textId="5C354CDE" w:rsidR="00215482" w:rsidRPr="00215482" w:rsidRDefault="00215482" w:rsidP="00215482">
      <w:pPr>
        <w:pStyle w:val="Heading2"/>
      </w:pPr>
      <w:bookmarkStart w:id="7" w:name="_Toc212763473"/>
      <w:r>
        <w:t>Fixed Variables</w:t>
      </w:r>
      <w:bookmarkEnd w:id="7"/>
    </w:p>
    <w:p w14:paraId="6E887617" w14:textId="47C27591" w:rsidR="00835531" w:rsidRDefault="00F8468A" w:rsidP="00835531">
      <w:r>
        <w:t>Fixed variables of this experiment were the equipment used</w:t>
      </w:r>
      <w:r w:rsidR="0042470C">
        <w:t xml:space="preserve"> and number of scans of the unknown sample taken, this is to reduce the </w:t>
      </w:r>
      <w:r w:rsidR="000E51B1">
        <w:t xml:space="preserve">variability in the results gained from the scans. </w:t>
      </w:r>
      <w:r w:rsidR="00A5764D">
        <w:t>15 scans of the sample w</w:t>
      </w:r>
      <w:r w:rsidR="00B43714">
        <w:t xml:space="preserve">ere taken to ensure the accuracy of the results as the more scans taken the </w:t>
      </w:r>
      <w:r w:rsidR="00931A5E">
        <w:t>higher quality the results gained are, another reason is to match the number of background scans taken to m</w:t>
      </w:r>
      <w:r w:rsidR="00ED111A">
        <w:t>easure a baseline for the experiment so that background noise can be removed from the results.</w:t>
      </w:r>
    </w:p>
    <w:p w14:paraId="47ECCC33" w14:textId="77777777" w:rsidR="00215482" w:rsidRDefault="00215482" w:rsidP="00835531"/>
    <w:p w14:paraId="7D8945A4" w14:textId="776A2F8D" w:rsidR="00215482" w:rsidRDefault="00215482" w:rsidP="00215482">
      <w:pPr>
        <w:pStyle w:val="Heading2"/>
      </w:pPr>
      <w:bookmarkStart w:id="8" w:name="_Toc212763474"/>
      <w:r>
        <w:lastRenderedPageBreak/>
        <w:t>Dependent Variables</w:t>
      </w:r>
      <w:bookmarkEnd w:id="8"/>
    </w:p>
    <w:p w14:paraId="3C78AE01" w14:textId="270EEF05" w:rsidR="00215482" w:rsidRDefault="00D57497" w:rsidP="00835531">
      <w:r>
        <w:t xml:space="preserve">The </w:t>
      </w:r>
      <w:r w:rsidR="000E1E42">
        <w:t xml:space="preserve">dependent variables of this experiment were the different molecules being scanned to determine the </w:t>
      </w:r>
      <w:r w:rsidR="00DC7FDD">
        <w:t xml:space="preserve">structure of </w:t>
      </w:r>
      <w:r w:rsidR="00FB1E76">
        <w:t xml:space="preserve">the molecule as well as the presence of different bonds within </w:t>
      </w:r>
      <w:r w:rsidR="002339CE">
        <w:t>the structure</w:t>
      </w:r>
    </w:p>
    <w:p w14:paraId="41C7DD47" w14:textId="6C091226" w:rsidR="00215482" w:rsidRDefault="00215482" w:rsidP="00215482">
      <w:pPr>
        <w:pStyle w:val="Heading2"/>
      </w:pPr>
      <w:bookmarkStart w:id="9" w:name="_Toc212763475"/>
      <w:r>
        <w:t>Independent Variables</w:t>
      </w:r>
      <w:bookmarkEnd w:id="9"/>
    </w:p>
    <w:p w14:paraId="292365E4" w14:textId="0E247DE9" w:rsidR="00215482" w:rsidRPr="00247A37" w:rsidRDefault="003164A4" w:rsidP="00835531">
      <w:r>
        <w:t xml:space="preserve">The experiment required a </w:t>
      </w:r>
      <w:r w:rsidR="00B03B1E">
        <w:t xml:space="preserve">spectral range to be determined for the molecule to be measured </w:t>
      </w:r>
      <w:r w:rsidR="00A50B26">
        <w:t>between.</w:t>
      </w:r>
      <w:r w:rsidR="00E92AB6">
        <w:t xml:space="preserve"> A range of 4000-</w:t>
      </w:r>
      <w:r w:rsidR="003E1099">
        <w:t>450cm</w:t>
      </w:r>
      <w:r w:rsidR="000702FE">
        <w:rPr>
          <w:vertAlign w:val="superscript"/>
        </w:rPr>
        <w:t>-1</w:t>
      </w:r>
      <w:r w:rsidR="000702FE">
        <w:t xml:space="preserve"> </w:t>
      </w:r>
      <w:r w:rsidR="00AA29DB">
        <w:t xml:space="preserve">was determined as </w:t>
      </w:r>
      <w:r w:rsidR="00A54529">
        <w:t>most structures produce peaks at less that 4000cm</w:t>
      </w:r>
      <w:r w:rsidR="00247A37">
        <w:rPr>
          <w:vertAlign w:val="superscript"/>
        </w:rPr>
        <w:t>-1</w:t>
      </w:r>
      <w:r w:rsidR="00247A37">
        <w:t xml:space="preserve"> and greater than 450cm</w:t>
      </w:r>
      <w:r w:rsidR="00247A37">
        <w:rPr>
          <w:vertAlign w:val="superscript"/>
        </w:rPr>
        <w:t>-1</w:t>
      </w:r>
      <w:r w:rsidR="00247A37">
        <w:t>, leaving the graph still readable.</w:t>
      </w:r>
      <w:r w:rsidR="00E502EC">
        <w:t xml:space="preserve"> On a graph the spectra </w:t>
      </w:r>
      <w:r w:rsidR="00786C79">
        <w:t>are</w:t>
      </w:r>
      <w:r w:rsidR="00E502EC">
        <w:t xml:space="preserve"> read with the larger </w:t>
      </w:r>
      <w:r w:rsidR="00606742">
        <w:t xml:space="preserve">value on the left hand side of the graph closer to the axis, this is to improve readability and to </w:t>
      </w:r>
      <w:r w:rsidR="00792932">
        <w:t>in keep</w:t>
      </w:r>
      <w:r w:rsidR="00606742">
        <w:t xml:space="preserve"> with the standard </w:t>
      </w:r>
      <w:r w:rsidR="00792932">
        <w:t xml:space="preserve">format for graph design used in </w:t>
      </w:r>
      <w:r w:rsidR="00A50B26">
        <w:t>published papers.</w:t>
      </w:r>
    </w:p>
    <w:p w14:paraId="0A873C25" w14:textId="77777777" w:rsidR="00596E01" w:rsidRDefault="00596E01" w:rsidP="00835531"/>
    <w:p w14:paraId="719B2318" w14:textId="4EEEE4D3" w:rsidR="00835531" w:rsidRDefault="00835531" w:rsidP="00835531">
      <w:pPr>
        <w:pStyle w:val="Heading1"/>
      </w:pPr>
      <w:bookmarkStart w:id="10" w:name="_Toc212763476"/>
      <w:r>
        <w:t>Equipment</w:t>
      </w:r>
      <w:bookmarkEnd w:id="10"/>
      <w:r>
        <w:t xml:space="preserve"> </w:t>
      </w:r>
    </w:p>
    <w:p w14:paraId="06257DE7" w14:textId="19937F49" w:rsidR="00FC4DCB" w:rsidRPr="00FC4DCB" w:rsidRDefault="00FC4DCB" w:rsidP="00FC4DCB">
      <w:r>
        <w:t>Before the experiment c</w:t>
      </w:r>
      <w:r w:rsidR="008A143C">
        <w:t>an</w:t>
      </w:r>
      <w:r>
        <w:t xml:space="preserve"> take place the user of the equipment </w:t>
      </w:r>
      <w:r w:rsidR="008A143C">
        <w:t>must</w:t>
      </w:r>
      <w:r>
        <w:t xml:space="preserve"> don a lab coat, a pair of </w:t>
      </w:r>
      <w:r w:rsidR="0081705E">
        <w:t xml:space="preserve">correctly </w:t>
      </w:r>
      <w:r>
        <w:t>fitting nitrile gloves and a set of safety goggles. This is required as some of the samples used may cause harm if ingested or if rubbed into the eyes of the user.</w:t>
      </w:r>
    </w:p>
    <w:p w14:paraId="6CC68B4D" w14:textId="4ED00D8E" w:rsidR="004A338E" w:rsidRDefault="004A338E" w:rsidP="00835531">
      <w:r>
        <w:t xml:space="preserve">This experiment was conducted using the laboratory equipment provided by the university. For the experiment a Perkin Elmer Spectrum 2 ATR-FTR with a diamond crystal </w:t>
      </w:r>
      <w:r w:rsidR="0082578D">
        <w:t xml:space="preserve">loaded </w:t>
      </w:r>
      <w:r w:rsidR="001C4B1D">
        <w:t>and</w:t>
      </w:r>
      <w:r w:rsidR="0082578D">
        <w:t xml:space="preserve"> </w:t>
      </w:r>
      <w:r w:rsidR="00043064">
        <w:t xml:space="preserve">evaluation software Spectrum IR </w:t>
      </w:r>
      <w:r>
        <w:t>was used.</w:t>
      </w:r>
      <w:r w:rsidR="00FC4DCB">
        <w:t xml:space="preserve"> A diamond was used as it is durable enough to be used in a setting like a university laboratory where a lot of inexperienced users handle the machine.</w:t>
      </w:r>
    </w:p>
    <w:p w14:paraId="1AC969E6" w14:textId="77777777" w:rsidR="00FC4DCB" w:rsidRDefault="00FC4DCB" w:rsidP="00835531"/>
    <w:p w14:paraId="0F33DAB0" w14:textId="53593D65" w:rsidR="00FC4DCB" w:rsidRDefault="00FC4DCB" w:rsidP="00835531">
      <w:r>
        <w:t>A cleaning solvent of IPA was used to sterilise the crystal before each sample could be analysed, this is so that no contamination is present. Each sample was in a small sample dish and a metal spatula was used to decant the samples and place them on the crystal.</w:t>
      </w:r>
    </w:p>
    <w:p w14:paraId="7B77B3D1" w14:textId="77777777" w:rsidR="00FC4DCB" w:rsidRDefault="00FC4DCB" w:rsidP="00835531"/>
    <w:p w14:paraId="73D30CCC" w14:textId="6C62B3B6" w:rsidR="00FC4DCB" w:rsidRDefault="00FC4DCB" w:rsidP="00835531">
      <w:r>
        <w:t>Four different sample were used in this experiment.</w:t>
      </w:r>
      <w:r w:rsidR="00CE0D8C">
        <w:t xml:space="preserve"> Guanidine, as it is a nitrogen rich molecule that can commonly be found in a wide variety of explosive substances. Acetaminophen, this molecule was used as its structure resembles that of </w:t>
      </w:r>
      <w:r w:rsidR="0092623B">
        <w:t xml:space="preserve">an amine and a phenol structure which are both regularly used as binding agents. Ascorbic Acid, is an oxygen rich molecule so models a molecule that would be sensitive to oxidisation and would be used in aging studies of explosive compounds. Methyl 3-nitrobenzene, </w:t>
      </w:r>
      <w:r w:rsidR="0092623B">
        <w:lastRenderedPageBreak/>
        <w:t>this aromatic nitro-ester is used as an intermediary in the nitrating of other explosive molecules.</w:t>
      </w:r>
    </w:p>
    <w:p w14:paraId="686F1BB5" w14:textId="77777777" w:rsidR="00FC4DCB" w:rsidRDefault="00FC4DCB" w:rsidP="00835531"/>
    <w:p w14:paraId="3CA4101C" w14:textId="0F63E1C1" w:rsidR="00835531" w:rsidRDefault="00835531" w:rsidP="00835531">
      <w:pPr>
        <w:pStyle w:val="Heading1"/>
      </w:pPr>
      <w:bookmarkStart w:id="11" w:name="_Toc212763477"/>
      <w:r>
        <w:t>Method</w:t>
      </w:r>
      <w:bookmarkEnd w:id="11"/>
    </w:p>
    <w:p w14:paraId="5BAC38C3" w14:textId="3D33F3EA" w:rsidR="00835531" w:rsidRDefault="00C4290B" w:rsidP="00835531">
      <w:r>
        <w:t xml:space="preserve">The method for obtaining a result from using the </w:t>
      </w:r>
      <w:r w:rsidR="00ED0AB3">
        <w:t>FTIR scanner are as follows:</w:t>
      </w:r>
    </w:p>
    <w:p w14:paraId="4C00F4D5" w14:textId="1FACFF82" w:rsidR="00ED0AB3" w:rsidRDefault="007A7D6F" w:rsidP="001A4B07">
      <w:pPr>
        <w:pStyle w:val="ListParagraph"/>
        <w:numPr>
          <w:ilvl w:val="0"/>
          <w:numId w:val="1"/>
        </w:numPr>
      </w:pPr>
      <w:r>
        <w:t>The user first must</w:t>
      </w:r>
      <w:r w:rsidR="005975FD">
        <w:t xml:space="preserve"> </w:t>
      </w:r>
      <w:r>
        <w:t>p</w:t>
      </w:r>
      <w:r w:rsidR="00124641">
        <w:t>repare scanner for experiment</w:t>
      </w:r>
    </w:p>
    <w:p w14:paraId="021FF956" w14:textId="77777777" w:rsidR="001A4B07" w:rsidRDefault="001A4B07" w:rsidP="001A4B07">
      <w:pPr>
        <w:pStyle w:val="ListParagraph"/>
      </w:pPr>
    </w:p>
    <w:p w14:paraId="40150625" w14:textId="4A47E2DF" w:rsidR="001A4B07" w:rsidRDefault="00922274" w:rsidP="001A4B07">
      <w:pPr>
        <w:pStyle w:val="ListParagraph"/>
        <w:numPr>
          <w:ilvl w:val="0"/>
          <w:numId w:val="1"/>
        </w:numPr>
      </w:pPr>
      <w:r>
        <w:t>Clean crystal of scanner</w:t>
      </w:r>
      <w:r w:rsidR="004128F6">
        <w:t xml:space="preserve"> using a solve</w:t>
      </w:r>
      <w:r w:rsidR="00A82AF5">
        <w:t>nt</w:t>
      </w:r>
    </w:p>
    <w:p w14:paraId="5BC8FE15" w14:textId="77777777" w:rsidR="00755438" w:rsidRDefault="00755438" w:rsidP="00755438"/>
    <w:p w14:paraId="7B5A4824" w14:textId="2325725E" w:rsidR="004128F6" w:rsidRDefault="004128F6" w:rsidP="001A4B07">
      <w:pPr>
        <w:pStyle w:val="ListParagraph"/>
        <w:numPr>
          <w:ilvl w:val="0"/>
          <w:numId w:val="1"/>
        </w:numPr>
      </w:pPr>
      <w:r>
        <w:t>The use</w:t>
      </w:r>
      <w:r w:rsidR="00A82AF5">
        <w:t>r</w:t>
      </w:r>
      <w:r>
        <w:t xml:space="preserve"> can then collect background scans to be able to reduce the noise of the sample</w:t>
      </w:r>
      <w:r w:rsidR="00075CB1">
        <w:t xml:space="preserve"> (this must be taken as close to the time that the sample is measured as possible to </w:t>
      </w:r>
      <w:r w:rsidR="00E24275">
        <w:t>ensure data is relevant)</w:t>
      </w:r>
    </w:p>
    <w:p w14:paraId="01BAC9AA" w14:textId="77777777" w:rsidR="001A4B07" w:rsidRDefault="001A4B07" w:rsidP="001A4B07">
      <w:pPr>
        <w:pStyle w:val="ListParagraph"/>
      </w:pPr>
    </w:p>
    <w:p w14:paraId="044BAA30" w14:textId="2218A8E8" w:rsidR="001A4B07" w:rsidRDefault="00922274" w:rsidP="001A4B07">
      <w:pPr>
        <w:pStyle w:val="ListParagraph"/>
        <w:numPr>
          <w:ilvl w:val="0"/>
          <w:numId w:val="1"/>
        </w:numPr>
      </w:pPr>
      <w:r>
        <w:t xml:space="preserve">Equip PPE as stated in the </w:t>
      </w:r>
      <w:r w:rsidR="00277057">
        <w:t>equipment section</w:t>
      </w:r>
    </w:p>
    <w:p w14:paraId="571312B5" w14:textId="77777777" w:rsidR="001A4B07" w:rsidRDefault="001A4B07" w:rsidP="001A4B07">
      <w:pPr>
        <w:pStyle w:val="ListParagraph"/>
      </w:pPr>
    </w:p>
    <w:p w14:paraId="15D34BC5" w14:textId="0F11EC24" w:rsidR="00ED0AB3" w:rsidRDefault="00A82AF5" w:rsidP="001A4B07">
      <w:pPr>
        <w:pStyle w:val="ListParagraph"/>
        <w:numPr>
          <w:ilvl w:val="0"/>
          <w:numId w:val="1"/>
        </w:numPr>
      </w:pPr>
      <w:r>
        <w:t>The user</w:t>
      </w:r>
      <w:r w:rsidR="00210B62">
        <w:t xml:space="preserve"> can use a metal</w:t>
      </w:r>
      <w:r w:rsidR="0039203A">
        <w:t xml:space="preserve"> spatula</w:t>
      </w:r>
      <w:r w:rsidR="00DC3C38">
        <w:t xml:space="preserve"> </w:t>
      </w:r>
      <w:r w:rsidR="00210B62">
        <w:t xml:space="preserve">to </w:t>
      </w:r>
      <w:r w:rsidR="00DC3C38">
        <w:t>collect</w:t>
      </w:r>
      <w:r w:rsidR="00210B62">
        <w:t xml:space="preserve"> a</w:t>
      </w:r>
      <w:r w:rsidR="005975FD">
        <w:t xml:space="preserve"> small amount of sample a</w:t>
      </w:r>
      <w:r w:rsidR="00DC3C38">
        <w:t>nd place it on the crystal</w:t>
      </w:r>
      <w:r w:rsidR="00210B62">
        <w:t xml:space="preserve"> for </w:t>
      </w:r>
      <w:r w:rsidR="00BC5D79">
        <w:t>scanning</w:t>
      </w:r>
    </w:p>
    <w:p w14:paraId="159BA4E7" w14:textId="77777777" w:rsidR="001A4B07" w:rsidRDefault="001A4B07" w:rsidP="001A4B07">
      <w:pPr>
        <w:pStyle w:val="ListParagraph"/>
      </w:pPr>
    </w:p>
    <w:p w14:paraId="56C5D762" w14:textId="513CB0E9" w:rsidR="001A4B07" w:rsidRDefault="00BC5D79" w:rsidP="001A4B07">
      <w:pPr>
        <w:pStyle w:val="ListParagraph"/>
        <w:numPr>
          <w:ilvl w:val="0"/>
          <w:numId w:val="1"/>
        </w:numPr>
      </w:pPr>
      <w:r>
        <w:t>The user turns the</w:t>
      </w:r>
      <w:r w:rsidR="00DC3C38">
        <w:t xml:space="preserve"> press to </w:t>
      </w:r>
      <w:r w:rsidR="005C21A3">
        <w:t>secure sample on the crystal, tighte</w:t>
      </w:r>
      <w:r>
        <w:t>ning</w:t>
      </w:r>
      <w:r w:rsidR="005C21A3">
        <w:t xml:space="preserve"> the press until the ratchet engages</w:t>
      </w:r>
    </w:p>
    <w:p w14:paraId="79642800" w14:textId="77777777" w:rsidR="00755438" w:rsidRDefault="00755438" w:rsidP="00755438">
      <w:pPr>
        <w:ind w:left="720"/>
      </w:pPr>
    </w:p>
    <w:p w14:paraId="052ED27A" w14:textId="17F41E62" w:rsidR="00ED0AB3" w:rsidRDefault="00BC5D79" w:rsidP="001A4B07">
      <w:pPr>
        <w:pStyle w:val="ListParagraph"/>
        <w:numPr>
          <w:ilvl w:val="0"/>
          <w:numId w:val="1"/>
        </w:numPr>
      </w:pPr>
      <w:r>
        <w:t xml:space="preserve">The user </w:t>
      </w:r>
      <w:r w:rsidR="009E59A0">
        <w:t>uses</w:t>
      </w:r>
      <w:r w:rsidR="00820FC3">
        <w:t xml:space="preserve"> Spectrum IR software</w:t>
      </w:r>
      <w:r w:rsidR="008A143C">
        <w:t xml:space="preserve"> to scan the sample</w:t>
      </w:r>
    </w:p>
    <w:p w14:paraId="25004F6F" w14:textId="77777777" w:rsidR="001A4B07" w:rsidRDefault="001A4B07" w:rsidP="001A4B07">
      <w:pPr>
        <w:pStyle w:val="ListParagraph"/>
      </w:pPr>
    </w:p>
    <w:p w14:paraId="195047EB" w14:textId="4EA95EFB" w:rsidR="00764269" w:rsidRDefault="009E59A0" w:rsidP="001A4B07">
      <w:pPr>
        <w:pStyle w:val="ListParagraph"/>
        <w:numPr>
          <w:ilvl w:val="0"/>
          <w:numId w:val="1"/>
        </w:numPr>
      </w:pPr>
      <w:r>
        <w:t xml:space="preserve">The user </w:t>
      </w:r>
      <w:r w:rsidR="00F3725F">
        <w:t>must save the spectr</w:t>
      </w:r>
      <w:r w:rsidR="00117B42">
        <w:t>um</w:t>
      </w:r>
      <w:r w:rsidR="00F3725F">
        <w:t xml:space="preserve"> produced using an approved naming </w:t>
      </w:r>
      <w:r w:rsidR="001A4B07">
        <w:t>convention and file format</w:t>
      </w:r>
    </w:p>
    <w:p w14:paraId="2F362D54" w14:textId="77777777" w:rsidR="001A4B07" w:rsidRDefault="001A4B07" w:rsidP="001A4B07">
      <w:pPr>
        <w:pStyle w:val="ListParagraph"/>
      </w:pPr>
    </w:p>
    <w:p w14:paraId="182E2604" w14:textId="77777777" w:rsidR="001A4B07" w:rsidRDefault="001A4B07" w:rsidP="001A4B07">
      <w:pPr>
        <w:pStyle w:val="ListParagraph"/>
      </w:pPr>
    </w:p>
    <w:p w14:paraId="3EB7E184" w14:textId="4BE6792E" w:rsidR="001A4B07" w:rsidRDefault="00831966" w:rsidP="00831966">
      <w:pPr>
        <w:pStyle w:val="ListParagraph"/>
        <w:numPr>
          <w:ilvl w:val="0"/>
          <w:numId w:val="1"/>
        </w:numPr>
      </w:pPr>
      <w:r>
        <w:t xml:space="preserve">The user can </w:t>
      </w:r>
      <w:r w:rsidR="00117B42">
        <w:t xml:space="preserve">then identify the peaks of the spectrum and compare against a </w:t>
      </w:r>
      <w:r w:rsidR="00C86B66">
        <w:t xml:space="preserve">list of spectra to determine similarities </w:t>
      </w:r>
      <w:r w:rsidR="007534D6">
        <w:t>to characterize the molecule</w:t>
      </w:r>
    </w:p>
    <w:p w14:paraId="61329F6A" w14:textId="77777777" w:rsidR="00715364" w:rsidRDefault="00715364" w:rsidP="00715364">
      <w:pPr>
        <w:pStyle w:val="ListParagraph"/>
      </w:pPr>
    </w:p>
    <w:p w14:paraId="09778C4D" w14:textId="77777777" w:rsidR="00715364" w:rsidRDefault="00715364" w:rsidP="00715364">
      <w:pPr>
        <w:pStyle w:val="ListParagraph"/>
      </w:pPr>
    </w:p>
    <w:p w14:paraId="0E4C557B" w14:textId="77777777" w:rsidR="00715364" w:rsidRDefault="00715364" w:rsidP="00715364">
      <w:pPr>
        <w:pStyle w:val="ListParagraph"/>
      </w:pPr>
    </w:p>
    <w:p w14:paraId="46B90420" w14:textId="77777777" w:rsidR="00715364" w:rsidRDefault="00715364" w:rsidP="00715364">
      <w:pPr>
        <w:pStyle w:val="ListParagraph"/>
      </w:pPr>
    </w:p>
    <w:p w14:paraId="1DDAF809" w14:textId="77777777" w:rsidR="00715364" w:rsidRDefault="00715364" w:rsidP="00715364">
      <w:pPr>
        <w:pStyle w:val="ListParagraph"/>
      </w:pPr>
    </w:p>
    <w:p w14:paraId="233D7DC2" w14:textId="437E1FB7" w:rsidR="00835531" w:rsidRDefault="00835531" w:rsidP="00835531">
      <w:pPr>
        <w:pStyle w:val="Heading1"/>
      </w:pPr>
      <w:bookmarkStart w:id="12" w:name="_Toc212763478"/>
      <w:r>
        <w:lastRenderedPageBreak/>
        <w:t>Results</w:t>
      </w:r>
      <w:bookmarkEnd w:id="12"/>
    </w:p>
    <w:p w14:paraId="6E43508D" w14:textId="462D3F62" w:rsidR="0062442D" w:rsidRDefault="00345795" w:rsidP="0062442D">
      <w:r>
        <w:t>Th</w:t>
      </w:r>
      <w:r w:rsidR="00F93507">
        <w:t xml:space="preserve">e user was provided with </w:t>
      </w:r>
      <w:r w:rsidR="0062442D">
        <w:t xml:space="preserve">a </w:t>
      </w:r>
      <w:r w:rsidR="00786C79">
        <w:t>list possible of options</w:t>
      </w:r>
      <w:r w:rsidR="00DA4789">
        <w:t xml:space="preserve"> that the samples could be a</w:t>
      </w:r>
      <w:r w:rsidR="00412DAF">
        <w:t>s well as a l</w:t>
      </w:r>
      <w:r w:rsidR="00237872">
        <w:t>i</w:t>
      </w:r>
      <w:r w:rsidR="00412DAF">
        <w:t>st of absorption frequency values for major fun</w:t>
      </w:r>
      <w:r w:rsidR="003853E4">
        <w:t xml:space="preserve">ctional groups that can be found in the </w:t>
      </w:r>
      <w:r w:rsidR="00237872">
        <w:t>list of potential molecules that the samples could be.</w:t>
      </w:r>
    </w:p>
    <w:p w14:paraId="4613545F" w14:textId="618CB687" w:rsidR="00F6533A" w:rsidRDefault="00F6533A" w:rsidP="0062442D">
      <w:r>
        <w:rPr>
          <w:noProof/>
        </w:rPr>
        <w:drawing>
          <wp:anchor distT="0" distB="0" distL="114300" distR="114300" simplePos="0" relativeHeight="251657728" behindDoc="0" locked="0" layoutInCell="1" allowOverlap="1" wp14:anchorId="45FE0C03" wp14:editId="46C733E5">
            <wp:simplePos x="914400" y="2076450"/>
            <wp:positionH relativeFrom="column">
              <wp:align>center</wp:align>
            </wp:positionH>
            <wp:positionV relativeFrom="paragraph">
              <wp:posOffset>3810</wp:posOffset>
            </wp:positionV>
            <wp:extent cx="5731200" cy="1857600"/>
            <wp:effectExtent l="0" t="0" r="3175" b="9525"/>
            <wp:wrapSquare wrapText="bothSides"/>
            <wp:docPr id="779637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637785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18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476FC6" w14:textId="6ED36AB0" w:rsidR="00F6533A" w:rsidRDefault="00F6533A" w:rsidP="00F6533A">
      <w:pPr>
        <w:pStyle w:val="Caption"/>
      </w:pPr>
      <w:bookmarkStart w:id="13" w:name="_Toc212763485"/>
      <w:r>
        <w:t xml:space="preserve">Figure </w:t>
      </w:r>
      <w:fldSimple w:instr=" SEQ Figure \* ARABIC ">
        <w:r w:rsidR="00085F15">
          <w:rPr>
            <w:noProof/>
          </w:rPr>
          <w:t>1</w:t>
        </w:r>
      </w:fldSimple>
      <w:r>
        <w:t xml:space="preserve"> - List of Samples</w:t>
      </w:r>
      <w:bookmarkEnd w:id="13"/>
    </w:p>
    <w:p w14:paraId="7AB2272B" w14:textId="77777777" w:rsidR="0062442D" w:rsidRPr="0062442D" w:rsidRDefault="0062442D" w:rsidP="0062442D"/>
    <w:p w14:paraId="0847D96D" w14:textId="77777777" w:rsidR="00892949" w:rsidRDefault="00892949" w:rsidP="00892949">
      <w:pPr>
        <w:keepNext/>
      </w:pPr>
      <w:r>
        <w:rPr>
          <w:noProof/>
        </w:rPr>
        <w:drawing>
          <wp:anchor distT="0" distB="0" distL="114300" distR="114300" simplePos="0" relativeHeight="251651584" behindDoc="0" locked="0" layoutInCell="1" allowOverlap="1" wp14:anchorId="0EBDEEE2" wp14:editId="46109E20">
            <wp:simplePos x="914400" y="4333875"/>
            <wp:positionH relativeFrom="column">
              <wp:align>center</wp:align>
            </wp:positionH>
            <wp:positionV relativeFrom="paragraph">
              <wp:posOffset>0</wp:posOffset>
            </wp:positionV>
            <wp:extent cx="5202000" cy="3258000"/>
            <wp:effectExtent l="0" t="0" r="0" b="0"/>
            <wp:wrapSquare wrapText="bothSides"/>
            <wp:docPr id="1301225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25844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2000" cy="325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BF68FB" w14:textId="7597CBD8" w:rsidR="002D71C3" w:rsidRDefault="00892949" w:rsidP="00892949">
      <w:pPr>
        <w:pStyle w:val="Caption"/>
      </w:pPr>
      <w:bookmarkStart w:id="14" w:name="_Toc212763486"/>
      <w:r>
        <w:t xml:space="preserve">Figure </w:t>
      </w:r>
      <w:fldSimple w:instr=" SEQ Figure \* ARABIC ">
        <w:r w:rsidR="00085F15">
          <w:rPr>
            <w:noProof/>
          </w:rPr>
          <w:t>2</w:t>
        </w:r>
      </w:fldSimple>
      <w:r>
        <w:t xml:space="preserve"> - Absorption Frequency Values</w:t>
      </w:r>
      <w:bookmarkEnd w:id="14"/>
    </w:p>
    <w:p w14:paraId="02B59CFB" w14:textId="0AA948C9" w:rsidR="002D71C3" w:rsidRPr="002D71C3" w:rsidRDefault="008F67B5" w:rsidP="008F67B5">
      <w:pPr>
        <w:pStyle w:val="Heading2"/>
      </w:pPr>
      <w:bookmarkStart w:id="15" w:name="_Toc212763479"/>
      <w:r>
        <w:lastRenderedPageBreak/>
        <w:t>Sample 1</w:t>
      </w:r>
      <w:r w:rsidR="006135D4">
        <w:t xml:space="preserve"> – Ascorbic Acid</w:t>
      </w:r>
      <w:bookmarkEnd w:id="15"/>
    </w:p>
    <w:p w14:paraId="07194A55" w14:textId="77777777" w:rsidR="00F04423" w:rsidRDefault="00F04423" w:rsidP="00F04423">
      <w:pPr>
        <w:keepNext/>
        <w:spacing w:after="0" w:line="240" w:lineRule="auto"/>
      </w:pPr>
      <w:r w:rsidRPr="00F04423">
        <w:rPr>
          <w:rFonts w:ascii="Aptos Narrow" w:eastAsia="Times New Roman" w:hAnsi="Aptos Narrow" w:cs="Times New Roman"/>
          <w:noProof/>
          <w:color w:val="000000"/>
          <w:kern w:val="0"/>
          <w:sz w:val="22"/>
          <w:szCs w:val="22"/>
          <w:lang w:eastAsia="en-GB"/>
          <w14:ligatures w14:val="none"/>
        </w:rPr>
        <w:drawing>
          <wp:anchor distT="0" distB="0" distL="114300" distR="114300" simplePos="0" relativeHeight="251646464" behindDoc="0" locked="0" layoutInCell="1" allowOverlap="1" wp14:anchorId="3698E1F2" wp14:editId="4ADBBDFC">
            <wp:simplePos x="914400" y="914400"/>
            <wp:positionH relativeFrom="column">
              <wp:align>center</wp:align>
            </wp:positionH>
            <wp:positionV relativeFrom="paragraph">
              <wp:posOffset>0</wp:posOffset>
            </wp:positionV>
            <wp:extent cx="6170400" cy="2685600"/>
            <wp:effectExtent l="0" t="0" r="1905" b="635"/>
            <wp:wrapSquare wrapText="bothSides"/>
            <wp:docPr id="6213831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0400" cy="268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3E3C36" w14:textId="1D1982E0" w:rsidR="00F04423" w:rsidRPr="00F04423" w:rsidRDefault="00F04423" w:rsidP="00F04423">
      <w:pPr>
        <w:pStyle w:val="Caption"/>
        <w:rPr>
          <w:rFonts w:ascii="Aptos Narrow" w:eastAsia="Times New Roman" w:hAnsi="Aptos Narrow" w:cs="Times New Roman"/>
          <w:color w:val="000000"/>
          <w:kern w:val="0"/>
          <w:sz w:val="22"/>
          <w:szCs w:val="22"/>
          <w:lang w:eastAsia="en-GB"/>
          <w14:ligatures w14:val="none"/>
        </w:rPr>
      </w:pPr>
      <w:bookmarkStart w:id="16" w:name="_Toc212763487"/>
      <w:r>
        <w:t xml:space="preserve">Figure </w:t>
      </w:r>
      <w:fldSimple w:instr=" SEQ Figure \* ARABIC ">
        <w:r w:rsidR="00085F15">
          <w:rPr>
            <w:noProof/>
          </w:rPr>
          <w:t>3</w:t>
        </w:r>
      </w:fldSimple>
      <w:r>
        <w:t xml:space="preserve"> - Sample 1 (Ascorbic Acid)</w:t>
      </w:r>
      <w:bookmarkEnd w:id="16"/>
    </w:p>
    <w:p w14:paraId="2CD479CF" w14:textId="654D441B" w:rsidR="00835531" w:rsidRDefault="00446928" w:rsidP="00835531">
      <w:r>
        <w:t xml:space="preserve">The graph in figure 3 shows </w:t>
      </w:r>
      <w:r w:rsidR="00935EDB">
        <w:t xml:space="preserve">a </w:t>
      </w:r>
      <w:r w:rsidR="00E97B32">
        <w:t>peak at around 17</w:t>
      </w:r>
      <w:r w:rsidR="00935EDB">
        <w:t>5</w:t>
      </w:r>
      <w:r w:rsidR="00CD42E6">
        <w:t>2</w:t>
      </w:r>
      <w:r w:rsidR="00F070FD">
        <w:t>cm</w:t>
      </w:r>
      <w:r w:rsidR="00F070FD">
        <w:rPr>
          <w:vertAlign w:val="superscript"/>
        </w:rPr>
        <w:t>-1</w:t>
      </w:r>
      <w:r w:rsidR="00935EDB">
        <w:t xml:space="preserve"> this indicates that there could be a </w:t>
      </w:r>
      <w:r w:rsidR="007F1CD3">
        <w:t>C</w:t>
      </w:r>
      <w:r w:rsidR="003D0BBD">
        <w:t>=O bond within the molecule of Sample 1</w:t>
      </w:r>
      <w:r w:rsidR="007A3228">
        <w:t xml:space="preserve">, this removes the possibility of </w:t>
      </w:r>
      <w:r w:rsidR="005069DF">
        <w:t>Guanidine being Sample 1 as that has no C=O bonds within its structure.</w:t>
      </w:r>
      <w:r w:rsidR="00E03527">
        <w:t xml:space="preserve"> </w:t>
      </w:r>
      <w:r w:rsidR="00EB114F">
        <w:t xml:space="preserve">There is a broad peak at </w:t>
      </w:r>
      <w:r w:rsidR="00E25F75">
        <w:t>2981cm</w:t>
      </w:r>
      <w:r w:rsidR="00F070FD">
        <w:rPr>
          <w:vertAlign w:val="superscript"/>
        </w:rPr>
        <w:t>-1</w:t>
      </w:r>
      <w:r w:rsidR="00F070FD">
        <w:t xml:space="preserve"> suggesting an intramolecularly bonded </w:t>
      </w:r>
      <w:r w:rsidR="00F07EFE">
        <w:t xml:space="preserve">-OH group, as only Ascorbic can be seen to have this that </w:t>
      </w:r>
      <w:r w:rsidR="00297E12">
        <w:t>implies that Sample 1 is Ascorbic Acid.</w:t>
      </w:r>
    </w:p>
    <w:p w14:paraId="59F4E07C" w14:textId="77777777" w:rsidR="00AD5A87" w:rsidRPr="00F070FD" w:rsidRDefault="00AD5A87" w:rsidP="00835531"/>
    <w:p w14:paraId="67E5950C" w14:textId="7441FB21" w:rsidR="006135D4" w:rsidRDefault="006135D4" w:rsidP="006135D4">
      <w:pPr>
        <w:pStyle w:val="Heading2"/>
      </w:pPr>
      <w:bookmarkStart w:id="17" w:name="_Toc212763480"/>
      <w:r>
        <w:t xml:space="preserve">Sample 2 – </w:t>
      </w:r>
      <w:r w:rsidR="00B20419">
        <w:t>Guanidine</w:t>
      </w:r>
      <w:bookmarkEnd w:id="17"/>
      <w:r w:rsidR="00B20419">
        <w:t xml:space="preserve"> </w:t>
      </w:r>
    </w:p>
    <w:p w14:paraId="7D1B8B45" w14:textId="77777777" w:rsidR="00A3669B" w:rsidRDefault="00A3669B" w:rsidP="00A3669B">
      <w:pPr>
        <w:keepNext/>
        <w:spacing w:after="0" w:line="240" w:lineRule="auto"/>
      </w:pPr>
      <w:r w:rsidRPr="00A3669B">
        <w:rPr>
          <w:rFonts w:ascii="Aptos Narrow" w:eastAsia="Times New Roman" w:hAnsi="Aptos Narrow" w:cs="Times New Roman"/>
          <w:noProof/>
          <w:color w:val="000000"/>
          <w:kern w:val="0"/>
          <w:sz w:val="22"/>
          <w:szCs w:val="22"/>
          <w:lang w:eastAsia="en-GB"/>
          <w14:ligatures w14:val="none"/>
        </w:rPr>
        <w:drawing>
          <wp:anchor distT="0" distB="0" distL="114300" distR="114300" simplePos="0" relativeHeight="251662848" behindDoc="0" locked="0" layoutInCell="1" allowOverlap="1" wp14:anchorId="15B44D15" wp14:editId="6578A12B">
            <wp:simplePos x="914400" y="5048250"/>
            <wp:positionH relativeFrom="column">
              <wp:align>center</wp:align>
            </wp:positionH>
            <wp:positionV relativeFrom="paragraph">
              <wp:posOffset>3810</wp:posOffset>
            </wp:positionV>
            <wp:extent cx="5731200" cy="2523600"/>
            <wp:effectExtent l="0" t="0" r="3175" b="0"/>
            <wp:wrapSquare wrapText="bothSides"/>
            <wp:docPr id="10468006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200" cy="252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B61E46" w14:textId="5E09463A" w:rsidR="00A3669B" w:rsidRPr="00A3669B" w:rsidRDefault="00A3669B" w:rsidP="00A3669B">
      <w:pPr>
        <w:pStyle w:val="Caption"/>
        <w:rPr>
          <w:rFonts w:ascii="Aptos Narrow" w:eastAsia="Times New Roman" w:hAnsi="Aptos Narrow" w:cs="Times New Roman"/>
          <w:color w:val="000000"/>
          <w:kern w:val="0"/>
          <w:sz w:val="22"/>
          <w:szCs w:val="22"/>
          <w:lang w:eastAsia="en-GB"/>
          <w14:ligatures w14:val="none"/>
        </w:rPr>
      </w:pPr>
      <w:bookmarkStart w:id="18" w:name="_Toc212763488"/>
      <w:r>
        <w:t xml:space="preserve">Figure </w:t>
      </w:r>
      <w:fldSimple w:instr=" SEQ Figure \* ARABIC ">
        <w:r w:rsidR="00085F15">
          <w:rPr>
            <w:noProof/>
          </w:rPr>
          <w:t>4</w:t>
        </w:r>
      </w:fldSimple>
      <w:r>
        <w:t xml:space="preserve"> - Sample 2 (Guanidine)</w:t>
      </w:r>
      <w:bookmarkEnd w:id="18"/>
    </w:p>
    <w:p w14:paraId="5EE13844" w14:textId="0F94C7A7" w:rsidR="00B20419" w:rsidRPr="009D3B7A" w:rsidRDefault="00EB640D" w:rsidP="00B20419">
      <w:r>
        <w:t xml:space="preserve">Figure </w:t>
      </w:r>
      <w:r w:rsidR="00CD42E6">
        <w:t xml:space="preserve">4 shows a large peak at roughly </w:t>
      </w:r>
      <w:r w:rsidR="009D3B7A">
        <w:t>3326cm</w:t>
      </w:r>
      <w:r w:rsidR="009D3B7A">
        <w:rPr>
          <w:vertAlign w:val="superscript"/>
        </w:rPr>
        <w:t>-1</w:t>
      </w:r>
      <w:r w:rsidR="009D3B7A">
        <w:t xml:space="preserve"> which indicates there is a large presence of </w:t>
      </w:r>
      <w:r w:rsidR="002E1C74">
        <w:t>N-H bonds within the molecule.</w:t>
      </w:r>
      <w:r w:rsidR="00CD5A79">
        <w:t xml:space="preserve"> This removes Ascorbic Acid which has </w:t>
      </w:r>
      <w:r w:rsidR="00CD5A79">
        <w:lastRenderedPageBreak/>
        <w:t>alread</w:t>
      </w:r>
      <w:r w:rsidR="00EB5A15">
        <w:t>y been observed to be Sample 1 and also removes Methyl 3-Nitrobenz</w:t>
      </w:r>
      <w:r w:rsidR="008F691D">
        <w:t>oate</w:t>
      </w:r>
      <w:r w:rsidR="00EB5A15">
        <w:t xml:space="preserve"> as that </w:t>
      </w:r>
      <w:r w:rsidR="002230B3">
        <w:t xml:space="preserve">has no N-H bonds as the singular nitrogen atom is bonded to two </w:t>
      </w:r>
      <w:r w:rsidR="00AA5D01">
        <w:t>oxygen atoms and a carbon atom.</w:t>
      </w:r>
      <w:r w:rsidR="00695E8F">
        <w:t xml:space="preserve"> The lack of any significant peaks around the </w:t>
      </w:r>
      <w:r w:rsidR="00F53417">
        <w:t>zones of O-H groups suggests that there might not be any in this molecule</w:t>
      </w:r>
      <w:r w:rsidR="00BC1F2A">
        <w:t xml:space="preserve">, meaning that Sample 2 is most likely </w:t>
      </w:r>
      <w:r w:rsidR="009A0510">
        <w:t>Guanidine</w:t>
      </w:r>
      <w:r w:rsidR="00BC1F2A">
        <w:t>.</w:t>
      </w:r>
    </w:p>
    <w:p w14:paraId="6D9EC3D8" w14:textId="77777777" w:rsidR="00B20419" w:rsidRDefault="00B20419" w:rsidP="00B20419"/>
    <w:p w14:paraId="07365EE4" w14:textId="6844E17B" w:rsidR="00B20419" w:rsidRDefault="00B20419" w:rsidP="00B20419">
      <w:pPr>
        <w:pStyle w:val="Heading2"/>
      </w:pPr>
      <w:bookmarkStart w:id="19" w:name="_Toc212763481"/>
      <w:r>
        <w:t xml:space="preserve">Sample 3 </w:t>
      </w:r>
      <w:r w:rsidR="00710553">
        <w:t>–</w:t>
      </w:r>
      <w:r>
        <w:t xml:space="preserve"> </w:t>
      </w:r>
      <w:r w:rsidR="00710553">
        <w:t>Methyl 3-Nitrobenzoate</w:t>
      </w:r>
      <w:bookmarkEnd w:id="19"/>
    </w:p>
    <w:p w14:paraId="28F6E2D1" w14:textId="77777777" w:rsidR="00464D25" w:rsidRDefault="00464D25" w:rsidP="00464D25">
      <w:pPr>
        <w:keepNext/>
        <w:spacing w:after="0" w:line="240" w:lineRule="auto"/>
      </w:pPr>
      <w:r w:rsidRPr="00464D25">
        <w:rPr>
          <w:rFonts w:ascii="Aptos Narrow" w:eastAsia="Times New Roman" w:hAnsi="Aptos Narrow" w:cs="Times New Roman"/>
          <w:noProof/>
          <w:color w:val="000000"/>
          <w:kern w:val="0"/>
          <w:sz w:val="22"/>
          <w:szCs w:val="22"/>
          <w:lang w:eastAsia="en-GB"/>
          <w14:ligatures w14:val="none"/>
        </w:rPr>
        <w:drawing>
          <wp:anchor distT="0" distB="0" distL="114300" distR="114300" simplePos="0" relativeHeight="251667968" behindDoc="0" locked="0" layoutInCell="1" allowOverlap="1" wp14:anchorId="1D7E11BA" wp14:editId="13DE3BF3">
            <wp:simplePos x="914400" y="1247775"/>
            <wp:positionH relativeFrom="column">
              <wp:align>center</wp:align>
            </wp:positionH>
            <wp:positionV relativeFrom="paragraph">
              <wp:posOffset>-3810</wp:posOffset>
            </wp:positionV>
            <wp:extent cx="5731200" cy="2512800"/>
            <wp:effectExtent l="0" t="0" r="3175" b="1905"/>
            <wp:wrapSquare wrapText="bothSides"/>
            <wp:docPr id="2895676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200" cy="251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F48422" w14:textId="676B48AA" w:rsidR="00464D25" w:rsidRPr="00464D25" w:rsidRDefault="00464D25" w:rsidP="00464D25">
      <w:pPr>
        <w:pStyle w:val="Caption"/>
        <w:rPr>
          <w:rFonts w:ascii="Aptos Narrow" w:eastAsia="Times New Roman" w:hAnsi="Aptos Narrow" w:cs="Times New Roman"/>
          <w:color w:val="000000"/>
          <w:kern w:val="0"/>
          <w:sz w:val="22"/>
          <w:szCs w:val="22"/>
          <w:lang w:eastAsia="en-GB"/>
          <w14:ligatures w14:val="none"/>
        </w:rPr>
      </w:pPr>
      <w:bookmarkStart w:id="20" w:name="_Toc212763489"/>
      <w:r>
        <w:t xml:space="preserve">Figure </w:t>
      </w:r>
      <w:fldSimple w:instr=" SEQ Figure \* ARABIC ">
        <w:r w:rsidR="00085F15">
          <w:rPr>
            <w:noProof/>
          </w:rPr>
          <w:t>5</w:t>
        </w:r>
      </w:fldSimple>
      <w:r>
        <w:t xml:space="preserve"> - Sample 3 (Methyl 3-Nitrobenzoate)</w:t>
      </w:r>
      <w:bookmarkEnd w:id="20"/>
    </w:p>
    <w:p w14:paraId="771FFF95" w14:textId="6974D7DB" w:rsidR="000F73F2" w:rsidRPr="007D6AB1" w:rsidRDefault="00A358C3" w:rsidP="000F73F2">
      <w:r>
        <w:t xml:space="preserve">As Sample 1 and 2 have been observed to be </w:t>
      </w:r>
      <w:r w:rsidR="003F1813">
        <w:t>Ascorbic acid and Guanidine that leaves t</w:t>
      </w:r>
      <w:r w:rsidR="00244E2F">
        <w:t xml:space="preserve">wo possible molecules that </w:t>
      </w:r>
      <w:r w:rsidR="00C45316">
        <w:t>this spectrum (Figure 5)</w:t>
      </w:r>
      <w:r w:rsidR="004D7733">
        <w:t xml:space="preserve"> could represent.</w:t>
      </w:r>
      <w:r w:rsidR="00F66012">
        <w:t xml:space="preserve"> The difference between Acetaminophen and Methyl 3-Nitrobenzene is </w:t>
      </w:r>
      <w:r w:rsidR="00D176F9">
        <w:t>that Methyl 3</w:t>
      </w:r>
      <w:r w:rsidR="00532FA5">
        <w:t>-Nitro</w:t>
      </w:r>
      <w:r w:rsidR="008F691D">
        <w:t xml:space="preserve">benzoate has </w:t>
      </w:r>
      <w:r w:rsidR="00516252">
        <w:t>no</w:t>
      </w:r>
      <w:r w:rsidR="008F691D">
        <w:t xml:space="preserve"> </w:t>
      </w:r>
      <w:r w:rsidR="00516252">
        <w:t xml:space="preserve">-OH group so as Figure 5 shows almost no peaks above </w:t>
      </w:r>
      <w:r w:rsidR="007D6AB1">
        <w:t>1750cm</w:t>
      </w:r>
      <w:r w:rsidR="007D6AB1">
        <w:rPr>
          <w:vertAlign w:val="superscript"/>
        </w:rPr>
        <w:t>-1</w:t>
      </w:r>
      <w:r w:rsidR="007D6AB1">
        <w:t xml:space="preserve"> </w:t>
      </w:r>
      <w:r w:rsidR="00C45316">
        <w:t>that implies that it has no -OH group.</w:t>
      </w:r>
    </w:p>
    <w:p w14:paraId="1E3F2440" w14:textId="7940BDC1" w:rsidR="000F73F2" w:rsidRDefault="000F73F2" w:rsidP="000F73F2">
      <w:pPr>
        <w:pStyle w:val="Heading2"/>
      </w:pPr>
      <w:bookmarkStart w:id="21" w:name="_Toc212763482"/>
      <w:r>
        <w:lastRenderedPageBreak/>
        <w:t xml:space="preserve">Sample 4 </w:t>
      </w:r>
      <w:r w:rsidR="00BF138D">
        <w:t>–</w:t>
      </w:r>
      <w:r>
        <w:t xml:space="preserve"> </w:t>
      </w:r>
      <w:r w:rsidR="00BF138D">
        <w:t>Acetaminophen</w:t>
      </w:r>
      <w:bookmarkEnd w:id="21"/>
      <w:r w:rsidR="00BF138D">
        <w:t xml:space="preserve"> </w:t>
      </w:r>
    </w:p>
    <w:p w14:paraId="488DC517" w14:textId="77777777" w:rsidR="00085F15" w:rsidRDefault="00085F15" w:rsidP="00085F15">
      <w:pPr>
        <w:keepNext/>
        <w:spacing w:after="0" w:line="240" w:lineRule="auto"/>
      </w:pPr>
      <w:r w:rsidRPr="00085F15">
        <w:rPr>
          <w:rFonts w:ascii="Aptos Narrow" w:eastAsia="Times New Roman" w:hAnsi="Aptos Narrow" w:cs="Times New Roman"/>
          <w:noProof/>
          <w:color w:val="000000"/>
          <w:kern w:val="0"/>
          <w:sz w:val="22"/>
          <w:szCs w:val="22"/>
          <w:lang w:eastAsia="en-GB"/>
          <w14:ligatures w14:val="none"/>
        </w:rPr>
        <w:drawing>
          <wp:anchor distT="0" distB="0" distL="114300" distR="114300" simplePos="0" relativeHeight="251673088" behindDoc="0" locked="0" layoutInCell="1" allowOverlap="1" wp14:anchorId="61ED2464" wp14:editId="7D4F75BB">
            <wp:simplePos x="914400" y="4867275"/>
            <wp:positionH relativeFrom="column">
              <wp:align>center</wp:align>
            </wp:positionH>
            <wp:positionV relativeFrom="paragraph">
              <wp:posOffset>-3810</wp:posOffset>
            </wp:positionV>
            <wp:extent cx="5731200" cy="2491200"/>
            <wp:effectExtent l="0" t="0" r="3175" b="4445"/>
            <wp:wrapSquare wrapText="bothSides"/>
            <wp:docPr id="204166126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200" cy="249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DFD4A1" w14:textId="1B89DE4B" w:rsidR="00085F15" w:rsidRPr="00085F15" w:rsidRDefault="00085F15" w:rsidP="00085F15">
      <w:pPr>
        <w:pStyle w:val="Caption"/>
        <w:rPr>
          <w:rFonts w:ascii="Aptos Narrow" w:eastAsia="Times New Roman" w:hAnsi="Aptos Narrow" w:cs="Times New Roman"/>
          <w:color w:val="000000"/>
          <w:kern w:val="0"/>
          <w:sz w:val="22"/>
          <w:szCs w:val="22"/>
          <w:lang w:eastAsia="en-GB"/>
          <w14:ligatures w14:val="none"/>
        </w:rPr>
      </w:pPr>
      <w:bookmarkStart w:id="22" w:name="_Toc212763490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Sample 4 (Acetaminophen)</w:t>
      </w:r>
      <w:bookmarkEnd w:id="22"/>
    </w:p>
    <w:p w14:paraId="7E7BB9B4" w14:textId="2D4F3F09" w:rsidR="00085F15" w:rsidRPr="00672606" w:rsidRDefault="008A4AE9" w:rsidP="00085F15">
      <w:r>
        <w:t xml:space="preserve">The deductions gained from the analysis of the spectra of the other samples </w:t>
      </w:r>
      <w:r w:rsidR="0056442B">
        <w:t xml:space="preserve">leads Figure 6 to be a spectrum of the </w:t>
      </w:r>
      <w:r w:rsidR="009C038A">
        <w:t>results gained from scanning a sample of Acetaminophen.</w:t>
      </w:r>
      <w:r w:rsidR="004A5844">
        <w:t xml:space="preserve"> This is confirmed by the presence of peaks at </w:t>
      </w:r>
      <w:r w:rsidR="00332D62">
        <w:t>3323cm</w:t>
      </w:r>
      <w:r w:rsidR="00332D62">
        <w:rPr>
          <w:vertAlign w:val="superscript"/>
        </w:rPr>
        <w:t>-1</w:t>
      </w:r>
      <w:r w:rsidR="00332D62">
        <w:t xml:space="preserve"> </w:t>
      </w:r>
      <w:r w:rsidR="002D6874">
        <w:t xml:space="preserve">showing the presence of a N-H group and </w:t>
      </w:r>
      <w:r w:rsidR="003B275D">
        <w:t>peak</w:t>
      </w:r>
      <w:r w:rsidR="00672606">
        <w:t xml:space="preserve"> at 1225cm</w:t>
      </w:r>
      <w:r w:rsidR="00672606">
        <w:rPr>
          <w:vertAlign w:val="superscript"/>
        </w:rPr>
        <w:t xml:space="preserve">-1 </w:t>
      </w:r>
      <w:r w:rsidR="00672606">
        <w:t>suggesting the</w:t>
      </w:r>
      <w:r w:rsidR="00BE12B7">
        <w:t>re is an -OH group.</w:t>
      </w:r>
    </w:p>
    <w:p w14:paraId="65D74795" w14:textId="77777777" w:rsidR="00D90366" w:rsidRDefault="00D90366" w:rsidP="00D90366"/>
    <w:p w14:paraId="39F5AAE9" w14:textId="4D36BB79" w:rsidR="00E24275" w:rsidRDefault="00E24275" w:rsidP="00E24275">
      <w:pPr>
        <w:pStyle w:val="Heading1"/>
      </w:pPr>
      <w:bookmarkStart w:id="23" w:name="_Toc212763483"/>
      <w:r>
        <w:t>Conclusion</w:t>
      </w:r>
      <w:bookmarkEnd w:id="23"/>
    </w:p>
    <w:p w14:paraId="1A187868" w14:textId="29B88553" w:rsidR="00E24275" w:rsidRDefault="00E24275" w:rsidP="00E24275">
      <w:r>
        <w:t xml:space="preserve">The results show that the </w:t>
      </w:r>
      <w:r w:rsidR="005F433D">
        <w:t xml:space="preserve">different molecules can be clearing distinguished between each other when presented with a finite number of </w:t>
      </w:r>
      <w:r w:rsidR="00455AD6">
        <w:t>possibilities</w:t>
      </w:r>
      <w:r w:rsidR="005F433D">
        <w:t xml:space="preserve"> that the </w:t>
      </w:r>
      <w:r w:rsidR="00455AD6">
        <w:t xml:space="preserve">molecules could be. If this experiment were to be repeated but </w:t>
      </w:r>
      <w:r w:rsidR="00A0549F">
        <w:t xml:space="preserve">the list of possibilities was increased or removed </w:t>
      </w:r>
      <w:r w:rsidR="00146A93">
        <w:t>outright,</w:t>
      </w:r>
      <w:r w:rsidR="00A0549F">
        <w:t xml:space="preserve"> then this task becomes much more difficult.</w:t>
      </w:r>
    </w:p>
    <w:p w14:paraId="2585B1F4" w14:textId="10B664C7" w:rsidR="008079E2" w:rsidRPr="00E24275" w:rsidRDefault="001F1013" w:rsidP="00E24275">
      <w:r>
        <w:t xml:space="preserve">If I were to complete this experiment </w:t>
      </w:r>
      <w:r w:rsidR="00146A93">
        <w:t>again,</w:t>
      </w:r>
      <w:r>
        <w:t xml:space="preserve"> I would increase the number of scans in the hope that it goes some way into making the bonds clearer so that reading the differences between the peaks is </w:t>
      </w:r>
      <w:r w:rsidR="00146A93">
        <w:t>clearer</w:t>
      </w:r>
      <w:r w:rsidR="008079E2">
        <w:t xml:space="preserve">. I would also endeavour to clean the crystal better as the results may show some </w:t>
      </w:r>
      <w:r w:rsidR="00725B2D">
        <w:t xml:space="preserve">contamination causing the spectra to be more </w:t>
      </w:r>
      <w:r w:rsidR="00146A93">
        <w:t>varied.</w:t>
      </w:r>
    </w:p>
    <w:p w14:paraId="0E91CE56" w14:textId="15FD7AC9" w:rsidR="00D90366" w:rsidRPr="00D90366" w:rsidRDefault="00DF09AF" w:rsidP="00DF09AF">
      <w:pPr>
        <w:pStyle w:val="Heading1"/>
      </w:pPr>
      <w:bookmarkStart w:id="24" w:name="_Toc212763484"/>
      <w:r>
        <w:t>References</w:t>
      </w:r>
      <w:bookmarkEnd w:id="24"/>
      <w:r>
        <w:t xml:space="preserve"> </w:t>
      </w:r>
    </w:p>
    <w:p w14:paraId="6D3D221C" w14:textId="61A3D1D0" w:rsidR="00835531" w:rsidRDefault="00DF09AF" w:rsidP="00835531">
      <w:r>
        <w:t xml:space="preserve">[1] - </w:t>
      </w:r>
      <w:r w:rsidRPr="00DF09AF">
        <w:t>Griffiths, P.; de Hasseth, J. A. (18 May 2007). </w:t>
      </w:r>
      <w:r w:rsidRPr="00DF09AF">
        <w:rPr>
          <w:i/>
          <w:iCs/>
        </w:rPr>
        <w:t>Fourier Transform Infrared Spectrometry</w:t>
      </w:r>
      <w:r w:rsidRPr="00DF09AF">
        <w:t> (2nd ed.). </w:t>
      </w:r>
    </w:p>
    <w:p w14:paraId="4267560E" w14:textId="77777777" w:rsidR="00835531" w:rsidRPr="00835531" w:rsidRDefault="00835531" w:rsidP="00835531"/>
    <w:sectPr w:rsidR="00835531" w:rsidRPr="008355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D215CC"/>
    <w:multiLevelType w:val="hybridMultilevel"/>
    <w:tmpl w:val="6ACC9A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5961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07D"/>
    <w:rsid w:val="00043064"/>
    <w:rsid w:val="000702FE"/>
    <w:rsid w:val="00075CB1"/>
    <w:rsid w:val="00077EC2"/>
    <w:rsid w:val="00085F15"/>
    <w:rsid w:val="000D2AE9"/>
    <w:rsid w:val="000E1E42"/>
    <w:rsid w:val="000E51B1"/>
    <w:rsid w:val="000F73F2"/>
    <w:rsid w:val="00117B42"/>
    <w:rsid w:val="00124641"/>
    <w:rsid w:val="00125699"/>
    <w:rsid w:val="00146A93"/>
    <w:rsid w:val="0015240A"/>
    <w:rsid w:val="001A4B07"/>
    <w:rsid w:val="001C4B1D"/>
    <w:rsid w:val="001F1013"/>
    <w:rsid w:val="00210B62"/>
    <w:rsid w:val="002130FD"/>
    <w:rsid w:val="00215482"/>
    <w:rsid w:val="0022208A"/>
    <w:rsid w:val="002230B3"/>
    <w:rsid w:val="002339CE"/>
    <w:rsid w:val="00237872"/>
    <w:rsid w:val="00244E2F"/>
    <w:rsid w:val="00247A37"/>
    <w:rsid w:val="00277057"/>
    <w:rsid w:val="00297E12"/>
    <w:rsid w:val="002A1993"/>
    <w:rsid w:val="002A42C7"/>
    <w:rsid w:val="002D6874"/>
    <w:rsid w:val="002D71C3"/>
    <w:rsid w:val="002E1C74"/>
    <w:rsid w:val="003164A4"/>
    <w:rsid w:val="00332D62"/>
    <w:rsid w:val="00337473"/>
    <w:rsid w:val="003409F3"/>
    <w:rsid w:val="00345795"/>
    <w:rsid w:val="003853E4"/>
    <w:rsid w:val="0039203A"/>
    <w:rsid w:val="003B275D"/>
    <w:rsid w:val="003D0BBD"/>
    <w:rsid w:val="003E1099"/>
    <w:rsid w:val="003F0FC1"/>
    <w:rsid w:val="003F1813"/>
    <w:rsid w:val="004128F6"/>
    <w:rsid w:val="00412DAF"/>
    <w:rsid w:val="0042470C"/>
    <w:rsid w:val="00446928"/>
    <w:rsid w:val="00455AD6"/>
    <w:rsid w:val="00464D25"/>
    <w:rsid w:val="004759FD"/>
    <w:rsid w:val="004772FF"/>
    <w:rsid w:val="004A2D82"/>
    <w:rsid w:val="004A338E"/>
    <w:rsid w:val="004A5844"/>
    <w:rsid w:val="004D7733"/>
    <w:rsid w:val="005069DF"/>
    <w:rsid w:val="00516252"/>
    <w:rsid w:val="00532FA5"/>
    <w:rsid w:val="0056442B"/>
    <w:rsid w:val="00596E01"/>
    <w:rsid w:val="005975FD"/>
    <w:rsid w:val="005C21A3"/>
    <w:rsid w:val="005F2EA2"/>
    <w:rsid w:val="005F433D"/>
    <w:rsid w:val="00606742"/>
    <w:rsid w:val="006135D4"/>
    <w:rsid w:val="0062442D"/>
    <w:rsid w:val="00627F0B"/>
    <w:rsid w:val="00672606"/>
    <w:rsid w:val="00695E8F"/>
    <w:rsid w:val="00710553"/>
    <w:rsid w:val="00715364"/>
    <w:rsid w:val="00725B2D"/>
    <w:rsid w:val="00752D2E"/>
    <w:rsid w:val="007534D6"/>
    <w:rsid w:val="00755438"/>
    <w:rsid w:val="00764269"/>
    <w:rsid w:val="00786C79"/>
    <w:rsid w:val="00792932"/>
    <w:rsid w:val="007A3228"/>
    <w:rsid w:val="007A7D6F"/>
    <w:rsid w:val="007D6AB1"/>
    <w:rsid w:val="007F1CD3"/>
    <w:rsid w:val="008079E2"/>
    <w:rsid w:val="0081705E"/>
    <w:rsid w:val="00820FC3"/>
    <w:rsid w:val="0082578D"/>
    <w:rsid w:val="00831966"/>
    <w:rsid w:val="00835531"/>
    <w:rsid w:val="00887558"/>
    <w:rsid w:val="00892949"/>
    <w:rsid w:val="008A143C"/>
    <w:rsid w:val="008A4AE9"/>
    <w:rsid w:val="008F67B5"/>
    <w:rsid w:val="008F691D"/>
    <w:rsid w:val="00922274"/>
    <w:rsid w:val="0092623B"/>
    <w:rsid w:val="00931A5E"/>
    <w:rsid w:val="00935EDB"/>
    <w:rsid w:val="009372A8"/>
    <w:rsid w:val="0095107D"/>
    <w:rsid w:val="00952F2F"/>
    <w:rsid w:val="009A0510"/>
    <w:rsid w:val="009C038A"/>
    <w:rsid w:val="009D3B7A"/>
    <w:rsid w:val="009E59A0"/>
    <w:rsid w:val="00A0549F"/>
    <w:rsid w:val="00A2787E"/>
    <w:rsid w:val="00A358C3"/>
    <w:rsid w:val="00A3669B"/>
    <w:rsid w:val="00A41B05"/>
    <w:rsid w:val="00A50B26"/>
    <w:rsid w:val="00A54529"/>
    <w:rsid w:val="00A5764D"/>
    <w:rsid w:val="00A60F3E"/>
    <w:rsid w:val="00A67BD4"/>
    <w:rsid w:val="00A82AF5"/>
    <w:rsid w:val="00AA29DB"/>
    <w:rsid w:val="00AA5D01"/>
    <w:rsid w:val="00AB237F"/>
    <w:rsid w:val="00AD5A87"/>
    <w:rsid w:val="00B0374E"/>
    <w:rsid w:val="00B03B1E"/>
    <w:rsid w:val="00B13184"/>
    <w:rsid w:val="00B20419"/>
    <w:rsid w:val="00B43714"/>
    <w:rsid w:val="00BC1F2A"/>
    <w:rsid w:val="00BC5D79"/>
    <w:rsid w:val="00BE12B7"/>
    <w:rsid w:val="00BE4F01"/>
    <w:rsid w:val="00BF138D"/>
    <w:rsid w:val="00BF7C7C"/>
    <w:rsid w:val="00C21E87"/>
    <w:rsid w:val="00C4290B"/>
    <w:rsid w:val="00C45316"/>
    <w:rsid w:val="00C464CB"/>
    <w:rsid w:val="00C86B66"/>
    <w:rsid w:val="00CD42E6"/>
    <w:rsid w:val="00CD5A79"/>
    <w:rsid w:val="00CE0D8C"/>
    <w:rsid w:val="00D176F9"/>
    <w:rsid w:val="00D54736"/>
    <w:rsid w:val="00D57497"/>
    <w:rsid w:val="00D86717"/>
    <w:rsid w:val="00D90366"/>
    <w:rsid w:val="00DA4789"/>
    <w:rsid w:val="00DC3C38"/>
    <w:rsid w:val="00DC7FDD"/>
    <w:rsid w:val="00DF09AF"/>
    <w:rsid w:val="00E0231C"/>
    <w:rsid w:val="00E03527"/>
    <w:rsid w:val="00E212EB"/>
    <w:rsid w:val="00E24275"/>
    <w:rsid w:val="00E25F75"/>
    <w:rsid w:val="00E30D86"/>
    <w:rsid w:val="00E502EC"/>
    <w:rsid w:val="00E52101"/>
    <w:rsid w:val="00E901D4"/>
    <w:rsid w:val="00E92AB6"/>
    <w:rsid w:val="00E97B32"/>
    <w:rsid w:val="00EA3E93"/>
    <w:rsid w:val="00EB114F"/>
    <w:rsid w:val="00EB5A15"/>
    <w:rsid w:val="00EB640D"/>
    <w:rsid w:val="00ED0AB3"/>
    <w:rsid w:val="00ED111A"/>
    <w:rsid w:val="00F04423"/>
    <w:rsid w:val="00F070FD"/>
    <w:rsid w:val="00F07EFE"/>
    <w:rsid w:val="00F27E84"/>
    <w:rsid w:val="00F3725F"/>
    <w:rsid w:val="00F53417"/>
    <w:rsid w:val="00F6533A"/>
    <w:rsid w:val="00F66012"/>
    <w:rsid w:val="00F71BA3"/>
    <w:rsid w:val="00F8468A"/>
    <w:rsid w:val="00F90C9D"/>
    <w:rsid w:val="00F91F3A"/>
    <w:rsid w:val="00F93507"/>
    <w:rsid w:val="00FB1E76"/>
    <w:rsid w:val="00FC4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A8413"/>
  <w15:chartTrackingRefBased/>
  <w15:docId w15:val="{78F0535C-5960-4E1A-8DF4-22D2BF6480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5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54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10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10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10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10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10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10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10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5531"/>
    <w:rPr>
      <w:rFonts w:asciiTheme="majorHAnsi" w:eastAsiaTheme="majorEastAsia" w:hAnsiTheme="majorHAnsi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15482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10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10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10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10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10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10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10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10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10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10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10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10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10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10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10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10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10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107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3553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355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355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9AF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215482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F04423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F0442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046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2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08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035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372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71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062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04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74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83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74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91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76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68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84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90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05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40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27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812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0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352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93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90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578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868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62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191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51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3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30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63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7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9ba8090a279b3d7239f655806af612b3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a4d49e2b6966bd2303a03aecb7980bd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_activity" minOccurs="0"/>
                <xsd:element ref="ns3:MediaServiceSearchProperties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6EF455B1-11F1-4043-B2BE-D9C2F28587A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A42BD8C-CAB6-4692-908E-78999D1D51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E7C5DF2-6B04-4267-B629-6062E192408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3D226A-F2D2-42E6-A747-871A7F08E57B}">
  <ds:schemaRefs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0cb976d4-72d8-43fd-a100-21d54766e958"/>
    <ds:schemaRef ds:uri="da3f2772-8f1e-4acb-bd98-3a0ee892f48a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1600</Words>
  <Characters>9121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Appleby (2217664)</dc:creator>
  <cp:keywords/>
  <dc:description/>
  <cp:lastModifiedBy>Tom Appleby (2217664)</cp:lastModifiedBy>
  <cp:revision>2</cp:revision>
  <dcterms:created xsi:type="dcterms:W3CDTF">2025-10-31T00:45:00Z</dcterms:created>
  <dcterms:modified xsi:type="dcterms:W3CDTF">2025-10-31T00:45:00Z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