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9315A" w14:textId="508A0CDB" w:rsidR="00245BF7" w:rsidRDefault="00245BF7">
      <w:pPr>
        <w:rPr>
          <w:color w:val="4A66AC" w:themeColor="accent1"/>
        </w:rPr>
      </w:pPr>
    </w:p>
    <w:sdt>
      <w:sdtPr>
        <w:rPr>
          <w:rFonts w:eastAsiaTheme="minorHAnsi"/>
          <w:color w:val="4A66AC" w:themeColor="accent1"/>
          <w:kern w:val="2"/>
          <w:sz w:val="24"/>
          <w:szCs w:val="24"/>
          <w:lang w:val="en-GB"/>
          <w14:ligatures w14:val="standardContextual"/>
        </w:rPr>
        <w:id w:val="1442493666"/>
        <w:docPartObj>
          <w:docPartGallery w:val="Cover Pages"/>
          <w:docPartUnique/>
        </w:docPartObj>
      </w:sdtPr>
      <w:sdtEndPr>
        <w:rPr>
          <w:rFonts w:ascii="Times New Roman" w:eastAsia="Times New Roman" w:hAnsi="Times New Roman" w:cs="Times New Roman"/>
          <w:color w:val="297FD5" w:themeColor="accent3"/>
          <w:sz w:val="18"/>
          <w:szCs w:val="18"/>
          <w:lang w:eastAsia="en-GB"/>
        </w:rPr>
      </w:sdtEndPr>
      <w:sdtContent>
        <w:p w14:paraId="515F1A49" w14:textId="4745E32E" w:rsidR="00572EA3" w:rsidRPr="00754212" w:rsidRDefault="00572EA3">
          <w:pPr>
            <w:pStyle w:val="NoSpacing"/>
            <w:spacing w:before="1540" w:after="240"/>
            <w:jc w:val="center"/>
            <w:rPr>
              <w:color w:val="4A66AC" w:themeColor="accent1"/>
              <w:lang w:val="en-GB"/>
            </w:rPr>
          </w:pPr>
          <w:r w:rsidRPr="00754212">
            <w:rPr>
              <w:noProof/>
              <w:color w:val="4A66AC" w:themeColor="accent1"/>
              <w:lang w:val="en-GB"/>
            </w:rPr>
            <w:drawing>
              <wp:inline distT="0" distB="0" distL="0" distR="0" wp14:anchorId="53FEC644" wp14:editId="7008F026">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A66AC" w:themeColor="accent1"/>
              <w:sz w:val="72"/>
              <w:szCs w:val="72"/>
            </w:rPr>
            <w:alias w:val="Title"/>
            <w:tag w:val=""/>
            <w:id w:val="1735040861"/>
            <w:placeholder>
              <w:docPart w:val="9B4EE49F57374732ACAABA654B6AC0C4"/>
            </w:placeholder>
            <w:dataBinding w:prefixMappings="xmlns:ns0='http://purl.org/dc/elements/1.1/' xmlns:ns1='http://schemas.openxmlformats.org/package/2006/metadata/core-properties' " w:xpath="/ns1:coreProperties[1]/ns0:title[1]" w:storeItemID="{6C3C8BC8-F283-45AE-878A-BAB7291924A1}"/>
            <w:text/>
          </w:sdtPr>
          <w:sdtEndPr/>
          <w:sdtContent>
            <w:p w14:paraId="3870118C" w14:textId="69CE0E11" w:rsidR="00754212" w:rsidRPr="00754212" w:rsidRDefault="00754212" w:rsidP="00754212">
              <w:pPr>
                <w:jc w:val="center"/>
                <w:rPr>
                  <w:rFonts w:ascii="Times New Roman" w:eastAsia="Times New Roman" w:hAnsi="Times New Roman" w:cs="Times New Roman"/>
                  <w:color w:val="297FD5" w:themeColor="accent3"/>
                  <w:kern w:val="0"/>
                  <w:sz w:val="18"/>
                  <w:szCs w:val="18"/>
                  <w:lang w:eastAsia="en-GB"/>
                  <w14:ligatures w14:val="none"/>
                </w:rPr>
              </w:pPr>
              <w:r w:rsidRPr="00754212">
                <w:rPr>
                  <w:rFonts w:asciiTheme="majorHAnsi" w:eastAsiaTheme="majorEastAsia" w:hAnsiTheme="majorHAnsi" w:cstheme="majorBidi"/>
                  <w:caps/>
                  <w:color w:val="4A66AC" w:themeColor="accent1"/>
                  <w:sz w:val="72"/>
                  <w:szCs w:val="72"/>
                </w:rPr>
                <w:t>Module Title: Introduction to Health and Social Care</w:t>
              </w:r>
            </w:p>
          </w:sdtContent>
        </w:sdt>
        <w:p w14:paraId="48804700" w14:textId="7AC55452" w:rsidR="00572EA3" w:rsidRPr="00754212" w:rsidRDefault="00754212">
          <w:pPr>
            <w:pStyle w:val="NoSpacing"/>
            <w:pBdr>
              <w:top w:val="single" w:sz="6" w:space="6" w:color="4A66AC" w:themeColor="accent1"/>
              <w:bottom w:val="single" w:sz="6" w:space="6" w:color="4A66AC" w:themeColor="accent1"/>
            </w:pBdr>
            <w:spacing w:after="240"/>
            <w:jc w:val="center"/>
            <w:rPr>
              <w:rFonts w:asciiTheme="majorHAnsi" w:eastAsiaTheme="majorEastAsia" w:hAnsiTheme="majorHAnsi" w:cstheme="majorBidi"/>
              <w:caps/>
              <w:color w:val="4A66AC" w:themeColor="accent1"/>
              <w:sz w:val="80"/>
              <w:szCs w:val="80"/>
              <w:lang w:val="en-GB"/>
            </w:rPr>
          </w:pPr>
          <w:r w:rsidRPr="00754212">
            <w:rPr>
              <w:rFonts w:asciiTheme="majorHAnsi" w:eastAsiaTheme="majorEastAsia" w:hAnsiTheme="majorHAnsi" w:cstheme="majorBidi"/>
              <w:caps/>
              <w:color w:val="4A66AC" w:themeColor="accent1"/>
              <w:sz w:val="80"/>
              <w:szCs w:val="80"/>
              <w:lang w:val="en-GB"/>
            </w:rPr>
            <w:t xml:space="preserve">two </w:t>
          </w:r>
          <w:proofErr w:type="gramStart"/>
          <w:r w:rsidRPr="00754212">
            <w:rPr>
              <w:rFonts w:asciiTheme="majorHAnsi" w:eastAsiaTheme="majorEastAsia" w:hAnsiTheme="majorHAnsi" w:cstheme="majorBidi"/>
              <w:caps/>
              <w:color w:val="4A66AC" w:themeColor="accent1"/>
              <w:sz w:val="80"/>
              <w:szCs w:val="80"/>
              <w:lang w:val="en-GB"/>
            </w:rPr>
            <w:t>task</w:t>
          </w:r>
          <w:proofErr w:type="gramEnd"/>
        </w:p>
        <w:p w14:paraId="6AFAB8BE" w14:textId="3EB6D7BA" w:rsidR="00754212" w:rsidRPr="00754212" w:rsidRDefault="00992BAE" w:rsidP="00754212">
          <w:pPr>
            <w:pStyle w:val="NoSpacing"/>
            <w:jc w:val="center"/>
            <w:rPr>
              <w:color w:val="4A66AC" w:themeColor="accent1"/>
              <w:sz w:val="28"/>
              <w:szCs w:val="28"/>
              <w:lang w:val="en-GB"/>
            </w:rPr>
          </w:pPr>
          <w:sdt>
            <w:sdtPr>
              <w:rPr>
                <w:color w:val="4A66AC" w:themeColor="accent1"/>
                <w:sz w:val="28"/>
                <w:szCs w:val="28"/>
                <w:lang w:val="en-GB"/>
              </w:rPr>
              <w:alias w:val="Subtitle"/>
              <w:tag w:val=""/>
              <w:id w:val="328029620"/>
              <w:placeholder>
                <w:docPart w:val="B39857A459CF4D50B3DA7BB034F4EB6B"/>
              </w:placeholder>
              <w:dataBinding w:prefixMappings="xmlns:ns0='http://purl.org/dc/elements/1.1/' xmlns:ns1='http://schemas.openxmlformats.org/package/2006/metadata/core-properties' " w:xpath="/ns1:coreProperties[1]/ns0:subject[1]" w:storeItemID="{6C3C8BC8-F283-45AE-878A-BAB7291924A1}"/>
              <w:text/>
            </w:sdtPr>
            <w:sdtEndPr/>
            <w:sdtContent>
              <w:r w:rsidR="00754212" w:rsidRPr="00754212">
                <w:rPr>
                  <w:color w:val="4A66AC" w:themeColor="accent1"/>
                  <w:sz w:val="28"/>
                  <w:szCs w:val="28"/>
                  <w:lang w:val="en-GB"/>
                </w:rPr>
                <w:t>Module Code: LCHS4003</w:t>
              </w:r>
            </w:sdtContent>
          </w:sdt>
          <w:r w:rsidR="00754212" w:rsidRPr="00754212">
            <w:rPr>
              <w:rFonts w:ascii="Times New Roman" w:eastAsia="Times New Roman" w:hAnsi="Times New Roman" w:cs="Times New Roman"/>
              <w:color w:val="297FD5" w:themeColor="accent3"/>
              <w:sz w:val="18"/>
              <w:szCs w:val="18"/>
              <w:lang w:val="en-GB" w:eastAsia="en-GB"/>
            </w:rPr>
            <w:t xml:space="preserve"> </w:t>
          </w:r>
        </w:p>
        <w:p w14:paraId="0DB57D69" w14:textId="6F2EABBF" w:rsidR="00EE034D" w:rsidRPr="00754212" w:rsidRDefault="00754212" w:rsidP="00EE034D">
          <w:pPr>
            <w:pStyle w:val="NoSpacing"/>
            <w:jc w:val="center"/>
            <w:rPr>
              <w:color w:val="4A66AC" w:themeColor="accent1"/>
              <w:sz w:val="28"/>
              <w:szCs w:val="28"/>
              <w:lang w:val="en-GB"/>
            </w:rPr>
          </w:pPr>
          <w:r w:rsidRPr="00754212">
            <w:rPr>
              <w:color w:val="4A66AC" w:themeColor="accent1"/>
              <w:sz w:val="28"/>
              <w:szCs w:val="28"/>
              <w:lang w:val="en-GB"/>
            </w:rPr>
            <w:t xml:space="preserve">Student </w:t>
          </w:r>
          <w:proofErr w:type="gramStart"/>
          <w:r w:rsidRPr="00754212">
            <w:rPr>
              <w:color w:val="4A66AC" w:themeColor="accent1"/>
              <w:sz w:val="28"/>
              <w:szCs w:val="28"/>
              <w:lang w:val="en-GB"/>
            </w:rPr>
            <w:t>name :</w:t>
          </w:r>
          <w:proofErr w:type="gramEnd"/>
          <w:r w:rsidR="00EE034D">
            <w:rPr>
              <w:color w:val="4A66AC" w:themeColor="accent1"/>
              <w:sz w:val="28"/>
              <w:szCs w:val="28"/>
              <w:lang w:val="en-GB"/>
            </w:rPr>
            <w:t xml:space="preserve"> Ria Oshaughnessy</w:t>
          </w:r>
        </w:p>
        <w:p w14:paraId="5FBB0692" w14:textId="75EB7B84" w:rsidR="00754212" w:rsidRDefault="00754212" w:rsidP="00754212">
          <w:pPr>
            <w:pStyle w:val="NoSpacing"/>
            <w:jc w:val="center"/>
            <w:rPr>
              <w:color w:val="4A66AC" w:themeColor="accent1"/>
              <w:sz w:val="28"/>
              <w:szCs w:val="28"/>
              <w:lang w:val="en-GB"/>
            </w:rPr>
          </w:pPr>
          <w:r w:rsidRPr="00754212">
            <w:rPr>
              <w:color w:val="4A66AC" w:themeColor="accent1"/>
              <w:sz w:val="28"/>
              <w:szCs w:val="28"/>
              <w:lang w:val="en-GB"/>
            </w:rPr>
            <w:t xml:space="preserve">Student </w:t>
          </w:r>
          <w:proofErr w:type="gramStart"/>
          <w:r w:rsidRPr="00754212">
            <w:rPr>
              <w:color w:val="4A66AC" w:themeColor="accent1"/>
              <w:sz w:val="28"/>
              <w:szCs w:val="28"/>
              <w:lang w:val="en-GB"/>
            </w:rPr>
            <w:t>number :</w:t>
          </w:r>
          <w:proofErr w:type="gramEnd"/>
          <w:r w:rsidR="00EE034D">
            <w:rPr>
              <w:color w:val="4A66AC" w:themeColor="accent1"/>
              <w:sz w:val="28"/>
              <w:szCs w:val="28"/>
              <w:lang w:val="en-GB"/>
            </w:rPr>
            <w:t xml:space="preserve"> 2437847</w:t>
          </w:r>
        </w:p>
        <w:p w14:paraId="3FCA87D1" w14:textId="6F34B6E8" w:rsidR="00754212" w:rsidRPr="00754212" w:rsidRDefault="00754212" w:rsidP="00754212">
          <w:pPr>
            <w:pStyle w:val="NoSpacing"/>
            <w:jc w:val="center"/>
            <w:rPr>
              <w:color w:val="4A66AC" w:themeColor="accent1"/>
              <w:sz w:val="28"/>
              <w:szCs w:val="28"/>
              <w:lang w:val="en-GB"/>
            </w:rPr>
          </w:pPr>
          <w:r>
            <w:rPr>
              <w:color w:val="4A66AC" w:themeColor="accent1"/>
              <w:sz w:val="28"/>
              <w:szCs w:val="28"/>
              <w:lang w:val="en-GB"/>
            </w:rPr>
            <w:t>Lecturer:</w:t>
          </w:r>
          <w:r w:rsidR="00EE034D">
            <w:rPr>
              <w:color w:val="4A66AC" w:themeColor="accent1"/>
              <w:sz w:val="28"/>
              <w:szCs w:val="28"/>
              <w:lang w:val="en-GB"/>
            </w:rPr>
            <w:t xml:space="preserve"> Ping Wu</w:t>
          </w:r>
        </w:p>
        <w:p w14:paraId="7C3094BA" w14:textId="2F8E2EAF" w:rsidR="00572EA3" w:rsidRPr="00754212" w:rsidRDefault="00572EA3" w:rsidP="00754212">
          <w:pPr>
            <w:pStyle w:val="NoSpacing"/>
            <w:rPr>
              <w:color w:val="4A66AC" w:themeColor="accent1"/>
              <w:sz w:val="28"/>
              <w:szCs w:val="28"/>
              <w:lang w:val="en-GB"/>
            </w:rPr>
          </w:pPr>
        </w:p>
        <w:p w14:paraId="7C3B1277" w14:textId="303D182C" w:rsidR="00572EA3" w:rsidRPr="00754212" w:rsidRDefault="00572EA3" w:rsidP="00574FB7">
          <w:pPr>
            <w:pStyle w:val="NoSpacing"/>
            <w:spacing w:before="480"/>
            <w:jc w:val="center"/>
            <w:rPr>
              <w:rFonts w:ascii="Times New Roman" w:eastAsia="Times New Roman" w:hAnsi="Times New Roman" w:cs="Times New Roman"/>
              <w:color w:val="297FD5" w:themeColor="accent3"/>
              <w:sz w:val="18"/>
              <w:szCs w:val="18"/>
              <w:lang w:val="en-GB" w:eastAsia="en-GB"/>
            </w:rPr>
          </w:pPr>
          <w:r w:rsidRPr="00754212">
            <w:rPr>
              <w:noProof/>
              <w:color w:val="4A66AC" w:themeColor="accent1"/>
              <w:lang w:val="en-GB"/>
            </w:rPr>
            <w:drawing>
              <wp:inline distT="0" distB="0" distL="0" distR="0" wp14:anchorId="75BA5758" wp14:editId="3AE83DD1">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r w:rsidRPr="00754212">
            <w:rPr>
              <w:rFonts w:ascii="Times New Roman" w:eastAsia="Times New Roman" w:hAnsi="Times New Roman" w:cs="Times New Roman"/>
              <w:color w:val="297FD5" w:themeColor="accent3"/>
              <w:sz w:val="18"/>
              <w:szCs w:val="18"/>
              <w:lang w:val="en-GB" w:eastAsia="en-GB"/>
            </w:rPr>
            <w:br w:type="page"/>
          </w:r>
        </w:p>
        <w:p w14:paraId="6BC26090" w14:textId="16721343" w:rsidR="00572EA3" w:rsidRPr="00754212" w:rsidRDefault="00572EA3">
          <w:pPr>
            <w:rPr>
              <w:rFonts w:ascii="Times New Roman" w:eastAsia="Times New Roman" w:hAnsi="Times New Roman" w:cs="Times New Roman"/>
              <w:color w:val="297FD5" w:themeColor="accent3"/>
              <w:kern w:val="0"/>
              <w:sz w:val="18"/>
              <w:szCs w:val="18"/>
              <w:lang w:eastAsia="en-GB"/>
              <w14:ligatures w14:val="none"/>
            </w:rPr>
          </w:pPr>
        </w:p>
        <w:p w14:paraId="61A0517D" w14:textId="0465D5CD" w:rsidR="00572EA3" w:rsidRPr="00754212" w:rsidRDefault="00992BAE">
          <w:pPr>
            <w:rPr>
              <w:rFonts w:ascii="Times New Roman" w:eastAsia="Times New Roman" w:hAnsi="Times New Roman" w:cs="Times New Roman"/>
              <w:color w:val="297FD5" w:themeColor="accent3"/>
              <w:kern w:val="0"/>
              <w:sz w:val="18"/>
              <w:szCs w:val="18"/>
              <w:lang w:eastAsia="en-GB"/>
              <w14:ligatures w14:val="none"/>
            </w:rPr>
          </w:pPr>
        </w:p>
      </w:sdtContent>
    </w:sdt>
    <w:p w14:paraId="7A0C94AC" w14:textId="379D7E28" w:rsidR="00BF5ECA" w:rsidRPr="00754212" w:rsidRDefault="00245BF7">
      <w:r w:rsidRPr="00754212">
        <w:rPr>
          <w:noProof/>
        </w:rPr>
        <mc:AlternateContent>
          <mc:Choice Requires="wps">
            <w:drawing>
              <wp:anchor distT="0" distB="0" distL="114300" distR="114300" simplePos="0" relativeHeight="251666432" behindDoc="0" locked="0" layoutInCell="1" allowOverlap="1" wp14:anchorId="5BA40E36" wp14:editId="61855014">
                <wp:simplePos x="0" y="0"/>
                <wp:positionH relativeFrom="margin">
                  <wp:posOffset>6726658</wp:posOffset>
                </wp:positionH>
                <wp:positionV relativeFrom="paragraph">
                  <wp:posOffset>-274689</wp:posOffset>
                </wp:positionV>
                <wp:extent cx="3246120" cy="502920"/>
                <wp:effectExtent l="0" t="0" r="11430" b="11430"/>
                <wp:wrapNone/>
                <wp:docPr id="507196919" name="Text Box 2"/>
                <wp:cNvGraphicFramePr/>
                <a:graphic xmlns:a="http://schemas.openxmlformats.org/drawingml/2006/main">
                  <a:graphicData uri="http://schemas.microsoft.com/office/word/2010/wordprocessingShape">
                    <wps:wsp>
                      <wps:cNvSpPr txBox="1"/>
                      <wps:spPr>
                        <a:xfrm>
                          <a:off x="0" y="0"/>
                          <a:ext cx="3246120" cy="502920"/>
                        </a:xfrm>
                        <a:prstGeom prst="rect">
                          <a:avLst/>
                        </a:prstGeom>
                        <a:solidFill>
                          <a:schemeClr val="lt1"/>
                        </a:solidFill>
                        <a:ln w="6350">
                          <a:solidFill>
                            <a:prstClr val="black"/>
                          </a:solidFill>
                        </a:ln>
                      </wps:spPr>
                      <wps:txbx>
                        <w:txbxContent>
                          <w:p w14:paraId="552F0FD8" w14:textId="4BB5B400" w:rsidR="00CC4237" w:rsidRPr="00754212" w:rsidRDefault="00CC4237">
                            <w:pPr>
                              <w:rPr>
                                <w:b/>
                                <w:color w:val="7F8FA9" w:themeColor="accent4"/>
                                <w14:textOutline w14:w="0" w14:cap="flat" w14:cmpd="sng" w14:algn="ctr">
                                  <w14:noFill/>
                                  <w14:prstDash w14:val="solid"/>
                                  <w14:round/>
                                </w14:textOutline>
                                <w14:props3d w14:extrusionH="57150" w14:contourW="0" w14:prstMaterial="softEdge">
                                  <w14:bevelT w14:w="25400" w14:h="38100" w14:prst="circle"/>
                                </w14:props3d>
                              </w:rPr>
                            </w:pPr>
                            <w:r w:rsidRPr="00754212">
                              <w:rPr>
                                <w:b/>
                                <w:color w:val="7F8FA9" w:themeColor="accent4"/>
                                <w14:textOutline w14:w="0" w14:cap="flat" w14:cmpd="sng" w14:algn="ctr">
                                  <w14:noFill/>
                                  <w14:prstDash w14:val="solid"/>
                                  <w14:round/>
                                </w14:textOutline>
                                <w14:props3d w14:extrusionH="57150" w14:contourW="0" w14:prstMaterial="softEdge">
                                  <w14:bevelT w14:w="25400" w14:h="38100" w14:prst="circle"/>
                                </w14:props3d>
                              </w:rPr>
                              <w:t>“Every woman deserves safe, personalised maternity care” (RCM, 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BA40E36" id="_x0000_t202" coordsize="21600,21600" o:spt="202" path="m,l,21600r21600,l21600,xe">
                <v:stroke joinstyle="miter"/>
                <v:path gradientshapeok="t" o:connecttype="rect"/>
              </v:shapetype>
              <v:shape id="Text Box 2" o:spid="_x0000_s1026" type="#_x0000_t202" style="position:absolute;margin-left:529.65pt;margin-top:-21.65pt;width:255.6pt;height:39.6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I4ItNgIAAHwEAAAOAAAAZHJzL2Uyb0RvYy54bWysVE1v2zAMvQ/YfxB0X+ykSdY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" fillcolor="white [3201]" strokeweight=".5pt">
                <v:textbox>
                  <w:txbxContent>
                    <w:p w14:paraId="552F0FD8" w14:textId="4BB5B400" w:rsidR="00CC4237" w:rsidRPr="00754212" w:rsidRDefault="00CC4237">
                      <w:pPr>
                        <w:rPr>
                          <w:b/>
                          <w:color w:val="7F8FA9" w:themeColor="accent4"/>
                          <w14:textOutline w14:w="0" w14:cap="flat" w14:cmpd="sng" w14:algn="ctr">
                            <w14:noFill/>
                            <w14:prstDash w14:val="solid"/>
                            <w14:round/>
                          </w14:textOutline>
                          <w14:props3d w14:extrusionH="57150" w14:contourW="0" w14:prstMaterial="softEdge">
                            <w14:bevelT w14:w="25400" w14:h="38100" w14:prst="circle"/>
                          </w14:props3d>
                        </w:rPr>
                      </w:pPr>
                      <w:r w:rsidRPr="00754212">
                        <w:rPr>
                          <w:b/>
                          <w:color w:val="7F8FA9" w:themeColor="accent4"/>
                          <w14:textOutline w14:w="0" w14:cap="flat" w14:cmpd="sng" w14:algn="ctr">
                            <w14:noFill/>
                            <w14:prstDash w14:val="solid"/>
                            <w14:round/>
                          </w14:textOutline>
                          <w14:props3d w14:extrusionH="57150" w14:contourW="0" w14:prstMaterial="softEdge">
                            <w14:bevelT w14:w="25400" w14:h="38100" w14:prst="circle"/>
                          </w14:props3d>
                        </w:rPr>
                        <w:t>“Every woman deserves safe, personalised maternity care” (RCM, 2023).</w:t>
                      </w:r>
                    </w:p>
                  </w:txbxContent>
                </v:textbox>
                <w10:wrap anchorx="margin"/>
              </v:shape>
            </w:pict>
          </mc:Fallback>
        </mc:AlternateContent>
      </w:r>
      <w:r w:rsidR="00CC4237" w:rsidRPr="00754212">
        <w:rPr>
          <w:noProof/>
        </w:rPr>
        <mc:AlternateContent>
          <mc:Choice Requires="wps">
            <w:drawing>
              <wp:anchor distT="365760" distB="365760" distL="365760" distR="365760" simplePos="0" relativeHeight="251661312" behindDoc="0" locked="0" layoutInCell="1" allowOverlap="1" wp14:anchorId="1815C8D5" wp14:editId="52CA3919">
                <wp:simplePos x="0" y="0"/>
                <wp:positionH relativeFrom="margin">
                  <wp:posOffset>2499360</wp:posOffset>
                </wp:positionH>
                <wp:positionV relativeFrom="margin">
                  <wp:posOffset>-259080</wp:posOffset>
                </wp:positionV>
                <wp:extent cx="4000500" cy="3337560"/>
                <wp:effectExtent l="0" t="0" r="0" b="15240"/>
                <wp:wrapSquare wrapText="bothSides"/>
                <wp:docPr id="136" name="Text Box 136"/>
                <wp:cNvGraphicFramePr/>
                <a:graphic xmlns:a="http://schemas.openxmlformats.org/drawingml/2006/main">
                  <a:graphicData uri="http://schemas.microsoft.com/office/word/2010/wordprocessingShape">
                    <wps:wsp>
                      <wps:cNvSpPr txBox="1"/>
                      <wps:spPr>
                        <a:xfrm>
                          <a:off x="0" y="0"/>
                          <a:ext cx="4000500" cy="33375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E13E4" w14:textId="77777777" w:rsidR="00BF5ECA" w:rsidRPr="00BF5ECA" w:rsidRDefault="00BF5ECA" w:rsidP="00BF5ECA">
                            <w:pPr>
                              <w:spacing w:before="100" w:beforeAutospacing="1" w:after="100" w:afterAutospacing="1" w:line="240" w:lineRule="auto"/>
                              <w:outlineLvl w:val="2"/>
                              <w:rPr>
                                <w:rFonts w:ascii="Times New Roman" w:eastAsia="Times New Roman" w:hAnsi="Times New Roman" w:cs="Times New Roman"/>
                                <w:b/>
                                <w:bCs/>
                                <w:color w:val="297FD5" w:themeColor="accent3"/>
                                <w:kern w:val="0"/>
                                <w:lang w:eastAsia="en-GB"/>
                                <w14:ligatures w14:val="none"/>
                              </w:rPr>
                            </w:pPr>
                            <w:r w:rsidRPr="00BF5ECA">
                              <w:rPr>
                                <w:rFonts w:ascii="Times New Roman" w:eastAsia="Times New Roman" w:hAnsi="Times New Roman" w:cs="Times New Roman"/>
                                <w:b/>
                                <w:bCs/>
                                <w:color w:val="297FD5" w:themeColor="accent3"/>
                                <w:kern w:val="0"/>
                                <w:lang w:eastAsia="en-GB"/>
                                <w14:ligatures w14:val="none"/>
                              </w:rPr>
                              <w:t>Brief History</w:t>
                            </w:r>
                          </w:p>
                          <w:p w14:paraId="1B4DF93B" w14:textId="77777777" w:rsidR="00BF5ECA" w:rsidRPr="00BF5ECA" w:rsidRDefault="00BF5ECA" w:rsidP="00BF5ECA">
                            <w:pPr>
                              <w:spacing w:before="100" w:beforeAutospacing="1" w:after="100" w:afterAutospacing="1" w:line="240" w:lineRule="auto"/>
                              <w:rPr>
                                <w:rFonts w:ascii="Times New Roman" w:eastAsia="Times New Roman" w:hAnsi="Times New Roman" w:cs="Times New Roman"/>
                                <w:color w:val="297FD5" w:themeColor="accent3"/>
                                <w:kern w:val="0"/>
                                <w:sz w:val="18"/>
                                <w:szCs w:val="18"/>
                                <w:lang w:eastAsia="en-GB"/>
                                <w14:ligatures w14:val="none"/>
                              </w:rPr>
                            </w:pPr>
                            <w:r w:rsidRPr="00BF5ECA">
                              <w:rPr>
                                <w:rFonts w:ascii="Times New Roman" w:eastAsia="Times New Roman" w:hAnsi="Times New Roman" w:cs="Times New Roman"/>
                                <w:color w:val="297FD5" w:themeColor="accent3"/>
                                <w:kern w:val="0"/>
                                <w:sz w:val="18"/>
                                <w:szCs w:val="18"/>
                                <w:lang w:eastAsia="en-GB"/>
                                <w14:ligatures w14:val="none"/>
                              </w:rPr>
                              <w:t>Midwifery in the UK has a long history of community care. Before the twentieth century, midwives worked independently and were often untrained. The Midwives Act 1902 was a turning point, as it made midwifery a regulated profession and created the Central Midwives Board to oversee training and standards (Department of Health, 2022).</w:t>
                            </w:r>
                          </w:p>
                          <w:p w14:paraId="195F1963" w14:textId="77777777" w:rsidR="00BF5ECA" w:rsidRPr="00754212" w:rsidRDefault="00BF5ECA" w:rsidP="00BF5ECA">
                            <w:pPr>
                              <w:spacing w:before="100" w:beforeAutospacing="1" w:after="100" w:afterAutospacing="1" w:line="240" w:lineRule="auto"/>
                              <w:rPr>
                                <w:rFonts w:ascii="Times New Roman" w:eastAsia="Times New Roman" w:hAnsi="Times New Roman" w:cs="Times New Roman"/>
                                <w:color w:val="297FD5" w:themeColor="accent3"/>
                                <w:kern w:val="0"/>
                                <w:sz w:val="20"/>
                                <w:szCs w:val="20"/>
                                <w:lang w:eastAsia="en-GB"/>
                                <w14:ligatures w14:val="none"/>
                              </w:rPr>
                            </w:pPr>
                            <w:r w:rsidRPr="00BF5ECA">
                              <w:rPr>
                                <w:rFonts w:ascii="Times New Roman" w:eastAsia="Times New Roman" w:hAnsi="Times New Roman" w:cs="Times New Roman"/>
                                <w:color w:val="297FD5" w:themeColor="accent3"/>
                                <w:kern w:val="0"/>
                                <w:sz w:val="18"/>
                                <w:szCs w:val="18"/>
                                <w:lang w:eastAsia="en-GB"/>
                                <w14:ligatures w14:val="none"/>
                              </w:rPr>
                              <w:t>The establishment of the National Health Service (NHS) in 1948 ensured maternity services, including antenatal care, became free for all women. This created fairer access to professional care regardless of income. Over time, services have evolved towards a community-based model that values personalised, holistic support. Today, midwives not only focus on physical health but also on emotional wellbeing and social circumstances (NHS Digital, 2023</w:t>
                            </w:r>
                            <w:r w:rsidRPr="00BF5ECA">
                              <w:rPr>
                                <w:rFonts w:ascii="Times New Roman" w:eastAsia="Times New Roman" w:hAnsi="Times New Roman" w:cs="Times New Roman"/>
                                <w:color w:val="297FD5" w:themeColor="accent3"/>
                                <w:kern w:val="0"/>
                                <w:sz w:val="20"/>
                                <w:szCs w:val="20"/>
                                <w:lang w:eastAsia="en-GB"/>
                                <w14:ligatures w14:val="none"/>
                              </w:rPr>
                              <w:t>).</w:t>
                            </w:r>
                          </w:p>
                          <w:p w14:paraId="24712F18" w14:textId="70B9C08D" w:rsidR="00CC4237" w:rsidRPr="00BF5ECA" w:rsidRDefault="00CC4237" w:rsidP="00BF5ECA">
                            <w:pPr>
                              <w:spacing w:before="100" w:beforeAutospacing="1" w:after="100" w:afterAutospacing="1" w:line="240" w:lineRule="auto"/>
                              <w:rPr>
                                <w:rFonts w:ascii="Times New Roman" w:eastAsia="Times New Roman" w:hAnsi="Times New Roman" w:cs="Times New Roman"/>
                                <w:color w:val="297FD5" w:themeColor="accent3"/>
                                <w:kern w:val="0"/>
                                <w:sz w:val="20"/>
                                <w:szCs w:val="20"/>
                                <w:lang w:eastAsia="en-GB"/>
                                <w14:ligatures w14:val="none"/>
                              </w:rPr>
                            </w:pPr>
                            <w:r w:rsidRPr="00754212">
                              <w:rPr>
                                <w:rFonts w:ascii="Times New Roman" w:eastAsia="Times New Roman" w:hAnsi="Times New Roman" w:cs="Times New Roman"/>
                                <w:noProof/>
                                <w:color w:val="297FD5" w:themeColor="accent3"/>
                                <w:kern w:val="0"/>
                                <w:sz w:val="20"/>
                                <w:szCs w:val="20"/>
                                <w:lang w:eastAsia="en-GB"/>
                              </w:rPr>
                              <w:drawing>
                                <wp:inline distT="0" distB="0" distL="0" distR="0" wp14:anchorId="211CD97C" wp14:editId="6FCE3E73">
                                  <wp:extent cx="3994150" cy="2042160"/>
                                  <wp:effectExtent l="0" t="0" r="6350" b="0"/>
                                  <wp:docPr id="1515909047" name="Picture 3" descr="Woman holding newborn baby in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81571" name="Picture 2051181571" descr="Woman holding newborn baby in hospital"/>
                                          <pic:cNvPicPr/>
                                        </pic:nvPicPr>
                                        <pic:blipFill>
                                          <a:blip r:embed="rId7">
                                            <a:extLst>
                                              <a:ext uri="{28A0092B-C50C-407E-A947-70E740481C1C}">
                                                <a14:useLocalDpi xmlns:a14="http://schemas.microsoft.com/office/drawing/2010/main" val="0"/>
                                              </a:ext>
                                            </a:extLst>
                                          </a:blip>
                                          <a:stretch>
                                            <a:fillRect/>
                                          </a:stretch>
                                        </pic:blipFill>
                                        <pic:spPr>
                                          <a:xfrm>
                                            <a:off x="0" y="0"/>
                                            <a:ext cx="3994150" cy="2042160"/>
                                          </a:xfrm>
                                          <a:prstGeom prst="rect">
                                            <a:avLst/>
                                          </a:prstGeom>
                                        </pic:spPr>
                                      </pic:pic>
                                    </a:graphicData>
                                  </a:graphic>
                                </wp:inline>
                              </w:drawing>
                            </w:r>
                          </w:p>
                          <w:p w14:paraId="22C7C71E" w14:textId="65E9B628" w:rsidR="00BF5ECA" w:rsidRPr="00754212" w:rsidRDefault="00BF5ECA">
                            <w:pPr>
                              <w:rPr>
                                <w:color w:val="7F7F7F" w:themeColor="text1" w:themeTint="80"/>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15C8D5" id="Text Box 136" o:spid="_x0000_s1028" type="#_x0000_t202" style="position:absolute;margin-left:196.8pt;margin-top:-20.4pt;width:315pt;height:262.8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" filled="f" stroked="f" strokeweight=".5pt">
                <v:textbox inset="0,0,0,0">
                  <w:txbxContent>
                    <w:p w14:paraId="51FE13E4" w14:textId="77777777" w:rsidR="00BF5ECA" w:rsidRPr="00BF5ECA" w:rsidRDefault="00BF5ECA" w:rsidP="00BF5ECA">
                      <w:pPr>
                        <w:spacing w:before="100" w:beforeAutospacing="1" w:after="100" w:afterAutospacing="1" w:line="240" w:lineRule="auto"/>
                        <w:outlineLvl w:val="2"/>
                        <w:rPr>
                          <w:rFonts w:ascii="Times New Roman" w:eastAsia="Times New Roman" w:hAnsi="Times New Roman" w:cs="Times New Roman"/>
                          <w:b/>
                          <w:bCs/>
                          <w:color w:val="297FD5" w:themeColor="accent3"/>
                          <w:kern w:val="0"/>
                          <w:lang w:eastAsia="en-GB"/>
                          <w14:ligatures w14:val="none"/>
                        </w:rPr>
                      </w:pPr>
                      <w:r w:rsidRPr="00BF5ECA">
                        <w:rPr>
                          <w:rFonts w:ascii="Times New Roman" w:eastAsia="Times New Roman" w:hAnsi="Times New Roman" w:cs="Times New Roman"/>
                          <w:b/>
                          <w:bCs/>
                          <w:color w:val="297FD5" w:themeColor="accent3"/>
                          <w:kern w:val="0"/>
                          <w:lang w:eastAsia="en-GB"/>
                          <w14:ligatures w14:val="none"/>
                        </w:rPr>
                        <w:t>Brief History</w:t>
                      </w:r>
                    </w:p>
                    <w:p w14:paraId="1B4DF93B" w14:textId="77777777" w:rsidR="00BF5ECA" w:rsidRPr="00BF5ECA" w:rsidRDefault="00BF5ECA" w:rsidP="00BF5ECA">
                      <w:pPr>
                        <w:spacing w:before="100" w:beforeAutospacing="1" w:after="100" w:afterAutospacing="1" w:line="240" w:lineRule="auto"/>
                        <w:rPr>
                          <w:rFonts w:ascii="Times New Roman" w:eastAsia="Times New Roman" w:hAnsi="Times New Roman" w:cs="Times New Roman"/>
                          <w:color w:val="297FD5" w:themeColor="accent3"/>
                          <w:kern w:val="0"/>
                          <w:sz w:val="18"/>
                          <w:szCs w:val="18"/>
                          <w:lang w:eastAsia="en-GB"/>
                          <w14:ligatures w14:val="none"/>
                        </w:rPr>
                      </w:pPr>
                      <w:r w:rsidRPr="00BF5ECA">
                        <w:rPr>
                          <w:rFonts w:ascii="Times New Roman" w:eastAsia="Times New Roman" w:hAnsi="Times New Roman" w:cs="Times New Roman"/>
                          <w:color w:val="297FD5" w:themeColor="accent3"/>
                          <w:kern w:val="0"/>
                          <w:sz w:val="18"/>
                          <w:szCs w:val="18"/>
                          <w:lang w:eastAsia="en-GB"/>
                          <w14:ligatures w14:val="none"/>
                        </w:rPr>
                        <w:t>Midwifery in the UK has a long history of community care. Before the twentieth century, midwives worked independently and were often untrained. The Midwives Act 1902 was a turning point, as it made midwifery a regulated profession and created the Central Midwives Board to oversee training and standards (Department of Health, 2022).</w:t>
                      </w:r>
                    </w:p>
                    <w:p w14:paraId="195F1963" w14:textId="77777777" w:rsidR="00BF5ECA" w:rsidRPr="00754212" w:rsidRDefault="00BF5ECA" w:rsidP="00BF5ECA">
                      <w:pPr>
                        <w:spacing w:before="100" w:beforeAutospacing="1" w:after="100" w:afterAutospacing="1" w:line="240" w:lineRule="auto"/>
                        <w:rPr>
                          <w:rFonts w:ascii="Times New Roman" w:eastAsia="Times New Roman" w:hAnsi="Times New Roman" w:cs="Times New Roman"/>
                          <w:color w:val="297FD5" w:themeColor="accent3"/>
                          <w:kern w:val="0"/>
                          <w:sz w:val="20"/>
                          <w:szCs w:val="20"/>
                          <w:lang w:eastAsia="en-GB"/>
                          <w14:ligatures w14:val="none"/>
                        </w:rPr>
                      </w:pPr>
                      <w:r w:rsidRPr="00BF5ECA">
                        <w:rPr>
                          <w:rFonts w:ascii="Times New Roman" w:eastAsia="Times New Roman" w:hAnsi="Times New Roman" w:cs="Times New Roman"/>
                          <w:color w:val="297FD5" w:themeColor="accent3"/>
                          <w:kern w:val="0"/>
                          <w:sz w:val="18"/>
                          <w:szCs w:val="18"/>
                          <w:lang w:eastAsia="en-GB"/>
                          <w14:ligatures w14:val="none"/>
                        </w:rPr>
                        <w:t>The establishment of the National Health Service (NHS) in 1948 ensured maternity services, including antenatal care, became free for all women. This created fairer access to professional care regardless of income. Over time, services have evolved towards a community-based model that values personalised, holistic support. Today, midwives not only focus on physical health but also on emotional wellbeing and social circumstances (NHS Digital, 2023</w:t>
                      </w:r>
                      <w:r w:rsidRPr="00BF5ECA">
                        <w:rPr>
                          <w:rFonts w:ascii="Times New Roman" w:eastAsia="Times New Roman" w:hAnsi="Times New Roman" w:cs="Times New Roman"/>
                          <w:color w:val="297FD5" w:themeColor="accent3"/>
                          <w:kern w:val="0"/>
                          <w:sz w:val="20"/>
                          <w:szCs w:val="20"/>
                          <w:lang w:eastAsia="en-GB"/>
                          <w14:ligatures w14:val="none"/>
                        </w:rPr>
                        <w:t>).</w:t>
                      </w:r>
                    </w:p>
                    <w:p w14:paraId="24712F18" w14:textId="70B9C08D" w:rsidR="00CC4237" w:rsidRPr="00BF5ECA" w:rsidRDefault="00CC4237" w:rsidP="00BF5ECA">
                      <w:pPr>
                        <w:spacing w:before="100" w:beforeAutospacing="1" w:after="100" w:afterAutospacing="1" w:line="240" w:lineRule="auto"/>
                        <w:rPr>
                          <w:rFonts w:ascii="Times New Roman" w:eastAsia="Times New Roman" w:hAnsi="Times New Roman" w:cs="Times New Roman"/>
                          <w:color w:val="297FD5" w:themeColor="accent3"/>
                          <w:kern w:val="0"/>
                          <w:sz w:val="20"/>
                          <w:szCs w:val="20"/>
                          <w:lang w:eastAsia="en-GB"/>
                          <w14:ligatures w14:val="none"/>
                        </w:rPr>
                      </w:pPr>
                      <w:r w:rsidRPr="00754212">
                        <w:rPr>
                          <w:rFonts w:ascii="Times New Roman" w:eastAsia="Times New Roman" w:hAnsi="Times New Roman" w:cs="Times New Roman"/>
                          <w:color w:val="297FD5" w:themeColor="accent3"/>
                          <w:kern w:val="0"/>
                          <w:sz w:val="20"/>
                          <w:szCs w:val="20"/>
                          <w:lang w:eastAsia="en-GB"/>
                        </w:rPr>
                        <w:drawing>
                          <wp:inline distT="0" distB="0" distL="0" distR="0" wp14:anchorId="211CD97C" wp14:editId="6FCE3E73">
                            <wp:extent cx="3994150" cy="2042160"/>
                            <wp:effectExtent l="0" t="0" r="6350" b="0"/>
                            <wp:docPr id="1515909047" name="Picture 3" descr="Woman holding newborn baby in hospi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81571" name="Picture 2051181571" descr="Woman holding newborn baby in hospital"/>
                                    <pic:cNvPicPr/>
                                  </pic:nvPicPr>
                                  <pic:blipFill>
                                    <a:blip r:embed="rId16">
                                      <a:extLst>
                                        <a:ext uri="{28A0092B-C50C-407E-A947-70E740481C1C}">
                                          <a14:useLocalDpi xmlns:a14="http://schemas.microsoft.com/office/drawing/2010/main" val="0"/>
                                        </a:ext>
                                      </a:extLst>
                                    </a:blip>
                                    <a:stretch>
                                      <a:fillRect/>
                                    </a:stretch>
                                  </pic:blipFill>
                                  <pic:spPr>
                                    <a:xfrm>
                                      <a:off x="0" y="0"/>
                                      <a:ext cx="3994150" cy="2042160"/>
                                    </a:xfrm>
                                    <a:prstGeom prst="rect">
                                      <a:avLst/>
                                    </a:prstGeom>
                                  </pic:spPr>
                                </pic:pic>
                              </a:graphicData>
                            </a:graphic>
                          </wp:inline>
                        </w:drawing>
                      </w:r>
                    </w:p>
                    <w:p w14:paraId="22C7C71E" w14:textId="65E9B628" w:rsidR="00BF5ECA" w:rsidRPr="00754212" w:rsidRDefault="00BF5ECA">
                      <w:pPr>
                        <w:rPr>
                          <w:color w:val="7F7F7F" w:themeColor="text1" w:themeTint="80"/>
                          <w:sz w:val="18"/>
                          <w:szCs w:val="18"/>
                        </w:rPr>
                      </w:pPr>
                    </w:p>
                  </w:txbxContent>
                </v:textbox>
                <w10:wrap type="square" anchorx="margin" anchory="margin"/>
              </v:shape>
            </w:pict>
          </mc:Fallback>
        </mc:AlternateContent>
      </w:r>
      <w:r w:rsidR="008B060F" w:rsidRPr="00754212">
        <w:rPr>
          <w:noProof/>
        </w:rPr>
        <mc:AlternateContent>
          <mc:Choice Requires="wps">
            <w:drawing>
              <wp:anchor distT="0" distB="0" distL="228600" distR="228600" simplePos="0" relativeHeight="251659264" behindDoc="0" locked="0" layoutInCell="1" allowOverlap="1" wp14:anchorId="76477B99" wp14:editId="26C5739A">
                <wp:simplePos x="0" y="0"/>
                <wp:positionH relativeFrom="margin">
                  <wp:posOffset>-582930</wp:posOffset>
                </wp:positionH>
                <wp:positionV relativeFrom="margin">
                  <wp:posOffset>-350520</wp:posOffset>
                </wp:positionV>
                <wp:extent cx="2907030" cy="7772400"/>
                <wp:effectExtent l="19050" t="0" r="7620" b="0"/>
                <wp:wrapSquare wrapText="bothSides"/>
                <wp:docPr id="141" name="Text Box 143"/>
                <wp:cNvGraphicFramePr/>
                <a:graphic xmlns:a="http://schemas.openxmlformats.org/drawingml/2006/main">
                  <a:graphicData uri="http://schemas.microsoft.com/office/word/2010/wordprocessingShape">
                    <wps:wsp>
                      <wps:cNvSpPr txBox="1"/>
                      <wps:spPr>
                        <a:xfrm>
                          <a:off x="0" y="0"/>
                          <a:ext cx="2907030" cy="7772400"/>
                        </a:xfrm>
                        <a:prstGeom prst="rect">
                          <a:avLst/>
                        </a:prstGeom>
                        <a:solidFill>
                          <a:schemeClr val="bg1"/>
                        </a:solidFill>
                        <a:ln w="6350">
                          <a:noFill/>
                        </a:ln>
                        <a:effectLst>
                          <a:outerShdw dist="19050" dir="10800000" algn="r" rotWithShape="0">
                            <a:schemeClr val="accent2"/>
                          </a:outerShdw>
                        </a:effectLst>
                      </wps:spPr>
                      <wps:style>
                        <a:lnRef idx="0">
                          <a:schemeClr val="accent1"/>
                        </a:lnRef>
                        <a:fillRef idx="0">
                          <a:schemeClr val="accent1"/>
                        </a:fillRef>
                        <a:effectRef idx="0">
                          <a:schemeClr val="accent1"/>
                        </a:effectRef>
                        <a:fontRef idx="minor">
                          <a:schemeClr val="dk1"/>
                        </a:fontRef>
                      </wps:style>
                      <wps:txbx>
                        <w:txbxContent>
                          <w:p w14:paraId="3AFAA652" w14:textId="77777777" w:rsidR="00BF5ECA" w:rsidRPr="00754212" w:rsidRDefault="00BF5ECA" w:rsidP="00BF5ECA">
                            <w:pPr>
                              <w:pStyle w:val="Title"/>
                              <w:rPr>
                                <w:rFonts w:eastAsia="Times New Roman"/>
                                <w:sz w:val="36"/>
                                <w:szCs w:val="36"/>
                                <w:lang w:eastAsia="en-GB"/>
                              </w:rPr>
                            </w:pPr>
                            <w:r w:rsidRPr="00754212">
                              <w:rPr>
                                <w:rFonts w:eastAsia="Times New Roman"/>
                                <w:sz w:val="36"/>
                                <w:szCs w:val="36"/>
                                <w:lang w:eastAsia="en-GB"/>
                              </w:rPr>
                              <w:t>Community Antenatal Midwifery Services in the UK</w:t>
                            </w:r>
                          </w:p>
                          <w:p w14:paraId="3CCB71C7" w14:textId="77777777" w:rsidR="00BF5ECA" w:rsidRPr="00BF5ECA" w:rsidRDefault="00745CA9" w:rsidP="00BF5EC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r>
                            <w:r w:rsidR="00745CA9">
                              <w:rPr>
                                <w:rFonts w:ascii="Times New Roman" w:eastAsia="Times New Roman" w:hAnsi="Times New Roman" w:cs="Times New Roman"/>
                                <w:noProof/>
                                <w:kern w:val="0"/>
                                <w:lang w:eastAsia="en-GB"/>
                              </w:rPr>
                              <w:pict w14:anchorId="43E35C02">
                                <v:rect id="_x0000_i1028" alt="" style="width:468pt;height:.05pt;mso-width-percent:0;mso-height-percent:0;mso-width-percent:0;mso-height-percent:0" o:hralign="center" o:hrstd="t" o:hr="t" fillcolor="#a0a0a0" stroked="f"/>
                              </w:pict>
                            </w:r>
                          </w:p>
                          <w:p w14:paraId="63D8BEE6" w14:textId="77777777" w:rsidR="00BF5ECA" w:rsidRPr="00BF5ECA" w:rsidRDefault="00BF5ECA" w:rsidP="00BF5ECA">
                            <w:pPr>
                              <w:spacing w:before="100" w:beforeAutospacing="1" w:after="100" w:afterAutospacing="1" w:line="240" w:lineRule="auto"/>
                              <w:outlineLvl w:val="2"/>
                              <w:rPr>
                                <w:rFonts w:ascii="Times New Roman" w:eastAsia="Times New Roman" w:hAnsi="Times New Roman" w:cs="Times New Roman"/>
                                <w:b/>
                                <w:bCs/>
                                <w:color w:val="2B5258" w:themeColor="accent5" w:themeShade="80"/>
                                <w:kern w:val="0"/>
                                <w:lang w:eastAsia="en-GB"/>
                                <w14:ligatures w14:val="none"/>
                              </w:rPr>
                            </w:pPr>
                            <w:r w:rsidRPr="00BF5ECA">
                              <w:rPr>
                                <w:rFonts w:ascii="Times New Roman" w:eastAsia="Times New Roman" w:hAnsi="Times New Roman" w:cs="Times New Roman"/>
                                <w:b/>
                                <w:bCs/>
                                <w:color w:val="2B5258" w:themeColor="accent5" w:themeShade="80"/>
                                <w:kern w:val="0"/>
                                <w:lang w:eastAsia="en-GB"/>
                                <w14:ligatures w14:val="none"/>
                              </w:rPr>
                              <w:t>Overview of the Service</w:t>
                            </w:r>
                          </w:p>
                          <w:p w14:paraId="0D207512" w14:textId="77777777" w:rsidR="00BF5ECA" w:rsidRPr="00BF5ECA" w:rsidRDefault="00BF5ECA" w:rsidP="00BF5ECA">
                            <w:pPr>
                              <w:spacing w:before="100" w:beforeAutospacing="1" w:after="100" w:afterAutospacing="1" w:line="240" w:lineRule="auto"/>
                              <w:rPr>
                                <w:rFonts w:ascii="Times New Roman" w:eastAsia="Times New Roman" w:hAnsi="Times New Roman" w:cs="Times New Roman"/>
                                <w:color w:val="596984" w:themeColor="accent4" w:themeShade="BF"/>
                                <w:kern w:val="0"/>
                                <w:sz w:val="18"/>
                                <w:szCs w:val="18"/>
                                <w:lang w:eastAsia="en-GB"/>
                                <w14:ligatures w14:val="none"/>
                              </w:rPr>
                            </w:pPr>
                            <w:r w:rsidRPr="00BF5ECA">
                              <w:rPr>
                                <w:rFonts w:ascii="Times New Roman" w:eastAsia="Times New Roman" w:hAnsi="Times New Roman" w:cs="Times New Roman"/>
                                <w:color w:val="596984" w:themeColor="accent4" w:themeShade="BF"/>
                                <w:kern w:val="0"/>
                                <w:sz w:val="18"/>
                                <w:szCs w:val="18"/>
                                <w:lang w:eastAsia="en-GB"/>
                                <w14:ligatures w14:val="none"/>
                              </w:rPr>
                              <w:t>Community antenatal midwifery services are an essential part of the UK’s maternity care system. They provide ongoing support, health assessments, and advice for women during pregnancy, ensuring both mother and baby remain healthy throughout. These services focus on early intervention, education, and emotional support, helping women feel confident and informed about their pregnancy journey (NHS, 2024).</w:t>
                            </w:r>
                          </w:p>
                          <w:p w14:paraId="3137DC27" w14:textId="77777777" w:rsidR="00BF5ECA" w:rsidRPr="00754212" w:rsidRDefault="00BF5ECA" w:rsidP="00BF5ECA">
                            <w:pPr>
                              <w:spacing w:before="100" w:beforeAutospacing="1" w:after="100" w:afterAutospacing="1" w:line="240" w:lineRule="auto"/>
                              <w:rPr>
                                <w:rFonts w:ascii="Times New Roman" w:eastAsia="Times New Roman" w:hAnsi="Times New Roman" w:cs="Times New Roman"/>
                                <w:color w:val="596984" w:themeColor="accent4" w:themeShade="BF"/>
                                <w:kern w:val="0"/>
                                <w:sz w:val="18"/>
                                <w:szCs w:val="18"/>
                                <w:lang w:eastAsia="en-GB"/>
                                <w14:ligatures w14:val="none"/>
                              </w:rPr>
                            </w:pPr>
                            <w:r w:rsidRPr="00BF5ECA">
                              <w:rPr>
                                <w:rFonts w:ascii="Times New Roman" w:eastAsia="Times New Roman" w:hAnsi="Times New Roman" w:cs="Times New Roman"/>
                                <w:color w:val="596984" w:themeColor="accent4" w:themeShade="BF"/>
                                <w:kern w:val="0"/>
                                <w:sz w:val="18"/>
                                <w:szCs w:val="18"/>
                                <w:lang w:eastAsia="en-GB"/>
                                <w14:ligatures w14:val="none"/>
                              </w:rPr>
                              <w:t xml:space="preserve">Midwives often act as the first point of contact during pregnancy, conducting appointments either at GP surgeries, health centres, or at home. Their work includes monitoring blood pressure, checking </w:t>
                            </w:r>
                            <w:proofErr w:type="spellStart"/>
                            <w:r w:rsidRPr="00BF5ECA">
                              <w:rPr>
                                <w:rFonts w:ascii="Times New Roman" w:eastAsia="Times New Roman" w:hAnsi="Times New Roman" w:cs="Times New Roman"/>
                                <w:color w:val="596984" w:themeColor="accent4" w:themeShade="BF"/>
                                <w:kern w:val="0"/>
                                <w:sz w:val="18"/>
                                <w:szCs w:val="18"/>
                                <w:lang w:eastAsia="en-GB"/>
                                <w14:ligatures w14:val="none"/>
                              </w:rPr>
                              <w:t>fetal</w:t>
                            </w:r>
                            <w:proofErr w:type="spellEnd"/>
                            <w:r w:rsidRPr="00BF5ECA">
                              <w:rPr>
                                <w:rFonts w:ascii="Times New Roman" w:eastAsia="Times New Roman" w:hAnsi="Times New Roman" w:cs="Times New Roman"/>
                                <w:color w:val="596984" w:themeColor="accent4" w:themeShade="BF"/>
                                <w:kern w:val="0"/>
                                <w:sz w:val="18"/>
                                <w:szCs w:val="18"/>
                                <w:lang w:eastAsia="en-GB"/>
                                <w14:ligatures w14:val="none"/>
                              </w:rPr>
                              <w:t xml:space="preserve"> growth, arranging screening tests, and discussing birth plans (Royal College of Midwives, 2023). Midwives also offer guidance on nutrition, exercise, and mental health, supporting families to prepare for childbirth in a safe and positive way.</w:t>
                            </w:r>
                          </w:p>
                          <w:p w14:paraId="6FD8F99D" w14:textId="77777777" w:rsidR="008B060F" w:rsidRPr="00754212" w:rsidRDefault="008B060F" w:rsidP="00BF5ECA">
                            <w:pPr>
                              <w:spacing w:before="100" w:beforeAutospacing="1" w:after="100" w:afterAutospacing="1" w:line="240" w:lineRule="auto"/>
                              <w:rPr>
                                <w:rFonts w:ascii="Times New Roman" w:eastAsia="Times New Roman" w:hAnsi="Times New Roman" w:cs="Times New Roman"/>
                                <w:kern w:val="0"/>
                                <w:sz w:val="18"/>
                                <w:szCs w:val="18"/>
                                <w:lang w:eastAsia="en-GB"/>
                                <w14:ligatures w14:val="none"/>
                              </w:rPr>
                            </w:pPr>
                          </w:p>
                          <w:p w14:paraId="76F447A2" w14:textId="012A1DD6" w:rsidR="008B060F" w:rsidRPr="00BF5ECA" w:rsidRDefault="008B060F" w:rsidP="00BF5ECA">
                            <w:pPr>
                              <w:spacing w:before="100" w:beforeAutospacing="1" w:after="100" w:afterAutospacing="1" w:line="240" w:lineRule="auto"/>
                              <w:rPr>
                                <w:rFonts w:ascii="Times New Roman" w:eastAsia="Times New Roman" w:hAnsi="Times New Roman" w:cs="Times New Roman"/>
                                <w:kern w:val="0"/>
                                <w:sz w:val="18"/>
                                <w:szCs w:val="18"/>
                                <w:lang w:eastAsia="en-GB"/>
                                <w14:ligatures w14:val="none"/>
                              </w:rPr>
                            </w:pPr>
                            <w:r w:rsidRPr="00754212">
                              <w:rPr>
                                <w:noProof/>
                              </w:rPr>
                              <w:drawing>
                                <wp:inline distT="0" distB="0" distL="0" distR="0" wp14:anchorId="47C73C76" wp14:editId="7D672233">
                                  <wp:extent cx="2491740" cy="2179320"/>
                                  <wp:effectExtent l="0" t="0" r="3810" b="0"/>
                                  <wp:docPr id="2077908107" name="Picture 1" descr="Healthcare worker holding newborn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19252" name="Picture 380619252" descr="Healthcare worker holding newborn baby"/>
                                          <pic:cNvPicPr/>
                                        </pic:nvPicPr>
                                        <pic:blipFill>
                                          <a:blip r:embed="rId17">
                                            <a:extLst>
                                              <a:ext uri="{28A0092B-C50C-407E-A947-70E740481C1C}">
                                                <a14:useLocalDpi xmlns:a14="http://schemas.microsoft.com/office/drawing/2010/main" val="0"/>
                                              </a:ext>
                                            </a:extLst>
                                          </a:blip>
                                          <a:stretch>
                                            <a:fillRect/>
                                          </a:stretch>
                                        </pic:blipFill>
                                        <pic:spPr>
                                          <a:xfrm>
                                            <a:off x="0" y="0"/>
                                            <a:ext cx="2491740" cy="2179320"/>
                                          </a:xfrm>
                                          <a:prstGeom prst="rect">
                                            <a:avLst/>
                                          </a:prstGeom>
                                        </pic:spPr>
                                      </pic:pic>
                                    </a:graphicData>
                                  </a:graphic>
                                </wp:inline>
                              </w:drawing>
                            </w:r>
                          </w:p>
                          <w:p w14:paraId="7E2A1979" w14:textId="56FE6619" w:rsidR="00BF5ECA" w:rsidRPr="00754212" w:rsidRDefault="00BF5ECA">
                            <w:pPr>
                              <w:rPr>
                                <w:color w:val="808080" w:themeColor="background1" w:themeShade="80"/>
                              </w:rPr>
                            </w:pPr>
                          </w:p>
                        </w:txbxContent>
                      </wps:txbx>
                      <wps:bodyPr rot="0" spcFirstLastPara="0" vertOverflow="overflow" horzOverflow="overflow" vert="horz" wrap="square" lIns="228600" tIns="137160" rIns="0" bIns="13716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477B99" id="Text Box 143" o:spid="_x0000_s1028" type="#_x0000_t202" style="position:absolute;margin-left:-45.9pt;margin-top:-27.6pt;width:228.9pt;height:612pt;z-index:251659264;visibility:visible;mso-wrap-style:square;mso-width-percent:0;mso-height-percent:0;mso-wrap-distance-left:18pt;mso-wrap-distance-top:0;mso-wrap-distance-right:18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" fillcolor="white [3212]" stroked="f" strokeweight=".5pt">
                <v:shadow on="t" color="#629dd1 [3205]" origin=".5" offset="-1.5pt,0"/>
                <v:textbox inset="18pt,10.8pt,0,10.8pt">
                  <w:txbxContent>
                    <w:p w14:paraId="3AFAA652" w14:textId="77777777" w:rsidR="00BF5ECA" w:rsidRPr="00754212" w:rsidRDefault="00BF5ECA" w:rsidP="00BF5ECA">
                      <w:pPr>
                        <w:pStyle w:val="Title"/>
                        <w:rPr>
                          <w:rFonts w:eastAsia="Times New Roman"/>
                          <w:sz w:val="36"/>
                          <w:szCs w:val="36"/>
                          <w:lang w:eastAsia="en-GB"/>
                        </w:rPr>
                      </w:pPr>
                      <w:r w:rsidRPr="00754212">
                        <w:rPr>
                          <w:rFonts w:eastAsia="Times New Roman"/>
                          <w:sz w:val="36"/>
                          <w:szCs w:val="36"/>
                          <w:lang w:eastAsia="en-GB"/>
                        </w:rPr>
                        <w:t>Community Antenatal Midwifery Services in the UK</w:t>
                      </w:r>
                    </w:p>
                    <w:p w14:paraId="3CCB71C7" w14:textId="77777777" w:rsidR="00BF5ECA" w:rsidRPr="00BF5ECA" w:rsidRDefault="00745CA9" w:rsidP="00BF5ECA">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r>
                      <w:r w:rsidR="00745CA9">
                        <w:rPr>
                          <w:rFonts w:ascii="Times New Roman" w:eastAsia="Times New Roman" w:hAnsi="Times New Roman" w:cs="Times New Roman"/>
                          <w:noProof/>
                          <w:kern w:val="0"/>
                          <w:lang w:eastAsia="en-GB"/>
                        </w:rPr>
                        <w:pict w14:anchorId="43E35C02">
                          <v:rect id="_x0000_i1028" alt="" style="width:468pt;height:.05pt;mso-width-percent:0;mso-height-percent:0;mso-width-percent:0;mso-height-percent:0" o:hralign="center" o:hrstd="t" o:hr="t" fillcolor="#a0a0a0" stroked="f"/>
                        </w:pict>
                      </w:r>
                    </w:p>
                    <w:p w14:paraId="63D8BEE6" w14:textId="77777777" w:rsidR="00BF5ECA" w:rsidRPr="00BF5ECA" w:rsidRDefault="00BF5ECA" w:rsidP="00BF5ECA">
                      <w:pPr>
                        <w:spacing w:before="100" w:beforeAutospacing="1" w:after="100" w:afterAutospacing="1" w:line="240" w:lineRule="auto"/>
                        <w:outlineLvl w:val="2"/>
                        <w:rPr>
                          <w:rFonts w:ascii="Times New Roman" w:eastAsia="Times New Roman" w:hAnsi="Times New Roman" w:cs="Times New Roman"/>
                          <w:b/>
                          <w:bCs/>
                          <w:color w:val="2B5258" w:themeColor="accent5" w:themeShade="80"/>
                          <w:kern w:val="0"/>
                          <w:lang w:eastAsia="en-GB"/>
                          <w14:ligatures w14:val="none"/>
                        </w:rPr>
                      </w:pPr>
                      <w:r w:rsidRPr="00BF5ECA">
                        <w:rPr>
                          <w:rFonts w:ascii="Times New Roman" w:eastAsia="Times New Roman" w:hAnsi="Times New Roman" w:cs="Times New Roman"/>
                          <w:b/>
                          <w:bCs/>
                          <w:color w:val="2B5258" w:themeColor="accent5" w:themeShade="80"/>
                          <w:kern w:val="0"/>
                          <w:lang w:eastAsia="en-GB"/>
                          <w14:ligatures w14:val="none"/>
                        </w:rPr>
                        <w:t>Overview of the Service</w:t>
                      </w:r>
                    </w:p>
                    <w:p w14:paraId="0D207512" w14:textId="77777777" w:rsidR="00BF5ECA" w:rsidRPr="00BF5ECA" w:rsidRDefault="00BF5ECA" w:rsidP="00BF5ECA">
                      <w:pPr>
                        <w:spacing w:before="100" w:beforeAutospacing="1" w:after="100" w:afterAutospacing="1" w:line="240" w:lineRule="auto"/>
                        <w:rPr>
                          <w:rFonts w:ascii="Times New Roman" w:eastAsia="Times New Roman" w:hAnsi="Times New Roman" w:cs="Times New Roman"/>
                          <w:color w:val="596984" w:themeColor="accent4" w:themeShade="BF"/>
                          <w:kern w:val="0"/>
                          <w:sz w:val="18"/>
                          <w:szCs w:val="18"/>
                          <w:lang w:eastAsia="en-GB"/>
                          <w14:ligatures w14:val="none"/>
                        </w:rPr>
                      </w:pPr>
                      <w:r w:rsidRPr="00BF5ECA">
                        <w:rPr>
                          <w:rFonts w:ascii="Times New Roman" w:eastAsia="Times New Roman" w:hAnsi="Times New Roman" w:cs="Times New Roman"/>
                          <w:color w:val="596984" w:themeColor="accent4" w:themeShade="BF"/>
                          <w:kern w:val="0"/>
                          <w:sz w:val="18"/>
                          <w:szCs w:val="18"/>
                          <w:lang w:eastAsia="en-GB"/>
                          <w14:ligatures w14:val="none"/>
                        </w:rPr>
                        <w:t>Community antenatal midwifery services are an essential part of the UK’s maternity care system. They provide ongoing support, health assessments, and advice for women during pregnancy, ensuring both mother and baby remain healthy throughout. These services focus on early intervention, education, and emotional support, helping women feel confident and informed about their pregnancy journey (NHS, 2024).</w:t>
                      </w:r>
                    </w:p>
                    <w:p w14:paraId="3137DC27" w14:textId="77777777" w:rsidR="00BF5ECA" w:rsidRPr="00754212" w:rsidRDefault="00BF5ECA" w:rsidP="00BF5ECA">
                      <w:pPr>
                        <w:spacing w:before="100" w:beforeAutospacing="1" w:after="100" w:afterAutospacing="1" w:line="240" w:lineRule="auto"/>
                        <w:rPr>
                          <w:rFonts w:ascii="Times New Roman" w:eastAsia="Times New Roman" w:hAnsi="Times New Roman" w:cs="Times New Roman"/>
                          <w:color w:val="596984" w:themeColor="accent4" w:themeShade="BF"/>
                          <w:kern w:val="0"/>
                          <w:sz w:val="18"/>
                          <w:szCs w:val="18"/>
                          <w:lang w:eastAsia="en-GB"/>
                          <w14:ligatures w14:val="none"/>
                        </w:rPr>
                      </w:pPr>
                      <w:r w:rsidRPr="00BF5ECA">
                        <w:rPr>
                          <w:rFonts w:ascii="Times New Roman" w:eastAsia="Times New Roman" w:hAnsi="Times New Roman" w:cs="Times New Roman"/>
                          <w:color w:val="596984" w:themeColor="accent4" w:themeShade="BF"/>
                          <w:kern w:val="0"/>
                          <w:sz w:val="18"/>
                          <w:szCs w:val="18"/>
                          <w:lang w:eastAsia="en-GB"/>
                          <w14:ligatures w14:val="none"/>
                        </w:rPr>
                        <w:t xml:space="preserve">Midwives often act as the first point of contact during pregnancy, conducting appointments either at GP surgeries, health centres, or at home. Their work includes monitoring blood pressure, checking </w:t>
                      </w:r>
                      <w:proofErr w:type="spellStart"/>
                      <w:r w:rsidRPr="00BF5ECA">
                        <w:rPr>
                          <w:rFonts w:ascii="Times New Roman" w:eastAsia="Times New Roman" w:hAnsi="Times New Roman" w:cs="Times New Roman"/>
                          <w:color w:val="596984" w:themeColor="accent4" w:themeShade="BF"/>
                          <w:kern w:val="0"/>
                          <w:sz w:val="18"/>
                          <w:szCs w:val="18"/>
                          <w:lang w:eastAsia="en-GB"/>
                          <w14:ligatures w14:val="none"/>
                        </w:rPr>
                        <w:t>fetal</w:t>
                      </w:r>
                      <w:proofErr w:type="spellEnd"/>
                      <w:r w:rsidRPr="00BF5ECA">
                        <w:rPr>
                          <w:rFonts w:ascii="Times New Roman" w:eastAsia="Times New Roman" w:hAnsi="Times New Roman" w:cs="Times New Roman"/>
                          <w:color w:val="596984" w:themeColor="accent4" w:themeShade="BF"/>
                          <w:kern w:val="0"/>
                          <w:sz w:val="18"/>
                          <w:szCs w:val="18"/>
                          <w:lang w:eastAsia="en-GB"/>
                          <w14:ligatures w14:val="none"/>
                        </w:rPr>
                        <w:t xml:space="preserve"> growth, arranging screening tests, and discussing birth plans (Royal College of Midwives, 2023). Midwives also offer guidance on nutrition, exercise, and mental health, supporting families to prepare for childbirth in a safe and positive way.</w:t>
                      </w:r>
                    </w:p>
                    <w:p w14:paraId="6FD8F99D" w14:textId="77777777" w:rsidR="008B060F" w:rsidRPr="00754212" w:rsidRDefault="008B060F" w:rsidP="00BF5ECA">
                      <w:pPr>
                        <w:spacing w:before="100" w:beforeAutospacing="1" w:after="100" w:afterAutospacing="1" w:line="240" w:lineRule="auto"/>
                        <w:rPr>
                          <w:rFonts w:ascii="Times New Roman" w:eastAsia="Times New Roman" w:hAnsi="Times New Roman" w:cs="Times New Roman"/>
                          <w:kern w:val="0"/>
                          <w:sz w:val="18"/>
                          <w:szCs w:val="18"/>
                          <w:lang w:eastAsia="en-GB"/>
                          <w14:ligatures w14:val="none"/>
                        </w:rPr>
                      </w:pPr>
                    </w:p>
                    <w:p w14:paraId="76F447A2" w14:textId="012A1DD6" w:rsidR="008B060F" w:rsidRPr="00BF5ECA" w:rsidRDefault="008B060F" w:rsidP="00BF5ECA">
                      <w:pPr>
                        <w:spacing w:before="100" w:beforeAutospacing="1" w:after="100" w:afterAutospacing="1" w:line="240" w:lineRule="auto"/>
                        <w:rPr>
                          <w:rFonts w:ascii="Times New Roman" w:eastAsia="Times New Roman" w:hAnsi="Times New Roman" w:cs="Times New Roman"/>
                          <w:kern w:val="0"/>
                          <w:sz w:val="18"/>
                          <w:szCs w:val="18"/>
                          <w:lang w:eastAsia="en-GB"/>
                          <w14:ligatures w14:val="none"/>
                        </w:rPr>
                      </w:pPr>
                      <w:r w:rsidRPr="00754212">
                        <w:rPr>
                          <w:noProof/>
                        </w:rPr>
                        <w:drawing>
                          <wp:inline distT="0" distB="0" distL="0" distR="0" wp14:anchorId="47C73C76" wp14:editId="7D672233">
                            <wp:extent cx="2491740" cy="2179320"/>
                            <wp:effectExtent l="0" t="0" r="3810" b="0"/>
                            <wp:docPr id="2077908107" name="Picture 1" descr="Healthcare worker holding newborn 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19252" name="Picture 380619252" descr="Healthcare worker holding newborn baby"/>
                                    <pic:cNvPicPr/>
                                  </pic:nvPicPr>
                                  <pic:blipFill>
                                    <a:blip r:embed="rId17">
                                      <a:extLst>
                                        <a:ext uri="{28A0092B-C50C-407E-A947-70E740481C1C}">
                                          <a14:useLocalDpi xmlns:a14="http://schemas.microsoft.com/office/drawing/2010/main" val="0"/>
                                        </a:ext>
                                      </a:extLst>
                                    </a:blip>
                                    <a:stretch>
                                      <a:fillRect/>
                                    </a:stretch>
                                  </pic:blipFill>
                                  <pic:spPr>
                                    <a:xfrm>
                                      <a:off x="0" y="0"/>
                                      <a:ext cx="2491740" cy="2179320"/>
                                    </a:xfrm>
                                    <a:prstGeom prst="rect">
                                      <a:avLst/>
                                    </a:prstGeom>
                                  </pic:spPr>
                                </pic:pic>
                              </a:graphicData>
                            </a:graphic>
                          </wp:inline>
                        </w:drawing>
                      </w:r>
                    </w:p>
                    <w:p w14:paraId="7E2A1979" w14:textId="56FE6619" w:rsidR="00BF5ECA" w:rsidRPr="00754212" w:rsidRDefault="00BF5ECA">
                      <w:pPr>
                        <w:rPr>
                          <w:color w:val="808080" w:themeColor="background1" w:themeShade="80"/>
                        </w:rPr>
                      </w:pPr>
                    </w:p>
                  </w:txbxContent>
                </v:textbox>
                <w10:wrap type="square" anchorx="margin" anchory="margin"/>
              </v:shape>
            </w:pict>
          </mc:Fallback>
        </mc:AlternateContent>
      </w:r>
    </w:p>
    <w:p w14:paraId="44018575" w14:textId="2FFDA1AB" w:rsidR="00BF5ECA" w:rsidRPr="00754212" w:rsidRDefault="005B2422">
      <w:r w:rsidRPr="00754212">
        <w:rPr>
          <w:noProof/>
        </w:rPr>
        <mc:AlternateContent>
          <mc:Choice Requires="wps">
            <w:drawing>
              <wp:anchor distT="45720" distB="45720" distL="114300" distR="114300" simplePos="0" relativeHeight="251665408" behindDoc="0" locked="0" layoutInCell="1" allowOverlap="1" wp14:anchorId="4ED3CE18" wp14:editId="22AEEC13">
                <wp:simplePos x="0" y="0"/>
                <wp:positionH relativeFrom="column">
                  <wp:posOffset>7387590</wp:posOffset>
                </wp:positionH>
                <wp:positionV relativeFrom="paragraph">
                  <wp:posOffset>108264</wp:posOffset>
                </wp:positionV>
                <wp:extent cx="2253615" cy="4591050"/>
                <wp:effectExtent l="0" t="0" r="1333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3615" cy="4591050"/>
                        </a:xfrm>
                        <a:prstGeom prst="rect">
                          <a:avLst/>
                        </a:prstGeom>
                        <a:solidFill>
                          <a:srgbClr val="FFFFFF"/>
                        </a:solidFill>
                        <a:ln w="9525">
                          <a:solidFill>
                            <a:srgbClr val="000000"/>
                          </a:solidFill>
                          <a:miter lim="800000"/>
                          <a:headEnd/>
                          <a:tailEnd/>
                        </a:ln>
                      </wps:spPr>
                      <wps:txbx>
                        <w:txbxContent>
                          <w:p w14:paraId="28E97E29" w14:textId="77777777" w:rsidR="008B060F" w:rsidRPr="008B060F" w:rsidRDefault="00745CA9" w:rsidP="008B060F">
                            <w:pPr>
                              <w:rPr>
                                <w:rFonts w:ascii="Times New Roman" w:hAnsi="Times New Roman" w:cs="Times New Roman"/>
                                <w:sz w:val="20"/>
                                <w:szCs w:val="20"/>
                              </w:rPr>
                            </w:pPr>
                            <w:r>
                              <w:rPr>
                                <w:rFonts w:ascii="Times New Roman" w:hAnsi="Times New Roman" w:cs="Times New Roman"/>
                                <w:noProof/>
                                <w:sz w:val="20"/>
                                <w:szCs w:val="20"/>
                              </w:rPr>
                            </w:r>
                            <w:r w:rsidR="00745CA9">
                              <w:rPr>
                                <w:rFonts w:ascii="Times New Roman" w:hAnsi="Times New Roman" w:cs="Times New Roman"/>
                                <w:noProof/>
                                <w:sz w:val="20"/>
                                <w:szCs w:val="20"/>
                              </w:rPr>
                              <w:pict w14:anchorId="3588F1EF">
                                <v:rect id="_x0000_i1026" alt="" style="width:468pt;height:.05pt;mso-width-percent:0;mso-height-percent:0;mso-width-percent:0;mso-height-percent:0" o:hralign="center" o:hrstd="t" o:hr="t" fillcolor="#a0a0a0" stroked="f"/>
                              </w:pict>
                            </w:r>
                          </w:p>
                          <w:p w14:paraId="2099A93D" w14:textId="77777777" w:rsidR="008B060F" w:rsidRPr="008B060F" w:rsidRDefault="008B060F" w:rsidP="008B060F">
                            <w:pPr>
                              <w:rPr>
                                <w:rFonts w:ascii="Times New Roman" w:hAnsi="Times New Roman" w:cs="Times New Roman"/>
                                <w:b/>
                                <w:bCs/>
                                <w:sz w:val="18"/>
                                <w:szCs w:val="18"/>
                              </w:rPr>
                            </w:pPr>
                            <w:r w:rsidRPr="008B060F">
                              <w:rPr>
                                <w:rFonts w:ascii="Times New Roman" w:hAnsi="Times New Roman" w:cs="Times New Roman"/>
                                <w:b/>
                                <w:bCs/>
                                <w:sz w:val="18"/>
                                <w:szCs w:val="18"/>
                              </w:rPr>
                              <w:t>Challenges Facing the Service</w:t>
                            </w:r>
                          </w:p>
                          <w:p w14:paraId="41FE416E" w14:textId="77777777" w:rsidR="008B060F" w:rsidRPr="008B060F" w:rsidRDefault="008B060F" w:rsidP="008B060F">
                            <w:pPr>
                              <w:rPr>
                                <w:rFonts w:ascii="Times New Roman" w:hAnsi="Times New Roman" w:cs="Times New Roman"/>
                                <w:b/>
                                <w:bCs/>
                                <w:color w:val="004F88"/>
                                <w:sz w:val="18"/>
                                <w:szCs w:val="18"/>
                              </w:rPr>
                            </w:pPr>
                            <w:r w:rsidRPr="008B060F">
                              <w:rPr>
                                <w:rFonts w:ascii="Times New Roman" w:hAnsi="Times New Roman" w:cs="Times New Roman"/>
                                <w:b/>
                                <w:bCs/>
                                <w:color w:val="004F88"/>
                                <w:sz w:val="18"/>
                                <w:szCs w:val="18"/>
                              </w:rPr>
                              <w:t>1. Workforce Shortages</w:t>
                            </w:r>
                          </w:p>
                          <w:p w14:paraId="5221029C" w14:textId="77777777" w:rsidR="008B060F" w:rsidRPr="008B060F" w:rsidRDefault="008B060F" w:rsidP="008B060F">
                            <w:pPr>
                              <w:rPr>
                                <w:rFonts w:ascii="Times New Roman" w:hAnsi="Times New Roman" w:cs="Times New Roman"/>
                                <w:color w:val="004F88"/>
                                <w:sz w:val="18"/>
                                <w:szCs w:val="18"/>
                              </w:rPr>
                            </w:pPr>
                            <w:r w:rsidRPr="008B060F">
                              <w:rPr>
                                <w:rFonts w:ascii="Times New Roman" w:hAnsi="Times New Roman" w:cs="Times New Roman"/>
                                <w:color w:val="004F88"/>
                                <w:sz w:val="18"/>
                                <w:szCs w:val="18"/>
                              </w:rPr>
                              <w:t>The Royal College of Midwives (2024) has warned of a national shortfall of around 2,500 midwives in England. Staff shortages can cause delays in appointments, reduced continuity of care, and high stress levels among existing staff. These pressures can affect morale and make it harder for midwives to provide the calm, personalised care that women value most.</w:t>
                            </w:r>
                          </w:p>
                          <w:p w14:paraId="576DF8DB" w14:textId="77777777" w:rsidR="008B060F" w:rsidRPr="008B060F" w:rsidRDefault="008B060F" w:rsidP="008B060F">
                            <w:pPr>
                              <w:rPr>
                                <w:rFonts w:ascii="Times New Roman" w:hAnsi="Times New Roman" w:cs="Times New Roman"/>
                                <w:b/>
                                <w:bCs/>
                                <w:color w:val="004F88"/>
                                <w:sz w:val="18"/>
                                <w:szCs w:val="18"/>
                              </w:rPr>
                            </w:pPr>
                            <w:r w:rsidRPr="008B060F">
                              <w:rPr>
                                <w:rFonts w:ascii="Times New Roman" w:hAnsi="Times New Roman" w:cs="Times New Roman"/>
                                <w:b/>
                                <w:bCs/>
                                <w:color w:val="004F88"/>
                                <w:sz w:val="18"/>
                                <w:szCs w:val="18"/>
                              </w:rPr>
                              <w:t>2. Health Inequalities</w:t>
                            </w:r>
                          </w:p>
                          <w:p w14:paraId="30F0CFC3" w14:textId="77777777" w:rsidR="008B060F" w:rsidRPr="008B060F" w:rsidRDefault="008B060F" w:rsidP="008B060F">
                            <w:pPr>
                              <w:rPr>
                                <w:rFonts w:ascii="Times New Roman" w:hAnsi="Times New Roman" w:cs="Times New Roman"/>
                                <w:color w:val="004F88"/>
                                <w:sz w:val="18"/>
                                <w:szCs w:val="18"/>
                              </w:rPr>
                            </w:pPr>
                            <w:r w:rsidRPr="008B060F">
                              <w:rPr>
                                <w:rFonts w:ascii="Times New Roman" w:hAnsi="Times New Roman" w:cs="Times New Roman"/>
                                <w:color w:val="004F88"/>
                                <w:sz w:val="18"/>
                                <w:szCs w:val="18"/>
                              </w:rPr>
                              <w:t>Another major challenge is the inequality in maternal outcomes. Data shows that women from Black, Asian, and minority ethnic backgrounds are more likely to experience complications or poor outcomes compared to White women (Department of Health and Social Care, 2023). Socioeconomic disadvantage also increases risks. Tackling this issue requires culturally sensitive care, better community engagement, and training for midwives on inclusive communication (NICE, 2021).</w:t>
                            </w:r>
                          </w:p>
                          <w:p w14:paraId="31AD2B71" w14:textId="019C9E41" w:rsidR="008B060F" w:rsidRPr="00754212" w:rsidRDefault="008B060F">
                            <w:pPr>
                              <w:rPr>
                                <w:rFonts w:ascii="Times New Roman" w:hAnsi="Times New Roman" w:cs="Times New Roman"/>
                                <w:color w:val="004F88"/>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D3CE18" id="_x0000_s1029" type="#_x0000_t202" style="position:absolute;margin-left:581.7pt;margin-top:8.5pt;width:177.45pt;height:361.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">
                <v:textbox>
                  <w:txbxContent>
                    <w:p w14:paraId="28E97E29" w14:textId="77777777" w:rsidR="008B060F" w:rsidRPr="008B060F" w:rsidRDefault="00745CA9" w:rsidP="008B060F">
                      <w:pPr>
                        <w:rPr>
                          <w:rFonts w:ascii="Times New Roman" w:hAnsi="Times New Roman" w:cs="Times New Roman"/>
                          <w:sz w:val="20"/>
                          <w:szCs w:val="20"/>
                        </w:rPr>
                      </w:pPr>
                      <w:r>
                        <w:rPr>
                          <w:rFonts w:ascii="Times New Roman" w:hAnsi="Times New Roman" w:cs="Times New Roman"/>
                          <w:noProof/>
                          <w:sz w:val="20"/>
                          <w:szCs w:val="20"/>
                        </w:rPr>
                      </w:r>
                      <w:r w:rsidR="00745CA9">
                        <w:rPr>
                          <w:rFonts w:ascii="Times New Roman" w:hAnsi="Times New Roman" w:cs="Times New Roman"/>
                          <w:noProof/>
                          <w:sz w:val="20"/>
                          <w:szCs w:val="20"/>
                        </w:rPr>
                        <w:pict w14:anchorId="3588F1EF">
                          <v:rect id="_x0000_i1026" alt="" style="width:468pt;height:.05pt;mso-width-percent:0;mso-height-percent:0;mso-width-percent:0;mso-height-percent:0" o:hralign="center" o:hrstd="t" o:hr="t" fillcolor="#a0a0a0" stroked="f"/>
                        </w:pict>
                      </w:r>
                    </w:p>
                    <w:p w14:paraId="2099A93D" w14:textId="77777777" w:rsidR="008B060F" w:rsidRPr="008B060F" w:rsidRDefault="008B060F" w:rsidP="008B060F">
                      <w:pPr>
                        <w:rPr>
                          <w:rFonts w:ascii="Times New Roman" w:hAnsi="Times New Roman" w:cs="Times New Roman"/>
                          <w:b/>
                          <w:bCs/>
                          <w:sz w:val="18"/>
                          <w:szCs w:val="18"/>
                        </w:rPr>
                      </w:pPr>
                      <w:r w:rsidRPr="008B060F">
                        <w:rPr>
                          <w:rFonts w:ascii="Times New Roman" w:hAnsi="Times New Roman" w:cs="Times New Roman"/>
                          <w:b/>
                          <w:bCs/>
                          <w:sz w:val="18"/>
                          <w:szCs w:val="18"/>
                        </w:rPr>
                        <w:t>Challenges Facing the Service</w:t>
                      </w:r>
                    </w:p>
                    <w:p w14:paraId="41FE416E" w14:textId="77777777" w:rsidR="008B060F" w:rsidRPr="008B060F" w:rsidRDefault="008B060F" w:rsidP="008B060F">
                      <w:pPr>
                        <w:rPr>
                          <w:rFonts w:ascii="Times New Roman" w:hAnsi="Times New Roman" w:cs="Times New Roman"/>
                          <w:b/>
                          <w:bCs/>
                          <w:color w:val="004F88"/>
                          <w:sz w:val="18"/>
                          <w:szCs w:val="18"/>
                        </w:rPr>
                      </w:pPr>
                      <w:r w:rsidRPr="008B060F">
                        <w:rPr>
                          <w:rFonts w:ascii="Times New Roman" w:hAnsi="Times New Roman" w:cs="Times New Roman"/>
                          <w:b/>
                          <w:bCs/>
                          <w:color w:val="004F88"/>
                          <w:sz w:val="18"/>
                          <w:szCs w:val="18"/>
                        </w:rPr>
                        <w:t>1. Workforce Shortages</w:t>
                      </w:r>
                    </w:p>
                    <w:p w14:paraId="5221029C" w14:textId="77777777" w:rsidR="008B060F" w:rsidRPr="008B060F" w:rsidRDefault="008B060F" w:rsidP="008B060F">
                      <w:pPr>
                        <w:rPr>
                          <w:rFonts w:ascii="Times New Roman" w:hAnsi="Times New Roman" w:cs="Times New Roman"/>
                          <w:color w:val="004F88"/>
                          <w:sz w:val="18"/>
                          <w:szCs w:val="18"/>
                        </w:rPr>
                      </w:pPr>
                      <w:r w:rsidRPr="008B060F">
                        <w:rPr>
                          <w:rFonts w:ascii="Times New Roman" w:hAnsi="Times New Roman" w:cs="Times New Roman"/>
                          <w:color w:val="004F88"/>
                          <w:sz w:val="18"/>
                          <w:szCs w:val="18"/>
                        </w:rPr>
                        <w:t>The Royal College of Midwives (2024) has warned of a national shortfall of around 2,500 midwives in England. Staff shortages can cause delays in appointments, reduced continuity of care, and high stress levels among existing staff. These pressures can affect morale and make it harder for midwives to provide the calm, personalised care that women value most.</w:t>
                      </w:r>
                    </w:p>
                    <w:p w14:paraId="576DF8DB" w14:textId="77777777" w:rsidR="008B060F" w:rsidRPr="008B060F" w:rsidRDefault="008B060F" w:rsidP="008B060F">
                      <w:pPr>
                        <w:rPr>
                          <w:rFonts w:ascii="Times New Roman" w:hAnsi="Times New Roman" w:cs="Times New Roman"/>
                          <w:b/>
                          <w:bCs/>
                          <w:color w:val="004F88"/>
                          <w:sz w:val="18"/>
                          <w:szCs w:val="18"/>
                        </w:rPr>
                      </w:pPr>
                      <w:r w:rsidRPr="008B060F">
                        <w:rPr>
                          <w:rFonts w:ascii="Times New Roman" w:hAnsi="Times New Roman" w:cs="Times New Roman"/>
                          <w:b/>
                          <w:bCs/>
                          <w:color w:val="004F88"/>
                          <w:sz w:val="18"/>
                          <w:szCs w:val="18"/>
                        </w:rPr>
                        <w:t>2. Health Inequalities</w:t>
                      </w:r>
                    </w:p>
                    <w:p w14:paraId="30F0CFC3" w14:textId="77777777" w:rsidR="008B060F" w:rsidRPr="008B060F" w:rsidRDefault="008B060F" w:rsidP="008B060F">
                      <w:pPr>
                        <w:rPr>
                          <w:rFonts w:ascii="Times New Roman" w:hAnsi="Times New Roman" w:cs="Times New Roman"/>
                          <w:color w:val="004F88"/>
                          <w:sz w:val="18"/>
                          <w:szCs w:val="18"/>
                        </w:rPr>
                      </w:pPr>
                      <w:r w:rsidRPr="008B060F">
                        <w:rPr>
                          <w:rFonts w:ascii="Times New Roman" w:hAnsi="Times New Roman" w:cs="Times New Roman"/>
                          <w:color w:val="004F88"/>
                          <w:sz w:val="18"/>
                          <w:szCs w:val="18"/>
                        </w:rPr>
                        <w:t>Another major challenge is the inequality in maternal outcomes. Data shows that women from Black, Asian, and minority ethnic backgrounds are more likely to experience complications or poor outcomes compared to White women (Department of Health and Social Care, 2023). Socioeconomic disadvantage also increases risks. Tackling this issue requires culturally sensitive care, better community engagement, and training for midwives on inclusive communication (NICE, 2021).</w:t>
                      </w:r>
                    </w:p>
                    <w:p w14:paraId="31AD2B71" w14:textId="019C9E41" w:rsidR="008B060F" w:rsidRPr="00754212" w:rsidRDefault="008B060F">
                      <w:pPr>
                        <w:rPr>
                          <w:rFonts w:ascii="Times New Roman" w:hAnsi="Times New Roman" w:cs="Times New Roman"/>
                          <w:color w:val="004F88"/>
                          <w:sz w:val="18"/>
                          <w:szCs w:val="18"/>
                        </w:rPr>
                      </w:pPr>
                    </w:p>
                  </w:txbxContent>
                </v:textbox>
                <w10:wrap type="square"/>
              </v:shape>
            </w:pict>
          </mc:Fallback>
        </mc:AlternateContent>
      </w:r>
    </w:p>
    <w:p w14:paraId="391A513C" w14:textId="6D2F24E3" w:rsidR="00BF5ECA" w:rsidRPr="00754212" w:rsidRDefault="00BF5ECA"/>
    <w:p w14:paraId="5FD73105" w14:textId="4237E4CF" w:rsidR="00BF5ECA" w:rsidRPr="00754212" w:rsidRDefault="00BF5ECA"/>
    <w:p w14:paraId="7F7D8BBE" w14:textId="77777777" w:rsidR="0075507B" w:rsidRPr="00754212" w:rsidRDefault="0075507B"/>
    <w:p w14:paraId="164C4068" w14:textId="77777777" w:rsidR="00245BF7" w:rsidRDefault="00245BF7"/>
    <w:p w14:paraId="3587ECAF" w14:textId="54879F66" w:rsidR="00245BF7" w:rsidRDefault="00245BF7">
      <w:r w:rsidRPr="00754212">
        <w:rPr>
          <w:noProof/>
        </w:rPr>
        <mc:AlternateContent>
          <mc:Choice Requires="wpg">
            <w:drawing>
              <wp:anchor distT="45720" distB="45720" distL="182880" distR="182880" simplePos="0" relativeHeight="251668480" behindDoc="0" locked="0" layoutInCell="1" allowOverlap="1" wp14:anchorId="3F80BFA4" wp14:editId="2508C908">
                <wp:simplePos x="0" y="0"/>
                <wp:positionH relativeFrom="margin">
                  <wp:posOffset>1342126</wp:posOffset>
                </wp:positionH>
                <wp:positionV relativeFrom="page">
                  <wp:posOffset>6304230</wp:posOffset>
                </wp:positionV>
                <wp:extent cx="7249282" cy="1120140"/>
                <wp:effectExtent l="0" t="0" r="8890" b="3810"/>
                <wp:wrapSquare wrapText="bothSides"/>
                <wp:docPr id="198" name="Group 203"/>
                <wp:cNvGraphicFramePr/>
                <a:graphic xmlns:a="http://schemas.openxmlformats.org/drawingml/2006/main">
                  <a:graphicData uri="http://schemas.microsoft.com/office/word/2010/wordprocessingGroup">
                    <wpg:wgp>
                      <wpg:cNvGrpSpPr/>
                      <wpg:grpSpPr>
                        <a:xfrm>
                          <a:off x="0" y="0"/>
                          <a:ext cx="7249282" cy="1120140"/>
                          <a:chOff x="2355727" y="3644357"/>
                          <a:chExt cx="4077876" cy="1119905"/>
                        </a:xfrm>
                      </wpg:grpSpPr>
                      <wps:wsp>
                        <wps:cNvPr id="199" name="Rectangle 199"/>
                        <wps:cNvSpPr/>
                        <wps:spPr>
                          <a:xfrm>
                            <a:off x="2866155" y="3702542"/>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458B9E" w14:textId="77777777" w:rsidR="00CC4237" w:rsidRPr="00754212" w:rsidRDefault="00CC4237">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2355727" y="3644357"/>
                            <a:ext cx="3896068" cy="11199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5EDB4C" w14:textId="6CBF8451" w:rsidR="00CC4237" w:rsidRPr="00CC4237" w:rsidRDefault="00CC4237" w:rsidP="00CC4237">
                              <w:pPr>
                                <w:rPr>
                                  <w:b/>
                                  <w:bCs/>
                                  <w:caps/>
                                  <w:color w:val="4A66AC" w:themeColor="accent1"/>
                                  <w:sz w:val="26"/>
                                  <w:szCs w:val="26"/>
                                </w:rPr>
                              </w:pPr>
                            </w:p>
                            <w:p w14:paraId="650FCA20" w14:textId="77777777" w:rsidR="00CC4237" w:rsidRPr="00CC4237" w:rsidRDefault="00CC4237" w:rsidP="00CC4237">
                              <w:pPr>
                                <w:rPr>
                                  <w:rFonts w:ascii="Times New Roman" w:hAnsi="Times New Roman" w:cs="Times New Roman"/>
                                  <w:caps/>
                                  <w:color w:val="4A66AC" w:themeColor="accent1"/>
                                  <w:sz w:val="18"/>
                                  <w:szCs w:val="18"/>
                                </w:rPr>
                              </w:pPr>
                              <w:r w:rsidRPr="00CC4237">
                                <w:rPr>
                                  <w:rFonts w:ascii="Times New Roman" w:hAnsi="Times New Roman" w:cs="Times New Roman"/>
                                  <w:caps/>
                                  <w:color w:val="4A66AC" w:themeColor="accent1"/>
                                  <w:sz w:val="18"/>
                                  <w:szCs w:val="18"/>
                                </w:rPr>
                                <w:t>Community antenatal midwifery services remain central to supporting women and families throughout pregnancy. By combining professional expertise with empathy and education, midwives promote healthier outcomes and positive experiences. However, ongoing investment is needed to address workforce shortages and ensure equality in care for all women across the UK.</w:t>
                              </w:r>
                            </w:p>
                            <w:p w14:paraId="0A0A22A4" w14:textId="1224CE68" w:rsidR="00CC4237" w:rsidRPr="00754212" w:rsidRDefault="00CC4237">
                              <w:pPr>
                                <w:rPr>
                                  <w:caps/>
                                  <w:color w:val="4A66AC"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80BFA4" id="Group 203" o:spid="_x0000_s1030" style="position:absolute;margin-left:105.7pt;margin-top:496.4pt;width:570.8pt;height:88.2pt;z-index:251668480;mso-wrap-distance-left:14.4pt;mso-wrap-distance-top:3.6pt;mso-wrap-distance-right:14.4pt;mso-wrap-distance-bottom:3.6pt;mso-position-horizontal-relative:margin;mso-position-vertical-relative:page;mso-width-relative:margin;mso-height-relative:margin" coordorigin="23557,36443" coordsize="40778,1119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">
                <v:rect id="Rectangle 199" o:spid="_x0000_s1031" style="position:absolute;left:28661;top:37025;width:35675;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" fillcolor="#4a66ac [3204]" stroked="f" strokeweight="1.5pt">
                  <v:textbox>
                    <w:txbxContent>
                      <w:p w14:paraId="5F458B9E" w14:textId="77777777" w:rsidR="00CC4237" w:rsidRPr="00754212" w:rsidRDefault="00CC4237">
                        <w:pPr>
                          <w:jc w:val="center"/>
                          <w:rPr>
                            <w:rFonts w:asciiTheme="majorHAnsi" w:eastAsiaTheme="majorEastAsia" w:hAnsiTheme="majorHAnsi" w:cstheme="majorBidi"/>
                            <w:color w:val="FFFFFF" w:themeColor="background1"/>
                            <w:szCs w:val="28"/>
                          </w:rPr>
                        </w:pPr>
                      </w:p>
                    </w:txbxContent>
                  </v:textbox>
                </v:rect>
                <v:shape id="Text Box 200" o:spid="_x0000_s1032" type="#_x0000_t202" style="position:absolute;left:23557;top:36443;width:38960;height:1119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2F5EDB4C" w14:textId="6CBF8451" w:rsidR="00CC4237" w:rsidRPr="00CC4237" w:rsidRDefault="00CC4237" w:rsidP="00CC4237">
                        <w:pPr>
                          <w:rPr>
                            <w:b/>
                            <w:bCs/>
                            <w:caps/>
                            <w:color w:val="4A66AC" w:themeColor="accent1"/>
                            <w:sz w:val="26"/>
                            <w:szCs w:val="26"/>
                          </w:rPr>
                        </w:pPr>
                      </w:p>
                      <w:p w14:paraId="650FCA20" w14:textId="77777777" w:rsidR="00CC4237" w:rsidRPr="00CC4237" w:rsidRDefault="00CC4237" w:rsidP="00CC4237">
                        <w:pPr>
                          <w:rPr>
                            <w:rFonts w:ascii="Times New Roman" w:hAnsi="Times New Roman" w:cs="Times New Roman"/>
                            <w:caps/>
                            <w:color w:val="4A66AC" w:themeColor="accent1"/>
                            <w:sz w:val="18"/>
                            <w:szCs w:val="18"/>
                          </w:rPr>
                        </w:pPr>
                        <w:r w:rsidRPr="00CC4237">
                          <w:rPr>
                            <w:rFonts w:ascii="Times New Roman" w:hAnsi="Times New Roman" w:cs="Times New Roman"/>
                            <w:caps/>
                            <w:color w:val="4A66AC" w:themeColor="accent1"/>
                            <w:sz w:val="18"/>
                            <w:szCs w:val="18"/>
                          </w:rPr>
                          <w:t>Community antenatal midwifery services remain central to supporting women and families throughout pregnancy. By combining professional expertise with empathy and education, midwives promote healthier outcomes and positive experiences. However, ongoing investment is needed to address workforce shortages and ensure equality in care for all women across the UK.</w:t>
                        </w:r>
                      </w:p>
                      <w:p w14:paraId="0A0A22A4" w14:textId="1224CE68" w:rsidR="00CC4237" w:rsidRPr="00754212" w:rsidRDefault="00CC4237">
                        <w:pPr>
                          <w:rPr>
                            <w:caps/>
                            <w:color w:val="4A66AC" w:themeColor="accent1"/>
                            <w:sz w:val="26"/>
                            <w:szCs w:val="26"/>
                          </w:rPr>
                        </w:pPr>
                      </w:p>
                    </w:txbxContent>
                  </v:textbox>
                </v:shape>
                <w10:wrap type="square" anchorx="margin" anchory="page"/>
              </v:group>
            </w:pict>
          </mc:Fallback>
        </mc:AlternateContent>
      </w:r>
      <w:r w:rsidRPr="00754212">
        <w:rPr>
          <w:noProof/>
        </w:rPr>
        <mc:AlternateContent>
          <mc:Choice Requires="wps">
            <w:drawing>
              <wp:anchor distT="91440" distB="91440" distL="114300" distR="114300" simplePos="0" relativeHeight="251663360" behindDoc="0" locked="0" layoutInCell="1" allowOverlap="1" wp14:anchorId="0748DDE9" wp14:editId="71FAEC7C">
                <wp:simplePos x="0" y="0"/>
                <wp:positionH relativeFrom="margin">
                  <wp:posOffset>2431948</wp:posOffset>
                </wp:positionH>
                <wp:positionV relativeFrom="paragraph">
                  <wp:posOffset>848708</wp:posOffset>
                </wp:positionV>
                <wp:extent cx="4617720" cy="2446020"/>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7720" cy="2446020"/>
                        </a:xfrm>
                        <a:prstGeom prst="rect">
                          <a:avLst/>
                        </a:prstGeom>
                        <a:noFill/>
                        <a:ln w="9525">
                          <a:noFill/>
                          <a:miter lim="800000"/>
                          <a:headEnd/>
                          <a:tailEnd/>
                        </a:ln>
                      </wps:spPr>
                      <wps:txbx>
                        <w:txbxContent>
                          <w:p w14:paraId="4D76C788" w14:textId="77777777" w:rsidR="00BF5ECA" w:rsidRPr="00754212" w:rsidRDefault="00BF5ECA" w:rsidP="008B060F">
                            <w:pPr>
                              <w:pBdr>
                                <w:top w:val="single" w:sz="24" w:space="0" w:color="4A66AC" w:themeColor="accent1"/>
                                <w:bottom w:val="single" w:sz="24" w:space="8" w:color="4A66AC" w:themeColor="accent1"/>
                              </w:pBdr>
                              <w:spacing w:after="0"/>
                              <w:rPr>
                                <w:b/>
                                <w:bCs/>
                                <w:color w:val="4A66AC" w:themeColor="accent1"/>
                                <w:sz w:val="18"/>
                                <w:szCs w:val="18"/>
                              </w:rPr>
                            </w:pPr>
                            <w:r w:rsidRPr="00754212">
                              <w:rPr>
                                <w:b/>
                                <w:bCs/>
                                <w:color w:val="4A66AC" w:themeColor="accent1"/>
                                <w:sz w:val="18"/>
                                <w:szCs w:val="18"/>
                              </w:rPr>
                              <w:t>Current Practice</w:t>
                            </w:r>
                          </w:p>
                          <w:p w14:paraId="60D190A9" w14:textId="77777777"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p>
                          <w:p w14:paraId="62A77E95" w14:textId="77777777"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r w:rsidRPr="00754212">
                              <w:rPr>
                                <w:rFonts w:ascii="Times New Roman" w:hAnsi="Times New Roman" w:cs="Times New Roman"/>
                                <w:b/>
                                <w:bCs/>
                                <w:color w:val="4A66AC" w:themeColor="accent1"/>
                                <w:sz w:val="18"/>
                                <w:szCs w:val="18"/>
                              </w:rPr>
                              <w:t>Modern antenatal midwifery services are delivered by local NHS Trusts and supported by Integrated Care Boards (ICBs). Midwives lead care for women with low-risk pregnancies and work in partnership with obstetricians, GPs, and health visitors when more complex needs arise. The approach is person-centred and follows NICE guideline NG201 (2021), which covers screening, monitoring, and mental-health checks throughout pregnancy.</w:t>
                            </w:r>
                          </w:p>
                          <w:p w14:paraId="4EAFF624" w14:textId="77777777"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p>
                          <w:p w14:paraId="5BBA6F16" w14:textId="4F829F04"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r w:rsidRPr="00754212">
                              <w:rPr>
                                <w:rFonts w:ascii="Times New Roman" w:hAnsi="Times New Roman" w:cs="Times New Roman"/>
                                <w:b/>
                                <w:bCs/>
                                <w:color w:val="4A66AC" w:themeColor="accent1"/>
                                <w:sz w:val="18"/>
                                <w:szCs w:val="18"/>
                              </w:rPr>
                              <w:t>Appointments typically begin between eight and twelve weeks of pregnancy with a detailed “booking appointment”, followed by regular check-ups up to the due date. Midwives also provide information about breastfeeding, pain relief options, and postnatal care. Increasingly, digital tools such as maternity apps and online portals are used to share updates and appointment details, improving convenience and communication (Public Health England, 2022).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48DDE9" id="_x0000_s1033" type="#_x0000_t202" style="position:absolute;margin-left:191.5pt;margin-top:66.85pt;width:363.6pt;height:192.6pt;z-index:25166336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" filled="f" stroked="f">
                <v:textbox>
                  <w:txbxContent>
                    <w:p w14:paraId="4D76C788" w14:textId="77777777" w:rsidR="00BF5ECA" w:rsidRPr="00754212" w:rsidRDefault="00BF5ECA" w:rsidP="008B060F">
                      <w:pPr>
                        <w:pBdr>
                          <w:top w:val="single" w:sz="24" w:space="0" w:color="4A66AC" w:themeColor="accent1"/>
                          <w:bottom w:val="single" w:sz="24" w:space="8" w:color="4A66AC" w:themeColor="accent1"/>
                        </w:pBdr>
                        <w:spacing w:after="0"/>
                        <w:rPr>
                          <w:b/>
                          <w:bCs/>
                          <w:color w:val="4A66AC" w:themeColor="accent1"/>
                          <w:sz w:val="18"/>
                          <w:szCs w:val="18"/>
                        </w:rPr>
                      </w:pPr>
                      <w:r w:rsidRPr="00754212">
                        <w:rPr>
                          <w:b/>
                          <w:bCs/>
                          <w:color w:val="4A66AC" w:themeColor="accent1"/>
                          <w:sz w:val="18"/>
                          <w:szCs w:val="18"/>
                        </w:rPr>
                        <w:t>Current Practice</w:t>
                      </w:r>
                    </w:p>
                    <w:p w14:paraId="60D190A9" w14:textId="77777777"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p>
                    <w:p w14:paraId="62A77E95" w14:textId="77777777"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r w:rsidRPr="00754212">
                        <w:rPr>
                          <w:rFonts w:ascii="Times New Roman" w:hAnsi="Times New Roman" w:cs="Times New Roman"/>
                          <w:b/>
                          <w:bCs/>
                          <w:color w:val="4A66AC" w:themeColor="accent1"/>
                          <w:sz w:val="18"/>
                          <w:szCs w:val="18"/>
                        </w:rPr>
                        <w:t>Modern antenatal midwifery services are delivered by local NHS Trusts and supported by Integrated Care Boards (ICBs). Midwives lead care for women with low-risk pregnancies and work in partnership with obstetricians, GPs, and health visitors when more complex needs arise. The approach is person-centred and follows NICE guideline NG201 (2021), which covers screening, monitoring, and mental-health checks throughout pregnancy.</w:t>
                      </w:r>
                    </w:p>
                    <w:p w14:paraId="4EAFF624" w14:textId="77777777"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p>
                    <w:p w14:paraId="5BBA6F16" w14:textId="4F829F04" w:rsidR="00BF5ECA" w:rsidRPr="00754212" w:rsidRDefault="00BF5ECA" w:rsidP="008B060F">
                      <w:pPr>
                        <w:pBdr>
                          <w:top w:val="single" w:sz="24" w:space="0" w:color="4A66AC" w:themeColor="accent1"/>
                          <w:bottom w:val="single" w:sz="24" w:space="8" w:color="4A66AC" w:themeColor="accent1"/>
                        </w:pBdr>
                        <w:spacing w:after="0"/>
                        <w:rPr>
                          <w:rFonts w:ascii="Times New Roman" w:hAnsi="Times New Roman" w:cs="Times New Roman"/>
                          <w:b/>
                          <w:bCs/>
                          <w:color w:val="4A66AC" w:themeColor="accent1"/>
                          <w:sz w:val="18"/>
                          <w:szCs w:val="18"/>
                        </w:rPr>
                      </w:pPr>
                      <w:r w:rsidRPr="00754212">
                        <w:rPr>
                          <w:rFonts w:ascii="Times New Roman" w:hAnsi="Times New Roman" w:cs="Times New Roman"/>
                          <w:b/>
                          <w:bCs/>
                          <w:color w:val="4A66AC" w:themeColor="accent1"/>
                          <w:sz w:val="18"/>
                          <w:szCs w:val="18"/>
                        </w:rPr>
                        <w:t>Appointments typically begin between eight and twelve weeks of pregnancy with a detailed “booking appointment”, followed by regular check-ups up to the due date. Midwives also provide information about breastfeeding, pain relief options, and postnatal care. Increasingly, digital tools such as maternity apps and online portals are used to share updates and appointment details, improving convenience and communication (Public Health England, 2022).</w:t>
                      </w:r>
                    </w:p>
                  </w:txbxContent>
                </v:textbox>
                <w10:wrap type="topAndBottom" anchorx="margin"/>
              </v:shape>
            </w:pict>
          </mc:Fallback>
        </mc:AlternateContent>
      </w:r>
      <w:r>
        <w:br w:type="page"/>
      </w:r>
    </w:p>
    <w:p w14:paraId="6074E654" w14:textId="77777777" w:rsidR="00245BF7" w:rsidRPr="00754212" w:rsidRDefault="00245BF7" w:rsidP="00245BF7">
      <w:pPr>
        <w:spacing w:before="100" w:beforeAutospacing="1" w:after="100" w:afterAutospacing="1" w:line="360" w:lineRule="auto"/>
        <w:outlineLvl w:val="0"/>
        <w:rPr>
          <w:rFonts w:ascii="Arial" w:eastAsia="Times New Roman" w:hAnsi="Arial" w:cs="Arial"/>
          <w:b/>
          <w:bCs/>
          <w:kern w:val="36"/>
          <w:lang w:eastAsia="en-GB"/>
          <w14:ligatures w14:val="none"/>
        </w:rPr>
      </w:pPr>
      <w:r w:rsidRPr="00754212">
        <w:rPr>
          <w:rFonts w:ascii="Arial" w:eastAsia="Times New Roman" w:hAnsi="Arial" w:cs="Arial"/>
          <w:b/>
          <w:bCs/>
          <w:kern w:val="36"/>
          <w:lang w:eastAsia="en-GB"/>
          <w14:ligatures w14:val="none"/>
        </w:rPr>
        <w:lastRenderedPageBreak/>
        <w:t xml:space="preserve">Task 2: Essay </w:t>
      </w:r>
    </w:p>
    <w:p w14:paraId="7FB50E16"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Origins and Current Structure of the National Health Service (NHS)</w:t>
      </w:r>
    </w:p>
    <w:p w14:paraId="5FEA5F92"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Introduction</w:t>
      </w:r>
    </w:p>
    <w:p w14:paraId="3D614E5D"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The National Health Service (NHS) was founded in 1948 and remains one of the most valued institutions in the United Kingdom. It was established to ensure everyone could access healthcare that was free at the point of delivery, funded through taxation rather than personal payment. The NHS continues to symbolise fairness, equality, and collective responsibility in British society (Baggott, 2020).</w:t>
      </w:r>
    </w:p>
    <w:p w14:paraId="590815F5"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Historical Background and Key Principles</w:t>
      </w:r>
    </w:p>
    <w:p w14:paraId="263F3F7B"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Before the NHS existed, healthcare was inconsistent and often unaffordable for working-class families. Many relied on charitable hospitals or private doctors, and serious illness could push households into poverty. The Beveridge Report (1942) identified this inequality and recommended a national health system funded by taxation. Health Minister Aneurin Bevan implemented this vision, uniting hospitals, doctors, and local authorities into one service.</w:t>
      </w:r>
    </w:p>
    <w:p w14:paraId="6373259A"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The NHS was founded on three enduring principles:</w:t>
      </w:r>
    </w:p>
    <w:p w14:paraId="53766F91" w14:textId="77777777" w:rsidR="00245BF7" w:rsidRPr="00754212" w:rsidRDefault="00245BF7" w:rsidP="00245BF7">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It meets the needs of everyone.</w:t>
      </w:r>
    </w:p>
    <w:p w14:paraId="01A2F9BA" w14:textId="77777777" w:rsidR="00245BF7" w:rsidRPr="00754212" w:rsidRDefault="00245BF7" w:rsidP="00245BF7">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It is free at the point of use.</w:t>
      </w:r>
    </w:p>
    <w:p w14:paraId="64530532" w14:textId="77777777" w:rsidR="00245BF7" w:rsidRPr="00754212" w:rsidRDefault="00245BF7" w:rsidP="00245BF7">
      <w:pPr>
        <w:numPr>
          <w:ilvl w:val="0"/>
          <w:numId w:val="2"/>
        </w:num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It is based on clinical need, not the ability to pay (NHS, 2024).</w:t>
      </w:r>
    </w:p>
    <w:p w14:paraId="5FFB4AF2"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These ideals remain the foundation of health policy in the UK, shaping the ethical and practical approach to patient care.</w:t>
      </w:r>
    </w:p>
    <w:p w14:paraId="46770DEA"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Development and Modernisation</w:t>
      </w:r>
    </w:p>
    <w:p w14:paraId="605DA857"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lastRenderedPageBreak/>
        <w:t>Since its creation, the NHS has evolved significantly. Early years focused mainly on treating illness, but over time there has been a stronger emphasis on prevention and public health. The 1970s saw the expansion of community and mental-health services, while the 1990s introduced greater management reform and accountability.</w:t>
      </w:r>
    </w:p>
    <w:p w14:paraId="041005C0"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In 1999, devolution gave each UK nation</w:t>
      </w:r>
      <w:r>
        <w:rPr>
          <w:rFonts w:ascii="Arial" w:eastAsia="Times New Roman" w:hAnsi="Arial" w:cs="Arial"/>
          <w:kern w:val="0"/>
          <w:lang w:eastAsia="en-GB"/>
          <w14:ligatures w14:val="none"/>
        </w:rPr>
        <w:t xml:space="preserve"> </w:t>
      </w:r>
      <w:r w:rsidRPr="00754212">
        <w:rPr>
          <w:rFonts w:ascii="Arial" w:eastAsia="Times New Roman" w:hAnsi="Arial" w:cs="Arial"/>
          <w:kern w:val="0"/>
          <w:lang w:eastAsia="en-GB"/>
          <w14:ligatures w14:val="none"/>
        </w:rPr>
        <w:t>England, Scotland, Wales, and Northern Ireland</w:t>
      </w:r>
      <w:r>
        <w:rPr>
          <w:rFonts w:ascii="Arial" w:eastAsia="Times New Roman" w:hAnsi="Arial" w:cs="Arial"/>
          <w:kern w:val="0"/>
          <w:lang w:eastAsia="en-GB"/>
          <w14:ligatures w14:val="none"/>
        </w:rPr>
        <w:t xml:space="preserve"> </w:t>
      </w:r>
      <w:r w:rsidRPr="00754212">
        <w:rPr>
          <w:rFonts w:ascii="Arial" w:eastAsia="Times New Roman" w:hAnsi="Arial" w:cs="Arial"/>
          <w:kern w:val="0"/>
          <w:lang w:eastAsia="en-GB"/>
          <w14:ligatures w14:val="none"/>
        </w:rPr>
        <w:t>control of its own health system. This allowed policies to reflect local priorities, such as free prescriptions in Wales and Scotland (Kings Fund, 2023).</w:t>
      </w:r>
    </w:p>
    <w:p w14:paraId="75B938B1"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The early 2000s brought more investment, new hospitals, and improved waiting times. The creation of the National Institute for Health and Care Excellence (NICE) in 1999 ensured that treatments and drugs offered across the NHS were evidence-based and cost-effective (NICE, 2021). More recently, technology has played an increasing role, from electronic records and video consultations to digital appointment systems that improve convenience for patients (Public Health England, 2022).</w:t>
      </w:r>
    </w:p>
    <w:p w14:paraId="5DC0C301"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Current Structure and Function</w:t>
      </w:r>
    </w:p>
    <w:p w14:paraId="4705DBFF"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Today, the NHS operates as four separate systems: NHS England, NHS Scotland, NHS Wales, and Health and Social Care Northern Ireland. In England, responsibility lies with the Department of Health and Social Care (DHSC) and NHS England, supported by Integrated Care Boards (ICBs) which plan and fund services regionally (DHSC, 2023).</w:t>
      </w:r>
    </w:p>
    <w:p w14:paraId="46D5AF49"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Services are divided into primary care (for example, GPs, dentists, and pharmacies), secondary care (hospital treatment), and community services such as midwifery and mental-health support. Funding comes mainly from general taxation, with an annual budget now exceeding £180 billion (NHS England, 2024).</w:t>
      </w:r>
    </w:p>
    <w:p w14:paraId="0EB261B5"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 xml:space="preserve">The introduction of Integrated Care Systems (ICSs) in 2022 aimed to improve coordination between hospitals, councils, and voluntary organisations. This new model encourages collaboration rather than competition, reflecting a shift toward </w:t>
      </w:r>
      <w:proofErr w:type="gramStart"/>
      <w:r w:rsidRPr="00754212">
        <w:rPr>
          <w:rFonts w:ascii="Arial" w:eastAsia="Times New Roman" w:hAnsi="Arial" w:cs="Arial"/>
          <w:kern w:val="0"/>
          <w:lang w:eastAsia="en-GB"/>
          <w14:ligatures w14:val="none"/>
        </w:rPr>
        <w:t>whole-system</w:t>
      </w:r>
      <w:proofErr w:type="gramEnd"/>
      <w:r w:rsidRPr="00754212">
        <w:rPr>
          <w:rFonts w:ascii="Arial" w:eastAsia="Times New Roman" w:hAnsi="Arial" w:cs="Arial"/>
          <w:kern w:val="0"/>
          <w:lang w:eastAsia="en-GB"/>
          <w14:ligatures w14:val="none"/>
        </w:rPr>
        <w:t xml:space="preserve"> working and population health (Dayan et al., 2022).</w:t>
      </w:r>
    </w:p>
    <w:p w14:paraId="6C5B1C97"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Current Challenges</w:t>
      </w:r>
    </w:p>
    <w:p w14:paraId="7E64C3C3"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lastRenderedPageBreak/>
        <w:t>Despite its achievements, the NHS faces serious challenges. Workforce shortages remain a major concern. The British Medical Association (BMA, 2023) warns that chronic understaffing leads to longer waiting times and lower morale among staff. Demand is rising due to an ageing population and the increasing prevalence of long-term conditions such as diabetes and heart disease.</w:t>
      </w:r>
    </w:p>
    <w:p w14:paraId="7AB71A3B"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Financial pressures also continue to affect services. Although the NHS remains free to use, real-terms funding growth has slowed, and many hospitals operate in deficit. At the same time, public expectations have grown, putting extra strain on resources (Dayan et al., 2022).</w:t>
      </w:r>
    </w:p>
    <w:p w14:paraId="5D763627"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The COVID-19 pandemic highlighted both the strengths and weaknesses of the service. It showcased the dedication of NHS staff but also exposed the limits of capacity and the need for greater investment in emergency preparedness.</w:t>
      </w:r>
    </w:p>
    <w:p w14:paraId="1B086597"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Finally, digital transformation is both a challenge and an opportunity. While technology can make healthcare more efficient, it also raises issues around digital inequality and patient data protection (NHS Digital, 2023).</w:t>
      </w:r>
    </w:p>
    <w:p w14:paraId="2C2E0927" w14:textId="77777777" w:rsidR="00245BF7" w:rsidRPr="00754212" w:rsidRDefault="00245BF7" w:rsidP="00245BF7">
      <w:pPr>
        <w:spacing w:before="100" w:beforeAutospacing="1" w:after="100" w:afterAutospacing="1" w:line="360" w:lineRule="auto"/>
        <w:outlineLvl w:val="2"/>
        <w:rPr>
          <w:rFonts w:ascii="Arial" w:eastAsia="Times New Roman" w:hAnsi="Arial" w:cs="Arial"/>
          <w:b/>
          <w:bCs/>
          <w:kern w:val="0"/>
          <w:lang w:eastAsia="en-GB"/>
          <w14:ligatures w14:val="none"/>
        </w:rPr>
      </w:pPr>
      <w:r w:rsidRPr="00754212">
        <w:rPr>
          <w:rFonts w:ascii="Arial" w:eastAsia="Times New Roman" w:hAnsi="Arial" w:cs="Arial"/>
          <w:b/>
          <w:bCs/>
          <w:kern w:val="0"/>
          <w:lang w:eastAsia="en-GB"/>
          <w14:ligatures w14:val="none"/>
        </w:rPr>
        <w:t>Conclusion</w:t>
      </w:r>
    </w:p>
    <w:p w14:paraId="7D21F8F4" w14:textId="77777777" w:rsidR="00245BF7" w:rsidRPr="00754212" w:rsidRDefault="00245BF7" w:rsidP="00245BF7">
      <w:pPr>
        <w:spacing w:before="100" w:beforeAutospacing="1" w:after="100" w:afterAutospacing="1" w:line="360" w:lineRule="auto"/>
        <w:rPr>
          <w:rFonts w:ascii="Arial" w:eastAsia="Times New Roman" w:hAnsi="Arial" w:cs="Arial"/>
          <w:kern w:val="0"/>
          <w:lang w:eastAsia="en-GB"/>
          <w14:ligatures w14:val="none"/>
        </w:rPr>
      </w:pPr>
      <w:r w:rsidRPr="00754212">
        <w:rPr>
          <w:rFonts w:ascii="Arial" w:eastAsia="Times New Roman" w:hAnsi="Arial" w:cs="Arial"/>
          <w:kern w:val="0"/>
          <w:lang w:eastAsia="en-GB"/>
          <w14:ligatures w14:val="none"/>
        </w:rPr>
        <w:t>Since 1948, the NHS has dramatically improved health outcomes and reduced inequality. It continues to embody values of compassion and universality, despite ongoing financial and staffing challenges. To remain sustainable, the NHS must adapt through innovation, workforce investment, and preventive care strategies. Its founding principle—that healthcare is a human right, not a privilege—remains as relevant today as it was over seventy-five years ago.</w:t>
      </w:r>
    </w:p>
    <w:p w14:paraId="1B58960A" w14:textId="77777777" w:rsidR="00245BF7" w:rsidRDefault="00245BF7" w:rsidP="00245BF7">
      <w:pPr>
        <w:spacing w:before="100" w:beforeAutospacing="1" w:after="100" w:afterAutospacing="1" w:line="240" w:lineRule="auto"/>
        <w:outlineLvl w:val="1"/>
        <w:rPr>
          <w:rFonts w:ascii="Arial" w:eastAsia="Times New Roman" w:hAnsi="Arial" w:cs="Arial"/>
          <w:kern w:val="0"/>
          <w:lang w:eastAsia="en-GB"/>
          <w14:ligatures w14:val="none"/>
        </w:rPr>
      </w:pPr>
    </w:p>
    <w:p w14:paraId="3080B89A" w14:textId="77777777" w:rsidR="00245BF7" w:rsidRDefault="00245BF7" w:rsidP="00245BF7">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5A1D5AD5" w14:textId="77777777" w:rsidR="00245BF7" w:rsidRDefault="00245BF7" w:rsidP="00245BF7">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3181D79D" w14:textId="77777777" w:rsidR="00245BF7" w:rsidRDefault="00245BF7" w:rsidP="00245BF7">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p>
    <w:p w14:paraId="3106A4ED" w14:textId="77777777" w:rsidR="00245BF7" w:rsidRPr="00754212" w:rsidRDefault="00245BF7" w:rsidP="00245BF7">
      <w:pPr>
        <w:spacing w:before="100" w:beforeAutospacing="1" w:after="100" w:afterAutospacing="1" w:line="240" w:lineRule="auto"/>
        <w:outlineLvl w:val="1"/>
        <w:rPr>
          <w:rFonts w:ascii="Arial" w:eastAsia="Times New Roman" w:hAnsi="Arial" w:cs="Arial"/>
          <w:b/>
          <w:bCs/>
          <w:kern w:val="0"/>
          <w:sz w:val="36"/>
          <w:szCs w:val="36"/>
          <w:lang w:eastAsia="en-GB"/>
          <w14:ligatures w14:val="none"/>
        </w:rPr>
      </w:pPr>
      <w:r w:rsidRPr="00754212">
        <w:rPr>
          <w:rFonts w:ascii="Arial" w:eastAsia="Times New Roman" w:hAnsi="Arial" w:cs="Arial"/>
          <w:b/>
          <w:bCs/>
          <w:kern w:val="0"/>
          <w:sz w:val="36"/>
          <w:szCs w:val="36"/>
          <w:lang w:eastAsia="en-GB"/>
          <w14:ligatures w14:val="none"/>
        </w:rPr>
        <w:lastRenderedPageBreak/>
        <w:t xml:space="preserve">Reference List </w:t>
      </w:r>
    </w:p>
    <w:p w14:paraId="66F1E56C" w14:textId="77777777" w:rsidR="00245BF7" w:rsidRPr="00754212" w:rsidRDefault="00245BF7" w:rsidP="00245BF7">
      <w:pPr>
        <w:spacing w:after="0" w:line="240" w:lineRule="auto"/>
        <w:rPr>
          <w:rFonts w:ascii="Arial" w:eastAsia="Times New Roman" w:hAnsi="Arial" w:cs="Arial"/>
          <w:kern w:val="0"/>
          <w:lang w:eastAsia="en-GB"/>
          <w14:ligatures w14:val="none"/>
        </w:rPr>
      </w:pPr>
    </w:p>
    <w:p w14:paraId="68FB4B74" w14:textId="77777777" w:rsidR="00245BF7" w:rsidRPr="00574FB7" w:rsidRDefault="00245BF7" w:rsidP="00245BF7">
      <w:pPr>
        <w:pStyle w:val="NormalWeb"/>
        <w:rPr>
          <w:rFonts w:ascii="Arial" w:hAnsi="Arial" w:cs="Arial"/>
        </w:rPr>
      </w:pPr>
      <w:r w:rsidRPr="00574FB7">
        <w:rPr>
          <w:rFonts w:ascii="Arial" w:hAnsi="Arial" w:cs="Arial"/>
        </w:rPr>
        <w:t xml:space="preserve">Baggott, R. (2020) </w:t>
      </w:r>
      <w:r w:rsidRPr="00574FB7">
        <w:rPr>
          <w:rStyle w:val="Emphasis"/>
          <w:rFonts w:ascii="Arial" w:eastAsiaTheme="majorEastAsia" w:hAnsi="Arial" w:cs="Arial"/>
        </w:rPr>
        <w:t>Understanding Health Policy</w:t>
      </w:r>
      <w:r w:rsidRPr="00574FB7">
        <w:rPr>
          <w:rFonts w:ascii="Arial" w:hAnsi="Arial" w:cs="Arial"/>
        </w:rPr>
        <w:t xml:space="preserve">, 3rd </w:t>
      </w:r>
      <w:proofErr w:type="spellStart"/>
      <w:r w:rsidRPr="00574FB7">
        <w:rPr>
          <w:rFonts w:ascii="Arial" w:hAnsi="Arial" w:cs="Arial"/>
        </w:rPr>
        <w:t>edn</w:t>
      </w:r>
      <w:proofErr w:type="spellEnd"/>
      <w:r w:rsidRPr="00574FB7">
        <w:rPr>
          <w:rFonts w:ascii="Arial" w:hAnsi="Arial" w:cs="Arial"/>
        </w:rPr>
        <w:t>. Bristol: Policy Press.</w:t>
      </w:r>
    </w:p>
    <w:p w14:paraId="0B8A9E93" w14:textId="77777777" w:rsidR="00245BF7" w:rsidRPr="00574FB7" w:rsidRDefault="00245BF7" w:rsidP="00245BF7">
      <w:pPr>
        <w:pStyle w:val="NormalWeb"/>
        <w:rPr>
          <w:rFonts w:ascii="Arial" w:hAnsi="Arial" w:cs="Arial"/>
        </w:rPr>
      </w:pPr>
      <w:r w:rsidRPr="00574FB7">
        <w:rPr>
          <w:rFonts w:ascii="Arial" w:hAnsi="Arial" w:cs="Arial"/>
        </w:rPr>
        <w:t xml:space="preserve">British Medical Association (BMA) (2023) </w:t>
      </w:r>
      <w:r w:rsidRPr="00574FB7">
        <w:rPr>
          <w:rStyle w:val="Emphasis"/>
          <w:rFonts w:ascii="Arial" w:eastAsiaTheme="majorEastAsia" w:hAnsi="Arial" w:cs="Arial"/>
        </w:rPr>
        <w:t>NHS Pressures: Workforce and Capacity Challenges</w:t>
      </w:r>
      <w:r w:rsidRPr="00574FB7">
        <w:rPr>
          <w:rFonts w:ascii="Arial" w:hAnsi="Arial" w:cs="Arial"/>
        </w:rPr>
        <w:t xml:space="preserve">. Available at: </w:t>
      </w:r>
      <w:hyperlink r:id="rId18" w:tgtFrame="_new" w:history="1">
        <w:r w:rsidRPr="00574FB7">
          <w:rPr>
            <w:rStyle w:val="Hyperlink"/>
            <w:rFonts w:ascii="Arial" w:eastAsiaTheme="majorEastAsia" w:hAnsi="Arial" w:cs="Arial"/>
          </w:rPr>
          <w:t>https://www.bma.org.uk</w:t>
        </w:r>
      </w:hyperlink>
      <w:r w:rsidRPr="00574FB7">
        <w:rPr>
          <w:rFonts w:ascii="Arial" w:hAnsi="Arial" w:cs="Arial"/>
        </w:rPr>
        <w:t xml:space="preserve"> (Accessed: 12 November 2025).</w:t>
      </w:r>
    </w:p>
    <w:p w14:paraId="5FF2236D" w14:textId="77777777" w:rsidR="00245BF7" w:rsidRPr="00574FB7" w:rsidRDefault="00245BF7" w:rsidP="00245BF7">
      <w:pPr>
        <w:pStyle w:val="NormalWeb"/>
        <w:rPr>
          <w:rFonts w:ascii="Arial" w:hAnsi="Arial" w:cs="Arial"/>
        </w:rPr>
      </w:pPr>
      <w:r w:rsidRPr="00574FB7">
        <w:rPr>
          <w:rFonts w:ascii="Arial" w:hAnsi="Arial" w:cs="Arial"/>
        </w:rPr>
        <w:t xml:space="preserve">Dayan, M., Palmer, B. and Rafferty, A. (2022) </w:t>
      </w:r>
      <w:r w:rsidRPr="00574FB7">
        <w:rPr>
          <w:rStyle w:val="Emphasis"/>
          <w:rFonts w:ascii="Arial" w:eastAsiaTheme="majorEastAsia" w:hAnsi="Arial" w:cs="Arial"/>
        </w:rPr>
        <w:t>NHS Workforce Trends and Policy</w:t>
      </w:r>
      <w:r w:rsidRPr="00574FB7">
        <w:rPr>
          <w:rFonts w:ascii="Arial" w:hAnsi="Arial" w:cs="Arial"/>
        </w:rPr>
        <w:t xml:space="preserve">. The King’s Fund. Available at: </w:t>
      </w:r>
      <w:hyperlink r:id="rId19" w:tgtFrame="_new" w:history="1">
        <w:r w:rsidRPr="00574FB7">
          <w:rPr>
            <w:rStyle w:val="Hyperlink"/>
            <w:rFonts w:ascii="Arial" w:eastAsiaTheme="majorEastAsia" w:hAnsi="Arial" w:cs="Arial"/>
          </w:rPr>
          <w:t>https://www.kingsfund.org.uk</w:t>
        </w:r>
      </w:hyperlink>
      <w:r w:rsidRPr="00574FB7">
        <w:rPr>
          <w:rFonts w:ascii="Arial" w:hAnsi="Arial" w:cs="Arial"/>
        </w:rPr>
        <w:t xml:space="preserve"> (Accessed: 12 November 2025).</w:t>
      </w:r>
    </w:p>
    <w:p w14:paraId="6745E503" w14:textId="77777777" w:rsidR="00245BF7" w:rsidRPr="00574FB7" w:rsidRDefault="00245BF7" w:rsidP="00245BF7">
      <w:pPr>
        <w:pStyle w:val="NormalWeb"/>
        <w:rPr>
          <w:rFonts w:ascii="Arial" w:hAnsi="Arial" w:cs="Arial"/>
        </w:rPr>
      </w:pPr>
      <w:r w:rsidRPr="00574FB7">
        <w:rPr>
          <w:rFonts w:ascii="Arial" w:hAnsi="Arial" w:cs="Arial"/>
        </w:rPr>
        <w:t xml:space="preserve">Department of Health (2022) </w:t>
      </w:r>
      <w:r w:rsidRPr="00574FB7">
        <w:rPr>
          <w:rStyle w:val="Emphasis"/>
          <w:rFonts w:ascii="Arial" w:eastAsiaTheme="majorEastAsia" w:hAnsi="Arial" w:cs="Arial"/>
        </w:rPr>
        <w:t>The Midwives Act 1902: Legacy and Modernisation</w:t>
      </w:r>
      <w:r w:rsidRPr="00574FB7">
        <w:rPr>
          <w:rFonts w:ascii="Arial" w:hAnsi="Arial" w:cs="Arial"/>
        </w:rPr>
        <w:t xml:space="preserve">. Available at: </w:t>
      </w:r>
      <w:hyperlink r:id="rId20" w:tgtFrame="_new" w:history="1">
        <w:r w:rsidRPr="00574FB7">
          <w:rPr>
            <w:rStyle w:val="Hyperlink"/>
            <w:rFonts w:ascii="Arial" w:eastAsiaTheme="majorEastAsia" w:hAnsi="Arial" w:cs="Arial"/>
          </w:rPr>
          <w:t>https://www.gov.uk</w:t>
        </w:r>
      </w:hyperlink>
      <w:r w:rsidRPr="00574FB7">
        <w:rPr>
          <w:rFonts w:ascii="Arial" w:hAnsi="Arial" w:cs="Arial"/>
        </w:rPr>
        <w:t xml:space="preserve"> (Accessed: 12 November 2025).</w:t>
      </w:r>
    </w:p>
    <w:p w14:paraId="7F6F8AD0" w14:textId="77777777" w:rsidR="00245BF7" w:rsidRPr="00574FB7" w:rsidRDefault="00245BF7" w:rsidP="00245BF7">
      <w:pPr>
        <w:pStyle w:val="NormalWeb"/>
        <w:rPr>
          <w:rFonts w:ascii="Arial" w:hAnsi="Arial" w:cs="Arial"/>
        </w:rPr>
      </w:pPr>
      <w:r w:rsidRPr="00574FB7">
        <w:rPr>
          <w:rFonts w:ascii="Arial" w:hAnsi="Arial" w:cs="Arial"/>
        </w:rPr>
        <w:t xml:space="preserve">Department of Health and Social Care (DHSC) (2023) </w:t>
      </w:r>
      <w:r w:rsidRPr="00574FB7">
        <w:rPr>
          <w:rStyle w:val="Emphasis"/>
          <w:rFonts w:ascii="Arial" w:eastAsiaTheme="majorEastAsia" w:hAnsi="Arial" w:cs="Arial"/>
        </w:rPr>
        <w:t>Integrated Care Boards and Systems in England</w:t>
      </w:r>
      <w:r w:rsidRPr="00574FB7">
        <w:rPr>
          <w:rFonts w:ascii="Arial" w:hAnsi="Arial" w:cs="Arial"/>
        </w:rPr>
        <w:t xml:space="preserve">. Available at: </w:t>
      </w:r>
      <w:hyperlink r:id="rId21" w:tgtFrame="_new" w:history="1">
        <w:r w:rsidRPr="00574FB7">
          <w:rPr>
            <w:rStyle w:val="Hyperlink"/>
            <w:rFonts w:ascii="Arial" w:eastAsiaTheme="majorEastAsia" w:hAnsi="Arial" w:cs="Arial"/>
          </w:rPr>
          <w:t>https://www.gov.uk</w:t>
        </w:r>
      </w:hyperlink>
      <w:r w:rsidRPr="00574FB7">
        <w:rPr>
          <w:rFonts w:ascii="Arial" w:hAnsi="Arial" w:cs="Arial"/>
        </w:rPr>
        <w:t xml:space="preserve"> (Accessed: 12 November 2025).</w:t>
      </w:r>
    </w:p>
    <w:p w14:paraId="752D4EE3" w14:textId="77777777" w:rsidR="00245BF7" w:rsidRPr="00574FB7" w:rsidRDefault="00245BF7" w:rsidP="00245BF7">
      <w:pPr>
        <w:pStyle w:val="NormalWeb"/>
        <w:rPr>
          <w:rFonts w:ascii="Arial" w:hAnsi="Arial" w:cs="Arial"/>
        </w:rPr>
      </w:pPr>
      <w:r w:rsidRPr="00574FB7">
        <w:rPr>
          <w:rFonts w:ascii="Arial" w:hAnsi="Arial" w:cs="Arial"/>
        </w:rPr>
        <w:t xml:space="preserve">Department of Health and Social Care (DHSC) (2023) </w:t>
      </w:r>
      <w:r w:rsidRPr="00574FB7">
        <w:rPr>
          <w:rStyle w:val="Emphasis"/>
          <w:rFonts w:ascii="Arial" w:eastAsiaTheme="majorEastAsia" w:hAnsi="Arial" w:cs="Arial"/>
        </w:rPr>
        <w:t>Maternity Inequalities Strategy</w:t>
      </w:r>
      <w:r w:rsidRPr="00574FB7">
        <w:rPr>
          <w:rFonts w:ascii="Arial" w:hAnsi="Arial" w:cs="Arial"/>
        </w:rPr>
        <w:t>. London: DHSC.</w:t>
      </w:r>
    </w:p>
    <w:p w14:paraId="66384815" w14:textId="77777777" w:rsidR="00245BF7" w:rsidRPr="00574FB7" w:rsidRDefault="00245BF7" w:rsidP="00245BF7">
      <w:pPr>
        <w:pStyle w:val="NormalWeb"/>
        <w:rPr>
          <w:rFonts w:ascii="Arial" w:hAnsi="Arial" w:cs="Arial"/>
        </w:rPr>
      </w:pPr>
      <w:r w:rsidRPr="00574FB7">
        <w:rPr>
          <w:rFonts w:ascii="Arial" w:hAnsi="Arial" w:cs="Arial"/>
        </w:rPr>
        <w:t xml:space="preserve">Kings Fund (2023) </w:t>
      </w:r>
      <w:r w:rsidRPr="00574FB7">
        <w:rPr>
          <w:rStyle w:val="Emphasis"/>
          <w:rFonts w:ascii="Arial" w:eastAsiaTheme="majorEastAsia" w:hAnsi="Arial" w:cs="Arial"/>
        </w:rPr>
        <w:t>How is the NHS Structured?</w:t>
      </w:r>
      <w:r w:rsidRPr="00574FB7">
        <w:rPr>
          <w:rFonts w:ascii="Arial" w:hAnsi="Arial" w:cs="Arial"/>
        </w:rPr>
        <w:t xml:space="preserve"> Available at: </w:t>
      </w:r>
      <w:hyperlink r:id="rId22" w:tgtFrame="_new" w:history="1">
        <w:r w:rsidRPr="00574FB7">
          <w:rPr>
            <w:rStyle w:val="Hyperlink"/>
            <w:rFonts w:ascii="Arial" w:eastAsiaTheme="majorEastAsia" w:hAnsi="Arial" w:cs="Arial"/>
          </w:rPr>
          <w:t>https://www.kingsfund.org.uk</w:t>
        </w:r>
      </w:hyperlink>
      <w:r w:rsidRPr="00574FB7">
        <w:rPr>
          <w:rFonts w:ascii="Arial" w:hAnsi="Arial" w:cs="Arial"/>
        </w:rPr>
        <w:t xml:space="preserve"> (Accessed: 12 November 2025).</w:t>
      </w:r>
    </w:p>
    <w:p w14:paraId="183243F2" w14:textId="77777777" w:rsidR="00245BF7" w:rsidRPr="00574FB7" w:rsidRDefault="00245BF7" w:rsidP="00245BF7">
      <w:pPr>
        <w:pStyle w:val="NormalWeb"/>
        <w:rPr>
          <w:rFonts w:ascii="Arial" w:hAnsi="Arial" w:cs="Arial"/>
        </w:rPr>
      </w:pPr>
      <w:r w:rsidRPr="00574FB7">
        <w:rPr>
          <w:rFonts w:ascii="Arial" w:hAnsi="Arial" w:cs="Arial"/>
        </w:rPr>
        <w:t xml:space="preserve">National Health Service (NHS) (2024) </w:t>
      </w:r>
      <w:r w:rsidRPr="00574FB7">
        <w:rPr>
          <w:rStyle w:val="Emphasis"/>
          <w:rFonts w:ascii="Arial" w:eastAsiaTheme="majorEastAsia" w:hAnsi="Arial" w:cs="Arial"/>
        </w:rPr>
        <w:t>About the NHS</w:t>
      </w:r>
      <w:r w:rsidRPr="00574FB7">
        <w:rPr>
          <w:rFonts w:ascii="Arial" w:hAnsi="Arial" w:cs="Arial"/>
        </w:rPr>
        <w:t xml:space="preserve">. Available at: </w:t>
      </w:r>
      <w:hyperlink r:id="rId23" w:tgtFrame="_new" w:history="1">
        <w:r w:rsidRPr="00574FB7">
          <w:rPr>
            <w:rStyle w:val="Hyperlink"/>
            <w:rFonts w:ascii="Arial" w:eastAsiaTheme="majorEastAsia" w:hAnsi="Arial" w:cs="Arial"/>
          </w:rPr>
          <w:t>https://www.nhs.uk</w:t>
        </w:r>
      </w:hyperlink>
      <w:r w:rsidRPr="00574FB7">
        <w:rPr>
          <w:rFonts w:ascii="Arial" w:hAnsi="Arial" w:cs="Arial"/>
        </w:rPr>
        <w:t xml:space="preserve"> (Accessed: 12 November 2025).</w:t>
      </w:r>
    </w:p>
    <w:p w14:paraId="5B65471F" w14:textId="77777777" w:rsidR="00245BF7" w:rsidRPr="00574FB7" w:rsidRDefault="00245BF7" w:rsidP="00245BF7">
      <w:pPr>
        <w:pStyle w:val="NormalWeb"/>
        <w:rPr>
          <w:rFonts w:ascii="Arial" w:hAnsi="Arial" w:cs="Arial"/>
        </w:rPr>
      </w:pPr>
      <w:r w:rsidRPr="00574FB7">
        <w:rPr>
          <w:rFonts w:ascii="Arial" w:hAnsi="Arial" w:cs="Arial"/>
        </w:rPr>
        <w:t xml:space="preserve">NHS Digital (2023) </w:t>
      </w:r>
      <w:r w:rsidRPr="00574FB7">
        <w:rPr>
          <w:rStyle w:val="Emphasis"/>
          <w:rFonts w:ascii="Arial" w:eastAsiaTheme="majorEastAsia" w:hAnsi="Arial" w:cs="Arial"/>
        </w:rPr>
        <w:t>Maternity Services Monthly Statistics</w:t>
      </w:r>
      <w:r w:rsidRPr="00574FB7">
        <w:rPr>
          <w:rFonts w:ascii="Arial" w:hAnsi="Arial" w:cs="Arial"/>
        </w:rPr>
        <w:t xml:space="preserve">. Available at: </w:t>
      </w:r>
      <w:hyperlink r:id="rId24" w:tgtFrame="_new" w:history="1">
        <w:r w:rsidRPr="00574FB7">
          <w:rPr>
            <w:rStyle w:val="Hyperlink"/>
            <w:rFonts w:ascii="Arial" w:eastAsiaTheme="majorEastAsia" w:hAnsi="Arial" w:cs="Arial"/>
          </w:rPr>
          <w:t>https://digital.nhs.uk</w:t>
        </w:r>
      </w:hyperlink>
      <w:r w:rsidRPr="00574FB7">
        <w:rPr>
          <w:rFonts w:ascii="Arial" w:hAnsi="Arial" w:cs="Arial"/>
        </w:rPr>
        <w:t xml:space="preserve"> (Accessed: 12 November 2025).</w:t>
      </w:r>
    </w:p>
    <w:p w14:paraId="5766508B" w14:textId="77777777" w:rsidR="00245BF7" w:rsidRPr="00574FB7" w:rsidRDefault="00245BF7" w:rsidP="00245BF7">
      <w:pPr>
        <w:pStyle w:val="NormalWeb"/>
        <w:rPr>
          <w:rFonts w:ascii="Arial" w:hAnsi="Arial" w:cs="Arial"/>
        </w:rPr>
      </w:pPr>
      <w:r w:rsidRPr="00574FB7">
        <w:rPr>
          <w:rFonts w:ascii="Arial" w:hAnsi="Arial" w:cs="Arial"/>
        </w:rPr>
        <w:t xml:space="preserve">NICE (2021) </w:t>
      </w:r>
      <w:r w:rsidRPr="00574FB7">
        <w:rPr>
          <w:rStyle w:val="Emphasis"/>
          <w:rFonts w:ascii="Arial" w:eastAsiaTheme="majorEastAsia" w:hAnsi="Arial" w:cs="Arial"/>
        </w:rPr>
        <w:t>Antenatal Care [NG201]</w:t>
      </w:r>
      <w:r w:rsidRPr="00574FB7">
        <w:rPr>
          <w:rFonts w:ascii="Arial" w:hAnsi="Arial" w:cs="Arial"/>
        </w:rPr>
        <w:t>. London: National Institute for Health and Care Excellence.</w:t>
      </w:r>
    </w:p>
    <w:p w14:paraId="0B2CCE00" w14:textId="77777777" w:rsidR="00245BF7" w:rsidRPr="00574FB7" w:rsidRDefault="00245BF7" w:rsidP="00245BF7">
      <w:pPr>
        <w:pStyle w:val="NormalWeb"/>
        <w:rPr>
          <w:rFonts w:ascii="Arial" w:hAnsi="Arial" w:cs="Arial"/>
        </w:rPr>
      </w:pPr>
      <w:r w:rsidRPr="00574FB7">
        <w:rPr>
          <w:rFonts w:ascii="Arial" w:hAnsi="Arial" w:cs="Arial"/>
        </w:rPr>
        <w:t xml:space="preserve">Public Health England (2022) </w:t>
      </w:r>
      <w:r w:rsidRPr="00574FB7">
        <w:rPr>
          <w:rStyle w:val="Emphasis"/>
          <w:rFonts w:ascii="Arial" w:eastAsiaTheme="majorEastAsia" w:hAnsi="Arial" w:cs="Arial"/>
        </w:rPr>
        <w:t>Digital Transformation in Maternity Care</w:t>
      </w:r>
      <w:r w:rsidRPr="00574FB7">
        <w:rPr>
          <w:rFonts w:ascii="Arial" w:hAnsi="Arial" w:cs="Arial"/>
        </w:rPr>
        <w:t>. Available at: https://www.gov.uk/phe (Accessed: 12 November 2025).</w:t>
      </w:r>
    </w:p>
    <w:p w14:paraId="50E77FE2" w14:textId="77777777" w:rsidR="00245BF7" w:rsidRPr="00574FB7" w:rsidRDefault="00245BF7" w:rsidP="00245BF7">
      <w:pPr>
        <w:pStyle w:val="NormalWeb"/>
        <w:rPr>
          <w:rFonts w:ascii="Arial" w:hAnsi="Arial" w:cs="Arial"/>
        </w:rPr>
      </w:pPr>
      <w:r w:rsidRPr="00574FB7">
        <w:rPr>
          <w:rFonts w:ascii="Arial" w:hAnsi="Arial" w:cs="Arial"/>
        </w:rPr>
        <w:t xml:space="preserve">Royal College of Midwives (RCM) (2023) </w:t>
      </w:r>
      <w:r w:rsidRPr="00574FB7">
        <w:rPr>
          <w:rStyle w:val="Emphasis"/>
          <w:rFonts w:ascii="Arial" w:eastAsiaTheme="majorEastAsia" w:hAnsi="Arial" w:cs="Arial"/>
        </w:rPr>
        <w:t>The Role of Midwives in Community Health</w:t>
      </w:r>
      <w:r w:rsidRPr="00574FB7">
        <w:rPr>
          <w:rFonts w:ascii="Arial" w:hAnsi="Arial" w:cs="Arial"/>
        </w:rPr>
        <w:t xml:space="preserve">. Available at: </w:t>
      </w:r>
      <w:hyperlink r:id="rId25" w:tgtFrame="_new" w:history="1">
        <w:r w:rsidRPr="00574FB7">
          <w:rPr>
            <w:rStyle w:val="Hyperlink"/>
            <w:rFonts w:ascii="Arial" w:eastAsiaTheme="majorEastAsia" w:hAnsi="Arial" w:cs="Arial"/>
          </w:rPr>
          <w:t>https://www.rcm.org.uk</w:t>
        </w:r>
      </w:hyperlink>
      <w:r w:rsidRPr="00574FB7">
        <w:rPr>
          <w:rFonts w:ascii="Arial" w:hAnsi="Arial" w:cs="Arial"/>
        </w:rPr>
        <w:t xml:space="preserve"> (Accessed: 12 November 2025).</w:t>
      </w:r>
    </w:p>
    <w:p w14:paraId="5C21EF8B" w14:textId="77777777" w:rsidR="00245BF7" w:rsidRPr="00574FB7" w:rsidRDefault="00245BF7" w:rsidP="00245BF7">
      <w:pPr>
        <w:pStyle w:val="NormalWeb"/>
        <w:rPr>
          <w:rFonts w:ascii="Arial" w:hAnsi="Arial" w:cs="Arial"/>
        </w:rPr>
      </w:pPr>
      <w:r w:rsidRPr="00574FB7">
        <w:rPr>
          <w:rFonts w:ascii="Arial" w:hAnsi="Arial" w:cs="Arial"/>
        </w:rPr>
        <w:t xml:space="preserve">Royal College of Midwives (RCM) (2024) </w:t>
      </w:r>
      <w:r w:rsidRPr="00574FB7">
        <w:rPr>
          <w:rStyle w:val="Emphasis"/>
          <w:rFonts w:ascii="Arial" w:eastAsiaTheme="majorEastAsia" w:hAnsi="Arial" w:cs="Arial"/>
        </w:rPr>
        <w:t>Workforce Shortages and Maternity Safety</w:t>
      </w:r>
      <w:r w:rsidRPr="00574FB7">
        <w:rPr>
          <w:rFonts w:ascii="Arial" w:hAnsi="Arial" w:cs="Arial"/>
        </w:rPr>
        <w:t xml:space="preserve">. Available at: </w:t>
      </w:r>
      <w:hyperlink r:id="rId26" w:tgtFrame="_new" w:history="1">
        <w:r w:rsidRPr="00574FB7">
          <w:rPr>
            <w:rStyle w:val="Hyperlink"/>
            <w:rFonts w:ascii="Arial" w:eastAsiaTheme="majorEastAsia" w:hAnsi="Arial" w:cs="Arial"/>
          </w:rPr>
          <w:t>https://www.rcm.org.uk</w:t>
        </w:r>
      </w:hyperlink>
      <w:r w:rsidRPr="00574FB7">
        <w:rPr>
          <w:rFonts w:ascii="Arial" w:hAnsi="Arial" w:cs="Arial"/>
        </w:rPr>
        <w:t xml:space="preserve"> (Accessed: 12 November 2025).</w:t>
      </w:r>
    </w:p>
    <w:p w14:paraId="1CEF9DA9" w14:textId="77777777" w:rsidR="00245BF7" w:rsidRPr="00754212" w:rsidRDefault="00245BF7" w:rsidP="00245BF7">
      <w:pPr>
        <w:pBdr>
          <w:bottom w:val="single" w:sz="6" w:space="1" w:color="auto"/>
        </w:pBdr>
        <w:spacing w:after="0" w:line="240" w:lineRule="auto"/>
        <w:jc w:val="center"/>
        <w:rPr>
          <w:rFonts w:ascii="Arial" w:eastAsia="Times New Roman" w:hAnsi="Arial" w:cs="Arial"/>
          <w:vanish/>
          <w:kern w:val="0"/>
          <w:sz w:val="16"/>
          <w:szCs w:val="16"/>
          <w:lang w:eastAsia="en-GB"/>
          <w14:ligatures w14:val="none"/>
        </w:rPr>
      </w:pPr>
      <w:r w:rsidRPr="00754212">
        <w:rPr>
          <w:rFonts w:ascii="Arial" w:eastAsia="Times New Roman" w:hAnsi="Arial" w:cs="Arial"/>
          <w:vanish/>
          <w:kern w:val="0"/>
          <w:sz w:val="16"/>
          <w:szCs w:val="16"/>
          <w:lang w:eastAsia="en-GB"/>
          <w14:ligatures w14:val="none"/>
        </w:rPr>
        <w:t>Top of Form</w:t>
      </w:r>
    </w:p>
    <w:p w14:paraId="115BE443" w14:textId="662490DC" w:rsidR="00BF5ECA" w:rsidRPr="00245BF7" w:rsidRDefault="00BF5ECA">
      <w:pPr>
        <w:rPr>
          <w:rFonts w:ascii="Arial" w:hAnsi="Arial" w:cs="Arial"/>
        </w:rPr>
      </w:pPr>
    </w:p>
    <w:sectPr w:rsidR="00BF5ECA" w:rsidRPr="00245BF7" w:rsidSect="00572EA3">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0C0BDD"/>
    <w:multiLevelType w:val="multilevel"/>
    <w:tmpl w:val="9D043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0B13622"/>
    <w:multiLevelType w:val="multilevel"/>
    <w:tmpl w:val="04F47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4007742">
    <w:abstractNumId w:val="1"/>
  </w:num>
  <w:num w:numId="2" w16cid:durableId="1123883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ECA"/>
    <w:rsid w:val="000B339D"/>
    <w:rsid w:val="00121257"/>
    <w:rsid w:val="00201CBA"/>
    <w:rsid w:val="00245BF7"/>
    <w:rsid w:val="00572EA3"/>
    <w:rsid w:val="00574FB7"/>
    <w:rsid w:val="005B2422"/>
    <w:rsid w:val="006A448D"/>
    <w:rsid w:val="00745CA9"/>
    <w:rsid w:val="00754212"/>
    <w:rsid w:val="0075507B"/>
    <w:rsid w:val="008B060F"/>
    <w:rsid w:val="008B5CE8"/>
    <w:rsid w:val="00925ADB"/>
    <w:rsid w:val="00926712"/>
    <w:rsid w:val="00992BAE"/>
    <w:rsid w:val="00BA5B83"/>
    <w:rsid w:val="00BF5ECA"/>
    <w:rsid w:val="00CC4237"/>
    <w:rsid w:val="00EE0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14D50C8E"/>
  <w15:chartTrackingRefBased/>
  <w15:docId w15:val="{C974B5DA-84B1-489D-A1FE-EBB54E4267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212"/>
  </w:style>
  <w:style w:type="paragraph" w:styleId="Heading1">
    <w:name w:val="heading 1"/>
    <w:basedOn w:val="Normal"/>
    <w:next w:val="Normal"/>
    <w:link w:val="Heading1Char"/>
    <w:uiPriority w:val="9"/>
    <w:qFormat/>
    <w:rsid w:val="00BF5ECA"/>
    <w:pPr>
      <w:keepNext/>
      <w:keepLines/>
      <w:spacing w:before="360" w:after="80"/>
      <w:outlineLvl w:val="0"/>
    </w:pPr>
    <w:rPr>
      <w:rFonts w:asciiTheme="majorHAnsi" w:eastAsiaTheme="majorEastAsia" w:hAnsiTheme="majorHAnsi" w:cstheme="majorBidi"/>
      <w:color w:val="374C80" w:themeColor="accent1" w:themeShade="BF"/>
      <w:sz w:val="40"/>
      <w:szCs w:val="40"/>
    </w:rPr>
  </w:style>
  <w:style w:type="paragraph" w:styleId="Heading2">
    <w:name w:val="heading 2"/>
    <w:basedOn w:val="Normal"/>
    <w:next w:val="Normal"/>
    <w:link w:val="Heading2Char"/>
    <w:uiPriority w:val="9"/>
    <w:semiHidden/>
    <w:unhideWhenUsed/>
    <w:qFormat/>
    <w:rsid w:val="00BF5ECA"/>
    <w:pPr>
      <w:keepNext/>
      <w:keepLines/>
      <w:spacing w:before="160" w:after="80"/>
      <w:outlineLvl w:val="1"/>
    </w:pPr>
    <w:rPr>
      <w:rFonts w:asciiTheme="majorHAnsi" w:eastAsiaTheme="majorEastAsia" w:hAnsiTheme="majorHAnsi" w:cstheme="majorBidi"/>
      <w:color w:val="374C80" w:themeColor="accent1" w:themeShade="BF"/>
      <w:sz w:val="32"/>
      <w:szCs w:val="32"/>
    </w:rPr>
  </w:style>
  <w:style w:type="paragraph" w:styleId="Heading3">
    <w:name w:val="heading 3"/>
    <w:basedOn w:val="Normal"/>
    <w:next w:val="Normal"/>
    <w:link w:val="Heading3Char"/>
    <w:uiPriority w:val="9"/>
    <w:semiHidden/>
    <w:unhideWhenUsed/>
    <w:qFormat/>
    <w:rsid w:val="00BF5ECA"/>
    <w:pPr>
      <w:keepNext/>
      <w:keepLines/>
      <w:spacing w:before="160" w:after="80"/>
      <w:outlineLvl w:val="2"/>
    </w:pPr>
    <w:rPr>
      <w:rFonts w:eastAsiaTheme="majorEastAsia" w:cstheme="majorBidi"/>
      <w:color w:val="374C80" w:themeColor="accent1" w:themeShade="BF"/>
      <w:sz w:val="28"/>
      <w:szCs w:val="28"/>
    </w:rPr>
  </w:style>
  <w:style w:type="paragraph" w:styleId="Heading4">
    <w:name w:val="heading 4"/>
    <w:basedOn w:val="Normal"/>
    <w:next w:val="Normal"/>
    <w:link w:val="Heading4Char"/>
    <w:uiPriority w:val="9"/>
    <w:semiHidden/>
    <w:unhideWhenUsed/>
    <w:qFormat/>
    <w:rsid w:val="00BF5ECA"/>
    <w:pPr>
      <w:keepNext/>
      <w:keepLines/>
      <w:spacing w:before="80" w:after="40"/>
      <w:outlineLvl w:val="3"/>
    </w:pPr>
    <w:rPr>
      <w:rFonts w:eastAsiaTheme="majorEastAsia" w:cstheme="majorBidi"/>
      <w:i/>
      <w:iCs/>
      <w:color w:val="374C80" w:themeColor="accent1" w:themeShade="BF"/>
    </w:rPr>
  </w:style>
  <w:style w:type="paragraph" w:styleId="Heading5">
    <w:name w:val="heading 5"/>
    <w:basedOn w:val="Normal"/>
    <w:next w:val="Normal"/>
    <w:link w:val="Heading5Char"/>
    <w:uiPriority w:val="9"/>
    <w:semiHidden/>
    <w:unhideWhenUsed/>
    <w:qFormat/>
    <w:rsid w:val="00BF5ECA"/>
    <w:pPr>
      <w:keepNext/>
      <w:keepLines/>
      <w:spacing w:before="80" w:after="40"/>
      <w:outlineLvl w:val="4"/>
    </w:pPr>
    <w:rPr>
      <w:rFonts w:eastAsiaTheme="majorEastAsia" w:cstheme="majorBidi"/>
      <w:color w:val="374C80" w:themeColor="accent1" w:themeShade="BF"/>
    </w:rPr>
  </w:style>
  <w:style w:type="paragraph" w:styleId="Heading6">
    <w:name w:val="heading 6"/>
    <w:basedOn w:val="Normal"/>
    <w:next w:val="Normal"/>
    <w:link w:val="Heading6Char"/>
    <w:uiPriority w:val="9"/>
    <w:semiHidden/>
    <w:unhideWhenUsed/>
    <w:qFormat/>
    <w:rsid w:val="00BF5E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E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E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E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ECA"/>
    <w:rPr>
      <w:rFonts w:asciiTheme="majorHAnsi" w:eastAsiaTheme="majorEastAsia" w:hAnsiTheme="majorHAnsi" w:cstheme="majorBidi"/>
      <w:color w:val="374C80" w:themeColor="accent1" w:themeShade="BF"/>
      <w:sz w:val="40"/>
      <w:szCs w:val="40"/>
    </w:rPr>
  </w:style>
  <w:style w:type="character" w:customStyle="1" w:styleId="Heading2Char">
    <w:name w:val="Heading 2 Char"/>
    <w:basedOn w:val="DefaultParagraphFont"/>
    <w:link w:val="Heading2"/>
    <w:uiPriority w:val="9"/>
    <w:semiHidden/>
    <w:rsid w:val="00BF5ECA"/>
    <w:rPr>
      <w:rFonts w:asciiTheme="majorHAnsi" w:eastAsiaTheme="majorEastAsia" w:hAnsiTheme="majorHAnsi" w:cstheme="majorBidi"/>
      <w:color w:val="374C80" w:themeColor="accent1" w:themeShade="BF"/>
      <w:sz w:val="32"/>
      <w:szCs w:val="32"/>
    </w:rPr>
  </w:style>
  <w:style w:type="character" w:customStyle="1" w:styleId="Heading3Char">
    <w:name w:val="Heading 3 Char"/>
    <w:basedOn w:val="DefaultParagraphFont"/>
    <w:link w:val="Heading3"/>
    <w:uiPriority w:val="9"/>
    <w:semiHidden/>
    <w:rsid w:val="00BF5ECA"/>
    <w:rPr>
      <w:rFonts w:eastAsiaTheme="majorEastAsia" w:cstheme="majorBidi"/>
      <w:color w:val="374C80" w:themeColor="accent1" w:themeShade="BF"/>
      <w:sz w:val="28"/>
      <w:szCs w:val="28"/>
    </w:rPr>
  </w:style>
  <w:style w:type="character" w:customStyle="1" w:styleId="Heading4Char">
    <w:name w:val="Heading 4 Char"/>
    <w:basedOn w:val="DefaultParagraphFont"/>
    <w:link w:val="Heading4"/>
    <w:uiPriority w:val="9"/>
    <w:semiHidden/>
    <w:rsid w:val="00BF5ECA"/>
    <w:rPr>
      <w:rFonts w:eastAsiaTheme="majorEastAsia" w:cstheme="majorBidi"/>
      <w:i/>
      <w:iCs/>
      <w:color w:val="374C80" w:themeColor="accent1" w:themeShade="BF"/>
    </w:rPr>
  </w:style>
  <w:style w:type="character" w:customStyle="1" w:styleId="Heading5Char">
    <w:name w:val="Heading 5 Char"/>
    <w:basedOn w:val="DefaultParagraphFont"/>
    <w:link w:val="Heading5"/>
    <w:uiPriority w:val="9"/>
    <w:semiHidden/>
    <w:rsid w:val="00BF5ECA"/>
    <w:rPr>
      <w:rFonts w:eastAsiaTheme="majorEastAsia" w:cstheme="majorBidi"/>
      <w:color w:val="374C80" w:themeColor="accent1" w:themeShade="BF"/>
    </w:rPr>
  </w:style>
  <w:style w:type="character" w:customStyle="1" w:styleId="Heading6Char">
    <w:name w:val="Heading 6 Char"/>
    <w:basedOn w:val="DefaultParagraphFont"/>
    <w:link w:val="Heading6"/>
    <w:uiPriority w:val="9"/>
    <w:semiHidden/>
    <w:rsid w:val="00BF5E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E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E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ECA"/>
    <w:rPr>
      <w:rFonts w:eastAsiaTheme="majorEastAsia" w:cstheme="majorBidi"/>
      <w:color w:val="272727" w:themeColor="text1" w:themeTint="D8"/>
    </w:rPr>
  </w:style>
  <w:style w:type="paragraph" w:styleId="Title">
    <w:name w:val="Title"/>
    <w:basedOn w:val="Normal"/>
    <w:next w:val="Normal"/>
    <w:link w:val="TitleChar"/>
    <w:uiPriority w:val="10"/>
    <w:qFormat/>
    <w:rsid w:val="00BF5E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E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E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E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ECA"/>
    <w:pPr>
      <w:spacing w:before="160"/>
      <w:jc w:val="center"/>
    </w:pPr>
    <w:rPr>
      <w:i/>
      <w:iCs/>
      <w:color w:val="404040" w:themeColor="text1" w:themeTint="BF"/>
    </w:rPr>
  </w:style>
  <w:style w:type="character" w:customStyle="1" w:styleId="QuoteChar">
    <w:name w:val="Quote Char"/>
    <w:basedOn w:val="DefaultParagraphFont"/>
    <w:link w:val="Quote"/>
    <w:uiPriority w:val="29"/>
    <w:rsid w:val="00BF5ECA"/>
    <w:rPr>
      <w:i/>
      <w:iCs/>
      <w:color w:val="404040" w:themeColor="text1" w:themeTint="BF"/>
    </w:rPr>
  </w:style>
  <w:style w:type="paragraph" w:styleId="ListParagraph">
    <w:name w:val="List Paragraph"/>
    <w:basedOn w:val="Normal"/>
    <w:uiPriority w:val="34"/>
    <w:qFormat/>
    <w:rsid w:val="00BF5ECA"/>
    <w:pPr>
      <w:ind w:left="720"/>
      <w:contextualSpacing/>
    </w:pPr>
  </w:style>
  <w:style w:type="character" w:styleId="IntenseEmphasis">
    <w:name w:val="Intense Emphasis"/>
    <w:basedOn w:val="DefaultParagraphFont"/>
    <w:uiPriority w:val="21"/>
    <w:qFormat/>
    <w:rsid w:val="00BF5ECA"/>
    <w:rPr>
      <w:i/>
      <w:iCs/>
      <w:color w:val="374C80" w:themeColor="accent1" w:themeShade="BF"/>
    </w:rPr>
  </w:style>
  <w:style w:type="paragraph" w:styleId="IntenseQuote">
    <w:name w:val="Intense Quote"/>
    <w:basedOn w:val="Normal"/>
    <w:next w:val="Normal"/>
    <w:link w:val="IntenseQuoteChar"/>
    <w:uiPriority w:val="30"/>
    <w:qFormat/>
    <w:rsid w:val="00BF5ECA"/>
    <w:pPr>
      <w:pBdr>
        <w:top w:val="single" w:sz="4" w:space="10" w:color="374C80" w:themeColor="accent1" w:themeShade="BF"/>
        <w:bottom w:val="single" w:sz="4" w:space="10" w:color="374C80" w:themeColor="accent1" w:themeShade="BF"/>
      </w:pBdr>
      <w:spacing w:before="360" w:after="360"/>
      <w:ind w:left="864" w:right="864"/>
      <w:jc w:val="center"/>
    </w:pPr>
    <w:rPr>
      <w:i/>
      <w:iCs/>
      <w:color w:val="374C80" w:themeColor="accent1" w:themeShade="BF"/>
    </w:rPr>
  </w:style>
  <w:style w:type="character" w:customStyle="1" w:styleId="IntenseQuoteChar">
    <w:name w:val="Intense Quote Char"/>
    <w:basedOn w:val="DefaultParagraphFont"/>
    <w:link w:val="IntenseQuote"/>
    <w:uiPriority w:val="30"/>
    <w:rsid w:val="00BF5ECA"/>
    <w:rPr>
      <w:i/>
      <w:iCs/>
      <w:color w:val="374C80" w:themeColor="accent1" w:themeShade="BF"/>
    </w:rPr>
  </w:style>
  <w:style w:type="character" w:styleId="IntenseReference">
    <w:name w:val="Intense Reference"/>
    <w:basedOn w:val="DefaultParagraphFont"/>
    <w:uiPriority w:val="32"/>
    <w:qFormat/>
    <w:rsid w:val="00BF5ECA"/>
    <w:rPr>
      <w:b/>
      <w:bCs/>
      <w:smallCaps/>
      <w:color w:val="374C80" w:themeColor="accent1" w:themeShade="BF"/>
      <w:spacing w:val="5"/>
    </w:rPr>
  </w:style>
  <w:style w:type="paragraph" w:styleId="TOCHeading">
    <w:name w:val="TOC Heading"/>
    <w:basedOn w:val="Heading1"/>
    <w:next w:val="Normal"/>
    <w:uiPriority w:val="39"/>
    <w:unhideWhenUsed/>
    <w:qFormat/>
    <w:rsid w:val="00BF5ECA"/>
    <w:pPr>
      <w:spacing w:before="240" w:after="0" w:line="259" w:lineRule="auto"/>
      <w:outlineLvl w:val="9"/>
    </w:pPr>
    <w:rPr>
      <w:kern w:val="0"/>
      <w:sz w:val="32"/>
      <w:szCs w:val="32"/>
      <w:lang w:val="en-US"/>
      <w14:ligatures w14:val="none"/>
    </w:rPr>
  </w:style>
  <w:style w:type="paragraph" w:styleId="NoSpacing">
    <w:name w:val="No Spacing"/>
    <w:link w:val="NoSpacingChar"/>
    <w:uiPriority w:val="1"/>
    <w:qFormat/>
    <w:rsid w:val="00572EA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72EA3"/>
    <w:rPr>
      <w:rFonts w:eastAsiaTheme="minorEastAsia"/>
      <w:kern w:val="0"/>
      <w:sz w:val="22"/>
      <w:szCs w:val="22"/>
      <w:lang w:val="en-US"/>
      <w14:ligatures w14:val="none"/>
    </w:rPr>
  </w:style>
  <w:style w:type="paragraph" w:styleId="NormalWeb">
    <w:name w:val="Normal (Web)"/>
    <w:basedOn w:val="Normal"/>
    <w:uiPriority w:val="99"/>
    <w:semiHidden/>
    <w:unhideWhenUsed/>
    <w:rsid w:val="00574FB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74FB7"/>
    <w:rPr>
      <w:i/>
      <w:iCs/>
    </w:rPr>
  </w:style>
  <w:style w:type="character" w:styleId="Hyperlink">
    <w:name w:val="Hyperlink"/>
    <w:basedOn w:val="DefaultParagraphFont"/>
    <w:uiPriority w:val="99"/>
    <w:semiHidden/>
    <w:unhideWhenUsed/>
    <w:rsid w:val="00574F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8" Type="http://schemas.openxmlformats.org/officeDocument/2006/relationships/hyperlink" Target="https://www.bma.org.uk" TargetMode="External"/><Relationship Id="rId26" Type="http://schemas.openxmlformats.org/officeDocument/2006/relationships/hyperlink" Target="https://www.rcm.org.uk" TargetMode="External"/><Relationship Id="rId3" Type="http://schemas.openxmlformats.org/officeDocument/2006/relationships/settings" Target="settings.xml"/><Relationship Id="rId21" Type="http://schemas.openxmlformats.org/officeDocument/2006/relationships/hyperlink" Target="https://www.gov.uk" TargetMode="External"/><Relationship Id="rId7" Type="http://schemas.openxmlformats.org/officeDocument/2006/relationships/image" Target="media/image3.jpeg"/><Relationship Id="rId17" Type="http://schemas.openxmlformats.org/officeDocument/2006/relationships/image" Target="media/image4.jpeg"/><Relationship Id="rId25" Type="http://schemas.openxmlformats.org/officeDocument/2006/relationships/hyperlink" Target="https://www.rcm.org.uk" TargetMode="External"/><Relationship Id="rId2" Type="http://schemas.openxmlformats.org/officeDocument/2006/relationships/styles" Target="styles.xml"/><Relationship Id="rId16" Type="http://schemas.openxmlformats.org/officeDocument/2006/relationships/image" Target="media/image30.jpeg"/><Relationship Id="rId20" Type="http://schemas.openxmlformats.org/officeDocument/2006/relationships/hyperlink" Target="https://www.gov.uk"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24" Type="http://schemas.openxmlformats.org/officeDocument/2006/relationships/hyperlink" Target="https://digital.nhs.uk" TargetMode="External"/><Relationship Id="rId5" Type="http://schemas.openxmlformats.org/officeDocument/2006/relationships/image" Target="media/image1.png"/><Relationship Id="rId23" Type="http://schemas.openxmlformats.org/officeDocument/2006/relationships/hyperlink" Target="https://www.nhs.uk" TargetMode="External"/><Relationship Id="rId28" Type="http://schemas.openxmlformats.org/officeDocument/2006/relationships/glossaryDocument" Target="glossary/document.xml"/><Relationship Id="rId19" Type="http://schemas.openxmlformats.org/officeDocument/2006/relationships/hyperlink" Target="https://www.kingsfund.org.uk" TargetMode="External"/><Relationship Id="rId4" Type="http://schemas.openxmlformats.org/officeDocument/2006/relationships/webSettings" Target="webSettings.xml"/><Relationship Id="rId22" Type="http://schemas.openxmlformats.org/officeDocument/2006/relationships/hyperlink" Target="https://www.kingsfund.org.uk"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4EE49F57374732ACAABA654B6AC0C4"/>
        <w:category>
          <w:name w:val="General"/>
          <w:gallery w:val="placeholder"/>
        </w:category>
        <w:types>
          <w:type w:val="bbPlcHdr"/>
        </w:types>
        <w:behaviors>
          <w:behavior w:val="content"/>
        </w:behaviors>
        <w:guid w:val="{FD185CE9-F6D4-49FD-BEE1-EFC745B1B4C8}"/>
      </w:docPartPr>
      <w:docPartBody>
        <w:p w:rsidR="00AA6E60" w:rsidRDefault="00684DDB" w:rsidP="00684DDB">
          <w:pPr>
            <w:pStyle w:val="9B4EE49F57374732ACAABA654B6AC0C4"/>
          </w:pPr>
          <w:r>
            <w:rPr>
              <w:rFonts w:asciiTheme="majorHAnsi" w:eastAsiaTheme="majorEastAsia" w:hAnsiTheme="majorHAnsi" w:cstheme="majorBidi"/>
              <w:caps/>
              <w:color w:val="156082" w:themeColor="accent1"/>
              <w:sz w:val="80"/>
              <w:szCs w:val="80"/>
            </w:rPr>
            <w:t>[Document title]</w:t>
          </w:r>
        </w:p>
      </w:docPartBody>
    </w:docPart>
    <w:docPart>
      <w:docPartPr>
        <w:name w:val="B39857A459CF4D50B3DA7BB034F4EB6B"/>
        <w:category>
          <w:name w:val="General"/>
          <w:gallery w:val="placeholder"/>
        </w:category>
        <w:types>
          <w:type w:val="bbPlcHdr"/>
        </w:types>
        <w:behaviors>
          <w:behavior w:val="content"/>
        </w:behaviors>
        <w:guid w:val="{CC48BA40-E648-4C6D-B0C6-B9C2A8FE2D19}"/>
      </w:docPartPr>
      <w:docPartBody>
        <w:p w:rsidR="00AA6E60" w:rsidRDefault="00684DDB" w:rsidP="00684DDB">
          <w:pPr>
            <w:pStyle w:val="B39857A459CF4D50B3DA7BB034F4EB6B"/>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4DDB"/>
    <w:rsid w:val="002372C5"/>
    <w:rsid w:val="00684DDB"/>
    <w:rsid w:val="006A448D"/>
    <w:rsid w:val="007D1A48"/>
    <w:rsid w:val="008657C9"/>
    <w:rsid w:val="008B5CE8"/>
    <w:rsid w:val="00AA6E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B4EE49F57374732ACAABA654B6AC0C4">
    <w:name w:val="9B4EE49F57374732ACAABA654B6AC0C4"/>
    <w:rsid w:val="00684DDB"/>
  </w:style>
  <w:style w:type="paragraph" w:customStyle="1" w:styleId="B39857A459CF4D50B3DA7BB034F4EB6B">
    <w:name w:val="B39857A459CF4D50B3DA7BB034F4EB6B"/>
    <w:rsid w:val="00684D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1031</Words>
  <Characters>6244</Characters>
  <Application>Microsoft Office Word</Application>
  <DocSecurity>0</DocSecurity>
  <Lines>105</Lines>
  <Paragraphs>57</Paragraphs>
  <ScaleCrop>false</ScaleCrop>
  <HeadingPairs>
    <vt:vector size="2" baseType="variant">
      <vt:variant>
        <vt:lpstr>Title</vt:lpstr>
      </vt:variant>
      <vt:variant>
        <vt:i4>1</vt:i4>
      </vt:variant>
    </vt:vector>
  </HeadingPairs>
  <TitlesOfParts>
    <vt:vector size="1" baseType="lpstr">
      <vt:lpstr>Module Title: Introduction to Health and Social Care</vt:lpstr>
    </vt:vector>
  </TitlesOfParts>
  <Company/>
  <LinksUpToDate>false</LinksUpToDate>
  <CharactersWithSpaces>7218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Title: Introduction to Health and Social Care</dc:title>
  <dc:subject>Module Code: LCHS4003</dc:subject>
  <dc:creator>Sabrina Judge</dc:creator>
  <cp:keywords/>
  <dc:description/>
  <cp:lastModifiedBy>Ria Teresa Samantha O'Shaughnessy (2437847)</cp:lastModifiedBy>
  <cp:revision>2</cp:revision>
  <cp:lastPrinted>2025-11-12T18:27:00Z</cp:lastPrinted>
  <dcterms:created xsi:type="dcterms:W3CDTF">2025-11-15T11:58:00Z</dcterms:created>
  <dcterms:modified xsi:type="dcterms:W3CDTF">2025-11-15T11:58:00Z</dcterms:modified>
</cp:coreProperties>
</file>