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FEA9FA" w14:textId="68FAF4A1" w:rsidR="007A12E7" w:rsidRDefault="007A12E7">
      <w:r>
        <w:t>Race, Culture, Ethnicity and Identity (p.8)</w:t>
      </w:r>
    </w:p>
    <w:p w14:paraId="02522B8F" w14:textId="77777777" w:rsidR="007A12E7" w:rsidRDefault="007A12E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29"/>
        <w:gridCol w:w="2729"/>
        <w:gridCol w:w="2729"/>
        <w:gridCol w:w="2729"/>
        <w:gridCol w:w="2730"/>
      </w:tblGrid>
      <w:tr w:rsidR="001C73D4" w14:paraId="6A4BDF5E" w14:textId="77777777" w:rsidTr="007A12E7">
        <w:trPr>
          <w:trHeight w:val="407"/>
        </w:trPr>
        <w:tc>
          <w:tcPr>
            <w:tcW w:w="2729" w:type="dxa"/>
          </w:tcPr>
          <w:p w14:paraId="6EB415CA" w14:textId="77777777" w:rsidR="001C73D4" w:rsidRDefault="001C73D4"/>
        </w:tc>
        <w:tc>
          <w:tcPr>
            <w:tcW w:w="2729" w:type="dxa"/>
          </w:tcPr>
          <w:p w14:paraId="0DB4E11E" w14:textId="2EC0E0BD" w:rsidR="001C73D4" w:rsidRDefault="001C73D4">
            <w:r>
              <w:t>Characterised by</w:t>
            </w:r>
          </w:p>
        </w:tc>
        <w:tc>
          <w:tcPr>
            <w:tcW w:w="2729" w:type="dxa"/>
          </w:tcPr>
          <w:p w14:paraId="6F2D03C1" w14:textId="13E1A887" w:rsidR="001C73D4" w:rsidRDefault="001C73D4">
            <w:r>
              <w:t>Perceived as</w:t>
            </w:r>
          </w:p>
        </w:tc>
        <w:tc>
          <w:tcPr>
            <w:tcW w:w="2729" w:type="dxa"/>
          </w:tcPr>
          <w:p w14:paraId="2CF5E45F" w14:textId="39F1E58B" w:rsidR="001C73D4" w:rsidRDefault="001C73D4">
            <w:r>
              <w:t>Assumed to be</w:t>
            </w:r>
          </w:p>
        </w:tc>
        <w:tc>
          <w:tcPr>
            <w:tcW w:w="2730" w:type="dxa"/>
          </w:tcPr>
          <w:p w14:paraId="7046E1A8" w14:textId="62DC14DD" w:rsidR="001C73D4" w:rsidRDefault="001C73D4">
            <w:r>
              <w:t>In reality</w:t>
            </w:r>
          </w:p>
        </w:tc>
      </w:tr>
      <w:tr w:rsidR="001C73D4" w14:paraId="1D5DF7EE" w14:textId="77777777" w:rsidTr="007A12E7">
        <w:trPr>
          <w:trHeight w:val="815"/>
        </w:trPr>
        <w:tc>
          <w:tcPr>
            <w:tcW w:w="2729" w:type="dxa"/>
          </w:tcPr>
          <w:p w14:paraId="7BC5045E" w14:textId="73A66263" w:rsidR="001C73D4" w:rsidRDefault="001C73D4">
            <w:r>
              <w:t>Race</w:t>
            </w:r>
          </w:p>
        </w:tc>
        <w:tc>
          <w:tcPr>
            <w:tcW w:w="2729" w:type="dxa"/>
          </w:tcPr>
          <w:p w14:paraId="50458794" w14:textId="00F39C74" w:rsidR="001C73D4" w:rsidRDefault="001C73D4">
            <w:r>
              <w:t>Physical appearance</w:t>
            </w:r>
          </w:p>
        </w:tc>
        <w:tc>
          <w:tcPr>
            <w:tcW w:w="2729" w:type="dxa"/>
          </w:tcPr>
          <w:p w14:paraId="166F154E" w14:textId="5506EA8B" w:rsidR="001C73D4" w:rsidRDefault="001C73D4">
            <w:r>
              <w:t>Physical, permanent</w:t>
            </w:r>
          </w:p>
        </w:tc>
        <w:tc>
          <w:tcPr>
            <w:tcW w:w="2729" w:type="dxa"/>
          </w:tcPr>
          <w:p w14:paraId="3E911153" w14:textId="7C79F452" w:rsidR="001C73D4" w:rsidRDefault="001C73D4">
            <w:r>
              <w:t>Genetically determined</w:t>
            </w:r>
          </w:p>
        </w:tc>
        <w:tc>
          <w:tcPr>
            <w:tcW w:w="2730" w:type="dxa"/>
          </w:tcPr>
          <w:p w14:paraId="5E527BA3" w14:textId="538D1C52" w:rsidR="001C73D4" w:rsidRDefault="001C73D4">
            <w:r>
              <w:t>Socially constructed</w:t>
            </w:r>
          </w:p>
        </w:tc>
      </w:tr>
      <w:tr w:rsidR="001C73D4" w14:paraId="64383379" w14:textId="77777777" w:rsidTr="007A12E7">
        <w:trPr>
          <w:trHeight w:val="1207"/>
        </w:trPr>
        <w:tc>
          <w:tcPr>
            <w:tcW w:w="2729" w:type="dxa"/>
          </w:tcPr>
          <w:p w14:paraId="38FD2586" w14:textId="53F61F38" w:rsidR="001C73D4" w:rsidRDefault="001C73D4">
            <w:r>
              <w:t>Culture</w:t>
            </w:r>
          </w:p>
        </w:tc>
        <w:tc>
          <w:tcPr>
            <w:tcW w:w="2729" w:type="dxa"/>
          </w:tcPr>
          <w:p w14:paraId="62956B21" w14:textId="0E0A52AD" w:rsidR="001C73D4" w:rsidRDefault="001C73D4">
            <w:r>
              <w:t>Behaviour, attitudes, etc.</w:t>
            </w:r>
          </w:p>
        </w:tc>
        <w:tc>
          <w:tcPr>
            <w:tcW w:w="2729" w:type="dxa"/>
          </w:tcPr>
          <w:p w14:paraId="193BCEF2" w14:textId="3F91D5EB" w:rsidR="001C73D4" w:rsidRDefault="001C73D4">
            <w:r>
              <w:t>Social, changeable</w:t>
            </w:r>
          </w:p>
        </w:tc>
        <w:tc>
          <w:tcPr>
            <w:tcW w:w="2729" w:type="dxa"/>
          </w:tcPr>
          <w:p w14:paraId="267EDA5B" w14:textId="7DDA9C73" w:rsidR="001C73D4" w:rsidRDefault="001C73D4">
            <w:r>
              <w:t>Passed down by parents/parental substitutes</w:t>
            </w:r>
          </w:p>
        </w:tc>
        <w:tc>
          <w:tcPr>
            <w:tcW w:w="2730" w:type="dxa"/>
          </w:tcPr>
          <w:p w14:paraId="6B8B90A0" w14:textId="77B7CF75" w:rsidR="001C73D4" w:rsidRDefault="001C73D4">
            <w:r>
              <w:t>Variable and changeable blue-print for living</w:t>
            </w:r>
          </w:p>
        </w:tc>
      </w:tr>
      <w:tr w:rsidR="001C73D4" w14:paraId="2C6E2127" w14:textId="77777777" w:rsidTr="007A12E7">
        <w:trPr>
          <w:trHeight w:val="2022"/>
        </w:trPr>
        <w:tc>
          <w:tcPr>
            <w:tcW w:w="2729" w:type="dxa"/>
          </w:tcPr>
          <w:p w14:paraId="5B1B91C8" w14:textId="62C780BD" w:rsidR="001C73D4" w:rsidRDefault="001C73D4">
            <w:r>
              <w:t>Ethnicity</w:t>
            </w:r>
          </w:p>
        </w:tc>
        <w:tc>
          <w:tcPr>
            <w:tcW w:w="2729" w:type="dxa"/>
          </w:tcPr>
          <w:p w14:paraId="4BB483EA" w14:textId="5A7BF76F" w:rsidR="001C73D4" w:rsidRDefault="001C73D4">
            <w:r>
              <w:t>Sense of belonging</w:t>
            </w:r>
          </w:p>
        </w:tc>
        <w:tc>
          <w:tcPr>
            <w:tcW w:w="2729" w:type="dxa"/>
          </w:tcPr>
          <w:p w14:paraId="6735952D" w14:textId="06603887" w:rsidR="001C73D4" w:rsidRDefault="001C73D4">
            <w:r>
              <w:t>Psychological, partly changeable</w:t>
            </w:r>
          </w:p>
        </w:tc>
        <w:tc>
          <w:tcPr>
            <w:tcW w:w="2729" w:type="dxa"/>
          </w:tcPr>
          <w:p w14:paraId="0DA8D224" w14:textId="29892DEF" w:rsidR="001C73D4" w:rsidRDefault="001C73D4">
            <w:r>
              <w:t>How people see themselves in terms of background and parentage</w:t>
            </w:r>
          </w:p>
        </w:tc>
        <w:tc>
          <w:tcPr>
            <w:tcW w:w="2730" w:type="dxa"/>
          </w:tcPr>
          <w:p w14:paraId="20926D0C" w14:textId="0A44B730" w:rsidR="001C73D4" w:rsidRDefault="001C73D4">
            <w:r>
              <w:t>Culture-race mixture</w:t>
            </w:r>
          </w:p>
        </w:tc>
      </w:tr>
      <w:tr w:rsidR="001C73D4" w14:paraId="43EEA64A" w14:textId="77777777" w:rsidTr="007A12E7">
        <w:trPr>
          <w:trHeight w:val="1630"/>
        </w:trPr>
        <w:tc>
          <w:tcPr>
            <w:tcW w:w="2729" w:type="dxa"/>
          </w:tcPr>
          <w:p w14:paraId="17FAAD10" w14:textId="0BFDEF71" w:rsidR="001C73D4" w:rsidRDefault="001C73D4">
            <w:r>
              <w:t xml:space="preserve">Identity </w:t>
            </w:r>
          </w:p>
        </w:tc>
        <w:tc>
          <w:tcPr>
            <w:tcW w:w="2729" w:type="dxa"/>
          </w:tcPr>
          <w:p w14:paraId="06CDF4C4" w14:textId="73732C9E" w:rsidR="001C73D4" w:rsidRDefault="001C73D4">
            <w:r>
              <w:t>Subjective feelings</w:t>
            </w:r>
          </w:p>
        </w:tc>
        <w:tc>
          <w:tcPr>
            <w:tcW w:w="2729" w:type="dxa"/>
          </w:tcPr>
          <w:p w14:paraId="2633AE4A" w14:textId="43D0DE28" w:rsidR="001C73D4" w:rsidRDefault="001C73D4">
            <w:r>
              <w:t>Phyco-personal, several parts. Each fairly fixed once formed</w:t>
            </w:r>
          </w:p>
        </w:tc>
        <w:tc>
          <w:tcPr>
            <w:tcW w:w="2729" w:type="dxa"/>
          </w:tcPr>
          <w:p w14:paraId="27B2115E" w14:textId="2DADE822" w:rsidR="001C73D4" w:rsidRDefault="001C73D4">
            <w:r>
              <w:t>Formed through upbringing and experience</w:t>
            </w:r>
          </w:p>
        </w:tc>
        <w:tc>
          <w:tcPr>
            <w:tcW w:w="2730" w:type="dxa"/>
          </w:tcPr>
          <w:p w14:paraId="75511DBC" w14:textId="6F82F23F" w:rsidR="001C73D4" w:rsidRDefault="001C73D4">
            <w:r>
              <w:t>Feelings about heritage; personal choice</w:t>
            </w:r>
          </w:p>
        </w:tc>
      </w:tr>
    </w:tbl>
    <w:p w14:paraId="24216EF3" w14:textId="72D79E14" w:rsidR="009D0DE6" w:rsidRDefault="009D0DE6"/>
    <w:p w14:paraId="54D85210" w14:textId="5C4EED9E" w:rsidR="001C73D4" w:rsidRDefault="001C73D4" w:rsidP="001C73D4">
      <w:pPr>
        <w:ind w:left="720"/>
      </w:pP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Fernando, S. </w:t>
      </w:r>
      <w:r>
        <w:rPr>
          <w:rFonts w:ascii="Helvetica" w:hAnsi="Helvetica" w:cs="Helvetica"/>
          <w:i/>
          <w:iCs/>
          <w:color w:val="555555"/>
          <w:sz w:val="21"/>
          <w:szCs w:val="21"/>
        </w:rPr>
        <w:t>Mental Health, Race and Culture</w:t>
      </w:r>
      <w:r w:rsidR="007A12E7">
        <w:rPr>
          <w:rFonts w:ascii="Helvetica" w:hAnsi="Helvetica" w:cs="Helvetica"/>
          <w:i/>
          <w:iCs/>
          <w:color w:val="555555"/>
          <w:sz w:val="21"/>
          <w:szCs w:val="21"/>
        </w:rPr>
        <w:t>,</w:t>
      </w:r>
      <w:r w:rsidR="007A12E7">
        <w:rPr>
          <w:rFonts w:ascii="Helvetica" w:hAnsi="Helvetica" w:cs="Helvetica"/>
          <w:color w:val="555555"/>
          <w:sz w:val="21"/>
          <w:szCs w:val="21"/>
        </w:rPr>
        <w:t xml:space="preserve"> 3</w:t>
      </w:r>
      <w:r w:rsidR="007A12E7" w:rsidRPr="007A12E7">
        <w:rPr>
          <w:rFonts w:ascii="Helvetica" w:hAnsi="Helvetica" w:cs="Helvetica"/>
          <w:color w:val="555555"/>
          <w:sz w:val="21"/>
          <w:szCs w:val="21"/>
          <w:vertAlign w:val="superscript"/>
        </w:rPr>
        <w:t>rd</w:t>
      </w:r>
      <w:r w:rsidR="007A12E7">
        <w:rPr>
          <w:rFonts w:ascii="Helvetica" w:hAnsi="Helvetica" w:cs="Helvetica"/>
          <w:color w:val="555555"/>
          <w:sz w:val="21"/>
          <w:szCs w:val="21"/>
        </w:rPr>
        <w:t xml:space="preserve"> </w:t>
      </w:r>
      <w:proofErr w:type="spellStart"/>
      <w:r w:rsidR="007A12E7">
        <w:rPr>
          <w:rFonts w:ascii="Helvetica" w:hAnsi="Helvetica" w:cs="Helvetica"/>
          <w:color w:val="555555"/>
          <w:sz w:val="21"/>
          <w:szCs w:val="21"/>
        </w:rPr>
        <w:t>edn</w:t>
      </w:r>
      <w:proofErr w:type="spellEnd"/>
      <w:r w:rsidR="007A12E7">
        <w:rPr>
          <w:rFonts w:ascii="Helvetica" w:hAnsi="Helvetica" w:cs="Helvetica"/>
          <w:color w:val="555555"/>
          <w:sz w:val="21"/>
          <w:szCs w:val="21"/>
        </w:rPr>
        <w:t xml:space="preserve">, 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Bloomsbury Publishing Plc, 2010.</w:t>
      </w:r>
      <w:r>
        <w:rPr>
          <w:rFonts w:ascii="Helvetica" w:hAnsi="Helvetica" w:cs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hAnsi="Helvetica" w:cs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hAnsi="Helvetica" w:cs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, https://ebookcentral.proquest.com/lib/trinity/detail.action?docID=4763932.</w:t>
      </w:r>
    </w:p>
    <w:sectPr w:rsidR="001C73D4" w:rsidSect="007A12E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73D4"/>
    <w:rsid w:val="001C73D4"/>
    <w:rsid w:val="007A12E7"/>
    <w:rsid w:val="009D0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28BDBA"/>
  <w15:chartTrackingRefBased/>
  <w15:docId w15:val="{680F6F54-552B-4A9B-BF39-85497304A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C73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126</Words>
  <Characters>720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2022-05-03T14:54:00Z</dcterms:created>
  <dcterms:modified xsi:type="dcterms:W3CDTF">2022-05-03T15:06:00Z</dcterms:modified>
</cp:coreProperties>
</file>