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C8B3B" w14:textId="77777777" w:rsidR="00B61ABC" w:rsidRDefault="00B61ABC" w:rsidP="00B61ABC">
      <w:pPr>
        <w:tabs>
          <w:tab w:val="left" w:pos="720"/>
          <w:tab w:val="left" w:pos="1440"/>
          <w:tab w:val="left" w:pos="2160"/>
          <w:tab w:val="left" w:pos="2880"/>
        </w:tabs>
        <w:overflowPunct w:val="0"/>
        <w:autoSpaceDE w:val="0"/>
        <w:autoSpaceDN w:val="0"/>
        <w:adjustRightInd w:val="0"/>
        <w:spacing w:line="276" w:lineRule="auto"/>
        <w:textAlignment w:val="baseline"/>
        <w:rPr>
          <w:rFonts w:cs="Arial"/>
          <w:b/>
          <w:sz w:val="24"/>
          <w:szCs w:val="24"/>
        </w:rPr>
      </w:pPr>
      <w:r>
        <w:rPr>
          <w:rFonts w:cs="Arial"/>
          <w:b/>
          <w:sz w:val="24"/>
          <w:szCs w:val="24"/>
        </w:rPr>
        <w:t>BIBLIOGRAPHY [</w:t>
      </w:r>
      <w:proofErr w:type="spellStart"/>
      <w:r>
        <w:rPr>
          <w:rFonts w:cs="Arial"/>
          <w:b/>
          <w:sz w:val="24"/>
          <w:szCs w:val="24"/>
        </w:rPr>
        <w:t>EBooks</w:t>
      </w:r>
      <w:proofErr w:type="spellEnd"/>
      <w:r>
        <w:rPr>
          <w:rFonts w:cs="Arial"/>
          <w:b/>
          <w:sz w:val="24"/>
          <w:szCs w:val="24"/>
        </w:rPr>
        <w:t xml:space="preserve"> and papers will be posted on Moodle]</w:t>
      </w:r>
    </w:p>
    <w:p w14:paraId="5075FFF1" w14:textId="77777777" w:rsidR="00B61ABC" w:rsidRDefault="00B61ABC" w:rsidP="00B61ABC">
      <w:pPr>
        <w:tabs>
          <w:tab w:val="left" w:pos="720"/>
          <w:tab w:val="left" w:pos="1440"/>
          <w:tab w:val="left" w:pos="2160"/>
          <w:tab w:val="left" w:pos="2880"/>
        </w:tabs>
        <w:overflowPunct w:val="0"/>
        <w:autoSpaceDE w:val="0"/>
        <w:autoSpaceDN w:val="0"/>
        <w:adjustRightInd w:val="0"/>
        <w:spacing w:after="120" w:line="276" w:lineRule="auto"/>
        <w:ind w:left="3600" w:hanging="3600"/>
        <w:textAlignment w:val="baseline"/>
        <w:rPr>
          <w:rFonts w:cs="Arial"/>
          <w:b/>
          <w:sz w:val="24"/>
          <w:szCs w:val="24"/>
        </w:rPr>
      </w:pPr>
    </w:p>
    <w:p w14:paraId="59E8B285" w14:textId="47357D8E" w:rsidR="00B61ABC" w:rsidRDefault="00B61ABC" w:rsidP="00B61ABC">
      <w:pPr>
        <w:tabs>
          <w:tab w:val="left" w:pos="720"/>
          <w:tab w:val="left" w:pos="1440"/>
          <w:tab w:val="left" w:pos="2160"/>
          <w:tab w:val="left" w:pos="2880"/>
        </w:tabs>
        <w:overflowPunct w:val="0"/>
        <w:autoSpaceDE w:val="0"/>
        <w:autoSpaceDN w:val="0"/>
        <w:adjustRightInd w:val="0"/>
        <w:spacing w:after="120" w:line="276" w:lineRule="auto"/>
        <w:ind w:left="3600" w:hanging="3600"/>
        <w:textAlignment w:val="baseline"/>
        <w:rPr>
          <w:rFonts w:cs="Arial"/>
          <w:b/>
          <w:sz w:val="24"/>
          <w:szCs w:val="24"/>
        </w:rPr>
      </w:pPr>
      <w:r>
        <w:rPr>
          <w:rFonts w:cs="Arial"/>
          <w:b/>
          <w:sz w:val="24"/>
          <w:szCs w:val="24"/>
        </w:rPr>
        <w:t>Recommended</w:t>
      </w:r>
      <w:r>
        <w:rPr>
          <w:rFonts w:cs="Arial"/>
          <w:b/>
          <w:sz w:val="24"/>
          <w:szCs w:val="24"/>
        </w:rPr>
        <w:t xml:space="preserve"> reading list:</w:t>
      </w:r>
    </w:p>
    <w:p w14:paraId="4F156D5C" w14:textId="77777777" w:rsidR="00B61ABC" w:rsidRDefault="00B61ABC" w:rsidP="00B61ABC">
      <w:pPr>
        <w:spacing w:line="276" w:lineRule="auto"/>
        <w:ind w:right="-249"/>
        <w:rPr>
          <w:rFonts w:eastAsia="Calibri" w:cs="Arial"/>
          <w:sz w:val="24"/>
          <w:szCs w:val="24"/>
          <w:lang w:eastAsia="en-US"/>
        </w:rPr>
      </w:pPr>
    </w:p>
    <w:p w14:paraId="0411427C" w14:textId="77777777" w:rsidR="00B61ABC" w:rsidRPr="00B61ABC" w:rsidRDefault="00B61ABC" w:rsidP="00B61ABC">
      <w:pPr>
        <w:spacing w:line="276" w:lineRule="auto"/>
        <w:ind w:right="-249"/>
        <w:rPr>
          <w:rFonts w:eastAsia="Calibri" w:cs="Arial"/>
          <w:sz w:val="24"/>
          <w:szCs w:val="24"/>
          <w:lang w:eastAsia="en-US"/>
        </w:rPr>
      </w:pPr>
      <w:r w:rsidRPr="00B61ABC">
        <w:rPr>
          <w:rFonts w:eastAsia="Calibri" w:cs="Arial"/>
          <w:sz w:val="24"/>
          <w:szCs w:val="24"/>
          <w:lang w:eastAsia="en-US"/>
        </w:rPr>
        <w:t xml:space="preserve">Aveyard. H. 2018.  </w:t>
      </w:r>
      <w:r w:rsidRPr="00B61ABC">
        <w:rPr>
          <w:rFonts w:eastAsia="Calibri" w:cs="Arial"/>
          <w:i/>
          <w:iCs/>
          <w:sz w:val="24"/>
          <w:szCs w:val="24"/>
          <w:lang w:eastAsia="en-US"/>
        </w:rPr>
        <w:t xml:space="preserve">Doing a Literature Review in Health and Social Care: A Practical Guide. </w:t>
      </w:r>
      <w:r w:rsidRPr="00B61ABC">
        <w:rPr>
          <w:rFonts w:eastAsia="Calibri" w:cs="Arial"/>
          <w:sz w:val="24"/>
          <w:szCs w:val="24"/>
          <w:lang w:eastAsia="en-US"/>
        </w:rPr>
        <w:t>London: Open University Press.</w:t>
      </w:r>
    </w:p>
    <w:p w14:paraId="25303D48" w14:textId="77777777" w:rsidR="00B61ABC" w:rsidRPr="00B61ABC" w:rsidRDefault="00B61ABC" w:rsidP="00B61ABC">
      <w:pPr>
        <w:spacing w:line="276" w:lineRule="auto"/>
        <w:ind w:right="-249"/>
        <w:rPr>
          <w:rFonts w:eastAsia="Calibri" w:cs="Arial"/>
          <w:sz w:val="24"/>
          <w:szCs w:val="24"/>
          <w:lang w:eastAsia="en-US"/>
        </w:rPr>
      </w:pPr>
    </w:p>
    <w:p w14:paraId="46ABA967" w14:textId="77777777" w:rsidR="00B61ABC" w:rsidRPr="00B61ABC" w:rsidRDefault="00B61ABC" w:rsidP="00B61ABC">
      <w:pPr>
        <w:spacing w:line="276" w:lineRule="auto"/>
        <w:ind w:right="-249"/>
        <w:rPr>
          <w:rFonts w:eastAsia="Calibri" w:cs="Arial"/>
          <w:sz w:val="24"/>
          <w:szCs w:val="24"/>
          <w:lang w:eastAsia="en-US"/>
        </w:rPr>
      </w:pPr>
      <w:r w:rsidRPr="00B61ABC">
        <w:rPr>
          <w:rFonts w:eastAsia="Calibri" w:cs="Arial"/>
          <w:sz w:val="24"/>
          <w:szCs w:val="24"/>
          <w:lang w:eastAsia="en-US"/>
        </w:rPr>
        <w:t xml:space="preserve">BACP. 2018. </w:t>
      </w:r>
      <w:r w:rsidRPr="00B61ABC">
        <w:rPr>
          <w:rFonts w:eastAsia="Calibri" w:cs="Arial"/>
          <w:i/>
          <w:iCs/>
          <w:sz w:val="24"/>
          <w:szCs w:val="24"/>
          <w:lang w:eastAsia="en-US"/>
        </w:rPr>
        <w:t>Ethical Framework for Good Practice in Counselling and Psychotherapy</w:t>
      </w:r>
      <w:r w:rsidRPr="00B61ABC">
        <w:rPr>
          <w:rFonts w:eastAsia="Calibri" w:cs="Arial"/>
          <w:sz w:val="24"/>
          <w:szCs w:val="24"/>
          <w:lang w:eastAsia="en-US"/>
        </w:rPr>
        <w:t>. Lutterworth: BACP.</w:t>
      </w:r>
    </w:p>
    <w:p w14:paraId="428EC1BD" w14:textId="77777777" w:rsidR="00B61ABC" w:rsidRPr="00B61ABC" w:rsidRDefault="00B61ABC" w:rsidP="00B61ABC">
      <w:pPr>
        <w:spacing w:line="276" w:lineRule="auto"/>
        <w:ind w:right="-249"/>
        <w:rPr>
          <w:rFonts w:eastAsia="Calibri" w:cs="Arial"/>
          <w:sz w:val="24"/>
          <w:szCs w:val="24"/>
          <w:lang w:eastAsia="en-US"/>
        </w:rPr>
      </w:pPr>
    </w:p>
    <w:p w14:paraId="79AB4A05" w14:textId="77777777" w:rsidR="00B61ABC" w:rsidRPr="00B61ABC" w:rsidRDefault="00B61ABC" w:rsidP="00B61ABC">
      <w:pPr>
        <w:spacing w:line="276" w:lineRule="auto"/>
        <w:ind w:right="-249"/>
        <w:rPr>
          <w:rFonts w:eastAsia="Calibri" w:cs="Arial"/>
          <w:sz w:val="24"/>
          <w:szCs w:val="24"/>
          <w:lang w:eastAsia="en-US"/>
        </w:rPr>
      </w:pPr>
      <w:r w:rsidRPr="00B61ABC">
        <w:rPr>
          <w:rFonts w:eastAsia="Calibri" w:cs="Arial"/>
          <w:sz w:val="24"/>
          <w:szCs w:val="24"/>
          <w:lang w:eastAsia="en-US"/>
        </w:rPr>
        <w:t xml:space="preserve">BACP. 2019. </w:t>
      </w:r>
      <w:r w:rsidRPr="00B61ABC">
        <w:rPr>
          <w:rFonts w:eastAsia="Calibri" w:cs="Arial"/>
          <w:i/>
          <w:iCs/>
          <w:sz w:val="24"/>
          <w:szCs w:val="24"/>
          <w:lang w:eastAsia="en-US"/>
        </w:rPr>
        <w:t>Ethical Guidelines for conducting research</w:t>
      </w:r>
      <w:r w:rsidRPr="00B61ABC">
        <w:rPr>
          <w:rFonts w:eastAsia="Calibri" w:cs="Arial"/>
          <w:sz w:val="24"/>
          <w:szCs w:val="24"/>
          <w:lang w:eastAsia="en-US"/>
        </w:rPr>
        <w:t>. Lutterworth: BACP.</w:t>
      </w:r>
    </w:p>
    <w:p w14:paraId="3B43A444" w14:textId="77777777" w:rsidR="00B61ABC" w:rsidRPr="00B61ABC" w:rsidRDefault="00B61ABC" w:rsidP="00B61ABC">
      <w:pPr>
        <w:spacing w:line="276" w:lineRule="auto"/>
        <w:ind w:right="-249"/>
        <w:rPr>
          <w:rFonts w:eastAsia="Calibri" w:cs="Arial"/>
          <w:sz w:val="24"/>
          <w:szCs w:val="24"/>
          <w:lang w:eastAsia="en-US"/>
        </w:rPr>
      </w:pPr>
    </w:p>
    <w:p w14:paraId="2D01A7AF" w14:textId="77777777" w:rsidR="00B61ABC" w:rsidRPr="00B61ABC" w:rsidRDefault="00B61ABC" w:rsidP="00B61ABC">
      <w:pPr>
        <w:spacing w:line="276" w:lineRule="auto"/>
        <w:ind w:right="-249"/>
        <w:rPr>
          <w:rFonts w:eastAsia="Calibri" w:cs="Arial"/>
          <w:sz w:val="24"/>
          <w:szCs w:val="24"/>
          <w:lang w:eastAsia="en-US"/>
        </w:rPr>
      </w:pPr>
      <w:proofErr w:type="spellStart"/>
      <w:r w:rsidRPr="00B61ABC">
        <w:rPr>
          <w:rFonts w:eastAsia="Calibri" w:cs="Arial"/>
          <w:sz w:val="24"/>
          <w:szCs w:val="24"/>
          <w:lang w:eastAsia="en-US"/>
        </w:rPr>
        <w:t>Bager-Charleson</w:t>
      </w:r>
      <w:proofErr w:type="spellEnd"/>
      <w:r w:rsidRPr="00B61ABC">
        <w:rPr>
          <w:rFonts w:eastAsia="Calibri" w:cs="Arial"/>
          <w:sz w:val="24"/>
          <w:szCs w:val="24"/>
          <w:lang w:eastAsia="en-US"/>
        </w:rPr>
        <w:t xml:space="preserve">, S. 2014.  </w:t>
      </w:r>
      <w:r w:rsidRPr="00B61ABC">
        <w:rPr>
          <w:rFonts w:eastAsia="Calibri" w:cs="Arial"/>
          <w:i/>
          <w:sz w:val="24"/>
          <w:szCs w:val="24"/>
          <w:lang w:eastAsia="en-US"/>
        </w:rPr>
        <w:t>Doing Practice Based Research in counselling and Therapy: A Reflective Approach</w:t>
      </w:r>
      <w:r w:rsidRPr="00B61ABC">
        <w:rPr>
          <w:rFonts w:eastAsia="Calibri" w:cs="Arial"/>
          <w:sz w:val="24"/>
          <w:szCs w:val="24"/>
          <w:lang w:eastAsia="en-US"/>
        </w:rPr>
        <w:t>.</w:t>
      </w:r>
      <w:r w:rsidRPr="00B61ABC">
        <w:rPr>
          <w:rFonts w:eastAsia="Calibri" w:cs="Arial"/>
          <w:i/>
          <w:sz w:val="24"/>
          <w:szCs w:val="24"/>
          <w:lang w:eastAsia="en-US"/>
        </w:rPr>
        <w:t xml:space="preserve"> </w:t>
      </w:r>
      <w:r w:rsidRPr="00B61ABC">
        <w:rPr>
          <w:rFonts w:eastAsia="Calibri" w:cs="Arial"/>
          <w:sz w:val="24"/>
          <w:szCs w:val="24"/>
          <w:lang w:eastAsia="en-US"/>
        </w:rPr>
        <w:t xml:space="preserve">  London: Sage.</w:t>
      </w:r>
    </w:p>
    <w:p w14:paraId="338ABC64" w14:textId="77777777" w:rsidR="00B61ABC" w:rsidRPr="00B61ABC" w:rsidRDefault="00B61ABC" w:rsidP="00B61ABC">
      <w:pPr>
        <w:spacing w:line="276" w:lineRule="auto"/>
        <w:ind w:right="-249"/>
        <w:rPr>
          <w:rFonts w:eastAsia="Calibri" w:cs="Arial"/>
          <w:sz w:val="24"/>
          <w:szCs w:val="24"/>
          <w:lang w:eastAsia="en-US"/>
        </w:rPr>
      </w:pPr>
    </w:p>
    <w:p w14:paraId="6C6A1DAB" w14:textId="77777777" w:rsidR="00B61ABC" w:rsidRPr="00B61ABC" w:rsidRDefault="00B61ABC" w:rsidP="00B61ABC">
      <w:pPr>
        <w:spacing w:line="276" w:lineRule="auto"/>
        <w:ind w:right="-249"/>
        <w:rPr>
          <w:rFonts w:eastAsia="Calibri" w:cs="Arial"/>
          <w:sz w:val="24"/>
          <w:szCs w:val="24"/>
          <w:lang w:eastAsia="en-US"/>
        </w:rPr>
      </w:pPr>
      <w:r w:rsidRPr="00B61ABC">
        <w:rPr>
          <w:rFonts w:cs="Arial"/>
          <w:sz w:val="24"/>
          <w:szCs w:val="24"/>
        </w:rPr>
        <w:t xml:space="preserve">Bell, J., and Waters. S. 2018. </w:t>
      </w:r>
      <w:r w:rsidRPr="00B61ABC">
        <w:rPr>
          <w:rStyle w:val="Emphasis"/>
          <w:rFonts w:cs="Arial"/>
          <w:sz w:val="24"/>
          <w:szCs w:val="24"/>
        </w:rPr>
        <w:t>Doing your Research Project: A guide for first-time researchers</w:t>
      </w:r>
      <w:r w:rsidRPr="00B61ABC">
        <w:rPr>
          <w:rFonts w:cs="Arial"/>
          <w:sz w:val="24"/>
          <w:szCs w:val="24"/>
        </w:rPr>
        <w:t>. London: Open University Press</w:t>
      </w:r>
    </w:p>
    <w:p w14:paraId="3E01250E" w14:textId="77777777" w:rsidR="00B61ABC" w:rsidRPr="00B61ABC" w:rsidRDefault="00B61ABC" w:rsidP="00B61ABC">
      <w:pPr>
        <w:spacing w:line="276" w:lineRule="auto"/>
        <w:ind w:right="-249"/>
        <w:rPr>
          <w:rFonts w:eastAsia="Calibri" w:cs="Arial"/>
          <w:sz w:val="24"/>
          <w:szCs w:val="24"/>
          <w:lang w:eastAsia="en-US"/>
        </w:rPr>
      </w:pPr>
    </w:p>
    <w:p w14:paraId="4CF74E58" w14:textId="77777777" w:rsidR="00B61ABC" w:rsidRPr="00B61ABC" w:rsidRDefault="00B61ABC" w:rsidP="00B61ABC">
      <w:pPr>
        <w:spacing w:line="276" w:lineRule="auto"/>
        <w:ind w:right="-249"/>
        <w:rPr>
          <w:rFonts w:eastAsia="Calibri" w:cs="Arial"/>
          <w:sz w:val="24"/>
          <w:szCs w:val="24"/>
          <w:lang w:eastAsia="en-US"/>
        </w:rPr>
      </w:pPr>
      <w:r w:rsidRPr="00B61ABC">
        <w:rPr>
          <w:rFonts w:eastAsia="Calibri" w:cs="Arial"/>
          <w:sz w:val="24"/>
          <w:szCs w:val="24"/>
          <w:lang w:eastAsia="en-US"/>
        </w:rPr>
        <w:t>Bond, T. 2015.</w:t>
      </w:r>
      <w:r w:rsidRPr="00B61ABC">
        <w:rPr>
          <w:rFonts w:eastAsia="Calibri" w:cs="Arial"/>
          <w:i/>
          <w:iCs/>
          <w:sz w:val="24"/>
          <w:szCs w:val="24"/>
          <w:lang w:eastAsia="en-US"/>
        </w:rPr>
        <w:t>Standards and Ethics for Counselling in Action</w:t>
      </w:r>
      <w:r w:rsidRPr="00B61ABC">
        <w:rPr>
          <w:rFonts w:eastAsia="Calibri" w:cs="Arial"/>
          <w:sz w:val="24"/>
          <w:szCs w:val="24"/>
          <w:lang w:eastAsia="en-US"/>
        </w:rPr>
        <w:t xml:space="preserve">. London: Sage  </w:t>
      </w:r>
    </w:p>
    <w:p w14:paraId="46857204" w14:textId="77777777" w:rsidR="00B61ABC" w:rsidRPr="00B61ABC" w:rsidRDefault="00B61ABC" w:rsidP="00B61ABC">
      <w:pPr>
        <w:spacing w:line="276" w:lineRule="auto"/>
        <w:ind w:right="-249"/>
        <w:rPr>
          <w:rFonts w:eastAsia="Calibri" w:cs="Arial"/>
          <w:sz w:val="24"/>
          <w:szCs w:val="24"/>
          <w:lang w:eastAsia="en-US"/>
        </w:rPr>
      </w:pPr>
    </w:p>
    <w:p w14:paraId="0873DA73" w14:textId="77777777" w:rsidR="00B61ABC" w:rsidRPr="00B61ABC" w:rsidRDefault="00B61ABC" w:rsidP="00B61ABC">
      <w:pPr>
        <w:spacing w:line="276" w:lineRule="auto"/>
        <w:ind w:right="-249"/>
        <w:rPr>
          <w:rFonts w:eastAsia="Calibri" w:cs="Arial"/>
          <w:sz w:val="24"/>
          <w:szCs w:val="24"/>
          <w:lang w:eastAsia="en-US"/>
        </w:rPr>
      </w:pPr>
      <w:r w:rsidRPr="00B61ABC">
        <w:rPr>
          <w:rFonts w:eastAsia="Calibri" w:cs="Arial"/>
          <w:sz w:val="24"/>
          <w:szCs w:val="24"/>
          <w:lang w:eastAsia="en-US"/>
        </w:rPr>
        <w:t xml:space="preserve">Cooper, M., 2008. </w:t>
      </w:r>
      <w:r w:rsidRPr="00B61ABC">
        <w:rPr>
          <w:rFonts w:eastAsia="Calibri" w:cs="Arial"/>
          <w:i/>
          <w:sz w:val="24"/>
          <w:szCs w:val="24"/>
          <w:lang w:eastAsia="en-US"/>
        </w:rPr>
        <w:t>Essential Research Findings in Counselling and Psychotherapy: The Facts are friendly.</w:t>
      </w:r>
      <w:r w:rsidRPr="00B61ABC">
        <w:rPr>
          <w:rFonts w:eastAsia="Calibri" w:cs="Arial"/>
          <w:sz w:val="24"/>
          <w:szCs w:val="24"/>
          <w:lang w:eastAsia="en-US"/>
        </w:rPr>
        <w:t xml:space="preserve"> London: Sage.</w:t>
      </w:r>
    </w:p>
    <w:p w14:paraId="5F901CD5" w14:textId="77777777" w:rsidR="00B61ABC" w:rsidRPr="00B61ABC" w:rsidRDefault="00B61ABC" w:rsidP="00B61ABC">
      <w:pPr>
        <w:spacing w:line="276" w:lineRule="auto"/>
        <w:ind w:right="-249"/>
        <w:rPr>
          <w:rFonts w:eastAsia="Calibri" w:cs="Arial"/>
          <w:sz w:val="24"/>
          <w:szCs w:val="24"/>
          <w:lang w:eastAsia="en-US"/>
        </w:rPr>
      </w:pPr>
    </w:p>
    <w:p w14:paraId="36AEF3EB" w14:textId="77777777" w:rsidR="00B61ABC" w:rsidRPr="00B61ABC" w:rsidRDefault="00B61ABC" w:rsidP="00B61ABC">
      <w:pPr>
        <w:spacing w:line="276" w:lineRule="auto"/>
        <w:ind w:right="-249"/>
        <w:rPr>
          <w:rFonts w:eastAsia="Calibri" w:cs="Arial"/>
          <w:sz w:val="24"/>
          <w:szCs w:val="24"/>
          <w:lang w:eastAsia="en-US"/>
        </w:rPr>
      </w:pPr>
      <w:r w:rsidRPr="00B61ABC">
        <w:rPr>
          <w:rFonts w:cs="Arial"/>
          <w:sz w:val="24"/>
          <w:szCs w:val="24"/>
          <w:lang w:val="en-US" w:bidi="en-US"/>
        </w:rPr>
        <w:t xml:space="preserve">Cottrell, S., 2017. </w:t>
      </w:r>
      <w:r w:rsidRPr="00B61ABC">
        <w:rPr>
          <w:rFonts w:cs="Arial"/>
          <w:i/>
          <w:iCs/>
          <w:sz w:val="24"/>
          <w:szCs w:val="24"/>
          <w:lang w:val="en-US" w:bidi="en-US"/>
        </w:rPr>
        <w:t xml:space="preserve">Critical Thinking Skills: Effective Analysis, argument, and reflection. </w:t>
      </w:r>
      <w:r w:rsidRPr="00B61ABC">
        <w:rPr>
          <w:rFonts w:cs="Arial"/>
          <w:sz w:val="24"/>
          <w:szCs w:val="24"/>
          <w:lang w:val="en-US" w:bidi="en-US"/>
        </w:rPr>
        <w:t>London: Macmillan Study Skills</w:t>
      </w:r>
    </w:p>
    <w:p w14:paraId="70D03E5B" w14:textId="77777777" w:rsidR="00B61ABC" w:rsidRPr="00B61ABC" w:rsidRDefault="00B61ABC" w:rsidP="00B61ABC">
      <w:pPr>
        <w:spacing w:line="276" w:lineRule="auto"/>
        <w:ind w:right="-249"/>
        <w:rPr>
          <w:rFonts w:eastAsia="Calibri" w:cs="Arial"/>
          <w:sz w:val="24"/>
          <w:szCs w:val="24"/>
          <w:lang w:eastAsia="en-US"/>
        </w:rPr>
      </w:pPr>
    </w:p>
    <w:p w14:paraId="7FF52DE7" w14:textId="77777777" w:rsidR="00B61ABC" w:rsidRPr="00B61ABC" w:rsidRDefault="00B61ABC" w:rsidP="00B61ABC">
      <w:pPr>
        <w:spacing w:line="276" w:lineRule="auto"/>
        <w:ind w:right="-249"/>
        <w:rPr>
          <w:rFonts w:eastAsia="Calibri" w:cs="Arial"/>
          <w:sz w:val="24"/>
          <w:szCs w:val="24"/>
          <w:lang w:eastAsia="en-US"/>
        </w:rPr>
      </w:pPr>
      <w:r w:rsidRPr="00B61ABC">
        <w:rPr>
          <w:rFonts w:eastAsia="Calibri" w:cs="Arial"/>
          <w:sz w:val="24"/>
          <w:szCs w:val="24"/>
          <w:lang w:eastAsia="en-US"/>
        </w:rPr>
        <w:t xml:space="preserve">Creswell, J. W. 2013. </w:t>
      </w:r>
      <w:r w:rsidRPr="00B61ABC">
        <w:rPr>
          <w:rFonts w:eastAsia="Calibri" w:cs="Arial"/>
          <w:i/>
          <w:sz w:val="24"/>
          <w:szCs w:val="24"/>
          <w:lang w:eastAsia="en-US"/>
        </w:rPr>
        <w:t>Qualitative Inquiry and Research Design: Choosing among five traditions. Third Edition.</w:t>
      </w:r>
      <w:r w:rsidRPr="00B61ABC">
        <w:rPr>
          <w:rFonts w:eastAsia="Calibri" w:cs="Arial"/>
          <w:sz w:val="24"/>
          <w:szCs w:val="24"/>
          <w:lang w:eastAsia="en-US"/>
        </w:rPr>
        <w:t xml:space="preserve"> London: Sage.</w:t>
      </w:r>
    </w:p>
    <w:p w14:paraId="7BEEF911" w14:textId="77777777" w:rsidR="00B61ABC" w:rsidRPr="00B61ABC" w:rsidRDefault="00B61ABC" w:rsidP="00B61ABC">
      <w:pPr>
        <w:spacing w:line="276" w:lineRule="auto"/>
        <w:ind w:right="-249"/>
        <w:rPr>
          <w:rStyle w:val="Strong"/>
          <w:rFonts w:cs="Arial"/>
          <w:color w:val="767676"/>
          <w:spacing w:val="3"/>
          <w:sz w:val="24"/>
          <w:szCs w:val="24"/>
          <w:shd w:val="clear" w:color="auto" w:fill="FFFFFF"/>
        </w:rPr>
      </w:pPr>
    </w:p>
    <w:p w14:paraId="19D5EEA6" w14:textId="77777777" w:rsidR="00B61ABC" w:rsidRPr="00B61ABC" w:rsidRDefault="00B61ABC" w:rsidP="00B61ABC">
      <w:pPr>
        <w:spacing w:line="276" w:lineRule="auto"/>
        <w:ind w:right="-249"/>
        <w:rPr>
          <w:rFonts w:eastAsia="Calibri" w:cs="Arial"/>
          <w:sz w:val="24"/>
          <w:szCs w:val="24"/>
          <w:lang w:eastAsia="en-US"/>
        </w:rPr>
      </w:pPr>
      <w:r w:rsidRPr="00B61ABC">
        <w:rPr>
          <w:rStyle w:val="Strong"/>
          <w:rFonts w:cs="Arial"/>
          <w:color w:val="767676"/>
          <w:spacing w:val="3"/>
          <w:sz w:val="24"/>
          <w:szCs w:val="24"/>
          <w:shd w:val="clear" w:color="auto" w:fill="FFFFFF"/>
        </w:rPr>
        <w:t xml:space="preserve">Creswell, J.W. and </w:t>
      </w:r>
      <w:proofErr w:type="spellStart"/>
      <w:r w:rsidRPr="00B61ABC">
        <w:rPr>
          <w:rStyle w:val="Strong"/>
          <w:rFonts w:cs="Arial"/>
          <w:color w:val="767676"/>
          <w:spacing w:val="3"/>
          <w:sz w:val="24"/>
          <w:szCs w:val="24"/>
          <w:shd w:val="clear" w:color="auto" w:fill="FFFFFF"/>
        </w:rPr>
        <w:t>Poth</w:t>
      </w:r>
      <w:proofErr w:type="spellEnd"/>
      <w:r w:rsidRPr="00B61ABC">
        <w:rPr>
          <w:rStyle w:val="Strong"/>
          <w:rFonts w:cs="Arial"/>
          <w:color w:val="767676"/>
          <w:spacing w:val="3"/>
          <w:sz w:val="24"/>
          <w:szCs w:val="24"/>
          <w:shd w:val="clear" w:color="auto" w:fill="FFFFFF"/>
        </w:rPr>
        <w:t>,</w:t>
      </w:r>
      <w:r w:rsidRPr="00B61ABC">
        <w:rPr>
          <w:rFonts w:cs="Arial"/>
          <w:color w:val="666666"/>
          <w:spacing w:val="3"/>
          <w:sz w:val="24"/>
          <w:szCs w:val="24"/>
          <w:shd w:val="clear" w:color="auto" w:fill="FFFFFF"/>
        </w:rPr>
        <w:t> C.N. 2018. Qualitative</w:t>
      </w:r>
      <w:r w:rsidRPr="00B61ABC">
        <w:rPr>
          <w:rStyle w:val="Strong"/>
          <w:rFonts w:cs="Arial"/>
          <w:color w:val="767676"/>
          <w:spacing w:val="3"/>
          <w:sz w:val="24"/>
          <w:szCs w:val="24"/>
          <w:shd w:val="clear" w:color="auto" w:fill="FFFFFF"/>
        </w:rPr>
        <w:t> Inquiry and</w:t>
      </w:r>
      <w:r w:rsidRPr="00B61ABC">
        <w:rPr>
          <w:rFonts w:cs="Arial"/>
          <w:b/>
          <w:bCs/>
          <w:color w:val="666666"/>
          <w:spacing w:val="3"/>
          <w:sz w:val="24"/>
          <w:szCs w:val="24"/>
          <w:shd w:val="clear" w:color="auto" w:fill="FFFFFF"/>
        </w:rPr>
        <w:t> </w:t>
      </w:r>
      <w:r w:rsidRPr="00B61ABC">
        <w:rPr>
          <w:rFonts w:cs="Arial"/>
          <w:color w:val="666666"/>
          <w:spacing w:val="3"/>
          <w:sz w:val="24"/>
          <w:szCs w:val="24"/>
          <w:shd w:val="clear" w:color="auto" w:fill="FFFFFF"/>
        </w:rPr>
        <w:t>Research Design. Choosing among Five Approaches. 4th Edition.  SAGE Publications: Thousand Oaks</w:t>
      </w:r>
    </w:p>
    <w:p w14:paraId="3F311851" w14:textId="77777777" w:rsidR="00B61ABC" w:rsidRPr="00B61ABC" w:rsidRDefault="00B61ABC" w:rsidP="00B61ABC">
      <w:pPr>
        <w:spacing w:line="276" w:lineRule="auto"/>
        <w:ind w:right="-249"/>
        <w:rPr>
          <w:rFonts w:eastAsia="Calibri" w:cs="Arial"/>
          <w:sz w:val="24"/>
          <w:szCs w:val="24"/>
          <w:lang w:eastAsia="en-US"/>
        </w:rPr>
      </w:pPr>
    </w:p>
    <w:p w14:paraId="597EB63D" w14:textId="77777777" w:rsidR="00B61ABC" w:rsidRPr="00B61ABC" w:rsidRDefault="00B61ABC" w:rsidP="00B61ABC">
      <w:pPr>
        <w:autoSpaceDE w:val="0"/>
        <w:autoSpaceDN w:val="0"/>
        <w:adjustRightInd w:val="0"/>
        <w:spacing w:after="200" w:line="276" w:lineRule="auto"/>
        <w:rPr>
          <w:rFonts w:eastAsia="Calibri" w:cs="Arial"/>
          <w:sz w:val="24"/>
          <w:szCs w:val="24"/>
        </w:rPr>
      </w:pPr>
      <w:r w:rsidRPr="00B61ABC">
        <w:rPr>
          <w:rFonts w:cs="Arial"/>
          <w:sz w:val="24"/>
          <w:szCs w:val="24"/>
          <w:lang w:bidi="en-US"/>
        </w:rPr>
        <w:t xml:space="preserve">Denscombe, M., 2012. </w:t>
      </w:r>
      <w:r w:rsidRPr="00B61ABC">
        <w:rPr>
          <w:rFonts w:cs="Arial"/>
          <w:i/>
          <w:sz w:val="24"/>
          <w:szCs w:val="24"/>
          <w:lang w:bidi="en-US"/>
        </w:rPr>
        <w:t xml:space="preserve">Research proposals: a practical </w:t>
      </w:r>
      <w:proofErr w:type="gramStart"/>
      <w:r w:rsidRPr="00B61ABC">
        <w:rPr>
          <w:rFonts w:cs="Arial"/>
          <w:i/>
          <w:sz w:val="24"/>
          <w:szCs w:val="24"/>
          <w:lang w:bidi="en-US"/>
        </w:rPr>
        <w:t>guide.(</w:t>
      </w:r>
      <w:proofErr w:type="gramEnd"/>
      <w:r w:rsidRPr="00B61ABC">
        <w:rPr>
          <w:rFonts w:cs="Arial"/>
          <w:i/>
          <w:sz w:val="24"/>
          <w:szCs w:val="24"/>
          <w:lang w:bidi="en-US"/>
        </w:rPr>
        <w:t xml:space="preserve">Open up study skills). </w:t>
      </w:r>
      <w:r w:rsidRPr="00B61ABC">
        <w:rPr>
          <w:rFonts w:cs="Arial"/>
          <w:iCs/>
          <w:sz w:val="24"/>
          <w:szCs w:val="24"/>
          <w:lang w:bidi="en-US"/>
        </w:rPr>
        <w:t>Berkshire</w:t>
      </w:r>
      <w:r w:rsidRPr="00B61ABC">
        <w:rPr>
          <w:rFonts w:cs="Arial"/>
          <w:sz w:val="24"/>
          <w:szCs w:val="24"/>
          <w:lang w:bidi="en-US"/>
        </w:rPr>
        <w:t>: O.U. Press.</w:t>
      </w:r>
    </w:p>
    <w:p w14:paraId="6D2221B1" w14:textId="77777777" w:rsidR="00B61ABC" w:rsidRPr="00B61ABC" w:rsidRDefault="00B61ABC" w:rsidP="00B61ABC">
      <w:pPr>
        <w:pStyle w:val="NormalWeb"/>
        <w:spacing w:before="0" w:beforeAutospacing="0" w:after="240" w:afterAutospacing="0" w:line="276" w:lineRule="auto"/>
        <w:rPr>
          <w:rFonts w:ascii="Arial" w:hAnsi="Arial" w:cs="Arial"/>
        </w:rPr>
      </w:pPr>
      <w:r w:rsidRPr="00B61ABC">
        <w:rPr>
          <w:rFonts w:ascii="Arial" w:hAnsi="Arial" w:cs="Arial"/>
        </w:rPr>
        <w:t xml:space="preserve">Denzin, N. and Lincoln, Y. S. 2018. </w:t>
      </w:r>
      <w:r w:rsidRPr="00B61ABC">
        <w:rPr>
          <w:rStyle w:val="Emphasis"/>
          <w:rFonts w:ascii="Arial" w:hAnsi="Arial" w:cs="Arial"/>
        </w:rPr>
        <w:t>The Sage Handbook of Qualitative Research. Fifth Edition.</w:t>
      </w:r>
      <w:r w:rsidRPr="00B61ABC">
        <w:rPr>
          <w:rFonts w:ascii="Arial" w:hAnsi="Arial" w:cs="Arial"/>
        </w:rPr>
        <w:t xml:space="preserve"> London: Sage.</w:t>
      </w:r>
    </w:p>
    <w:p w14:paraId="517373D8" w14:textId="77777777" w:rsidR="00B61ABC" w:rsidRPr="00B61ABC" w:rsidRDefault="00B61ABC" w:rsidP="00B61ABC">
      <w:pPr>
        <w:spacing w:line="276" w:lineRule="auto"/>
        <w:ind w:right="-249"/>
        <w:rPr>
          <w:rFonts w:eastAsia="Calibri" w:cs="Arial"/>
          <w:sz w:val="24"/>
          <w:szCs w:val="24"/>
          <w:lang w:eastAsia="en-US"/>
        </w:rPr>
      </w:pPr>
      <w:r w:rsidRPr="00B61ABC">
        <w:rPr>
          <w:rFonts w:eastAsia="Calibri" w:cs="Arial"/>
          <w:sz w:val="24"/>
          <w:szCs w:val="24"/>
          <w:lang w:eastAsia="en-US"/>
        </w:rPr>
        <w:t xml:space="preserve">Flick, U. 2018. </w:t>
      </w:r>
      <w:r w:rsidRPr="00B61ABC">
        <w:rPr>
          <w:rFonts w:eastAsia="Calibri" w:cs="Arial"/>
          <w:i/>
          <w:iCs/>
          <w:sz w:val="24"/>
          <w:szCs w:val="24"/>
          <w:lang w:eastAsia="en-US"/>
        </w:rPr>
        <w:t>An Introduction to Qualitative Research</w:t>
      </w:r>
      <w:r w:rsidRPr="00B61ABC">
        <w:rPr>
          <w:rFonts w:eastAsia="Calibri" w:cs="Arial"/>
          <w:sz w:val="24"/>
          <w:szCs w:val="24"/>
          <w:lang w:eastAsia="en-US"/>
        </w:rPr>
        <w:t>. Sixth Edition. London: Sage,</w:t>
      </w:r>
    </w:p>
    <w:p w14:paraId="552FF8B7" w14:textId="77777777" w:rsidR="00B61ABC" w:rsidRPr="00B61ABC" w:rsidRDefault="00B61ABC" w:rsidP="00B61ABC">
      <w:pPr>
        <w:spacing w:line="276" w:lineRule="auto"/>
        <w:ind w:right="-249"/>
        <w:rPr>
          <w:rFonts w:eastAsia="Calibri" w:cs="Arial"/>
          <w:sz w:val="24"/>
          <w:szCs w:val="24"/>
          <w:lang w:eastAsia="en-US"/>
        </w:rPr>
      </w:pPr>
    </w:p>
    <w:p w14:paraId="2C6556C1" w14:textId="77777777" w:rsidR="00B61ABC" w:rsidRPr="00B61ABC" w:rsidRDefault="00B61ABC" w:rsidP="00B61ABC">
      <w:pPr>
        <w:spacing w:line="276" w:lineRule="auto"/>
        <w:ind w:right="-249"/>
        <w:rPr>
          <w:rFonts w:eastAsia="Calibri" w:cs="Arial"/>
          <w:sz w:val="24"/>
          <w:szCs w:val="24"/>
          <w:lang w:eastAsia="en-US"/>
        </w:rPr>
      </w:pPr>
      <w:r w:rsidRPr="00B61ABC">
        <w:rPr>
          <w:rFonts w:eastAsia="Calibri" w:cs="Arial"/>
          <w:sz w:val="24"/>
          <w:szCs w:val="24"/>
          <w:lang w:eastAsia="en-US"/>
        </w:rPr>
        <w:t xml:space="preserve">Hart, C. 2018. </w:t>
      </w:r>
      <w:r w:rsidRPr="00B61ABC">
        <w:rPr>
          <w:rFonts w:eastAsia="Calibri" w:cs="Arial"/>
          <w:i/>
          <w:iCs/>
          <w:sz w:val="24"/>
          <w:szCs w:val="24"/>
          <w:lang w:eastAsia="en-US"/>
        </w:rPr>
        <w:t>Doing a Literature Review: Releasing the research imagination</w:t>
      </w:r>
      <w:r w:rsidRPr="00B61ABC">
        <w:rPr>
          <w:rFonts w:eastAsia="Calibri" w:cs="Arial"/>
          <w:sz w:val="24"/>
          <w:szCs w:val="24"/>
          <w:lang w:eastAsia="en-US"/>
        </w:rPr>
        <w:t>.  London: Sage</w:t>
      </w:r>
    </w:p>
    <w:p w14:paraId="46BDEE86" w14:textId="77777777" w:rsidR="00B61ABC" w:rsidRPr="00B61ABC" w:rsidRDefault="00B61ABC" w:rsidP="00B61ABC">
      <w:pPr>
        <w:spacing w:line="276" w:lineRule="auto"/>
        <w:ind w:right="-249"/>
        <w:rPr>
          <w:rFonts w:eastAsia="Calibri" w:cs="Arial"/>
          <w:sz w:val="24"/>
          <w:szCs w:val="24"/>
          <w:lang w:eastAsia="en-US"/>
        </w:rPr>
      </w:pPr>
    </w:p>
    <w:p w14:paraId="7F745E4C" w14:textId="77777777" w:rsidR="00B61ABC" w:rsidRPr="00B61ABC" w:rsidRDefault="00B61ABC" w:rsidP="00B61ABC">
      <w:pPr>
        <w:spacing w:line="276" w:lineRule="auto"/>
        <w:ind w:right="-249"/>
        <w:rPr>
          <w:rFonts w:eastAsia="Calibri" w:cs="Arial"/>
          <w:sz w:val="24"/>
          <w:szCs w:val="24"/>
          <w:lang w:eastAsia="en-US"/>
        </w:rPr>
      </w:pPr>
      <w:r w:rsidRPr="00B61ABC">
        <w:rPr>
          <w:rFonts w:eastAsia="Calibri" w:cs="Arial"/>
          <w:sz w:val="24"/>
          <w:szCs w:val="24"/>
          <w:lang w:eastAsia="en-US"/>
        </w:rPr>
        <w:lastRenderedPageBreak/>
        <w:t xml:space="preserve">McLeod, J. 2015. </w:t>
      </w:r>
      <w:r w:rsidRPr="00B61ABC">
        <w:rPr>
          <w:rFonts w:eastAsia="Calibri" w:cs="Arial"/>
          <w:i/>
          <w:sz w:val="24"/>
          <w:szCs w:val="24"/>
          <w:lang w:eastAsia="en-US"/>
        </w:rPr>
        <w:t xml:space="preserve">Doing Research in Counselling and Psychotherapy. </w:t>
      </w:r>
      <w:r w:rsidRPr="00B61ABC">
        <w:rPr>
          <w:rFonts w:cs="Arial"/>
          <w:sz w:val="24"/>
          <w:szCs w:val="24"/>
        </w:rPr>
        <w:t>Thousand Oaks. CA: Sage</w:t>
      </w:r>
      <w:r w:rsidRPr="00B61ABC">
        <w:rPr>
          <w:rFonts w:eastAsia="Calibri" w:cs="Arial"/>
          <w:sz w:val="24"/>
          <w:szCs w:val="24"/>
          <w:lang w:eastAsia="en-US"/>
        </w:rPr>
        <w:t xml:space="preserve">  </w:t>
      </w:r>
    </w:p>
    <w:p w14:paraId="2E527EB9" w14:textId="77777777" w:rsidR="00B61ABC" w:rsidRPr="00B61ABC" w:rsidRDefault="00B61ABC" w:rsidP="00B61ABC">
      <w:pPr>
        <w:spacing w:line="276" w:lineRule="auto"/>
        <w:ind w:right="-249"/>
        <w:rPr>
          <w:rFonts w:eastAsia="Calibri" w:cs="Arial"/>
          <w:sz w:val="24"/>
          <w:szCs w:val="24"/>
          <w:lang w:eastAsia="en-US"/>
        </w:rPr>
      </w:pPr>
    </w:p>
    <w:p w14:paraId="2DD45573" w14:textId="77777777" w:rsidR="00B61ABC" w:rsidRPr="00B61ABC" w:rsidRDefault="00B61ABC" w:rsidP="00B61ABC">
      <w:pPr>
        <w:spacing w:line="276" w:lineRule="auto"/>
        <w:ind w:right="-249"/>
        <w:rPr>
          <w:rFonts w:eastAsia="Calibri" w:cs="Arial"/>
          <w:sz w:val="24"/>
          <w:szCs w:val="24"/>
          <w:lang w:eastAsia="en-US"/>
        </w:rPr>
      </w:pPr>
      <w:r w:rsidRPr="00B61ABC">
        <w:rPr>
          <w:rFonts w:eastAsia="Calibri" w:cs="Arial"/>
          <w:sz w:val="24"/>
          <w:szCs w:val="24"/>
          <w:lang w:eastAsia="en-US"/>
        </w:rPr>
        <w:t xml:space="preserve">McLeod, J. 2013. </w:t>
      </w:r>
      <w:r w:rsidRPr="00B61ABC">
        <w:rPr>
          <w:rFonts w:eastAsia="Calibri" w:cs="Arial"/>
          <w:i/>
          <w:sz w:val="24"/>
          <w:szCs w:val="24"/>
          <w:lang w:eastAsia="en-US"/>
        </w:rPr>
        <w:t xml:space="preserve">An Introduction to Research in Counselling and Psychotherapy Practice Skills for counsellors.  </w:t>
      </w:r>
      <w:r w:rsidRPr="00B61ABC">
        <w:rPr>
          <w:rFonts w:eastAsia="Calibri" w:cs="Arial"/>
          <w:sz w:val="24"/>
          <w:szCs w:val="24"/>
          <w:lang w:eastAsia="en-US"/>
        </w:rPr>
        <w:t>London: Sage.</w:t>
      </w:r>
    </w:p>
    <w:p w14:paraId="45DEF93D" w14:textId="77777777" w:rsidR="00B61ABC" w:rsidRPr="00B61ABC" w:rsidRDefault="00B61ABC" w:rsidP="00B61ABC">
      <w:pPr>
        <w:spacing w:line="276" w:lineRule="auto"/>
        <w:ind w:right="-249"/>
        <w:rPr>
          <w:rFonts w:eastAsia="Calibri" w:cs="Arial"/>
          <w:sz w:val="24"/>
          <w:szCs w:val="24"/>
          <w:lang w:eastAsia="en-US"/>
        </w:rPr>
      </w:pPr>
    </w:p>
    <w:p w14:paraId="160C788C" w14:textId="77777777" w:rsidR="00B61ABC" w:rsidRPr="00B61ABC" w:rsidRDefault="00B61ABC" w:rsidP="00B61ABC">
      <w:pPr>
        <w:pStyle w:val="NormalWeb"/>
        <w:spacing w:before="0" w:beforeAutospacing="0" w:after="240" w:afterAutospacing="0" w:line="276" w:lineRule="auto"/>
        <w:rPr>
          <w:rFonts w:ascii="Arial" w:hAnsi="Arial" w:cs="Arial"/>
        </w:rPr>
      </w:pPr>
      <w:r w:rsidRPr="00B61ABC">
        <w:rPr>
          <w:rFonts w:ascii="Arial" w:hAnsi="Arial" w:cs="Arial"/>
        </w:rPr>
        <w:t xml:space="preserve">Punch, K. 2016. </w:t>
      </w:r>
      <w:r w:rsidRPr="00B61ABC">
        <w:rPr>
          <w:rStyle w:val="Emphasis"/>
          <w:rFonts w:ascii="Arial" w:hAnsi="Arial" w:cs="Arial"/>
        </w:rPr>
        <w:t>Developing Effective Research Proposals. </w:t>
      </w:r>
      <w:r w:rsidRPr="00B61ABC">
        <w:rPr>
          <w:rFonts w:ascii="Arial" w:hAnsi="Arial" w:cs="Arial"/>
        </w:rPr>
        <w:t>London; Thousand Oaks: Sage</w:t>
      </w:r>
    </w:p>
    <w:p w14:paraId="77794F19" w14:textId="77777777" w:rsidR="00B61ABC" w:rsidRPr="00B61ABC" w:rsidRDefault="00B61ABC" w:rsidP="00B61ABC">
      <w:pPr>
        <w:spacing w:line="276" w:lineRule="auto"/>
        <w:ind w:right="-249"/>
        <w:rPr>
          <w:rFonts w:eastAsia="Calibri" w:cs="Arial"/>
          <w:sz w:val="24"/>
          <w:szCs w:val="24"/>
          <w:lang w:eastAsia="en-US"/>
        </w:rPr>
      </w:pPr>
      <w:r w:rsidRPr="00B61ABC">
        <w:rPr>
          <w:rFonts w:eastAsia="Calibri" w:cs="Arial"/>
          <w:sz w:val="24"/>
          <w:szCs w:val="24"/>
          <w:lang w:eastAsia="en-US"/>
        </w:rPr>
        <w:t xml:space="preserve">Ridley, D. 2012. </w:t>
      </w:r>
      <w:r w:rsidRPr="00B61ABC">
        <w:rPr>
          <w:rFonts w:eastAsia="Calibri" w:cs="Arial"/>
          <w:i/>
          <w:sz w:val="24"/>
          <w:szCs w:val="24"/>
          <w:lang w:eastAsia="en-US"/>
        </w:rPr>
        <w:t>The Literature Review</w:t>
      </w:r>
      <w:r w:rsidRPr="00B61ABC">
        <w:rPr>
          <w:rFonts w:eastAsia="Calibri" w:cs="Arial"/>
          <w:sz w:val="24"/>
          <w:szCs w:val="24"/>
          <w:lang w:eastAsia="en-US"/>
        </w:rPr>
        <w:t xml:space="preserve">. </w:t>
      </w:r>
      <w:r w:rsidRPr="00B61ABC">
        <w:rPr>
          <w:rFonts w:eastAsia="Calibri" w:cs="Arial"/>
          <w:i/>
          <w:sz w:val="24"/>
          <w:szCs w:val="24"/>
          <w:lang w:eastAsia="en-US"/>
        </w:rPr>
        <w:t>A step by step guide</w:t>
      </w:r>
      <w:r w:rsidRPr="00B61ABC">
        <w:rPr>
          <w:rFonts w:eastAsia="Calibri" w:cs="Arial"/>
          <w:sz w:val="24"/>
          <w:szCs w:val="24"/>
          <w:lang w:eastAsia="en-US"/>
        </w:rPr>
        <w:t>. Second Edition. London: Sage.</w:t>
      </w:r>
    </w:p>
    <w:p w14:paraId="03DC73C9" w14:textId="77777777" w:rsidR="00B61ABC" w:rsidRPr="00B61ABC" w:rsidRDefault="00B61ABC" w:rsidP="00B61ABC">
      <w:pPr>
        <w:spacing w:line="276" w:lineRule="auto"/>
        <w:ind w:right="-249"/>
        <w:rPr>
          <w:rFonts w:eastAsia="Calibri" w:cs="Arial"/>
          <w:sz w:val="24"/>
          <w:szCs w:val="24"/>
          <w:lang w:eastAsia="en-US"/>
        </w:rPr>
      </w:pPr>
    </w:p>
    <w:p w14:paraId="3B52A9AE" w14:textId="77777777" w:rsidR="00B61ABC" w:rsidRPr="00B61ABC" w:rsidRDefault="00B61ABC" w:rsidP="00B61ABC">
      <w:pPr>
        <w:ind w:right="-306"/>
        <w:rPr>
          <w:rFonts w:cs="Arial"/>
          <w:sz w:val="24"/>
          <w:szCs w:val="24"/>
        </w:rPr>
      </w:pPr>
      <w:r w:rsidRPr="00B61ABC">
        <w:rPr>
          <w:rFonts w:cs="Arial"/>
          <w:sz w:val="24"/>
          <w:szCs w:val="24"/>
        </w:rPr>
        <w:t xml:space="preserve">Wallace, M. and Wray, A. 2016. </w:t>
      </w:r>
      <w:r w:rsidRPr="00B61ABC">
        <w:rPr>
          <w:rFonts w:cs="Arial"/>
          <w:i/>
          <w:sz w:val="24"/>
          <w:szCs w:val="24"/>
        </w:rPr>
        <w:t>Critical reading and writing for postgraduates</w:t>
      </w:r>
      <w:r w:rsidRPr="00B61ABC">
        <w:rPr>
          <w:rFonts w:cs="Arial"/>
          <w:sz w:val="24"/>
          <w:szCs w:val="24"/>
        </w:rPr>
        <w:t>. London: Sage.</w:t>
      </w:r>
    </w:p>
    <w:p w14:paraId="6D4452DF" w14:textId="77777777" w:rsidR="00B61ABC" w:rsidRPr="00B61ABC" w:rsidRDefault="00B61ABC" w:rsidP="00B61ABC">
      <w:pPr>
        <w:spacing w:line="276" w:lineRule="auto"/>
        <w:ind w:right="-249"/>
        <w:rPr>
          <w:rFonts w:eastAsia="Calibri" w:cs="Arial"/>
          <w:sz w:val="24"/>
          <w:szCs w:val="24"/>
          <w:lang w:eastAsia="en-US"/>
        </w:rPr>
      </w:pPr>
    </w:p>
    <w:p w14:paraId="712C2CF8" w14:textId="77777777" w:rsidR="00B61ABC" w:rsidRPr="00B61ABC" w:rsidRDefault="00B61ABC" w:rsidP="00B61ABC">
      <w:pPr>
        <w:spacing w:after="120" w:line="276" w:lineRule="auto"/>
        <w:ind w:right="-249"/>
        <w:rPr>
          <w:rFonts w:eastAsia="Calibri" w:cs="Arial"/>
          <w:b/>
          <w:sz w:val="24"/>
          <w:szCs w:val="24"/>
          <w:lang w:eastAsia="en-US"/>
        </w:rPr>
      </w:pPr>
      <w:r w:rsidRPr="00B61ABC">
        <w:rPr>
          <w:rFonts w:eastAsia="Calibri" w:cs="Arial"/>
          <w:b/>
          <w:sz w:val="24"/>
          <w:szCs w:val="24"/>
          <w:lang w:eastAsia="en-US"/>
        </w:rPr>
        <w:t>Journals</w:t>
      </w:r>
    </w:p>
    <w:p w14:paraId="46C61EF4" w14:textId="77777777" w:rsidR="00B61ABC" w:rsidRPr="00B61ABC" w:rsidRDefault="00B61ABC" w:rsidP="00B61ABC">
      <w:pPr>
        <w:spacing w:line="276" w:lineRule="auto"/>
        <w:rPr>
          <w:rFonts w:eastAsia="Calibri" w:cs="Arial"/>
          <w:sz w:val="24"/>
          <w:szCs w:val="24"/>
          <w:lang w:eastAsia="en-US"/>
        </w:rPr>
      </w:pPr>
      <w:r w:rsidRPr="00B61ABC">
        <w:rPr>
          <w:rFonts w:eastAsia="Calibri" w:cs="Arial"/>
          <w:sz w:val="24"/>
          <w:szCs w:val="24"/>
          <w:lang w:eastAsia="en-US"/>
        </w:rPr>
        <w:t>Therapy Today (BACP)</w:t>
      </w:r>
    </w:p>
    <w:p w14:paraId="399E5008" w14:textId="77777777" w:rsidR="00B61ABC" w:rsidRPr="00B61ABC" w:rsidRDefault="00B61ABC" w:rsidP="00B61ABC">
      <w:pPr>
        <w:spacing w:line="276" w:lineRule="auto"/>
        <w:rPr>
          <w:rFonts w:eastAsia="Calibri" w:cs="Arial"/>
          <w:sz w:val="24"/>
          <w:szCs w:val="24"/>
          <w:lang w:eastAsia="en-US"/>
        </w:rPr>
      </w:pPr>
      <w:r w:rsidRPr="00B61ABC">
        <w:rPr>
          <w:rFonts w:eastAsia="Calibri" w:cs="Arial"/>
          <w:sz w:val="24"/>
          <w:szCs w:val="24"/>
          <w:lang w:eastAsia="en-US"/>
        </w:rPr>
        <w:t xml:space="preserve">Person-Centred &amp; Experiential Therapies </w:t>
      </w:r>
    </w:p>
    <w:p w14:paraId="09711123" w14:textId="77777777" w:rsidR="00B61ABC" w:rsidRPr="00B61ABC" w:rsidRDefault="00B61ABC" w:rsidP="00B61ABC">
      <w:pPr>
        <w:spacing w:line="276" w:lineRule="auto"/>
        <w:rPr>
          <w:rFonts w:eastAsia="Calibri" w:cs="Arial"/>
          <w:sz w:val="24"/>
          <w:szCs w:val="24"/>
          <w:lang w:eastAsia="en-US"/>
        </w:rPr>
      </w:pPr>
      <w:r w:rsidRPr="00B61ABC">
        <w:rPr>
          <w:rFonts w:eastAsia="Calibri" w:cs="Arial"/>
          <w:sz w:val="24"/>
          <w:szCs w:val="24"/>
          <w:lang w:eastAsia="en-US"/>
        </w:rPr>
        <w:t xml:space="preserve">Journal of Humanistic Psychology </w:t>
      </w:r>
    </w:p>
    <w:p w14:paraId="51AB111A" w14:textId="77777777" w:rsidR="00B61ABC" w:rsidRPr="00B61ABC" w:rsidRDefault="00B61ABC" w:rsidP="00B61ABC">
      <w:pPr>
        <w:spacing w:line="276" w:lineRule="auto"/>
        <w:rPr>
          <w:rFonts w:eastAsia="Calibri" w:cs="Arial"/>
          <w:sz w:val="24"/>
          <w:szCs w:val="24"/>
          <w:lang w:eastAsia="en-US"/>
        </w:rPr>
      </w:pPr>
      <w:r w:rsidRPr="00B61ABC">
        <w:rPr>
          <w:rFonts w:eastAsia="Calibri" w:cs="Arial"/>
          <w:sz w:val="24"/>
          <w:szCs w:val="24"/>
          <w:lang w:eastAsia="en-US"/>
        </w:rPr>
        <w:t>Arts in Psychotherapy</w:t>
      </w:r>
    </w:p>
    <w:p w14:paraId="2ABC04CA" w14:textId="77777777" w:rsidR="00B61ABC" w:rsidRPr="00B61ABC" w:rsidRDefault="00B61ABC" w:rsidP="00B61ABC">
      <w:pPr>
        <w:spacing w:line="276" w:lineRule="auto"/>
        <w:rPr>
          <w:rFonts w:eastAsia="Calibri" w:cs="Arial"/>
          <w:sz w:val="24"/>
          <w:szCs w:val="24"/>
          <w:lang w:eastAsia="en-US"/>
        </w:rPr>
      </w:pPr>
      <w:r w:rsidRPr="00B61ABC">
        <w:rPr>
          <w:rFonts w:eastAsia="Calibri" w:cs="Arial"/>
          <w:sz w:val="24"/>
          <w:szCs w:val="24"/>
          <w:lang w:eastAsia="en-US"/>
        </w:rPr>
        <w:t>American journal of family therapy</w:t>
      </w:r>
    </w:p>
    <w:p w14:paraId="0A1073E8" w14:textId="77777777" w:rsidR="00B61ABC" w:rsidRPr="00B61ABC" w:rsidRDefault="00B61ABC" w:rsidP="00B61ABC">
      <w:pPr>
        <w:spacing w:line="276" w:lineRule="auto"/>
        <w:rPr>
          <w:rFonts w:eastAsia="Calibri" w:cs="Arial"/>
          <w:sz w:val="24"/>
          <w:szCs w:val="24"/>
          <w:lang w:eastAsia="en-US"/>
        </w:rPr>
      </w:pPr>
      <w:r w:rsidRPr="00B61ABC">
        <w:rPr>
          <w:rFonts w:eastAsia="Calibri" w:cs="Arial"/>
          <w:sz w:val="24"/>
          <w:szCs w:val="24"/>
          <w:lang w:eastAsia="en-US"/>
        </w:rPr>
        <w:t>British Journal of Guidance and Psychotherapy</w:t>
      </w:r>
    </w:p>
    <w:p w14:paraId="343B3970" w14:textId="77777777" w:rsidR="00B61ABC" w:rsidRPr="00B61ABC" w:rsidRDefault="00B61ABC" w:rsidP="00B61ABC">
      <w:pPr>
        <w:spacing w:line="276" w:lineRule="auto"/>
        <w:rPr>
          <w:rFonts w:eastAsia="Calibri" w:cs="Arial"/>
          <w:kern w:val="36"/>
          <w:sz w:val="24"/>
          <w:szCs w:val="24"/>
          <w:lang w:eastAsia="en-US"/>
        </w:rPr>
      </w:pPr>
      <w:r w:rsidRPr="00B61ABC">
        <w:rPr>
          <w:rFonts w:eastAsia="Calibri" w:cs="Arial"/>
          <w:kern w:val="36"/>
          <w:sz w:val="24"/>
          <w:szCs w:val="24"/>
          <w:lang w:eastAsia="en-US"/>
        </w:rPr>
        <w:t xml:space="preserve">Counselling and Psychotherapy research (BACP) </w:t>
      </w:r>
    </w:p>
    <w:p w14:paraId="5F175354" w14:textId="77777777" w:rsidR="00B61ABC" w:rsidRPr="00B61ABC" w:rsidRDefault="00B61ABC" w:rsidP="00B61ABC">
      <w:pPr>
        <w:spacing w:line="276" w:lineRule="auto"/>
        <w:rPr>
          <w:rFonts w:eastAsia="Calibri" w:cs="Arial"/>
          <w:sz w:val="24"/>
          <w:szCs w:val="24"/>
          <w:lang w:eastAsia="en-US"/>
        </w:rPr>
      </w:pPr>
      <w:r w:rsidRPr="00B61ABC">
        <w:rPr>
          <w:rFonts w:eastAsia="Calibri" w:cs="Arial"/>
          <w:sz w:val="24"/>
          <w:szCs w:val="24"/>
          <w:lang w:eastAsia="en-US"/>
        </w:rPr>
        <w:t>Evidence based mental health</w:t>
      </w:r>
    </w:p>
    <w:p w14:paraId="1CE4AEF6" w14:textId="77777777" w:rsidR="00B61ABC" w:rsidRPr="00B61ABC" w:rsidRDefault="00B61ABC" w:rsidP="00B61ABC">
      <w:pPr>
        <w:spacing w:line="276" w:lineRule="auto"/>
        <w:rPr>
          <w:rFonts w:eastAsia="Calibri" w:cs="Arial"/>
          <w:sz w:val="24"/>
          <w:szCs w:val="24"/>
          <w:lang w:eastAsia="en-US"/>
        </w:rPr>
      </w:pPr>
      <w:r w:rsidRPr="00B61ABC">
        <w:rPr>
          <w:rFonts w:eastAsia="Calibri" w:cs="Arial"/>
          <w:sz w:val="24"/>
          <w:szCs w:val="24"/>
          <w:lang w:eastAsia="en-US"/>
        </w:rPr>
        <w:t>Ecopsychology</w:t>
      </w:r>
    </w:p>
    <w:p w14:paraId="0C18C6FF" w14:textId="77777777" w:rsidR="00B61ABC" w:rsidRPr="00B61ABC" w:rsidRDefault="00B61ABC" w:rsidP="00B61ABC">
      <w:pPr>
        <w:spacing w:line="276" w:lineRule="auto"/>
        <w:rPr>
          <w:rFonts w:eastAsia="Calibri" w:cs="Arial"/>
          <w:sz w:val="24"/>
          <w:szCs w:val="24"/>
          <w:lang w:eastAsia="en-US"/>
        </w:rPr>
      </w:pPr>
      <w:r w:rsidRPr="00B61ABC">
        <w:rPr>
          <w:rFonts w:eastAsia="Calibri" w:cs="Arial"/>
          <w:sz w:val="24"/>
          <w:szCs w:val="24"/>
          <w:lang w:eastAsia="en-US"/>
        </w:rPr>
        <w:t xml:space="preserve">International journal of philosophical practice </w:t>
      </w:r>
    </w:p>
    <w:p w14:paraId="2D96DDE2" w14:textId="77777777" w:rsidR="00B61ABC" w:rsidRPr="00B61ABC" w:rsidRDefault="00B61ABC" w:rsidP="00B61ABC">
      <w:pPr>
        <w:spacing w:line="276" w:lineRule="auto"/>
        <w:rPr>
          <w:rFonts w:eastAsia="Calibri" w:cs="Arial"/>
          <w:sz w:val="24"/>
          <w:szCs w:val="24"/>
          <w:lang w:eastAsia="en-US"/>
        </w:rPr>
      </w:pPr>
      <w:r w:rsidRPr="00B61ABC">
        <w:rPr>
          <w:rFonts w:eastAsia="Calibri" w:cs="Arial"/>
          <w:sz w:val="24"/>
          <w:szCs w:val="24"/>
          <w:lang w:eastAsia="en-US"/>
        </w:rPr>
        <w:t>Journal of mental health counselling</w:t>
      </w:r>
    </w:p>
    <w:p w14:paraId="0FCAF841" w14:textId="77777777" w:rsidR="00B61ABC" w:rsidRPr="00B61ABC" w:rsidRDefault="00B61ABC" w:rsidP="00B61ABC">
      <w:pPr>
        <w:spacing w:line="276" w:lineRule="auto"/>
        <w:rPr>
          <w:rFonts w:eastAsia="Calibri" w:cs="Arial"/>
          <w:sz w:val="24"/>
          <w:szCs w:val="24"/>
          <w:lang w:eastAsia="en-US"/>
        </w:rPr>
      </w:pPr>
      <w:r w:rsidRPr="00B61ABC">
        <w:rPr>
          <w:rFonts w:eastAsia="Calibri" w:cs="Arial"/>
          <w:sz w:val="24"/>
          <w:szCs w:val="24"/>
          <w:lang w:eastAsia="en-US"/>
        </w:rPr>
        <w:t>Journal for social action in counselling and psychology</w:t>
      </w:r>
    </w:p>
    <w:p w14:paraId="78A27E39" w14:textId="77777777" w:rsidR="00B61ABC" w:rsidRPr="00B61ABC" w:rsidRDefault="00B61ABC" w:rsidP="00B61ABC">
      <w:pPr>
        <w:spacing w:line="276" w:lineRule="auto"/>
        <w:rPr>
          <w:rFonts w:eastAsia="Calibri" w:cs="Arial"/>
          <w:sz w:val="24"/>
          <w:szCs w:val="24"/>
          <w:lang w:eastAsia="en-US"/>
        </w:rPr>
      </w:pPr>
      <w:r w:rsidRPr="00B61ABC">
        <w:rPr>
          <w:rFonts w:eastAsia="Calibri" w:cs="Arial"/>
          <w:sz w:val="24"/>
          <w:szCs w:val="24"/>
          <w:lang w:eastAsia="en-US"/>
        </w:rPr>
        <w:t>Journal of multicultural counselling and development</w:t>
      </w:r>
    </w:p>
    <w:p w14:paraId="0CD13BC8" w14:textId="77777777" w:rsidR="00B61ABC" w:rsidRPr="00B61ABC" w:rsidRDefault="00B61ABC" w:rsidP="00B61ABC">
      <w:pPr>
        <w:spacing w:line="276" w:lineRule="auto"/>
        <w:rPr>
          <w:rFonts w:eastAsia="Calibri" w:cs="Arial"/>
          <w:sz w:val="24"/>
          <w:szCs w:val="24"/>
          <w:lang w:eastAsia="en-US"/>
        </w:rPr>
      </w:pPr>
      <w:r w:rsidRPr="00B61ABC">
        <w:rPr>
          <w:rFonts w:eastAsia="Calibri" w:cs="Arial"/>
          <w:sz w:val="24"/>
          <w:szCs w:val="24"/>
          <w:lang w:eastAsia="en-US"/>
        </w:rPr>
        <w:t>Journal of child psychotherapy</w:t>
      </w:r>
    </w:p>
    <w:p w14:paraId="51EF30DC" w14:textId="77777777" w:rsidR="00B61ABC" w:rsidRPr="00B61ABC" w:rsidRDefault="00B61ABC" w:rsidP="00B61ABC">
      <w:pPr>
        <w:spacing w:line="276" w:lineRule="auto"/>
        <w:rPr>
          <w:rFonts w:eastAsia="Calibri" w:cs="Arial"/>
          <w:sz w:val="24"/>
          <w:szCs w:val="24"/>
          <w:lang w:eastAsia="en-US"/>
        </w:rPr>
      </w:pPr>
      <w:r w:rsidRPr="00B61ABC">
        <w:rPr>
          <w:rFonts w:eastAsia="Calibri" w:cs="Arial"/>
          <w:sz w:val="24"/>
          <w:szCs w:val="24"/>
          <w:lang w:eastAsia="en-US"/>
        </w:rPr>
        <w:t>Journal of psychotherapy practice and research</w:t>
      </w:r>
    </w:p>
    <w:p w14:paraId="60325384" w14:textId="77777777" w:rsidR="00B61ABC" w:rsidRPr="00B61ABC" w:rsidRDefault="00B61ABC" w:rsidP="00B61ABC">
      <w:pPr>
        <w:spacing w:line="276" w:lineRule="auto"/>
        <w:rPr>
          <w:rFonts w:eastAsia="Calibri" w:cs="Arial"/>
          <w:sz w:val="24"/>
          <w:szCs w:val="24"/>
          <w:lang w:eastAsia="en-US"/>
        </w:rPr>
      </w:pPr>
      <w:r w:rsidRPr="00B61ABC">
        <w:rPr>
          <w:rFonts w:eastAsia="Calibri" w:cs="Arial"/>
          <w:sz w:val="24"/>
          <w:szCs w:val="24"/>
          <w:lang w:eastAsia="en-US"/>
        </w:rPr>
        <w:t xml:space="preserve">Psychology and psychotherapy: theory, research, and practice </w:t>
      </w:r>
    </w:p>
    <w:p w14:paraId="05BAE8DE" w14:textId="77777777" w:rsidR="00B61ABC" w:rsidRPr="00B61ABC" w:rsidRDefault="00B61ABC" w:rsidP="00B61ABC">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cs="Arial"/>
          <w:b/>
          <w:sz w:val="24"/>
          <w:szCs w:val="24"/>
        </w:rPr>
      </w:pPr>
    </w:p>
    <w:p w14:paraId="6E842E10" w14:textId="77777777" w:rsidR="00B61ABC" w:rsidRPr="00B61ABC" w:rsidRDefault="00B61ABC" w:rsidP="00B61ABC">
      <w:pPr>
        <w:tabs>
          <w:tab w:val="left" w:pos="720"/>
          <w:tab w:val="left" w:pos="1440"/>
          <w:tab w:val="left" w:pos="2160"/>
          <w:tab w:val="left" w:pos="2880"/>
        </w:tabs>
        <w:overflowPunct w:val="0"/>
        <w:autoSpaceDE w:val="0"/>
        <w:autoSpaceDN w:val="0"/>
        <w:adjustRightInd w:val="0"/>
        <w:spacing w:after="120" w:line="276" w:lineRule="auto"/>
        <w:ind w:left="3600" w:hanging="3600"/>
        <w:textAlignment w:val="baseline"/>
        <w:rPr>
          <w:rFonts w:cs="Arial"/>
          <w:b/>
          <w:sz w:val="24"/>
          <w:szCs w:val="24"/>
        </w:rPr>
      </w:pPr>
      <w:r w:rsidRPr="00B61ABC">
        <w:rPr>
          <w:rFonts w:cs="Arial"/>
          <w:b/>
          <w:sz w:val="24"/>
          <w:szCs w:val="24"/>
        </w:rPr>
        <w:t>Background:</w:t>
      </w:r>
    </w:p>
    <w:p w14:paraId="5FE81C76" w14:textId="77777777" w:rsidR="00B61ABC" w:rsidRPr="00B61ABC" w:rsidRDefault="00B61ABC" w:rsidP="00B61ABC">
      <w:pPr>
        <w:spacing w:line="276" w:lineRule="auto"/>
        <w:ind w:right="-249"/>
        <w:rPr>
          <w:rFonts w:eastAsia="Calibri" w:cs="Arial"/>
          <w:sz w:val="24"/>
          <w:szCs w:val="24"/>
          <w:lang w:eastAsia="en-US"/>
        </w:rPr>
      </w:pPr>
    </w:p>
    <w:p w14:paraId="6698D66C" w14:textId="77777777" w:rsidR="00B61ABC" w:rsidRPr="00B61ABC" w:rsidRDefault="00B61ABC" w:rsidP="00B61ABC">
      <w:pPr>
        <w:spacing w:line="276" w:lineRule="auto"/>
        <w:ind w:right="-249"/>
        <w:rPr>
          <w:rFonts w:eastAsia="Calibri" w:cs="Arial"/>
          <w:sz w:val="24"/>
          <w:szCs w:val="24"/>
          <w:lang w:eastAsia="en-US"/>
        </w:rPr>
      </w:pPr>
      <w:r w:rsidRPr="00B61ABC">
        <w:rPr>
          <w:rFonts w:eastAsia="Calibri" w:cs="Arial"/>
          <w:sz w:val="24"/>
          <w:szCs w:val="24"/>
          <w:lang w:eastAsia="en-US"/>
        </w:rPr>
        <w:t xml:space="preserve">What does the GDPR mean for Qualitative Researchers?  Online.  Available at: </w:t>
      </w:r>
    </w:p>
    <w:p w14:paraId="1066DB3B" w14:textId="77777777" w:rsidR="00B61ABC" w:rsidRPr="00B61ABC" w:rsidRDefault="00B61ABC" w:rsidP="00B61ABC">
      <w:pPr>
        <w:spacing w:line="276" w:lineRule="auto"/>
        <w:ind w:right="-249"/>
        <w:rPr>
          <w:rFonts w:eastAsia="Calibri" w:cs="Arial"/>
          <w:sz w:val="24"/>
          <w:szCs w:val="24"/>
          <w:lang w:eastAsia="en-US"/>
        </w:rPr>
      </w:pPr>
      <w:hyperlink r:id="rId4" w:history="1">
        <w:r w:rsidRPr="00B61ABC">
          <w:rPr>
            <w:rStyle w:val="Hyperlink"/>
            <w:rFonts w:eastAsia="Calibri" w:cs="Arial"/>
            <w:color w:val="auto"/>
            <w:sz w:val="24"/>
            <w:szCs w:val="24"/>
            <w:u w:val="none"/>
            <w:lang w:eastAsia="en-US"/>
          </w:rPr>
          <w:t>https://www.transcribeit.co.uk/gdpr-for-qualitative-researchers/</w:t>
        </w:r>
      </w:hyperlink>
      <w:r w:rsidRPr="00B61ABC">
        <w:rPr>
          <w:rFonts w:eastAsia="Calibri" w:cs="Arial"/>
          <w:sz w:val="24"/>
          <w:szCs w:val="24"/>
          <w:lang w:eastAsia="en-US"/>
        </w:rPr>
        <w:t xml:space="preserve">.  Accessed </w:t>
      </w:r>
      <w:proofErr w:type="gramStart"/>
      <w:r w:rsidRPr="00B61ABC">
        <w:rPr>
          <w:rFonts w:eastAsia="Calibri" w:cs="Arial"/>
          <w:sz w:val="24"/>
          <w:szCs w:val="24"/>
          <w:lang w:eastAsia="en-US"/>
        </w:rPr>
        <w:t>July,</w:t>
      </w:r>
      <w:proofErr w:type="gramEnd"/>
      <w:r w:rsidRPr="00B61ABC">
        <w:rPr>
          <w:rFonts w:eastAsia="Calibri" w:cs="Arial"/>
          <w:sz w:val="24"/>
          <w:szCs w:val="24"/>
          <w:lang w:eastAsia="en-US"/>
        </w:rPr>
        <w:t xml:space="preserve"> 2019.</w:t>
      </w:r>
    </w:p>
    <w:p w14:paraId="54F532C9" w14:textId="77777777" w:rsidR="00B61ABC" w:rsidRPr="00B61ABC" w:rsidRDefault="00B61ABC" w:rsidP="00B61ABC">
      <w:pPr>
        <w:spacing w:line="276" w:lineRule="auto"/>
        <w:ind w:right="-249"/>
        <w:rPr>
          <w:rFonts w:eastAsia="Calibri" w:cs="Arial"/>
          <w:sz w:val="24"/>
          <w:szCs w:val="24"/>
          <w:lang w:eastAsia="en-US"/>
        </w:rPr>
      </w:pPr>
    </w:p>
    <w:p w14:paraId="5DAA2661" w14:textId="77777777" w:rsidR="00B61ABC" w:rsidRPr="00B61ABC" w:rsidRDefault="00B61ABC" w:rsidP="00B61ABC">
      <w:pPr>
        <w:spacing w:line="276" w:lineRule="auto"/>
        <w:ind w:right="-249"/>
        <w:rPr>
          <w:rFonts w:eastAsia="Calibri" w:cs="Arial"/>
          <w:sz w:val="24"/>
          <w:szCs w:val="24"/>
          <w:lang w:eastAsia="en-US"/>
        </w:rPr>
      </w:pPr>
      <w:r w:rsidRPr="00B61ABC">
        <w:rPr>
          <w:rFonts w:eastAsia="Calibri" w:cs="Arial"/>
          <w:sz w:val="24"/>
          <w:szCs w:val="24"/>
          <w:lang w:eastAsia="en-US"/>
        </w:rPr>
        <w:t>BACP, 2019.</w:t>
      </w:r>
      <w:r w:rsidRPr="00B61ABC">
        <w:rPr>
          <w:rFonts w:eastAsia="Calibri" w:cs="Arial"/>
          <w:i/>
          <w:iCs/>
          <w:sz w:val="24"/>
          <w:szCs w:val="24"/>
          <w:lang w:eastAsia="en-US"/>
        </w:rPr>
        <w:t>The General Data Protection Regulations: Legal Principles and practice notes for the counselling profession.</w:t>
      </w:r>
      <w:r w:rsidRPr="00B61ABC">
        <w:rPr>
          <w:rFonts w:eastAsia="Calibri" w:cs="Arial"/>
          <w:sz w:val="24"/>
          <w:szCs w:val="24"/>
          <w:lang w:eastAsia="en-US"/>
        </w:rPr>
        <w:t xml:space="preserve"> Lutterworth: BACP. Also available online.  Available at: https://www.bacp.co.uk/search?q=GDPR%20and%20research</w:t>
      </w:r>
    </w:p>
    <w:p w14:paraId="638F3D83" w14:textId="77777777" w:rsidR="00B61ABC" w:rsidRPr="00B61ABC" w:rsidRDefault="00B61ABC" w:rsidP="00B61ABC">
      <w:pPr>
        <w:spacing w:line="276" w:lineRule="auto"/>
        <w:ind w:right="-249"/>
        <w:rPr>
          <w:rFonts w:eastAsia="Calibri" w:cs="Arial"/>
          <w:sz w:val="24"/>
          <w:szCs w:val="24"/>
          <w:lang w:eastAsia="en-US"/>
        </w:rPr>
      </w:pPr>
    </w:p>
    <w:p w14:paraId="0937C879" w14:textId="77777777" w:rsidR="00B61ABC" w:rsidRPr="00B61ABC" w:rsidRDefault="00B61ABC" w:rsidP="00B61ABC">
      <w:pPr>
        <w:pStyle w:val="Heading1"/>
        <w:spacing w:line="276" w:lineRule="auto"/>
        <w:rPr>
          <w:color w:val="auto"/>
          <w:lang w:val="en-GB"/>
        </w:rPr>
      </w:pPr>
      <w:r w:rsidRPr="00B61ABC">
        <w:rPr>
          <w:color w:val="auto"/>
        </w:rPr>
        <w:lastRenderedPageBreak/>
        <w:t>Further reading</w:t>
      </w:r>
      <w:r w:rsidRPr="00B61ABC">
        <w:rPr>
          <w:color w:val="auto"/>
          <w:lang w:val="en-GB"/>
        </w:rPr>
        <w:t>:</w:t>
      </w:r>
    </w:p>
    <w:p w14:paraId="3C12836D" w14:textId="77777777" w:rsidR="00B61ABC" w:rsidRPr="00B61ABC" w:rsidRDefault="00B61ABC" w:rsidP="00B61ABC">
      <w:pPr>
        <w:spacing w:line="276" w:lineRule="auto"/>
        <w:jc w:val="both"/>
        <w:rPr>
          <w:rFonts w:cs="Arial"/>
          <w:sz w:val="24"/>
          <w:szCs w:val="24"/>
        </w:rPr>
      </w:pPr>
      <w:r w:rsidRPr="00B61ABC">
        <w:rPr>
          <w:rFonts w:cs="Arial"/>
          <w:sz w:val="24"/>
          <w:szCs w:val="24"/>
        </w:rPr>
        <w:t xml:space="preserve">Further reading will be posted on Moodle; you need to check this site regularly for specific directed reading.  </w:t>
      </w:r>
    </w:p>
    <w:p w14:paraId="2D48D2A7" w14:textId="77777777" w:rsidR="00B61ABC" w:rsidRPr="00B61ABC" w:rsidRDefault="00B61ABC" w:rsidP="00B61ABC">
      <w:pPr>
        <w:spacing w:line="276" w:lineRule="auto"/>
        <w:jc w:val="both"/>
        <w:rPr>
          <w:rFonts w:cs="Arial"/>
          <w:sz w:val="24"/>
          <w:szCs w:val="24"/>
        </w:rPr>
      </w:pPr>
    </w:p>
    <w:p w14:paraId="5DC61347" w14:textId="77777777" w:rsidR="00B61ABC" w:rsidRPr="00B61ABC" w:rsidRDefault="00B61ABC" w:rsidP="00B61ABC">
      <w:pPr>
        <w:spacing w:line="276" w:lineRule="auto"/>
        <w:jc w:val="both"/>
        <w:rPr>
          <w:rFonts w:cs="Arial"/>
          <w:sz w:val="24"/>
          <w:szCs w:val="24"/>
        </w:rPr>
      </w:pPr>
      <w:r w:rsidRPr="00B61ABC">
        <w:rPr>
          <w:rFonts w:cs="Arial"/>
          <w:sz w:val="24"/>
          <w:szCs w:val="24"/>
        </w:rPr>
        <w:t>Dependent on subject specialisation, particular reading areas will also be determined in discussion with designated supervisors.</w:t>
      </w:r>
    </w:p>
    <w:p w14:paraId="12DE76FE" w14:textId="77777777" w:rsidR="00B61ABC" w:rsidRPr="00B61ABC" w:rsidRDefault="00B61ABC" w:rsidP="00B61ABC">
      <w:pPr>
        <w:spacing w:line="276" w:lineRule="auto"/>
        <w:jc w:val="both"/>
        <w:rPr>
          <w:rFonts w:cs="Arial"/>
          <w:sz w:val="24"/>
          <w:szCs w:val="24"/>
        </w:rPr>
      </w:pPr>
    </w:p>
    <w:p w14:paraId="7B87ACD6" w14:textId="77777777" w:rsidR="00B61ABC" w:rsidRPr="00B61ABC" w:rsidRDefault="00B61ABC" w:rsidP="00B61ABC">
      <w:pPr>
        <w:spacing w:line="276" w:lineRule="auto"/>
        <w:jc w:val="both"/>
        <w:rPr>
          <w:rFonts w:cs="Arial"/>
          <w:sz w:val="24"/>
          <w:szCs w:val="24"/>
        </w:rPr>
      </w:pPr>
      <w:r w:rsidRPr="00B61ABC">
        <w:rPr>
          <w:rFonts w:cs="Arial"/>
          <w:sz w:val="24"/>
          <w:szCs w:val="24"/>
        </w:rPr>
        <w:t>It is particularly recommended that you engage with recent editions of Counselling and Psychotherapy Research and other counselling journals which specifically work towards making research accessible to practitioners. The BACP also commissions and publishes a range of research documents for counselling professionals. These are listed by topic and include systematic reviews, research reports, literature or evidence summaries and research guidelines.</w:t>
      </w:r>
    </w:p>
    <w:p w14:paraId="1EFE8149" w14:textId="77777777" w:rsidR="00B61ABC" w:rsidRPr="00B61ABC" w:rsidRDefault="00B61ABC" w:rsidP="00B61ABC">
      <w:pPr>
        <w:spacing w:line="276" w:lineRule="auto"/>
        <w:jc w:val="both"/>
        <w:rPr>
          <w:rFonts w:cs="Arial"/>
          <w:sz w:val="24"/>
          <w:szCs w:val="24"/>
        </w:rPr>
      </w:pPr>
    </w:p>
    <w:p w14:paraId="24B28498" w14:textId="77777777" w:rsidR="00B61ABC" w:rsidRPr="00B61ABC" w:rsidRDefault="00B61ABC" w:rsidP="00B61ABC">
      <w:pPr>
        <w:spacing w:line="276" w:lineRule="auto"/>
        <w:jc w:val="both"/>
        <w:rPr>
          <w:rFonts w:cs="Arial"/>
          <w:sz w:val="24"/>
          <w:szCs w:val="24"/>
        </w:rPr>
      </w:pPr>
      <w:r w:rsidRPr="00B61ABC">
        <w:rPr>
          <w:rFonts w:cs="Arial"/>
          <w:sz w:val="24"/>
          <w:szCs w:val="24"/>
        </w:rPr>
        <w:t>Many other journals are available electronically and, in the library, and remember that good writing starts with good reading. Reading academic literature can initiate ideas about research as well as defining best practice and demonstrating research presentation styles. Make full use therefore of the online journals available and the university’s online specialist academic data bases.</w:t>
      </w:r>
    </w:p>
    <w:p w14:paraId="6F958219" w14:textId="77777777" w:rsidR="00B61ABC" w:rsidRPr="00B61ABC" w:rsidRDefault="00B61ABC" w:rsidP="00B61ABC">
      <w:pPr>
        <w:spacing w:line="276" w:lineRule="auto"/>
        <w:jc w:val="both"/>
        <w:rPr>
          <w:rFonts w:cs="Arial"/>
          <w:sz w:val="24"/>
          <w:szCs w:val="24"/>
        </w:rPr>
      </w:pPr>
    </w:p>
    <w:p w14:paraId="55ACF2D7" w14:textId="77777777" w:rsidR="00B61ABC" w:rsidRDefault="00B61ABC" w:rsidP="00B61ABC">
      <w:pPr>
        <w:spacing w:line="276" w:lineRule="auto"/>
        <w:jc w:val="both"/>
        <w:rPr>
          <w:rFonts w:cs="Arial"/>
          <w:sz w:val="24"/>
          <w:szCs w:val="24"/>
        </w:rPr>
      </w:pPr>
      <w:r w:rsidRPr="00B61ABC">
        <w:rPr>
          <w:rFonts w:cs="Arial"/>
          <w:sz w:val="24"/>
          <w:szCs w:val="24"/>
        </w:rPr>
        <w:t>More specific reading will be suggested on Moodle and by your research supervisor</w:t>
      </w:r>
      <w:r>
        <w:rPr>
          <w:rFonts w:cs="Arial"/>
          <w:sz w:val="24"/>
          <w:szCs w:val="24"/>
        </w:rPr>
        <w:t>.</w:t>
      </w:r>
    </w:p>
    <w:p w14:paraId="5406411F" w14:textId="77777777" w:rsidR="00B61ABC" w:rsidRDefault="00B61ABC"/>
    <w:sectPr w:rsidR="00B61A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revisionView w:comments="0" w:insDel="0" w:formatting="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ABC"/>
    <w:rsid w:val="00B61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649CC"/>
  <w15:chartTrackingRefBased/>
  <w15:docId w15:val="{35525DF5-FDE1-4261-B2CC-0D54721EA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ABC"/>
    <w:pPr>
      <w:spacing w:after="0" w:line="240" w:lineRule="auto"/>
    </w:pPr>
    <w:rPr>
      <w:rFonts w:ascii="Arial" w:eastAsia="Times New Roman" w:hAnsi="Arial" w:cs="Times New Roman"/>
      <w:szCs w:val="20"/>
      <w:lang w:eastAsia="en-GB"/>
    </w:rPr>
  </w:style>
  <w:style w:type="paragraph" w:styleId="Heading1">
    <w:name w:val="heading 1"/>
    <w:basedOn w:val="Normal"/>
    <w:link w:val="Heading1Char"/>
    <w:autoRedefine/>
    <w:uiPriority w:val="99"/>
    <w:qFormat/>
    <w:rsid w:val="00B61ABC"/>
    <w:pPr>
      <w:spacing w:before="100" w:beforeAutospacing="1" w:after="100" w:afterAutospacing="1"/>
      <w:outlineLvl w:val="0"/>
    </w:pPr>
    <w:rPr>
      <w:rFonts w:eastAsia="Arial Unicode MS" w:cs="Arial"/>
      <w:b/>
      <w:bCs/>
      <w:color w:val="00B0F0"/>
      <w:kern w:val="36"/>
      <w:sz w:val="24"/>
      <w:szCs w:val="24"/>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61ABC"/>
    <w:rPr>
      <w:rFonts w:ascii="Arial" w:eastAsia="Arial Unicode MS" w:hAnsi="Arial" w:cs="Arial"/>
      <w:b/>
      <w:bCs/>
      <w:color w:val="00B0F0"/>
      <w:kern w:val="36"/>
      <w:sz w:val="24"/>
      <w:szCs w:val="24"/>
      <w:lang w:val="x-none" w:eastAsia="x-none"/>
    </w:rPr>
  </w:style>
  <w:style w:type="character" w:styleId="Hyperlink">
    <w:name w:val="Hyperlink"/>
    <w:uiPriority w:val="99"/>
    <w:semiHidden/>
    <w:unhideWhenUsed/>
    <w:rsid w:val="00B61ABC"/>
    <w:rPr>
      <w:color w:val="0000FF"/>
      <w:u w:val="single"/>
    </w:rPr>
  </w:style>
  <w:style w:type="paragraph" w:styleId="NormalWeb">
    <w:name w:val="Normal (Web)"/>
    <w:basedOn w:val="Normal"/>
    <w:uiPriority w:val="99"/>
    <w:semiHidden/>
    <w:unhideWhenUsed/>
    <w:rsid w:val="00B61ABC"/>
    <w:pPr>
      <w:spacing w:before="100" w:beforeAutospacing="1" w:after="100" w:afterAutospacing="1"/>
    </w:pPr>
    <w:rPr>
      <w:rFonts w:ascii="Times New Roman" w:hAnsi="Times New Roman"/>
      <w:sz w:val="24"/>
      <w:szCs w:val="24"/>
    </w:rPr>
  </w:style>
  <w:style w:type="character" w:styleId="Emphasis">
    <w:name w:val="Emphasis"/>
    <w:basedOn w:val="DefaultParagraphFont"/>
    <w:uiPriority w:val="20"/>
    <w:qFormat/>
    <w:rsid w:val="00B61ABC"/>
    <w:rPr>
      <w:i/>
      <w:iCs/>
    </w:rPr>
  </w:style>
  <w:style w:type="character" w:styleId="Strong">
    <w:name w:val="Strong"/>
    <w:basedOn w:val="DefaultParagraphFont"/>
    <w:uiPriority w:val="22"/>
    <w:qFormat/>
    <w:rsid w:val="00B61AB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021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ranscribeit.co.uk/gdpr-for-qualitative-research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663</Words>
  <Characters>3780</Characters>
  <Application>Microsoft Office Word</Application>
  <DocSecurity>0</DocSecurity>
  <Lines>31</Lines>
  <Paragraphs>8</Paragraphs>
  <ScaleCrop>false</ScaleCrop>
  <Company/>
  <LinksUpToDate>false</LinksUpToDate>
  <CharactersWithSpaces>4435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1</cp:revision>
  <dcterms:created xsi:type="dcterms:W3CDTF">2021-09-16T12:26:00Z</dcterms:created>
  <dcterms:modified xsi:type="dcterms:W3CDTF">2021-09-16T12:28:00Z</dcterms:modified>
</cp:coreProperties>
</file>