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A5A626" w14:textId="581C53B4" w:rsidR="00B815A5" w:rsidRPr="008B552B" w:rsidRDefault="00B815A5" w:rsidP="008B552B">
      <w:pPr>
        <w:spacing w:line="480" w:lineRule="auto"/>
        <w:rPr>
          <w:rFonts w:ascii="Arial" w:hAnsi="Arial" w:cs="Arial"/>
          <w:color w:val="212121"/>
          <w:shd w:val="clear" w:color="auto" w:fill="FFFFFF"/>
        </w:rPr>
      </w:pPr>
      <w:r w:rsidRPr="008B552B">
        <w:rPr>
          <w:rFonts w:ascii="Arial" w:hAnsi="Arial" w:cs="Arial"/>
          <w:color w:val="212121"/>
          <w:shd w:val="clear" w:color="auto" w:fill="FFFFFF"/>
        </w:rPr>
        <w:t>Civil legal aid functions as a cornerstone of a just society; it can ensure everyone, regardless of their monetary means, can access legal funding</w:t>
      </w:r>
      <w:r w:rsidR="009A452E" w:rsidRPr="008B552B">
        <w:rPr>
          <w:rFonts w:ascii="Arial" w:hAnsi="Arial" w:cs="Arial"/>
          <w:color w:val="212121"/>
          <w:shd w:val="clear" w:color="auto" w:fill="FFFFFF"/>
        </w:rPr>
        <w:t xml:space="preserve"> provided by the government</w:t>
      </w:r>
      <w:r w:rsidRPr="008B552B">
        <w:rPr>
          <w:rFonts w:ascii="Arial" w:hAnsi="Arial" w:cs="Arial"/>
          <w:color w:val="212121"/>
          <w:shd w:val="clear" w:color="auto" w:fill="FFFFFF"/>
        </w:rPr>
        <w:t xml:space="preserve">; despite this, recent evaluations by organisations such as the Law Society have raised the concern that the current utilisation of civil legal aid neglects to maintain its objective of delivering access to justice. Throughout this debate, civil legal aid will foremost be defined, and there will be a discussion surrounding eligibility; the paper will then advance to discuss the changes made to the </w:t>
      </w:r>
      <w:bookmarkStart w:id="0" w:name="_Hlk166185636"/>
      <w:r w:rsidRPr="008B552B">
        <w:rPr>
          <w:rFonts w:ascii="Arial" w:hAnsi="Arial" w:cs="Arial"/>
          <w:i/>
          <w:iCs/>
          <w:color w:val="212121"/>
          <w:shd w:val="clear" w:color="auto" w:fill="FFFFFF"/>
        </w:rPr>
        <w:t>Legal Aid Sentencing and Punishment of Offenders Act 2012</w:t>
      </w:r>
      <w:r w:rsidRPr="008B552B">
        <w:rPr>
          <w:rFonts w:ascii="Arial" w:hAnsi="Arial" w:cs="Arial"/>
          <w:color w:val="212121"/>
          <w:shd w:val="clear" w:color="auto" w:fill="FFFFFF"/>
        </w:rPr>
        <w:t xml:space="preserve"> </w:t>
      </w:r>
      <w:bookmarkEnd w:id="0"/>
      <w:r w:rsidRPr="008B552B">
        <w:rPr>
          <w:rFonts w:ascii="Arial" w:hAnsi="Arial" w:cs="Arial"/>
          <w:color w:val="212121"/>
          <w:shd w:val="clear" w:color="auto" w:fill="FFFFFF"/>
        </w:rPr>
        <w:t>and address the ramifications of the alterations on civil legal aid. Furthermore, there will be reform suggestions for reestablishing the efficacy</w:t>
      </w:r>
      <w:r w:rsidR="00E7490A" w:rsidRPr="008B552B">
        <w:rPr>
          <w:rFonts w:ascii="Arial" w:hAnsi="Arial" w:cs="Arial"/>
          <w:color w:val="212121"/>
          <w:shd w:val="clear" w:color="auto" w:fill="FFFFFF"/>
        </w:rPr>
        <w:t xml:space="preserve"> and will </w:t>
      </w:r>
      <w:r w:rsidRPr="008B552B">
        <w:rPr>
          <w:rFonts w:ascii="Arial" w:hAnsi="Arial" w:cs="Arial"/>
          <w:color w:val="212121"/>
          <w:shd w:val="clear" w:color="auto" w:fill="FFFFFF"/>
        </w:rPr>
        <w:t>end</w:t>
      </w:r>
      <w:r w:rsidR="00E7490A" w:rsidRPr="008B552B">
        <w:rPr>
          <w:rFonts w:ascii="Arial" w:hAnsi="Arial" w:cs="Arial"/>
          <w:color w:val="212121"/>
          <w:shd w:val="clear" w:color="auto" w:fill="FFFFFF"/>
        </w:rPr>
        <w:t xml:space="preserve"> </w:t>
      </w:r>
      <w:r w:rsidRPr="008B552B">
        <w:rPr>
          <w:rFonts w:ascii="Arial" w:hAnsi="Arial" w:cs="Arial"/>
          <w:color w:val="212121"/>
          <w:shd w:val="clear" w:color="auto" w:fill="FFFFFF"/>
        </w:rPr>
        <w:t>with a brief conclusion. </w:t>
      </w:r>
    </w:p>
    <w:p w14:paraId="44AFC7C0" w14:textId="77777777" w:rsidR="00B815A5" w:rsidRPr="008B552B" w:rsidRDefault="00B815A5" w:rsidP="008B552B">
      <w:pPr>
        <w:spacing w:line="480" w:lineRule="auto"/>
        <w:rPr>
          <w:rFonts w:ascii="Arial" w:hAnsi="Arial" w:cs="Arial"/>
        </w:rPr>
      </w:pPr>
      <w:r w:rsidRPr="008B552B">
        <w:rPr>
          <w:rFonts w:ascii="Arial" w:hAnsi="Arial" w:cs="Arial"/>
        </w:rPr>
        <w:t>According to Partington. M (2020), civil legal aid is the requirement that civil legal services be made available to individuals in legal cases, exceptional cases and cases in the public interest. However, not all individuals qualify for legal aid; there are numerous cases in which legal aid is not available; for instance, civil legal aid is not available for medical negligence, employment issues, consumer disputes, or education matters unless it involves a special needs case, or immigration matters other than if the clients are in detention, or housing (except in cases of homelessness or serious disrepair), and family law cases that do not involve divorce or child contact unless there is domestic violence, abduction or a forced marriage involved, yet, it has been retained for environmental law, mental health, child welfare cases where the child may be taken into care, judicial review, asylum and clinical negligence that transpired in the first week of life, this indicates that civil legal aid is not available unless a person's life or liberty at stake, there is a risk of severe harm or loss of a person's home (Allbon, E. and Kaur Dua, S. 2020). </w:t>
      </w:r>
    </w:p>
    <w:p w14:paraId="67A1BF87" w14:textId="7BED264E" w:rsidR="00421860" w:rsidRPr="008B552B" w:rsidRDefault="00B815A5" w:rsidP="008B552B">
      <w:pPr>
        <w:spacing w:line="480" w:lineRule="auto"/>
        <w:rPr>
          <w:rFonts w:ascii="Arial" w:hAnsi="Arial" w:cs="Arial"/>
        </w:rPr>
      </w:pPr>
      <w:r w:rsidRPr="008B552B">
        <w:rPr>
          <w:rFonts w:ascii="Arial" w:hAnsi="Arial" w:cs="Arial"/>
        </w:rPr>
        <w:t>Services included in legal aid were discussed in the </w:t>
      </w:r>
      <w:r w:rsidRPr="008B552B">
        <w:rPr>
          <w:rFonts w:ascii="Arial" w:hAnsi="Arial" w:cs="Arial"/>
          <w:i/>
          <w:iCs/>
        </w:rPr>
        <w:t>Legal Aid, Sentencing and Punishment of Offenders Act 2012</w:t>
      </w:r>
      <w:r w:rsidRPr="008B552B">
        <w:rPr>
          <w:rFonts w:ascii="Arial" w:hAnsi="Arial" w:cs="Arial"/>
        </w:rPr>
        <w:t>; these include providing advice and assistance in how the law applies in set circumstances and legal rights and duties and providing advice and assistance in how to enforce decisions that were the outcome of legal proceedings or disputes being resolve. There is a means test to assess if someone qualifies for legal aid. One aspect of this is financial eligibility; The </w:t>
      </w:r>
      <w:r w:rsidRPr="008B552B">
        <w:rPr>
          <w:rFonts w:ascii="Arial" w:hAnsi="Arial" w:cs="Arial"/>
          <w:i/>
          <w:iCs/>
        </w:rPr>
        <w:t>Civil Legal Aid (Financial Resources and Payment for Services) Regulations 2013</w:t>
      </w:r>
      <w:r w:rsidRPr="008B552B">
        <w:rPr>
          <w:rFonts w:ascii="Arial" w:hAnsi="Arial" w:cs="Arial"/>
        </w:rPr>
        <w:t> states that the individual's gross income, disposable income, savings, property and company shares are considered and when their monthly disposable income does not surpass £733 and their disposable capital does not surpass £8,000, the individual will qualify for civil legal services</w:t>
      </w:r>
      <w:r w:rsidR="00F1474A" w:rsidRPr="008B552B">
        <w:rPr>
          <w:rFonts w:ascii="Arial" w:hAnsi="Arial" w:cs="Arial"/>
        </w:rPr>
        <w:t xml:space="preserve">, considering the </w:t>
      </w:r>
      <w:r w:rsidR="00BB76FB" w:rsidRPr="008B552B">
        <w:rPr>
          <w:rFonts w:ascii="Arial" w:hAnsi="Arial" w:cs="Arial"/>
        </w:rPr>
        <w:t>current state of the united kingdom and the cost of living, this could be increased to align with the time we are currently in</w:t>
      </w:r>
      <w:r w:rsidRPr="008B552B">
        <w:rPr>
          <w:rFonts w:ascii="Arial" w:hAnsi="Arial" w:cs="Arial"/>
        </w:rPr>
        <w:t>. </w:t>
      </w:r>
    </w:p>
    <w:p w14:paraId="0E68C7F1" w14:textId="0687F5D2" w:rsidR="00DA71C3" w:rsidRPr="008B552B" w:rsidRDefault="00DA71C3" w:rsidP="008B552B">
      <w:pPr>
        <w:spacing w:line="480" w:lineRule="auto"/>
        <w:rPr>
          <w:rFonts w:ascii="Arial" w:hAnsi="Arial" w:cs="Arial"/>
        </w:rPr>
      </w:pPr>
      <w:r w:rsidRPr="008B552B">
        <w:rPr>
          <w:rFonts w:ascii="Arial" w:hAnsi="Arial" w:cs="Arial"/>
        </w:rPr>
        <w:t xml:space="preserve">The </w:t>
      </w:r>
      <w:r w:rsidRPr="008B552B">
        <w:rPr>
          <w:rFonts w:ascii="Arial" w:hAnsi="Arial" w:cs="Arial"/>
          <w:i/>
          <w:iCs/>
        </w:rPr>
        <w:t>Legal Aid Sentencing and Punishment of Offenders Act 2012</w:t>
      </w:r>
      <w:r w:rsidRPr="008B552B">
        <w:rPr>
          <w:rFonts w:ascii="Arial" w:hAnsi="Arial" w:cs="Arial"/>
        </w:rPr>
        <w:t xml:space="preserve"> was implemented to reduce cost, which sequentially restricted access to legal aid and confined the availability to a handful of cases. The Ministry of Justice (2014) states that volumes of acts of assistance from legal aid were reduced by 39%, and criminal legal aid has diminished by 14 per cent but civil legal aid was impacted the most significantly; it has reduced by almost two-thirds since 2009-2010, this has caused expenditure on civil legal to decline, civil legal aid amounted to £622 million in 2014-15 which is a decline from £985 million in 2010-11 (National Audit Office, 2015). These figures present a moral dilemma: the government exhibiting acquisitiveness and assigning precedence to monetary gain rather than access to justice and can additionally interfere with the </w:t>
      </w:r>
      <w:r w:rsidRPr="008B552B">
        <w:rPr>
          <w:rStyle w:val="Emphasis"/>
          <w:rFonts w:ascii="Arial" w:hAnsi="Arial" w:cs="Arial"/>
        </w:rPr>
        <w:t>Human Rights Act 1998</w:t>
      </w:r>
      <w:r w:rsidRPr="008B552B">
        <w:rPr>
          <w:rFonts w:ascii="Arial" w:hAnsi="Arial" w:cs="Arial"/>
        </w:rPr>
        <w:t> article 6, the right to a fair trial if an individual cannot afford legal representation which can lead to self-representation which has potential to cause an unfair outcome. </w:t>
      </w:r>
    </w:p>
    <w:p w14:paraId="31F50D3F" w14:textId="77777777" w:rsidR="001F3E8B" w:rsidRPr="008B552B" w:rsidRDefault="001F3E8B" w:rsidP="008B552B">
      <w:pPr>
        <w:spacing w:line="480" w:lineRule="auto"/>
        <w:rPr>
          <w:rFonts w:ascii="Arial" w:hAnsi="Arial" w:cs="Arial"/>
        </w:rPr>
      </w:pPr>
      <w:r w:rsidRPr="008B552B">
        <w:rPr>
          <w:rFonts w:ascii="Arial" w:hAnsi="Arial" w:cs="Arial"/>
        </w:rPr>
        <w:t>Family law cases have been impacted significantly; this is the result of legal aid solely being available when an individual is enduring domestic violence or there is a substantial likelihood of occurrence; one problem that surfaced is that the evidence required is impairing access to legal aid, this means not all domestic abuse victims are granted legal aid (Choudhry, S. 2019), this implies that requisite evidence is challenging to acquire thereby exposing individuals to the risk of physical and mental violence but also a </w:t>
      </w:r>
      <w:r w:rsidRPr="008B552B">
        <w:rPr>
          <w:rStyle w:val="Emphasis"/>
          <w:rFonts w:ascii="Arial" w:hAnsi="Arial" w:cs="Arial"/>
        </w:rPr>
        <w:t>Human Rights Act 1998</w:t>
      </w:r>
      <w:r w:rsidRPr="008B552B">
        <w:rPr>
          <w:rFonts w:ascii="Arial" w:hAnsi="Arial" w:cs="Arial"/>
        </w:rPr>
        <w:t> violation, article 3 states that nobody should be subjected to torture and inhuman or degrading treatment.  If the victim procures the mandatory evidence, there are still impediments to face; according to Thomas, L. (2016), it is challenging for individuals to locate experts who will undertake the work due to the reduced fee rates that LASPO implemented. This demonstrates that the government not only underwent financial cuts by refining what cases qualify for legal aid but also how money the experts will be paid; this is apparent due to The number of advice agencies and law offices that provide legal aid has decreased by 59% since 2009-10 (The Law Society, 2023), conveying that despite the individual qualifying for legal aid, they may need to allocate addition funds for travelling to find an expert to represent them, defeating the purpose of legal aid.</w:t>
      </w:r>
    </w:p>
    <w:p w14:paraId="5037218D" w14:textId="77777777" w:rsidR="00323321" w:rsidRPr="008B552B" w:rsidRDefault="00323321" w:rsidP="008B552B">
      <w:pPr>
        <w:spacing w:line="480" w:lineRule="auto"/>
        <w:rPr>
          <w:rFonts w:ascii="Arial" w:hAnsi="Arial" w:cs="Arial"/>
        </w:rPr>
      </w:pPr>
      <w:r w:rsidRPr="008B552B">
        <w:rPr>
          <w:rFonts w:ascii="Arial" w:hAnsi="Arial" w:cs="Arial"/>
        </w:rPr>
        <w:t>The current legal aid provision could cause a </w:t>
      </w:r>
      <w:r w:rsidRPr="008B552B">
        <w:rPr>
          <w:rStyle w:val="Emphasis"/>
          <w:rFonts w:ascii="Arial" w:hAnsi="Arial" w:cs="Arial"/>
        </w:rPr>
        <w:t>Human Rights Act 1998</w:t>
      </w:r>
      <w:r w:rsidRPr="008B552B">
        <w:rPr>
          <w:rFonts w:ascii="Arial" w:hAnsi="Arial" w:cs="Arial"/>
        </w:rPr>
        <w:t>  violation, specifically Article 6, the right to a fair trial. In the 'L (a child)(application hearing: legal representation), Re' (2013) trial, the Court of Appeal recognised that the refusal to grant adjournment from the judge breached Article 6; this is attributable to the father being incapable of aptly representing himself as a consequence to a paranoid psychological disorder. Nevertheless, it is imperative to recognise that this is atypical and the European Court of Human Rights. (2022) specifies that Article 6 does not indicate that the government must provide free civil legal aid. However, they state that it must be judged whether or not the absence of legal aid would impoverish the individual in a fair hearing. The facets to contemplate that assist in determining if declining legal aid imposes on someone article 6 right are set out in 'Airey v Ireland' (1979). These include the specific circumstances and capability of the person, the intricacy of the case and legal issues. Some may argue that refusing legal aid may instantaneously make any trial unfair,  mainly owing to the rise in self-representation in civil cases since the implementation of LASPO (House of Commons., 2016); these individuals may have prior knowledge of legal proceedings and may be deficient in proficiency concerning the law, this results in more stringent outcomes, individuals facing difficulties interacting with court proceedings and having an adverse effect on court efficiency (The Centre for Public Data, 2023), this highlights that LASPO does not provide the less fortunate a degree of access to justice that's on par with those who have increased financial resources and places the impoverished in a misfortunate position of more stringent outcomes.  </w:t>
      </w:r>
    </w:p>
    <w:p w14:paraId="77B9A41B" w14:textId="4496FBA9" w:rsidR="009926D1" w:rsidRPr="008B552B" w:rsidRDefault="00A93161" w:rsidP="008B552B">
      <w:pPr>
        <w:spacing w:line="480" w:lineRule="auto"/>
        <w:rPr>
          <w:rFonts w:ascii="Arial" w:hAnsi="Arial" w:cs="Arial"/>
        </w:rPr>
      </w:pPr>
      <w:r w:rsidRPr="008B552B">
        <w:rPr>
          <w:rFonts w:ascii="Arial" w:hAnsi="Arial" w:cs="Arial"/>
        </w:rPr>
        <w:t>However, it does appear that the government wants to rectify the ongoing issues with LASPO. Ministry of Justice (2023)  has published a review centred around the legal aid means test. There are numerous suggestions, for instance, increasing the income and capital threshold for more people to be able to utilise legal aid, removing the means test for certain civil cases, which would deliver access to justice to a broader range of individuals, removing the upper disposable income threshold from legal aid, however, this is explicitly in the crown court. The government also have plans to disregard council tax from the means test for civil legal aid and remove the housing cost cap. Lastly, they have plans to provide more support to domestic abuse victims when applying for a protective order or any other proceeding, which means they will benefit from a more munificent means test; the rationale behind this is that victims may not be able to use their equity from their property to fund legal proceedings if, for instance, they are contesting that property.</w:t>
      </w:r>
    </w:p>
    <w:p w14:paraId="0924D71F" w14:textId="77777777" w:rsidR="008B552B" w:rsidRPr="008B552B" w:rsidRDefault="008B552B" w:rsidP="008B552B">
      <w:pPr>
        <w:spacing w:line="480" w:lineRule="auto"/>
        <w:rPr>
          <w:rFonts w:ascii="Arial" w:hAnsi="Arial" w:cs="Arial"/>
        </w:rPr>
      </w:pPr>
      <w:r w:rsidRPr="008B552B">
        <w:rPr>
          <w:rFonts w:ascii="Arial" w:hAnsi="Arial" w:cs="Arial"/>
        </w:rPr>
        <w:t>Ultimately, </w:t>
      </w:r>
      <w:r w:rsidRPr="008B552B">
        <w:rPr>
          <w:rFonts w:ascii="Arial" w:hAnsi="Arial" w:cs="Arial"/>
          <w:i/>
          <w:iCs/>
        </w:rPr>
        <w:t>the Legal Aid Sentencing and Punishment of Offenders Act 2012 </w:t>
      </w:r>
      <w:r w:rsidRPr="008B552B">
        <w:rPr>
          <w:rFonts w:ascii="Arial" w:hAnsi="Arial" w:cs="Arial"/>
        </w:rPr>
        <w:t>fails to fulfil its primary aim of delivering access to justice; there are many challenges, such as reduced funding and restrictions on who is eligible for legal aid, which portrays the government to care more about money than access to justice and providing fair trials to individuals who do not have monetary means to provide their own representation. Despite this, recent government proposals have demonstrated their commitment to rectifying these issues; suggestions include more accessible legal aid for domestic abuse victims, removing the means test for civil cases and changing the cost thresholds to maintain pace with the cost of living, overall these reforms have potential to make access to justice more accessible and effective for legal aid cases and have the potential to strengthen the legal system. </w:t>
      </w:r>
    </w:p>
    <w:p w14:paraId="218F4C5D" w14:textId="51825EC7" w:rsidR="004F7317" w:rsidRPr="00AD19C2" w:rsidRDefault="004F7317" w:rsidP="00AD19C2">
      <w:pPr>
        <w:rPr>
          <w:rFonts w:ascii="Arial" w:hAnsi="Arial" w:cs="Arial"/>
        </w:rPr>
      </w:pPr>
    </w:p>
    <w:p w14:paraId="1F8D0041" w14:textId="77777777" w:rsidR="00AD19C2" w:rsidRPr="00EE2939" w:rsidRDefault="00AD19C2" w:rsidP="00EE2939">
      <w:pPr>
        <w:rPr>
          <w:rFonts w:ascii="Arial" w:hAnsi="Arial" w:cs="Arial"/>
        </w:rPr>
      </w:pPr>
    </w:p>
    <w:p w14:paraId="5BA47A0D" w14:textId="6037D016" w:rsidR="004C4FF2" w:rsidRPr="004C4FF2" w:rsidRDefault="004C4FF2" w:rsidP="004C4FF2">
      <w:pPr>
        <w:rPr>
          <w:rFonts w:ascii="Arial" w:hAnsi="Arial" w:cs="Arial"/>
        </w:rPr>
      </w:pPr>
    </w:p>
    <w:p w14:paraId="4FEB3EDB" w14:textId="77777777" w:rsidR="004C4FF2" w:rsidRPr="004C4FF2" w:rsidRDefault="004C4FF2" w:rsidP="004C4FF2">
      <w:pPr>
        <w:rPr>
          <w:rFonts w:ascii="Arial" w:hAnsi="Arial" w:cs="Arial"/>
        </w:rPr>
      </w:pPr>
    </w:p>
    <w:p w14:paraId="31BE8B93" w14:textId="77777777" w:rsidR="004C4FF2" w:rsidRPr="00C95673" w:rsidRDefault="004C4FF2" w:rsidP="00C95673">
      <w:pPr>
        <w:rPr>
          <w:rFonts w:ascii="Arial" w:hAnsi="Arial" w:cs="Arial"/>
        </w:rPr>
      </w:pPr>
    </w:p>
    <w:p w14:paraId="20BA3F8F" w14:textId="77777777" w:rsidR="00C95673" w:rsidRDefault="00C95673">
      <w:pPr>
        <w:rPr>
          <w:rFonts w:ascii="Arial" w:hAnsi="Arial" w:cs="Arial"/>
        </w:rPr>
      </w:pPr>
    </w:p>
    <w:p w14:paraId="48DFC370" w14:textId="65AEAF10" w:rsidR="009E131F" w:rsidRPr="009923C5" w:rsidRDefault="008B552B">
      <w:pPr>
        <w:rPr>
          <w:rFonts w:ascii="Arial" w:hAnsi="Arial" w:cs="Arial"/>
          <w:u w:val="single"/>
        </w:rPr>
      </w:pPr>
      <w:r w:rsidRPr="009923C5">
        <w:rPr>
          <w:rFonts w:ascii="Arial" w:hAnsi="Arial" w:cs="Arial"/>
          <w:u w:val="single"/>
        </w:rPr>
        <w:t>Legislation</w:t>
      </w:r>
    </w:p>
    <w:p w14:paraId="68FCE6C5" w14:textId="77777777" w:rsidR="00981CD7" w:rsidRPr="00981CD7" w:rsidRDefault="00981CD7" w:rsidP="00981CD7">
      <w:pPr>
        <w:rPr>
          <w:rFonts w:ascii="Arial" w:hAnsi="Arial" w:cs="Arial"/>
        </w:rPr>
      </w:pPr>
      <w:r w:rsidRPr="00981CD7">
        <w:rPr>
          <w:rFonts w:ascii="Arial" w:hAnsi="Arial" w:cs="Arial"/>
          <w:i/>
          <w:iCs/>
        </w:rPr>
        <w:t xml:space="preserve">Human Rights Act 1998, </w:t>
      </w:r>
      <w:r w:rsidRPr="00981CD7">
        <w:rPr>
          <w:rFonts w:ascii="Arial" w:hAnsi="Arial" w:cs="Arial"/>
        </w:rPr>
        <w:t xml:space="preserve">c.42  Available at: </w:t>
      </w:r>
      <w:hyperlink r:id="rId9" w:history="1">
        <w:r w:rsidRPr="00981CD7">
          <w:rPr>
            <w:rStyle w:val="Hyperlink"/>
            <w:rFonts w:ascii="Arial" w:hAnsi="Arial" w:cs="Arial"/>
          </w:rPr>
          <w:t>https://www.legislation.gov.uk/ukpga/1998/42/contents</w:t>
        </w:r>
      </w:hyperlink>
      <w:r w:rsidRPr="00981CD7">
        <w:rPr>
          <w:rFonts w:ascii="Arial" w:hAnsi="Arial" w:cs="Arial"/>
        </w:rPr>
        <w:t xml:space="preserve"> Accessed:16/03/2024.</w:t>
      </w:r>
    </w:p>
    <w:p w14:paraId="075D738F" w14:textId="77777777" w:rsidR="008B552B" w:rsidRPr="009923C5" w:rsidRDefault="008B552B">
      <w:pPr>
        <w:rPr>
          <w:rFonts w:ascii="Arial" w:hAnsi="Arial" w:cs="Arial"/>
        </w:rPr>
      </w:pPr>
    </w:p>
    <w:p w14:paraId="3443C55C" w14:textId="77777777" w:rsidR="00B26F01" w:rsidRPr="009923C5" w:rsidRDefault="00B26F01" w:rsidP="00B26F01">
      <w:pPr>
        <w:rPr>
          <w:rFonts w:ascii="Arial" w:hAnsi="Arial" w:cs="Arial"/>
        </w:rPr>
      </w:pPr>
      <w:r w:rsidRPr="00B26F01">
        <w:rPr>
          <w:rFonts w:ascii="Arial" w:hAnsi="Arial" w:cs="Arial"/>
          <w:i/>
          <w:iCs/>
        </w:rPr>
        <w:t>Legal Aid, Sentencing and Punishment of Offenders Act 2012</w:t>
      </w:r>
      <w:r w:rsidRPr="00B26F01">
        <w:rPr>
          <w:rFonts w:ascii="Arial" w:hAnsi="Arial" w:cs="Arial"/>
        </w:rPr>
        <w:t xml:space="preserve">, c. 10                                                              Available at: </w:t>
      </w:r>
      <w:hyperlink r:id="rId10" w:anchor=":~:text=(a)representation%2C%20and,16%20(criminal%20legal%20aid)" w:history="1">
        <w:r w:rsidRPr="00B26F01">
          <w:rPr>
            <w:rStyle w:val="Hyperlink"/>
            <w:rFonts w:ascii="Arial" w:hAnsi="Arial" w:cs="Arial"/>
          </w:rPr>
          <w:t>https://www.legislation.gov.uk/ukpga/2012/10/section/8/enacted#:~:text=(a)representation%2C%20and,16%20(criminal%20legal%20aid)</w:t>
        </w:r>
      </w:hyperlink>
      <w:r w:rsidRPr="00B26F01">
        <w:rPr>
          <w:rFonts w:ascii="Arial" w:hAnsi="Arial" w:cs="Arial"/>
        </w:rPr>
        <w:t>. Accessed on: 27/4/2024</w:t>
      </w:r>
    </w:p>
    <w:p w14:paraId="22ADC5B5" w14:textId="77777777" w:rsidR="00B26F01" w:rsidRPr="009923C5" w:rsidRDefault="00B26F01" w:rsidP="00B26F01">
      <w:pPr>
        <w:rPr>
          <w:rFonts w:ascii="Arial" w:hAnsi="Arial" w:cs="Arial"/>
        </w:rPr>
      </w:pPr>
    </w:p>
    <w:p w14:paraId="20720BA5" w14:textId="60224960" w:rsidR="00AA0956" w:rsidRPr="00AA0956" w:rsidRDefault="00AA0956" w:rsidP="00AA0956">
      <w:pPr>
        <w:rPr>
          <w:rFonts w:ascii="Arial" w:hAnsi="Arial" w:cs="Arial"/>
        </w:rPr>
      </w:pPr>
      <w:r w:rsidRPr="00AA0956">
        <w:rPr>
          <w:rFonts w:ascii="Arial" w:hAnsi="Arial" w:cs="Arial"/>
          <w:i/>
          <w:iCs/>
        </w:rPr>
        <w:t>The Civil Legal Aid (Financial Resources and Payment for Services) Regulations 2013</w:t>
      </w:r>
      <w:r w:rsidRPr="00AA0956">
        <w:rPr>
          <w:rFonts w:ascii="Arial" w:hAnsi="Arial" w:cs="Arial"/>
        </w:rPr>
        <w:t>, no. 480</w:t>
      </w:r>
      <w:r w:rsidR="00B77266" w:rsidRPr="009923C5">
        <w:rPr>
          <w:rFonts w:ascii="Arial" w:hAnsi="Arial" w:cs="Arial"/>
        </w:rPr>
        <w:t xml:space="preserve"> </w:t>
      </w:r>
      <w:r w:rsidRPr="00AA0956">
        <w:rPr>
          <w:rFonts w:ascii="Arial" w:hAnsi="Arial" w:cs="Arial"/>
        </w:rPr>
        <w:t xml:space="preserve">Available at:                                            </w:t>
      </w:r>
      <w:hyperlink r:id="rId11" w:history="1">
        <w:r w:rsidRPr="00AA0956">
          <w:rPr>
            <w:rStyle w:val="Hyperlink"/>
            <w:rFonts w:ascii="Arial" w:hAnsi="Arial" w:cs="Arial"/>
          </w:rPr>
          <w:t>https://www.legislation.gov.uk/uksi/2013/480/regulation/8</w:t>
        </w:r>
      </w:hyperlink>
    </w:p>
    <w:p w14:paraId="644C7FBF" w14:textId="77777777" w:rsidR="00B26F01" w:rsidRPr="009923C5" w:rsidRDefault="00B26F01" w:rsidP="00B26F01">
      <w:pPr>
        <w:rPr>
          <w:rFonts w:ascii="Arial" w:hAnsi="Arial" w:cs="Arial"/>
        </w:rPr>
      </w:pPr>
    </w:p>
    <w:p w14:paraId="57A97F98" w14:textId="77777777" w:rsidR="00B77266" w:rsidRPr="009923C5" w:rsidRDefault="00B77266" w:rsidP="00B26F01">
      <w:pPr>
        <w:rPr>
          <w:rFonts w:ascii="Arial" w:hAnsi="Arial" w:cs="Arial"/>
        </w:rPr>
      </w:pPr>
    </w:p>
    <w:p w14:paraId="667E4D58" w14:textId="77777777" w:rsidR="008116D8" w:rsidRPr="009923C5" w:rsidRDefault="008116D8" w:rsidP="00B26F01">
      <w:pPr>
        <w:rPr>
          <w:rFonts w:ascii="Arial" w:hAnsi="Arial" w:cs="Arial"/>
          <w:u w:val="single"/>
        </w:rPr>
      </w:pPr>
    </w:p>
    <w:p w14:paraId="6ACB303B" w14:textId="7046C847" w:rsidR="00B77266" w:rsidRPr="00B26F01" w:rsidRDefault="00B77266" w:rsidP="00B26F01">
      <w:pPr>
        <w:rPr>
          <w:rFonts w:ascii="Arial" w:hAnsi="Arial" w:cs="Arial"/>
          <w:u w:val="single"/>
        </w:rPr>
      </w:pPr>
      <w:r w:rsidRPr="009923C5">
        <w:rPr>
          <w:rFonts w:ascii="Arial" w:hAnsi="Arial" w:cs="Arial"/>
          <w:u w:val="single"/>
        </w:rPr>
        <w:t>Cases</w:t>
      </w:r>
    </w:p>
    <w:p w14:paraId="1F258BF7" w14:textId="77777777" w:rsidR="00383495" w:rsidRPr="00383495" w:rsidRDefault="00383495" w:rsidP="00383495">
      <w:pPr>
        <w:rPr>
          <w:rFonts w:ascii="Arial" w:hAnsi="Arial" w:cs="Arial"/>
        </w:rPr>
      </w:pPr>
      <w:r w:rsidRPr="00383495">
        <w:rPr>
          <w:rFonts w:ascii="Arial" w:hAnsi="Arial" w:cs="Arial"/>
        </w:rPr>
        <w:t>'Airey v Ireland' (1979) </w:t>
      </w:r>
      <w:r w:rsidRPr="00383495">
        <w:rPr>
          <w:rFonts w:ascii="Arial" w:hAnsi="Arial" w:cs="Arial"/>
          <w:i/>
          <w:iCs/>
        </w:rPr>
        <w:t>European Court of Human Rights</w:t>
      </w:r>
      <w:r w:rsidRPr="00383495">
        <w:rPr>
          <w:rFonts w:ascii="Arial" w:hAnsi="Arial" w:cs="Arial"/>
        </w:rPr>
        <w:t xml:space="preserve">, 2, 305. Available at: </w:t>
      </w:r>
      <w:hyperlink r:id="rId12" w:history="1">
        <w:r w:rsidRPr="00383495">
          <w:rPr>
            <w:rStyle w:val="Hyperlink"/>
            <w:rFonts w:ascii="Arial" w:hAnsi="Arial" w:cs="Arial"/>
          </w:rPr>
          <w:t>https://plus-lexis-com.ezproxy.uwtsd.ac.uk/uk/cases-uk/airey-v-ireland-application-628973_2?crid=83b22d8d-a504-4cd9-bb7e-16bd9bb6ad5d&amp;pddocumentnumber=1</w:t>
        </w:r>
      </w:hyperlink>
      <w:r w:rsidRPr="00383495">
        <w:rPr>
          <w:rFonts w:ascii="Arial" w:hAnsi="Arial" w:cs="Arial"/>
        </w:rPr>
        <w:t xml:space="preserve"> Accessed on:03/05/2024</w:t>
      </w:r>
    </w:p>
    <w:p w14:paraId="59F35B2F" w14:textId="77777777" w:rsidR="00981CD7" w:rsidRPr="009923C5" w:rsidRDefault="00981CD7">
      <w:pPr>
        <w:rPr>
          <w:rFonts w:ascii="Arial" w:hAnsi="Arial" w:cs="Arial"/>
        </w:rPr>
      </w:pPr>
    </w:p>
    <w:p w14:paraId="11873B37" w14:textId="77777777" w:rsidR="008116D8" w:rsidRPr="008116D8" w:rsidRDefault="008116D8" w:rsidP="008116D8">
      <w:pPr>
        <w:rPr>
          <w:rFonts w:ascii="Arial" w:hAnsi="Arial" w:cs="Arial"/>
        </w:rPr>
      </w:pPr>
      <w:bookmarkStart w:id="1" w:name="_Hlk166177499"/>
      <w:r w:rsidRPr="008116D8">
        <w:rPr>
          <w:rFonts w:ascii="Arial" w:hAnsi="Arial" w:cs="Arial"/>
        </w:rPr>
        <w:t xml:space="preserve">'L (a child) (application hearing: legal representation), Re' (2013) </w:t>
      </w:r>
      <w:bookmarkEnd w:id="1"/>
      <w:r w:rsidRPr="008116D8">
        <w:rPr>
          <w:rFonts w:ascii="Arial" w:hAnsi="Arial" w:cs="Arial"/>
        </w:rPr>
        <w:t>England and Wales court of appeal, 267. </w:t>
      </w:r>
      <w:r w:rsidRPr="008116D8">
        <w:rPr>
          <w:rFonts w:ascii="Arial" w:hAnsi="Arial" w:cs="Arial"/>
          <w:i/>
          <w:iCs/>
        </w:rPr>
        <w:t>LexisNexis</w:t>
      </w:r>
      <w:r w:rsidRPr="008116D8">
        <w:rPr>
          <w:rFonts w:ascii="Arial" w:hAnsi="Arial" w:cs="Arial"/>
        </w:rPr>
        <w:t xml:space="preserve">. Available at: </w:t>
      </w:r>
      <w:hyperlink r:id="rId13" w:history="1">
        <w:r w:rsidRPr="008116D8">
          <w:rPr>
            <w:rStyle w:val="Hyperlink"/>
            <w:rFonts w:ascii="Arial" w:hAnsi="Arial" w:cs="Arial"/>
          </w:rPr>
          <w:t>https://plus-lexis-com.ezproxy.uwtsd.ac.uk/uk/cases-uk/l-a-child-application-hearing-legal-represent?crid=669ae783-1642-43f0-8711-9ce3b0b235c5&amp;pddocumentnumber=1</w:t>
        </w:r>
      </w:hyperlink>
      <w:r w:rsidRPr="008116D8">
        <w:rPr>
          <w:rFonts w:ascii="Arial" w:hAnsi="Arial" w:cs="Arial"/>
        </w:rPr>
        <w:t xml:space="preserve">  Accessed on: 03/05/2024</w:t>
      </w:r>
    </w:p>
    <w:p w14:paraId="74EAC900" w14:textId="77777777" w:rsidR="00383495" w:rsidRPr="009923C5" w:rsidRDefault="00383495">
      <w:pPr>
        <w:rPr>
          <w:rFonts w:ascii="Arial" w:hAnsi="Arial" w:cs="Arial"/>
        </w:rPr>
      </w:pPr>
    </w:p>
    <w:p w14:paraId="396845B3" w14:textId="77777777" w:rsidR="008116D8" w:rsidRPr="009923C5" w:rsidRDefault="008116D8">
      <w:pPr>
        <w:rPr>
          <w:rFonts w:ascii="Arial" w:hAnsi="Arial" w:cs="Arial"/>
        </w:rPr>
      </w:pPr>
    </w:p>
    <w:p w14:paraId="7C50CCFD" w14:textId="77777777" w:rsidR="008116D8" w:rsidRPr="009923C5" w:rsidRDefault="008116D8">
      <w:pPr>
        <w:rPr>
          <w:rFonts w:ascii="Arial" w:hAnsi="Arial" w:cs="Arial"/>
        </w:rPr>
      </w:pPr>
    </w:p>
    <w:p w14:paraId="17907973" w14:textId="166A050F" w:rsidR="008116D8" w:rsidRPr="009923C5" w:rsidRDefault="008116D8">
      <w:pPr>
        <w:rPr>
          <w:rFonts w:ascii="Arial" w:hAnsi="Arial" w:cs="Arial"/>
          <w:u w:val="single"/>
        </w:rPr>
      </w:pPr>
      <w:r w:rsidRPr="009923C5">
        <w:rPr>
          <w:rFonts w:ascii="Arial" w:hAnsi="Arial" w:cs="Arial"/>
          <w:u w:val="single"/>
        </w:rPr>
        <w:t>References</w:t>
      </w:r>
    </w:p>
    <w:p w14:paraId="1F2B0C81" w14:textId="77777777" w:rsidR="00D641CC" w:rsidRPr="009923C5" w:rsidRDefault="00D641CC" w:rsidP="00D641CC">
      <w:pPr>
        <w:rPr>
          <w:rFonts w:ascii="Arial" w:hAnsi="Arial" w:cs="Arial"/>
          <w:color w:val="212121"/>
          <w:shd w:val="clear" w:color="auto" w:fill="FFFFFF"/>
        </w:rPr>
      </w:pPr>
      <w:r w:rsidRPr="009923C5">
        <w:rPr>
          <w:rFonts w:ascii="Arial" w:hAnsi="Arial" w:cs="Arial"/>
          <w:color w:val="212121"/>
          <w:shd w:val="clear" w:color="auto" w:fill="FFFFFF"/>
        </w:rPr>
        <w:t>Allbon, E. and Kaur Dua, S. (2020) </w:t>
      </w:r>
      <w:r w:rsidRPr="009923C5">
        <w:rPr>
          <w:rFonts w:ascii="Arial" w:hAnsi="Arial" w:cs="Arial"/>
          <w:i/>
          <w:iCs/>
          <w:color w:val="212121"/>
          <w:shd w:val="clear" w:color="auto" w:fill="FFFFFF"/>
        </w:rPr>
        <w:t>Elliott and Quinns English legal system</w:t>
      </w:r>
      <w:r w:rsidRPr="009923C5">
        <w:rPr>
          <w:rFonts w:ascii="Arial" w:hAnsi="Arial" w:cs="Arial"/>
          <w:color w:val="212121"/>
          <w:shd w:val="clear" w:color="auto" w:fill="FFFFFF"/>
        </w:rPr>
        <w:t>. Harlow, England: Pearson, c.</w:t>
      </w:r>
    </w:p>
    <w:p w14:paraId="256E9A88" w14:textId="77777777" w:rsidR="00D641CC" w:rsidRPr="009923C5" w:rsidRDefault="00D641CC">
      <w:pPr>
        <w:rPr>
          <w:rFonts w:ascii="Arial" w:hAnsi="Arial" w:cs="Arial"/>
        </w:rPr>
      </w:pPr>
    </w:p>
    <w:p w14:paraId="11F0F515" w14:textId="77777777" w:rsidR="00273726" w:rsidRPr="009923C5" w:rsidRDefault="00977C6D" w:rsidP="00E201EB">
      <w:pPr>
        <w:rPr>
          <w:rFonts w:ascii="Arial" w:hAnsi="Arial" w:cs="Arial"/>
        </w:rPr>
      </w:pPr>
      <w:r w:rsidRPr="00977C6D">
        <w:rPr>
          <w:rFonts w:ascii="Arial" w:hAnsi="Arial" w:cs="Arial"/>
        </w:rPr>
        <w:t>Choudhry, S. (2019) 'When Women's Rights are Not Human Rights – the Non-Performativity of the Human Rights of Victims of Domestic Abuse within English Family Law’, </w:t>
      </w:r>
      <w:r w:rsidRPr="00977C6D">
        <w:rPr>
          <w:rFonts w:ascii="Arial" w:hAnsi="Arial" w:cs="Arial"/>
          <w:i/>
          <w:iCs/>
        </w:rPr>
        <w:t>Modern Law Review</w:t>
      </w:r>
      <w:r w:rsidRPr="00977C6D">
        <w:rPr>
          <w:rFonts w:ascii="Arial" w:hAnsi="Arial" w:cs="Arial"/>
        </w:rPr>
        <w:t xml:space="preserve">, 82(6).  Available at: </w:t>
      </w:r>
      <w:hyperlink r:id="rId14" w:history="1">
        <w:r w:rsidRPr="00977C6D">
          <w:rPr>
            <w:rStyle w:val="Hyperlink"/>
            <w:rFonts w:ascii="Arial" w:hAnsi="Arial" w:cs="Arial"/>
            <w:u w:val="none"/>
          </w:rPr>
          <w:t>https://plus-lexis-com.ezproxy.uwtsd.ac.uk/uk/analytical-materials-uk/when-womens-rights-are-not-human-rights-the?crid=6e36fe77-32e5-4666-98bc-8d39d7370f4b&amp;pddocumentnumber=2</w:t>
        </w:r>
      </w:hyperlink>
      <w:r w:rsidRPr="00977C6D">
        <w:rPr>
          <w:rFonts w:ascii="Arial" w:hAnsi="Arial" w:cs="Arial"/>
        </w:rPr>
        <w:t xml:space="preserve"> Accessed on:01/05/2024</w:t>
      </w:r>
    </w:p>
    <w:p w14:paraId="458300CE" w14:textId="72EEB232" w:rsidR="00E201EB" w:rsidRPr="009923C5" w:rsidRDefault="00E201EB" w:rsidP="00E201EB">
      <w:pPr>
        <w:rPr>
          <w:rFonts w:ascii="Arial" w:hAnsi="Arial" w:cs="Arial"/>
        </w:rPr>
      </w:pPr>
      <w:r w:rsidRPr="009923C5">
        <w:rPr>
          <w:rFonts w:ascii="Arial" w:hAnsi="Arial" w:cs="Arial"/>
        </w:rPr>
        <w:t>European Court of Human Rights. (2022) 'Right to a fair trial - Guide on Article 6 of the European Convention on Human Rights. Available at:</w:t>
      </w:r>
      <w:r w:rsidR="00273726" w:rsidRPr="009923C5">
        <w:rPr>
          <w:rFonts w:ascii="Arial" w:hAnsi="Arial" w:cs="Arial"/>
        </w:rPr>
        <w:t xml:space="preserve"> </w:t>
      </w:r>
      <w:hyperlink r:id="rId15" w:history="1">
        <w:r w:rsidR="00273726" w:rsidRPr="009923C5">
          <w:rPr>
            <w:rStyle w:val="Hyperlink"/>
            <w:rFonts w:ascii="Arial" w:hAnsi="Arial" w:cs="Arial"/>
          </w:rPr>
          <w:t>https://www.echr.coe.int/documents/d/echr/guide_Art_6_eng</w:t>
        </w:r>
      </w:hyperlink>
      <w:r w:rsidRPr="009923C5">
        <w:rPr>
          <w:rFonts w:ascii="Arial" w:hAnsi="Arial" w:cs="Arial"/>
        </w:rPr>
        <w:t xml:space="preserve"> Accessed on: 03/05/2024.</w:t>
      </w:r>
    </w:p>
    <w:p w14:paraId="2210BC78" w14:textId="77777777" w:rsidR="00273726" w:rsidRPr="009923C5" w:rsidRDefault="00273726" w:rsidP="00E201EB">
      <w:pPr>
        <w:rPr>
          <w:rFonts w:ascii="Arial" w:hAnsi="Arial" w:cs="Arial"/>
        </w:rPr>
      </w:pPr>
    </w:p>
    <w:p w14:paraId="331F708F" w14:textId="77777777" w:rsidR="00DE1493" w:rsidRPr="009923C5" w:rsidRDefault="00DE1493" w:rsidP="00DE1493">
      <w:pPr>
        <w:rPr>
          <w:rFonts w:ascii="Arial" w:hAnsi="Arial" w:cs="Arial"/>
        </w:rPr>
      </w:pPr>
      <w:r w:rsidRPr="00DE1493">
        <w:rPr>
          <w:rFonts w:ascii="Arial" w:hAnsi="Arial" w:cs="Arial"/>
        </w:rPr>
        <w:t>House of Commons., (2016) </w:t>
      </w:r>
      <w:r w:rsidRPr="00DE1493">
        <w:rPr>
          <w:rFonts w:ascii="Arial" w:hAnsi="Arial" w:cs="Arial"/>
          <w:i/>
          <w:iCs/>
        </w:rPr>
        <w:t>Litigants in person: the rise of the self-represented litigant in civil and family cases’</w:t>
      </w:r>
      <w:r w:rsidRPr="00DE1493">
        <w:rPr>
          <w:rFonts w:ascii="Arial" w:hAnsi="Arial" w:cs="Arial"/>
        </w:rPr>
        <w:t xml:space="preserve">, Available at: </w:t>
      </w:r>
      <w:hyperlink r:id="rId16" w:history="1">
        <w:r w:rsidRPr="00DE1493">
          <w:rPr>
            <w:rStyle w:val="Hyperlink"/>
            <w:rFonts w:ascii="Arial" w:hAnsi="Arial" w:cs="Arial"/>
          </w:rPr>
          <w:t>https://commonslibrary.parliament.uk/research-briefings/sn07113/</w:t>
        </w:r>
      </w:hyperlink>
      <w:r w:rsidRPr="00DE1493">
        <w:rPr>
          <w:rFonts w:ascii="Arial" w:hAnsi="Arial" w:cs="Arial"/>
        </w:rPr>
        <w:t xml:space="preserve"> Accessed: 03/05/2024</w:t>
      </w:r>
    </w:p>
    <w:p w14:paraId="52A0C4AD" w14:textId="77777777" w:rsidR="00DE1493" w:rsidRPr="009923C5" w:rsidRDefault="00DE1493" w:rsidP="00DE1493">
      <w:pPr>
        <w:rPr>
          <w:rFonts w:ascii="Arial" w:hAnsi="Arial" w:cs="Arial"/>
        </w:rPr>
      </w:pPr>
    </w:p>
    <w:p w14:paraId="628E451E" w14:textId="77777777" w:rsidR="006D6C2A" w:rsidRPr="006D6C2A" w:rsidRDefault="006D6C2A" w:rsidP="006D6C2A">
      <w:pPr>
        <w:rPr>
          <w:rFonts w:ascii="Arial" w:hAnsi="Arial" w:cs="Arial"/>
        </w:rPr>
      </w:pPr>
      <w:bookmarkStart w:id="2" w:name="_Hlk166185539"/>
      <w:r w:rsidRPr="006D6C2A">
        <w:rPr>
          <w:rFonts w:ascii="Arial" w:hAnsi="Arial" w:cs="Arial"/>
        </w:rPr>
        <w:t xml:space="preserve">Ministry of Justice (2023) </w:t>
      </w:r>
      <w:bookmarkEnd w:id="2"/>
      <w:r w:rsidRPr="006D6C2A">
        <w:rPr>
          <w:rFonts w:ascii="Arial" w:hAnsi="Arial" w:cs="Arial"/>
          <w:i/>
          <w:iCs/>
        </w:rPr>
        <w:t>Legal Aid Means Test Review</w:t>
      </w:r>
      <w:r w:rsidRPr="006D6C2A">
        <w:rPr>
          <w:rFonts w:ascii="Arial" w:hAnsi="Arial" w:cs="Arial"/>
        </w:rPr>
        <w:t xml:space="preserve">.  Available at: </w:t>
      </w:r>
      <w:hyperlink r:id="rId17" w:history="1">
        <w:r w:rsidRPr="006D6C2A">
          <w:rPr>
            <w:rStyle w:val="Hyperlink"/>
            <w:rFonts w:ascii="Arial" w:hAnsi="Arial" w:cs="Arial"/>
          </w:rPr>
          <w:t>https://www.gov.uk/government/consultations/legal-aid-means-test-review/legal-aid-means-test-review</w:t>
        </w:r>
      </w:hyperlink>
      <w:r w:rsidRPr="006D6C2A">
        <w:rPr>
          <w:rFonts w:ascii="Arial" w:hAnsi="Arial" w:cs="Arial"/>
        </w:rPr>
        <w:t xml:space="preserve"> 06/05/2024</w:t>
      </w:r>
    </w:p>
    <w:p w14:paraId="04F9B5D9" w14:textId="77777777" w:rsidR="00DE1493" w:rsidRPr="009923C5" w:rsidRDefault="00DE1493" w:rsidP="00DE1493">
      <w:pPr>
        <w:rPr>
          <w:rFonts w:ascii="Arial" w:hAnsi="Arial" w:cs="Arial"/>
        </w:rPr>
      </w:pPr>
    </w:p>
    <w:p w14:paraId="1B4F7C26" w14:textId="77777777" w:rsidR="0056683A" w:rsidRPr="009923C5" w:rsidRDefault="0056683A" w:rsidP="0056683A">
      <w:pPr>
        <w:rPr>
          <w:rFonts w:ascii="Arial" w:hAnsi="Arial" w:cs="Arial"/>
        </w:rPr>
      </w:pPr>
      <w:r w:rsidRPr="0056683A">
        <w:rPr>
          <w:rFonts w:ascii="Arial" w:hAnsi="Arial" w:cs="Arial"/>
        </w:rPr>
        <w:t xml:space="preserve">Ministry of Justice (2014) </w:t>
      </w:r>
      <w:r w:rsidRPr="0056683A">
        <w:rPr>
          <w:rFonts w:ascii="Arial" w:hAnsi="Arial" w:cs="Arial"/>
          <w:i/>
          <w:iCs/>
        </w:rPr>
        <w:t xml:space="preserve">Legal Aid Statistics In England and Wales. </w:t>
      </w:r>
      <w:r w:rsidRPr="0056683A">
        <w:rPr>
          <w:rFonts w:ascii="Arial" w:hAnsi="Arial" w:cs="Arial"/>
        </w:rPr>
        <w:t xml:space="preserve">Available at: </w:t>
      </w:r>
      <w:hyperlink r:id="rId18" w:history="1">
        <w:r w:rsidRPr="0056683A">
          <w:rPr>
            <w:rStyle w:val="Hyperlink"/>
            <w:rFonts w:ascii="Arial" w:hAnsi="Arial" w:cs="Arial"/>
          </w:rPr>
          <w:t>https://assets.publishing.service.gov.uk/media/5a7d8229ed915d269ba8b192/legal-aid-statistics-2013-14.pdf</w:t>
        </w:r>
      </w:hyperlink>
      <w:r w:rsidRPr="0056683A">
        <w:rPr>
          <w:rFonts w:ascii="Arial" w:hAnsi="Arial" w:cs="Arial"/>
        </w:rPr>
        <w:t xml:space="preserve">  Accessed on:28/04/2024</w:t>
      </w:r>
    </w:p>
    <w:p w14:paraId="30AAEEE1" w14:textId="77777777" w:rsidR="0056683A" w:rsidRPr="009923C5" w:rsidRDefault="0056683A" w:rsidP="0056683A">
      <w:pPr>
        <w:rPr>
          <w:rFonts w:ascii="Arial" w:hAnsi="Arial" w:cs="Arial"/>
        </w:rPr>
      </w:pPr>
    </w:p>
    <w:p w14:paraId="0A16FB10" w14:textId="77777777" w:rsidR="00500436" w:rsidRPr="00500436" w:rsidRDefault="00500436" w:rsidP="00500436">
      <w:pPr>
        <w:rPr>
          <w:rFonts w:ascii="Arial" w:hAnsi="Arial" w:cs="Arial"/>
        </w:rPr>
      </w:pPr>
      <w:r w:rsidRPr="00500436">
        <w:rPr>
          <w:rFonts w:ascii="Arial" w:hAnsi="Arial" w:cs="Arial"/>
        </w:rPr>
        <w:t xml:space="preserve">National Audit Office (2015) </w:t>
      </w:r>
      <w:r w:rsidRPr="00500436">
        <w:rPr>
          <w:rFonts w:ascii="Arial" w:hAnsi="Arial" w:cs="Arial"/>
          <w:i/>
          <w:iCs/>
        </w:rPr>
        <w:t>A Short Guide to the Ministry of Justice.</w:t>
      </w:r>
      <w:r w:rsidRPr="00500436">
        <w:rPr>
          <w:rFonts w:ascii="Arial" w:hAnsi="Arial" w:cs="Arial"/>
        </w:rPr>
        <w:t xml:space="preserve"> Available at: </w:t>
      </w:r>
      <w:hyperlink r:id="rId19" w:history="1">
        <w:r w:rsidRPr="00500436">
          <w:rPr>
            <w:rStyle w:val="Hyperlink"/>
            <w:rFonts w:ascii="Arial" w:hAnsi="Arial" w:cs="Arial"/>
          </w:rPr>
          <w:t>https://www.nao.org.uk/wp-content/uploads/2015/08/Ministry-of-Justice-short-guide.pdf</w:t>
        </w:r>
      </w:hyperlink>
      <w:r w:rsidRPr="00500436">
        <w:rPr>
          <w:rFonts w:ascii="Arial" w:hAnsi="Arial" w:cs="Arial"/>
        </w:rPr>
        <w:t xml:space="preserve"> Accessed on:28/04/2024</w:t>
      </w:r>
    </w:p>
    <w:p w14:paraId="5F44E183" w14:textId="77777777" w:rsidR="0056683A" w:rsidRPr="009923C5" w:rsidRDefault="0056683A" w:rsidP="0056683A">
      <w:pPr>
        <w:rPr>
          <w:rFonts w:ascii="Arial" w:hAnsi="Arial" w:cs="Arial"/>
        </w:rPr>
      </w:pPr>
    </w:p>
    <w:p w14:paraId="68EC91F2" w14:textId="5A727FEA" w:rsidR="002A104F" w:rsidRPr="009923C5" w:rsidRDefault="002A104F" w:rsidP="002A104F">
      <w:pPr>
        <w:rPr>
          <w:rFonts w:ascii="Arial" w:hAnsi="Arial" w:cs="Arial"/>
          <w:u w:val="single"/>
        </w:rPr>
      </w:pPr>
      <w:r w:rsidRPr="002A104F">
        <w:rPr>
          <w:rFonts w:ascii="Arial" w:hAnsi="Arial" w:cs="Arial"/>
        </w:rPr>
        <w:t xml:space="preserve">Partington. M (2020) ‘Legal Aid’ </w:t>
      </w:r>
      <w:r w:rsidRPr="002A104F">
        <w:rPr>
          <w:rFonts w:ascii="Arial" w:hAnsi="Arial" w:cs="Arial"/>
          <w:i/>
          <w:iCs/>
        </w:rPr>
        <w:t xml:space="preserve">Halsbury Laws of England, </w:t>
      </w:r>
      <w:r w:rsidRPr="002A104F">
        <w:rPr>
          <w:rFonts w:ascii="Arial" w:hAnsi="Arial" w:cs="Arial"/>
        </w:rPr>
        <w:t>65(4)</w:t>
      </w:r>
      <w:r w:rsidRPr="009923C5">
        <w:rPr>
          <w:rFonts w:ascii="Arial" w:hAnsi="Arial" w:cs="Arial"/>
        </w:rPr>
        <w:t xml:space="preserve"> </w:t>
      </w:r>
      <w:r w:rsidRPr="002A104F">
        <w:rPr>
          <w:rFonts w:ascii="Arial" w:hAnsi="Arial" w:cs="Arial"/>
        </w:rPr>
        <w:t xml:space="preserve">Available at: </w:t>
      </w:r>
      <w:hyperlink r:id="rId20" w:history="1">
        <w:r w:rsidRPr="002A104F">
          <w:rPr>
            <w:rStyle w:val="Hyperlink"/>
            <w:rFonts w:ascii="Arial" w:hAnsi="Arial" w:cs="Arial"/>
          </w:rPr>
          <w:t>https://plus-lexiscom.ezproxy.uwtsd.ac.uk/uk/document/?pddocfullpath=%2Fshared%2Fdocument%2Fanalytical-materials-uk%2Furn%3AcontentItem%3A8VWR-XH82-D6MY-P2X6-00000-00&amp;tocnodeid=TADFAACAABAAE&amp;isviewwholeof=true&amp;fontType=verdana&amp;fontSize=Small&amp;doccollection=analytical-materials-uk&amp;tocid=urn%3AcontentItem%3A5M8K-C9S1-FBXB-D000-00000-00&amp;docProviderId=hg4k&amp;pct=urn%3Apct%3A545&amp;hlct=urn%3Ahlct%3A50&amp;pageNumber=0&amp;new-toc=1&amp;docLni=8VWR-XH82-D6MY-P2X6-00000-00&amp;crid=7a213bea-da2e-4ce1-a89a-dfa323a3f1a7</w:t>
        </w:r>
      </w:hyperlink>
      <w:r w:rsidRPr="002A104F">
        <w:rPr>
          <w:rFonts w:ascii="Arial" w:hAnsi="Arial" w:cs="Arial"/>
          <w:u w:val="single"/>
        </w:rPr>
        <w:t xml:space="preserve"> </w:t>
      </w:r>
    </w:p>
    <w:p w14:paraId="23C3A508" w14:textId="77777777" w:rsidR="00355E57" w:rsidRPr="009923C5" w:rsidRDefault="00355E57" w:rsidP="00355E57">
      <w:pPr>
        <w:rPr>
          <w:rFonts w:ascii="Arial" w:hAnsi="Arial" w:cs="Arial"/>
          <w:u w:val="single"/>
        </w:rPr>
      </w:pPr>
      <w:bookmarkStart w:id="3" w:name="_Hlk166183303"/>
    </w:p>
    <w:p w14:paraId="51383CDC" w14:textId="058D9617" w:rsidR="00355E57" w:rsidRPr="009923C5" w:rsidRDefault="00355E57" w:rsidP="00355E57">
      <w:pPr>
        <w:rPr>
          <w:rFonts w:ascii="Arial" w:hAnsi="Arial" w:cs="Arial"/>
        </w:rPr>
      </w:pPr>
      <w:r w:rsidRPr="00355E57">
        <w:rPr>
          <w:rFonts w:ascii="Arial" w:hAnsi="Arial" w:cs="Arial"/>
        </w:rPr>
        <w:t xml:space="preserve">The Centre for Public Data, (2023) </w:t>
      </w:r>
      <w:bookmarkEnd w:id="3"/>
      <w:r w:rsidRPr="00355E57">
        <w:rPr>
          <w:rFonts w:ascii="Arial" w:hAnsi="Arial" w:cs="Arial"/>
          <w:i/>
          <w:iCs/>
        </w:rPr>
        <w:t xml:space="preserve">Understanding the unrepresented: the case for better data on legal representation in courts. </w:t>
      </w:r>
      <w:r w:rsidRPr="00355E57">
        <w:rPr>
          <w:rFonts w:ascii="Arial" w:hAnsi="Arial" w:cs="Arial"/>
        </w:rPr>
        <w:t xml:space="preserve">Available at: </w:t>
      </w:r>
      <w:hyperlink r:id="rId21" w:history="1">
        <w:r w:rsidRPr="00355E57">
          <w:rPr>
            <w:rStyle w:val="Hyperlink"/>
            <w:rFonts w:ascii="Arial" w:hAnsi="Arial" w:cs="Arial"/>
          </w:rPr>
          <w:t>https://www.centreforpublicdata.org/blog/understanding-the-unrepresented-the-case-for-better-data-on-legal-representation-in-courts</w:t>
        </w:r>
      </w:hyperlink>
      <w:r w:rsidRPr="00355E57">
        <w:rPr>
          <w:rFonts w:ascii="Arial" w:hAnsi="Arial" w:cs="Arial"/>
        </w:rPr>
        <w:t xml:space="preserve"> Accessed on:05/05/2024</w:t>
      </w:r>
    </w:p>
    <w:p w14:paraId="23B60E5D" w14:textId="77777777" w:rsidR="00355E57" w:rsidRPr="009923C5" w:rsidRDefault="00355E57" w:rsidP="00355E57">
      <w:pPr>
        <w:rPr>
          <w:rFonts w:ascii="Arial" w:hAnsi="Arial" w:cs="Arial"/>
        </w:rPr>
      </w:pPr>
    </w:p>
    <w:p w14:paraId="413074AC" w14:textId="77777777" w:rsidR="004350A2" w:rsidRPr="009923C5" w:rsidRDefault="004350A2" w:rsidP="004350A2">
      <w:pPr>
        <w:rPr>
          <w:rFonts w:ascii="Arial" w:hAnsi="Arial" w:cs="Arial"/>
        </w:rPr>
      </w:pPr>
      <w:r w:rsidRPr="004350A2">
        <w:rPr>
          <w:rFonts w:ascii="Arial" w:hAnsi="Arial" w:cs="Arial"/>
        </w:rPr>
        <w:t xml:space="preserve">The Law Society (2023) A decade of cuts: Legal aid in tatters. Available at: </w:t>
      </w:r>
      <w:hyperlink r:id="rId22" w:history="1">
        <w:r w:rsidRPr="004350A2">
          <w:rPr>
            <w:rStyle w:val="Hyperlink"/>
            <w:rFonts w:ascii="Arial" w:hAnsi="Arial" w:cs="Arial"/>
          </w:rPr>
          <w:t>https://www.lawsociety.org.uk/contact-or-visit-us/press-office/press-releases/a-decade-of-cuts-legal-aid-in-tatters</w:t>
        </w:r>
      </w:hyperlink>
      <w:r w:rsidRPr="004350A2">
        <w:rPr>
          <w:rFonts w:ascii="Arial" w:hAnsi="Arial" w:cs="Arial"/>
        </w:rPr>
        <w:t xml:space="preserve"> Accessed on:02/05/2024</w:t>
      </w:r>
    </w:p>
    <w:p w14:paraId="41B4C354" w14:textId="77777777" w:rsidR="004350A2" w:rsidRPr="009923C5" w:rsidRDefault="004350A2" w:rsidP="004350A2">
      <w:pPr>
        <w:rPr>
          <w:rFonts w:ascii="Arial" w:hAnsi="Arial" w:cs="Arial"/>
        </w:rPr>
      </w:pPr>
    </w:p>
    <w:p w14:paraId="2A5B9352" w14:textId="77777777" w:rsidR="009923C5" w:rsidRPr="009923C5" w:rsidRDefault="009923C5" w:rsidP="009923C5">
      <w:pPr>
        <w:rPr>
          <w:rFonts w:ascii="Arial" w:hAnsi="Arial" w:cs="Arial"/>
        </w:rPr>
      </w:pPr>
      <w:bookmarkStart w:id="4" w:name="_Hlk166099439"/>
      <w:r w:rsidRPr="009923C5">
        <w:rPr>
          <w:rFonts w:ascii="Arial" w:hAnsi="Arial" w:cs="Arial"/>
        </w:rPr>
        <w:t>Thomas, L. (2016)</w:t>
      </w:r>
      <w:bookmarkEnd w:id="4"/>
      <w:r w:rsidRPr="009923C5">
        <w:rPr>
          <w:rFonts w:ascii="Arial" w:hAnsi="Arial" w:cs="Arial"/>
        </w:rPr>
        <w:t xml:space="preserve"> ‘The “Lottery” of Justice: Exploring Some of the Consequences of the Legal Aid, Sentencing and Punishment of Offenders Act 2012’ </w:t>
      </w:r>
      <w:r w:rsidRPr="009923C5">
        <w:rPr>
          <w:rFonts w:ascii="Arial" w:hAnsi="Arial" w:cs="Arial"/>
          <w:i/>
          <w:iCs/>
        </w:rPr>
        <w:t xml:space="preserve">CEPLER Working Paper Series. </w:t>
      </w:r>
      <w:r w:rsidRPr="009923C5">
        <w:rPr>
          <w:rFonts w:ascii="Arial" w:hAnsi="Arial" w:cs="Arial"/>
        </w:rPr>
        <w:t xml:space="preserve">Available at: </w:t>
      </w:r>
      <w:hyperlink r:id="rId23" w:history="1">
        <w:r w:rsidRPr="009923C5">
          <w:rPr>
            <w:rStyle w:val="Hyperlink"/>
            <w:rFonts w:ascii="Arial" w:hAnsi="Arial" w:cs="Arial"/>
          </w:rPr>
          <w:t>http://epapers.bham.ac.uk/2159/1/cepler_working_paper_3_2016.pdf</w:t>
        </w:r>
      </w:hyperlink>
      <w:r w:rsidRPr="009923C5">
        <w:rPr>
          <w:rFonts w:ascii="Arial" w:hAnsi="Arial" w:cs="Arial"/>
        </w:rPr>
        <w:t xml:space="preserve"> Accessed on:01/05/2024</w:t>
      </w:r>
    </w:p>
    <w:p w14:paraId="419742D6" w14:textId="77777777" w:rsidR="004350A2" w:rsidRPr="004350A2" w:rsidRDefault="004350A2" w:rsidP="004350A2">
      <w:pPr>
        <w:rPr>
          <w:rFonts w:ascii="Arial" w:hAnsi="Arial" w:cs="Arial"/>
        </w:rPr>
      </w:pPr>
    </w:p>
    <w:p w14:paraId="610627A5" w14:textId="77777777" w:rsidR="00355E57" w:rsidRPr="00355E57" w:rsidRDefault="00355E57" w:rsidP="00355E57">
      <w:pPr>
        <w:rPr>
          <w:rFonts w:ascii="Arial" w:hAnsi="Arial" w:cs="Arial"/>
        </w:rPr>
      </w:pPr>
    </w:p>
    <w:p w14:paraId="41C0E495" w14:textId="77777777" w:rsidR="002A104F" w:rsidRPr="002A104F" w:rsidRDefault="002A104F" w:rsidP="002A104F">
      <w:pPr>
        <w:rPr>
          <w:rFonts w:ascii="Arial" w:hAnsi="Arial" w:cs="Arial"/>
        </w:rPr>
      </w:pPr>
    </w:p>
    <w:p w14:paraId="324A86BF" w14:textId="77777777" w:rsidR="00500436" w:rsidRPr="0056683A" w:rsidRDefault="00500436" w:rsidP="0056683A">
      <w:pPr>
        <w:rPr>
          <w:rFonts w:ascii="Arial" w:hAnsi="Arial" w:cs="Arial"/>
        </w:rPr>
      </w:pPr>
    </w:p>
    <w:p w14:paraId="44F7016A" w14:textId="77777777" w:rsidR="0056683A" w:rsidRPr="00DE1493" w:rsidRDefault="0056683A" w:rsidP="00DE1493">
      <w:pPr>
        <w:rPr>
          <w:rFonts w:ascii="Arial" w:hAnsi="Arial" w:cs="Arial"/>
        </w:rPr>
      </w:pPr>
    </w:p>
    <w:p w14:paraId="64632D93" w14:textId="77777777" w:rsidR="00273726" w:rsidRPr="009923C5" w:rsidRDefault="00273726" w:rsidP="00E201EB">
      <w:pPr>
        <w:rPr>
          <w:rFonts w:ascii="Arial" w:hAnsi="Arial" w:cs="Arial"/>
        </w:rPr>
      </w:pPr>
    </w:p>
    <w:p w14:paraId="12C4E33A" w14:textId="77777777" w:rsidR="00D429C8" w:rsidRPr="00977C6D" w:rsidRDefault="00D429C8" w:rsidP="00977C6D">
      <w:pPr>
        <w:rPr>
          <w:rFonts w:ascii="Arial" w:hAnsi="Arial" w:cs="Arial"/>
          <w:u w:val="single"/>
        </w:rPr>
      </w:pPr>
    </w:p>
    <w:p w14:paraId="4B066D39" w14:textId="77777777" w:rsidR="00D641CC" w:rsidRPr="009923C5" w:rsidRDefault="00D641CC">
      <w:pPr>
        <w:rPr>
          <w:rFonts w:ascii="Arial" w:hAnsi="Arial" w:cs="Arial"/>
          <w:u w:val="single"/>
        </w:rPr>
      </w:pPr>
    </w:p>
    <w:sectPr w:rsidR="00D641CC" w:rsidRPr="009923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5C1"/>
    <w:rsid w:val="0002082F"/>
    <w:rsid w:val="00023A66"/>
    <w:rsid w:val="000266D0"/>
    <w:rsid w:val="00036BCC"/>
    <w:rsid w:val="000924F0"/>
    <w:rsid w:val="000C7AD2"/>
    <w:rsid w:val="000D5EF1"/>
    <w:rsid w:val="000F1524"/>
    <w:rsid w:val="00137F1F"/>
    <w:rsid w:val="00175061"/>
    <w:rsid w:val="00193E06"/>
    <w:rsid w:val="001D2BBC"/>
    <w:rsid w:val="001E3153"/>
    <w:rsid w:val="001F3E8B"/>
    <w:rsid w:val="002362D5"/>
    <w:rsid w:val="00273270"/>
    <w:rsid w:val="00273726"/>
    <w:rsid w:val="002A104F"/>
    <w:rsid w:val="002E1A55"/>
    <w:rsid w:val="002F365D"/>
    <w:rsid w:val="0030020C"/>
    <w:rsid w:val="00307A09"/>
    <w:rsid w:val="00323321"/>
    <w:rsid w:val="00355E57"/>
    <w:rsid w:val="00383495"/>
    <w:rsid w:val="003B0DBF"/>
    <w:rsid w:val="003C66AD"/>
    <w:rsid w:val="003D2B0F"/>
    <w:rsid w:val="003D44FA"/>
    <w:rsid w:val="003E71D7"/>
    <w:rsid w:val="004051F8"/>
    <w:rsid w:val="00421860"/>
    <w:rsid w:val="004350A2"/>
    <w:rsid w:val="00445229"/>
    <w:rsid w:val="004803C6"/>
    <w:rsid w:val="004A5D92"/>
    <w:rsid w:val="004C4FF2"/>
    <w:rsid w:val="004D6A72"/>
    <w:rsid w:val="004D7ECB"/>
    <w:rsid w:val="004F5441"/>
    <w:rsid w:val="004F7317"/>
    <w:rsid w:val="00500436"/>
    <w:rsid w:val="00543C69"/>
    <w:rsid w:val="005452C2"/>
    <w:rsid w:val="005508A4"/>
    <w:rsid w:val="0056683A"/>
    <w:rsid w:val="005B12F6"/>
    <w:rsid w:val="005F4A60"/>
    <w:rsid w:val="00664B3F"/>
    <w:rsid w:val="00670A2F"/>
    <w:rsid w:val="00694A73"/>
    <w:rsid w:val="006B13FB"/>
    <w:rsid w:val="006B6A4A"/>
    <w:rsid w:val="006D5332"/>
    <w:rsid w:val="006D6C2A"/>
    <w:rsid w:val="00700534"/>
    <w:rsid w:val="00705732"/>
    <w:rsid w:val="00776030"/>
    <w:rsid w:val="007808AD"/>
    <w:rsid w:val="007F58C0"/>
    <w:rsid w:val="008116D8"/>
    <w:rsid w:val="00812833"/>
    <w:rsid w:val="008175A1"/>
    <w:rsid w:val="008242A8"/>
    <w:rsid w:val="00847D38"/>
    <w:rsid w:val="00885536"/>
    <w:rsid w:val="008B342B"/>
    <w:rsid w:val="008B4647"/>
    <w:rsid w:val="008B552B"/>
    <w:rsid w:val="008C7FAE"/>
    <w:rsid w:val="00922CD2"/>
    <w:rsid w:val="00977C58"/>
    <w:rsid w:val="00977C6D"/>
    <w:rsid w:val="00981CD7"/>
    <w:rsid w:val="009923C5"/>
    <w:rsid w:val="009926D1"/>
    <w:rsid w:val="009A13A0"/>
    <w:rsid w:val="009A1A40"/>
    <w:rsid w:val="009A452E"/>
    <w:rsid w:val="009A6182"/>
    <w:rsid w:val="009D1D4F"/>
    <w:rsid w:val="009E131F"/>
    <w:rsid w:val="009F76B1"/>
    <w:rsid w:val="00A3605E"/>
    <w:rsid w:val="00A71A3D"/>
    <w:rsid w:val="00A93161"/>
    <w:rsid w:val="00AA0956"/>
    <w:rsid w:val="00AA2C83"/>
    <w:rsid w:val="00AA3191"/>
    <w:rsid w:val="00AB76E1"/>
    <w:rsid w:val="00AD19C2"/>
    <w:rsid w:val="00AD5172"/>
    <w:rsid w:val="00B07A9E"/>
    <w:rsid w:val="00B120F0"/>
    <w:rsid w:val="00B26F01"/>
    <w:rsid w:val="00B73C76"/>
    <w:rsid w:val="00B77266"/>
    <w:rsid w:val="00B815A5"/>
    <w:rsid w:val="00BA7DEF"/>
    <w:rsid w:val="00BB140E"/>
    <w:rsid w:val="00BB76FB"/>
    <w:rsid w:val="00BD2598"/>
    <w:rsid w:val="00C057F1"/>
    <w:rsid w:val="00C4588F"/>
    <w:rsid w:val="00C903F2"/>
    <w:rsid w:val="00C95673"/>
    <w:rsid w:val="00C96330"/>
    <w:rsid w:val="00CB1A29"/>
    <w:rsid w:val="00D13D3F"/>
    <w:rsid w:val="00D14DAC"/>
    <w:rsid w:val="00D16D0E"/>
    <w:rsid w:val="00D40352"/>
    <w:rsid w:val="00D429C8"/>
    <w:rsid w:val="00D641CC"/>
    <w:rsid w:val="00D65DC7"/>
    <w:rsid w:val="00DA71C3"/>
    <w:rsid w:val="00DE1493"/>
    <w:rsid w:val="00DE3195"/>
    <w:rsid w:val="00E035C1"/>
    <w:rsid w:val="00E17D6F"/>
    <w:rsid w:val="00E201EB"/>
    <w:rsid w:val="00E7490A"/>
    <w:rsid w:val="00E800CF"/>
    <w:rsid w:val="00EC2315"/>
    <w:rsid w:val="00EE2939"/>
    <w:rsid w:val="00EE36FB"/>
    <w:rsid w:val="00F1474A"/>
    <w:rsid w:val="00FA0492"/>
    <w:rsid w:val="00FD085F"/>
    <w:rsid w:val="00FD23DA"/>
    <w:rsid w:val="00FF76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7E7B90"/>
  <w15:chartTrackingRefBased/>
  <w15:docId w15:val="{72F8114D-7EC9-4337-AEC2-CECB04D83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5C1"/>
  </w:style>
  <w:style w:type="paragraph" w:styleId="Heading1">
    <w:name w:val="heading 1"/>
    <w:basedOn w:val="Normal"/>
    <w:next w:val="Normal"/>
    <w:link w:val="Heading1Char"/>
    <w:uiPriority w:val="9"/>
    <w:qFormat/>
    <w:rsid w:val="00E035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35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35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35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35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35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35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35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35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5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35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35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35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35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35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35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35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35C1"/>
    <w:rPr>
      <w:rFonts w:eastAsiaTheme="majorEastAsia" w:cstheme="majorBidi"/>
      <w:color w:val="272727" w:themeColor="text1" w:themeTint="D8"/>
    </w:rPr>
  </w:style>
  <w:style w:type="paragraph" w:styleId="Title">
    <w:name w:val="Title"/>
    <w:basedOn w:val="Normal"/>
    <w:next w:val="Normal"/>
    <w:link w:val="TitleChar"/>
    <w:uiPriority w:val="10"/>
    <w:qFormat/>
    <w:rsid w:val="00E035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35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35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35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35C1"/>
    <w:pPr>
      <w:spacing w:before="160"/>
      <w:jc w:val="center"/>
    </w:pPr>
    <w:rPr>
      <w:i/>
      <w:iCs/>
      <w:color w:val="404040" w:themeColor="text1" w:themeTint="BF"/>
    </w:rPr>
  </w:style>
  <w:style w:type="character" w:customStyle="1" w:styleId="QuoteChar">
    <w:name w:val="Quote Char"/>
    <w:basedOn w:val="DefaultParagraphFont"/>
    <w:link w:val="Quote"/>
    <w:uiPriority w:val="29"/>
    <w:rsid w:val="00E035C1"/>
    <w:rPr>
      <w:i/>
      <w:iCs/>
      <w:color w:val="404040" w:themeColor="text1" w:themeTint="BF"/>
    </w:rPr>
  </w:style>
  <w:style w:type="paragraph" w:styleId="ListParagraph">
    <w:name w:val="List Paragraph"/>
    <w:basedOn w:val="Normal"/>
    <w:uiPriority w:val="34"/>
    <w:qFormat/>
    <w:rsid w:val="00E035C1"/>
    <w:pPr>
      <w:ind w:left="720"/>
      <w:contextualSpacing/>
    </w:pPr>
  </w:style>
  <w:style w:type="character" w:styleId="IntenseEmphasis">
    <w:name w:val="Intense Emphasis"/>
    <w:basedOn w:val="DefaultParagraphFont"/>
    <w:uiPriority w:val="21"/>
    <w:qFormat/>
    <w:rsid w:val="00E035C1"/>
    <w:rPr>
      <w:i/>
      <w:iCs/>
      <w:color w:val="0F4761" w:themeColor="accent1" w:themeShade="BF"/>
    </w:rPr>
  </w:style>
  <w:style w:type="paragraph" w:styleId="IntenseQuote">
    <w:name w:val="Intense Quote"/>
    <w:basedOn w:val="Normal"/>
    <w:next w:val="Normal"/>
    <w:link w:val="IntenseQuoteChar"/>
    <w:uiPriority w:val="30"/>
    <w:qFormat/>
    <w:rsid w:val="00E035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35C1"/>
    <w:rPr>
      <w:i/>
      <w:iCs/>
      <w:color w:val="0F4761" w:themeColor="accent1" w:themeShade="BF"/>
    </w:rPr>
  </w:style>
  <w:style w:type="character" w:styleId="IntenseReference">
    <w:name w:val="Intense Reference"/>
    <w:basedOn w:val="DefaultParagraphFont"/>
    <w:uiPriority w:val="32"/>
    <w:qFormat/>
    <w:rsid w:val="00E035C1"/>
    <w:rPr>
      <w:b/>
      <w:bCs/>
      <w:smallCaps/>
      <w:color w:val="0F4761" w:themeColor="accent1" w:themeShade="BF"/>
      <w:spacing w:val="5"/>
    </w:rPr>
  </w:style>
  <w:style w:type="character" w:styleId="Emphasis">
    <w:name w:val="Emphasis"/>
    <w:basedOn w:val="DefaultParagraphFont"/>
    <w:uiPriority w:val="20"/>
    <w:qFormat/>
    <w:rsid w:val="00DA71C3"/>
    <w:rPr>
      <w:i/>
      <w:iCs/>
    </w:rPr>
  </w:style>
  <w:style w:type="character" w:styleId="Hyperlink">
    <w:name w:val="Hyperlink"/>
    <w:basedOn w:val="DefaultParagraphFont"/>
    <w:uiPriority w:val="99"/>
    <w:unhideWhenUsed/>
    <w:rsid w:val="00981CD7"/>
    <w:rPr>
      <w:color w:val="467886" w:themeColor="hyperlink"/>
      <w:u w:val="single"/>
    </w:rPr>
  </w:style>
  <w:style w:type="character" w:styleId="UnresolvedMention">
    <w:name w:val="Unresolved Mention"/>
    <w:basedOn w:val="DefaultParagraphFont"/>
    <w:uiPriority w:val="99"/>
    <w:semiHidden/>
    <w:unhideWhenUsed/>
    <w:rsid w:val="00981C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2141599">
      <w:bodyDiv w:val="1"/>
      <w:marLeft w:val="0"/>
      <w:marRight w:val="0"/>
      <w:marTop w:val="0"/>
      <w:marBottom w:val="0"/>
      <w:divBdr>
        <w:top w:val="none" w:sz="0" w:space="0" w:color="auto"/>
        <w:left w:val="none" w:sz="0" w:space="0" w:color="auto"/>
        <w:bottom w:val="none" w:sz="0" w:space="0" w:color="auto"/>
        <w:right w:val="none" w:sz="0" w:space="0" w:color="auto"/>
      </w:divBdr>
    </w:div>
    <w:div w:id="1368992916">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lus-lexis-com.ezproxy.uwtsd.ac.uk/uk/cases-uk/l-a-child-application-hearing-legal-represent?crid=669ae783-1642-43f0-8711-9ce3b0b235c5&amp;pddocumentnumber=1" TargetMode="External"/><Relationship Id="rId18" Type="http://schemas.openxmlformats.org/officeDocument/2006/relationships/hyperlink" Target="https://assets.publishing.service.gov.uk/media/5a7d8229ed915d269ba8b192/legal-aid-statistics-2013-14.pdf" TargetMode="External"/><Relationship Id="rId3" Type="http://schemas.openxmlformats.org/officeDocument/2006/relationships/customXml" Target="../customXml/item3.xml"/><Relationship Id="rId21" Type="http://schemas.openxmlformats.org/officeDocument/2006/relationships/hyperlink" Target="https://www.centreforpublicdata.org/blog/understanding-the-unrepresented-the-case-for-better-data-on-legal-representation-in-courts" TargetMode="External"/><Relationship Id="rId7" Type="http://schemas.openxmlformats.org/officeDocument/2006/relationships/settings" Target="settings.xml"/><Relationship Id="rId12" Type="http://schemas.openxmlformats.org/officeDocument/2006/relationships/hyperlink" Target="https://plus-lexis-com.ezproxy.uwtsd.ac.uk/uk/cases-uk/airey-v-ireland-application-628973_2?crid=83b22d8d-a504-4cd9-bb7e-16bd9bb6ad5d&amp;pddocumentnumber=1" TargetMode="External"/><Relationship Id="rId17" Type="http://schemas.openxmlformats.org/officeDocument/2006/relationships/hyperlink" Target="https://www.gov.uk/government/consultations/legal-aid-means-test-review/legal-aid-means-test-review"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commonslibrary.parliament.uk/research-briefings/sn07113/" TargetMode="External"/><Relationship Id="rId20" Type="http://schemas.openxmlformats.org/officeDocument/2006/relationships/hyperlink" Target="https://plus-lexiscom.ezproxy.uwtsd.ac.uk/uk/document/?pddocfullpath=%2Fshared%2Fdocument%2Fanalytical-materials-uk%2Furn%3AcontentItem%3A8VWR-XH82-D6MY-P2X6-00000-00&amp;tocnodeid=TADFAACAABAAE&amp;isviewwholeof=true&amp;fontType=verdana&amp;fontSize=Small&amp;doccollection=analytical-materials-uk&amp;tocid=urn%3AcontentItem%3A5M8K-C9S1-FBXB-D000-00000-00&amp;docProviderId=hg4k&amp;pct=urn%3Apct%3A545&amp;hlct=urn%3Ahlct%3A50&amp;pageNumber=0&amp;new-toc=1&amp;docLni=8VWR-XH82-D6MY-P2X6-00000-00&amp;crid=7a213bea-da2e-4ce1-a89a-dfa323a3f1a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egislation.gov.uk/uksi/2013/480/regulation/8"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echr.coe.int/documents/d/echr/guide_Art_6_eng" TargetMode="External"/><Relationship Id="rId23" Type="http://schemas.openxmlformats.org/officeDocument/2006/relationships/hyperlink" Target="http://epapers.bham.ac.uk/2159/1/cepler_working_paper_3_2016.pdf" TargetMode="External"/><Relationship Id="rId10" Type="http://schemas.openxmlformats.org/officeDocument/2006/relationships/hyperlink" Target="https://www.legislation.gov.uk/ukpga/2012/10/section/8/enacted" TargetMode="External"/><Relationship Id="rId19" Type="http://schemas.openxmlformats.org/officeDocument/2006/relationships/hyperlink" Target="https://www.nao.org.uk/wp-content/uploads/2015/08/Ministry-of-Justice-short-guide.pdf" TargetMode="External"/><Relationship Id="rId4" Type="http://schemas.openxmlformats.org/officeDocument/2006/relationships/customXml" Target="../customXml/item4.xml"/><Relationship Id="rId9" Type="http://schemas.openxmlformats.org/officeDocument/2006/relationships/hyperlink" Target="https://www.legislation.gov.uk/ukpga/1998/42/contents" TargetMode="External"/><Relationship Id="rId14" Type="http://schemas.openxmlformats.org/officeDocument/2006/relationships/hyperlink" Target="https://plus-lexis-com.ezproxy.uwtsd.ac.uk/uk/analytical-materials-uk/when-womens-rights-are-not-human-rights-the?crid=6e36fe77-32e5-4666-98bc-8d39d7370f4b&amp;pddocumentnumber=2" TargetMode="External"/><Relationship Id="rId22" Type="http://schemas.openxmlformats.org/officeDocument/2006/relationships/hyperlink" Target="https://www.lawsociety.org.uk/contact-or-visit-us/press-office/press-releases/a-decade-of-cuts-legal-aid-in-tat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cf453e58328fec31073bd3ee7d904aa3">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afeb4becee64491c29fba15b49cdb5fb"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2CFF7D-89CB-497E-A69C-E14423549FA9}">
  <ds:schemaRefs>
    <ds:schemaRef ds:uri="http://schemas.microsoft.com/sharepoint/v3/contenttype/forms"/>
  </ds:schemaRefs>
</ds:datastoreItem>
</file>

<file path=customXml/itemProps2.xml><?xml version="1.0" encoding="utf-8"?>
<ds:datastoreItem xmlns:ds="http://schemas.openxmlformats.org/officeDocument/2006/customXml" ds:itemID="{9F122C03-8C66-491B-97E5-69F6B14CBD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66E67BD-BB6A-415F-89DA-B315D8B25538}">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AAB5DFF8-EA86-46D9-8991-3D7CFBC42D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221</TotalTime>
  <Pages>7</Pages>
  <Words>1793</Words>
  <Characters>11433</Characters>
  <Application>Microsoft Office Word</Application>
  <DocSecurity>4</DocSecurity>
  <Lines>196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13321</CharactersWithSpaces>
  <SharedDoc>false</SharedDoc>
  <HLinks>
    <vt:vector size="90" baseType="variant">
      <vt:variant>
        <vt:i4>1835019</vt:i4>
      </vt:variant>
      <vt:variant>
        <vt:i4>42</vt:i4>
      </vt:variant>
      <vt:variant>
        <vt:i4>0</vt:i4>
      </vt:variant>
      <vt:variant>
        <vt:i4>5</vt:i4>
      </vt:variant>
      <vt:variant>
        <vt:lpwstr>http://epapers.bham.ac.uk/2159/1/cepler_working_paper_3_2016.pdf</vt:lpwstr>
      </vt:variant>
      <vt:variant>
        <vt:lpwstr/>
      </vt:variant>
      <vt:variant>
        <vt:i4>2555950</vt:i4>
      </vt:variant>
      <vt:variant>
        <vt:i4>39</vt:i4>
      </vt:variant>
      <vt:variant>
        <vt:i4>0</vt:i4>
      </vt:variant>
      <vt:variant>
        <vt:i4>5</vt:i4>
      </vt:variant>
      <vt:variant>
        <vt:lpwstr>https://www.lawsociety.org.uk/contact-or-visit-us/press-office/press-releases/a-decade-of-cuts-legal-aid-in-tatters</vt:lpwstr>
      </vt:variant>
      <vt:variant>
        <vt:lpwstr/>
      </vt:variant>
      <vt:variant>
        <vt:i4>3407993</vt:i4>
      </vt:variant>
      <vt:variant>
        <vt:i4>36</vt:i4>
      </vt:variant>
      <vt:variant>
        <vt:i4>0</vt:i4>
      </vt:variant>
      <vt:variant>
        <vt:i4>5</vt:i4>
      </vt:variant>
      <vt:variant>
        <vt:lpwstr>https://www.centreforpublicdata.org/blog/understanding-the-unrepresented-the-case-for-better-data-on-legal-representation-in-courts</vt:lpwstr>
      </vt:variant>
      <vt:variant>
        <vt:lpwstr/>
      </vt:variant>
      <vt:variant>
        <vt:i4>6750312</vt:i4>
      </vt:variant>
      <vt:variant>
        <vt:i4>33</vt:i4>
      </vt:variant>
      <vt:variant>
        <vt:i4>0</vt:i4>
      </vt:variant>
      <vt:variant>
        <vt:i4>5</vt:i4>
      </vt:variant>
      <vt:variant>
        <vt:lpwstr>https://plus-lexiscom.ezproxy.uwtsd.ac.uk/uk/document/?pddocfullpath=%2Fshared%2Fdocument%2Fanalytical-materials-uk%2Furn%3AcontentItem%3A8VWR-XH82-D6MY-P2X6-00000-00&amp;tocnodeid=TADFAACAABAAE&amp;isviewwholeof=true&amp;fontType=verdana&amp;fontSize=Small&amp;doccollection=analytical-materials-uk&amp;tocid=urn%3AcontentItem%3A5M8K-C9S1-FBXB-D000-00000-00&amp;docProviderId=hg4k&amp;pct=urn%3Apct%3A545&amp;hlct=urn%3Ahlct%3A50&amp;pageNumber=0&amp;new-toc=1&amp;docLni=8VWR-XH82-D6MY-P2X6-00000-00&amp;crid=7a213bea-da2e-4ce1-a89a-dfa323a3f1a7</vt:lpwstr>
      </vt:variant>
      <vt:variant>
        <vt:lpwstr/>
      </vt:variant>
      <vt:variant>
        <vt:i4>1179727</vt:i4>
      </vt:variant>
      <vt:variant>
        <vt:i4>30</vt:i4>
      </vt:variant>
      <vt:variant>
        <vt:i4>0</vt:i4>
      </vt:variant>
      <vt:variant>
        <vt:i4>5</vt:i4>
      </vt:variant>
      <vt:variant>
        <vt:lpwstr>https://www.nao.org.uk/wp-content/uploads/2015/08/Ministry-of-Justice-short-guide.pdf</vt:lpwstr>
      </vt:variant>
      <vt:variant>
        <vt:lpwstr/>
      </vt:variant>
      <vt:variant>
        <vt:i4>4980738</vt:i4>
      </vt:variant>
      <vt:variant>
        <vt:i4>27</vt:i4>
      </vt:variant>
      <vt:variant>
        <vt:i4>0</vt:i4>
      </vt:variant>
      <vt:variant>
        <vt:i4>5</vt:i4>
      </vt:variant>
      <vt:variant>
        <vt:lpwstr>https://assets.publishing.service.gov.uk/media/5a7d8229ed915d269ba8b192/legal-aid-statistics-2013-14.pdf</vt:lpwstr>
      </vt:variant>
      <vt:variant>
        <vt:lpwstr/>
      </vt:variant>
      <vt:variant>
        <vt:i4>3866733</vt:i4>
      </vt:variant>
      <vt:variant>
        <vt:i4>24</vt:i4>
      </vt:variant>
      <vt:variant>
        <vt:i4>0</vt:i4>
      </vt:variant>
      <vt:variant>
        <vt:i4>5</vt:i4>
      </vt:variant>
      <vt:variant>
        <vt:lpwstr>https://www.gov.uk/government/consultations/legal-aid-means-test-review/legal-aid-means-test-review</vt:lpwstr>
      </vt:variant>
      <vt:variant>
        <vt:lpwstr/>
      </vt:variant>
      <vt:variant>
        <vt:i4>1638425</vt:i4>
      </vt:variant>
      <vt:variant>
        <vt:i4>21</vt:i4>
      </vt:variant>
      <vt:variant>
        <vt:i4>0</vt:i4>
      </vt:variant>
      <vt:variant>
        <vt:i4>5</vt:i4>
      </vt:variant>
      <vt:variant>
        <vt:lpwstr>https://commonslibrary.parliament.uk/research-briefings/sn07113/</vt:lpwstr>
      </vt:variant>
      <vt:variant>
        <vt:lpwstr/>
      </vt:variant>
      <vt:variant>
        <vt:i4>2162772</vt:i4>
      </vt:variant>
      <vt:variant>
        <vt:i4>18</vt:i4>
      </vt:variant>
      <vt:variant>
        <vt:i4>0</vt:i4>
      </vt:variant>
      <vt:variant>
        <vt:i4>5</vt:i4>
      </vt:variant>
      <vt:variant>
        <vt:lpwstr>https://www.echr.coe.int/documents/d/echr/guide_Art_6_eng</vt:lpwstr>
      </vt:variant>
      <vt:variant>
        <vt:lpwstr/>
      </vt:variant>
      <vt:variant>
        <vt:i4>3932213</vt:i4>
      </vt:variant>
      <vt:variant>
        <vt:i4>15</vt:i4>
      </vt:variant>
      <vt:variant>
        <vt:i4>0</vt:i4>
      </vt:variant>
      <vt:variant>
        <vt:i4>5</vt:i4>
      </vt:variant>
      <vt:variant>
        <vt:lpwstr>https://plus-lexis-com.ezproxy.uwtsd.ac.uk/uk/analytical-materials-uk/when-womens-rights-are-not-human-rights-the?crid=6e36fe77-32e5-4666-98bc-8d39d7370f4b&amp;pddocumentnumber=2</vt:lpwstr>
      </vt:variant>
      <vt:variant>
        <vt:lpwstr/>
      </vt:variant>
      <vt:variant>
        <vt:i4>4194315</vt:i4>
      </vt:variant>
      <vt:variant>
        <vt:i4>12</vt:i4>
      </vt:variant>
      <vt:variant>
        <vt:i4>0</vt:i4>
      </vt:variant>
      <vt:variant>
        <vt:i4>5</vt:i4>
      </vt:variant>
      <vt:variant>
        <vt:lpwstr>https://plus-lexis-com.ezproxy.uwtsd.ac.uk/uk/cases-uk/l-a-child-application-hearing-legal-represent?crid=669ae783-1642-43f0-8711-9ce3b0b235c5&amp;pddocumentnumber=1</vt:lpwstr>
      </vt:variant>
      <vt:variant>
        <vt:lpwstr/>
      </vt:variant>
      <vt:variant>
        <vt:i4>4063300</vt:i4>
      </vt:variant>
      <vt:variant>
        <vt:i4>9</vt:i4>
      </vt:variant>
      <vt:variant>
        <vt:i4>0</vt:i4>
      </vt:variant>
      <vt:variant>
        <vt:i4>5</vt:i4>
      </vt:variant>
      <vt:variant>
        <vt:lpwstr>https://plus-lexis-com.ezproxy.uwtsd.ac.uk/uk/cases-uk/airey-v-ireland-application-628973_2?crid=83b22d8d-a504-4cd9-bb7e-16bd9bb6ad5d&amp;pddocumentnumber=1</vt:lpwstr>
      </vt:variant>
      <vt:variant>
        <vt:lpwstr/>
      </vt:variant>
      <vt:variant>
        <vt:i4>5505114</vt:i4>
      </vt:variant>
      <vt:variant>
        <vt:i4>6</vt:i4>
      </vt:variant>
      <vt:variant>
        <vt:i4>0</vt:i4>
      </vt:variant>
      <vt:variant>
        <vt:i4>5</vt:i4>
      </vt:variant>
      <vt:variant>
        <vt:lpwstr>https://www.legislation.gov.uk/uksi/2013/480/regulation/8</vt:lpwstr>
      </vt:variant>
      <vt:variant>
        <vt:lpwstr/>
      </vt:variant>
      <vt:variant>
        <vt:i4>2359414</vt:i4>
      </vt:variant>
      <vt:variant>
        <vt:i4>3</vt:i4>
      </vt:variant>
      <vt:variant>
        <vt:i4>0</vt:i4>
      </vt:variant>
      <vt:variant>
        <vt:i4>5</vt:i4>
      </vt:variant>
      <vt:variant>
        <vt:lpwstr>https://www.legislation.gov.uk/ukpga/2012/10/section/8/enacted</vt:lpwstr>
      </vt:variant>
      <vt:variant>
        <vt:lpwstr>:~:text=(a)representation%2C%20and,16%20(criminal%20legal%20aid)</vt:lpwstr>
      </vt:variant>
      <vt:variant>
        <vt:i4>5898329</vt:i4>
      </vt:variant>
      <vt:variant>
        <vt:i4>0</vt:i4>
      </vt:variant>
      <vt:variant>
        <vt:i4>0</vt:i4>
      </vt:variant>
      <vt:variant>
        <vt:i4>5</vt:i4>
      </vt:variant>
      <vt:variant>
        <vt:lpwstr>https://www.legislation.gov.uk/ukpga/1998/42/contents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Davies</dc:creator>
  <cp:keywords/>
  <dc:description/>
  <cp:lastModifiedBy>Shannon Davies</cp:lastModifiedBy>
  <cp:revision>123</cp:revision>
  <dcterms:created xsi:type="dcterms:W3CDTF">2024-05-07T05:29:00Z</dcterms:created>
  <dcterms:modified xsi:type="dcterms:W3CDTF">2024-05-10T06:05:00Z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d6024af8-a751-4f1f-8c24-8d5c83232ae6</vt:lpwstr>
  </property>
  <property fmtid="{D5CDD505-2E9C-101B-9397-08002B2CF9AE}" pid="3" name="ContentTypeId">
    <vt:lpwstr>0x01010096C48B67E562FF45ADD1FE43E2BC7706</vt:lpwstr>
  </property>
</Properties>
</file>