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0CA42" w14:textId="77777777" w:rsidR="00643833" w:rsidRPr="00AE7838" w:rsidRDefault="00643833" w:rsidP="00D83CF9">
      <w:pPr>
        <w:spacing w:line="480" w:lineRule="auto"/>
        <w:jc w:val="center"/>
        <w:rPr>
          <w:rFonts w:ascii="Arial" w:hAnsi="Arial" w:cs="Arial"/>
          <w:sz w:val="40"/>
          <w:szCs w:val="40"/>
        </w:rPr>
      </w:pPr>
      <w:r w:rsidRPr="00AE7838">
        <w:rPr>
          <w:rFonts w:ascii="Arial" w:hAnsi="Arial" w:cs="Arial"/>
          <w:sz w:val="40"/>
          <w:szCs w:val="40"/>
        </w:rPr>
        <w:t>Samina Sultana</w:t>
      </w:r>
    </w:p>
    <w:p w14:paraId="55DC17F2" w14:textId="77777777" w:rsidR="00643833" w:rsidRPr="00AE7838" w:rsidRDefault="00643833" w:rsidP="00D83CF9">
      <w:pPr>
        <w:spacing w:line="480" w:lineRule="auto"/>
        <w:jc w:val="center"/>
        <w:rPr>
          <w:rFonts w:ascii="Arial" w:hAnsi="Arial" w:cs="Arial"/>
          <w:sz w:val="40"/>
          <w:szCs w:val="40"/>
        </w:rPr>
      </w:pPr>
      <w:r w:rsidRPr="00AE7838">
        <w:rPr>
          <w:rFonts w:ascii="Arial" w:hAnsi="Arial" w:cs="Arial"/>
          <w:sz w:val="40"/>
          <w:szCs w:val="40"/>
        </w:rPr>
        <w:t>Student No. 1912524</w:t>
      </w:r>
    </w:p>
    <w:p w14:paraId="778F942C" w14:textId="77777777" w:rsidR="00643833" w:rsidRPr="00AE7838" w:rsidRDefault="00643833" w:rsidP="00D83CF9">
      <w:pPr>
        <w:spacing w:line="480" w:lineRule="auto"/>
        <w:jc w:val="center"/>
        <w:rPr>
          <w:rFonts w:ascii="Arial" w:hAnsi="Arial" w:cs="Arial"/>
          <w:sz w:val="40"/>
          <w:szCs w:val="40"/>
        </w:rPr>
      </w:pPr>
    </w:p>
    <w:p w14:paraId="5A346673" w14:textId="77777777" w:rsidR="00643833" w:rsidRPr="00AE7838" w:rsidRDefault="00643833" w:rsidP="00D83CF9">
      <w:pPr>
        <w:spacing w:line="480" w:lineRule="auto"/>
        <w:jc w:val="center"/>
        <w:rPr>
          <w:rFonts w:ascii="Arial" w:hAnsi="Arial" w:cs="Arial"/>
          <w:b/>
          <w:bCs/>
          <w:sz w:val="40"/>
          <w:szCs w:val="40"/>
          <w:u w:val="single"/>
        </w:rPr>
      </w:pPr>
      <w:r w:rsidRPr="00AE7838">
        <w:rPr>
          <w:rFonts w:ascii="Arial" w:hAnsi="Arial" w:cs="Arial"/>
          <w:b/>
          <w:bCs/>
          <w:sz w:val="40"/>
          <w:szCs w:val="40"/>
          <w:u w:val="single"/>
        </w:rPr>
        <w:t>BSc Health and Social Care</w:t>
      </w:r>
    </w:p>
    <w:p w14:paraId="274B3D65" w14:textId="77777777" w:rsidR="00643833" w:rsidRDefault="00643833" w:rsidP="00D83CF9">
      <w:pPr>
        <w:spacing w:line="480" w:lineRule="auto"/>
        <w:jc w:val="center"/>
        <w:rPr>
          <w:rFonts w:ascii="Arial" w:hAnsi="Arial" w:cs="Arial"/>
          <w:b/>
          <w:bCs/>
          <w:sz w:val="40"/>
          <w:szCs w:val="40"/>
        </w:rPr>
      </w:pPr>
      <w:r>
        <w:rPr>
          <w:rFonts w:ascii="Arial" w:hAnsi="Arial" w:cs="Arial"/>
          <w:b/>
          <w:bCs/>
          <w:sz w:val="40"/>
          <w:szCs w:val="40"/>
        </w:rPr>
        <w:t xml:space="preserve">Living with Care: </w:t>
      </w:r>
    </w:p>
    <w:p w14:paraId="0C7F0996" w14:textId="77777777" w:rsidR="00643833" w:rsidRDefault="00643833" w:rsidP="00D83CF9">
      <w:pPr>
        <w:spacing w:line="480" w:lineRule="auto"/>
        <w:jc w:val="center"/>
        <w:rPr>
          <w:rFonts w:ascii="Arial" w:hAnsi="Arial" w:cs="Arial"/>
          <w:b/>
          <w:bCs/>
          <w:sz w:val="40"/>
          <w:szCs w:val="40"/>
        </w:rPr>
      </w:pPr>
      <w:r>
        <w:rPr>
          <w:rFonts w:ascii="Arial" w:hAnsi="Arial" w:cs="Arial"/>
          <w:b/>
          <w:bCs/>
          <w:sz w:val="40"/>
          <w:szCs w:val="40"/>
        </w:rPr>
        <w:t>The Older Person</w:t>
      </w:r>
    </w:p>
    <w:p w14:paraId="009F7452" w14:textId="77777777" w:rsidR="00643833" w:rsidRDefault="00643833" w:rsidP="00D83CF9">
      <w:pPr>
        <w:spacing w:line="480" w:lineRule="auto"/>
        <w:jc w:val="center"/>
        <w:rPr>
          <w:rFonts w:ascii="Arial" w:hAnsi="Arial" w:cs="Arial"/>
          <w:sz w:val="40"/>
          <w:szCs w:val="40"/>
        </w:rPr>
      </w:pPr>
      <w:r>
        <w:rPr>
          <w:rFonts w:ascii="Arial" w:hAnsi="Arial" w:cs="Arial"/>
          <w:sz w:val="40"/>
          <w:szCs w:val="40"/>
        </w:rPr>
        <w:t>BMHP6009_BIRM</w:t>
      </w:r>
    </w:p>
    <w:p w14:paraId="003E2371" w14:textId="77777777" w:rsidR="00643833" w:rsidRPr="00AE7838" w:rsidRDefault="00643833" w:rsidP="00D83CF9">
      <w:pPr>
        <w:spacing w:line="480" w:lineRule="auto"/>
        <w:jc w:val="center"/>
        <w:rPr>
          <w:rFonts w:ascii="Arial" w:hAnsi="Arial" w:cs="Arial"/>
          <w:sz w:val="40"/>
          <w:szCs w:val="40"/>
        </w:rPr>
      </w:pPr>
    </w:p>
    <w:p w14:paraId="6AE25BA0" w14:textId="546DCD29" w:rsidR="00643833" w:rsidRPr="00AE7838" w:rsidRDefault="00643833" w:rsidP="00D83CF9">
      <w:pPr>
        <w:spacing w:line="480" w:lineRule="auto"/>
        <w:jc w:val="center"/>
        <w:rPr>
          <w:rFonts w:ascii="Arial" w:hAnsi="Arial" w:cs="Arial"/>
          <w:b/>
          <w:bCs/>
          <w:i/>
          <w:iCs/>
          <w:sz w:val="40"/>
          <w:szCs w:val="40"/>
        </w:rPr>
      </w:pPr>
      <w:r w:rsidRPr="00AE7838">
        <w:rPr>
          <w:rFonts w:ascii="Arial" w:hAnsi="Arial" w:cs="Arial"/>
          <w:b/>
          <w:bCs/>
          <w:i/>
          <w:iCs/>
          <w:sz w:val="40"/>
          <w:szCs w:val="40"/>
        </w:rPr>
        <w:t xml:space="preserve">Assignment </w:t>
      </w:r>
      <w:r>
        <w:rPr>
          <w:rFonts w:ascii="Arial" w:hAnsi="Arial" w:cs="Arial"/>
          <w:b/>
          <w:bCs/>
          <w:i/>
          <w:iCs/>
          <w:sz w:val="40"/>
          <w:szCs w:val="40"/>
        </w:rPr>
        <w:t>2</w:t>
      </w:r>
      <w:r w:rsidRPr="00AE7838">
        <w:rPr>
          <w:rFonts w:ascii="Arial" w:hAnsi="Arial" w:cs="Arial"/>
          <w:b/>
          <w:bCs/>
          <w:i/>
          <w:iCs/>
          <w:sz w:val="40"/>
          <w:szCs w:val="40"/>
        </w:rPr>
        <w:t>:</w:t>
      </w:r>
      <w:r>
        <w:rPr>
          <w:rFonts w:ascii="Arial" w:hAnsi="Arial" w:cs="Arial"/>
          <w:b/>
          <w:bCs/>
          <w:i/>
          <w:iCs/>
          <w:sz w:val="40"/>
          <w:szCs w:val="40"/>
        </w:rPr>
        <w:t xml:space="preserve"> Written Report</w:t>
      </w:r>
    </w:p>
    <w:p w14:paraId="08E1E999" w14:textId="77777777" w:rsidR="00643833" w:rsidRPr="00AE7838" w:rsidRDefault="00643833" w:rsidP="00D83CF9">
      <w:pPr>
        <w:spacing w:line="480" w:lineRule="auto"/>
        <w:jc w:val="center"/>
        <w:rPr>
          <w:rFonts w:ascii="Arial" w:hAnsi="Arial" w:cs="Arial"/>
          <w:sz w:val="40"/>
          <w:szCs w:val="40"/>
        </w:rPr>
      </w:pPr>
      <w:r w:rsidRPr="00AE7838">
        <w:rPr>
          <w:rFonts w:ascii="Arial" w:hAnsi="Arial" w:cs="Arial"/>
          <w:sz w:val="40"/>
          <w:szCs w:val="40"/>
        </w:rPr>
        <w:t xml:space="preserve">Lecturer: </w:t>
      </w:r>
      <w:r>
        <w:rPr>
          <w:rFonts w:ascii="Arial" w:hAnsi="Arial" w:cs="Arial"/>
          <w:sz w:val="40"/>
          <w:szCs w:val="40"/>
        </w:rPr>
        <w:t xml:space="preserve">Joanne Davies </w:t>
      </w:r>
    </w:p>
    <w:p w14:paraId="595FC9B9" w14:textId="6362A025" w:rsidR="00643833" w:rsidRDefault="00C11040">
      <w:r>
        <w:t xml:space="preserve">Word Count: </w:t>
      </w:r>
      <w:r w:rsidR="00D97F1B">
        <w:t>3628</w:t>
      </w:r>
    </w:p>
    <w:p w14:paraId="78139B54" w14:textId="77777777" w:rsidR="002012E9" w:rsidRDefault="002012E9"/>
    <w:p w14:paraId="226C798C" w14:textId="77777777" w:rsidR="002012E9" w:rsidRDefault="002012E9"/>
    <w:p w14:paraId="59DAC9B7" w14:textId="77777777" w:rsidR="002012E9" w:rsidRDefault="002012E9"/>
    <w:p w14:paraId="5535443E" w14:textId="7787D24A" w:rsidR="00D478E9" w:rsidRDefault="00D478E9" w:rsidP="00AF7415">
      <w:pPr>
        <w:rPr>
          <w:rFonts w:ascii="Arial" w:hAnsi="Arial" w:cs="Arial"/>
        </w:rPr>
      </w:pPr>
    </w:p>
    <w:p w14:paraId="7E477317" w14:textId="7272BE68" w:rsidR="00791DF3" w:rsidRDefault="00791DF3" w:rsidP="00381021">
      <w:pPr>
        <w:jc w:val="both"/>
        <w:rPr>
          <w:rFonts w:ascii="Arial" w:hAnsi="Arial" w:cs="Arial"/>
          <w:b/>
          <w:u w:val="single"/>
        </w:rPr>
      </w:pPr>
      <w:r w:rsidRPr="00381021">
        <w:rPr>
          <w:rFonts w:ascii="Arial" w:hAnsi="Arial" w:cs="Arial"/>
          <w:b/>
          <w:u w:val="single"/>
        </w:rPr>
        <w:lastRenderedPageBreak/>
        <w:t>Table of Contents</w:t>
      </w:r>
    </w:p>
    <w:p w14:paraId="36FF93D1" w14:textId="77777777" w:rsidR="00381021" w:rsidRPr="00381021" w:rsidRDefault="00381021" w:rsidP="00381021">
      <w:pPr>
        <w:jc w:val="both"/>
        <w:rPr>
          <w:rFonts w:ascii="Arial" w:hAnsi="Arial" w:cs="Arial"/>
          <w:bCs/>
          <w:i/>
          <w:color w:val="FF0000"/>
        </w:rPr>
      </w:pPr>
    </w:p>
    <w:p w14:paraId="7EFE036A" w14:textId="1545C32B" w:rsidR="0052401A" w:rsidRPr="000F42F3" w:rsidRDefault="000F42F3" w:rsidP="00307BBF">
      <w:pPr>
        <w:pStyle w:val="ListParagraph"/>
        <w:numPr>
          <w:ilvl w:val="0"/>
          <w:numId w:val="13"/>
        </w:numPr>
        <w:spacing w:line="720" w:lineRule="auto"/>
        <w:rPr>
          <w:rFonts w:ascii="Arial" w:hAnsi="Arial" w:cs="Arial"/>
          <w:b/>
          <w:sz w:val="22"/>
          <w:szCs w:val="22"/>
        </w:rPr>
      </w:pPr>
      <w:r>
        <w:rPr>
          <w:rFonts w:ascii="Arial" w:hAnsi="Arial" w:cs="Arial"/>
          <w:b/>
          <w:sz w:val="22"/>
          <w:szCs w:val="22"/>
        </w:rPr>
        <w:t>Introduction__________________________________________________________</w:t>
      </w:r>
      <w:r w:rsidR="00791DF3" w:rsidRPr="000F42F3">
        <w:rPr>
          <w:rFonts w:ascii="Arial" w:hAnsi="Arial" w:cs="Arial"/>
          <w:b/>
          <w:sz w:val="22"/>
          <w:szCs w:val="22"/>
        </w:rPr>
        <w:t xml:space="preserve"> </w:t>
      </w:r>
    </w:p>
    <w:p w14:paraId="38D3CD20" w14:textId="1BB03B8F" w:rsidR="0052401A" w:rsidRPr="000F42F3" w:rsidRDefault="00300685" w:rsidP="00307BBF">
      <w:pPr>
        <w:pStyle w:val="ListParagraph"/>
        <w:numPr>
          <w:ilvl w:val="0"/>
          <w:numId w:val="13"/>
        </w:numPr>
        <w:spacing w:line="720" w:lineRule="auto"/>
        <w:rPr>
          <w:rFonts w:ascii="Arial" w:hAnsi="Arial" w:cs="Arial"/>
          <w:b/>
          <w:sz w:val="22"/>
          <w:szCs w:val="22"/>
        </w:rPr>
      </w:pPr>
      <w:r w:rsidRPr="000F42F3">
        <w:rPr>
          <w:rFonts w:ascii="Arial" w:hAnsi="Arial" w:cs="Arial"/>
          <w:b/>
          <w:sz w:val="22"/>
          <w:szCs w:val="22"/>
        </w:rPr>
        <w:t xml:space="preserve">What does it mean to be an elderly person in the </w:t>
      </w:r>
      <w:r w:rsidR="00F51B5E">
        <w:rPr>
          <w:rFonts w:ascii="Arial" w:hAnsi="Arial" w:cs="Arial"/>
          <w:b/>
          <w:sz w:val="22"/>
          <w:szCs w:val="22"/>
        </w:rPr>
        <w:t>UK________________________</w:t>
      </w:r>
    </w:p>
    <w:p w14:paraId="24A48ACA" w14:textId="6975DF57" w:rsidR="00300685" w:rsidRPr="000F42F3" w:rsidRDefault="00F51B5E" w:rsidP="006A6A15">
      <w:pPr>
        <w:pStyle w:val="ListParagraph"/>
        <w:numPr>
          <w:ilvl w:val="1"/>
          <w:numId w:val="13"/>
        </w:numPr>
        <w:spacing w:line="720" w:lineRule="auto"/>
        <w:rPr>
          <w:rFonts w:ascii="Arial" w:hAnsi="Arial" w:cs="Arial"/>
          <w:b/>
          <w:sz w:val="22"/>
          <w:szCs w:val="22"/>
        </w:rPr>
      </w:pPr>
      <w:r>
        <w:rPr>
          <w:rFonts w:ascii="Arial" w:hAnsi="Arial" w:cs="Arial"/>
          <w:b/>
          <w:sz w:val="22"/>
          <w:szCs w:val="22"/>
        </w:rPr>
        <w:t>Ageism________________________________________________________</w:t>
      </w:r>
    </w:p>
    <w:p w14:paraId="21C829AD" w14:textId="16A2F4E2" w:rsidR="00300685" w:rsidRPr="000F42F3" w:rsidRDefault="00300685" w:rsidP="00307BBF">
      <w:pPr>
        <w:pStyle w:val="ListParagraph"/>
        <w:numPr>
          <w:ilvl w:val="2"/>
          <w:numId w:val="13"/>
        </w:numPr>
        <w:spacing w:line="720" w:lineRule="auto"/>
        <w:rPr>
          <w:rFonts w:ascii="Arial" w:hAnsi="Arial" w:cs="Arial"/>
          <w:b/>
          <w:sz w:val="22"/>
          <w:szCs w:val="22"/>
        </w:rPr>
      </w:pPr>
      <w:r w:rsidRPr="000F42F3">
        <w:rPr>
          <w:rFonts w:ascii="Arial" w:hAnsi="Arial" w:cs="Arial"/>
          <w:b/>
          <w:sz w:val="22"/>
          <w:szCs w:val="22"/>
        </w:rPr>
        <w:t>How does ageism affect care provision?</w:t>
      </w:r>
      <w:r w:rsidR="00F51B5E">
        <w:rPr>
          <w:rFonts w:ascii="Arial" w:hAnsi="Arial" w:cs="Arial"/>
          <w:b/>
          <w:sz w:val="22"/>
          <w:szCs w:val="22"/>
        </w:rPr>
        <w:t>___________________</w:t>
      </w:r>
    </w:p>
    <w:p w14:paraId="7990A25C" w14:textId="2523E1EC" w:rsidR="00E72A6B" w:rsidRPr="000F42F3" w:rsidRDefault="0017507C" w:rsidP="00307BBF">
      <w:pPr>
        <w:pStyle w:val="ListParagraph"/>
        <w:numPr>
          <w:ilvl w:val="1"/>
          <w:numId w:val="13"/>
        </w:numPr>
        <w:spacing w:line="720" w:lineRule="auto"/>
        <w:rPr>
          <w:rFonts w:ascii="Arial" w:hAnsi="Arial" w:cs="Arial"/>
          <w:b/>
          <w:sz w:val="22"/>
          <w:szCs w:val="22"/>
        </w:rPr>
      </w:pPr>
      <w:r w:rsidRPr="000F42F3">
        <w:rPr>
          <w:rFonts w:ascii="Arial" w:hAnsi="Arial" w:cs="Arial"/>
          <w:b/>
          <w:sz w:val="22"/>
          <w:szCs w:val="22"/>
        </w:rPr>
        <w:t xml:space="preserve">Effects of the pandemic on the UK's elderly population </w:t>
      </w:r>
      <w:r w:rsidR="00F51B5E">
        <w:rPr>
          <w:rFonts w:ascii="Arial" w:hAnsi="Arial" w:cs="Arial"/>
          <w:b/>
          <w:sz w:val="22"/>
          <w:szCs w:val="22"/>
        </w:rPr>
        <w:t>_______________</w:t>
      </w:r>
    </w:p>
    <w:p w14:paraId="07B9C337" w14:textId="11E0C749" w:rsidR="00473DC6" w:rsidRPr="000F42F3" w:rsidRDefault="0017507C" w:rsidP="00307BBF">
      <w:pPr>
        <w:spacing w:line="720" w:lineRule="auto"/>
        <w:rPr>
          <w:rFonts w:ascii="Arial" w:hAnsi="Arial" w:cs="Arial"/>
          <w:b/>
        </w:rPr>
      </w:pPr>
      <w:r w:rsidRPr="000F42F3">
        <w:rPr>
          <w:rFonts w:ascii="Arial" w:hAnsi="Arial" w:cs="Arial"/>
          <w:b/>
        </w:rPr>
        <w:t xml:space="preserve">3.0 </w:t>
      </w:r>
      <w:r w:rsidR="00473DC6" w:rsidRPr="000F42F3">
        <w:rPr>
          <w:rFonts w:ascii="Arial" w:hAnsi="Arial" w:cs="Arial"/>
          <w:b/>
        </w:rPr>
        <w:t xml:space="preserve">Ageing </w:t>
      </w:r>
      <w:r w:rsidR="00F51B5E">
        <w:rPr>
          <w:rFonts w:ascii="Arial" w:hAnsi="Arial" w:cs="Arial"/>
          <w:b/>
        </w:rPr>
        <w:t>Population____________________________________________________</w:t>
      </w:r>
    </w:p>
    <w:p w14:paraId="77B72C63" w14:textId="196A1A9F" w:rsidR="00473DC6" w:rsidRPr="000F42F3" w:rsidRDefault="00473DC6" w:rsidP="00307BBF">
      <w:pPr>
        <w:spacing w:line="720" w:lineRule="auto"/>
        <w:rPr>
          <w:rFonts w:ascii="Arial" w:hAnsi="Arial" w:cs="Arial"/>
          <w:b/>
        </w:rPr>
      </w:pPr>
      <w:r w:rsidRPr="000F42F3">
        <w:rPr>
          <w:rFonts w:ascii="Arial" w:hAnsi="Arial" w:cs="Arial"/>
          <w:b/>
        </w:rPr>
        <w:t xml:space="preserve">4.0 Health and Social Care </w:t>
      </w:r>
      <w:r w:rsidR="00F51B5E">
        <w:rPr>
          <w:rFonts w:ascii="Arial" w:hAnsi="Arial" w:cs="Arial"/>
          <w:b/>
        </w:rPr>
        <w:t>provision________________________________________</w:t>
      </w:r>
    </w:p>
    <w:p w14:paraId="2A4EDBB1" w14:textId="00268CB2" w:rsidR="00E72A6B" w:rsidRPr="000F42F3" w:rsidRDefault="00E72A6B" w:rsidP="00307BBF">
      <w:pPr>
        <w:spacing w:line="720" w:lineRule="auto"/>
        <w:ind w:left="720"/>
        <w:rPr>
          <w:rFonts w:ascii="Arial" w:hAnsi="Arial" w:cs="Arial"/>
          <w:b/>
        </w:rPr>
      </w:pPr>
      <w:r w:rsidRPr="000F42F3">
        <w:rPr>
          <w:rFonts w:ascii="Arial" w:hAnsi="Arial" w:cs="Arial"/>
          <w:b/>
        </w:rPr>
        <w:t xml:space="preserve">4.1 Government </w:t>
      </w:r>
      <w:r w:rsidR="00F51B5E">
        <w:rPr>
          <w:rFonts w:ascii="Arial" w:hAnsi="Arial" w:cs="Arial"/>
          <w:b/>
        </w:rPr>
        <w:t>Response___________________________________________</w:t>
      </w:r>
    </w:p>
    <w:p w14:paraId="7EAD05F7" w14:textId="77777777" w:rsidR="00473DC6" w:rsidRPr="000F42F3" w:rsidRDefault="00473DC6" w:rsidP="00473DC6">
      <w:pPr>
        <w:spacing w:line="360" w:lineRule="auto"/>
        <w:ind w:left="720"/>
        <w:rPr>
          <w:rFonts w:ascii="Arial" w:hAnsi="Arial" w:cs="Arial"/>
          <w:b/>
        </w:rPr>
      </w:pPr>
    </w:p>
    <w:p w14:paraId="36BAB92F" w14:textId="77777777" w:rsidR="00791DF3" w:rsidRDefault="00791DF3" w:rsidP="0019670D">
      <w:pPr>
        <w:spacing w:line="360" w:lineRule="auto"/>
        <w:rPr>
          <w:rFonts w:ascii="Arial" w:hAnsi="Arial" w:cs="Arial"/>
          <w:b/>
          <w:i/>
          <w:iCs/>
        </w:rPr>
      </w:pPr>
    </w:p>
    <w:p w14:paraId="3D66CF38" w14:textId="77777777" w:rsidR="00791DF3" w:rsidRDefault="00791DF3" w:rsidP="0019670D">
      <w:pPr>
        <w:spacing w:line="360" w:lineRule="auto"/>
        <w:rPr>
          <w:rFonts w:ascii="Arial" w:hAnsi="Arial" w:cs="Arial"/>
          <w:b/>
          <w:i/>
          <w:iCs/>
        </w:rPr>
      </w:pPr>
    </w:p>
    <w:p w14:paraId="23E48845" w14:textId="77777777" w:rsidR="00791DF3" w:rsidRDefault="00791DF3" w:rsidP="0019670D">
      <w:pPr>
        <w:spacing w:line="360" w:lineRule="auto"/>
        <w:rPr>
          <w:rFonts w:ascii="Arial" w:hAnsi="Arial" w:cs="Arial"/>
          <w:b/>
          <w:i/>
          <w:iCs/>
        </w:rPr>
      </w:pPr>
    </w:p>
    <w:p w14:paraId="3EC739AA" w14:textId="77777777" w:rsidR="00791DF3" w:rsidRDefault="00791DF3" w:rsidP="0019670D">
      <w:pPr>
        <w:spacing w:line="360" w:lineRule="auto"/>
        <w:rPr>
          <w:rFonts w:ascii="Arial" w:hAnsi="Arial" w:cs="Arial"/>
          <w:b/>
          <w:i/>
          <w:iCs/>
        </w:rPr>
      </w:pPr>
    </w:p>
    <w:p w14:paraId="10979399" w14:textId="77777777" w:rsidR="00791DF3" w:rsidRDefault="00791DF3" w:rsidP="0019670D">
      <w:pPr>
        <w:spacing w:line="360" w:lineRule="auto"/>
        <w:rPr>
          <w:rFonts w:ascii="Arial" w:hAnsi="Arial" w:cs="Arial"/>
          <w:b/>
          <w:i/>
          <w:iCs/>
        </w:rPr>
      </w:pPr>
    </w:p>
    <w:p w14:paraId="60414D26" w14:textId="77777777" w:rsidR="00791DF3" w:rsidRDefault="00791DF3" w:rsidP="0019670D">
      <w:pPr>
        <w:spacing w:line="360" w:lineRule="auto"/>
        <w:rPr>
          <w:rFonts w:ascii="Arial" w:hAnsi="Arial" w:cs="Arial"/>
          <w:b/>
          <w:i/>
          <w:iCs/>
        </w:rPr>
      </w:pPr>
    </w:p>
    <w:p w14:paraId="704EA0D5" w14:textId="77777777" w:rsidR="00791DF3" w:rsidRDefault="00791DF3" w:rsidP="0019670D">
      <w:pPr>
        <w:spacing w:line="360" w:lineRule="auto"/>
        <w:rPr>
          <w:rFonts w:ascii="Arial" w:hAnsi="Arial" w:cs="Arial"/>
          <w:b/>
          <w:i/>
          <w:iCs/>
        </w:rPr>
      </w:pPr>
    </w:p>
    <w:p w14:paraId="3BDF4B28" w14:textId="77777777" w:rsidR="00791DF3" w:rsidRDefault="00791DF3" w:rsidP="0019670D">
      <w:pPr>
        <w:spacing w:line="360" w:lineRule="auto"/>
        <w:rPr>
          <w:rFonts w:ascii="Arial" w:hAnsi="Arial" w:cs="Arial"/>
          <w:b/>
          <w:i/>
          <w:iCs/>
        </w:rPr>
      </w:pPr>
    </w:p>
    <w:p w14:paraId="6BC5C9FC" w14:textId="7C011445" w:rsidR="00791DF3" w:rsidRDefault="00791DF3" w:rsidP="0019670D">
      <w:pPr>
        <w:spacing w:line="360" w:lineRule="auto"/>
        <w:rPr>
          <w:rFonts w:ascii="Arial" w:hAnsi="Arial" w:cs="Arial"/>
          <w:b/>
          <w:i/>
          <w:iCs/>
        </w:rPr>
      </w:pPr>
    </w:p>
    <w:p w14:paraId="41C545FE" w14:textId="49CA8CB5" w:rsidR="003575A2" w:rsidRPr="00F60858" w:rsidRDefault="003575A2" w:rsidP="00B75F04">
      <w:pPr>
        <w:spacing w:line="360" w:lineRule="auto"/>
        <w:rPr>
          <w:rFonts w:ascii="Arial" w:hAnsi="Arial" w:cs="Arial"/>
          <w:b/>
          <w:i/>
          <w:iCs/>
          <w:color w:val="000000" w:themeColor="text1"/>
          <w:u w:val="single"/>
        </w:rPr>
      </w:pPr>
      <w:r w:rsidRPr="00F60858">
        <w:rPr>
          <w:rFonts w:ascii="Arial" w:hAnsi="Arial" w:cs="Arial"/>
          <w:b/>
          <w:i/>
          <w:iCs/>
        </w:rPr>
        <w:lastRenderedPageBreak/>
        <w:t xml:space="preserve">1.0 </w:t>
      </w:r>
      <w:r w:rsidRPr="00F60858">
        <w:rPr>
          <w:rFonts w:ascii="Arial" w:hAnsi="Arial" w:cs="Arial"/>
          <w:b/>
          <w:i/>
          <w:iCs/>
          <w:color w:val="000000" w:themeColor="text1"/>
          <w:u w:val="single"/>
        </w:rPr>
        <w:t>Introduction</w:t>
      </w:r>
    </w:p>
    <w:p w14:paraId="7A1B5DAE" w14:textId="54DBE187" w:rsidR="0017507C" w:rsidRPr="00B75F04" w:rsidRDefault="001B73CA" w:rsidP="00B75F04">
      <w:pPr>
        <w:spacing w:line="360" w:lineRule="auto"/>
        <w:rPr>
          <w:rFonts w:ascii="Arial" w:hAnsi="Arial" w:cs="Arial"/>
          <w:color w:val="000000" w:themeColor="text1"/>
        </w:rPr>
      </w:pPr>
      <w:r>
        <w:rPr>
          <w:rFonts w:ascii="Arial" w:hAnsi="Arial" w:cs="Arial"/>
          <w:color w:val="000000" w:themeColor="text1"/>
        </w:rPr>
        <w:t>UK population</w:t>
      </w:r>
      <w:r w:rsidR="00933EE8" w:rsidRPr="00B75F04">
        <w:rPr>
          <w:rFonts w:ascii="Arial" w:hAnsi="Arial" w:cs="Arial"/>
          <w:color w:val="000000" w:themeColor="text1"/>
        </w:rPr>
        <w:t xml:space="preserve"> has undergone fundamental </w:t>
      </w:r>
      <w:r w:rsidR="00503B7C">
        <w:rPr>
          <w:rFonts w:ascii="Arial" w:hAnsi="Arial" w:cs="Arial"/>
          <w:color w:val="000000" w:themeColor="text1"/>
        </w:rPr>
        <w:t xml:space="preserve">changes </w:t>
      </w:r>
      <w:r w:rsidR="00933EE8" w:rsidRPr="00B75F04">
        <w:rPr>
          <w:rFonts w:ascii="Arial" w:hAnsi="Arial" w:cs="Arial"/>
          <w:color w:val="000000" w:themeColor="text1"/>
        </w:rPr>
        <w:t>in its</w:t>
      </w:r>
      <w:r w:rsidR="0019065E">
        <w:rPr>
          <w:rFonts w:ascii="Arial" w:hAnsi="Arial" w:cs="Arial"/>
          <w:color w:val="000000" w:themeColor="text1"/>
        </w:rPr>
        <w:t>’</w:t>
      </w:r>
      <w:r w:rsidR="00933EE8" w:rsidRPr="00B75F04">
        <w:rPr>
          <w:rFonts w:ascii="Arial" w:hAnsi="Arial" w:cs="Arial"/>
          <w:color w:val="000000" w:themeColor="text1"/>
        </w:rPr>
        <w:t xml:space="preserve"> age structure, with many people having fewer children and living longer lives. As a </w:t>
      </w:r>
      <w:r w:rsidR="00A57279" w:rsidRPr="00B75F04">
        <w:rPr>
          <w:rFonts w:ascii="Arial" w:hAnsi="Arial" w:cs="Arial"/>
          <w:color w:val="000000" w:themeColor="text1"/>
        </w:rPr>
        <w:t>result,</w:t>
      </w:r>
      <w:r w:rsidR="00933EE8" w:rsidRPr="00B75F04">
        <w:rPr>
          <w:rFonts w:ascii="Arial" w:hAnsi="Arial" w:cs="Arial"/>
          <w:color w:val="000000" w:themeColor="text1"/>
        </w:rPr>
        <w:t xml:space="preserve"> the average age of the UK population is</w:t>
      </w:r>
      <w:r w:rsidR="00A57279" w:rsidRPr="00B75F04">
        <w:rPr>
          <w:rFonts w:ascii="Arial" w:hAnsi="Arial" w:cs="Arial"/>
          <w:color w:val="000000" w:themeColor="text1"/>
        </w:rPr>
        <w:t xml:space="preserve"> </w:t>
      </w:r>
      <w:r w:rsidR="00933EE8" w:rsidRPr="00B75F04">
        <w:rPr>
          <w:rFonts w:ascii="Arial" w:hAnsi="Arial" w:cs="Arial"/>
          <w:color w:val="000000" w:themeColor="text1"/>
        </w:rPr>
        <w:t>increasing. This has important implications for the whole of society</w:t>
      </w:r>
      <w:r w:rsidR="004D7C7E" w:rsidRPr="00B75F04">
        <w:rPr>
          <w:rFonts w:ascii="Arial" w:hAnsi="Arial" w:cs="Arial"/>
          <w:color w:val="000000" w:themeColor="text1"/>
        </w:rPr>
        <w:t xml:space="preserve">. The writing below comes to address issues associated with the older person. It considers </w:t>
      </w:r>
      <w:r w:rsidR="00503B7C">
        <w:rPr>
          <w:rFonts w:ascii="Arial" w:hAnsi="Arial" w:cs="Arial"/>
          <w:color w:val="000000" w:themeColor="text1"/>
        </w:rPr>
        <w:t xml:space="preserve">impacts </w:t>
      </w:r>
      <w:r w:rsidR="004D7C7E" w:rsidRPr="00B75F04">
        <w:rPr>
          <w:rFonts w:ascii="Arial" w:hAnsi="Arial" w:cs="Arial"/>
          <w:color w:val="000000" w:themeColor="text1"/>
        </w:rPr>
        <w:t>of</w:t>
      </w:r>
      <w:r w:rsidR="002C68B9">
        <w:rPr>
          <w:rFonts w:ascii="Arial" w:hAnsi="Arial" w:cs="Arial"/>
          <w:color w:val="000000" w:themeColor="text1"/>
        </w:rPr>
        <w:t xml:space="preserve"> Covid-19 on</w:t>
      </w:r>
      <w:r w:rsidR="004D7C7E" w:rsidRPr="00B75F04">
        <w:rPr>
          <w:rFonts w:ascii="Arial" w:hAnsi="Arial" w:cs="Arial"/>
          <w:color w:val="000000" w:themeColor="text1"/>
        </w:rPr>
        <w:t xml:space="preserve"> the elderly population and the effect this has on </w:t>
      </w:r>
      <w:r w:rsidR="007313CA" w:rsidRPr="00B75F04">
        <w:rPr>
          <w:rFonts w:ascii="Arial" w:hAnsi="Arial" w:cs="Arial"/>
          <w:color w:val="000000" w:themeColor="text1"/>
        </w:rPr>
        <w:t xml:space="preserve">the provision of health and social care services. It will </w:t>
      </w:r>
      <w:r w:rsidR="00392FD5">
        <w:rPr>
          <w:rFonts w:ascii="Arial" w:hAnsi="Arial" w:cs="Arial"/>
          <w:color w:val="000000" w:themeColor="text1"/>
        </w:rPr>
        <w:t>outline</w:t>
      </w:r>
      <w:r w:rsidR="007313CA" w:rsidRPr="00B75F04">
        <w:rPr>
          <w:rFonts w:ascii="Arial" w:hAnsi="Arial" w:cs="Arial"/>
          <w:color w:val="000000" w:themeColor="text1"/>
        </w:rPr>
        <w:t xml:space="preserve"> </w:t>
      </w:r>
      <w:r w:rsidR="0043314C" w:rsidRPr="00B75F04">
        <w:rPr>
          <w:rFonts w:ascii="Arial" w:hAnsi="Arial" w:cs="Arial"/>
          <w:color w:val="000000" w:themeColor="text1"/>
        </w:rPr>
        <w:t>current i</w:t>
      </w:r>
      <w:r w:rsidR="007313CA" w:rsidRPr="00B75F04">
        <w:rPr>
          <w:rFonts w:ascii="Arial" w:hAnsi="Arial" w:cs="Arial"/>
          <w:color w:val="000000" w:themeColor="text1"/>
        </w:rPr>
        <w:t>ssues</w:t>
      </w:r>
      <w:r w:rsidR="00C115C4">
        <w:rPr>
          <w:rFonts w:ascii="Arial" w:hAnsi="Arial" w:cs="Arial"/>
          <w:color w:val="000000" w:themeColor="text1"/>
        </w:rPr>
        <w:t xml:space="preserve"> the</w:t>
      </w:r>
      <w:r w:rsidR="007313CA" w:rsidRPr="00B75F04">
        <w:rPr>
          <w:rFonts w:ascii="Arial" w:hAnsi="Arial" w:cs="Arial"/>
          <w:color w:val="000000" w:themeColor="text1"/>
        </w:rPr>
        <w:t xml:space="preserve"> elder person </w:t>
      </w:r>
      <w:r w:rsidR="00C115C4">
        <w:rPr>
          <w:rFonts w:ascii="Arial" w:hAnsi="Arial" w:cs="Arial"/>
          <w:color w:val="000000" w:themeColor="text1"/>
        </w:rPr>
        <w:t xml:space="preserve">faces </w:t>
      </w:r>
      <w:r w:rsidR="007313CA" w:rsidRPr="00B75F04">
        <w:rPr>
          <w:rFonts w:ascii="Arial" w:hAnsi="Arial" w:cs="Arial"/>
          <w:color w:val="000000" w:themeColor="text1"/>
        </w:rPr>
        <w:t xml:space="preserve">whilst suggesting causes for </w:t>
      </w:r>
      <w:r w:rsidR="00C115C4">
        <w:rPr>
          <w:rFonts w:ascii="Arial" w:hAnsi="Arial" w:cs="Arial"/>
          <w:color w:val="000000" w:themeColor="text1"/>
        </w:rPr>
        <w:t>the</w:t>
      </w:r>
      <w:r w:rsidR="002479CF" w:rsidRPr="00B75F04">
        <w:rPr>
          <w:rFonts w:ascii="Arial" w:hAnsi="Arial" w:cs="Arial"/>
          <w:color w:val="000000" w:themeColor="text1"/>
        </w:rPr>
        <w:t xml:space="preserve"> aging population. </w:t>
      </w:r>
      <w:r w:rsidR="00657243">
        <w:rPr>
          <w:rFonts w:ascii="Arial" w:hAnsi="Arial" w:cs="Arial"/>
          <w:color w:val="000000" w:themeColor="text1"/>
        </w:rPr>
        <w:t>C</w:t>
      </w:r>
      <w:r w:rsidR="00BE3B91" w:rsidRPr="00B75F04">
        <w:rPr>
          <w:rFonts w:ascii="Arial" w:hAnsi="Arial" w:cs="Arial"/>
          <w:color w:val="000000" w:themeColor="text1"/>
        </w:rPr>
        <w:t>urrent service provision</w:t>
      </w:r>
      <w:r w:rsidR="00657243">
        <w:rPr>
          <w:rFonts w:ascii="Arial" w:hAnsi="Arial" w:cs="Arial"/>
          <w:color w:val="000000" w:themeColor="text1"/>
        </w:rPr>
        <w:t xml:space="preserve"> is considered with</w:t>
      </w:r>
      <w:r w:rsidR="00BE3B91" w:rsidRPr="00B75F04">
        <w:rPr>
          <w:rFonts w:ascii="Arial" w:hAnsi="Arial" w:cs="Arial"/>
          <w:color w:val="000000" w:themeColor="text1"/>
        </w:rPr>
        <w:t xml:space="preserve"> </w:t>
      </w:r>
      <w:r w:rsidR="00C7488C" w:rsidRPr="00B75F04">
        <w:rPr>
          <w:rFonts w:ascii="Arial" w:hAnsi="Arial" w:cs="Arial"/>
          <w:color w:val="000000" w:themeColor="text1"/>
        </w:rPr>
        <w:t xml:space="preserve">government responses </w:t>
      </w:r>
      <w:r w:rsidR="00B107AA" w:rsidRPr="00B75F04">
        <w:rPr>
          <w:rFonts w:ascii="Arial" w:hAnsi="Arial" w:cs="Arial"/>
          <w:color w:val="000000" w:themeColor="text1"/>
        </w:rPr>
        <w:t>to various</w:t>
      </w:r>
      <w:r w:rsidR="00C7488C" w:rsidRPr="00B75F04">
        <w:rPr>
          <w:rFonts w:ascii="Arial" w:hAnsi="Arial" w:cs="Arial"/>
          <w:color w:val="000000" w:themeColor="text1"/>
        </w:rPr>
        <w:t xml:space="preserve"> health and social care needs. P</w:t>
      </w:r>
      <w:r w:rsidR="00C215DE" w:rsidRPr="00B75F04">
        <w:rPr>
          <w:rFonts w:ascii="Arial" w:hAnsi="Arial" w:cs="Arial"/>
          <w:color w:val="000000" w:themeColor="text1"/>
        </w:rPr>
        <w:t>oi</w:t>
      </w:r>
      <w:r w:rsidR="00C7488C" w:rsidRPr="00B75F04">
        <w:rPr>
          <w:rFonts w:ascii="Arial" w:hAnsi="Arial" w:cs="Arial"/>
          <w:color w:val="000000" w:themeColor="text1"/>
        </w:rPr>
        <w:t>nts will be supported with theory and policy throughout</w:t>
      </w:r>
      <w:r w:rsidR="00CB58D2" w:rsidRPr="00B75F04">
        <w:rPr>
          <w:rFonts w:ascii="Arial" w:hAnsi="Arial" w:cs="Arial"/>
          <w:color w:val="000000" w:themeColor="text1"/>
        </w:rPr>
        <w:t>.</w:t>
      </w:r>
      <w:r w:rsidR="00516597">
        <w:rPr>
          <w:rFonts w:ascii="Arial" w:hAnsi="Arial" w:cs="Arial"/>
          <w:color w:val="000000" w:themeColor="text1"/>
        </w:rPr>
        <w:t xml:space="preserve"> </w:t>
      </w:r>
      <w:r w:rsidR="00CB58D2" w:rsidRPr="00B75F04">
        <w:rPr>
          <w:rFonts w:ascii="Arial" w:hAnsi="Arial" w:cs="Arial"/>
          <w:color w:val="000000" w:themeColor="text1"/>
        </w:rPr>
        <w:t xml:space="preserve">Recommendations will </w:t>
      </w:r>
      <w:r w:rsidR="00DF0AFA" w:rsidRPr="00B75F04">
        <w:rPr>
          <w:rFonts w:ascii="Arial" w:hAnsi="Arial" w:cs="Arial"/>
          <w:color w:val="000000" w:themeColor="text1"/>
        </w:rPr>
        <w:t xml:space="preserve">follow on thereafter. </w:t>
      </w:r>
      <w:r w:rsidR="00CB58D2" w:rsidRPr="00B75F04">
        <w:rPr>
          <w:rFonts w:ascii="Arial" w:hAnsi="Arial" w:cs="Arial"/>
          <w:color w:val="000000" w:themeColor="text1"/>
        </w:rPr>
        <w:t xml:space="preserve"> </w:t>
      </w:r>
    </w:p>
    <w:p w14:paraId="36B7C508" w14:textId="1F6813BF" w:rsidR="002012E9" w:rsidRPr="00517C1E" w:rsidRDefault="003575A2" w:rsidP="00B75F04">
      <w:pPr>
        <w:spacing w:line="360" w:lineRule="auto"/>
        <w:rPr>
          <w:rFonts w:ascii="Arial" w:hAnsi="Arial" w:cs="Arial"/>
          <w:b/>
          <w:i/>
          <w:iCs/>
          <w:color w:val="000000" w:themeColor="text1"/>
          <w:u w:val="single"/>
        </w:rPr>
      </w:pPr>
      <w:r w:rsidRPr="00F60858">
        <w:rPr>
          <w:rFonts w:ascii="Arial" w:hAnsi="Arial" w:cs="Arial"/>
          <w:b/>
          <w:i/>
          <w:iCs/>
          <w:color w:val="000000" w:themeColor="text1"/>
        </w:rPr>
        <w:t xml:space="preserve">2.0 </w:t>
      </w:r>
      <w:r w:rsidR="004C7BDC" w:rsidRPr="00517C1E">
        <w:rPr>
          <w:rFonts w:ascii="Arial" w:hAnsi="Arial" w:cs="Arial"/>
          <w:b/>
          <w:i/>
          <w:iCs/>
          <w:color w:val="000000" w:themeColor="text1"/>
          <w:u w:val="single"/>
        </w:rPr>
        <w:t>What does it mean to be an elderly person in the UK</w:t>
      </w:r>
    </w:p>
    <w:p w14:paraId="381BD0E1" w14:textId="22C7878C" w:rsidR="00536D32" w:rsidRPr="00B75F04" w:rsidRDefault="00CB2656" w:rsidP="00B75F04">
      <w:pPr>
        <w:spacing w:line="360" w:lineRule="auto"/>
        <w:rPr>
          <w:rFonts w:ascii="Arial" w:hAnsi="Arial" w:cs="Arial"/>
          <w:color w:val="000000" w:themeColor="text1"/>
        </w:rPr>
      </w:pPr>
      <w:r w:rsidRPr="00B75F04">
        <w:rPr>
          <w:rFonts w:ascii="Arial" w:hAnsi="Arial" w:cs="Arial"/>
          <w:color w:val="000000" w:themeColor="text1"/>
        </w:rPr>
        <w:t>Whilst dictionaries define old</w:t>
      </w:r>
      <w:r w:rsidR="00B93BE5">
        <w:rPr>
          <w:rFonts w:ascii="Arial" w:hAnsi="Arial" w:cs="Arial"/>
          <w:color w:val="000000" w:themeColor="text1"/>
        </w:rPr>
        <w:t>-</w:t>
      </w:r>
      <w:r w:rsidRPr="00B75F04">
        <w:rPr>
          <w:rFonts w:ascii="Arial" w:hAnsi="Arial" w:cs="Arial"/>
          <w:color w:val="000000" w:themeColor="text1"/>
        </w:rPr>
        <w:t>age as a later part of normal life</w:t>
      </w:r>
      <w:r w:rsidR="00DB62DF" w:rsidRPr="00B75F04">
        <w:rPr>
          <w:rFonts w:ascii="Arial" w:hAnsi="Arial" w:cs="Arial"/>
          <w:color w:val="000000" w:themeColor="text1"/>
        </w:rPr>
        <w:t xml:space="preserve">, it </w:t>
      </w:r>
      <w:r w:rsidRPr="00B75F04">
        <w:rPr>
          <w:rFonts w:ascii="Arial" w:hAnsi="Arial" w:cs="Arial"/>
          <w:color w:val="000000" w:themeColor="text1"/>
        </w:rPr>
        <w:t>does not defin</w:t>
      </w:r>
      <w:r w:rsidR="00DB62DF" w:rsidRPr="00B75F04">
        <w:rPr>
          <w:rFonts w:ascii="Arial" w:hAnsi="Arial" w:cs="Arial"/>
          <w:color w:val="000000" w:themeColor="text1"/>
        </w:rPr>
        <w:t xml:space="preserve">e any numbers. </w:t>
      </w:r>
      <w:r w:rsidR="00C32723" w:rsidRPr="00B75F04">
        <w:rPr>
          <w:rFonts w:ascii="Arial" w:hAnsi="Arial" w:cs="Arial"/>
          <w:color w:val="000000" w:themeColor="text1"/>
        </w:rPr>
        <w:t xml:space="preserve">In 2009, UK data from the European Social </w:t>
      </w:r>
      <w:r w:rsidR="00516597">
        <w:rPr>
          <w:rFonts w:ascii="Arial" w:hAnsi="Arial" w:cs="Arial"/>
          <w:color w:val="000000" w:themeColor="text1"/>
        </w:rPr>
        <w:t>S</w:t>
      </w:r>
      <w:r w:rsidR="00C32723" w:rsidRPr="00B75F04">
        <w:rPr>
          <w:rFonts w:ascii="Arial" w:hAnsi="Arial" w:cs="Arial"/>
          <w:color w:val="000000" w:themeColor="text1"/>
        </w:rPr>
        <w:t>urvey revealed people believed old</w:t>
      </w:r>
      <w:r w:rsidR="00516597">
        <w:rPr>
          <w:rFonts w:ascii="Arial" w:hAnsi="Arial" w:cs="Arial"/>
          <w:color w:val="000000" w:themeColor="text1"/>
        </w:rPr>
        <w:t>-</w:t>
      </w:r>
      <w:r w:rsidR="00C32723" w:rsidRPr="00B75F04">
        <w:rPr>
          <w:rFonts w:ascii="Arial" w:hAnsi="Arial" w:cs="Arial"/>
          <w:color w:val="000000" w:themeColor="text1"/>
        </w:rPr>
        <w:t>age began at 59. In 2018, there was a great change in perception, with people now perceiving old age starting at 68.</w:t>
      </w:r>
      <w:r w:rsidR="00DB62DF" w:rsidRPr="00B75F04">
        <w:rPr>
          <w:rFonts w:ascii="Arial" w:hAnsi="Arial" w:cs="Arial"/>
          <w:color w:val="000000" w:themeColor="text1"/>
        </w:rPr>
        <w:t xml:space="preserve"> </w:t>
      </w:r>
      <w:proofErr w:type="spellStart"/>
      <w:r w:rsidR="00DB62DF" w:rsidRPr="00B75F04">
        <w:rPr>
          <w:rFonts w:ascii="Arial" w:hAnsi="Arial" w:cs="Arial"/>
          <w:color w:val="000000" w:themeColor="text1"/>
        </w:rPr>
        <w:t>Ozel</w:t>
      </w:r>
      <w:proofErr w:type="spellEnd"/>
      <w:r w:rsidR="00310CD9" w:rsidRPr="00B75F04">
        <w:rPr>
          <w:rFonts w:ascii="Arial" w:hAnsi="Arial" w:cs="Arial"/>
          <w:color w:val="000000" w:themeColor="text1"/>
        </w:rPr>
        <w:t xml:space="preserve"> et al. (2014)</w:t>
      </w:r>
      <w:r w:rsidR="00957B21">
        <w:rPr>
          <w:rFonts w:ascii="Arial" w:hAnsi="Arial" w:cs="Arial"/>
          <w:color w:val="000000" w:themeColor="text1"/>
        </w:rPr>
        <w:t xml:space="preserve"> defines </w:t>
      </w:r>
      <w:r w:rsidR="00310CD9" w:rsidRPr="00B75F04">
        <w:rPr>
          <w:rFonts w:ascii="Arial" w:hAnsi="Arial" w:cs="Arial"/>
          <w:color w:val="000000" w:themeColor="text1"/>
        </w:rPr>
        <w:t>‘old</w:t>
      </w:r>
      <w:r w:rsidR="007F0037">
        <w:rPr>
          <w:rFonts w:ascii="Arial" w:hAnsi="Arial" w:cs="Arial"/>
          <w:color w:val="000000" w:themeColor="text1"/>
        </w:rPr>
        <w:t>-a</w:t>
      </w:r>
      <w:r w:rsidR="00310CD9" w:rsidRPr="00B75F04">
        <w:rPr>
          <w:rFonts w:ascii="Arial" w:hAnsi="Arial" w:cs="Arial"/>
          <w:color w:val="000000" w:themeColor="text1"/>
        </w:rPr>
        <w:t xml:space="preserve">ge’ </w:t>
      </w:r>
      <w:r w:rsidR="00957B21">
        <w:rPr>
          <w:rFonts w:ascii="Arial" w:hAnsi="Arial" w:cs="Arial"/>
          <w:color w:val="000000" w:themeColor="text1"/>
        </w:rPr>
        <w:t>as</w:t>
      </w:r>
      <w:r w:rsidR="00310CD9" w:rsidRPr="00B75F04">
        <w:rPr>
          <w:rFonts w:ascii="Arial" w:hAnsi="Arial" w:cs="Arial"/>
          <w:color w:val="000000" w:themeColor="text1"/>
        </w:rPr>
        <w:t xml:space="preserve"> a natural process </w:t>
      </w:r>
      <w:r w:rsidR="009E2353" w:rsidRPr="00B75F04">
        <w:rPr>
          <w:rFonts w:ascii="Arial" w:hAnsi="Arial" w:cs="Arial"/>
          <w:color w:val="000000" w:themeColor="text1"/>
        </w:rPr>
        <w:t>beginning from</w:t>
      </w:r>
      <w:r w:rsidR="00640C14" w:rsidRPr="00B75F04">
        <w:rPr>
          <w:rFonts w:ascii="Arial" w:hAnsi="Arial" w:cs="Arial"/>
          <w:color w:val="000000" w:themeColor="text1"/>
        </w:rPr>
        <w:t xml:space="preserve"> birth until death, </w:t>
      </w:r>
      <w:r w:rsidR="00DD077E" w:rsidRPr="00B75F04">
        <w:rPr>
          <w:rFonts w:ascii="Arial" w:hAnsi="Arial" w:cs="Arial"/>
          <w:color w:val="000000" w:themeColor="text1"/>
        </w:rPr>
        <w:t xml:space="preserve">caused by irreversible degeneration of cells. </w:t>
      </w:r>
      <w:proofErr w:type="spellStart"/>
      <w:r w:rsidR="00B8111F" w:rsidRPr="00B75F04">
        <w:rPr>
          <w:rFonts w:ascii="Arial" w:hAnsi="Arial" w:cs="Arial"/>
          <w:color w:val="000000" w:themeColor="text1"/>
        </w:rPr>
        <w:t>Hoca</w:t>
      </w:r>
      <w:proofErr w:type="spellEnd"/>
      <w:r w:rsidR="00B8111F" w:rsidRPr="00B75F04">
        <w:rPr>
          <w:rFonts w:ascii="Arial" w:hAnsi="Arial" w:cs="Arial"/>
          <w:color w:val="000000" w:themeColor="text1"/>
        </w:rPr>
        <w:t xml:space="preserve"> (2017)</w:t>
      </w:r>
      <w:r w:rsidR="002B5696" w:rsidRPr="00B75F04">
        <w:rPr>
          <w:rFonts w:ascii="Arial" w:hAnsi="Arial" w:cs="Arial"/>
          <w:color w:val="000000" w:themeColor="text1"/>
        </w:rPr>
        <w:t xml:space="preserve"> </w:t>
      </w:r>
      <w:r w:rsidR="00BE67CD">
        <w:rPr>
          <w:rFonts w:ascii="Arial" w:hAnsi="Arial" w:cs="Arial"/>
          <w:color w:val="000000" w:themeColor="text1"/>
        </w:rPr>
        <w:t>adds</w:t>
      </w:r>
      <w:r w:rsidR="002B5696" w:rsidRPr="00B75F04">
        <w:rPr>
          <w:rFonts w:ascii="Arial" w:hAnsi="Arial" w:cs="Arial"/>
          <w:color w:val="000000" w:themeColor="text1"/>
        </w:rPr>
        <w:t xml:space="preserve"> it consists of physiological, </w:t>
      </w:r>
      <w:r w:rsidR="001E3BEE" w:rsidRPr="00B75F04">
        <w:rPr>
          <w:rFonts w:ascii="Arial" w:hAnsi="Arial" w:cs="Arial"/>
          <w:color w:val="000000" w:themeColor="text1"/>
        </w:rPr>
        <w:t xml:space="preserve">psychological and sociological changes. Thus, </w:t>
      </w:r>
      <w:r w:rsidR="00EE48AF" w:rsidRPr="00B75F04">
        <w:rPr>
          <w:rFonts w:ascii="Arial" w:hAnsi="Arial" w:cs="Arial"/>
          <w:color w:val="000000" w:themeColor="text1"/>
        </w:rPr>
        <w:t>the definition of ‘old</w:t>
      </w:r>
      <w:r w:rsidR="007F0037">
        <w:rPr>
          <w:rFonts w:ascii="Arial" w:hAnsi="Arial" w:cs="Arial"/>
          <w:color w:val="000000" w:themeColor="text1"/>
        </w:rPr>
        <w:t>-</w:t>
      </w:r>
      <w:r w:rsidR="00EE48AF" w:rsidRPr="00B75F04">
        <w:rPr>
          <w:rFonts w:ascii="Arial" w:hAnsi="Arial" w:cs="Arial"/>
          <w:color w:val="000000" w:themeColor="text1"/>
        </w:rPr>
        <w:t xml:space="preserve">age’ </w:t>
      </w:r>
      <w:r w:rsidR="009E2353" w:rsidRPr="00B75F04">
        <w:rPr>
          <w:rFonts w:ascii="Arial" w:hAnsi="Arial" w:cs="Arial"/>
          <w:color w:val="000000" w:themeColor="text1"/>
        </w:rPr>
        <w:t>proves to be bro</w:t>
      </w:r>
      <w:r w:rsidR="00EE48AF" w:rsidRPr="00B75F04">
        <w:rPr>
          <w:rFonts w:ascii="Arial" w:hAnsi="Arial" w:cs="Arial"/>
          <w:color w:val="000000" w:themeColor="text1"/>
        </w:rPr>
        <w:t xml:space="preserve">ad and complex. </w:t>
      </w:r>
      <w:proofErr w:type="spellStart"/>
      <w:r w:rsidR="00810D03" w:rsidRPr="00B75F04">
        <w:rPr>
          <w:rFonts w:ascii="Arial" w:hAnsi="Arial" w:cs="Arial"/>
          <w:color w:val="000000" w:themeColor="text1"/>
        </w:rPr>
        <w:t>Tekin</w:t>
      </w:r>
      <w:proofErr w:type="spellEnd"/>
      <w:r w:rsidR="00810D03" w:rsidRPr="00B75F04">
        <w:rPr>
          <w:rFonts w:ascii="Arial" w:hAnsi="Arial" w:cs="Arial"/>
          <w:color w:val="000000" w:themeColor="text1"/>
        </w:rPr>
        <w:t xml:space="preserve"> and Kara (2018) adapt </w:t>
      </w:r>
      <w:proofErr w:type="spellStart"/>
      <w:r w:rsidR="00810D03" w:rsidRPr="00B75F04">
        <w:rPr>
          <w:rFonts w:ascii="Arial" w:hAnsi="Arial" w:cs="Arial"/>
          <w:color w:val="000000" w:themeColor="text1"/>
        </w:rPr>
        <w:t>Hoca’s</w:t>
      </w:r>
      <w:proofErr w:type="spellEnd"/>
      <w:r w:rsidR="00810D03" w:rsidRPr="00B75F04">
        <w:rPr>
          <w:rFonts w:ascii="Arial" w:hAnsi="Arial" w:cs="Arial"/>
          <w:color w:val="000000" w:themeColor="text1"/>
        </w:rPr>
        <w:t xml:space="preserve"> definition by detailing</w:t>
      </w:r>
      <w:r w:rsidR="009E2353" w:rsidRPr="00B75F04">
        <w:rPr>
          <w:rFonts w:ascii="Arial" w:hAnsi="Arial" w:cs="Arial"/>
          <w:color w:val="000000" w:themeColor="text1"/>
        </w:rPr>
        <w:t xml:space="preserve">; </w:t>
      </w:r>
      <w:r w:rsidR="000407CB" w:rsidRPr="00B75F04">
        <w:rPr>
          <w:rFonts w:ascii="Arial" w:hAnsi="Arial" w:cs="Arial"/>
          <w:color w:val="000000" w:themeColor="text1"/>
        </w:rPr>
        <w:t xml:space="preserve">physiological </w:t>
      </w:r>
      <w:r w:rsidR="00B93BE5">
        <w:rPr>
          <w:rFonts w:ascii="Arial" w:hAnsi="Arial" w:cs="Arial"/>
          <w:color w:val="000000" w:themeColor="text1"/>
        </w:rPr>
        <w:t>refers to</w:t>
      </w:r>
      <w:r w:rsidR="000407CB" w:rsidRPr="00B75F04">
        <w:rPr>
          <w:rFonts w:ascii="Arial" w:hAnsi="Arial" w:cs="Arial"/>
          <w:color w:val="000000" w:themeColor="text1"/>
        </w:rPr>
        <w:t xml:space="preserve"> </w:t>
      </w:r>
      <w:r w:rsidR="00DE0A00" w:rsidRPr="00B75F04">
        <w:rPr>
          <w:rFonts w:ascii="Arial" w:hAnsi="Arial" w:cs="Arial"/>
          <w:color w:val="000000" w:themeColor="text1"/>
        </w:rPr>
        <w:t>structural and functional losses,</w:t>
      </w:r>
      <w:r w:rsidR="00810D03" w:rsidRPr="00B75F04">
        <w:rPr>
          <w:rFonts w:ascii="Arial" w:hAnsi="Arial" w:cs="Arial"/>
          <w:color w:val="000000" w:themeColor="text1"/>
        </w:rPr>
        <w:t xml:space="preserve"> </w:t>
      </w:r>
      <w:r w:rsidR="000407CB" w:rsidRPr="00B75F04">
        <w:rPr>
          <w:rFonts w:ascii="Arial" w:hAnsi="Arial" w:cs="Arial"/>
          <w:color w:val="000000" w:themeColor="text1"/>
        </w:rPr>
        <w:t>psychological old</w:t>
      </w:r>
      <w:r w:rsidR="00BE67CD">
        <w:rPr>
          <w:rFonts w:ascii="Arial" w:hAnsi="Arial" w:cs="Arial"/>
          <w:color w:val="000000" w:themeColor="text1"/>
        </w:rPr>
        <w:t>-</w:t>
      </w:r>
      <w:r w:rsidR="000407CB" w:rsidRPr="00B75F04">
        <w:rPr>
          <w:rFonts w:ascii="Arial" w:hAnsi="Arial" w:cs="Arial"/>
          <w:color w:val="000000" w:themeColor="text1"/>
        </w:rPr>
        <w:t xml:space="preserve">age is decreases in </w:t>
      </w:r>
      <w:r w:rsidR="00DE0A00" w:rsidRPr="00B75F04">
        <w:rPr>
          <w:rFonts w:ascii="Arial" w:hAnsi="Arial" w:cs="Arial"/>
          <w:color w:val="000000" w:themeColor="text1"/>
        </w:rPr>
        <w:t xml:space="preserve">perception, learning and problem solving, whereas sociological </w:t>
      </w:r>
      <w:r w:rsidR="00B93BE5">
        <w:rPr>
          <w:rFonts w:ascii="Arial" w:hAnsi="Arial" w:cs="Arial"/>
          <w:color w:val="000000" w:themeColor="text1"/>
        </w:rPr>
        <w:t>refers to</w:t>
      </w:r>
      <w:r w:rsidR="00DE0A00" w:rsidRPr="00B75F04">
        <w:rPr>
          <w:rFonts w:ascii="Arial" w:hAnsi="Arial" w:cs="Arial"/>
          <w:color w:val="000000" w:themeColor="text1"/>
        </w:rPr>
        <w:t xml:space="preserve"> th</w:t>
      </w:r>
      <w:r w:rsidR="000C5BD3" w:rsidRPr="00B75F04">
        <w:rPr>
          <w:rFonts w:ascii="Arial" w:hAnsi="Arial" w:cs="Arial"/>
          <w:color w:val="000000" w:themeColor="text1"/>
        </w:rPr>
        <w:t xml:space="preserve">e way society expresses decreases in values given to </w:t>
      </w:r>
      <w:r w:rsidR="0006496F" w:rsidRPr="00B75F04">
        <w:rPr>
          <w:rFonts w:ascii="Arial" w:hAnsi="Arial" w:cs="Arial"/>
          <w:color w:val="000000" w:themeColor="text1"/>
        </w:rPr>
        <w:t xml:space="preserve">an individual. </w:t>
      </w:r>
    </w:p>
    <w:p w14:paraId="2AE499D0" w14:textId="33412E80" w:rsidR="00D22863" w:rsidRPr="00B75F04" w:rsidRDefault="00737A76" w:rsidP="00B75F04">
      <w:pPr>
        <w:spacing w:line="360" w:lineRule="auto"/>
        <w:rPr>
          <w:rFonts w:ascii="Arial" w:hAnsi="Arial" w:cs="Arial"/>
          <w:color w:val="000000" w:themeColor="text1"/>
        </w:rPr>
      </w:pPr>
      <w:r>
        <w:rPr>
          <w:rFonts w:ascii="Arial" w:hAnsi="Arial" w:cs="Arial"/>
          <w:color w:val="000000" w:themeColor="text1"/>
        </w:rPr>
        <w:t>WHO ()</w:t>
      </w:r>
      <w:r w:rsidR="00C1725A" w:rsidRPr="00B75F04">
        <w:rPr>
          <w:rFonts w:ascii="Arial" w:hAnsi="Arial" w:cs="Arial"/>
          <w:color w:val="000000" w:themeColor="text1"/>
        </w:rPr>
        <w:t xml:space="preserve"> </w:t>
      </w:r>
      <w:r w:rsidR="007A1475">
        <w:rPr>
          <w:rFonts w:ascii="Arial" w:hAnsi="Arial" w:cs="Arial"/>
          <w:color w:val="000000" w:themeColor="text1"/>
        </w:rPr>
        <w:t>states</w:t>
      </w:r>
      <w:r w:rsidR="00C41110" w:rsidRPr="00B75F04">
        <w:rPr>
          <w:rFonts w:ascii="Arial" w:hAnsi="Arial" w:cs="Arial"/>
          <w:color w:val="000000" w:themeColor="text1"/>
        </w:rPr>
        <w:t xml:space="preserve"> ‘</w:t>
      </w:r>
      <w:proofErr w:type="spellStart"/>
      <w:r w:rsidR="00C41110" w:rsidRPr="00B75F04">
        <w:rPr>
          <w:rFonts w:ascii="Arial" w:hAnsi="Arial" w:cs="Arial"/>
          <w:color w:val="000000" w:themeColor="text1"/>
        </w:rPr>
        <w:t>o</w:t>
      </w:r>
      <w:r w:rsidR="006B5543">
        <w:rPr>
          <w:rFonts w:ascii="Arial" w:hAnsi="Arial" w:cs="Arial"/>
          <w:color w:val="000000" w:themeColor="text1"/>
        </w:rPr>
        <w:t>ol</w:t>
      </w:r>
      <w:proofErr w:type="spellEnd"/>
      <w:r w:rsidR="006B5543">
        <w:rPr>
          <w:rFonts w:ascii="Arial" w:hAnsi="Arial" w:cs="Arial"/>
          <w:color w:val="000000" w:themeColor="text1"/>
        </w:rPr>
        <w:t>-</w:t>
      </w:r>
      <w:r w:rsidR="00C41110" w:rsidRPr="00B75F04">
        <w:rPr>
          <w:rFonts w:ascii="Arial" w:hAnsi="Arial" w:cs="Arial"/>
          <w:color w:val="000000" w:themeColor="text1"/>
        </w:rPr>
        <w:t>age’ begin</w:t>
      </w:r>
      <w:r>
        <w:rPr>
          <w:rFonts w:ascii="Arial" w:hAnsi="Arial" w:cs="Arial"/>
          <w:color w:val="000000" w:themeColor="text1"/>
        </w:rPr>
        <w:t xml:space="preserve">s </w:t>
      </w:r>
      <w:r w:rsidR="00C41110" w:rsidRPr="00B75F04">
        <w:rPr>
          <w:rFonts w:ascii="Arial" w:hAnsi="Arial" w:cs="Arial"/>
          <w:color w:val="000000" w:themeColor="text1"/>
        </w:rPr>
        <w:t xml:space="preserve">at 65 years. </w:t>
      </w:r>
      <w:r w:rsidR="003104BA" w:rsidRPr="00B75F04">
        <w:rPr>
          <w:rFonts w:ascii="Arial" w:hAnsi="Arial" w:cs="Arial"/>
          <w:color w:val="000000" w:themeColor="text1"/>
        </w:rPr>
        <w:t>However, with re</w:t>
      </w:r>
      <w:r w:rsidR="009E27A0" w:rsidRPr="00B75F04">
        <w:rPr>
          <w:rFonts w:ascii="Arial" w:hAnsi="Arial" w:cs="Arial"/>
          <w:color w:val="000000" w:themeColor="text1"/>
        </w:rPr>
        <w:t>c</w:t>
      </w:r>
      <w:r w:rsidR="003104BA" w:rsidRPr="00B75F04">
        <w:rPr>
          <w:rFonts w:ascii="Arial" w:hAnsi="Arial" w:cs="Arial"/>
          <w:color w:val="000000" w:themeColor="text1"/>
        </w:rPr>
        <w:t>ent advances in medica</w:t>
      </w:r>
      <w:r w:rsidR="009E27A0" w:rsidRPr="00B75F04">
        <w:rPr>
          <w:rFonts w:ascii="Arial" w:hAnsi="Arial" w:cs="Arial"/>
          <w:color w:val="000000" w:themeColor="text1"/>
        </w:rPr>
        <w:t>l and health science</w:t>
      </w:r>
      <w:r w:rsidR="007A1475">
        <w:rPr>
          <w:rFonts w:ascii="Arial" w:hAnsi="Arial" w:cs="Arial"/>
          <w:color w:val="000000" w:themeColor="text1"/>
        </w:rPr>
        <w:t>,</w:t>
      </w:r>
      <w:r w:rsidR="009E27A0" w:rsidRPr="00B75F04">
        <w:rPr>
          <w:rFonts w:ascii="Arial" w:hAnsi="Arial" w:cs="Arial"/>
          <w:color w:val="000000" w:themeColor="text1"/>
        </w:rPr>
        <w:t xml:space="preserve"> average lifespan has increased rapidly. </w:t>
      </w:r>
      <w:r w:rsidR="007A1475">
        <w:rPr>
          <w:rFonts w:ascii="Arial" w:hAnsi="Arial" w:cs="Arial"/>
          <w:color w:val="000000" w:themeColor="text1"/>
        </w:rPr>
        <w:t>T</w:t>
      </w:r>
      <w:r w:rsidR="00640468" w:rsidRPr="00B75F04">
        <w:rPr>
          <w:rFonts w:ascii="Arial" w:hAnsi="Arial" w:cs="Arial"/>
          <w:color w:val="000000" w:themeColor="text1"/>
        </w:rPr>
        <w:t xml:space="preserve">o simply include all </w:t>
      </w:r>
      <w:r w:rsidR="007356B5" w:rsidRPr="00B75F04">
        <w:rPr>
          <w:rFonts w:ascii="Arial" w:hAnsi="Arial" w:cs="Arial"/>
          <w:color w:val="000000" w:themeColor="text1"/>
        </w:rPr>
        <w:t>p</w:t>
      </w:r>
      <w:r w:rsidR="00640468" w:rsidRPr="00B75F04">
        <w:rPr>
          <w:rFonts w:ascii="Arial" w:hAnsi="Arial" w:cs="Arial"/>
          <w:color w:val="000000" w:themeColor="text1"/>
        </w:rPr>
        <w:t>ersons over 65 as ‘old’ may n</w:t>
      </w:r>
      <w:r w:rsidR="00AE0B08" w:rsidRPr="00B75F04">
        <w:rPr>
          <w:rFonts w:ascii="Arial" w:hAnsi="Arial" w:cs="Arial"/>
          <w:color w:val="000000" w:themeColor="text1"/>
        </w:rPr>
        <w:t>o</w:t>
      </w:r>
      <w:r w:rsidR="00640468" w:rsidRPr="00B75F04">
        <w:rPr>
          <w:rFonts w:ascii="Arial" w:hAnsi="Arial" w:cs="Arial"/>
          <w:color w:val="000000" w:themeColor="text1"/>
        </w:rPr>
        <w:t xml:space="preserve"> lon</w:t>
      </w:r>
      <w:r w:rsidR="00AE0B08" w:rsidRPr="00B75F04">
        <w:rPr>
          <w:rFonts w:ascii="Arial" w:hAnsi="Arial" w:cs="Arial"/>
          <w:color w:val="000000" w:themeColor="text1"/>
        </w:rPr>
        <w:t>g</w:t>
      </w:r>
      <w:r w:rsidR="00640468" w:rsidRPr="00B75F04">
        <w:rPr>
          <w:rFonts w:ascii="Arial" w:hAnsi="Arial" w:cs="Arial"/>
          <w:color w:val="000000" w:themeColor="text1"/>
        </w:rPr>
        <w:t xml:space="preserve">er be appropriate in a world where </w:t>
      </w:r>
      <w:r w:rsidR="007356B5" w:rsidRPr="00B75F04">
        <w:rPr>
          <w:rFonts w:ascii="Arial" w:hAnsi="Arial" w:cs="Arial"/>
          <w:color w:val="000000" w:themeColor="text1"/>
        </w:rPr>
        <w:t xml:space="preserve">life expectancy is 80 years. </w:t>
      </w:r>
      <w:r w:rsidR="00335CC5" w:rsidRPr="00B75F04">
        <w:rPr>
          <w:rFonts w:ascii="Arial" w:hAnsi="Arial" w:cs="Arial"/>
          <w:color w:val="000000" w:themeColor="text1"/>
        </w:rPr>
        <w:t xml:space="preserve">Today, there are </w:t>
      </w:r>
      <w:r w:rsidR="008B651B" w:rsidRPr="00B75F04">
        <w:rPr>
          <w:rFonts w:ascii="Arial" w:hAnsi="Arial" w:cs="Arial"/>
          <w:color w:val="000000" w:themeColor="text1"/>
        </w:rPr>
        <w:t>healthier and more active</w:t>
      </w:r>
      <w:r w:rsidR="00335CC5" w:rsidRPr="00B75F04">
        <w:rPr>
          <w:rFonts w:ascii="Arial" w:hAnsi="Arial" w:cs="Arial"/>
          <w:color w:val="000000" w:themeColor="text1"/>
        </w:rPr>
        <w:t xml:space="preserve"> </w:t>
      </w:r>
      <w:r w:rsidR="00152B8A" w:rsidRPr="00B75F04">
        <w:rPr>
          <w:rFonts w:ascii="Arial" w:hAnsi="Arial" w:cs="Arial"/>
          <w:color w:val="000000" w:themeColor="text1"/>
        </w:rPr>
        <w:t>65-year-olds</w:t>
      </w:r>
      <w:r w:rsidR="00335CC5" w:rsidRPr="00B75F04">
        <w:rPr>
          <w:rFonts w:ascii="Arial" w:hAnsi="Arial" w:cs="Arial"/>
          <w:color w:val="000000" w:themeColor="text1"/>
        </w:rPr>
        <w:t xml:space="preserve"> than there were in past decades, which can limit </w:t>
      </w:r>
      <w:r w:rsidR="00D97EB9">
        <w:rPr>
          <w:rFonts w:ascii="Arial" w:hAnsi="Arial" w:cs="Arial"/>
          <w:color w:val="000000" w:themeColor="text1"/>
        </w:rPr>
        <w:t>WHO's definition.</w:t>
      </w:r>
      <w:r w:rsidR="00AE0B08" w:rsidRPr="00B75F04">
        <w:rPr>
          <w:rFonts w:ascii="Arial" w:hAnsi="Arial" w:cs="Arial"/>
          <w:color w:val="000000" w:themeColor="text1"/>
        </w:rPr>
        <w:t xml:space="preserve"> </w:t>
      </w:r>
      <w:r w:rsidR="00C92A2E" w:rsidRPr="00B75F04">
        <w:rPr>
          <w:rFonts w:ascii="Arial" w:hAnsi="Arial" w:cs="Arial"/>
          <w:color w:val="000000" w:themeColor="text1"/>
        </w:rPr>
        <w:t xml:space="preserve">To </w:t>
      </w:r>
      <w:r w:rsidR="006A2C9D">
        <w:rPr>
          <w:rFonts w:ascii="Arial" w:hAnsi="Arial" w:cs="Arial"/>
          <w:color w:val="000000" w:themeColor="text1"/>
        </w:rPr>
        <w:t>seek benefit from an ageing population</w:t>
      </w:r>
      <w:r w:rsidR="00C92A2E" w:rsidRPr="00B75F04">
        <w:rPr>
          <w:rFonts w:ascii="Arial" w:hAnsi="Arial" w:cs="Arial"/>
          <w:color w:val="000000" w:themeColor="text1"/>
        </w:rPr>
        <w:t xml:space="preserve">, it is important to </w:t>
      </w:r>
      <w:r w:rsidR="00DE36CB" w:rsidRPr="00B75F04">
        <w:rPr>
          <w:rFonts w:ascii="Arial" w:hAnsi="Arial" w:cs="Arial"/>
          <w:color w:val="000000" w:themeColor="text1"/>
        </w:rPr>
        <w:t>review defi</w:t>
      </w:r>
      <w:r w:rsidR="00B6423F" w:rsidRPr="00B75F04">
        <w:rPr>
          <w:rFonts w:ascii="Arial" w:hAnsi="Arial" w:cs="Arial"/>
          <w:color w:val="000000" w:themeColor="text1"/>
        </w:rPr>
        <w:t>nit</w:t>
      </w:r>
      <w:r w:rsidR="00DE36CB" w:rsidRPr="00B75F04">
        <w:rPr>
          <w:rFonts w:ascii="Arial" w:hAnsi="Arial" w:cs="Arial"/>
          <w:color w:val="000000" w:themeColor="text1"/>
        </w:rPr>
        <w:t>ions of old</w:t>
      </w:r>
      <w:r w:rsidR="00E44489">
        <w:rPr>
          <w:rFonts w:ascii="Arial" w:hAnsi="Arial" w:cs="Arial"/>
          <w:color w:val="000000" w:themeColor="text1"/>
        </w:rPr>
        <w:t>-</w:t>
      </w:r>
      <w:r w:rsidR="00DE36CB" w:rsidRPr="00B75F04">
        <w:rPr>
          <w:rFonts w:ascii="Arial" w:hAnsi="Arial" w:cs="Arial"/>
          <w:color w:val="000000" w:themeColor="text1"/>
        </w:rPr>
        <w:t xml:space="preserve">age and build </w:t>
      </w:r>
      <w:r w:rsidR="00E44489">
        <w:rPr>
          <w:rFonts w:ascii="Arial" w:hAnsi="Arial" w:cs="Arial"/>
          <w:color w:val="000000" w:themeColor="text1"/>
        </w:rPr>
        <w:t>a</w:t>
      </w:r>
      <w:r w:rsidR="00DE36CB" w:rsidRPr="00B75F04">
        <w:rPr>
          <w:rFonts w:ascii="Arial" w:hAnsi="Arial" w:cs="Arial"/>
          <w:color w:val="000000" w:themeColor="text1"/>
        </w:rPr>
        <w:t xml:space="preserve"> society </w:t>
      </w:r>
      <w:r w:rsidR="00E44489">
        <w:rPr>
          <w:rFonts w:ascii="Arial" w:hAnsi="Arial" w:cs="Arial"/>
          <w:color w:val="000000" w:themeColor="text1"/>
        </w:rPr>
        <w:t>where</w:t>
      </w:r>
      <w:r w:rsidR="00B6423F" w:rsidRPr="00B75F04">
        <w:rPr>
          <w:rFonts w:ascii="Arial" w:hAnsi="Arial" w:cs="Arial"/>
          <w:color w:val="000000" w:themeColor="text1"/>
        </w:rPr>
        <w:t xml:space="preserve"> the elderly person can contribute positively. </w:t>
      </w:r>
      <w:r w:rsidR="00A20789" w:rsidRPr="00B75F04">
        <w:rPr>
          <w:rFonts w:ascii="Arial" w:hAnsi="Arial" w:cs="Arial"/>
          <w:color w:val="000000" w:themeColor="text1"/>
        </w:rPr>
        <w:t xml:space="preserve">Inaccurate </w:t>
      </w:r>
      <w:r w:rsidR="007A7107" w:rsidRPr="00B75F04">
        <w:rPr>
          <w:rFonts w:ascii="Arial" w:hAnsi="Arial" w:cs="Arial"/>
          <w:color w:val="000000" w:themeColor="text1"/>
        </w:rPr>
        <w:t>definitions</w:t>
      </w:r>
      <w:r w:rsidR="00A20789" w:rsidRPr="00B75F04">
        <w:rPr>
          <w:rFonts w:ascii="Arial" w:hAnsi="Arial" w:cs="Arial"/>
          <w:color w:val="000000" w:themeColor="text1"/>
        </w:rPr>
        <w:t xml:space="preserve"> can shine negative perceptions on the elderly person and limit their value.</w:t>
      </w:r>
      <w:r w:rsidR="002D1329" w:rsidRPr="00B75F04">
        <w:rPr>
          <w:rFonts w:ascii="Arial" w:hAnsi="Arial" w:cs="Arial"/>
          <w:color w:val="000000" w:themeColor="text1"/>
        </w:rPr>
        <w:t xml:space="preserve"> </w:t>
      </w:r>
      <w:r w:rsidR="00152B8A" w:rsidRPr="00B75F04">
        <w:rPr>
          <w:rFonts w:ascii="Arial" w:hAnsi="Arial" w:cs="Arial"/>
          <w:color w:val="000000" w:themeColor="text1"/>
        </w:rPr>
        <w:t>To</w:t>
      </w:r>
      <w:r w:rsidR="007A7107" w:rsidRPr="00B75F04">
        <w:rPr>
          <w:rFonts w:ascii="Arial" w:hAnsi="Arial" w:cs="Arial"/>
          <w:color w:val="000000" w:themeColor="text1"/>
        </w:rPr>
        <w:t xml:space="preserve"> achieve </w:t>
      </w:r>
      <w:r w:rsidR="00947733" w:rsidRPr="00B75F04">
        <w:rPr>
          <w:rFonts w:ascii="Arial" w:hAnsi="Arial" w:cs="Arial"/>
          <w:color w:val="000000" w:themeColor="text1"/>
        </w:rPr>
        <w:t>this</w:t>
      </w:r>
      <w:r w:rsidR="007A7107" w:rsidRPr="00B75F04">
        <w:rPr>
          <w:rFonts w:ascii="Arial" w:hAnsi="Arial" w:cs="Arial"/>
          <w:color w:val="000000" w:themeColor="text1"/>
        </w:rPr>
        <w:t xml:space="preserve"> more prosperous ageing society, </w:t>
      </w:r>
      <w:proofErr w:type="spellStart"/>
      <w:r w:rsidR="002D1329" w:rsidRPr="00B75F04">
        <w:rPr>
          <w:rFonts w:ascii="Arial" w:hAnsi="Arial" w:cs="Arial"/>
          <w:color w:val="000000" w:themeColor="text1"/>
        </w:rPr>
        <w:t>Orimo</w:t>
      </w:r>
      <w:proofErr w:type="spellEnd"/>
      <w:r w:rsidR="002D1329" w:rsidRPr="00B75F04">
        <w:rPr>
          <w:rFonts w:ascii="Arial" w:hAnsi="Arial" w:cs="Arial"/>
          <w:color w:val="000000" w:themeColor="text1"/>
        </w:rPr>
        <w:t xml:space="preserve"> </w:t>
      </w:r>
      <w:r w:rsidR="00871F85" w:rsidRPr="00B75F04">
        <w:rPr>
          <w:rFonts w:ascii="Arial" w:hAnsi="Arial" w:cs="Arial"/>
          <w:color w:val="000000" w:themeColor="text1"/>
        </w:rPr>
        <w:t>e</w:t>
      </w:r>
      <w:r w:rsidR="002D1329" w:rsidRPr="00B75F04">
        <w:rPr>
          <w:rFonts w:ascii="Arial" w:hAnsi="Arial" w:cs="Arial"/>
          <w:color w:val="000000" w:themeColor="text1"/>
        </w:rPr>
        <w:t>t al</w:t>
      </w:r>
      <w:r w:rsidR="00871F85" w:rsidRPr="00B75F04">
        <w:rPr>
          <w:rFonts w:ascii="Arial" w:hAnsi="Arial" w:cs="Arial"/>
          <w:color w:val="000000" w:themeColor="text1"/>
        </w:rPr>
        <w:t>.</w:t>
      </w:r>
      <w:r w:rsidR="002D1329" w:rsidRPr="00B75F04">
        <w:rPr>
          <w:rFonts w:ascii="Arial" w:hAnsi="Arial" w:cs="Arial"/>
          <w:color w:val="000000" w:themeColor="text1"/>
        </w:rPr>
        <w:t xml:space="preserve"> (</w:t>
      </w:r>
      <w:r w:rsidR="00871F85" w:rsidRPr="00B75F04">
        <w:rPr>
          <w:rFonts w:ascii="Arial" w:hAnsi="Arial" w:cs="Arial"/>
          <w:color w:val="000000" w:themeColor="text1"/>
        </w:rPr>
        <w:t>2006)</w:t>
      </w:r>
      <w:r w:rsidR="00A11F19" w:rsidRPr="00B75F04">
        <w:rPr>
          <w:rFonts w:ascii="Arial" w:hAnsi="Arial" w:cs="Arial"/>
          <w:color w:val="000000" w:themeColor="text1"/>
        </w:rPr>
        <w:t xml:space="preserve"> reviewed the definition of ‘elderly’ by </w:t>
      </w:r>
      <w:r w:rsidR="00FE5517" w:rsidRPr="00B75F04">
        <w:rPr>
          <w:rFonts w:ascii="Arial" w:hAnsi="Arial" w:cs="Arial"/>
          <w:color w:val="000000" w:themeColor="text1"/>
        </w:rPr>
        <w:t>analysing</w:t>
      </w:r>
      <w:r w:rsidR="00A11F19" w:rsidRPr="00B75F04">
        <w:rPr>
          <w:rFonts w:ascii="Arial" w:hAnsi="Arial" w:cs="Arial"/>
          <w:color w:val="000000" w:themeColor="text1"/>
        </w:rPr>
        <w:t xml:space="preserve"> data from</w:t>
      </w:r>
      <w:r w:rsidR="006B3E23" w:rsidRPr="00B75F04">
        <w:rPr>
          <w:rFonts w:ascii="Arial" w:hAnsi="Arial" w:cs="Arial"/>
          <w:color w:val="000000" w:themeColor="text1"/>
        </w:rPr>
        <w:t xml:space="preserve"> longitudinal stud</w:t>
      </w:r>
      <w:r w:rsidR="00FE5517" w:rsidRPr="00B75F04">
        <w:rPr>
          <w:rFonts w:ascii="Arial" w:hAnsi="Arial" w:cs="Arial"/>
          <w:color w:val="000000" w:themeColor="text1"/>
        </w:rPr>
        <w:t xml:space="preserve">ies. He found </w:t>
      </w:r>
      <w:r w:rsidR="00AB5EF6" w:rsidRPr="00B75F04">
        <w:rPr>
          <w:rFonts w:ascii="Arial" w:hAnsi="Arial" w:cs="Arial"/>
          <w:color w:val="000000" w:themeColor="text1"/>
        </w:rPr>
        <w:t>between 1992-2002,</w:t>
      </w:r>
      <w:r w:rsidR="00B53DF1">
        <w:rPr>
          <w:rFonts w:ascii="Arial" w:hAnsi="Arial" w:cs="Arial"/>
          <w:color w:val="000000" w:themeColor="text1"/>
        </w:rPr>
        <w:t xml:space="preserve"> </w:t>
      </w:r>
      <w:r w:rsidR="00BE7E15">
        <w:rPr>
          <w:rFonts w:ascii="Arial" w:hAnsi="Arial" w:cs="Arial"/>
          <w:color w:val="000000" w:themeColor="text1"/>
        </w:rPr>
        <w:t>people above 65 who had increased</w:t>
      </w:r>
      <w:r w:rsidR="00AB5EF6" w:rsidRPr="00B75F04">
        <w:rPr>
          <w:rFonts w:ascii="Arial" w:hAnsi="Arial" w:cs="Arial"/>
          <w:color w:val="000000" w:themeColor="text1"/>
        </w:rPr>
        <w:t xml:space="preserve"> physical activity </w:t>
      </w:r>
      <w:r w:rsidR="00BE7E15">
        <w:rPr>
          <w:rFonts w:ascii="Arial" w:hAnsi="Arial" w:cs="Arial"/>
          <w:color w:val="000000" w:themeColor="text1"/>
        </w:rPr>
        <w:t>were</w:t>
      </w:r>
      <w:r w:rsidR="00D44814" w:rsidRPr="00B75F04">
        <w:rPr>
          <w:rFonts w:ascii="Arial" w:hAnsi="Arial" w:cs="Arial"/>
          <w:color w:val="000000" w:themeColor="text1"/>
        </w:rPr>
        <w:t xml:space="preserve"> more youthful by </w:t>
      </w:r>
      <w:r w:rsidR="005D7CF8" w:rsidRPr="00B75F04">
        <w:rPr>
          <w:rFonts w:ascii="Arial" w:hAnsi="Arial" w:cs="Arial"/>
          <w:color w:val="000000" w:themeColor="text1"/>
        </w:rPr>
        <w:t>approximately</w:t>
      </w:r>
      <w:r w:rsidR="00D44814" w:rsidRPr="00B75F04">
        <w:rPr>
          <w:rFonts w:ascii="Arial" w:hAnsi="Arial" w:cs="Arial"/>
          <w:color w:val="000000" w:themeColor="text1"/>
        </w:rPr>
        <w:t xml:space="preserve"> </w:t>
      </w:r>
      <w:r w:rsidR="00D15C45" w:rsidRPr="00B75F04">
        <w:rPr>
          <w:rFonts w:ascii="Arial" w:hAnsi="Arial" w:cs="Arial"/>
          <w:color w:val="000000" w:themeColor="text1"/>
        </w:rPr>
        <w:t>7.5 year</w:t>
      </w:r>
      <w:r w:rsidR="0029000D" w:rsidRPr="00B75F04">
        <w:rPr>
          <w:rFonts w:ascii="Arial" w:hAnsi="Arial" w:cs="Arial"/>
          <w:color w:val="000000" w:themeColor="text1"/>
        </w:rPr>
        <w:t>s</w:t>
      </w:r>
      <w:r w:rsidR="00D15C45" w:rsidRPr="00B75F04">
        <w:rPr>
          <w:rFonts w:ascii="Arial" w:hAnsi="Arial" w:cs="Arial"/>
          <w:color w:val="000000" w:themeColor="text1"/>
        </w:rPr>
        <w:t xml:space="preserve"> in men a</w:t>
      </w:r>
      <w:r w:rsidR="005D7CF8" w:rsidRPr="00B75F04">
        <w:rPr>
          <w:rFonts w:ascii="Arial" w:hAnsi="Arial" w:cs="Arial"/>
          <w:color w:val="000000" w:themeColor="text1"/>
        </w:rPr>
        <w:t>n</w:t>
      </w:r>
      <w:r w:rsidR="00D15C45" w:rsidRPr="00B75F04">
        <w:rPr>
          <w:rFonts w:ascii="Arial" w:hAnsi="Arial" w:cs="Arial"/>
          <w:color w:val="000000" w:themeColor="text1"/>
        </w:rPr>
        <w:t>d 10 years</w:t>
      </w:r>
      <w:r w:rsidR="005D7CF8" w:rsidRPr="00B75F04">
        <w:rPr>
          <w:rFonts w:ascii="Arial" w:hAnsi="Arial" w:cs="Arial"/>
          <w:color w:val="000000" w:themeColor="text1"/>
        </w:rPr>
        <w:t xml:space="preserve"> </w:t>
      </w:r>
      <w:r w:rsidR="00D15C45" w:rsidRPr="00B75F04">
        <w:rPr>
          <w:rFonts w:ascii="Arial" w:hAnsi="Arial" w:cs="Arial"/>
          <w:color w:val="000000" w:themeColor="text1"/>
        </w:rPr>
        <w:t>in women. Although</w:t>
      </w:r>
      <w:r w:rsidR="00BE7E15">
        <w:rPr>
          <w:rFonts w:ascii="Arial" w:hAnsi="Arial" w:cs="Arial"/>
          <w:color w:val="000000" w:themeColor="text1"/>
        </w:rPr>
        <w:t xml:space="preserve"> t</w:t>
      </w:r>
      <w:r w:rsidR="00D15C45" w:rsidRPr="00B75F04">
        <w:rPr>
          <w:rFonts w:ascii="Arial" w:hAnsi="Arial" w:cs="Arial"/>
          <w:color w:val="000000" w:themeColor="text1"/>
        </w:rPr>
        <w:t xml:space="preserve">he study was conducted 2 decades ago, </w:t>
      </w:r>
      <w:r w:rsidR="0029000D" w:rsidRPr="00B75F04">
        <w:rPr>
          <w:rFonts w:ascii="Arial" w:hAnsi="Arial" w:cs="Arial"/>
          <w:color w:val="000000" w:themeColor="text1"/>
        </w:rPr>
        <w:t>it</w:t>
      </w:r>
      <w:r w:rsidR="005D7CF8" w:rsidRPr="00B75F04">
        <w:rPr>
          <w:rFonts w:ascii="Arial" w:hAnsi="Arial" w:cs="Arial"/>
          <w:color w:val="000000" w:themeColor="text1"/>
        </w:rPr>
        <w:t xml:space="preserve"> </w:t>
      </w:r>
      <w:r w:rsidR="00083764">
        <w:rPr>
          <w:rFonts w:ascii="Arial" w:hAnsi="Arial" w:cs="Arial"/>
          <w:color w:val="000000" w:themeColor="text1"/>
        </w:rPr>
        <w:t>may</w:t>
      </w:r>
      <w:r w:rsidR="00D05D49">
        <w:rPr>
          <w:rFonts w:ascii="Arial" w:hAnsi="Arial" w:cs="Arial"/>
          <w:color w:val="000000" w:themeColor="text1"/>
        </w:rPr>
        <w:t xml:space="preserve"> also</w:t>
      </w:r>
      <w:r w:rsidR="000D0129" w:rsidRPr="00B75F04">
        <w:rPr>
          <w:rFonts w:ascii="Arial" w:hAnsi="Arial" w:cs="Arial"/>
          <w:color w:val="000000" w:themeColor="text1"/>
        </w:rPr>
        <w:t xml:space="preserve"> suggest since </w:t>
      </w:r>
      <w:r w:rsidR="000D0129" w:rsidRPr="00B75F04">
        <w:rPr>
          <w:rFonts w:ascii="Arial" w:hAnsi="Arial" w:cs="Arial"/>
          <w:color w:val="000000" w:themeColor="text1"/>
        </w:rPr>
        <w:lastRenderedPageBreak/>
        <w:t>then</w:t>
      </w:r>
      <w:r w:rsidR="00770DD3" w:rsidRPr="00B75F04">
        <w:rPr>
          <w:rFonts w:ascii="Arial" w:hAnsi="Arial" w:cs="Arial"/>
          <w:color w:val="000000" w:themeColor="text1"/>
        </w:rPr>
        <w:t xml:space="preserve"> more improvements in the health of the average </w:t>
      </w:r>
      <w:r w:rsidR="00152B8A" w:rsidRPr="00B75F04">
        <w:rPr>
          <w:rFonts w:ascii="Arial" w:hAnsi="Arial" w:cs="Arial"/>
          <w:color w:val="000000" w:themeColor="text1"/>
        </w:rPr>
        <w:t>65-year-old</w:t>
      </w:r>
      <w:r w:rsidR="00770DD3" w:rsidRPr="00B75F04">
        <w:rPr>
          <w:rFonts w:ascii="Arial" w:hAnsi="Arial" w:cs="Arial"/>
          <w:color w:val="000000" w:themeColor="text1"/>
        </w:rPr>
        <w:t xml:space="preserve"> </w:t>
      </w:r>
      <w:r w:rsidR="006231F3" w:rsidRPr="00B75F04">
        <w:rPr>
          <w:rFonts w:ascii="Arial" w:hAnsi="Arial" w:cs="Arial"/>
          <w:color w:val="000000" w:themeColor="text1"/>
        </w:rPr>
        <w:t>has</w:t>
      </w:r>
      <w:r w:rsidR="00770DD3" w:rsidRPr="00B75F04">
        <w:rPr>
          <w:rFonts w:ascii="Arial" w:hAnsi="Arial" w:cs="Arial"/>
          <w:color w:val="000000" w:themeColor="text1"/>
        </w:rPr>
        <w:t xml:space="preserve"> been made</w:t>
      </w:r>
      <w:r w:rsidR="00083764">
        <w:rPr>
          <w:rFonts w:ascii="Arial" w:hAnsi="Arial" w:cs="Arial"/>
          <w:color w:val="000000" w:themeColor="text1"/>
        </w:rPr>
        <w:t xml:space="preserve"> </w:t>
      </w:r>
      <w:r w:rsidR="00D05D49">
        <w:rPr>
          <w:rFonts w:ascii="Arial" w:hAnsi="Arial" w:cs="Arial"/>
          <w:color w:val="000000" w:themeColor="text1"/>
        </w:rPr>
        <w:t>due</w:t>
      </w:r>
      <w:r w:rsidR="00083764">
        <w:rPr>
          <w:rFonts w:ascii="Arial" w:hAnsi="Arial" w:cs="Arial"/>
          <w:color w:val="000000" w:themeColor="text1"/>
        </w:rPr>
        <w:t xml:space="preserve"> to medical advances. </w:t>
      </w:r>
      <w:r w:rsidR="00CC2C5A" w:rsidRPr="00B75F04">
        <w:rPr>
          <w:rFonts w:ascii="Arial" w:hAnsi="Arial" w:cs="Arial"/>
          <w:color w:val="000000" w:themeColor="text1"/>
        </w:rPr>
        <w:t xml:space="preserve">The authors recommend </w:t>
      </w:r>
      <w:r w:rsidR="00186369" w:rsidRPr="00B75F04">
        <w:rPr>
          <w:rFonts w:ascii="Arial" w:hAnsi="Arial" w:cs="Arial"/>
          <w:color w:val="000000" w:themeColor="text1"/>
        </w:rPr>
        <w:t xml:space="preserve">changing the definition of </w:t>
      </w:r>
      <w:r w:rsidR="00D05D49">
        <w:rPr>
          <w:rFonts w:ascii="Arial" w:hAnsi="Arial" w:cs="Arial"/>
          <w:color w:val="000000" w:themeColor="text1"/>
        </w:rPr>
        <w:t>‘old-age"</w:t>
      </w:r>
      <w:r w:rsidR="00186369" w:rsidRPr="00B75F04">
        <w:rPr>
          <w:rFonts w:ascii="Arial" w:hAnsi="Arial" w:cs="Arial"/>
          <w:color w:val="000000" w:themeColor="text1"/>
        </w:rPr>
        <w:t xml:space="preserve"> to </w:t>
      </w:r>
      <w:r w:rsidR="000B54D8">
        <w:rPr>
          <w:rFonts w:ascii="Arial" w:hAnsi="Arial" w:cs="Arial"/>
          <w:color w:val="000000" w:themeColor="text1"/>
        </w:rPr>
        <w:t xml:space="preserve">above </w:t>
      </w:r>
      <w:r w:rsidR="00186369" w:rsidRPr="00B75F04">
        <w:rPr>
          <w:rFonts w:ascii="Arial" w:hAnsi="Arial" w:cs="Arial"/>
          <w:color w:val="000000" w:themeColor="text1"/>
        </w:rPr>
        <w:t xml:space="preserve">75 years instead of the current 65. </w:t>
      </w:r>
    </w:p>
    <w:p w14:paraId="62046101" w14:textId="07C43723" w:rsidR="003D0227" w:rsidRPr="00B75F04" w:rsidRDefault="00D15E7E" w:rsidP="00B75F04">
      <w:pPr>
        <w:spacing w:line="360" w:lineRule="auto"/>
        <w:rPr>
          <w:rFonts w:ascii="Arial" w:hAnsi="Arial" w:cs="Arial"/>
          <w:color w:val="000000" w:themeColor="text1"/>
        </w:rPr>
      </w:pPr>
      <w:r w:rsidRPr="00B75F04">
        <w:rPr>
          <w:rFonts w:ascii="Arial" w:eastAsia="Times New Roman" w:hAnsi="Arial" w:cs="Arial"/>
          <w:color w:val="000000" w:themeColor="text1"/>
          <w:shd w:val="clear" w:color="auto" w:fill="FFFFFF"/>
        </w:rPr>
        <w:t xml:space="preserve">As the population ages, </w:t>
      </w:r>
      <w:r w:rsidR="003D79C7" w:rsidRPr="00B75F04">
        <w:rPr>
          <w:rFonts w:ascii="Arial" w:eastAsia="Times New Roman" w:hAnsi="Arial" w:cs="Arial"/>
          <w:color w:val="000000" w:themeColor="text1"/>
          <w:shd w:val="clear" w:color="auto" w:fill="FFFFFF"/>
        </w:rPr>
        <w:t>it becomes increasingly important to understand barriers to peop</w:t>
      </w:r>
      <w:r w:rsidR="00E95E37" w:rsidRPr="00B75F04">
        <w:rPr>
          <w:rFonts w:ascii="Arial" w:eastAsia="Times New Roman" w:hAnsi="Arial" w:cs="Arial"/>
          <w:color w:val="000000" w:themeColor="text1"/>
          <w:shd w:val="clear" w:color="auto" w:fill="FFFFFF"/>
        </w:rPr>
        <w:t>l</w:t>
      </w:r>
      <w:r w:rsidR="003D79C7" w:rsidRPr="00B75F04">
        <w:rPr>
          <w:rFonts w:ascii="Arial" w:eastAsia="Times New Roman" w:hAnsi="Arial" w:cs="Arial"/>
          <w:color w:val="000000" w:themeColor="text1"/>
          <w:shd w:val="clear" w:color="auto" w:fill="FFFFFF"/>
        </w:rPr>
        <w:t xml:space="preserve">e experiencing a good later life. </w:t>
      </w:r>
      <w:r w:rsidR="00E95E37" w:rsidRPr="00B75F04">
        <w:rPr>
          <w:rFonts w:ascii="Arial" w:hAnsi="Arial" w:cs="Arial"/>
          <w:color w:val="000000" w:themeColor="text1"/>
        </w:rPr>
        <w:t xml:space="preserve">This writing will follow on associated issues related to the elderly person and will be grounded on definitions by </w:t>
      </w:r>
      <w:proofErr w:type="spellStart"/>
      <w:r w:rsidR="00E95E37" w:rsidRPr="00B75F04">
        <w:rPr>
          <w:rFonts w:ascii="Arial" w:hAnsi="Arial" w:cs="Arial"/>
          <w:color w:val="000000" w:themeColor="text1"/>
        </w:rPr>
        <w:t>Tekin</w:t>
      </w:r>
      <w:proofErr w:type="spellEnd"/>
      <w:r w:rsidR="00E95E37" w:rsidRPr="00B75F04">
        <w:rPr>
          <w:rFonts w:ascii="Arial" w:hAnsi="Arial" w:cs="Arial"/>
          <w:color w:val="000000" w:themeColor="text1"/>
        </w:rPr>
        <w:t xml:space="preserve"> (2018). </w:t>
      </w:r>
    </w:p>
    <w:p w14:paraId="50A27F94" w14:textId="0CE9C1DD" w:rsidR="004C7BDC" w:rsidRPr="00B75F04" w:rsidRDefault="00DE1B2D" w:rsidP="00B75F04">
      <w:pPr>
        <w:spacing w:line="360" w:lineRule="auto"/>
        <w:ind w:left="720"/>
        <w:rPr>
          <w:rFonts w:ascii="Arial" w:hAnsi="Arial" w:cs="Arial"/>
          <w:b/>
          <w:i/>
          <w:iCs/>
          <w:color w:val="000000" w:themeColor="text1"/>
        </w:rPr>
      </w:pPr>
      <w:r w:rsidRPr="00B75F04">
        <w:rPr>
          <w:rFonts w:ascii="Arial" w:hAnsi="Arial" w:cs="Arial"/>
          <w:b/>
          <w:i/>
          <w:iCs/>
          <w:color w:val="000000" w:themeColor="text1"/>
        </w:rPr>
        <w:t xml:space="preserve">2.1 Ageism </w:t>
      </w:r>
    </w:p>
    <w:p w14:paraId="7C4AF27C" w14:textId="2D5907A3" w:rsidR="001861AE" w:rsidRPr="00B75F04" w:rsidRDefault="000F190D" w:rsidP="00B75F04">
      <w:pPr>
        <w:spacing w:line="360" w:lineRule="auto"/>
        <w:rPr>
          <w:rFonts w:ascii="Arial" w:hAnsi="Arial" w:cs="Arial"/>
          <w:color w:val="000000" w:themeColor="text1"/>
        </w:rPr>
      </w:pPr>
      <w:r w:rsidRPr="00B75F04">
        <w:rPr>
          <w:rFonts w:ascii="Arial" w:hAnsi="Arial" w:cs="Arial"/>
          <w:color w:val="000000" w:themeColor="text1"/>
        </w:rPr>
        <w:t xml:space="preserve">The </w:t>
      </w:r>
      <w:r w:rsidR="00127C72">
        <w:rPr>
          <w:rFonts w:ascii="Arial" w:hAnsi="Arial" w:cs="Arial"/>
          <w:color w:val="000000" w:themeColor="text1"/>
        </w:rPr>
        <w:t>WHO</w:t>
      </w:r>
      <w:r w:rsidR="002E2297" w:rsidRPr="00B75F04">
        <w:rPr>
          <w:rFonts w:ascii="Arial" w:hAnsi="Arial" w:cs="Arial"/>
          <w:color w:val="000000" w:themeColor="text1"/>
        </w:rPr>
        <w:t xml:space="preserve">’s </w:t>
      </w:r>
      <w:r w:rsidR="000B6FA2" w:rsidRPr="00B75F04">
        <w:rPr>
          <w:rFonts w:ascii="Arial" w:hAnsi="Arial" w:cs="Arial"/>
          <w:color w:val="000000" w:themeColor="text1"/>
        </w:rPr>
        <w:t xml:space="preserve">(2017) </w:t>
      </w:r>
      <w:r w:rsidR="002E2297" w:rsidRPr="00B75F04">
        <w:rPr>
          <w:rFonts w:ascii="Arial" w:hAnsi="Arial" w:cs="Arial"/>
          <w:color w:val="000000" w:themeColor="text1"/>
        </w:rPr>
        <w:t>global strategy to promote healthy ageing recognise</w:t>
      </w:r>
      <w:r w:rsidR="00E47269" w:rsidRPr="00B75F04">
        <w:rPr>
          <w:rFonts w:ascii="Arial" w:hAnsi="Arial" w:cs="Arial"/>
          <w:color w:val="000000" w:themeColor="text1"/>
        </w:rPr>
        <w:t xml:space="preserve">d </w:t>
      </w:r>
      <w:r w:rsidR="00C42787" w:rsidRPr="00B75F04">
        <w:rPr>
          <w:rFonts w:ascii="Arial" w:hAnsi="Arial" w:cs="Arial"/>
          <w:color w:val="000000" w:themeColor="text1"/>
        </w:rPr>
        <w:t>the need for ageism to be challenged</w:t>
      </w:r>
      <w:r w:rsidR="000B6FA2" w:rsidRPr="00B75F04">
        <w:rPr>
          <w:rFonts w:ascii="Arial" w:hAnsi="Arial" w:cs="Arial"/>
          <w:color w:val="000000" w:themeColor="text1"/>
        </w:rPr>
        <w:t xml:space="preserve"> to allow older adults’ full participation. </w:t>
      </w:r>
      <w:r w:rsidR="00181FEB" w:rsidRPr="00B75F04">
        <w:rPr>
          <w:rFonts w:ascii="Arial" w:hAnsi="Arial" w:cs="Arial"/>
          <w:color w:val="000000" w:themeColor="text1"/>
        </w:rPr>
        <w:t>Ageism describes discrim</w:t>
      </w:r>
      <w:r w:rsidR="00684A00" w:rsidRPr="00B75F04">
        <w:rPr>
          <w:rFonts w:ascii="Arial" w:hAnsi="Arial" w:cs="Arial"/>
          <w:color w:val="000000" w:themeColor="text1"/>
        </w:rPr>
        <w:t>inat</w:t>
      </w:r>
      <w:r w:rsidR="00181FEB" w:rsidRPr="00B75F04">
        <w:rPr>
          <w:rFonts w:ascii="Arial" w:hAnsi="Arial" w:cs="Arial"/>
          <w:color w:val="000000" w:themeColor="text1"/>
        </w:rPr>
        <w:t xml:space="preserve">ory behaviour </w:t>
      </w:r>
      <w:r w:rsidR="009D4746">
        <w:rPr>
          <w:rFonts w:ascii="Arial" w:hAnsi="Arial" w:cs="Arial"/>
          <w:color w:val="000000" w:themeColor="text1"/>
        </w:rPr>
        <w:t>on grounds of</w:t>
      </w:r>
      <w:r w:rsidR="00181FEB" w:rsidRPr="00B75F04">
        <w:rPr>
          <w:rFonts w:ascii="Arial" w:hAnsi="Arial" w:cs="Arial"/>
          <w:color w:val="000000" w:themeColor="text1"/>
        </w:rPr>
        <w:t xml:space="preserve"> age</w:t>
      </w:r>
      <w:r w:rsidR="00412ACA" w:rsidRPr="00B75F04">
        <w:rPr>
          <w:rFonts w:ascii="Arial" w:hAnsi="Arial" w:cs="Arial"/>
          <w:color w:val="000000" w:themeColor="text1"/>
        </w:rPr>
        <w:t xml:space="preserve"> (Ray, 2006). </w:t>
      </w:r>
      <w:r w:rsidR="00FB32B8" w:rsidRPr="00B75F04">
        <w:rPr>
          <w:rFonts w:ascii="Arial" w:hAnsi="Arial" w:cs="Arial"/>
          <w:color w:val="000000" w:themeColor="text1"/>
        </w:rPr>
        <w:t xml:space="preserve">Surveys conducted in the UK since 2004 have consistently shown one-third of people </w:t>
      </w:r>
      <w:r w:rsidR="009D4746">
        <w:rPr>
          <w:rFonts w:ascii="Arial" w:hAnsi="Arial" w:cs="Arial"/>
          <w:color w:val="000000" w:themeColor="text1"/>
        </w:rPr>
        <w:t xml:space="preserve">experiencing </w:t>
      </w:r>
      <w:r w:rsidR="003D3567" w:rsidRPr="00B75F04">
        <w:rPr>
          <w:rFonts w:ascii="Arial" w:hAnsi="Arial" w:cs="Arial"/>
          <w:color w:val="000000" w:themeColor="text1"/>
        </w:rPr>
        <w:t>age discrimination (Abrams</w:t>
      </w:r>
      <w:r w:rsidR="00F80F67" w:rsidRPr="00B75F04">
        <w:rPr>
          <w:rFonts w:ascii="Arial" w:hAnsi="Arial" w:cs="Arial"/>
          <w:color w:val="000000" w:themeColor="text1"/>
        </w:rPr>
        <w:t xml:space="preserve"> et al.</w:t>
      </w:r>
      <w:r w:rsidR="003D3567" w:rsidRPr="00B75F04">
        <w:rPr>
          <w:rFonts w:ascii="Arial" w:hAnsi="Arial" w:cs="Arial"/>
          <w:color w:val="000000" w:themeColor="text1"/>
        </w:rPr>
        <w:t xml:space="preserve"> 2018). </w:t>
      </w:r>
      <w:r w:rsidR="00450FCA" w:rsidRPr="00B75F04">
        <w:rPr>
          <w:rFonts w:ascii="Arial" w:hAnsi="Arial" w:cs="Arial"/>
          <w:color w:val="000000" w:themeColor="text1"/>
        </w:rPr>
        <w:t>Negati</w:t>
      </w:r>
      <w:r w:rsidR="00542A22" w:rsidRPr="00B75F04">
        <w:rPr>
          <w:rFonts w:ascii="Arial" w:hAnsi="Arial" w:cs="Arial"/>
          <w:color w:val="000000" w:themeColor="text1"/>
        </w:rPr>
        <w:t xml:space="preserve">ve old-age stereotypes can not only influence how people </w:t>
      </w:r>
      <w:r w:rsidR="0090142E" w:rsidRPr="00B75F04">
        <w:rPr>
          <w:rFonts w:ascii="Arial" w:hAnsi="Arial" w:cs="Arial"/>
          <w:color w:val="000000" w:themeColor="text1"/>
        </w:rPr>
        <w:t>view themselves</w:t>
      </w:r>
      <w:r w:rsidR="00B611CF" w:rsidRPr="00B75F04">
        <w:rPr>
          <w:rFonts w:ascii="Arial" w:hAnsi="Arial" w:cs="Arial"/>
          <w:color w:val="000000" w:themeColor="text1"/>
        </w:rPr>
        <w:t xml:space="preserve"> but</w:t>
      </w:r>
      <w:r w:rsidR="00E241CF" w:rsidRPr="00B75F04">
        <w:rPr>
          <w:rFonts w:ascii="Arial" w:hAnsi="Arial" w:cs="Arial"/>
          <w:color w:val="000000" w:themeColor="text1"/>
        </w:rPr>
        <w:t xml:space="preserve"> Levy (20</w:t>
      </w:r>
      <w:r w:rsidR="005F7064" w:rsidRPr="00B75F04">
        <w:rPr>
          <w:rFonts w:ascii="Arial" w:hAnsi="Arial" w:cs="Arial"/>
          <w:color w:val="000000" w:themeColor="text1"/>
        </w:rPr>
        <w:t>09</w:t>
      </w:r>
      <w:r w:rsidR="00BA1509" w:rsidRPr="00B75F04">
        <w:rPr>
          <w:rFonts w:ascii="Arial" w:hAnsi="Arial" w:cs="Arial"/>
          <w:color w:val="000000" w:themeColor="text1"/>
        </w:rPr>
        <w:t xml:space="preserve">) </w:t>
      </w:r>
      <w:r w:rsidR="00E241CF" w:rsidRPr="00B75F04">
        <w:rPr>
          <w:rFonts w:ascii="Arial" w:hAnsi="Arial" w:cs="Arial"/>
          <w:color w:val="000000" w:themeColor="text1"/>
        </w:rPr>
        <w:t>found</w:t>
      </w:r>
      <w:r w:rsidR="009F48EF">
        <w:rPr>
          <w:rFonts w:ascii="Arial" w:hAnsi="Arial" w:cs="Arial"/>
          <w:color w:val="000000" w:themeColor="text1"/>
        </w:rPr>
        <w:t xml:space="preserve"> </w:t>
      </w:r>
      <w:r w:rsidR="003A6F3E" w:rsidRPr="00B75F04">
        <w:rPr>
          <w:rFonts w:ascii="Arial" w:hAnsi="Arial" w:cs="Arial"/>
          <w:color w:val="000000" w:themeColor="text1"/>
        </w:rPr>
        <w:t xml:space="preserve">internalisation </w:t>
      </w:r>
      <w:r w:rsidR="00B611CF" w:rsidRPr="00B75F04">
        <w:rPr>
          <w:rFonts w:ascii="Arial" w:hAnsi="Arial" w:cs="Arial"/>
          <w:color w:val="000000" w:themeColor="text1"/>
        </w:rPr>
        <w:t>o</w:t>
      </w:r>
      <w:r w:rsidR="003A6F3E" w:rsidRPr="00B75F04">
        <w:rPr>
          <w:rFonts w:ascii="Arial" w:hAnsi="Arial" w:cs="Arial"/>
          <w:color w:val="000000" w:themeColor="text1"/>
        </w:rPr>
        <w:t>f negative stereotypes can mean older people start to perform in line with age stereotypes</w:t>
      </w:r>
      <w:r w:rsidR="002B14FD" w:rsidRPr="00B75F04">
        <w:rPr>
          <w:rFonts w:ascii="Arial" w:hAnsi="Arial" w:cs="Arial"/>
          <w:color w:val="000000" w:themeColor="text1"/>
        </w:rPr>
        <w:t xml:space="preserve">. In addition, exposure to negative </w:t>
      </w:r>
      <w:r w:rsidR="00B611CF" w:rsidRPr="00B75F04">
        <w:rPr>
          <w:rFonts w:ascii="Arial" w:hAnsi="Arial" w:cs="Arial"/>
          <w:color w:val="000000" w:themeColor="text1"/>
        </w:rPr>
        <w:t>prejudice</w:t>
      </w:r>
      <w:r w:rsidR="001C6FFA" w:rsidRPr="00B75F04">
        <w:rPr>
          <w:rFonts w:ascii="Arial" w:hAnsi="Arial" w:cs="Arial"/>
          <w:color w:val="000000" w:themeColor="text1"/>
        </w:rPr>
        <w:t xml:space="preserve"> has been associated with worse health outcomes including increased risk of dementia</w:t>
      </w:r>
      <w:r w:rsidR="005F7064" w:rsidRPr="00B75F04">
        <w:rPr>
          <w:rFonts w:ascii="Arial" w:hAnsi="Arial" w:cs="Arial"/>
          <w:color w:val="000000" w:themeColor="text1"/>
        </w:rPr>
        <w:t xml:space="preserve"> (Levy, 2016</w:t>
      </w:r>
      <w:r w:rsidR="00A82799" w:rsidRPr="00B75F04">
        <w:rPr>
          <w:rFonts w:ascii="Arial" w:hAnsi="Arial" w:cs="Arial"/>
          <w:color w:val="000000" w:themeColor="text1"/>
        </w:rPr>
        <w:t>).</w:t>
      </w:r>
    </w:p>
    <w:p w14:paraId="1BD7C80B" w14:textId="3B396E38" w:rsidR="005E5413" w:rsidRPr="00B75F04" w:rsidRDefault="000260C2" w:rsidP="00B75F04">
      <w:pPr>
        <w:spacing w:line="360" w:lineRule="auto"/>
        <w:rPr>
          <w:rFonts w:ascii="Arial" w:hAnsi="Arial" w:cs="Arial"/>
          <w:color w:val="000000" w:themeColor="text1"/>
        </w:rPr>
      </w:pPr>
      <w:r w:rsidRPr="00B75F04">
        <w:rPr>
          <w:rFonts w:ascii="Arial" w:hAnsi="Arial" w:cs="Arial"/>
          <w:color w:val="000000" w:themeColor="text1"/>
        </w:rPr>
        <w:t xml:space="preserve">As </w:t>
      </w:r>
      <w:proofErr w:type="spellStart"/>
      <w:r w:rsidRPr="00B75F04">
        <w:rPr>
          <w:rFonts w:ascii="Arial" w:hAnsi="Arial" w:cs="Arial"/>
          <w:color w:val="000000" w:themeColor="text1"/>
        </w:rPr>
        <w:t>Tekin</w:t>
      </w:r>
      <w:proofErr w:type="spellEnd"/>
      <w:r w:rsidR="00461A33" w:rsidRPr="00B75F04">
        <w:rPr>
          <w:rFonts w:ascii="Arial" w:hAnsi="Arial" w:cs="Arial"/>
          <w:color w:val="000000" w:themeColor="text1"/>
        </w:rPr>
        <w:t xml:space="preserve"> (2015) defined</w:t>
      </w:r>
      <w:r w:rsidR="006427A8" w:rsidRPr="00B75F04">
        <w:rPr>
          <w:rFonts w:ascii="Arial" w:hAnsi="Arial" w:cs="Arial"/>
          <w:color w:val="000000" w:themeColor="text1"/>
        </w:rPr>
        <w:t xml:space="preserve">, </w:t>
      </w:r>
      <w:r w:rsidR="00461A33" w:rsidRPr="00B75F04">
        <w:rPr>
          <w:rFonts w:ascii="Arial" w:hAnsi="Arial" w:cs="Arial"/>
          <w:color w:val="000000" w:themeColor="text1"/>
        </w:rPr>
        <w:t>notions</w:t>
      </w:r>
      <w:r w:rsidR="005E5413" w:rsidRPr="00B75F04">
        <w:rPr>
          <w:rFonts w:ascii="Arial" w:hAnsi="Arial" w:cs="Arial"/>
          <w:color w:val="000000" w:themeColor="text1"/>
        </w:rPr>
        <w:t xml:space="preserve"> of old</w:t>
      </w:r>
      <w:r w:rsidR="009354CE">
        <w:rPr>
          <w:rFonts w:ascii="Arial" w:hAnsi="Arial" w:cs="Arial"/>
          <w:color w:val="000000" w:themeColor="text1"/>
        </w:rPr>
        <w:t>-</w:t>
      </w:r>
      <w:r w:rsidR="005E5413" w:rsidRPr="00B75F04">
        <w:rPr>
          <w:rFonts w:ascii="Arial" w:hAnsi="Arial" w:cs="Arial"/>
          <w:color w:val="000000" w:themeColor="text1"/>
        </w:rPr>
        <w:t xml:space="preserve">age </w:t>
      </w:r>
      <w:r w:rsidR="000F046B" w:rsidRPr="00B75F04">
        <w:rPr>
          <w:rFonts w:ascii="Arial" w:hAnsi="Arial" w:cs="Arial"/>
          <w:color w:val="000000" w:themeColor="text1"/>
        </w:rPr>
        <w:t>are to some extent a social construction</w:t>
      </w:r>
      <w:r w:rsidR="00461A33" w:rsidRPr="00B75F04">
        <w:rPr>
          <w:rFonts w:ascii="Arial" w:hAnsi="Arial" w:cs="Arial"/>
          <w:color w:val="000000" w:themeColor="text1"/>
        </w:rPr>
        <w:t>.</w:t>
      </w:r>
      <w:r w:rsidR="00A1703F" w:rsidRPr="00B75F04">
        <w:rPr>
          <w:rFonts w:ascii="Arial" w:hAnsi="Arial" w:cs="Arial"/>
          <w:color w:val="000000" w:themeColor="text1"/>
        </w:rPr>
        <w:t xml:space="preserve"> </w:t>
      </w:r>
      <w:r w:rsidR="003E5C4C" w:rsidRPr="00B75F04">
        <w:rPr>
          <w:rFonts w:ascii="Arial" w:hAnsi="Arial" w:cs="Arial"/>
          <w:color w:val="000000" w:themeColor="text1"/>
        </w:rPr>
        <w:t xml:space="preserve">A study exploring US print media between 1810-2009 analysed words that co-occurred </w:t>
      </w:r>
      <w:r w:rsidR="00C0440B" w:rsidRPr="00B75F04">
        <w:rPr>
          <w:rFonts w:ascii="Arial" w:hAnsi="Arial" w:cs="Arial"/>
          <w:color w:val="000000" w:themeColor="text1"/>
        </w:rPr>
        <w:t xml:space="preserve">most often with synonyms for elderly and found increasing </w:t>
      </w:r>
      <w:r w:rsidR="0023611C" w:rsidRPr="00B75F04">
        <w:rPr>
          <w:rFonts w:ascii="Arial" w:hAnsi="Arial" w:cs="Arial"/>
          <w:color w:val="000000" w:themeColor="text1"/>
        </w:rPr>
        <w:t>n</w:t>
      </w:r>
      <w:r w:rsidR="00C0440B" w:rsidRPr="00B75F04">
        <w:rPr>
          <w:rFonts w:ascii="Arial" w:hAnsi="Arial" w:cs="Arial"/>
          <w:color w:val="000000" w:themeColor="text1"/>
        </w:rPr>
        <w:t xml:space="preserve">egative </w:t>
      </w:r>
      <w:r w:rsidR="0023611C" w:rsidRPr="00B75F04">
        <w:rPr>
          <w:rFonts w:ascii="Arial" w:hAnsi="Arial" w:cs="Arial"/>
          <w:color w:val="000000" w:themeColor="text1"/>
        </w:rPr>
        <w:t>connotations</w:t>
      </w:r>
      <w:r w:rsidR="0038413B">
        <w:rPr>
          <w:rFonts w:ascii="Arial" w:hAnsi="Arial" w:cs="Arial"/>
          <w:color w:val="000000" w:themeColor="text1"/>
        </w:rPr>
        <w:t xml:space="preserve"> including</w:t>
      </w:r>
      <w:r w:rsidR="003A4AF8" w:rsidRPr="00B75F04">
        <w:rPr>
          <w:rFonts w:ascii="Arial" w:hAnsi="Arial" w:cs="Arial"/>
          <w:color w:val="000000" w:themeColor="text1"/>
        </w:rPr>
        <w:t xml:space="preserve">; </w:t>
      </w:r>
      <w:r w:rsidR="000A7CB2" w:rsidRPr="00B75F04">
        <w:rPr>
          <w:rFonts w:ascii="Arial" w:hAnsi="Arial" w:cs="Arial"/>
          <w:color w:val="000000" w:themeColor="text1"/>
        </w:rPr>
        <w:t>‘</w:t>
      </w:r>
      <w:r w:rsidR="003A4AF8" w:rsidRPr="00B75F04">
        <w:rPr>
          <w:rFonts w:ascii="Arial" w:hAnsi="Arial" w:cs="Arial"/>
          <w:color w:val="000000" w:themeColor="text1"/>
        </w:rPr>
        <w:t>less attractive</w:t>
      </w:r>
      <w:r w:rsidR="000A7CB2" w:rsidRPr="00B75F04">
        <w:rPr>
          <w:rFonts w:ascii="Arial" w:hAnsi="Arial" w:cs="Arial"/>
          <w:color w:val="000000" w:themeColor="text1"/>
        </w:rPr>
        <w:t>’</w:t>
      </w:r>
      <w:r w:rsidR="003A4AF8" w:rsidRPr="00B75F04">
        <w:rPr>
          <w:rFonts w:ascii="Arial" w:hAnsi="Arial" w:cs="Arial"/>
          <w:color w:val="000000" w:themeColor="text1"/>
        </w:rPr>
        <w:t xml:space="preserve">, </w:t>
      </w:r>
      <w:r w:rsidR="000A7CB2" w:rsidRPr="00B75F04">
        <w:rPr>
          <w:rFonts w:ascii="Arial" w:hAnsi="Arial" w:cs="Arial"/>
          <w:color w:val="000000" w:themeColor="text1"/>
        </w:rPr>
        <w:t>‘</w:t>
      </w:r>
      <w:r w:rsidR="003A4AF8" w:rsidRPr="00B75F04">
        <w:rPr>
          <w:rFonts w:ascii="Arial" w:hAnsi="Arial" w:cs="Arial"/>
          <w:color w:val="000000" w:themeColor="text1"/>
        </w:rPr>
        <w:t>dependant</w:t>
      </w:r>
      <w:r w:rsidR="000A7CB2" w:rsidRPr="00B75F04">
        <w:rPr>
          <w:rFonts w:ascii="Arial" w:hAnsi="Arial" w:cs="Arial"/>
          <w:color w:val="000000" w:themeColor="text1"/>
        </w:rPr>
        <w:t>’</w:t>
      </w:r>
      <w:r w:rsidR="003A4AF8" w:rsidRPr="00B75F04">
        <w:rPr>
          <w:rFonts w:ascii="Arial" w:hAnsi="Arial" w:cs="Arial"/>
          <w:color w:val="000000" w:themeColor="text1"/>
        </w:rPr>
        <w:t xml:space="preserve">, </w:t>
      </w:r>
      <w:r w:rsidR="000A7CB2" w:rsidRPr="00B75F04">
        <w:rPr>
          <w:rFonts w:ascii="Arial" w:hAnsi="Arial" w:cs="Arial"/>
          <w:color w:val="000000" w:themeColor="text1"/>
        </w:rPr>
        <w:t>‘</w:t>
      </w:r>
      <w:r w:rsidR="003A4AF8" w:rsidRPr="00B75F04">
        <w:rPr>
          <w:rFonts w:ascii="Arial" w:hAnsi="Arial" w:cs="Arial"/>
          <w:color w:val="000000" w:themeColor="text1"/>
        </w:rPr>
        <w:t>disabled</w:t>
      </w:r>
      <w:r w:rsidR="000A7CB2" w:rsidRPr="00B75F04">
        <w:rPr>
          <w:rFonts w:ascii="Arial" w:hAnsi="Arial" w:cs="Arial"/>
          <w:color w:val="000000" w:themeColor="text1"/>
        </w:rPr>
        <w:t>’</w:t>
      </w:r>
      <w:r w:rsidR="003A4AF8" w:rsidRPr="00B75F04">
        <w:rPr>
          <w:rFonts w:ascii="Arial" w:hAnsi="Arial" w:cs="Arial"/>
          <w:color w:val="000000" w:themeColor="text1"/>
        </w:rPr>
        <w:t xml:space="preserve">, </w:t>
      </w:r>
      <w:r w:rsidR="000A7CB2" w:rsidRPr="00B75F04">
        <w:rPr>
          <w:rFonts w:ascii="Arial" w:hAnsi="Arial" w:cs="Arial"/>
          <w:color w:val="000000" w:themeColor="text1"/>
        </w:rPr>
        <w:t>‘</w:t>
      </w:r>
      <w:r w:rsidR="003A4AF8" w:rsidRPr="00B75F04">
        <w:rPr>
          <w:rFonts w:ascii="Arial" w:hAnsi="Arial" w:cs="Arial"/>
          <w:color w:val="000000" w:themeColor="text1"/>
        </w:rPr>
        <w:t>unproductive</w:t>
      </w:r>
      <w:r w:rsidR="000A7CB2" w:rsidRPr="00B75F04">
        <w:rPr>
          <w:rFonts w:ascii="Arial" w:hAnsi="Arial" w:cs="Arial"/>
          <w:color w:val="000000" w:themeColor="text1"/>
        </w:rPr>
        <w:t>’</w:t>
      </w:r>
      <w:r w:rsidR="003A4AF8" w:rsidRPr="00B75F04">
        <w:rPr>
          <w:rFonts w:ascii="Arial" w:hAnsi="Arial" w:cs="Arial"/>
          <w:color w:val="000000" w:themeColor="text1"/>
        </w:rPr>
        <w:t xml:space="preserve"> and </w:t>
      </w:r>
      <w:r w:rsidR="000A7CB2" w:rsidRPr="00B75F04">
        <w:rPr>
          <w:rFonts w:ascii="Arial" w:hAnsi="Arial" w:cs="Arial"/>
          <w:color w:val="000000" w:themeColor="text1"/>
        </w:rPr>
        <w:t>‘</w:t>
      </w:r>
      <w:r w:rsidR="003A4AF8" w:rsidRPr="00B75F04">
        <w:rPr>
          <w:rFonts w:ascii="Arial" w:hAnsi="Arial" w:cs="Arial"/>
          <w:color w:val="000000" w:themeColor="text1"/>
        </w:rPr>
        <w:t>lonely</w:t>
      </w:r>
      <w:r w:rsidR="000A7CB2" w:rsidRPr="00B75F04">
        <w:rPr>
          <w:rFonts w:ascii="Arial" w:hAnsi="Arial" w:cs="Arial"/>
          <w:color w:val="000000" w:themeColor="text1"/>
        </w:rPr>
        <w:t>’</w:t>
      </w:r>
      <w:r w:rsidR="003A4AF8" w:rsidRPr="00B75F04">
        <w:rPr>
          <w:rFonts w:ascii="Arial" w:hAnsi="Arial" w:cs="Arial"/>
          <w:color w:val="000000" w:themeColor="text1"/>
        </w:rPr>
        <w:t xml:space="preserve"> (Swift et al. 2017). </w:t>
      </w:r>
      <w:r w:rsidR="00C0440B" w:rsidRPr="00B75F04">
        <w:rPr>
          <w:rFonts w:ascii="Arial" w:hAnsi="Arial" w:cs="Arial"/>
          <w:color w:val="000000" w:themeColor="text1"/>
        </w:rPr>
        <w:t>The authors</w:t>
      </w:r>
      <w:r w:rsidR="00171BCA">
        <w:rPr>
          <w:rFonts w:ascii="Arial" w:hAnsi="Arial" w:cs="Arial"/>
          <w:color w:val="000000" w:themeColor="text1"/>
        </w:rPr>
        <w:t xml:space="preserve"> linked it</w:t>
      </w:r>
      <w:r w:rsidR="00050000" w:rsidRPr="00B75F04">
        <w:rPr>
          <w:rFonts w:ascii="Arial" w:hAnsi="Arial" w:cs="Arial"/>
          <w:color w:val="000000" w:themeColor="text1"/>
        </w:rPr>
        <w:t xml:space="preserve"> to increased medicalisation of ageing – a tendency to </w:t>
      </w:r>
      <w:r w:rsidR="0023611C" w:rsidRPr="00B75F04">
        <w:rPr>
          <w:rFonts w:ascii="Arial" w:hAnsi="Arial" w:cs="Arial"/>
          <w:color w:val="000000" w:themeColor="text1"/>
        </w:rPr>
        <w:t>associate</w:t>
      </w:r>
      <w:r w:rsidR="00050000" w:rsidRPr="00B75F04">
        <w:rPr>
          <w:rFonts w:ascii="Arial" w:hAnsi="Arial" w:cs="Arial"/>
          <w:color w:val="000000" w:themeColor="text1"/>
        </w:rPr>
        <w:t xml:space="preserve"> the elderly with </w:t>
      </w:r>
      <w:r w:rsidR="00FA1170" w:rsidRPr="00B75F04">
        <w:rPr>
          <w:rFonts w:ascii="Arial" w:hAnsi="Arial" w:cs="Arial"/>
          <w:color w:val="000000" w:themeColor="text1"/>
        </w:rPr>
        <w:t>ill</w:t>
      </w:r>
      <w:r w:rsidR="0038413B">
        <w:rPr>
          <w:rFonts w:ascii="Arial" w:hAnsi="Arial" w:cs="Arial"/>
          <w:color w:val="000000" w:themeColor="text1"/>
        </w:rPr>
        <w:t>-</w:t>
      </w:r>
      <w:r w:rsidR="00FA1170" w:rsidRPr="00B75F04">
        <w:rPr>
          <w:rFonts w:ascii="Arial" w:hAnsi="Arial" w:cs="Arial"/>
          <w:color w:val="000000" w:themeColor="text1"/>
        </w:rPr>
        <w:t>hea</w:t>
      </w:r>
      <w:r w:rsidR="00765200" w:rsidRPr="00B75F04">
        <w:rPr>
          <w:rFonts w:ascii="Arial" w:hAnsi="Arial" w:cs="Arial"/>
          <w:color w:val="000000" w:themeColor="text1"/>
        </w:rPr>
        <w:t xml:space="preserve">lth. </w:t>
      </w:r>
      <w:r w:rsidR="003C02C0" w:rsidRPr="00B75F04">
        <w:rPr>
          <w:rFonts w:ascii="Arial" w:hAnsi="Arial" w:cs="Arial"/>
          <w:color w:val="000000" w:themeColor="text1"/>
        </w:rPr>
        <w:t>T</w:t>
      </w:r>
      <w:r w:rsidR="00BD7353" w:rsidRPr="00B75F04">
        <w:rPr>
          <w:rFonts w:ascii="Arial" w:hAnsi="Arial" w:cs="Arial"/>
          <w:color w:val="000000" w:themeColor="text1"/>
        </w:rPr>
        <w:t xml:space="preserve">o challenge </w:t>
      </w:r>
      <w:r w:rsidR="003C02C0" w:rsidRPr="00B75F04">
        <w:rPr>
          <w:rFonts w:ascii="Arial" w:hAnsi="Arial" w:cs="Arial"/>
          <w:color w:val="000000" w:themeColor="text1"/>
        </w:rPr>
        <w:t>ageism, society</w:t>
      </w:r>
      <w:r w:rsidR="0086677E" w:rsidRPr="00B75F04">
        <w:rPr>
          <w:rFonts w:ascii="Arial" w:hAnsi="Arial" w:cs="Arial"/>
          <w:color w:val="000000" w:themeColor="text1"/>
        </w:rPr>
        <w:t xml:space="preserve"> needs</w:t>
      </w:r>
      <w:r w:rsidR="003C02C0" w:rsidRPr="00B75F04">
        <w:rPr>
          <w:rFonts w:ascii="Arial" w:hAnsi="Arial" w:cs="Arial"/>
          <w:color w:val="000000" w:themeColor="text1"/>
        </w:rPr>
        <w:t xml:space="preserve"> to rethink the way we represent </w:t>
      </w:r>
      <w:r w:rsidR="00910BF0" w:rsidRPr="00B75F04">
        <w:rPr>
          <w:rFonts w:ascii="Arial" w:hAnsi="Arial" w:cs="Arial"/>
          <w:color w:val="000000" w:themeColor="text1"/>
        </w:rPr>
        <w:t xml:space="preserve">ageing and the way we think, feel and behave towards </w:t>
      </w:r>
      <w:r w:rsidR="00A82799" w:rsidRPr="00B75F04">
        <w:rPr>
          <w:rFonts w:ascii="Arial" w:hAnsi="Arial" w:cs="Arial"/>
          <w:color w:val="000000" w:themeColor="text1"/>
        </w:rPr>
        <w:t xml:space="preserve">older people.  </w:t>
      </w:r>
    </w:p>
    <w:p w14:paraId="0336BDF1" w14:textId="47EF8F76" w:rsidR="005A207C" w:rsidRPr="00B75F04" w:rsidRDefault="00D8297B" w:rsidP="00B75F04">
      <w:pPr>
        <w:spacing w:line="360" w:lineRule="auto"/>
        <w:rPr>
          <w:rFonts w:ascii="Arial" w:hAnsi="Arial" w:cs="Arial"/>
          <w:b/>
          <w:i/>
          <w:color w:val="000000" w:themeColor="text1"/>
        </w:rPr>
      </w:pPr>
      <w:r w:rsidRPr="00B75F04">
        <w:rPr>
          <w:rFonts w:ascii="Arial" w:hAnsi="Arial" w:cs="Arial"/>
          <w:color w:val="000000" w:themeColor="text1"/>
        </w:rPr>
        <w:t xml:space="preserve">Sociologists Cumming and Henry (1961) proposed the disengagement theory, which </w:t>
      </w:r>
      <w:r w:rsidR="006F3780">
        <w:rPr>
          <w:rFonts w:ascii="Arial" w:hAnsi="Arial" w:cs="Arial"/>
          <w:color w:val="000000" w:themeColor="text1"/>
        </w:rPr>
        <w:t>states</w:t>
      </w:r>
      <w:r w:rsidRPr="00B75F04">
        <w:rPr>
          <w:rFonts w:ascii="Arial" w:hAnsi="Arial" w:cs="Arial"/>
          <w:color w:val="000000" w:themeColor="text1"/>
        </w:rPr>
        <w:t xml:space="preserve"> </w:t>
      </w:r>
      <w:r w:rsidR="006A30B5" w:rsidRPr="00B75F04">
        <w:rPr>
          <w:rFonts w:ascii="Arial" w:hAnsi="Arial" w:cs="Arial"/>
          <w:color w:val="000000" w:themeColor="text1"/>
        </w:rPr>
        <w:t xml:space="preserve">ageing is </w:t>
      </w:r>
      <w:r w:rsidR="005F5524" w:rsidRPr="00B75F04">
        <w:rPr>
          <w:rFonts w:ascii="Arial" w:hAnsi="Arial" w:cs="Arial"/>
          <w:color w:val="000000" w:themeColor="text1"/>
        </w:rPr>
        <w:t>characterised</w:t>
      </w:r>
      <w:r w:rsidR="006A30B5" w:rsidRPr="00B75F04">
        <w:rPr>
          <w:rFonts w:ascii="Arial" w:hAnsi="Arial" w:cs="Arial"/>
          <w:color w:val="000000" w:themeColor="text1"/>
        </w:rPr>
        <w:t xml:space="preserve"> by gradual disengagement from society</w:t>
      </w:r>
      <w:r w:rsidR="000C3046" w:rsidRPr="00B75F04">
        <w:rPr>
          <w:rFonts w:ascii="Arial" w:hAnsi="Arial" w:cs="Arial"/>
          <w:color w:val="000000" w:themeColor="text1"/>
        </w:rPr>
        <w:t xml:space="preserve"> and </w:t>
      </w:r>
      <w:r w:rsidR="005F5524" w:rsidRPr="00B75F04">
        <w:rPr>
          <w:rFonts w:ascii="Arial" w:hAnsi="Arial" w:cs="Arial"/>
          <w:color w:val="000000" w:themeColor="text1"/>
        </w:rPr>
        <w:t>that this separation is desired by society. This may sugge</w:t>
      </w:r>
      <w:r w:rsidR="000E6C81" w:rsidRPr="00B75F04">
        <w:rPr>
          <w:rFonts w:ascii="Arial" w:hAnsi="Arial" w:cs="Arial"/>
          <w:color w:val="000000" w:themeColor="text1"/>
        </w:rPr>
        <w:t>st</w:t>
      </w:r>
      <w:r w:rsidR="0086677E" w:rsidRPr="00B75F04">
        <w:rPr>
          <w:rFonts w:ascii="Arial" w:hAnsi="Arial" w:cs="Arial"/>
          <w:color w:val="000000" w:themeColor="text1"/>
        </w:rPr>
        <w:t xml:space="preserve"> </w:t>
      </w:r>
      <w:r w:rsidR="000E6C81" w:rsidRPr="00B75F04">
        <w:rPr>
          <w:rFonts w:ascii="Arial" w:hAnsi="Arial" w:cs="Arial"/>
          <w:color w:val="000000" w:themeColor="text1"/>
        </w:rPr>
        <w:t>it is societies</w:t>
      </w:r>
      <w:r w:rsidR="008C4561">
        <w:rPr>
          <w:rFonts w:ascii="Arial" w:hAnsi="Arial" w:cs="Arial"/>
          <w:color w:val="000000" w:themeColor="text1"/>
        </w:rPr>
        <w:t>’</w:t>
      </w:r>
      <w:r w:rsidR="000E6C81" w:rsidRPr="00B75F04">
        <w:rPr>
          <w:rFonts w:ascii="Arial" w:hAnsi="Arial" w:cs="Arial"/>
          <w:color w:val="000000" w:themeColor="text1"/>
        </w:rPr>
        <w:t xml:space="preserve"> </w:t>
      </w:r>
      <w:r w:rsidR="000C3046" w:rsidRPr="00B75F04">
        <w:rPr>
          <w:rFonts w:ascii="Arial" w:hAnsi="Arial" w:cs="Arial"/>
          <w:color w:val="000000" w:themeColor="text1"/>
        </w:rPr>
        <w:t>influence</w:t>
      </w:r>
      <w:r w:rsidR="000E6C81" w:rsidRPr="00B75F04">
        <w:rPr>
          <w:rFonts w:ascii="Arial" w:hAnsi="Arial" w:cs="Arial"/>
          <w:color w:val="000000" w:themeColor="text1"/>
        </w:rPr>
        <w:t xml:space="preserve"> in excluding the elderly from </w:t>
      </w:r>
      <w:r w:rsidR="0086677E" w:rsidRPr="00B75F04">
        <w:rPr>
          <w:rFonts w:ascii="Arial" w:hAnsi="Arial" w:cs="Arial"/>
          <w:color w:val="000000" w:themeColor="text1"/>
        </w:rPr>
        <w:t>active</w:t>
      </w:r>
      <w:r w:rsidR="000E6C81" w:rsidRPr="00B75F04">
        <w:rPr>
          <w:rFonts w:ascii="Arial" w:hAnsi="Arial" w:cs="Arial"/>
          <w:color w:val="000000" w:themeColor="text1"/>
        </w:rPr>
        <w:t xml:space="preserve"> participation </w:t>
      </w:r>
      <w:r w:rsidR="0086677E" w:rsidRPr="00B75F04">
        <w:rPr>
          <w:rFonts w:ascii="Arial" w:hAnsi="Arial" w:cs="Arial"/>
          <w:color w:val="000000" w:themeColor="text1"/>
        </w:rPr>
        <w:t>and not their incapability.</w:t>
      </w:r>
      <w:r w:rsidR="00F045D0" w:rsidRPr="00B75F04">
        <w:rPr>
          <w:rFonts w:ascii="Arial" w:hAnsi="Arial" w:cs="Arial"/>
          <w:color w:val="000000" w:themeColor="text1"/>
        </w:rPr>
        <w:t xml:space="preserve"> </w:t>
      </w:r>
      <w:r w:rsidR="005A207C" w:rsidRPr="00B75F04">
        <w:rPr>
          <w:rFonts w:ascii="Arial" w:hAnsi="Arial" w:cs="Arial"/>
          <w:color w:val="000000" w:themeColor="text1"/>
        </w:rPr>
        <w:t xml:space="preserve">The elderly is described as ‘unproductive’ </w:t>
      </w:r>
      <w:r w:rsidR="002827A8" w:rsidRPr="00B75F04">
        <w:rPr>
          <w:rFonts w:ascii="Arial" w:hAnsi="Arial" w:cs="Arial"/>
          <w:color w:val="000000" w:themeColor="text1"/>
        </w:rPr>
        <w:t xml:space="preserve">(Swift, 2017) </w:t>
      </w:r>
      <w:r w:rsidR="005A207C" w:rsidRPr="00B75F04">
        <w:rPr>
          <w:rFonts w:ascii="Arial" w:hAnsi="Arial" w:cs="Arial"/>
          <w:color w:val="000000" w:themeColor="text1"/>
        </w:rPr>
        <w:t xml:space="preserve">due </w:t>
      </w:r>
      <w:r w:rsidR="00815D0E">
        <w:rPr>
          <w:rFonts w:ascii="Arial" w:hAnsi="Arial" w:cs="Arial"/>
          <w:color w:val="000000" w:themeColor="text1"/>
        </w:rPr>
        <w:t>to ill-health</w:t>
      </w:r>
      <w:r w:rsidR="00827114" w:rsidRPr="00B75F04">
        <w:rPr>
          <w:rFonts w:ascii="Arial" w:hAnsi="Arial" w:cs="Arial"/>
          <w:color w:val="000000" w:themeColor="text1"/>
        </w:rPr>
        <w:t xml:space="preserve">, </w:t>
      </w:r>
      <w:r w:rsidR="005A207C" w:rsidRPr="00B75F04">
        <w:rPr>
          <w:rFonts w:ascii="Arial" w:hAnsi="Arial" w:cs="Arial"/>
          <w:color w:val="000000" w:themeColor="text1"/>
        </w:rPr>
        <w:t xml:space="preserve">but is this </w:t>
      </w:r>
      <w:r w:rsidR="000273C7" w:rsidRPr="00B75F04">
        <w:rPr>
          <w:rFonts w:ascii="Arial" w:hAnsi="Arial" w:cs="Arial"/>
          <w:color w:val="000000" w:themeColor="text1"/>
        </w:rPr>
        <w:t>merely</w:t>
      </w:r>
      <w:r w:rsidR="005A207C" w:rsidRPr="00B75F04">
        <w:rPr>
          <w:rFonts w:ascii="Arial" w:hAnsi="Arial" w:cs="Arial"/>
          <w:color w:val="000000" w:themeColor="text1"/>
        </w:rPr>
        <w:t xml:space="preserve"> soc</w:t>
      </w:r>
      <w:r w:rsidR="00827114" w:rsidRPr="00B75F04">
        <w:rPr>
          <w:rFonts w:ascii="Arial" w:hAnsi="Arial" w:cs="Arial"/>
          <w:color w:val="000000" w:themeColor="text1"/>
        </w:rPr>
        <w:t>iety desiring for t</w:t>
      </w:r>
      <w:r w:rsidR="0031777E" w:rsidRPr="00B75F04">
        <w:rPr>
          <w:rFonts w:ascii="Arial" w:hAnsi="Arial" w:cs="Arial"/>
          <w:color w:val="000000" w:themeColor="text1"/>
        </w:rPr>
        <w:t>heir</w:t>
      </w:r>
      <w:r w:rsidR="00827114" w:rsidRPr="00B75F04">
        <w:rPr>
          <w:rFonts w:ascii="Arial" w:hAnsi="Arial" w:cs="Arial"/>
          <w:color w:val="000000" w:themeColor="text1"/>
        </w:rPr>
        <w:t xml:space="preserve"> </w:t>
      </w:r>
      <w:r w:rsidR="0031777E" w:rsidRPr="00B75F04">
        <w:rPr>
          <w:rFonts w:ascii="Arial" w:hAnsi="Arial" w:cs="Arial"/>
          <w:color w:val="000000" w:themeColor="text1"/>
        </w:rPr>
        <w:t>separation</w:t>
      </w:r>
      <w:r w:rsidR="000C3046" w:rsidRPr="00B75F04">
        <w:rPr>
          <w:rFonts w:ascii="Arial" w:hAnsi="Arial" w:cs="Arial"/>
          <w:color w:val="000000" w:themeColor="text1"/>
        </w:rPr>
        <w:t>?</w:t>
      </w:r>
      <w:r w:rsidR="00D331D7" w:rsidRPr="00B75F04">
        <w:rPr>
          <w:rFonts w:ascii="Arial" w:hAnsi="Arial" w:cs="Arial"/>
          <w:color w:val="000000" w:themeColor="text1"/>
        </w:rPr>
        <w:t xml:space="preserve"> </w:t>
      </w:r>
      <w:r w:rsidR="000B0F66" w:rsidRPr="00B75F04">
        <w:rPr>
          <w:rFonts w:ascii="Arial" w:hAnsi="Arial" w:cs="Arial"/>
          <w:color w:val="000000" w:themeColor="text1"/>
        </w:rPr>
        <w:t xml:space="preserve">Marshall (1996) </w:t>
      </w:r>
      <w:r w:rsidR="00417D53" w:rsidRPr="00B75F04">
        <w:rPr>
          <w:rFonts w:ascii="Arial" w:hAnsi="Arial" w:cs="Arial"/>
          <w:color w:val="000000" w:themeColor="text1"/>
        </w:rPr>
        <w:t>contends</w:t>
      </w:r>
      <w:r w:rsidR="000273C7" w:rsidRPr="00B75F04">
        <w:rPr>
          <w:rFonts w:ascii="Arial" w:hAnsi="Arial" w:cs="Arial"/>
          <w:color w:val="000000" w:themeColor="text1"/>
        </w:rPr>
        <w:t xml:space="preserve"> the theory by suggesting</w:t>
      </w:r>
      <w:r w:rsidR="00417D53" w:rsidRPr="00B75F04">
        <w:rPr>
          <w:rFonts w:ascii="Arial" w:hAnsi="Arial" w:cs="Arial"/>
          <w:color w:val="000000" w:themeColor="text1"/>
        </w:rPr>
        <w:t xml:space="preserve"> the decision to withdraw from society can vary across individuals </w:t>
      </w:r>
      <w:r w:rsidR="000273C7" w:rsidRPr="00B75F04">
        <w:rPr>
          <w:rFonts w:ascii="Arial" w:hAnsi="Arial" w:cs="Arial"/>
          <w:color w:val="000000" w:themeColor="text1"/>
        </w:rPr>
        <w:t xml:space="preserve">and it </w:t>
      </w:r>
      <w:r w:rsidR="00417D53" w:rsidRPr="00B75F04">
        <w:rPr>
          <w:rFonts w:ascii="Arial" w:hAnsi="Arial" w:cs="Arial"/>
          <w:color w:val="000000" w:themeColor="text1"/>
        </w:rPr>
        <w:t xml:space="preserve">does not account for </w:t>
      </w:r>
      <w:r w:rsidR="00D8642F" w:rsidRPr="00B75F04">
        <w:rPr>
          <w:rFonts w:ascii="Arial" w:hAnsi="Arial" w:cs="Arial"/>
          <w:color w:val="000000" w:themeColor="text1"/>
        </w:rPr>
        <w:t xml:space="preserve">differences in sociocultural settings and environmental opportunities. </w:t>
      </w:r>
    </w:p>
    <w:p w14:paraId="1333592A" w14:textId="4BE4D7DE" w:rsidR="00054710" w:rsidRPr="00B75F04" w:rsidRDefault="00E03BD8" w:rsidP="00B75F04">
      <w:pPr>
        <w:spacing w:line="360" w:lineRule="auto"/>
        <w:rPr>
          <w:rFonts w:ascii="Arial" w:hAnsi="Arial" w:cs="Arial"/>
          <w:color w:val="000000" w:themeColor="text1"/>
        </w:rPr>
      </w:pPr>
      <w:r w:rsidRPr="00B75F04">
        <w:rPr>
          <w:rFonts w:ascii="Arial" w:hAnsi="Arial" w:cs="Arial"/>
          <w:color w:val="000000" w:themeColor="text1"/>
        </w:rPr>
        <w:lastRenderedPageBreak/>
        <w:t xml:space="preserve">Despite this, </w:t>
      </w:r>
      <w:r w:rsidR="00265D53" w:rsidRPr="00B75F04">
        <w:rPr>
          <w:rFonts w:ascii="Arial" w:hAnsi="Arial" w:cs="Arial"/>
          <w:color w:val="000000" w:themeColor="text1"/>
        </w:rPr>
        <w:t xml:space="preserve">the </w:t>
      </w:r>
      <w:r w:rsidR="00BD4673" w:rsidRPr="00B75F04">
        <w:rPr>
          <w:rFonts w:ascii="Arial" w:hAnsi="Arial" w:cs="Arial"/>
          <w:color w:val="000000" w:themeColor="text1"/>
        </w:rPr>
        <w:t>subculture theory</w:t>
      </w:r>
      <w:r w:rsidR="00265D53" w:rsidRPr="00B75F04">
        <w:rPr>
          <w:rFonts w:ascii="Arial" w:hAnsi="Arial" w:cs="Arial"/>
          <w:color w:val="000000" w:themeColor="text1"/>
        </w:rPr>
        <w:t xml:space="preserve">, proposed by Rose (1965) </w:t>
      </w:r>
      <w:r w:rsidR="00A82284">
        <w:rPr>
          <w:rFonts w:ascii="Arial" w:hAnsi="Arial" w:cs="Arial"/>
          <w:color w:val="000000" w:themeColor="text1"/>
        </w:rPr>
        <w:t>suggests older</w:t>
      </w:r>
      <w:r w:rsidR="00977A51" w:rsidRPr="00B75F04">
        <w:rPr>
          <w:rFonts w:ascii="Arial" w:hAnsi="Arial" w:cs="Arial"/>
          <w:color w:val="000000" w:themeColor="text1"/>
        </w:rPr>
        <w:t xml:space="preserve"> adult</w:t>
      </w:r>
      <w:r w:rsidR="0020699C" w:rsidRPr="00B75F04">
        <w:rPr>
          <w:rFonts w:ascii="Arial" w:hAnsi="Arial" w:cs="Arial"/>
          <w:color w:val="000000" w:themeColor="text1"/>
        </w:rPr>
        <w:t xml:space="preserve">s </w:t>
      </w:r>
      <w:r w:rsidR="00977A51" w:rsidRPr="00B75F04">
        <w:rPr>
          <w:rFonts w:ascii="Arial" w:hAnsi="Arial" w:cs="Arial"/>
          <w:color w:val="000000" w:themeColor="text1"/>
        </w:rPr>
        <w:t xml:space="preserve">prefer to interact among themselves </w:t>
      </w:r>
      <w:r w:rsidR="00E54B3A" w:rsidRPr="00B75F04">
        <w:rPr>
          <w:rFonts w:ascii="Arial" w:hAnsi="Arial" w:cs="Arial"/>
          <w:color w:val="000000" w:themeColor="text1"/>
        </w:rPr>
        <w:t>because of</w:t>
      </w:r>
      <w:r w:rsidR="00977A51" w:rsidRPr="00B75F04">
        <w:rPr>
          <w:rFonts w:ascii="Arial" w:hAnsi="Arial" w:cs="Arial"/>
          <w:color w:val="000000" w:themeColor="text1"/>
        </w:rPr>
        <w:t xml:space="preserve"> </w:t>
      </w:r>
      <w:r w:rsidR="0020699C" w:rsidRPr="00B75F04">
        <w:rPr>
          <w:rFonts w:ascii="Arial" w:hAnsi="Arial" w:cs="Arial"/>
          <w:color w:val="000000" w:themeColor="text1"/>
        </w:rPr>
        <w:t xml:space="preserve">society’s negative attitude towards ageing and accompanying loss of status. </w:t>
      </w:r>
      <w:r w:rsidR="002827A8" w:rsidRPr="00B75F04">
        <w:rPr>
          <w:rFonts w:ascii="Arial" w:hAnsi="Arial" w:cs="Arial"/>
          <w:color w:val="000000" w:themeColor="text1"/>
        </w:rPr>
        <w:t xml:space="preserve">He suggests social status </w:t>
      </w:r>
      <w:r w:rsidR="000032FE" w:rsidRPr="00B75F04">
        <w:rPr>
          <w:rFonts w:ascii="Arial" w:hAnsi="Arial" w:cs="Arial"/>
          <w:color w:val="000000" w:themeColor="text1"/>
        </w:rPr>
        <w:t xml:space="preserve">is </w:t>
      </w:r>
      <w:r w:rsidR="006F2F17" w:rsidRPr="00B75F04">
        <w:rPr>
          <w:rFonts w:ascii="Arial" w:hAnsi="Arial" w:cs="Arial"/>
          <w:color w:val="000000" w:themeColor="text1"/>
        </w:rPr>
        <w:t xml:space="preserve">chiefly </w:t>
      </w:r>
      <w:r w:rsidR="000032FE" w:rsidRPr="00B75F04">
        <w:rPr>
          <w:rFonts w:ascii="Arial" w:hAnsi="Arial" w:cs="Arial"/>
          <w:color w:val="000000" w:themeColor="text1"/>
        </w:rPr>
        <w:t xml:space="preserve">determined </w:t>
      </w:r>
      <w:r w:rsidR="006F2F17" w:rsidRPr="00B75F04">
        <w:rPr>
          <w:rFonts w:ascii="Arial" w:hAnsi="Arial" w:cs="Arial"/>
          <w:color w:val="000000" w:themeColor="text1"/>
        </w:rPr>
        <w:t>b</w:t>
      </w:r>
      <w:r w:rsidR="000032FE" w:rsidRPr="00B75F04">
        <w:rPr>
          <w:rFonts w:ascii="Arial" w:hAnsi="Arial" w:cs="Arial"/>
          <w:color w:val="000000" w:themeColor="text1"/>
        </w:rPr>
        <w:t xml:space="preserve">y health, therefore older adults have a social </w:t>
      </w:r>
      <w:r w:rsidR="00EE001F">
        <w:rPr>
          <w:rFonts w:ascii="Arial" w:hAnsi="Arial" w:cs="Arial"/>
          <w:color w:val="000000" w:themeColor="text1"/>
        </w:rPr>
        <w:t>disadvantage</w:t>
      </w:r>
      <w:r w:rsidR="000859A9" w:rsidRPr="00B75F04">
        <w:rPr>
          <w:rFonts w:ascii="Arial" w:hAnsi="Arial" w:cs="Arial"/>
          <w:color w:val="000000" w:themeColor="text1"/>
        </w:rPr>
        <w:t xml:space="preserve"> due to their physiological and psychologica</w:t>
      </w:r>
      <w:r w:rsidR="00123961" w:rsidRPr="00B75F04">
        <w:rPr>
          <w:rFonts w:ascii="Arial" w:hAnsi="Arial" w:cs="Arial"/>
          <w:color w:val="000000" w:themeColor="text1"/>
        </w:rPr>
        <w:t>l</w:t>
      </w:r>
      <w:r w:rsidR="000859A9" w:rsidRPr="00B75F04">
        <w:rPr>
          <w:rFonts w:ascii="Arial" w:hAnsi="Arial" w:cs="Arial"/>
          <w:color w:val="000000" w:themeColor="text1"/>
        </w:rPr>
        <w:t xml:space="preserve"> changes (</w:t>
      </w:r>
      <w:proofErr w:type="spellStart"/>
      <w:r w:rsidR="000859A9" w:rsidRPr="00B75F04">
        <w:rPr>
          <w:rFonts w:ascii="Arial" w:hAnsi="Arial" w:cs="Arial"/>
          <w:color w:val="000000" w:themeColor="text1"/>
        </w:rPr>
        <w:t>Tekin</w:t>
      </w:r>
      <w:proofErr w:type="spellEnd"/>
      <w:r w:rsidR="000859A9" w:rsidRPr="00B75F04">
        <w:rPr>
          <w:rFonts w:ascii="Arial" w:hAnsi="Arial" w:cs="Arial"/>
          <w:color w:val="000000" w:themeColor="text1"/>
        </w:rPr>
        <w:t>, 2015).</w:t>
      </w:r>
      <w:r w:rsidR="00F822AC">
        <w:rPr>
          <w:rFonts w:ascii="Arial" w:hAnsi="Arial" w:cs="Arial"/>
          <w:color w:val="000000" w:themeColor="text1"/>
        </w:rPr>
        <w:t xml:space="preserve"> Th</w:t>
      </w:r>
      <w:r w:rsidR="00054710" w:rsidRPr="00B75F04">
        <w:rPr>
          <w:rFonts w:ascii="Arial" w:hAnsi="Arial" w:cs="Arial"/>
          <w:color w:val="000000" w:themeColor="text1"/>
        </w:rPr>
        <w:t>e</w:t>
      </w:r>
      <w:r w:rsidR="00BB1961" w:rsidRPr="00B75F04">
        <w:rPr>
          <w:rFonts w:ascii="Arial" w:hAnsi="Arial" w:cs="Arial"/>
          <w:color w:val="000000" w:themeColor="text1"/>
        </w:rPr>
        <w:t xml:space="preserve"> ageing population </w:t>
      </w:r>
      <w:r w:rsidR="00AA1CAC" w:rsidRPr="00B75F04">
        <w:rPr>
          <w:rFonts w:ascii="Arial" w:hAnsi="Arial" w:cs="Arial"/>
          <w:color w:val="000000" w:themeColor="text1"/>
        </w:rPr>
        <w:t xml:space="preserve">necessitates greater attention to the needs of this age group and </w:t>
      </w:r>
      <w:r w:rsidR="00054710" w:rsidRPr="00B75F04">
        <w:rPr>
          <w:rFonts w:ascii="Arial" w:hAnsi="Arial" w:cs="Arial"/>
          <w:color w:val="000000" w:themeColor="text1"/>
        </w:rPr>
        <w:t xml:space="preserve">the </w:t>
      </w:r>
      <w:r w:rsidR="00AA1CAC" w:rsidRPr="00B75F04">
        <w:rPr>
          <w:rFonts w:ascii="Arial" w:hAnsi="Arial" w:cs="Arial"/>
          <w:color w:val="000000" w:themeColor="text1"/>
        </w:rPr>
        <w:t>sociolog</w:t>
      </w:r>
      <w:r w:rsidR="006A0A6D" w:rsidRPr="00B75F04">
        <w:rPr>
          <w:rFonts w:ascii="Arial" w:hAnsi="Arial" w:cs="Arial"/>
          <w:color w:val="000000" w:themeColor="text1"/>
        </w:rPr>
        <w:t xml:space="preserve">ical </w:t>
      </w:r>
      <w:r w:rsidR="00054710" w:rsidRPr="00B75F04">
        <w:rPr>
          <w:rFonts w:ascii="Arial" w:hAnsi="Arial" w:cs="Arial"/>
          <w:color w:val="000000" w:themeColor="text1"/>
        </w:rPr>
        <w:t>theorist’s</w:t>
      </w:r>
      <w:r w:rsidR="006A0A6D" w:rsidRPr="00B75F04">
        <w:rPr>
          <w:rFonts w:ascii="Arial" w:hAnsi="Arial" w:cs="Arial"/>
          <w:color w:val="000000" w:themeColor="text1"/>
        </w:rPr>
        <w:t xml:space="preserve"> views </w:t>
      </w:r>
      <w:r w:rsidR="00054710" w:rsidRPr="00B75F04">
        <w:rPr>
          <w:rFonts w:ascii="Arial" w:hAnsi="Arial" w:cs="Arial"/>
          <w:color w:val="000000" w:themeColor="text1"/>
        </w:rPr>
        <w:t>on</w:t>
      </w:r>
      <w:r w:rsidR="006A0A6D" w:rsidRPr="00B75F04">
        <w:rPr>
          <w:rFonts w:ascii="Arial" w:hAnsi="Arial" w:cs="Arial"/>
          <w:color w:val="000000" w:themeColor="text1"/>
        </w:rPr>
        <w:t xml:space="preserve"> ageing as</w:t>
      </w:r>
      <w:r w:rsidR="00426CBE">
        <w:rPr>
          <w:rFonts w:ascii="Arial" w:hAnsi="Arial" w:cs="Arial"/>
          <w:color w:val="000000" w:themeColor="text1"/>
        </w:rPr>
        <w:t xml:space="preserve"> </w:t>
      </w:r>
      <w:r w:rsidR="006A0A6D" w:rsidRPr="00B75F04">
        <w:rPr>
          <w:rFonts w:ascii="Arial" w:hAnsi="Arial" w:cs="Arial"/>
          <w:color w:val="000000" w:themeColor="text1"/>
        </w:rPr>
        <w:t>undesirable and lacking status</w:t>
      </w:r>
      <w:r w:rsidR="00054710" w:rsidRPr="00B75F04">
        <w:rPr>
          <w:rFonts w:ascii="Arial" w:hAnsi="Arial" w:cs="Arial"/>
          <w:color w:val="000000" w:themeColor="text1"/>
        </w:rPr>
        <w:t xml:space="preserve"> should be challenged</w:t>
      </w:r>
      <w:r w:rsidR="0057187A" w:rsidRPr="00B75F04">
        <w:rPr>
          <w:rFonts w:ascii="Arial" w:hAnsi="Arial" w:cs="Arial"/>
          <w:color w:val="000000" w:themeColor="text1"/>
        </w:rPr>
        <w:t xml:space="preserve">. </w:t>
      </w:r>
      <w:r w:rsidR="009E5C33" w:rsidRPr="00B75F04">
        <w:rPr>
          <w:rFonts w:ascii="Arial" w:hAnsi="Arial" w:cs="Arial"/>
          <w:color w:val="000000" w:themeColor="text1"/>
        </w:rPr>
        <w:t>Society shou</w:t>
      </w:r>
      <w:r w:rsidR="006427A8" w:rsidRPr="00B75F04">
        <w:rPr>
          <w:rFonts w:ascii="Arial" w:hAnsi="Arial" w:cs="Arial"/>
          <w:color w:val="000000" w:themeColor="text1"/>
        </w:rPr>
        <w:t>l</w:t>
      </w:r>
      <w:r w:rsidR="009E5C33" w:rsidRPr="00B75F04">
        <w:rPr>
          <w:rFonts w:ascii="Arial" w:hAnsi="Arial" w:cs="Arial"/>
          <w:color w:val="000000" w:themeColor="text1"/>
        </w:rPr>
        <w:t>d be m</w:t>
      </w:r>
      <w:r w:rsidR="004A2CC4" w:rsidRPr="00B75F04">
        <w:rPr>
          <w:rFonts w:ascii="Arial" w:hAnsi="Arial" w:cs="Arial"/>
          <w:color w:val="000000" w:themeColor="text1"/>
        </w:rPr>
        <w:t>or</w:t>
      </w:r>
      <w:r w:rsidR="009E5C33" w:rsidRPr="00B75F04">
        <w:rPr>
          <w:rFonts w:ascii="Arial" w:hAnsi="Arial" w:cs="Arial"/>
          <w:color w:val="000000" w:themeColor="text1"/>
        </w:rPr>
        <w:t>e supportive of older adults in</w:t>
      </w:r>
      <w:r w:rsidR="00A91E22">
        <w:rPr>
          <w:rFonts w:ascii="Arial" w:hAnsi="Arial" w:cs="Arial"/>
          <w:color w:val="000000" w:themeColor="text1"/>
        </w:rPr>
        <w:t xml:space="preserve"> respect of</w:t>
      </w:r>
      <w:r w:rsidR="003A2B2B" w:rsidRPr="00B75F04">
        <w:rPr>
          <w:rFonts w:ascii="Arial" w:hAnsi="Arial" w:cs="Arial"/>
          <w:color w:val="000000" w:themeColor="text1"/>
        </w:rPr>
        <w:t xml:space="preserve"> healthcare</w:t>
      </w:r>
      <w:r w:rsidR="00C47DCB">
        <w:rPr>
          <w:rFonts w:ascii="Arial" w:hAnsi="Arial" w:cs="Arial"/>
          <w:color w:val="000000" w:themeColor="text1"/>
        </w:rPr>
        <w:t xml:space="preserve"> and opportunities</w:t>
      </w:r>
      <w:r w:rsidR="003A2B2B" w:rsidRPr="00B75F04">
        <w:rPr>
          <w:rFonts w:ascii="Arial" w:hAnsi="Arial" w:cs="Arial"/>
          <w:color w:val="000000" w:themeColor="text1"/>
        </w:rPr>
        <w:t xml:space="preserve">. </w:t>
      </w:r>
      <w:proofErr w:type="spellStart"/>
      <w:r w:rsidR="003A2B2B" w:rsidRPr="00B75F04">
        <w:rPr>
          <w:rFonts w:ascii="Arial" w:hAnsi="Arial" w:cs="Arial"/>
          <w:color w:val="000000" w:themeColor="text1"/>
        </w:rPr>
        <w:t>McMullin</w:t>
      </w:r>
      <w:proofErr w:type="spellEnd"/>
      <w:r w:rsidR="003A2B2B" w:rsidRPr="00B75F04">
        <w:rPr>
          <w:rFonts w:ascii="Arial" w:hAnsi="Arial" w:cs="Arial"/>
          <w:color w:val="000000" w:themeColor="text1"/>
        </w:rPr>
        <w:t xml:space="preserve"> (2000) argues</w:t>
      </w:r>
      <w:r w:rsidR="003A7056" w:rsidRPr="00B75F04">
        <w:rPr>
          <w:rFonts w:ascii="Arial" w:hAnsi="Arial" w:cs="Arial"/>
          <w:color w:val="000000" w:themeColor="text1"/>
        </w:rPr>
        <w:t xml:space="preserve"> sociological </w:t>
      </w:r>
      <w:r w:rsidR="006427A8" w:rsidRPr="00B75F04">
        <w:rPr>
          <w:rFonts w:ascii="Arial" w:hAnsi="Arial" w:cs="Arial"/>
          <w:color w:val="000000" w:themeColor="text1"/>
        </w:rPr>
        <w:t>theories</w:t>
      </w:r>
      <w:r w:rsidR="003A7056" w:rsidRPr="00B75F04">
        <w:rPr>
          <w:rFonts w:ascii="Arial" w:hAnsi="Arial" w:cs="Arial"/>
          <w:color w:val="000000" w:themeColor="text1"/>
        </w:rPr>
        <w:t xml:space="preserve"> should instead address the </w:t>
      </w:r>
      <w:r w:rsidR="006427A8" w:rsidRPr="00B75F04">
        <w:rPr>
          <w:rFonts w:ascii="Arial" w:hAnsi="Arial" w:cs="Arial"/>
          <w:color w:val="000000" w:themeColor="text1"/>
        </w:rPr>
        <w:t>diversity</w:t>
      </w:r>
      <w:r w:rsidR="003A7056" w:rsidRPr="00B75F04">
        <w:rPr>
          <w:rFonts w:ascii="Arial" w:hAnsi="Arial" w:cs="Arial"/>
          <w:color w:val="000000" w:themeColor="text1"/>
        </w:rPr>
        <w:t xml:space="preserve"> of older adults </w:t>
      </w:r>
      <w:r w:rsidR="006427A8" w:rsidRPr="00B75F04">
        <w:rPr>
          <w:rFonts w:ascii="Arial" w:hAnsi="Arial" w:cs="Arial"/>
          <w:color w:val="000000" w:themeColor="text1"/>
        </w:rPr>
        <w:t xml:space="preserve">instead of highlighting their differences with younger people. </w:t>
      </w:r>
    </w:p>
    <w:p w14:paraId="7EBEE458" w14:textId="6FA48857" w:rsidR="001861AE" w:rsidRPr="00B75F04" w:rsidRDefault="008F2597" w:rsidP="00B75F04">
      <w:pPr>
        <w:spacing w:line="360" w:lineRule="auto"/>
        <w:ind w:left="720"/>
        <w:rPr>
          <w:rFonts w:ascii="Arial" w:hAnsi="Arial" w:cs="Arial"/>
          <w:b/>
          <w:bCs/>
          <w:i/>
          <w:iCs/>
          <w:color w:val="000000" w:themeColor="text1"/>
        </w:rPr>
      </w:pPr>
      <w:r w:rsidRPr="00B75F04">
        <w:rPr>
          <w:rFonts w:ascii="Arial" w:hAnsi="Arial" w:cs="Arial"/>
          <w:b/>
          <w:bCs/>
          <w:i/>
          <w:iCs/>
          <w:color w:val="000000" w:themeColor="text1"/>
        </w:rPr>
        <w:t xml:space="preserve">2.1.1 </w:t>
      </w:r>
      <w:r w:rsidR="00762F96" w:rsidRPr="00B75F04">
        <w:rPr>
          <w:rFonts w:ascii="Arial" w:hAnsi="Arial" w:cs="Arial"/>
          <w:b/>
          <w:bCs/>
          <w:i/>
          <w:iCs/>
          <w:color w:val="000000" w:themeColor="text1"/>
        </w:rPr>
        <w:t xml:space="preserve">How </w:t>
      </w:r>
      <w:r w:rsidR="00E71B12" w:rsidRPr="00B75F04">
        <w:rPr>
          <w:rFonts w:ascii="Arial" w:hAnsi="Arial" w:cs="Arial"/>
          <w:b/>
          <w:bCs/>
          <w:i/>
          <w:iCs/>
          <w:color w:val="000000" w:themeColor="text1"/>
        </w:rPr>
        <w:t>does ageism</w:t>
      </w:r>
      <w:r w:rsidR="00762F96" w:rsidRPr="00B75F04">
        <w:rPr>
          <w:rFonts w:ascii="Arial" w:hAnsi="Arial" w:cs="Arial"/>
          <w:b/>
          <w:bCs/>
          <w:i/>
          <w:iCs/>
          <w:color w:val="000000" w:themeColor="text1"/>
        </w:rPr>
        <w:t xml:space="preserve"> </w:t>
      </w:r>
      <w:r w:rsidR="00E71B12" w:rsidRPr="00B75F04">
        <w:rPr>
          <w:rFonts w:ascii="Arial" w:hAnsi="Arial" w:cs="Arial"/>
          <w:b/>
          <w:bCs/>
          <w:i/>
          <w:iCs/>
          <w:color w:val="000000" w:themeColor="text1"/>
        </w:rPr>
        <w:t>affect</w:t>
      </w:r>
      <w:r w:rsidR="00762F96" w:rsidRPr="00B75F04">
        <w:rPr>
          <w:rFonts w:ascii="Arial" w:hAnsi="Arial" w:cs="Arial"/>
          <w:b/>
          <w:bCs/>
          <w:i/>
          <w:iCs/>
          <w:color w:val="000000" w:themeColor="text1"/>
        </w:rPr>
        <w:t xml:space="preserve"> care provision?</w:t>
      </w:r>
    </w:p>
    <w:p w14:paraId="4DFF83F0" w14:textId="7023D5D5" w:rsidR="006170EB" w:rsidRPr="00B75F04" w:rsidRDefault="00FD36F7" w:rsidP="00B75F04">
      <w:pPr>
        <w:spacing w:line="360" w:lineRule="auto"/>
        <w:rPr>
          <w:rFonts w:ascii="Arial" w:hAnsi="Arial" w:cs="Arial"/>
          <w:bCs/>
          <w:color w:val="000000" w:themeColor="text1"/>
        </w:rPr>
      </w:pPr>
      <w:r w:rsidRPr="00B75F04">
        <w:rPr>
          <w:rFonts w:ascii="Arial" w:hAnsi="Arial" w:cs="Arial"/>
          <w:color w:val="000000" w:themeColor="text1"/>
        </w:rPr>
        <w:t>There are great barriers to the elderly receiving adequate healthcare, of which ageism stands to be a huge contributor</w:t>
      </w:r>
      <w:r w:rsidR="00B93A57" w:rsidRPr="00B75F04">
        <w:rPr>
          <w:rFonts w:ascii="Arial" w:hAnsi="Arial" w:cs="Arial"/>
          <w:bCs/>
          <w:color w:val="000000" w:themeColor="text1"/>
        </w:rPr>
        <w:t xml:space="preserve"> (Robb, 2002)</w:t>
      </w:r>
      <w:r w:rsidR="001F3E30" w:rsidRPr="00B75F04">
        <w:rPr>
          <w:rFonts w:ascii="Arial" w:hAnsi="Arial" w:cs="Arial"/>
          <w:bCs/>
          <w:color w:val="000000" w:themeColor="text1"/>
        </w:rPr>
        <w:t xml:space="preserve">. </w:t>
      </w:r>
      <w:proofErr w:type="spellStart"/>
      <w:r w:rsidR="004B7BB1" w:rsidRPr="00B75F04">
        <w:rPr>
          <w:rFonts w:ascii="Arial" w:hAnsi="Arial" w:cs="Arial"/>
          <w:bCs/>
          <w:color w:val="000000" w:themeColor="text1"/>
        </w:rPr>
        <w:t>Chrisler</w:t>
      </w:r>
      <w:proofErr w:type="spellEnd"/>
      <w:r w:rsidR="004B7BB1" w:rsidRPr="00B75F04">
        <w:rPr>
          <w:rFonts w:ascii="Arial" w:hAnsi="Arial" w:cs="Arial"/>
          <w:bCs/>
          <w:color w:val="000000" w:themeColor="text1"/>
        </w:rPr>
        <w:t xml:space="preserve"> et al. (</w:t>
      </w:r>
      <w:r w:rsidR="00496291" w:rsidRPr="00B75F04">
        <w:rPr>
          <w:rFonts w:ascii="Arial" w:hAnsi="Arial" w:cs="Arial"/>
          <w:bCs/>
          <w:color w:val="000000" w:themeColor="text1"/>
        </w:rPr>
        <w:t xml:space="preserve">2016) found </w:t>
      </w:r>
      <w:r w:rsidR="002F3656" w:rsidRPr="00B75F04">
        <w:rPr>
          <w:rFonts w:ascii="Arial" w:hAnsi="Arial" w:cs="Arial"/>
          <w:bCs/>
          <w:color w:val="000000" w:themeColor="text1"/>
        </w:rPr>
        <w:t>the elderly person may face discrimination when receiving care</w:t>
      </w:r>
      <w:r w:rsidR="004B7BB1" w:rsidRPr="00B75F04">
        <w:rPr>
          <w:rFonts w:ascii="Arial" w:hAnsi="Arial" w:cs="Arial"/>
          <w:bCs/>
          <w:color w:val="000000" w:themeColor="text1"/>
        </w:rPr>
        <w:t xml:space="preserve"> suc</w:t>
      </w:r>
      <w:r w:rsidR="00496291" w:rsidRPr="00B75F04">
        <w:rPr>
          <w:rFonts w:ascii="Arial" w:hAnsi="Arial" w:cs="Arial"/>
          <w:bCs/>
          <w:color w:val="000000" w:themeColor="text1"/>
        </w:rPr>
        <w:t>h</w:t>
      </w:r>
      <w:r w:rsidR="004B7BB1" w:rsidRPr="00B75F04">
        <w:rPr>
          <w:rFonts w:ascii="Arial" w:hAnsi="Arial" w:cs="Arial"/>
          <w:bCs/>
          <w:color w:val="000000" w:themeColor="text1"/>
        </w:rPr>
        <w:t xml:space="preserve"> as </w:t>
      </w:r>
      <w:r w:rsidR="00496291" w:rsidRPr="00B75F04">
        <w:rPr>
          <w:rFonts w:ascii="Arial" w:hAnsi="Arial" w:cs="Arial"/>
          <w:bCs/>
          <w:color w:val="000000" w:themeColor="text1"/>
        </w:rPr>
        <w:t>infantilising</w:t>
      </w:r>
      <w:r w:rsidR="004B7BB1" w:rsidRPr="00B75F04">
        <w:rPr>
          <w:rFonts w:ascii="Arial" w:hAnsi="Arial" w:cs="Arial"/>
          <w:bCs/>
          <w:color w:val="000000" w:themeColor="text1"/>
        </w:rPr>
        <w:t xml:space="preserve"> talk, patronis</w:t>
      </w:r>
      <w:r w:rsidR="001E7B41" w:rsidRPr="00B75F04">
        <w:rPr>
          <w:rFonts w:ascii="Arial" w:hAnsi="Arial" w:cs="Arial"/>
          <w:bCs/>
          <w:color w:val="000000" w:themeColor="text1"/>
        </w:rPr>
        <w:t>ation</w:t>
      </w:r>
      <w:r w:rsidR="004B7BB1" w:rsidRPr="00B75F04">
        <w:rPr>
          <w:rFonts w:ascii="Arial" w:hAnsi="Arial" w:cs="Arial"/>
          <w:bCs/>
          <w:color w:val="000000" w:themeColor="text1"/>
        </w:rPr>
        <w:t xml:space="preserve"> and dismissal of concerns</w:t>
      </w:r>
      <w:r w:rsidR="00496291" w:rsidRPr="00B75F04">
        <w:rPr>
          <w:rFonts w:ascii="Arial" w:hAnsi="Arial" w:cs="Arial"/>
          <w:bCs/>
          <w:color w:val="000000" w:themeColor="text1"/>
        </w:rPr>
        <w:t xml:space="preserve">. </w:t>
      </w:r>
      <w:r w:rsidR="007555A8" w:rsidRPr="00B75F04">
        <w:rPr>
          <w:rFonts w:ascii="Arial" w:hAnsi="Arial" w:cs="Arial"/>
          <w:bCs/>
          <w:color w:val="000000" w:themeColor="text1"/>
        </w:rPr>
        <w:t xml:space="preserve">Age discrimination can be directly experienced in healthcare when older patients are denied treatment compared to younger patients with </w:t>
      </w:r>
      <w:r w:rsidR="00A92EB1">
        <w:rPr>
          <w:rFonts w:ascii="Arial" w:hAnsi="Arial" w:cs="Arial"/>
          <w:bCs/>
          <w:color w:val="000000" w:themeColor="text1"/>
        </w:rPr>
        <w:t>similar</w:t>
      </w:r>
      <w:r w:rsidR="007555A8" w:rsidRPr="00B75F04">
        <w:rPr>
          <w:rFonts w:ascii="Arial" w:hAnsi="Arial" w:cs="Arial"/>
          <w:bCs/>
          <w:color w:val="000000" w:themeColor="text1"/>
        </w:rPr>
        <w:t xml:space="preserve"> cond</w:t>
      </w:r>
      <w:r w:rsidR="001E7B41" w:rsidRPr="00B75F04">
        <w:rPr>
          <w:rFonts w:ascii="Arial" w:hAnsi="Arial" w:cs="Arial"/>
          <w:bCs/>
          <w:color w:val="000000" w:themeColor="text1"/>
        </w:rPr>
        <w:t>i</w:t>
      </w:r>
      <w:r w:rsidR="007555A8" w:rsidRPr="00B75F04">
        <w:rPr>
          <w:rFonts w:ascii="Arial" w:hAnsi="Arial" w:cs="Arial"/>
          <w:bCs/>
          <w:color w:val="000000" w:themeColor="text1"/>
        </w:rPr>
        <w:t>tions.</w:t>
      </w:r>
      <w:r w:rsidR="005D251B" w:rsidRPr="005D251B">
        <w:rPr>
          <w:rFonts w:ascii="Arial" w:hAnsi="Arial" w:cs="Arial"/>
          <w:bCs/>
          <w:color w:val="000000" w:themeColor="text1"/>
        </w:rPr>
        <w:t xml:space="preserve"> </w:t>
      </w:r>
      <w:proofErr w:type="spellStart"/>
      <w:r w:rsidR="005D251B" w:rsidRPr="00B75F04">
        <w:rPr>
          <w:rFonts w:ascii="Arial" w:hAnsi="Arial" w:cs="Arial"/>
          <w:bCs/>
          <w:color w:val="000000" w:themeColor="text1"/>
        </w:rPr>
        <w:t>Durvasula</w:t>
      </w:r>
      <w:proofErr w:type="spellEnd"/>
      <w:r w:rsidR="005D251B" w:rsidRPr="00B75F04">
        <w:rPr>
          <w:rFonts w:ascii="Arial" w:hAnsi="Arial" w:cs="Arial"/>
          <w:bCs/>
          <w:color w:val="000000" w:themeColor="text1"/>
        </w:rPr>
        <w:t xml:space="preserve"> (2014) found older people were less likely to be screened for sexually transmitted diseases or substance abuse.</w:t>
      </w:r>
      <w:r w:rsidR="007555A8" w:rsidRPr="00B75F04">
        <w:rPr>
          <w:rFonts w:ascii="Arial" w:hAnsi="Arial" w:cs="Arial"/>
          <w:bCs/>
          <w:color w:val="000000" w:themeColor="text1"/>
        </w:rPr>
        <w:t xml:space="preserve"> </w:t>
      </w:r>
      <w:proofErr w:type="spellStart"/>
      <w:r w:rsidR="00BD7CA3" w:rsidRPr="00B75F04">
        <w:rPr>
          <w:rFonts w:ascii="Arial" w:hAnsi="Arial" w:cs="Arial"/>
          <w:bCs/>
          <w:color w:val="000000" w:themeColor="text1"/>
        </w:rPr>
        <w:t>Hillerbrand</w:t>
      </w:r>
      <w:proofErr w:type="spellEnd"/>
      <w:r w:rsidR="00BD7CA3" w:rsidRPr="00B75F04">
        <w:rPr>
          <w:rFonts w:ascii="Arial" w:hAnsi="Arial" w:cs="Arial"/>
          <w:bCs/>
          <w:color w:val="000000" w:themeColor="text1"/>
        </w:rPr>
        <w:t xml:space="preserve"> (1990) found older people </w:t>
      </w:r>
      <w:r w:rsidR="00711495" w:rsidRPr="00B75F04">
        <w:rPr>
          <w:rFonts w:ascii="Arial" w:hAnsi="Arial" w:cs="Arial"/>
          <w:bCs/>
          <w:color w:val="000000" w:themeColor="text1"/>
        </w:rPr>
        <w:t xml:space="preserve">reporting psychological problems </w:t>
      </w:r>
      <w:r w:rsidR="00BD7CA3" w:rsidRPr="00B75F04">
        <w:rPr>
          <w:rFonts w:ascii="Arial" w:hAnsi="Arial" w:cs="Arial"/>
          <w:bCs/>
          <w:color w:val="000000" w:themeColor="text1"/>
        </w:rPr>
        <w:t xml:space="preserve">were more likely to be </w:t>
      </w:r>
      <w:r w:rsidR="00711495" w:rsidRPr="00B75F04">
        <w:rPr>
          <w:rFonts w:ascii="Arial" w:hAnsi="Arial" w:cs="Arial"/>
          <w:bCs/>
          <w:color w:val="000000" w:themeColor="text1"/>
        </w:rPr>
        <w:t>dismissed and less likely to be refer</w:t>
      </w:r>
      <w:r w:rsidR="001E7B41" w:rsidRPr="00B75F04">
        <w:rPr>
          <w:rFonts w:ascii="Arial" w:hAnsi="Arial" w:cs="Arial"/>
          <w:bCs/>
          <w:color w:val="000000" w:themeColor="text1"/>
        </w:rPr>
        <w:t>r</w:t>
      </w:r>
      <w:r w:rsidR="00711495" w:rsidRPr="00B75F04">
        <w:rPr>
          <w:rFonts w:ascii="Arial" w:hAnsi="Arial" w:cs="Arial"/>
          <w:bCs/>
          <w:color w:val="000000" w:themeColor="text1"/>
        </w:rPr>
        <w:t xml:space="preserve">ed </w:t>
      </w:r>
      <w:r w:rsidR="007A60DB" w:rsidRPr="00B75F04">
        <w:rPr>
          <w:rFonts w:ascii="Arial" w:hAnsi="Arial" w:cs="Arial"/>
          <w:bCs/>
          <w:color w:val="000000" w:themeColor="text1"/>
        </w:rPr>
        <w:t xml:space="preserve">than younger </w:t>
      </w:r>
      <w:r w:rsidR="00A80F6F">
        <w:rPr>
          <w:rFonts w:ascii="Arial" w:hAnsi="Arial" w:cs="Arial"/>
          <w:bCs/>
          <w:color w:val="000000" w:themeColor="text1"/>
        </w:rPr>
        <w:t>patients</w:t>
      </w:r>
      <w:r w:rsidR="007A60DB" w:rsidRPr="00B75F04">
        <w:rPr>
          <w:rFonts w:ascii="Arial" w:hAnsi="Arial" w:cs="Arial"/>
          <w:bCs/>
          <w:color w:val="000000" w:themeColor="text1"/>
        </w:rPr>
        <w:t xml:space="preserve">. </w:t>
      </w:r>
      <w:r w:rsidR="00BD1B1C" w:rsidRPr="00B75F04">
        <w:rPr>
          <w:rFonts w:ascii="Arial" w:hAnsi="Arial" w:cs="Arial"/>
          <w:bCs/>
          <w:color w:val="000000" w:themeColor="text1"/>
        </w:rPr>
        <w:t xml:space="preserve"> </w:t>
      </w:r>
      <w:r w:rsidR="001E7B41" w:rsidRPr="00B75F04">
        <w:rPr>
          <w:rFonts w:ascii="Arial" w:hAnsi="Arial" w:cs="Arial"/>
          <w:bCs/>
          <w:color w:val="000000" w:themeColor="text1"/>
        </w:rPr>
        <w:t>Th</w:t>
      </w:r>
      <w:r w:rsidR="00654E26" w:rsidRPr="00B75F04">
        <w:rPr>
          <w:rFonts w:ascii="Arial" w:hAnsi="Arial" w:cs="Arial"/>
          <w:bCs/>
          <w:color w:val="000000" w:themeColor="text1"/>
        </w:rPr>
        <w:t>is may partly be due to</w:t>
      </w:r>
      <w:r w:rsidR="00AA7A58" w:rsidRPr="00B75F04">
        <w:rPr>
          <w:rFonts w:ascii="Arial" w:hAnsi="Arial" w:cs="Arial"/>
          <w:bCs/>
          <w:color w:val="000000" w:themeColor="text1"/>
        </w:rPr>
        <w:t xml:space="preserve"> perceptio</w:t>
      </w:r>
      <w:r w:rsidR="00607FA0">
        <w:rPr>
          <w:rFonts w:ascii="Arial" w:hAnsi="Arial" w:cs="Arial"/>
          <w:bCs/>
          <w:color w:val="000000" w:themeColor="text1"/>
        </w:rPr>
        <w:t xml:space="preserve">ns </w:t>
      </w:r>
      <w:r w:rsidR="00AA7A58" w:rsidRPr="00B75F04">
        <w:rPr>
          <w:rFonts w:ascii="Arial" w:hAnsi="Arial" w:cs="Arial"/>
          <w:bCs/>
          <w:color w:val="000000" w:themeColor="text1"/>
        </w:rPr>
        <w:t>that pain and ill health are normal processes of ageing</w:t>
      </w:r>
      <w:r w:rsidR="003E7F33">
        <w:rPr>
          <w:rFonts w:ascii="Arial" w:hAnsi="Arial" w:cs="Arial"/>
          <w:bCs/>
          <w:color w:val="000000" w:themeColor="text1"/>
        </w:rPr>
        <w:t>. T</w:t>
      </w:r>
      <w:r w:rsidR="00AA7A58" w:rsidRPr="00B75F04">
        <w:rPr>
          <w:rFonts w:ascii="Arial" w:hAnsi="Arial" w:cs="Arial"/>
          <w:bCs/>
          <w:color w:val="000000" w:themeColor="text1"/>
        </w:rPr>
        <w:t>h</w:t>
      </w:r>
      <w:r w:rsidR="00D2050B">
        <w:rPr>
          <w:rFonts w:ascii="Arial" w:hAnsi="Arial" w:cs="Arial"/>
          <w:bCs/>
          <w:color w:val="000000" w:themeColor="text1"/>
        </w:rPr>
        <w:t xml:space="preserve">is </w:t>
      </w:r>
      <w:r w:rsidR="00D2050B" w:rsidRPr="00B75F04">
        <w:rPr>
          <w:rFonts w:ascii="Arial" w:hAnsi="Arial" w:cs="Arial"/>
          <w:bCs/>
          <w:color w:val="000000" w:themeColor="text1"/>
        </w:rPr>
        <w:t xml:space="preserve">may encourage distancing behaviours where healthcare workers prefer not to work with older people as they remind them of their own inevitable ageing and ill-health (Martens, 2015). </w:t>
      </w:r>
      <w:r w:rsidR="003C350B">
        <w:rPr>
          <w:rFonts w:ascii="Arial" w:hAnsi="Arial" w:cs="Arial"/>
          <w:bCs/>
          <w:color w:val="000000" w:themeColor="text1"/>
        </w:rPr>
        <w:t>The</w:t>
      </w:r>
      <w:r w:rsidR="00AA7A58" w:rsidRPr="00B75F04">
        <w:rPr>
          <w:rFonts w:ascii="Arial" w:hAnsi="Arial" w:cs="Arial"/>
          <w:bCs/>
          <w:color w:val="000000" w:themeColor="text1"/>
        </w:rPr>
        <w:t>refore</w:t>
      </w:r>
      <w:r w:rsidR="003E7F33">
        <w:rPr>
          <w:rFonts w:ascii="Arial" w:hAnsi="Arial" w:cs="Arial"/>
          <w:bCs/>
          <w:color w:val="000000" w:themeColor="text1"/>
        </w:rPr>
        <w:t>,</w:t>
      </w:r>
      <w:r w:rsidR="00AA7A58" w:rsidRPr="00B75F04">
        <w:rPr>
          <w:rFonts w:ascii="Arial" w:hAnsi="Arial" w:cs="Arial"/>
          <w:bCs/>
          <w:color w:val="000000" w:themeColor="text1"/>
        </w:rPr>
        <w:t xml:space="preserve"> health concerns of the ageing are </w:t>
      </w:r>
      <w:r w:rsidR="00903EC6">
        <w:rPr>
          <w:rFonts w:ascii="Arial" w:hAnsi="Arial" w:cs="Arial"/>
          <w:bCs/>
          <w:color w:val="000000" w:themeColor="text1"/>
        </w:rPr>
        <w:t>not prioritised</w:t>
      </w:r>
      <w:r w:rsidR="00AA7A58" w:rsidRPr="00B75F04">
        <w:rPr>
          <w:rFonts w:ascii="Arial" w:hAnsi="Arial" w:cs="Arial"/>
          <w:bCs/>
          <w:color w:val="000000" w:themeColor="text1"/>
        </w:rPr>
        <w:t xml:space="preserve"> </w:t>
      </w:r>
      <w:r w:rsidR="00903EC6">
        <w:rPr>
          <w:rFonts w:ascii="Arial" w:hAnsi="Arial" w:cs="Arial"/>
          <w:bCs/>
          <w:color w:val="000000" w:themeColor="text1"/>
        </w:rPr>
        <w:t>by</w:t>
      </w:r>
      <w:r w:rsidR="00AA7A58" w:rsidRPr="00B75F04">
        <w:rPr>
          <w:rFonts w:ascii="Arial" w:hAnsi="Arial" w:cs="Arial"/>
          <w:bCs/>
          <w:color w:val="000000" w:themeColor="text1"/>
        </w:rPr>
        <w:t xml:space="preserve"> professionals.</w:t>
      </w:r>
      <w:r w:rsidR="009850EF" w:rsidRPr="00B75F04">
        <w:rPr>
          <w:rFonts w:ascii="Arial" w:hAnsi="Arial" w:cs="Arial"/>
          <w:bCs/>
          <w:color w:val="000000" w:themeColor="text1"/>
        </w:rPr>
        <w:t xml:space="preserve"> </w:t>
      </w:r>
    </w:p>
    <w:p w14:paraId="61BB5B67" w14:textId="11932407" w:rsidR="000A5E78" w:rsidRPr="00B75F04" w:rsidRDefault="00613AF9" w:rsidP="00B75F04">
      <w:pPr>
        <w:spacing w:line="360" w:lineRule="auto"/>
        <w:rPr>
          <w:rFonts w:ascii="Arial" w:hAnsi="Arial" w:cs="Arial"/>
          <w:bCs/>
          <w:color w:val="000000" w:themeColor="text1"/>
        </w:rPr>
      </w:pPr>
      <w:r w:rsidRPr="00B75F04">
        <w:rPr>
          <w:rFonts w:ascii="Arial" w:hAnsi="Arial" w:cs="Arial"/>
          <w:bCs/>
          <w:color w:val="000000" w:themeColor="text1"/>
        </w:rPr>
        <w:t>I</w:t>
      </w:r>
      <w:r w:rsidR="000A5E78" w:rsidRPr="00B75F04">
        <w:rPr>
          <w:rFonts w:ascii="Arial" w:hAnsi="Arial" w:cs="Arial"/>
          <w:bCs/>
          <w:color w:val="000000" w:themeColor="text1"/>
        </w:rPr>
        <w:t>t can be arg</w:t>
      </w:r>
      <w:r w:rsidR="000A5260" w:rsidRPr="00B75F04">
        <w:rPr>
          <w:rFonts w:ascii="Arial" w:hAnsi="Arial" w:cs="Arial"/>
          <w:bCs/>
          <w:color w:val="000000" w:themeColor="text1"/>
        </w:rPr>
        <w:t>u</w:t>
      </w:r>
      <w:r w:rsidR="000A5E78" w:rsidRPr="00B75F04">
        <w:rPr>
          <w:rFonts w:ascii="Arial" w:hAnsi="Arial" w:cs="Arial"/>
          <w:bCs/>
          <w:color w:val="000000" w:themeColor="text1"/>
        </w:rPr>
        <w:t>ed there is positive discrimination in care provision for the elderly.</w:t>
      </w:r>
      <w:r w:rsidR="00413E4F" w:rsidRPr="00B75F04">
        <w:rPr>
          <w:rFonts w:ascii="Arial" w:hAnsi="Arial" w:cs="Arial"/>
          <w:bCs/>
          <w:color w:val="000000" w:themeColor="text1"/>
        </w:rPr>
        <w:t xml:space="preserve"> During the Covid-19 pandemic, vaccine rollout </w:t>
      </w:r>
      <w:r w:rsidR="00964525" w:rsidRPr="00B75F04">
        <w:rPr>
          <w:rFonts w:ascii="Arial" w:hAnsi="Arial" w:cs="Arial"/>
          <w:bCs/>
          <w:color w:val="000000" w:themeColor="text1"/>
        </w:rPr>
        <w:t>was determined by age first, with priority g</w:t>
      </w:r>
      <w:r w:rsidR="0052248E" w:rsidRPr="00B75F04">
        <w:rPr>
          <w:rFonts w:ascii="Arial" w:hAnsi="Arial" w:cs="Arial"/>
          <w:bCs/>
          <w:color w:val="000000" w:themeColor="text1"/>
        </w:rPr>
        <w:t xml:space="preserve">iven first to </w:t>
      </w:r>
      <w:r w:rsidR="00780F1F" w:rsidRPr="00B75F04">
        <w:rPr>
          <w:rFonts w:ascii="Arial" w:hAnsi="Arial" w:cs="Arial"/>
          <w:bCs/>
          <w:color w:val="000000" w:themeColor="text1"/>
        </w:rPr>
        <w:t xml:space="preserve">people aged over 80. Additionally, </w:t>
      </w:r>
      <w:r w:rsidR="005834CC" w:rsidRPr="00B75F04">
        <w:rPr>
          <w:rFonts w:ascii="Arial" w:hAnsi="Arial" w:cs="Arial"/>
          <w:bCs/>
          <w:color w:val="000000" w:themeColor="text1"/>
        </w:rPr>
        <w:t>registered patients above 75 are entitled to an annual primary healthcare check</w:t>
      </w:r>
      <w:r w:rsidR="000A5260" w:rsidRPr="00B75F04">
        <w:rPr>
          <w:rFonts w:ascii="Arial" w:hAnsi="Arial" w:cs="Arial"/>
          <w:bCs/>
          <w:color w:val="000000" w:themeColor="text1"/>
        </w:rPr>
        <w:t>-</w:t>
      </w:r>
      <w:r w:rsidR="005834CC" w:rsidRPr="00B75F04">
        <w:rPr>
          <w:rFonts w:ascii="Arial" w:hAnsi="Arial" w:cs="Arial"/>
          <w:bCs/>
          <w:color w:val="000000" w:themeColor="text1"/>
        </w:rPr>
        <w:t>up.</w:t>
      </w:r>
      <w:r w:rsidR="005A27A9" w:rsidRPr="00B75F04">
        <w:rPr>
          <w:rFonts w:ascii="Arial" w:hAnsi="Arial" w:cs="Arial"/>
          <w:bCs/>
          <w:color w:val="000000" w:themeColor="text1"/>
        </w:rPr>
        <w:t xml:space="preserve"> However, it has been found that </w:t>
      </w:r>
      <w:r w:rsidR="00D94568" w:rsidRPr="00B75F04">
        <w:rPr>
          <w:rFonts w:ascii="Arial" w:hAnsi="Arial" w:cs="Arial"/>
          <w:bCs/>
          <w:color w:val="000000" w:themeColor="text1"/>
        </w:rPr>
        <w:t>the over-75 chec</w:t>
      </w:r>
      <w:r w:rsidR="00E53BC3" w:rsidRPr="00B75F04">
        <w:rPr>
          <w:rFonts w:ascii="Arial" w:hAnsi="Arial" w:cs="Arial"/>
          <w:bCs/>
          <w:color w:val="000000" w:themeColor="text1"/>
        </w:rPr>
        <w:t>k-</w:t>
      </w:r>
      <w:r w:rsidR="00D94568" w:rsidRPr="00B75F04">
        <w:rPr>
          <w:rFonts w:ascii="Arial" w:hAnsi="Arial" w:cs="Arial"/>
          <w:bCs/>
          <w:color w:val="000000" w:themeColor="text1"/>
        </w:rPr>
        <w:t>ups tend to be unpopular with GPs who feel that the additional workload generated is not justified</w:t>
      </w:r>
      <w:r w:rsidR="00E53BC3" w:rsidRPr="00B75F04">
        <w:rPr>
          <w:rFonts w:ascii="Arial" w:hAnsi="Arial" w:cs="Arial"/>
          <w:bCs/>
          <w:color w:val="000000" w:themeColor="text1"/>
        </w:rPr>
        <w:t xml:space="preserve"> (</w:t>
      </w:r>
      <w:proofErr w:type="spellStart"/>
      <w:r w:rsidR="00436CF6" w:rsidRPr="00B75F04">
        <w:rPr>
          <w:rFonts w:ascii="Arial" w:hAnsi="Arial" w:cs="Arial"/>
          <w:bCs/>
          <w:color w:val="000000" w:themeColor="text1"/>
        </w:rPr>
        <w:t>McGarry</w:t>
      </w:r>
      <w:proofErr w:type="spellEnd"/>
      <w:r w:rsidR="00436CF6" w:rsidRPr="00B75F04">
        <w:rPr>
          <w:rFonts w:ascii="Arial" w:hAnsi="Arial" w:cs="Arial"/>
          <w:bCs/>
          <w:color w:val="000000" w:themeColor="text1"/>
        </w:rPr>
        <w:t xml:space="preserve">, </w:t>
      </w:r>
      <w:r w:rsidR="00C17639" w:rsidRPr="00B75F04">
        <w:rPr>
          <w:rFonts w:ascii="Arial" w:hAnsi="Arial" w:cs="Arial"/>
          <w:bCs/>
          <w:color w:val="000000" w:themeColor="text1"/>
        </w:rPr>
        <w:t>1999)</w:t>
      </w:r>
      <w:r w:rsidR="00D94568" w:rsidRPr="00B75F04">
        <w:rPr>
          <w:rFonts w:ascii="Arial" w:hAnsi="Arial" w:cs="Arial"/>
          <w:bCs/>
          <w:color w:val="000000" w:themeColor="text1"/>
        </w:rPr>
        <w:t xml:space="preserve">. </w:t>
      </w:r>
      <w:r w:rsidR="00F736C3" w:rsidRPr="00B75F04">
        <w:rPr>
          <w:rFonts w:ascii="Arial" w:hAnsi="Arial" w:cs="Arial"/>
          <w:bCs/>
          <w:color w:val="000000" w:themeColor="text1"/>
        </w:rPr>
        <w:t xml:space="preserve">This may be an example of indirect </w:t>
      </w:r>
      <w:r w:rsidR="00E53BC3" w:rsidRPr="00B75F04">
        <w:rPr>
          <w:rFonts w:ascii="Arial" w:hAnsi="Arial" w:cs="Arial"/>
          <w:bCs/>
          <w:color w:val="000000" w:themeColor="text1"/>
        </w:rPr>
        <w:t xml:space="preserve">ageism from practise staff as the importance of treating ‘low level’ health problems is undervalued in this age group. </w:t>
      </w:r>
    </w:p>
    <w:p w14:paraId="32266463" w14:textId="016AAC98" w:rsidR="00C85E58" w:rsidRPr="00B75F04" w:rsidRDefault="008E2186" w:rsidP="00B75F04">
      <w:pPr>
        <w:spacing w:line="360" w:lineRule="auto"/>
        <w:rPr>
          <w:rFonts w:ascii="Arial" w:hAnsi="Arial" w:cs="Arial"/>
          <w:color w:val="000000" w:themeColor="text1"/>
        </w:rPr>
      </w:pPr>
      <w:r w:rsidRPr="00B75F04">
        <w:rPr>
          <w:rFonts w:ascii="Arial" w:hAnsi="Arial" w:cs="Arial"/>
          <w:bCs/>
          <w:color w:val="000000" w:themeColor="text1"/>
        </w:rPr>
        <w:t>In</w:t>
      </w:r>
      <w:r w:rsidR="00783914" w:rsidRPr="00B75F04">
        <w:rPr>
          <w:rFonts w:ascii="Arial" w:hAnsi="Arial" w:cs="Arial"/>
          <w:bCs/>
          <w:color w:val="000000" w:themeColor="text1"/>
        </w:rPr>
        <w:t xml:space="preserve"> the UK, older persons make up for two-thirds o</w:t>
      </w:r>
      <w:r w:rsidR="00495609" w:rsidRPr="00B75F04">
        <w:rPr>
          <w:rFonts w:ascii="Arial" w:hAnsi="Arial" w:cs="Arial"/>
          <w:bCs/>
          <w:color w:val="000000" w:themeColor="text1"/>
        </w:rPr>
        <w:t>f</w:t>
      </w:r>
      <w:r w:rsidR="00783914" w:rsidRPr="00B75F04">
        <w:rPr>
          <w:rFonts w:ascii="Arial" w:hAnsi="Arial" w:cs="Arial"/>
          <w:bCs/>
          <w:color w:val="000000" w:themeColor="text1"/>
        </w:rPr>
        <w:t xml:space="preserve"> all care consumers</w:t>
      </w:r>
      <w:r w:rsidR="00EA22E7" w:rsidRPr="00B75F04">
        <w:rPr>
          <w:rFonts w:ascii="Arial" w:hAnsi="Arial" w:cs="Arial"/>
          <w:bCs/>
          <w:color w:val="000000" w:themeColor="text1"/>
        </w:rPr>
        <w:t xml:space="preserve"> (Department of Health, 2001)</w:t>
      </w:r>
      <w:r w:rsidR="00D733A1" w:rsidRPr="00B75F04">
        <w:rPr>
          <w:rFonts w:ascii="Arial" w:hAnsi="Arial" w:cs="Arial"/>
          <w:bCs/>
          <w:color w:val="000000" w:themeColor="text1"/>
        </w:rPr>
        <w:t xml:space="preserve">. Despite this, there is a lack in the provision of free healthcare for disorders associated </w:t>
      </w:r>
      <w:r w:rsidR="00D733A1" w:rsidRPr="00B75F04">
        <w:rPr>
          <w:rFonts w:ascii="Arial" w:hAnsi="Arial" w:cs="Arial"/>
          <w:bCs/>
          <w:color w:val="000000" w:themeColor="text1"/>
        </w:rPr>
        <w:lastRenderedPageBreak/>
        <w:t>wit</w:t>
      </w:r>
      <w:r w:rsidR="00EA22E7" w:rsidRPr="00B75F04">
        <w:rPr>
          <w:rFonts w:ascii="Arial" w:hAnsi="Arial" w:cs="Arial"/>
          <w:bCs/>
          <w:color w:val="000000" w:themeColor="text1"/>
        </w:rPr>
        <w:t xml:space="preserve">h </w:t>
      </w:r>
      <w:r w:rsidR="00D733A1" w:rsidRPr="00B75F04">
        <w:rPr>
          <w:rFonts w:ascii="Arial" w:hAnsi="Arial" w:cs="Arial"/>
          <w:bCs/>
          <w:color w:val="000000" w:themeColor="text1"/>
        </w:rPr>
        <w:t xml:space="preserve">ageing. For example, </w:t>
      </w:r>
      <w:r w:rsidR="00B8791F" w:rsidRPr="00B75F04">
        <w:rPr>
          <w:rFonts w:ascii="Arial" w:hAnsi="Arial" w:cs="Arial"/>
          <w:bCs/>
          <w:color w:val="000000" w:themeColor="text1"/>
        </w:rPr>
        <w:t xml:space="preserve">the cost of dementia </w:t>
      </w:r>
      <w:r w:rsidR="00E03FC9" w:rsidRPr="00B75F04">
        <w:rPr>
          <w:rFonts w:ascii="Arial" w:hAnsi="Arial" w:cs="Arial"/>
          <w:bCs/>
          <w:color w:val="000000" w:themeColor="text1"/>
        </w:rPr>
        <w:t>is £26 billion per year (NHS, 2016). The cost to the UK eco</w:t>
      </w:r>
      <w:r w:rsidR="004B0BC2" w:rsidRPr="00B75F04">
        <w:rPr>
          <w:rFonts w:ascii="Arial" w:hAnsi="Arial" w:cs="Arial"/>
          <w:bCs/>
          <w:color w:val="000000" w:themeColor="text1"/>
        </w:rPr>
        <w:t>nomy of services for dementia is far higher than all conditions combined and yet</w:t>
      </w:r>
      <w:r w:rsidR="00E729FE" w:rsidRPr="00B75F04">
        <w:rPr>
          <w:rFonts w:ascii="Arial" w:hAnsi="Arial" w:cs="Arial"/>
          <w:bCs/>
          <w:color w:val="000000" w:themeColor="text1"/>
        </w:rPr>
        <w:t xml:space="preserve">, two-thirds of the cost is currently paid for </w:t>
      </w:r>
      <w:r w:rsidR="008A340F">
        <w:rPr>
          <w:rFonts w:ascii="Arial" w:hAnsi="Arial" w:cs="Arial"/>
          <w:bCs/>
          <w:color w:val="000000" w:themeColor="text1"/>
        </w:rPr>
        <w:t xml:space="preserve">by </w:t>
      </w:r>
      <w:r w:rsidR="00E729FE" w:rsidRPr="00B75F04">
        <w:rPr>
          <w:rFonts w:ascii="Arial" w:hAnsi="Arial" w:cs="Arial"/>
          <w:bCs/>
          <w:color w:val="000000" w:themeColor="text1"/>
        </w:rPr>
        <w:t xml:space="preserve">people with dementia and their families. This is in contrast to </w:t>
      </w:r>
      <w:r w:rsidR="007A3B65" w:rsidRPr="00B75F04">
        <w:rPr>
          <w:rFonts w:ascii="Arial" w:hAnsi="Arial" w:cs="Arial"/>
          <w:bCs/>
          <w:color w:val="000000" w:themeColor="text1"/>
        </w:rPr>
        <w:t>other</w:t>
      </w:r>
      <w:r w:rsidR="00E729FE" w:rsidRPr="00B75F04">
        <w:rPr>
          <w:rFonts w:ascii="Arial" w:hAnsi="Arial" w:cs="Arial"/>
          <w:bCs/>
          <w:color w:val="000000" w:themeColor="text1"/>
        </w:rPr>
        <w:t xml:space="preserve"> conditions</w:t>
      </w:r>
      <w:r w:rsidR="003E2AD2" w:rsidRPr="00B75F04">
        <w:rPr>
          <w:rFonts w:ascii="Arial" w:hAnsi="Arial" w:cs="Arial"/>
          <w:bCs/>
          <w:color w:val="000000" w:themeColor="text1"/>
        </w:rPr>
        <w:t xml:space="preserve"> such as heart disease and cancer, where NHS provides care that is free. This may be an example of how </w:t>
      </w:r>
      <w:r w:rsidR="007A3B65" w:rsidRPr="00B75F04">
        <w:rPr>
          <w:rFonts w:ascii="Arial" w:hAnsi="Arial" w:cs="Arial"/>
          <w:bCs/>
          <w:color w:val="000000" w:themeColor="text1"/>
        </w:rPr>
        <w:t xml:space="preserve">conditions of the elderly are frequently less prioritised. </w:t>
      </w:r>
    </w:p>
    <w:p w14:paraId="2BDE6D62" w14:textId="72B41C08" w:rsidR="00BE1FAC" w:rsidRPr="00517C1E" w:rsidRDefault="006B63A2" w:rsidP="006B63A2">
      <w:pPr>
        <w:spacing w:line="360" w:lineRule="auto"/>
        <w:rPr>
          <w:rFonts w:ascii="Arial" w:hAnsi="Arial" w:cs="Arial"/>
          <w:b/>
          <w:i/>
          <w:iCs/>
          <w:color w:val="000000" w:themeColor="text1"/>
          <w:u w:val="single"/>
        </w:rPr>
      </w:pPr>
      <w:r w:rsidRPr="00F60858">
        <w:rPr>
          <w:rFonts w:ascii="Arial" w:hAnsi="Arial" w:cs="Arial"/>
          <w:b/>
          <w:i/>
          <w:iCs/>
          <w:color w:val="000000" w:themeColor="text1"/>
        </w:rPr>
        <w:t>3.0</w:t>
      </w:r>
      <w:r w:rsidR="00EE2291" w:rsidRPr="00F60858">
        <w:rPr>
          <w:rFonts w:ascii="Arial" w:hAnsi="Arial" w:cs="Arial"/>
          <w:b/>
          <w:i/>
          <w:iCs/>
          <w:color w:val="000000" w:themeColor="text1"/>
        </w:rPr>
        <w:t xml:space="preserve"> </w:t>
      </w:r>
      <w:r w:rsidR="00EE2291" w:rsidRPr="00517C1E">
        <w:rPr>
          <w:rFonts w:ascii="Arial" w:hAnsi="Arial" w:cs="Arial"/>
          <w:b/>
          <w:i/>
          <w:iCs/>
          <w:color w:val="000000" w:themeColor="text1"/>
          <w:u w:val="single"/>
        </w:rPr>
        <w:t xml:space="preserve">Effects of the Pandemic on the </w:t>
      </w:r>
      <w:r w:rsidR="00CC27E6" w:rsidRPr="00517C1E">
        <w:rPr>
          <w:rFonts w:ascii="Arial" w:hAnsi="Arial" w:cs="Arial"/>
          <w:b/>
          <w:i/>
          <w:iCs/>
          <w:color w:val="000000" w:themeColor="text1"/>
          <w:u w:val="single"/>
        </w:rPr>
        <w:t xml:space="preserve">UK’s elderly population </w:t>
      </w:r>
    </w:p>
    <w:p w14:paraId="5F1896B6" w14:textId="059B31B2" w:rsidR="00002DF3" w:rsidRPr="00B75F04" w:rsidRDefault="000D715C" w:rsidP="00B75F04">
      <w:pPr>
        <w:spacing w:line="360" w:lineRule="auto"/>
        <w:rPr>
          <w:rFonts w:ascii="Arial" w:hAnsi="Arial" w:cs="Arial"/>
          <w:bCs/>
          <w:color w:val="000000" w:themeColor="text1"/>
        </w:rPr>
      </w:pPr>
      <w:r w:rsidRPr="00B75F04">
        <w:rPr>
          <w:rFonts w:ascii="Arial" w:hAnsi="Arial" w:cs="Arial"/>
          <w:bCs/>
          <w:color w:val="000000" w:themeColor="text1"/>
        </w:rPr>
        <w:t xml:space="preserve">Older adults are known to experience loneliness, age discrimination and excessive worry </w:t>
      </w:r>
      <w:r w:rsidR="00A949C6" w:rsidRPr="00B75F04">
        <w:rPr>
          <w:rFonts w:ascii="Arial" w:hAnsi="Arial" w:cs="Arial"/>
          <w:bCs/>
          <w:color w:val="000000" w:themeColor="text1"/>
        </w:rPr>
        <w:t xml:space="preserve">and the effects of the </w:t>
      </w:r>
      <w:r w:rsidR="00903096" w:rsidRPr="00B75F04">
        <w:rPr>
          <w:rFonts w:ascii="Arial" w:hAnsi="Arial" w:cs="Arial"/>
          <w:bCs/>
          <w:color w:val="000000" w:themeColor="text1"/>
        </w:rPr>
        <w:t xml:space="preserve">pandemic make it reasonable to anticipate that they would experience greater negative outcomes given their increased isolation </w:t>
      </w:r>
      <w:r w:rsidR="00756D3B" w:rsidRPr="00B75F04">
        <w:rPr>
          <w:rFonts w:ascii="Arial" w:hAnsi="Arial" w:cs="Arial"/>
          <w:bCs/>
          <w:color w:val="000000" w:themeColor="text1"/>
        </w:rPr>
        <w:t>and risk for complications than younger adults.</w:t>
      </w:r>
      <w:r w:rsidR="00125E2D" w:rsidRPr="00B75F04">
        <w:rPr>
          <w:rFonts w:ascii="Arial" w:hAnsi="Arial" w:cs="Arial"/>
          <w:bCs/>
          <w:color w:val="000000" w:themeColor="text1"/>
        </w:rPr>
        <w:t xml:space="preserve"> As a result of </w:t>
      </w:r>
      <w:r w:rsidR="0099725B" w:rsidRPr="00B75F04">
        <w:rPr>
          <w:rFonts w:ascii="Arial" w:hAnsi="Arial" w:cs="Arial"/>
          <w:bCs/>
          <w:color w:val="000000" w:themeColor="text1"/>
        </w:rPr>
        <w:t xml:space="preserve">Covid-19 necessitating the stay-at-home rule, </w:t>
      </w:r>
      <w:r w:rsidR="00FB0340" w:rsidRPr="00B75F04">
        <w:rPr>
          <w:rFonts w:ascii="Arial" w:hAnsi="Arial" w:cs="Arial"/>
          <w:bCs/>
          <w:color w:val="000000" w:themeColor="text1"/>
        </w:rPr>
        <w:t xml:space="preserve">the lack of social contact </w:t>
      </w:r>
      <w:r w:rsidR="002773A4" w:rsidRPr="00B75F04">
        <w:rPr>
          <w:rFonts w:ascii="Arial" w:hAnsi="Arial" w:cs="Arial"/>
          <w:bCs/>
          <w:color w:val="000000" w:themeColor="text1"/>
        </w:rPr>
        <w:t xml:space="preserve">and access to health services </w:t>
      </w:r>
      <w:r w:rsidR="00FB0340" w:rsidRPr="00B75F04">
        <w:rPr>
          <w:rFonts w:ascii="Arial" w:hAnsi="Arial" w:cs="Arial"/>
          <w:bCs/>
          <w:color w:val="000000" w:themeColor="text1"/>
        </w:rPr>
        <w:t>has</w:t>
      </w:r>
      <w:r w:rsidR="00B54AC0" w:rsidRPr="00B75F04">
        <w:rPr>
          <w:rFonts w:ascii="Arial" w:hAnsi="Arial" w:cs="Arial"/>
          <w:bCs/>
          <w:color w:val="000000" w:themeColor="text1"/>
        </w:rPr>
        <w:t xml:space="preserve"> mitigated numerous health consequences</w:t>
      </w:r>
      <w:r w:rsidR="00002DF3" w:rsidRPr="00B75F04">
        <w:rPr>
          <w:rFonts w:ascii="Arial" w:hAnsi="Arial" w:cs="Arial"/>
          <w:bCs/>
          <w:color w:val="000000" w:themeColor="text1"/>
        </w:rPr>
        <w:t xml:space="preserve"> for the older adult. </w:t>
      </w:r>
    </w:p>
    <w:p w14:paraId="77D17D37" w14:textId="614410E1" w:rsidR="00A93C26" w:rsidRPr="00B75F04" w:rsidRDefault="00E773B6" w:rsidP="00B75F04">
      <w:pPr>
        <w:spacing w:line="360" w:lineRule="auto"/>
        <w:rPr>
          <w:rFonts w:ascii="Arial" w:hAnsi="Arial" w:cs="Arial"/>
          <w:bCs/>
          <w:color w:val="000000" w:themeColor="text1"/>
        </w:rPr>
      </w:pPr>
      <w:r w:rsidRPr="00B75F04">
        <w:rPr>
          <w:rFonts w:ascii="Arial" w:hAnsi="Arial" w:cs="Arial"/>
          <w:bCs/>
          <w:color w:val="000000" w:themeColor="text1"/>
        </w:rPr>
        <w:t xml:space="preserve">Age UK </w:t>
      </w:r>
      <w:r w:rsidR="00870BAB" w:rsidRPr="00B75F04">
        <w:rPr>
          <w:rFonts w:ascii="Arial" w:hAnsi="Arial" w:cs="Arial"/>
          <w:bCs/>
          <w:color w:val="000000" w:themeColor="text1"/>
        </w:rPr>
        <w:t xml:space="preserve">(2020) carried out </w:t>
      </w:r>
      <w:r w:rsidR="006B16CD" w:rsidRPr="00B75F04">
        <w:rPr>
          <w:rFonts w:ascii="Arial" w:hAnsi="Arial" w:cs="Arial"/>
          <w:bCs/>
          <w:color w:val="000000" w:themeColor="text1"/>
        </w:rPr>
        <w:t xml:space="preserve">a </w:t>
      </w:r>
      <w:r w:rsidR="00870BAB" w:rsidRPr="00B75F04">
        <w:rPr>
          <w:rFonts w:ascii="Arial" w:hAnsi="Arial" w:cs="Arial"/>
          <w:bCs/>
          <w:color w:val="000000" w:themeColor="text1"/>
        </w:rPr>
        <w:t>survey</w:t>
      </w:r>
      <w:r w:rsidR="00B34646" w:rsidRPr="00B75F04">
        <w:rPr>
          <w:rFonts w:ascii="Arial" w:hAnsi="Arial" w:cs="Arial"/>
          <w:bCs/>
          <w:color w:val="000000" w:themeColor="text1"/>
        </w:rPr>
        <w:t xml:space="preserve"> researching the impact of the pandemic on the physical health of the elderly. It was </w:t>
      </w:r>
      <w:r w:rsidR="00870BAB" w:rsidRPr="00B75F04">
        <w:rPr>
          <w:rFonts w:ascii="Arial" w:hAnsi="Arial" w:cs="Arial"/>
          <w:bCs/>
          <w:color w:val="000000" w:themeColor="text1"/>
        </w:rPr>
        <w:t>completed by 569 older people</w:t>
      </w:r>
      <w:r w:rsidR="004876C9" w:rsidRPr="00B75F04">
        <w:rPr>
          <w:rFonts w:ascii="Arial" w:hAnsi="Arial" w:cs="Arial"/>
          <w:bCs/>
          <w:color w:val="000000" w:themeColor="text1"/>
        </w:rPr>
        <w:t xml:space="preserve">, with over half of </w:t>
      </w:r>
      <w:r w:rsidR="0017222B" w:rsidRPr="00B75F04">
        <w:rPr>
          <w:rFonts w:ascii="Arial" w:hAnsi="Arial" w:cs="Arial"/>
          <w:bCs/>
          <w:color w:val="000000" w:themeColor="text1"/>
        </w:rPr>
        <w:t>respondents</w:t>
      </w:r>
      <w:r w:rsidR="004876C9" w:rsidRPr="00B75F04">
        <w:rPr>
          <w:rFonts w:ascii="Arial" w:hAnsi="Arial" w:cs="Arial"/>
          <w:bCs/>
          <w:color w:val="000000" w:themeColor="text1"/>
        </w:rPr>
        <w:t xml:space="preserve"> being aged 70+. </w:t>
      </w:r>
      <w:r w:rsidR="00720177" w:rsidRPr="00B75F04">
        <w:rPr>
          <w:rFonts w:ascii="Arial" w:hAnsi="Arial" w:cs="Arial"/>
          <w:bCs/>
          <w:color w:val="000000" w:themeColor="text1"/>
        </w:rPr>
        <w:t>It found being closeted away at home for long periods had left significant numbers of older people with reduced mobility, muscle weakness and joint pain</w:t>
      </w:r>
      <w:r w:rsidR="002B1CB6" w:rsidRPr="00B75F04">
        <w:rPr>
          <w:rFonts w:ascii="Arial" w:hAnsi="Arial" w:cs="Arial"/>
          <w:bCs/>
          <w:color w:val="000000" w:themeColor="text1"/>
        </w:rPr>
        <w:t>.</w:t>
      </w:r>
      <w:r w:rsidR="00C30834" w:rsidRPr="00B75F04">
        <w:rPr>
          <w:rFonts w:ascii="Arial" w:hAnsi="Arial" w:cs="Arial"/>
          <w:bCs/>
          <w:color w:val="000000" w:themeColor="text1"/>
        </w:rPr>
        <w:t xml:space="preserve"> </w:t>
      </w:r>
      <w:r w:rsidR="00BB4ABF" w:rsidRPr="00B75F04">
        <w:rPr>
          <w:rFonts w:ascii="Arial" w:hAnsi="Arial" w:cs="Arial"/>
          <w:bCs/>
          <w:color w:val="000000" w:themeColor="text1"/>
        </w:rPr>
        <w:t xml:space="preserve">However, </w:t>
      </w:r>
      <w:r w:rsidR="009E7D3E" w:rsidRPr="00B75F04">
        <w:rPr>
          <w:rFonts w:ascii="Arial" w:hAnsi="Arial" w:cs="Arial"/>
          <w:bCs/>
          <w:color w:val="000000" w:themeColor="text1"/>
        </w:rPr>
        <w:t xml:space="preserve">Docherty et al. (2021) discovered </w:t>
      </w:r>
      <w:r w:rsidR="00A07278" w:rsidRPr="00B75F04">
        <w:rPr>
          <w:rFonts w:ascii="Arial" w:hAnsi="Arial" w:cs="Arial"/>
          <w:bCs/>
          <w:color w:val="000000" w:themeColor="text1"/>
        </w:rPr>
        <w:t xml:space="preserve">significant increases in </w:t>
      </w:r>
      <w:r w:rsidR="007233BE" w:rsidRPr="00B75F04">
        <w:rPr>
          <w:rFonts w:ascii="Arial" w:hAnsi="Arial" w:cs="Arial"/>
          <w:bCs/>
          <w:color w:val="000000" w:themeColor="text1"/>
        </w:rPr>
        <w:t>the time older adults</w:t>
      </w:r>
      <w:r w:rsidR="00A07278" w:rsidRPr="00B75F04">
        <w:rPr>
          <w:rFonts w:ascii="Arial" w:hAnsi="Arial" w:cs="Arial"/>
          <w:bCs/>
          <w:color w:val="000000" w:themeColor="text1"/>
        </w:rPr>
        <w:t xml:space="preserve"> spent in physical </w:t>
      </w:r>
      <w:r w:rsidR="00F75048" w:rsidRPr="00B75F04">
        <w:rPr>
          <w:rFonts w:ascii="Arial" w:hAnsi="Arial" w:cs="Arial"/>
          <w:bCs/>
          <w:color w:val="000000" w:themeColor="text1"/>
        </w:rPr>
        <w:t xml:space="preserve">activity compared to pre-lockdown. </w:t>
      </w:r>
      <w:r w:rsidR="00760E6F" w:rsidRPr="00B75F04">
        <w:rPr>
          <w:rFonts w:ascii="Arial" w:hAnsi="Arial" w:cs="Arial"/>
          <w:bCs/>
          <w:color w:val="000000" w:themeColor="text1"/>
        </w:rPr>
        <w:t>A pos</w:t>
      </w:r>
      <w:r w:rsidR="00F84E39" w:rsidRPr="00B75F04">
        <w:rPr>
          <w:rFonts w:ascii="Arial" w:hAnsi="Arial" w:cs="Arial"/>
          <w:bCs/>
          <w:color w:val="000000" w:themeColor="text1"/>
        </w:rPr>
        <w:t xml:space="preserve">sible explanation for this includes </w:t>
      </w:r>
      <w:r w:rsidR="007233BE" w:rsidRPr="00B75F04">
        <w:rPr>
          <w:rFonts w:ascii="Arial" w:hAnsi="Arial" w:cs="Arial"/>
          <w:bCs/>
          <w:color w:val="000000" w:themeColor="text1"/>
        </w:rPr>
        <w:t>the elderly</w:t>
      </w:r>
      <w:r w:rsidR="00554827" w:rsidRPr="00B75F04">
        <w:rPr>
          <w:rFonts w:ascii="Arial" w:hAnsi="Arial" w:cs="Arial"/>
          <w:bCs/>
          <w:color w:val="000000" w:themeColor="text1"/>
        </w:rPr>
        <w:t xml:space="preserve"> making increased effort to improve health status due to the virus.</w:t>
      </w:r>
    </w:p>
    <w:p w14:paraId="0F683281" w14:textId="497913EA" w:rsidR="001D2D61" w:rsidRPr="00B75F04" w:rsidRDefault="00A93C26" w:rsidP="00B75F04">
      <w:pPr>
        <w:spacing w:line="360" w:lineRule="auto"/>
        <w:rPr>
          <w:rFonts w:ascii="Arial" w:hAnsi="Arial" w:cs="Arial"/>
          <w:bCs/>
          <w:color w:val="000000" w:themeColor="text1"/>
        </w:rPr>
      </w:pPr>
      <w:proofErr w:type="spellStart"/>
      <w:r w:rsidRPr="00B75F04">
        <w:rPr>
          <w:rFonts w:ascii="Arial" w:hAnsi="Arial" w:cs="Arial"/>
          <w:bCs/>
          <w:color w:val="000000" w:themeColor="text1"/>
        </w:rPr>
        <w:t>Lebrasseur</w:t>
      </w:r>
      <w:proofErr w:type="spellEnd"/>
      <w:r w:rsidRPr="00B75F04">
        <w:rPr>
          <w:rFonts w:ascii="Arial" w:hAnsi="Arial" w:cs="Arial"/>
          <w:bCs/>
          <w:color w:val="000000" w:themeColor="text1"/>
        </w:rPr>
        <w:t xml:space="preserve"> et al. (2021) researched the impact of Covid-19 pandemic and associated isolation on older adults. They found decreased social life and fewer in-person interactions were associated with reduced quality of life and increased depression. Despite the disengagement theory calling for the older persons’ separation from society, the data instead highlights the importance for older adults to maintain social contacts for positive psychological health. </w:t>
      </w:r>
    </w:p>
    <w:p w14:paraId="24701D2F" w14:textId="77777777" w:rsidR="00E74C0F" w:rsidRDefault="0042500A" w:rsidP="00B75F04">
      <w:pPr>
        <w:spacing w:line="360" w:lineRule="auto"/>
        <w:rPr>
          <w:rFonts w:ascii="Arial" w:hAnsi="Arial" w:cs="Arial"/>
          <w:bCs/>
          <w:color w:val="000000" w:themeColor="text1"/>
        </w:rPr>
      </w:pPr>
      <w:r w:rsidRPr="00B75F04">
        <w:rPr>
          <w:rFonts w:ascii="Arial" w:hAnsi="Arial" w:cs="Arial"/>
          <w:bCs/>
          <w:color w:val="000000" w:themeColor="text1"/>
        </w:rPr>
        <w:t xml:space="preserve">Social distancing was a major cause for loneliness, particularly in settings like nursing and old-age homes. </w:t>
      </w:r>
      <w:r w:rsidR="002147ED" w:rsidRPr="00B75F04">
        <w:rPr>
          <w:rFonts w:ascii="Arial" w:hAnsi="Arial" w:cs="Arial"/>
          <w:bCs/>
          <w:color w:val="000000" w:themeColor="text1"/>
        </w:rPr>
        <w:t xml:space="preserve">The need for social connectedness proved to be vital during the pandemic, more so when ‘ageism’ </w:t>
      </w:r>
      <w:r w:rsidR="00061768" w:rsidRPr="00B75F04">
        <w:rPr>
          <w:rFonts w:ascii="Arial" w:hAnsi="Arial" w:cs="Arial"/>
          <w:bCs/>
          <w:color w:val="000000" w:themeColor="text1"/>
        </w:rPr>
        <w:t xml:space="preserve">remains a factor for stigmatisation for the elderly population. </w:t>
      </w:r>
      <w:r w:rsidR="003A02E2" w:rsidRPr="00B75F04">
        <w:rPr>
          <w:rFonts w:ascii="Arial" w:hAnsi="Arial" w:cs="Arial"/>
          <w:bCs/>
          <w:color w:val="000000" w:themeColor="text1"/>
        </w:rPr>
        <w:t>Fraser (2015) proposes the media has a considerable role in the propagation of ageist stereotypes</w:t>
      </w:r>
      <w:r w:rsidR="0055642D">
        <w:rPr>
          <w:rFonts w:ascii="Arial" w:hAnsi="Arial" w:cs="Arial"/>
          <w:bCs/>
          <w:color w:val="000000" w:themeColor="text1"/>
        </w:rPr>
        <w:t>,</w:t>
      </w:r>
      <w:r w:rsidR="003A02E2" w:rsidRPr="00B75F04">
        <w:rPr>
          <w:rFonts w:ascii="Arial" w:hAnsi="Arial" w:cs="Arial"/>
          <w:bCs/>
          <w:color w:val="000000" w:themeColor="text1"/>
        </w:rPr>
        <w:t xml:space="preserve"> especially during the pandemic crisis</w:t>
      </w:r>
      <w:r w:rsidR="006B3827" w:rsidRPr="00B75F04">
        <w:rPr>
          <w:rFonts w:ascii="Arial" w:hAnsi="Arial" w:cs="Arial"/>
          <w:bCs/>
          <w:color w:val="000000" w:themeColor="text1"/>
        </w:rPr>
        <w:t xml:space="preserve"> when age was not a relevant factor. The pandemic accentuated the exclusion of older adults. </w:t>
      </w:r>
      <w:r w:rsidR="00662FAD" w:rsidRPr="00B75F04">
        <w:rPr>
          <w:rFonts w:ascii="Arial" w:hAnsi="Arial" w:cs="Arial"/>
          <w:bCs/>
          <w:color w:val="000000" w:themeColor="text1"/>
        </w:rPr>
        <w:t>It questioned the value of older adult’s lives and disregarded their valuable contributions to society</w:t>
      </w:r>
      <w:r w:rsidR="00AC65E0" w:rsidRPr="00B75F04">
        <w:rPr>
          <w:rFonts w:ascii="Arial" w:hAnsi="Arial" w:cs="Arial"/>
          <w:bCs/>
          <w:color w:val="000000" w:themeColor="text1"/>
        </w:rPr>
        <w:t xml:space="preserve">. </w:t>
      </w:r>
      <w:r w:rsidR="00C71FB9" w:rsidRPr="00B75F04">
        <w:rPr>
          <w:rFonts w:ascii="Arial" w:hAnsi="Arial" w:cs="Arial"/>
          <w:bCs/>
          <w:color w:val="000000" w:themeColor="text1"/>
        </w:rPr>
        <w:t xml:space="preserve">Covid-19 was first misrepresented as an ‘older adult problem’ which is why many countries chose to impose stricter </w:t>
      </w:r>
      <w:r w:rsidR="00870E0B" w:rsidRPr="00B75F04">
        <w:rPr>
          <w:rFonts w:ascii="Arial" w:hAnsi="Arial" w:cs="Arial"/>
          <w:bCs/>
          <w:color w:val="000000" w:themeColor="text1"/>
        </w:rPr>
        <w:t xml:space="preserve">restrictions </w:t>
      </w:r>
      <w:r w:rsidR="00C71FB9" w:rsidRPr="00B75F04">
        <w:rPr>
          <w:rFonts w:ascii="Arial" w:hAnsi="Arial" w:cs="Arial"/>
          <w:bCs/>
          <w:color w:val="000000" w:themeColor="text1"/>
        </w:rPr>
        <w:t>on older adults to remain inside. These restrictions,</w:t>
      </w:r>
      <w:r w:rsidR="00EA132E" w:rsidRPr="00B75F04">
        <w:rPr>
          <w:rFonts w:ascii="Arial" w:hAnsi="Arial" w:cs="Arial"/>
          <w:bCs/>
          <w:color w:val="000000" w:themeColor="text1"/>
        </w:rPr>
        <w:t xml:space="preserve"> whilst protective, failed to consider the longstanding problem of </w:t>
      </w:r>
      <w:r w:rsidR="00911BBF">
        <w:rPr>
          <w:rFonts w:ascii="Arial" w:hAnsi="Arial" w:cs="Arial"/>
          <w:bCs/>
          <w:color w:val="000000" w:themeColor="text1"/>
        </w:rPr>
        <w:lastRenderedPageBreak/>
        <w:t>elderly</w:t>
      </w:r>
      <w:r w:rsidR="00EA132E" w:rsidRPr="00B75F04">
        <w:rPr>
          <w:rFonts w:ascii="Arial" w:hAnsi="Arial" w:cs="Arial"/>
          <w:bCs/>
          <w:color w:val="000000" w:themeColor="text1"/>
        </w:rPr>
        <w:t xml:space="preserve"> isolation and health consequences of social disconnectedness</w:t>
      </w:r>
      <w:r w:rsidR="00E73926" w:rsidRPr="00B75F04">
        <w:rPr>
          <w:rFonts w:ascii="Arial" w:hAnsi="Arial" w:cs="Arial"/>
          <w:bCs/>
          <w:color w:val="000000" w:themeColor="text1"/>
        </w:rPr>
        <w:t xml:space="preserve"> existing before the pandemic. </w:t>
      </w:r>
    </w:p>
    <w:p w14:paraId="0B0301F9" w14:textId="3AF444F1" w:rsidR="009C17AB" w:rsidRPr="00B75F04" w:rsidRDefault="00BA3572" w:rsidP="00B75F04">
      <w:pPr>
        <w:spacing w:line="360" w:lineRule="auto"/>
        <w:rPr>
          <w:rFonts w:ascii="Arial" w:hAnsi="Arial" w:cs="Arial"/>
          <w:bCs/>
          <w:color w:val="000000" w:themeColor="text1"/>
        </w:rPr>
      </w:pPr>
      <w:r>
        <w:rPr>
          <w:rFonts w:ascii="Arial" w:hAnsi="Arial" w:cs="Arial"/>
          <w:bCs/>
          <w:color w:val="000000" w:themeColor="text1"/>
        </w:rPr>
        <w:t>Additionally, p</w:t>
      </w:r>
      <w:r w:rsidR="00E73926" w:rsidRPr="00B75F04">
        <w:rPr>
          <w:rFonts w:ascii="Arial" w:hAnsi="Arial" w:cs="Arial"/>
          <w:bCs/>
          <w:color w:val="000000" w:themeColor="text1"/>
        </w:rPr>
        <w:t xml:space="preserve">olicies </w:t>
      </w:r>
      <w:r w:rsidR="00783694" w:rsidRPr="00B75F04">
        <w:rPr>
          <w:rFonts w:ascii="Arial" w:hAnsi="Arial" w:cs="Arial"/>
          <w:bCs/>
          <w:color w:val="000000" w:themeColor="text1"/>
        </w:rPr>
        <w:t xml:space="preserve">were often translated into patronising public communication depicting </w:t>
      </w:r>
      <w:r w:rsidR="00E74C0F">
        <w:rPr>
          <w:rFonts w:ascii="Arial" w:hAnsi="Arial" w:cs="Arial"/>
          <w:bCs/>
          <w:color w:val="000000" w:themeColor="text1"/>
        </w:rPr>
        <w:t>the elderly</w:t>
      </w:r>
      <w:r w:rsidR="00783694" w:rsidRPr="00B75F04">
        <w:rPr>
          <w:rFonts w:ascii="Arial" w:hAnsi="Arial" w:cs="Arial"/>
          <w:bCs/>
          <w:color w:val="000000" w:themeColor="text1"/>
        </w:rPr>
        <w:t xml:space="preserve"> as ‘vulnerable</w:t>
      </w:r>
      <w:r w:rsidR="0024678C" w:rsidRPr="00B75F04">
        <w:rPr>
          <w:rFonts w:ascii="Arial" w:hAnsi="Arial" w:cs="Arial"/>
          <w:bCs/>
          <w:color w:val="000000" w:themeColor="text1"/>
        </w:rPr>
        <w:t>’</w:t>
      </w:r>
      <w:r w:rsidR="00783694" w:rsidRPr="00B75F04">
        <w:rPr>
          <w:rFonts w:ascii="Arial" w:hAnsi="Arial" w:cs="Arial"/>
          <w:bCs/>
          <w:color w:val="000000" w:themeColor="text1"/>
        </w:rPr>
        <w:t xml:space="preserve"> members of society. </w:t>
      </w:r>
      <w:r w:rsidR="007A0A54" w:rsidRPr="00B75F04">
        <w:rPr>
          <w:rFonts w:ascii="Arial" w:hAnsi="Arial" w:cs="Arial"/>
          <w:bCs/>
          <w:color w:val="000000" w:themeColor="text1"/>
        </w:rPr>
        <w:t>As Levy (2009) mentioned</w:t>
      </w:r>
      <w:r w:rsidR="008B4C80">
        <w:rPr>
          <w:rFonts w:ascii="Arial" w:hAnsi="Arial" w:cs="Arial"/>
          <w:bCs/>
          <w:color w:val="000000" w:themeColor="text1"/>
        </w:rPr>
        <w:t xml:space="preserve">, </w:t>
      </w:r>
      <w:r w:rsidR="007A0A54" w:rsidRPr="00B75F04">
        <w:rPr>
          <w:rFonts w:ascii="Arial" w:hAnsi="Arial" w:cs="Arial"/>
          <w:bCs/>
          <w:color w:val="000000" w:themeColor="text1"/>
        </w:rPr>
        <w:t xml:space="preserve">internalisation of negative stereotypes </w:t>
      </w:r>
      <w:r w:rsidR="00882DE7" w:rsidRPr="00B75F04">
        <w:rPr>
          <w:rFonts w:ascii="Arial" w:hAnsi="Arial" w:cs="Arial"/>
          <w:bCs/>
          <w:color w:val="000000" w:themeColor="text1"/>
        </w:rPr>
        <w:t xml:space="preserve">become self-fulfilling prophecies. According to a 2020 meta-analysis regarding ageism, 42 of 44 studies found evidence that being exposed to </w:t>
      </w:r>
      <w:r w:rsidR="00915621" w:rsidRPr="00B75F04">
        <w:rPr>
          <w:rFonts w:ascii="Arial" w:hAnsi="Arial" w:cs="Arial"/>
          <w:bCs/>
          <w:color w:val="000000" w:themeColor="text1"/>
        </w:rPr>
        <w:t xml:space="preserve">internalising negative representations of old age influences psychiatric conditions in older adults. </w:t>
      </w:r>
      <w:r w:rsidR="007D7C94" w:rsidRPr="00B75F04">
        <w:rPr>
          <w:rFonts w:ascii="Arial" w:hAnsi="Arial" w:cs="Arial"/>
          <w:bCs/>
          <w:color w:val="000000" w:themeColor="text1"/>
        </w:rPr>
        <w:t xml:space="preserve">The understanding derived from this is the importance of calling for change. </w:t>
      </w:r>
      <w:r w:rsidR="002F15B7" w:rsidRPr="00B75F04">
        <w:rPr>
          <w:rFonts w:ascii="Arial" w:hAnsi="Arial" w:cs="Arial"/>
          <w:bCs/>
          <w:color w:val="000000" w:themeColor="text1"/>
        </w:rPr>
        <w:t xml:space="preserve">Society must change its attitude towards the older person. </w:t>
      </w:r>
      <w:r w:rsidR="0056705E" w:rsidRPr="00B75F04">
        <w:rPr>
          <w:rFonts w:ascii="Arial" w:hAnsi="Arial" w:cs="Arial"/>
          <w:bCs/>
          <w:color w:val="000000" w:themeColor="text1"/>
        </w:rPr>
        <w:t xml:space="preserve">Perception of </w:t>
      </w:r>
      <w:r w:rsidR="002F15B7" w:rsidRPr="00B75F04">
        <w:rPr>
          <w:rFonts w:ascii="Arial" w:hAnsi="Arial" w:cs="Arial"/>
          <w:bCs/>
          <w:color w:val="000000" w:themeColor="text1"/>
        </w:rPr>
        <w:t>them as invaluable</w:t>
      </w:r>
      <w:r w:rsidR="000E222F" w:rsidRPr="00B75F04">
        <w:rPr>
          <w:rFonts w:ascii="Arial" w:hAnsi="Arial" w:cs="Arial"/>
          <w:bCs/>
          <w:color w:val="000000" w:themeColor="text1"/>
        </w:rPr>
        <w:t xml:space="preserve"> members of </w:t>
      </w:r>
      <w:r w:rsidR="007648BF" w:rsidRPr="00B75F04">
        <w:rPr>
          <w:rFonts w:ascii="Arial" w:hAnsi="Arial" w:cs="Arial"/>
          <w:bCs/>
          <w:color w:val="000000" w:themeColor="text1"/>
        </w:rPr>
        <w:t xml:space="preserve">society </w:t>
      </w:r>
      <w:r w:rsidR="00C90F40" w:rsidRPr="00B75F04">
        <w:rPr>
          <w:rFonts w:ascii="Arial" w:hAnsi="Arial" w:cs="Arial"/>
          <w:bCs/>
          <w:color w:val="000000" w:themeColor="text1"/>
        </w:rPr>
        <w:t>may be the leading factor of</w:t>
      </w:r>
      <w:r w:rsidR="0056705E" w:rsidRPr="00B75F04">
        <w:rPr>
          <w:rFonts w:ascii="Arial" w:hAnsi="Arial" w:cs="Arial"/>
          <w:bCs/>
          <w:color w:val="000000" w:themeColor="text1"/>
        </w:rPr>
        <w:t xml:space="preserve"> their exclusion</w:t>
      </w:r>
      <w:r w:rsidR="00C90F40" w:rsidRPr="00B75F04">
        <w:rPr>
          <w:rFonts w:ascii="Arial" w:hAnsi="Arial" w:cs="Arial"/>
          <w:bCs/>
          <w:color w:val="000000" w:themeColor="text1"/>
        </w:rPr>
        <w:t xml:space="preserve"> and n</w:t>
      </w:r>
      <w:r w:rsidR="005D18CF" w:rsidRPr="00B75F04">
        <w:rPr>
          <w:rFonts w:ascii="Arial" w:hAnsi="Arial" w:cs="Arial"/>
          <w:bCs/>
          <w:color w:val="000000" w:themeColor="text1"/>
        </w:rPr>
        <w:t>ot their psychological</w:t>
      </w:r>
      <w:r w:rsidR="00C90F40" w:rsidRPr="00B75F04">
        <w:rPr>
          <w:rFonts w:ascii="Arial" w:hAnsi="Arial" w:cs="Arial"/>
          <w:bCs/>
          <w:color w:val="000000" w:themeColor="text1"/>
        </w:rPr>
        <w:t xml:space="preserve"> or p</w:t>
      </w:r>
      <w:r w:rsidR="005D18CF" w:rsidRPr="00B75F04">
        <w:rPr>
          <w:rFonts w:ascii="Arial" w:hAnsi="Arial" w:cs="Arial"/>
          <w:bCs/>
          <w:color w:val="000000" w:themeColor="text1"/>
        </w:rPr>
        <w:t xml:space="preserve">hysiological </w:t>
      </w:r>
      <w:r w:rsidR="00C90F40" w:rsidRPr="00B75F04">
        <w:rPr>
          <w:rFonts w:ascii="Arial" w:hAnsi="Arial" w:cs="Arial"/>
          <w:bCs/>
          <w:color w:val="000000" w:themeColor="text1"/>
        </w:rPr>
        <w:t>changes</w:t>
      </w:r>
      <w:r w:rsidR="004E0685">
        <w:rPr>
          <w:rFonts w:ascii="Arial" w:hAnsi="Arial" w:cs="Arial"/>
          <w:bCs/>
          <w:color w:val="000000" w:themeColor="text1"/>
        </w:rPr>
        <w:t xml:space="preserve"> (Reference?)</w:t>
      </w:r>
      <w:r w:rsidR="00687F0F">
        <w:rPr>
          <w:rFonts w:ascii="Arial" w:hAnsi="Arial" w:cs="Arial"/>
          <w:bCs/>
          <w:color w:val="000000" w:themeColor="text1"/>
        </w:rPr>
        <w:t>.</w:t>
      </w:r>
    </w:p>
    <w:p w14:paraId="72EE2E2E" w14:textId="1D2D4032" w:rsidR="00391823" w:rsidRPr="00517C1E" w:rsidRDefault="00517C1E" w:rsidP="00B75F04">
      <w:pPr>
        <w:spacing w:line="360" w:lineRule="auto"/>
        <w:rPr>
          <w:rFonts w:ascii="Arial" w:hAnsi="Arial" w:cs="Arial"/>
          <w:b/>
          <w:i/>
          <w:iCs/>
          <w:color w:val="000000" w:themeColor="text1"/>
          <w:u w:val="single"/>
        </w:rPr>
      </w:pPr>
      <w:r w:rsidRPr="00F60858">
        <w:rPr>
          <w:rFonts w:ascii="Arial" w:hAnsi="Arial" w:cs="Arial"/>
          <w:b/>
          <w:i/>
          <w:iCs/>
          <w:color w:val="000000" w:themeColor="text1"/>
        </w:rPr>
        <w:t>4</w:t>
      </w:r>
      <w:r w:rsidR="00391823" w:rsidRPr="00F60858">
        <w:rPr>
          <w:rFonts w:ascii="Arial" w:hAnsi="Arial" w:cs="Arial"/>
          <w:b/>
          <w:i/>
          <w:iCs/>
          <w:color w:val="000000" w:themeColor="text1"/>
        </w:rPr>
        <w:t xml:space="preserve">.0 </w:t>
      </w:r>
      <w:r w:rsidR="00391823" w:rsidRPr="00517C1E">
        <w:rPr>
          <w:rFonts w:ascii="Arial" w:hAnsi="Arial" w:cs="Arial"/>
          <w:b/>
          <w:i/>
          <w:iCs/>
          <w:color w:val="000000" w:themeColor="text1"/>
          <w:u w:val="single"/>
        </w:rPr>
        <w:t>Ageing Population</w:t>
      </w:r>
    </w:p>
    <w:p w14:paraId="66AE12DA" w14:textId="77777777" w:rsidR="009D2A8A" w:rsidRDefault="002B0E13" w:rsidP="00B75F04">
      <w:pPr>
        <w:spacing w:line="360" w:lineRule="auto"/>
        <w:rPr>
          <w:rFonts w:ascii="Arial" w:hAnsi="Arial" w:cs="Arial"/>
          <w:color w:val="000000" w:themeColor="text1"/>
        </w:rPr>
      </w:pPr>
      <w:r w:rsidRPr="00B75F04">
        <w:rPr>
          <w:rFonts w:ascii="Arial" w:hAnsi="Arial" w:cs="Arial"/>
          <w:color w:val="000000" w:themeColor="text1"/>
        </w:rPr>
        <w:t>In mid-2014, the median age of the UK population exceeded 40 for the first time, up from 33.9 years in 1974</w:t>
      </w:r>
      <w:r w:rsidR="005E25DF" w:rsidRPr="00B75F04">
        <w:rPr>
          <w:rFonts w:ascii="Arial" w:hAnsi="Arial" w:cs="Arial"/>
          <w:color w:val="000000" w:themeColor="text1"/>
        </w:rPr>
        <w:t>.</w:t>
      </w:r>
      <w:r w:rsidR="008051FA" w:rsidRPr="00B75F04">
        <w:rPr>
          <w:rFonts w:ascii="Arial" w:hAnsi="Arial" w:cs="Arial"/>
          <w:color w:val="000000" w:themeColor="text1"/>
        </w:rPr>
        <w:t xml:space="preserve"> The gradual increases in </w:t>
      </w:r>
      <w:r w:rsidR="00AF30FC">
        <w:rPr>
          <w:rFonts w:ascii="Arial" w:hAnsi="Arial" w:cs="Arial"/>
          <w:color w:val="000000" w:themeColor="text1"/>
        </w:rPr>
        <w:t xml:space="preserve">life expectancy </w:t>
      </w:r>
      <w:r w:rsidR="008051FA" w:rsidRPr="00B75F04">
        <w:rPr>
          <w:rFonts w:ascii="Arial" w:hAnsi="Arial" w:cs="Arial"/>
          <w:color w:val="000000" w:themeColor="text1"/>
        </w:rPr>
        <w:t>are projected to continue. Over 70% of UK population growth between 2014 and 2039 will be in the over 60 age group, an increase from 14.9 to 21.9 million people</w:t>
      </w:r>
      <w:r w:rsidR="00AA21C8">
        <w:rPr>
          <w:rFonts w:ascii="Arial" w:hAnsi="Arial" w:cs="Arial"/>
          <w:color w:val="000000" w:themeColor="text1"/>
        </w:rPr>
        <w:t>.</w:t>
      </w:r>
      <w:r w:rsidR="0020238F" w:rsidRPr="00B75F04">
        <w:rPr>
          <w:rFonts w:ascii="Arial" w:hAnsi="Arial" w:cs="Arial"/>
          <w:color w:val="000000" w:themeColor="text1"/>
        </w:rPr>
        <w:t xml:space="preserve"> By 2040, nearly one in seven people is projected to be aged over 75</w:t>
      </w:r>
      <w:r w:rsidR="00A30019" w:rsidRPr="00B75F04">
        <w:rPr>
          <w:rFonts w:ascii="Arial" w:hAnsi="Arial" w:cs="Arial"/>
          <w:color w:val="000000" w:themeColor="text1"/>
        </w:rPr>
        <w:t xml:space="preserve"> (ONS, 2015). </w:t>
      </w:r>
    </w:p>
    <w:p w14:paraId="502E3132" w14:textId="2F0D836E" w:rsidR="009D2A8A" w:rsidRPr="00B75F04" w:rsidRDefault="00183BE9" w:rsidP="00B75F04">
      <w:pPr>
        <w:spacing w:line="360" w:lineRule="auto"/>
        <w:rPr>
          <w:rFonts w:ascii="Arial" w:hAnsi="Arial" w:cs="Arial"/>
          <w:color w:val="000000" w:themeColor="text1"/>
        </w:rPr>
      </w:pPr>
      <w:r w:rsidRPr="00B75F04">
        <w:rPr>
          <w:rFonts w:ascii="Arial" w:hAnsi="Arial" w:cs="Arial"/>
          <w:color w:val="000000" w:themeColor="text1"/>
        </w:rPr>
        <w:t>The two drivers of the ageing population – falling fertility and mortality rates – are both long-term trends. In 2014, the total fertility rate in England and Wales was 1.83 children per woman,</w:t>
      </w:r>
      <w:r w:rsidR="000C31C5" w:rsidRPr="00B75F04">
        <w:rPr>
          <w:rFonts w:ascii="Arial" w:hAnsi="Arial" w:cs="Arial"/>
          <w:color w:val="000000" w:themeColor="text1"/>
        </w:rPr>
        <w:t xml:space="preserve"> </w:t>
      </w:r>
      <w:r w:rsidRPr="00B75F04">
        <w:rPr>
          <w:rFonts w:ascii="Arial" w:hAnsi="Arial" w:cs="Arial"/>
          <w:color w:val="000000" w:themeColor="text1"/>
        </w:rPr>
        <w:t>compared to a peak of 2.93 in 1964</w:t>
      </w:r>
      <w:r w:rsidR="008C5463" w:rsidRPr="00B75F04">
        <w:rPr>
          <w:rFonts w:ascii="Arial" w:hAnsi="Arial" w:cs="Arial"/>
          <w:color w:val="000000" w:themeColor="text1"/>
        </w:rPr>
        <w:t>.</w:t>
      </w:r>
      <w:r w:rsidR="009D2A8A">
        <w:rPr>
          <w:rFonts w:ascii="Arial" w:hAnsi="Arial" w:cs="Arial"/>
          <w:color w:val="000000" w:themeColor="text1"/>
        </w:rPr>
        <w:t xml:space="preserve"> </w:t>
      </w:r>
      <w:r w:rsidR="006E24DB">
        <w:rPr>
          <w:rFonts w:ascii="Arial" w:hAnsi="Arial" w:cs="Arial"/>
          <w:color w:val="000000" w:themeColor="text1"/>
        </w:rPr>
        <w:t>This contrast in f</w:t>
      </w:r>
      <w:r w:rsidR="009D2A8A">
        <w:rPr>
          <w:rFonts w:ascii="Arial" w:hAnsi="Arial" w:cs="Arial"/>
          <w:color w:val="000000" w:themeColor="text1"/>
        </w:rPr>
        <w:t xml:space="preserve">ertility </w:t>
      </w:r>
      <w:r w:rsidR="006E24DB">
        <w:rPr>
          <w:rFonts w:ascii="Arial" w:hAnsi="Arial" w:cs="Arial"/>
          <w:color w:val="000000" w:themeColor="text1"/>
        </w:rPr>
        <w:t xml:space="preserve">decline </w:t>
      </w:r>
      <w:r w:rsidR="009D2A8A">
        <w:rPr>
          <w:rFonts w:ascii="Arial" w:hAnsi="Arial" w:cs="Arial"/>
          <w:color w:val="000000" w:themeColor="text1"/>
        </w:rPr>
        <w:t xml:space="preserve">can be categorised as </w:t>
      </w:r>
      <w:r w:rsidR="006A7DFB">
        <w:rPr>
          <w:rFonts w:ascii="Arial" w:hAnsi="Arial" w:cs="Arial"/>
          <w:color w:val="000000" w:themeColor="text1"/>
        </w:rPr>
        <w:t>‘innovation diffusion’</w:t>
      </w:r>
      <w:r w:rsidR="009072B1">
        <w:rPr>
          <w:rFonts w:ascii="Arial" w:hAnsi="Arial" w:cs="Arial"/>
          <w:color w:val="000000" w:themeColor="text1"/>
        </w:rPr>
        <w:t xml:space="preserve">, first hypothesised </w:t>
      </w:r>
      <w:r w:rsidR="005D08DC">
        <w:rPr>
          <w:rFonts w:ascii="Arial" w:hAnsi="Arial" w:cs="Arial"/>
          <w:color w:val="000000" w:themeColor="text1"/>
        </w:rPr>
        <w:t>by Carlson (1969).</w:t>
      </w:r>
      <w:r w:rsidR="006A7DFB">
        <w:rPr>
          <w:rFonts w:ascii="Arial" w:hAnsi="Arial" w:cs="Arial"/>
          <w:color w:val="000000" w:themeColor="text1"/>
        </w:rPr>
        <w:t xml:space="preserve"> </w:t>
      </w:r>
      <w:r w:rsidR="005D08DC">
        <w:rPr>
          <w:rFonts w:ascii="Arial" w:hAnsi="Arial" w:cs="Arial"/>
          <w:color w:val="000000" w:themeColor="text1"/>
        </w:rPr>
        <w:t>It</w:t>
      </w:r>
      <w:r w:rsidR="006A7DFB">
        <w:rPr>
          <w:rFonts w:ascii="Arial" w:hAnsi="Arial" w:cs="Arial"/>
          <w:color w:val="000000" w:themeColor="text1"/>
        </w:rPr>
        <w:t xml:space="preserve"> </w:t>
      </w:r>
      <w:r w:rsidR="005D08DC">
        <w:rPr>
          <w:rFonts w:ascii="Arial" w:hAnsi="Arial" w:cs="Arial"/>
          <w:color w:val="000000" w:themeColor="text1"/>
        </w:rPr>
        <w:t>suggests</w:t>
      </w:r>
      <w:r w:rsidR="006A7DFB">
        <w:rPr>
          <w:rFonts w:ascii="Arial" w:hAnsi="Arial" w:cs="Arial"/>
          <w:color w:val="000000" w:themeColor="text1"/>
        </w:rPr>
        <w:t xml:space="preserve"> declining </w:t>
      </w:r>
      <w:r w:rsidR="006E24DB">
        <w:rPr>
          <w:rFonts w:ascii="Arial" w:hAnsi="Arial" w:cs="Arial"/>
          <w:color w:val="000000" w:themeColor="text1"/>
        </w:rPr>
        <w:t>fertility</w:t>
      </w:r>
      <w:r w:rsidR="006A7DFB">
        <w:rPr>
          <w:rFonts w:ascii="Arial" w:hAnsi="Arial" w:cs="Arial"/>
          <w:color w:val="000000" w:themeColor="text1"/>
        </w:rPr>
        <w:t xml:space="preserve"> rates are a result of new knowledge</w:t>
      </w:r>
      <w:r w:rsidR="006E24DB">
        <w:rPr>
          <w:rFonts w:ascii="Arial" w:hAnsi="Arial" w:cs="Arial"/>
          <w:color w:val="000000" w:themeColor="text1"/>
        </w:rPr>
        <w:t xml:space="preserve">, primarily contraception, or changes in societal culture such as </w:t>
      </w:r>
      <w:r w:rsidR="00DE6F98">
        <w:rPr>
          <w:rFonts w:ascii="Arial" w:hAnsi="Arial" w:cs="Arial"/>
          <w:color w:val="000000" w:themeColor="text1"/>
        </w:rPr>
        <w:t xml:space="preserve">a couple’s rational assessment of changing costs associated with having children. </w:t>
      </w:r>
    </w:p>
    <w:p w14:paraId="74844BEE" w14:textId="25B408A1" w:rsidR="0014280E" w:rsidRPr="00B75F04" w:rsidRDefault="00183BE9" w:rsidP="00B75F04">
      <w:pPr>
        <w:spacing w:line="360" w:lineRule="auto"/>
        <w:rPr>
          <w:rFonts w:ascii="Arial" w:hAnsi="Arial" w:cs="Arial"/>
          <w:color w:val="000000" w:themeColor="text1"/>
        </w:rPr>
      </w:pPr>
      <w:r w:rsidRPr="00B75F04">
        <w:rPr>
          <w:rFonts w:ascii="Arial" w:hAnsi="Arial" w:cs="Arial"/>
          <w:color w:val="000000" w:themeColor="text1"/>
        </w:rPr>
        <w:t>The long-term decline in mortality rates has been particularly strong among the oldest age groups</w:t>
      </w:r>
      <w:r w:rsidR="00EF63E6" w:rsidRPr="00B75F04">
        <w:rPr>
          <w:rFonts w:ascii="Arial" w:hAnsi="Arial" w:cs="Arial"/>
          <w:color w:val="000000" w:themeColor="text1"/>
        </w:rPr>
        <w:t>, leading to a rise in life-</w:t>
      </w:r>
      <w:r w:rsidR="00015085" w:rsidRPr="00B75F04">
        <w:rPr>
          <w:rFonts w:ascii="Arial" w:hAnsi="Arial" w:cs="Arial"/>
          <w:color w:val="000000" w:themeColor="text1"/>
        </w:rPr>
        <w:t>expectancy</w:t>
      </w:r>
      <w:r w:rsidR="00EF63E6" w:rsidRPr="00B75F04">
        <w:rPr>
          <w:rFonts w:ascii="Arial" w:hAnsi="Arial" w:cs="Arial"/>
          <w:color w:val="000000" w:themeColor="text1"/>
        </w:rPr>
        <w:t xml:space="preserve"> for both males and females. Males born in 1841 could expect to live to only 40.2 years and females to 42.3 years.</w:t>
      </w:r>
      <w:r w:rsidR="00616628" w:rsidRPr="00B75F04">
        <w:rPr>
          <w:rFonts w:ascii="Arial" w:hAnsi="Arial" w:cs="Arial"/>
          <w:color w:val="000000" w:themeColor="text1"/>
        </w:rPr>
        <w:t xml:space="preserve"> </w:t>
      </w:r>
      <w:r w:rsidR="00255D74" w:rsidRPr="00B75F04">
        <w:rPr>
          <w:rFonts w:ascii="Arial" w:hAnsi="Arial" w:cs="Arial"/>
          <w:color w:val="000000" w:themeColor="text1"/>
        </w:rPr>
        <w:t xml:space="preserve">By 2019, it has </w:t>
      </w:r>
      <w:r w:rsidR="00734312" w:rsidRPr="00B75F04">
        <w:rPr>
          <w:rFonts w:ascii="Arial" w:hAnsi="Arial" w:cs="Arial"/>
          <w:color w:val="000000" w:themeColor="text1"/>
        </w:rPr>
        <w:t>significantly increased to 79.9 years for males and 83.6 years for females</w:t>
      </w:r>
      <w:r w:rsidR="004B4BF6" w:rsidRPr="00B75F04">
        <w:rPr>
          <w:rFonts w:ascii="Arial" w:hAnsi="Arial" w:cs="Arial"/>
          <w:color w:val="000000" w:themeColor="text1"/>
        </w:rPr>
        <w:t xml:space="preserve"> (ONS, 2021). </w:t>
      </w:r>
      <w:r w:rsidR="003C23E1" w:rsidRPr="00B75F04">
        <w:rPr>
          <w:rFonts w:ascii="Arial" w:hAnsi="Arial" w:cs="Arial"/>
          <w:color w:val="000000" w:themeColor="text1"/>
        </w:rPr>
        <w:t>Wh</w:t>
      </w:r>
      <w:r w:rsidR="00200F1A" w:rsidRPr="00B75F04">
        <w:rPr>
          <w:rFonts w:ascii="Arial" w:hAnsi="Arial" w:cs="Arial"/>
          <w:color w:val="000000" w:themeColor="text1"/>
        </w:rPr>
        <w:t>at are reasons for the change? Wh</w:t>
      </w:r>
      <w:r w:rsidR="003C23E1" w:rsidRPr="00B75F04">
        <w:rPr>
          <w:rFonts w:ascii="Arial" w:hAnsi="Arial" w:cs="Arial"/>
          <w:color w:val="000000" w:themeColor="text1"/>
        </w:rPr>
        <w:t xml:space="preserve">y are people living longer? </w:t>
      </w:r>
    </w:p>
    <w:p w14:paraId="194913DA" w14:textId="5D209C9D" w:rsidR="00255D74" w:rsidRPr="00B75F04" w:rsidRDefault="00735DFA" w:rsidP="00B75F04">
      <w:pPr>
        <w:spacing w:line="360" w:lineRule="auto"/>
        <w:rPr>
          <w:rFonts w:ascii="Arial" w:hAnsi="Arial" w:cs="Arial"/>
          <w:color w:val="000000" w:themeColor="text1"/>
        </w:rPr>
      </w:pPr>
      <w:r w:rsidRPr="00B75F04">
        <w:rPr>
          <w:rFonts w:ascii="Arial" w:hAnsi="Arial" w:cs="Arial"/>
          <w:color w:val="000000" w:themeColor="text1"/>
        </w:rPr>
        <w:t>Improvements in</w:t>
      </w:r>
      <w:r w:rsidR="000920DF" w:rsidRPr="00B75F04">
        <w:rPr>
          <w:rFonts w:ascii="Arial" w:hAnsi="Arial" w:cs="Arial"/>
          <w:color w:val="000000" w:themeColor="text1"/>
        </w:rPr>
        <w:t xml:space="preserve"> nutrition, hygiene, housing, sanitation and control of infectious diseases have reduced mortality rates.</w:t>
      </w:r>
      <w:r w:rsidR="005F2EF8" w:rsidRPr="00B75F04">
        <w:rPr>
          <w:rFonts w:ascii="Arial" w:hAnsi="Arial" w:cs="Arial"/>
          <w:color w:val="000000" w:themeColor="text1"/>
        </w:rPr>
        <w:t xml:space="preserve"> </w:t>
      </w:r>
      <w:r w:rsidR="0011152B" w:rsidRPr="00B75F04">
        <w:rPr>
          <w:rFonts w:ascii="Arial" w:hAnsi="Arial" w:cs="Arial"/>
          <w:color w:val="000000" w:themeColor="text1"/>
        </w:rPr>
        <w:t xml:space="preserve">Efforts made by healthcare services such as childhood immunisations, introduction of universal </w:t>
      </w:r>
      <w:r w:rsidR="00C1519D" w:rsidRPr="00B75F04">
        <w:rPr>
          <w:rFonts w:ascii="Arial" w:hAnsi="Arial" w:cs="Arial"/>
          <w:color w:val="000000" w:themeColor="text1"/>
        </w:rPr>
        <w:t xml:space="preserve">healthcare, medical advances in treating diseases such as heart </w:t>
      </w:r>
      <w:r w:rsidR="00C1519D" w:rsidRPr="00B75F04">
        <w:rPr>
          <w:rFonts w:ascii="Arial" w:hAnsi="Arial" w:cs="Arial"/>
          <w:color w:val="000000" w:themeColor="text1"/>
        </w:rPr>
        <w:lastRenderedPageBreak/>
        <w:t>disease and cancer and the promotion of lifestyle changes such as quitting smoking have all contributed to declining mortality rates</w:t>
      </w:r>
      <w:r w:rsidR="00015085" w:rsidRPr="00B75F04">
        <w:rPr>
          <w:rFonts w:ascii="Arial" w:hAnsi="Arial" w:cs="Arial"/>
          <w:color w:val="000000" w:themeColor="text1"/>
        </w:rPr>
        <w:t xml:space="preserve"> (Raleigh, 2021). </w:t>
      </w:r>
    </w:p>
    <w:p w14:paraId="54776983" w14:textId="69238283" w:rsidR="00673526" w:rsidRPr="00B75F04" w:rsidRDefault="00C1519D" w:rsidP="00B75F04">
      <w:pPr>
        <w:spacing w:line="360" w:lineRule="auto"/>
        <w:rPr>
          <w:rFonts w:ascii="Arial" w:hAnsi="Arial" w:cs="Arial"/>
          <w:color w:val="000000" w:themeColor="text1"/>
        </w:rPr>
      </w:pPr>
      <w:r w:rsidRPr="00B75F04">
        <w:rPr>
          <w:rFonts w:ascii="Arial" w:hAnsi="Arial" w:cs="Arial"/>
          <w:color w:val="000000" w:themeColor="text1"/>
        </w:rPr>
        <w:t>Additionally, the</w:t>
      </w:r>
      <w:r w:rsidR="00725142" w:rsidRPr="00B75F04">
        <w:rPr>
          <w:rFonts w:ascii="Arial" w:hAnsi="Arial" w:cs="Arial"/>
          <w:color w:val="000000" w:themeColor="text1"/>
        </w:rPr>
        <w:t xml:space="preserve"> older population is not equally spread across local areas, with older people making up higher proportions of the populations of rural and coastal areas </w:t>
      </w:r>
      <w:r w:rsidR="005C47E3" w:rsidRPr="00B75F04">
        <w:rPr>
          <w:rFonts w:ascii="Arial" w:hAnsi="Arial" w:cs="Arial"/>
          <w:color w:val="000000" w:themeColor="text1"/>
        </w:rPr>
        <w:t>than</w:t>
      </w:r>
      <w:r w:rsidR="00725142" w:rsidRPr="00B75F04">
        <w:rPr>
          <w:rFonts w:ascii="Arial" w:hAnsi="Arial" w:cs="Arial"/>
          <w:color w:val="000000" w:themeColor="text1"/>
        </w:rPr>
        <w:t xml:space="preserve"> urban areas. </w:t>
      </w:r>
      <w:r w:rsidR="00CF7522">
        <w:rPr>
          <w:rFonts w:ascii="Arial" w:hAnsi="Arial" w:cs="Arial"/>
          <w:color w:val="000000" w:themeColor="text1"/>
        </w:rPr>
        <w:t>P</w:t>
      </w:r>
      <w:r w:rsidR="005A039A" w:rsidRPr="00B75F04">
        <w:rPr>
          <w:rFonts w:ascii="Arial" w:hAnsi="Arial" w:cs="Arial"/>
          <w:color w:val="000000" w:themeColor="text1"/>
        </w:rPr>
        <w:t xml:space="preserve">eople living in more affluent areas are found to live significantly longer than people living in deprived areas. </w:t>
      </w:r>
      <w:r w:rsidR="00541C83" w:rsidRPr="00B75F04">
        <w:rPr>
          <w:rFonts w:ascii="Arial" w:hAnsi="Arial" w:cs="Arial"/>
          <w:color w:val="000000" w:themeColor="text1"/>
        </w:rPr>
        <w:t>The 10 local authorities with the highest percentage of people aged 65</w:t>
      </w:r>
      <w:r w:rsidR="005C47E3" w:rsidRPr="00B75F04">
        <w:rPr>
          <w:rFonts w:ascii="Arial" w:hAnsi="Arial" w:cs="Arial"/>
          <w:color w:val="000000" w:themeColor="text1"/>
        </w:rPr>
        <w:t>+ are on the coast</w:t>
      </w:r>
      <w:r w:rsidR="00A01599" w:rsidRPr="00B75F04">
        <w:rPr>
          <w:rFonts w:ascii="Arial" w:hAnsi="Arial" w:cs="Arial"/>
          <w:color w:val="000000" w:themeColor="text1"/>
        </w:rPr>
        <w:t xml:space="preserve"> (ONS, 2014)</w:t>
      </w:r>
      <w:r w:rsidR="005C47E3" w:rsidRPr="00B75F04">
        <w:rPr>
          <w:rFonts w:ascii="Arial" w:hAnsi="Arial" w:cs="Arial"/>
          <w:color w:val="000000" w:themeColor="text1"/>
        </w:rPr>
        <w:t>. This suggests environment plays a huge factor in life expectancy</w:t>
      </w:r>
      <w:r w:rsidR="0007025B">
        <w:rPr>
          <w:rFonts w:ascii="Arial" w:hAnsi="Arial" w:cs="Arial"/>
          <w:color w:val="000000" w:themeColor="text1"/>
        </w:rPr>
        <w:t xml:space="preserve">. </w:t>
      </w:r>
      <w:r w:rsidR="005B6165">
        <w:rPr>
          <w:rFonts w:ascii="Arial" w:hAnsi="Arial" w:cs="Arial"/>
          <w:color w:val="000000" w:themeColor="text1"/>
        </w:rPr>
        <w:t>It</w:t>
      </w:r>
      <w:r w:rsidR="00673526" w:rsidRPr="00B75F04">
        <w:rPr>
          <w:rFonts w:ascii="Arial" w:hAnsi="Arial" w:cs="Arial"/>
          <w:color w:val="000000" w:themeColor="text1"/>
        </w:rPr>
        <w:t xml:space="preserve"> may be caused by higher mortality from heart and respiratory disease in more-deprived areas, where the </w:t>
      </w:r>
      <w:r w:rsidR="007434BB" w:rsidRPr="00B75F04">
        <w:rPr>
          <w:rFonts w:ascii="Arial" w:hAnsi="Arial" w:cs="Arial"/>
          <w:color w:val="000000" w:themeColor="text1"/>
        </w:rPr>
        <w:t xml:space="preserve">need for accessing health services is more </w:t>
      </w:r>
      <w:r w:rsidR="004B7C0F" w:rsidRPr="00B75F04">
        <w:rPr>
          <w:rFonts w:ascii="Arial" w:hAnsi="Arial" w:cs="Arial"/>
          <w:color w:val="000000" w:themeColor="text1"/>
        </w:rPr>
        <w:t xml:space="preserve">in demand. </w:t>
      </w:r>
    </w:p>
    <w:p w14:paraId="3061F89E" w14:textId="484B80B9" w:rsidR="00381021" w:rsidRPr="00B75F04" w:rsidRDefault="006B7F3B" w:rsidP="00B75F04">
      <w:pPr>
        <w:spacing w:line="360" w:lineRule="auto"/>
        <w:rPr>
          <w:rFonts w:ascii="Arial" w:hAnsi="Arial" w:cs="Arial"/>
          <w:bCs/>
          <w:color w:val="000000" w:themeColor="text1"/>
        </w:rPr>
      </w:pPr>
      <w:r w:rsidRPr="00B75F04">
        <w:rPr>
          <w:rFonts w:ascii="Arial" w:hAnsi="Arial" w:cs="Arial"/>
          <w:bCs/>
          <w:color w:val="000000" w:themeColor="text1"/>
        </w:rPr>
        <w:t xml:space="preserve">Social advances may also influence higher life expectancy rates. The activity theory, proposed by </w:t>
      </w:r>
      <w:proofErr w:type="spellStart"/>
      <w:r w:rsidRPr="00B75F04">
        <w:rPr>
          <w:rFonts w:ascii="Arial" w:hAnsi="Arial" w:cs="Arial"/>
          <w:bCs/>
          <w:color w:val="000000" w:themeColor="text1"/>
        </w:rPr>
        <w:t>Havighurst</w:t>
      </w:r>
      <w:proofErr w:type="spellEnd"/>
      <w:r w:rsidRPr="00B75F04">
        <w:rPr>
          <w:rFonts w:ascii="Arial" w:hAnsi="Arial" w:cs="Arial"/>
          <w:bCs/>
          <w:color w:val="000000" w:themeColor="text1"/>
        </w:rPr>
        <w:t xml:space="preserve"> and Albrecht (1953)</w:t>
      </w:r>
      <w:r w:rsidR="005B6165">
        <w:rPr>
          <w:rFonts w:ascii="Arial" w:hAnsi="Arial" w:cs="Arial"/>
          <w:bCs/>
          <w:color w:val="000000" w:themeColor="text1"/>
        </w:rPr>
        <w:t xml:space="preserve"> su</w:t>
      </w:r>
      <w:r w:rsidR="0041703D" w:rsidRPr="00B75F04">
        <w:rPr>
          <w:rFonts w:ascii="Arial" w:hAnsi="Arial" w:cs="Arial"/>
          <w:bCs/>
          <w:color w:val="000000" w:themeColor="text1"/>
        </w:rPr>
        <w:t>ggests</w:t>
      </w:r>
      <w:r w:rsidR="005B6165">
        <w:rPr>
          <w:rFonts w:ascii="Arial" w:hAnsi="Arial" w:cs="Arial"/>
          <w:bCs/>
          <w:color w:val="000000" w:themeColor="text1"/>
        </w:rPr>
        <w:t>,</w:t>
      </w:r>
      <w:r w:rsidR="006D5793" w:rsidRPr="00B75F04">
        <w:rPr>
          <w:rFonts w:ascii="Arial" w:hAnsi="Arial" w:cs="Arial"/>
          <w:bCs/>
          <w:color w:val="000000" w:themeColor="text1"/>
        </w:rPr>
        <w:t xml:space="preserve"> </w:t>
      </w:r>
      <w:r w:rsidR="00151989" w:rsidRPr="00B75F04">
        <w:rPr>
          <w:rFonts w:ascii="Arial" w:hAnsi="Arial" w:cs="Arial"/>
          <w:bCs/>
          <w:color w:val="000000" w:themeColor="text1"/>
        </w:rPr>
        <w:t>being active helps prolong middle</w:t>
      </w:r>
      <w:r w:rsidR="005B6165">
        <w:rPr>
          <w:rFonts w:ascii="Arial" w:hAnsi="Arial" w:cs="Arial"/>
          <w:bCs/>
          <w:color w:val="000000" w:themeColor="text1"/>
        </w:rPr>
        <w:t>-</w:t>
      </w:r>
      <w:r w:rsidR="00151989" w:rsidRPr="00B75F04">
        <w:rPr>
          <w:rFonts w:ascii="Arial" w:hAnsi="Arial" w:cs="Arial"/>
          <w:bCs/>
          <w:color w:val="000000" w:themeColor="text1"/>
        </w:rPr>
        <w:t>age and delay effects of old</w:t>
      </w:r>
      <w:r w:rsidR="00F86F8D">
        <w:rPr>
          <w:rFonts w:ascii="Arial" w:hAnsi="Arial" w:cs="Arial"/>
          <w:bCs/>
          <w:color w:val="000000" w:themeColor="text1"/>
        </w:rPr>
        <w:t>-</w:t>
      </w:r>
      <w:r w:rsidR="00151989" w:rsidRPr="00B75F04">
        <w:rPr>
          <w:rFonts w:ascii="Arial" w:hAnsi="Arial" w:cs="Arial"/>
          <w:bCs/>
          <w:color w:val="000000" w:themeColor="text1"/>
        </w:rPr>
        <w:t xml:space="preserve">age. </w:t>
      </w:r>
      <w:proofErr w:type="spellStart"/>
      <w:r w:rsidR="00CA55F1" w:rsidRPr="00B75F04">
        <w:rPr>
          <w:rFonts w:ascii="Arial" w:hAnsi="Arial" w:cs="Arial"/>
          <w:bCs/>
          <w:color w:val="000000" w:themeColor="text1"/>
        </w:rPr>
        <w:t>Birren</w:t>
      </w:r>
      <w:proofErr w:type="spellEnd"/>
      <w:r w:rsidR="00CA55F1" w:rsidRPr="00B75F04">
        <w:rPr>
          <w:rFonts w:ascii="Arial" w:hAnsi="Arial" w:cs="Arial"/>
          <w:bCs/>
          <w:color w:val="000000" w:themeColor="text1"/>
        </w:rPr>
        <w:t xml:space="preserve"> (2001) disagrees with the theory as it fails to consider choices which are limited by the elder persons</w:t>
      </w:r>
      <w:r w:rsidR="00F86F8D">
        <w:rPr>
          <w:rFonts w:ascii="Arial" w:hAnsi="Arial" w:cs="Arial"/>
          <w:bCs/>
          <w:color w:val="000000" w:themeColor="text1"/>
        </w:rPr>
        <w:t>’</w:t>
      </w:r>
      <w:r w:rsidR="00CA55F1" w:rsidRPr="00B75F04">
        <w:rPr>
          <w:rFonts w:ascii="Arial" w:hAnsi="Arial" w:cs="Arial"/>
          <w:bCs/>
          <w:color w:val="000000" w:themeColor="text1"/>
        </w:rPr>
        <w:t xml:space="preserve"> physical capabilities, finances and resources. </w:t>
      </w:r>
      <w:proofErr w:type="spellStart"/>
      <w:r w:rsidR="005C5473" w:rsidRPr="00B75F04">
        <w:rPr>
          <w:rFonts w:ascii="Arial" w:hAnsi="Arial" w:cs="Arial"/>
          <w:bCs/>
          <w:color w:val="000000" w:themeColor="text1"/>
        </w:rPr>
        <w:t>Birren</w:t>
      </w:r>
      <w:proofErr w:type="spellEnd"/>
      <w:r w:rsidR="0041703D" w:rsidRPr="00B75F04">
        <w:rPr>
          <w:rFonts w:ascii="Arial" w:hAnsi="Arial" w:cs="Arial"/>
          <w:bCs/>
          <w:color w:val="000000" w:themeColor="text1"/>
        </w:rPr>
        <w:t xml:space="preserve"> (2001)</w:t>
      </w:r>
      <w:r w:rsidR="005C5473" w:rsidRPr="00B75F04">
        <w:rPr>
          <w:rFonts w:ascii="Arial" w:hAnsi="Arial" w:cs="Arial"/>
          <w:bCs/>
          <w:color w:val="000000" w:themeColor="text1"/>
        </w:rPr>
        <w:t xml:space="preserve"> further asserts older adults are highly influenced by societal expectations so are limited in what activities they choose. However, in this present world </w:t>
      </w:r>
      <w:r w:rsidR="00DA2BD6" w:rsidRPr="00B75F04">
        <w:rPr>
          <w:rFonts w:ascii="Arial" w:hAnsi="Arial" w:cs="Arial"/>
          <w:bCs/>
          <w:color w:val="000000" w:themeColor="text1"/>
        </w:rPr>
        <w:t xml:space="preserve">where the default retirement age no longer exists, with adults 65+ continuing to live working lifestyles, </w:t>
      </w:r>
      <w:proofErr w:type="spellStart"/>
      <w:r w:rsidR="005729DE" w:rsidRPr="00B75F04">
        <w:rPr>
          <w:rFonts w:ascii="Arial" w:hAnsi="Arial" w:cs="Arial"/>
          <w:bCs/>
          <w:color w:val="000000" w:themeColor="text1"/>
        </w:rPr>
        <w:t>Birren's</w:t>
      </w:r>
      <w:proofErr w:type="spellEnd"/>
      <w:r w:rsidR="005729DE" w:rsidRPr="00B75F04">
        <w:rPr>
          <w:rFonts w:ascii="Arial" w:hAnsi="Arial" w:cs="Arial"/>
          <w:bCs/>
          <w:color w:val="000000" w:themeColor="text1"/>
        </w:rPr>
        <w:t xml:space="preserve"> opinion may no longer hold value.</w:t>
      </w:r>
      <w:r w:rsidR="00E86BB5" w:rsidRPr="00B75F04">
        <w:rPr>
          <w:rFonts w:ascii="Arial" w:hAnsi="Arial" w:cs="Arial"/>
          <w:bCs/>
          <w:color w:val="000000" w:themeColor="text1"/>
        </w:rPr>
        <w:t xml:space="preserve"> </w:t>
      </w:r>
      <w:r w:rsidR="00693200" w:rsidRPr="00B75F04">
        <w:rPr>
          <w:rFonts w:ascii="Arial" w:hAnsi="Arial" w:cs="Arial"/>
          <w:bCs/>
          <w:color w:val="000000" w:themeColor="text1"/>
        </w:rPr>
        <w:t>As life expectancy increases however, society is reframing its notions about the capability of older adults to make valuable contributions (</w:t>
      </w:r>
      <w:proofErr w:type="spellStart"/>
      <w:r w:rsidR="00693200" w:rsidRPr="00B75F04">
        <w:rPr>
          <w:rFonts w:ascii="Arial" w:hAnsi="Arial" w:cs="Arial"/>
          <w:bCs/>
          <w:color w:val="000000" w:themeColor="text1"/>
        </w:rPr>
        <w:t>Uhlenberg</w:t>
      </w:r>
      <w:proofErr w:type="spellEnd"/>
      <w:r w:rsidR="00693200" w:rsidRPr="00B75F04">
        <w:rPr>
          <w:rFonts w:ascii="Arial" w:hAnsi="Arial" w:cs="Arial"/>
          <w:bCs/>
          <w:color w:val="000000" w:themeColor="text1"/>
        </w:rPr>
        <w:t xml:space="preserve">, 1992). Many adults are working past retirement age </w:t>
      </w:r>
      <w:r w:rsidR="00824DAC" w:rsidRPr="00B75F04">
        <w:rPr>
          <w:rFonts w:ascii="Arial" w:hAnsi="Arial" w:cs="Arial"/>
          <w:bCs/>
          <w:color w:val="000000" w:themeColor="text1"/>
        </w:rPr>
        <w:t>or engaging in activities</w:t>
      </w:r>
      <w:r w:rsidR="00CF0FCD" w:rsidRPr="00B75F04">
        <w:rPr>
          <w:rFonts w:ascii="Arial" w:hAnsi="Arial" w:cs="Arial"/>
          <w:bCs/>
          <w:color w:val="000000" w:themeColor="text1"/>
        </w:rPr>
        <w:t xml:space="preserve"> </w:t>
      </w:r>
      <w:r w:rsidR="00BE7356" w:rsidRPr="00B75F04">
        <w:rPr>
          <w:rFonts w:ascii="Arial" w:hAnsi="Arial" w:cs="Arial"/>
          <w:bCs/>
          <w:color w:val="000000" w:themeColor="text1"/>
        </w:rPr>
        <w:t xml:space="preserve">associated with younger people such as </w:t>
      </w:r>
      <w:r w:rsidR="00C54B26" w:rsidRPr="00B75F04">
        <w:rPr>
          <w:rFonts w:ascii="Arial" w:hAnsi="Arial" w:cs="Arial"/>
          <w:bCs/>
          <w:color w:val="000000" w:themeColor="text1"/>
        </w:rPr>
        <w:t>cycling</w:t>
      </w:r>
      <w:r w:rsidR="00693200" w:rsidRPr="00B75F04">
        <w:rPr>
          <w:rFonts w:ascii="Arial" w:hAnsi="Arial" w:cs="Arial"/>
          <w:bCs/>
          <w:color w:val="000000" w:themeColor="text1"/>
        </w:rPr>
        <w:t xml:space="preserve">. </w:t>
      </w:r>
      <w:r w:rsidR="00C27D04" w:rsidRPr="00B75F04">
        <w:rPr>
          <w:rFonts w:ascii="Arial" w:hAnsi="Arial" w:cs="Arial"/>
          <w:bCs/>
          <w:color w:val="000000" w:themeColor="text1"/>
        </w:rPr>
        <w:t xml:space="preserve">Many </w:t>
      </w:r>
      <w:r w:rsidR="00693200" w:rsidRPr="00B75F04">
        <w:rPr>
          <w:rFonts w:ascii="Arial" w:hAnsi="Arial" w:cs="Arial"/>
          <w:bCs/>
          <w:color w:val="000000" w:themeColor="text1"/>
        </w:rPr>
        <w:t>examples of what is now termed “successful aging” are challenging the common association of aging with disease.</w:t>
      </w:r>
    </w:p>
    <w:p w14:paraId="526B02EF" w14:textId="0676597B" w:rsidR="00391823" w:rsidRPr="00B75F04" w:rsidRDefault="00517C1E" w:rsidP="00B75F04">
      <w:pPr>
        <w:spacing w:line="360" w:lineRule="auto"/>
        <w:jc w:val="both"/>
        <w:rPr>
          <w:rFonts w:ascii="Arial" w:hAnsi="Arial" w:cs="Arial"/>
          <w:i/>
          <w:color w:val="000000" w:themeColor="text1"/>
        </w:rPr>
      </w:pPr>
      <w:r w:rsidRPr="00F60858">
        <w:rPr>
          <w:rFonts w:ascii="Arial" w:hAnsi="Arial" w:cs="Arial"/>
          <w:b/>
          <w:i/>
          <w:iCs/>
          <w:color w:val="000000" w:themeColor="text1"/>
        </w:rPr>
        <w:t>5</w:t>
      </w:r>
      <w:r w:rsidR="00391823" w:rsidRPr="00F60858">
        <w:rPr>
          <w:rFonts w:ascii="Arial" w:hAnsi="Arial" w:cs="Arial"/>
          <w:b/>
          <w:i/>
          <w:iCs/>
          <w:color w:val="000000" w:themeColor="text1"/>
        </w:rPr>
        <w:t xml:space="preserve">.0 </w:t>
      </w:r>
      <w:r w:rsidR="00391823" w:rsidRPr="00B75F04">
        <w:rPr>
          <w:rFonts w:ascii="Arial" w:hAnsi="Arial" w:cs="Arial"/>
          <w:b/>
          <w:i/>
          <w:iCs/>
          <w:color w:val="000000" w:themeColor="text1"/>
          <w:u w:val="single"/>
        </w:rPr>
        <w:t>Health and Social Care Provision</w:t>
      </w:r>
    </w:p>
    <w:p w14:paraId="7B0E0C64" w14:textId="4991924F" w:rsidR="00BB24D7" w:rsidRPr="00B75F04" w:rsidRDefault="00BB24D7" w:rsidP="00B75F04">
      <w:pPr>
        <w:spacing w:line="360" w:lineRule="auto"/>
        <w:rPr>
          <w:rFonts w:ascii="Arial" w:hAnsi="Arial" w:cs="Arial"/>
          <w:color w:val="000000" w:themeColor="text1"/>
        </w:rPr>
      </w:pPr>
      <w:r w:rsidRPr="00B75F04">
        <w:rPr>
          <w:rFonts w:ascii="Arial" w:hAnsi="Arial" w:cs="Arial"/>
          <w:color w:val="000000" w:themeColor="text1"/>
        </w:rPr>
        <w:t xml:space="preserve">Without significant improvements in health, </w:t>
      </w:r>
      <w:r w:rsidR="00E31212">
        <w:rPr>
          <w:rFonts w:ascii="Arial" w:hAnsi="Arial" w:cs="Arial"/>
          <w:color w:val="000000" w:themeColor="text1"/>
        </w:rPr>
        <w:t>p</w:t>
      </w:r>
      <w:r w:rsidRPr="00B75F04">
        <w:rPr>
          <w:rFonts w:ascii="Arial" w:hAnsi="Arial" w:cs="Arial"/>
          <w:color w:val="000000" w:themeColor="text1"/>
        </w:rPr>
        <w:t xml:space="preserve">opulation ageing will increase the amount of ill-health and disability. </w:t>
      </w:r>
      <w:r w:rsidR="00E31212">
        <w:rPr>
          <w:rFonts w:ascii="Arial" w:hAnsi="Arial" w:cs="Arial"/>
          <w:color w:val="000000" w:themeColor="text1"/>
        </w:rPr>
        <w:t>Population</w:t>
      </w:r>
      <w:r w:rsidR="00C14C0A" w:rsidRPr="00B75F04">
        <w:rPr>
          <w:rFonts w:ascii="Arial" w:hAnsi="Arial" w:cs="Arial"/>
          <w:color w:val="000000" w:themeColor="text1"/>
        </w:rPr>
        <w:t xml:space="preserve"> ageing</w:t>
      </w:r>
      <w:r w:rsidR="0024283F" w:rsidRPr="00B75F04">
        <w:rPr>
          <w:rFonts w:ascii="Arial" w:hAnsi="Arial" w:cs="Arial"/>
          <w:color w:val="000000" w:themeColor="text1"/>
        </w:rPr>
        <w:t xml:space="preserve"> challenges the UK's service </w:t>
      </w:r>
      <w:r w:rsidR="00E15BF2" w:rsidRPr="00B75F04">
        <w:rPr>
          <w:rFonts w:ascii="Arial" w:hAnsi="Arial" w:cs="Arial"/>
          <w:color w:val="000000" w:themeColor="text1"/>
        </w:rPr>
        <w:t xml:space="preserve">provision. If an older population means fewer workers </w:t>
      </w:r>
      <w:r w:rsidR="00867A75" w:rsidRPr="00B75F04">
        <w:rPr>
          <w:rFonts w:ascii="Arial" w:hAnsi="Arial" w:cs="Arial"/>
          <w:color w:val="000000" w:themeColor="text1"/>
        </w:rPr>
        <w:t xml:space="preserve">at the same time as greater demand for public services, questions may be raised </w:t>
      </w:r>
      <w:r w:rsidR="003B4F4D" w:rsidRPr="00B75F04">
        <w:rPr>
          <w:rFonts w:ascii="Arial" w:hAnsi="Arial" w:cs="Arial"/>
          <w:color w:val="000000" w:themeColor="text1"/>
        </w:rPr>
        <w:t xml:space="preserve">about the </w:t>
      </w:r>
      <w:r w:rsidR="00C14C0A" w:rsidRPr="00B75F04">
        <w:rPr>
          <w:rFonts w:ascii="Arial" w:hAnsi="Arial" w:cs="Arial"/>
          <w:color w:val="000000" w:themeColor="text1"/>
        </w:rPr>
        <w:t xml:space="preserve">quality and </w:t>
      </w:r>
      <w:r w:rsidR="003B4F4D" w:rsidRPr="00B75F04">
        <w:rPr>
          <w:rFonts w:ascii="Arial" w:hAnsi="Arial" w:cs="Arial"/>
          <w:color w:val="000000" w:themeColor="text1"/>
        </w:rPr>
        <w:t>sustainability of care provision.</w:t>
      </w:r>
    </w:p>
    <w:p w14:paraId="5387B295" w14:textId="32E28FD5" w:rsidR="00700352" w:rsidRPr="00B75F04" w:rsidRDefault="00F47CFF" w:rsidP="00B75F04">
      <w:pPr>
        <w:spacing w:line="360" w:lineRule="auto"/>
        <w:rPr>
          <w:rFonts w:ascii="Arial" w:hAnsi="Arial" w:cs="Arial"/>
          <w:color w:val="000000" w:themeColor="text1"/>
        </w:rPr>
      </w:pPr>
      <w:r w:rsidRPr="00B75F04">
        <w:rPr>
          <w:rFonts w:ascii="Arial" w:hAnsi="Arial" w:cs="Arial"/>
          <w:color w:val="000000" w:themeColor="text1"/>
        </w:rPr>
        <w:t xml:space="preserve">There is no legal definition of </w:t>
      </w:r>
      <w:r w:rsidR="00CE70D4">
        <w:rPr>
          <w:rFonts w:ascii="Arial" w:hAnsi="Arial" w:cs="Arial"/>
          <w:color w:val="000000" w:themeColor="text1"/>
        </w:rPr>
        <w:t>health</w:t>
      </w:r>
      <w:r w:rsidRPr="00B75F04">
        <w:rPr>
          <w:rFonts w:ascii="Arial" w:hAnsi="Arial" w:cs="Arial"/>
          <w:color w:val="000000" w:themeColor="text1"/>
        </w:rPr>
        <w:t xml:space="preserve"> and social care, however NHS</w:t>
      </w:r>
      <w:r w:rsidR="00CC49AE" w:rsidRPr="00B75F04">
        <w:rPr>
          <w:rFonts w:ascii="Arial" w:hAnsi="Arial" w:cs="Arial"/>
          <w:color w:val="000000" w:themeColor="text1"/>
        </w:rPr>
        <w:t xml:space="preserve"> (2019)</w:t>
      </w:r>
      <w:r w:rsidRPr="00B75F04">
        <w:rPr>
          <w:rFonts w:ascii="Arial" w:hAnsi="Arial" w:cs="Arial"/>
          <w:color w:val="000000" w:themeColor="text1"/>
        </w:rPr>
        <w:t xml:space="preserve"> guidance </w:t>
      </w:r>
      <w:r w:rsidR="002E2D27" w:rsidRPr="00B75F04">
        <w:rPr>
          <w:rFonts w:ascii="Arial" w:hAnsi="Arial" w:cs="Arial"/>
          <w:color w:val="000000" w:themeColor="text1"/>
        </w:rPr>
        <w:t>states a healthcare need is related to the treatment</w:t>
      </w:r>
      <w:r w:rsidR="006F4B10" w:rsidRPr="00B75F04">
        <w:rPr>
          <w:rFonts w:ascii="Arial" w:hAnsi="Arial" w:cs="Arial"/>
          <w:color w:val="000000" w:themeColor="text1"/>
        </w:rPr>
        <w:t>,</w:t>
      </w:r>
      <w:r w:rsidR="002E2D27" w:rsidRPr="00B75F04">
        <w:rPr>
          <w:rFonts w:ascii="Arial" w:hAnsi="Arial" w:cs="Arial"/>
          <w:color w:val="000000" w:themeColor="text1"/>
        </w:rPr>
        <w:t xml:space="preserve"> control or prevention of a illness, injury or disability. </w:t>
      </w:r>
      <w:r w:rsidR="006F4B10" w:rsidRPr="00B75F04">
        <w:rPr>
          <w:rFonts w:ascii="Arial" w:hAnsi="Arial" w:cs="Arial"/>
          <w:color w:val="000000" w:themeColor="text1"/>
        </w:rPr>
        <w:t xml:space="preserve">Social care is </w:t>
      </w:r>
      <w:r w:rsidR="00EF25B3" w:rsidRPr="00B75F04">
        <w:rPr>
          <w:rFonts w:ascii="Arial" w:hAnsi="Arial" w:cs="Arial"/>
          <w:color w:val="000000" w:themeColor="text1"/>
        </w:rPr>
        <w:t>needs focused on providing assistance with daily living activities</w:t>
      </w:r>
      <w:r w:rsidR="00F47492">
        <w:rPr>
          <w:rFonts w:ascii="Arial" w:hAnsi="Arial" w:cs="Arial"/>
          <w:color w:val="000000" w:themeColor="text1"/>
        </w:rPr>
        <w:t xml:space="preserve">. </w:t>
      </w:r>
      <w:r w:rsidR="006C695E" w:rsidRPr="00B75F04">
        <w:rPr>
          <w:rFonts w:ascii="Arial" w:hAnsi="Arial" w:cs="Arial"/>
          <w:color w:val="000000" w:themeColor="text1"/>
        </w:rPr>
        <w:t xml:space="preserve">Healthcare is </w:t>
      </w:r>
      <w:r w:rsidR="00CF7FAE" w:rsidRPr="00B75F04">
        <w:rPr>
          <w:rFonts w:ascii="Arial" w:hAnsi="Arial" w:cs="Arial"/>
          <w:color w:val="000000" w:themeColor="text1"/>
        </w:rPr>
        <w:t>provided free under the NHS, whereas social care is provided by local authorities, who can charge for it.</w:t>
      </w:r>
      <w:r w:rsidR="003C5375" w:rsidRPr="00B75F04">
        <w:rPr>
          <w:rFonts w:ascii="Arial" w:hAnsi="Arial" w:cs="Arial"/>
          <w:color w:val="000000" w:themeColor="text1"/>
        </w:rPr>
        <w:t xml:space="preserve"> </w:t>
      </w:r>
    </w:p>
    <w:p w14:paraId="452393F7" w14:textId="59209301" w:rsidR="009A3768" w:rsidRPr="00B75F04" w:rsidRDefault="00885A13" w:rsidP="00B75F04">
      <w:pPr>
        <w:spacing w:line="360" w:lineRule="auto"/>
        <w:rPr>
          <w:rFonts w:ascii="Arial" w:hAnsi="Arial" w:cs="Arial"/>
          <w:b/>
          <w:color w:val="000000" w:themeColor="text1"/>
          <w:u w:val="single"/>
        </w:rPr>
      </w:pPr>
      <w:r w:rsidRPr="00B75F04">
        <w:rPr>
          <w:rFonts w:ascii="Arial" w:hAnsi="Arial" w:cs="Arial"/>
          <w:bCs/>
          <w:color w:val="000000" w:themeColor="text1"/>
        </w:rPr>
        <w:lastRenderedPageBreak/>
        <w:t xml:space="preserve">In his first speech as Prime Minister, Boris Johnson (2019) promised to </w:t>
      </w:r>
      <w:r w:rsidR="00A4435D" w:rsidRPr="00B75F04">
        <w:rPr>
          <w:rFonts w:ascii="Arial" w:hAnsi="Arial" w:cs="Arial"/>
          <w:bCs/>
          <w:color w:val="000000" w:themeColor="text1"/>
        </w:rPr>
        <w:t xml:space="preserve">‘fix the crisis in social care once and for all', ‘giving every older person the security they deserve'. </w:t>
      </w:r>
      <w:r w:rsidR="003C309E" w:rsidRPr="00B75F04">
        <w:rPr>
          <w:rFonts w:ascii="Arial" w:hAnsi="Arial" w:cs="Arial"/>
          <w:bCs/>
          <w:color w:val="000000" w:themeColor="text1"/>
        </w:rPr>
        <w:t>The s</w:t>
      </w:r>
      <w:r w:rsidR="00E91A37" w:rsidRPr="00B75F04">
        <w:rPr>
          <w:rFonts w:ascii="Arial" w:hAnsi="Arial" w:cs="Arial"/>
          <w:bCs/>
          <w:color w:val="000000" w:themeColor="text1"/>
        </w:rPr>
        <w:t>ocial care</w:t>
      </w:r>
      <w:r w:rsidR="003C309E" w:rsidRPr="00B75F04">
        <w:rPr>
          <w:rFonts w:ascii="Arial" w:hAnsi="Arial" w:cs="Arial"/>
          <w:bCs/>
          <w:color w:val="000000" w:themeColor="text1"/>
        </w:rPr>
        <w:t xml:space="preserve"> sector</w:t>
      </w:r>
      <w:r w:rsidR="00E91A37" w:rsidRPr="00B75F04">
        <w:rPr>
          <w:rFonts w:ascii="Arial" w:hAnsi="Arial" w:cs="Arial"/>
          <w:bCs/>
          <w:color w:val="000000" w:themeColor="text1"/>
        </w:rPr>
        <w:t xml:space="preserve"> welcomes the promise</w:t>
      </w:r>
      <w:r w:rsidR="00FA7E93" w:rsidRPr="00B75F04">
        <w:rPr>
          <w:rFonts w:ascii="Arial" w:hAnsi="Arial" w:cs="Arial"/>
          <w:bCs/>
          <w:color w:val="000000" w:themeColor="text1"/>
        </w:rPr>
        <w:t xml:space="preserve">, </w:t>
      </w:r>
      <w:r w:rsidR="00684D05" w:rsidRPr="00B75F04">
        <w:rPr>
          <w:rFonts w:ascii="Arial" w:hAnsi="Arial" w:cs="Arial"/>
          <w:bCs/>
          <w:color w:val="000000" w:themeColor="text1"/>
        </w:rPr>
        <w:t>but</w:t>
      </w:r>
      <w:r w:rsidR="00E91A37" w:rsidRPr="00B75F04">
        <w:rPr>
          <w:rFonts w:ascii="Arial" w:hAnsi="Arial" w:cs="Arial"/>
          <w:bCs/>
          <w:color w:val="000000" w:themeColor="text1"/>
        </w:rPr>
        <w:t xml:space="preserve"> it</w:t>
      </w:r>
      <w:r w:rsidR="00684D05" w:rsidRPr="00B75F04">
        <w:rPr>
          <w:rFonts w:ascii="Arial" w:hAnsi="Arial" w:cs="Arial"/>
          <w:bCs/>
          <w:color w:val="000000" w:themeColor="text1"/>
        </w:rPr>
        <w:t xml:space="preserve"> isn’t new. As Prime Minister</w:t>
      </w:r>
      <w:r w:rsidR="003C309E" w:rsidRPr="00B75F04">
        <w:rPr>
          <w:rFonts w:ascii="Arial" w:hAnsi="Arial" w:cs="Arial"/>
          <w:bCs/>
          <w:color w:val="000000" w:themeColor="text1"/>
        </w:rPr>
        <w:t xml:space="preserve"> </w:t>
      </w:r>
      <w:r w:rsidR="00684D05" w:rsidRPr="00B75F04">
        <w:rPr>
          <w:rFonts w:ascii="Arial" w:hAnsi="Arial" w:cs="Arial"/>
          <w:bCs/>
          <w:color w:val="000000" w:themeColor="text1"/>
        </w:rPr>
        <w:t xml:space="preserve">Tony Blair promised in 1997, </w:t>
      </w:r>
      <w:r w:rsidR="00D21A86" w:rsidRPr="00B75F04">
        <w:rPr>
          <w:rFonts w:ascii="Arial" w:hAnsi="Arial" w:cs="Arial"/>
          <w:bCs/>
          <w:color w:val="000000" w:themeColor="text1"/>
        </w:rPr>
        <w:t xml:space="preserve">he didn’t want the next generation to grow up ‘in a country where the only way </w:t>
      </w:r>
      <w:r w:rsidR="004D0C67" w:rsidRPr="00B75F04">
        <w:rPr>
          <w:rFonts w:ascii="Arial" w:hAnsi="Arial" w:cs="Arial"/>
          <w:bCs/>
          <w:color w:val="000000" w:themeColor="text1"/>
        </w:rPr>
        <w:t xml:space="preserve">pensioners can get long-term care is by selling their home'. </w:t>
      </w:r>
      <w:r w:rsidR="005250B2" w:rsidRPr="00B75F04">
        <w:rPr>
          <w:rFonts w:ascii="Arial" w:hAnsi="Arial" w:cs="Arial"/>
          <w:bCs/>
          <w:color w:val="000000" w:themeColor="text1"/>
        </w:rPr>
        <w:t xml:space="preserve">Since then, many government reports on social care reform have been published, </w:t>
      </w:r>
      <w:r w:rsidR="00F67A8C" w:rsidRPr="00B75F04">
        <w:rPr>
          <w:rFonts w:ascii="Arial" w:hAnsi="Arial" w:cs="Arial"/>
          <w:bCs/>
          <w:color w:val="000000" w:themeColor="text1"/>
        </w:rPr>
        <w:t xml:space="preserve">yet there has been no solution to the growing </w:t>
      </w:r>
      <w:r w:rsidR="006E3B69">
        <w:rPr>
          <w:rFonts w:ascii="Arial" w:hAnsi="Arial" w:cs="Arial"/>
          <w:bCs/>
          <w:color w:val="000000" w:themeColor="text1"/>
        </w:rPr>
        <w:t>crises.</w:t>
      </w:r>
    </w:p>
    <w:p w14:paraId="5F170967" w14:textId="5FE9BFF2" w:rsidR="00C85E58" w:rsidRPr="00B75F04" w:rsidRDefault="003C6E1F" w:rsidP="00B75F04">
      <w:pPr>
        <w:spacing w:line="360" w:lineRule="auto"/>
        <w:rPr>
          <w:rFonts w:ascii="Arial" w:hAnsi="Arial" w:cs="Arial"/>
          <w:bCs/>
          <w:color w:val="000000" w:themeColor="text1"/>
        </w:rPr>
      </w:pPr>
      <w:r w:rsidRPr="00B75F04">
        <w:rPr>
          <w:rFonts w:ascii="Arial" w:hAnsi="Arial" w:cs="Arial"/>
          <w:bCs/>
          <w:color w:val="000000" w:themeColor="text1"/>
        </w:rPr>
        <w:t xml:space="preserve">The issues </w:t>
      </w:r>
      <w:r w:rsidR="00A75468" w:rsidRPr="00B75F04">
        <w:rPr>
          <w:rFonts w:ascii="Arial" w:hAnsi="Arial" w:cs="Arial"/>
          <w:bCs/>
          <w:color w:val="000000" w:themeColor="text1"/>
        </w:rPr>
        <w:t>faced in social care are multiple</w:t>
      </w:r>
      <w:r w:rsidR="009D547E" w:rsidRPr="00B75F04">
        <w:rPr>
          <w:rFonts w:ascii="Arial" w:hAnsi="Arial" w:cs="Arial"/>
          <w:bCs/>
          <w:color w:val="000000" w:themeColor="text1"/>
        </w:rPr>
        <w:t xml:space="preserve">; quality of services </w:t>
      </w:r>
      <w:r w:rsidR="00BF66B6" w:rsidRPr="00B75F04">
        <w:rPr>
          <w:rFonts w:ascii="Arial" w:hAnsi="Arial" w:cs="Arial"/>
          <w:bCs/>
          <w:color w:val="000000" w:themeColor="text1"/>
        </w:rPr>
        <w:t>is</w:t>
      </w:r>
      <w:r w:rsidR="009D547E" w:rsidRPr="00B75F04">
        <w:rPr>
          <w:rFonts w:ascii="Arial" w:hAnsi="Arial" w:cs="Arial"/>
          <w:bCs/>
          <w:color w:val="000000" w:themeColor="text1"/>
        </w:rPr>
        <w:t xml:space="preserve"> questionable, absence of social protection against care costs</w:t>
      </w:r>
      <w:r w:rsidR="00D04951" w:rsidRPr="00B75F04">
        <w:rPr>
          <w:rFonts w:ascii="Arial" w:hAnsi="Arial" w:cs="Arial"/>
          <w:bCs/>
          <w:color w:val="000000" w:themeColor="text1"/>
        </w:rPr>
        <w:t xml:space="preserve"> and</w:t>
      </w:r>
      <w:r w:rsidR="009D547E" w:rsidRPr="00B75F04">
        <w:rPr>
          <w:rFonts w:ascii="Arial" w:hAnsi="Arial" w:cs="Arial"/>
          <w:bCs/>
          <w:color w:val="000000" w:themeColor="text1"/>
        </w:rPr>
        <w:t xml:space="preserve"> the wellbeing of carers</w:t>
      </w:r>
      <w:r w:rsidR="00D04951" w:rsidRPr="00B75F04">
        <w:rPr>
          <w:rFonts w:ascii="Arial" w:hAnsi="Arial" w:cs="Arial"/>
          <w:bCs/>
          <w:color w:val="000000" w:themeColor="text1"/>
        </w:rPr>
        <w:t xml:space="preserve"> are a few to name</w:t>
      </w:r>
      <w:r w:rsidR="003B1EF4">
        <w:rPr>
          <w:rFonts w:ascii="Arial" w:hAnsi="Arial" w:cs="Arial"/>
          <w:bCs/>
          <w:color w:val="000000" w:themeColor="text1"/>
        </w:rPr>
        <w:t xml:space="preserve"> (Charles, 2021)</w:t>
      </w:r>
      <w:r w:rsidR="00D04951" w:rsidRPr="00B75F04">
        <w:rPr>
          <w:rFonts w:ascii="Arial" w:hAnsi="Arial" w:cs="Arial"/>
          <w:bCs/>
          <w:color w:val="000000" w:themeColor="text1"/>
        </w:rPr>
        <w:t xml:space="preserve">. </w:t>
      </w:r>
      <w:proofErr w:type="spellStart"/>
      <w:r w:rsidR="00C76C54" w:rsidRPr="00B75F04">
        <w:rPr>
          <w:rFonts w:ascii="Arial" w:hAnsi="Arial" w:cs="Arial"/>
          <w:bCs/>
          <w:color w:val="000000" w:themeColor="text1"/>
        </w:rPr>
        <w:t>Alderwick</w:t>
      </w:r>
      <w:proofErr w:type="spellEnd"/>
      <w:r w:rsidR="00C76C54" w:rsidRPr="00B75F04">
        <w:rPr>
          <w:rFonts w:ascii="Arial" w:hAnsi="Arial" w:cs="Arial"/>
          <w:bCs/>
          <w:color w:val="000000" w:themeColor="text1"/>
        </w:rPr>
        <w:t xml:space="preserve"> et al</w:t>
      </w:r>
      <w:r w:rsidR="004C1C40" w:rsidRPr="00B75F04">
        <w:rPr>
          <w:rFonts w:ascii="Arial" w:hAnsi="Arial" w:cs="Arial"/>
          <w:bCs/>
          <w:color w:val="000000" w:themeColor="text1"/>
        </w:rPr>
        <w:t xml:space="preserve">. (2019) believes social care reform is ultimately political, with decisions driven by government </w:t>
      </w:r>
      <w:r w:rsidR="00DF751A">
        <w:rPr>
          <w:rFonts w:ascii="Arial" w:hAnsi="Arial" w:cs="Arial"/>
          <w:bCs/>
          <w:color w:val="000000" w:themeColor="text1"/>
        </w:rPr>
        <w:t>actions</w:t>
      </w:r>
      <w:r w:rsidR="00175B1F" w:rsidRPr="00B75F04">
        <w:rPr>
          <w:rFonts w:ascii="Arial" w:hAnsi="Arial" w:cs="Arial"/>
          <w:bCs/>
          <w:color w:val="000000" w:themeColor="text1"/>
        </w:rPr>
        <w:t>.</w:t>
      </w:r>
    </w:p>
    <w:p w14:paraId="0BC45693" w14:textId="1797CEA9" w:rsidR="00AE44A4" w:rsidRDefault="00DA71AD" w:rsidP="00B75F04">
      <w:pPr>
        <w:pStyle w:val="selectionshareable"/>
        <w:shd w:val="clear" w:color="auto" w:fill="FFFFFF"/>
        <w:spacing w:line="360" w:lineRule="auto"/>
        <w:rPr>
          <w:rFonts w:ascii="Arial" w:eastAsia="Times New Roman" w:hAnsi="Arial" w:cs="Arial"/>
          <w:color w:val="000000" w:themeColor="text1"/>
          <w:sz w:val="22"/>
          <w:szCs w:val="22"/>
        </w:rPr>
      </w:pPr>
      <w:r w:rsidRPr="00B75F04">
        <w:rPr>
          <w:rFonts w:ascii="Arial" w:eastAsia="Times New Roman" w:hAnsi="Arial" w:cs="Arial"/>
          <w:color w:val="000000" w:themeColor="text1"/>
          <w:sz w:val="22"/>
          <w:szCs w:val="22"/>
        </w:rPr>
        <w:t>A reduction in spending has affected the ability of social care providers to deliver high quality services.</w:t>
      </w:r>
      <w:r w:rsidR="00C21BF0" w:rsidRPr="00B75F04">
        <w:rPr>
          <w:rFonts w:ascii="Arial" w:eastAsia="Times New Roman" w:hAnsi="Arial" w:cs="Arial"/>
          <w:color w:val="000000" w:themeColor="text1"/>
          <w:sz w:val="22"/>
          <w:szCs w:val="22"/>
        </w:rPr>
        <w:t xml:space="preserve"> The quality of care in nursing homes is the biggest concern for </w:t>
      </w:r>
      <w:r w:rsidR="00E8283C" w:rsidRPr="00B75F04">
        <w:rPr>
          <w:rFonts w:ascii="Arial" w:eastAsia="Times New Roman" w:hAnsi="Arial" w:cs="Arial"/>
          <w:color w:val="000000" w:themeColor="text1"/>
          <w:sz w:val="22"/>
          <w:szCs w:val="22"/>
        </w:rPr>
        <w:t>service</w:t>
      </w:r>
      <w:r w:rsidR="00A976F0" w:rsidRPr="00B75F04">
        <w:rPr>
          <w:rFonts w:ascii="Arial" w:eastAsia="Times New Roman" w:hAnsi="Arial" w:cs="Arial"/>
          <w:color w:val="000000" w:themeColor="text1"/>
          <w:sz w:val="22"/>
          <w:szCs w:val="22"/>
        </w:rPr>
        <w:t xml:space="preserve"> users. </w:t>
      </w:r>
      <w:r w:rsidR="00385D5E" w:rsidRPr="00B75F04">
        <w:rPr>
          <w:rFonts w:ascii="Arial" w:eastAsia="Times New Roman" w:hAnsi="Arial" w:cs="Arial"/>
          <w:color w:val="000000" w:themeColor="text1"/>
          <w:sz w:val="22"/>
          <w:szCs w:val="22"/>
        </w:rPr>
        <w:t xml:space="preserve">There is evidence that people in care homes lack timely services to adequate health and preventative care. A recent study found people with cognitive impairment living in care homes were far less likely to have their sight checked or visit a dentist. </w:t>
      </w:r>
      <w:r w:rsidR="00570F75" w:rsidRPr="00B75F04">
        <w:rPr>
          <w:rFonts w:ascii="Arial" w:eastAsia="Times New Roman" w:hAnsi="Arial" w:cs="Arial"/>
          <w:color w:val="000000" w:themeColor="text1"/>
          <w:sz w:val="22"/>
          <w:szCs w:val="22"/>
        </w:rPr>
        <w:t xml:space="preserve">There was also struggle to get input from GP’s and pharmacists. This suggests a lack of integrated care between the two sectors and calls for more cohesion between professionals working in </w:t>
      </w:r>
      <w:r w:rsidR="002D7444" w:rsidRPr="00B75F04">
        <w:rPr>
          <w:rFonts w:ascii="Arial" w:eastAsia="Times New Roman" w:hAnsi="Arial" w:cs="Arial"/>
          <w:color w:val="000000" w:themeColor="text1"/>
          <w:sz w:val="22"/>
          <w:szCs w:val="22"/>
        </w:rPr>
        <w:t xml:space="preserve">the </w:t>
      </w:r>
      <w:r w:rsidR="00570F75" w:rsidRPr="00B75F04">
        <w:rPr>
          <w:rFonts w:ascii="Arial" w:eastAsia="Times New Roman" w:hAnsi="Arial" w:cs="Arial"/>
          <w:color w:val="000000" w:themeColor="text1"/>
          <w:sz w:val="22"/>
          <w:szCs w:val="22"/>
        </w:rPr>
        <w:t xml:space="preserve">two fields. </w:t>
      </w:r>
      <w:r w:rsidR="00D876CA" w:rsidRPr="00B75F04">
        <w:rPr>
          <w:rFonts w:ascii="Arial" w:eastAsia="Times New Roman" w:hAnsi="Arial" w:cs="Arial"/>
          <w:color w:val="000000" w:themeColor="text1"/>
          <w:sz w:val="22"/>
          <w:szCs w:val="22"/>
        </w:rPr>
        <w:t>Despite this, fo</w:t>
      </w:r>
      <w:r w:rsidRPr="00B75F04">
        <w:rPr>
          <w:rFonts w:ascii="Arial" w:eastAsia="Times New Roman" w:hAnsi="Arial" w:cs="Arial"/>
          <w:color w:val="000000" w:themeColor="text1"/>
          <w:sz w:val="22"/>
          <w:szCs w:val="22"/>
        </w:rPr>
        <w:t xml:space="preserve">ur in five social care services are judged ‘good' or ‘outstanding’ by </w:t>
      </w:r>
      <w:r w:rsidR="00AE44A4">
        <w:rPr>
          <w:rFonts w:ascii="Arial" w:eastAsia="Times New Roman" w:hAnsi="Arial" w:cs="Arial"/>
          <w:color w:val="000000" w:themeColor="text1"/>
          <w:sz w:val="22"/>
          <w:szCs w:val="22"/>
        </w:rPr>
        <w:t xml:space="preserve">the Care Quality Commission (Towers, 2021). </w:t>
      </w:r>
    </w:p>
    <w:p w14:paraId="11CB5461" w14:textId="5C6947B5" w:rsidR="005557F0" w:rsidRPr="00B75F04" w:rsidRDefault="008E542A" w:rsidP="00B75F04">
      <w:pPr>
        <w:pStyle w:val="selectionshareable"/>
        <w:shd w:val="clear" w:color="auto" w:fill="FFFFFF"/>
        <w:spacing w:line="360" w:lineRule="auto"/>
        <w:rPr>
          <w:rFonts w:ascii="Arial" w:eastAsia="Times New Roman" w:hAnsi="Arial" w:cs="Arial"/>
          <w:color w:val="000000" w:themeColor="text1"/>
          <w:sz w:val="22"/>
          <w:szCs w:val="22"/>
        </w:rPr>
      </w:pPr>
      <w:r w:rsidRPr="00B75F04">
        <w:rPr>
          <w:rFonts w:ascii="Arial" w:eastAsia="Times New Roman" w:hAnsi="Arial" w:cs="Arial"/>
          <w:color w:val="000000" w:themeColor="text1"/>
          <w:sz w:val="22"/>
          <w:szCs w:val="22"/>
        </w:rPr>
        <w:t xml:space="preserve">This highlights </w:t>
      </w:r>
      <w:r w:rsidR="00351E17" w:rsidRPr="00B75F04">
        <w:rPr>
          <w:rFonts w:ascii="Arial" w:eastAsia="Times New Roman" w:hAnsi="Arial" w:cs="Arial"/>
          <w:color w:val="000000" w:themeColor="text1"/>
          <w:sz w:val="22"/>
          <w:szCs w:val="22"/>
        </w:rPr>
        <w:t xml:space="preserve">the issue of the lack of integrated care within the UK's </w:t>
      </w:r>
      <w:r w:rsidR="005557F0" w:rsidRPr="00B75F04">
        <w:rPr>
          <w:rFonts w:ascii="Arial" w:eastAsia="Times New Roman" w:hAnsi="Arial" w:cs="Arial"/>
          <w:color w:val="000000" w:themeColor="text1"/>
          <w:sz w:val="22"/>
          <w:szCs w:val="22"/>
        </w:rPr>
        <w:t>health and social care systems.</w:t>
      </w:r>
      <w:r w:rsidR="005B73F1" w:rsidRPr="00B75F04">
        <w:rPr>
          <w:rFonts w:ascii="Arial" w:eastAsia="Times New Roman" w:hAnsi="Arial" w:cs="Arial"/>
          <w:color w:val="000000" w:themeColor="text1"/>
          <w:sz w:val="22"/>
          <w:szCs w:val="22"/>
        </w:rPr>
        <w:t xml:space="preserve"> From 1997 to 2010, the Labour Government emphasised a need for greater integration </w:t>
      </w:r>
      <w:r w:rsidR="00852C94" w:rsidRPr="00B75F04">
        <w:rPr>
          <w:rFonts w:ascii="Arial" w:eastAsia="Times New Roman" w:hAnsi="Arial" w:cs="Arial"/>
          <w:color w:val="000000" w:themeColor="text1"/>
          <w:sz w:val="22"/>
          <w:szCs w:val="22"/>
        </w:rPr>
        <w:t xml:space="preserve">for improved patient outcomes. </w:t>
      </w:r>
      <w:r w:rsidR="005557F0" w:rsidRPr="00B75F04">
        <w:rPr>
          <w:rFonts w:ascii="Arial" w:eastAsia="Times New Roman" w:hAnsi="Arial" w:cs="Arial"/>
          <w:color w:val="000000" w:themeColor="text1"/>
          <w:sz w:val="22"/>
          <w:szCs w:val="22"/>
        </w:rPr>
        <w:t>Integrated</w:t>
      </w:r>
      <w:r w:rsidR="00CD6AE1">
        <w:rPr>
          <w:rFonts w:ascii="Arial" w:eastAsia="Times New Roman" w:hAnsi="Arial" w:cs="Arial"/>
          <w:color w:val="000000" w:themeColor="text1"/>
          <w:sz w:val="22"/>
          <w:szCs w:val="22"/>
        </w:rPr>
        <w:t xml:space="preserve"> care</w:t>
      </w:r>
      <w:r w:rsidR="005557F0" w:rsidRPr="00B75F04">
        <w:rPr>
          <w:rFonts w:ascii="Arial" w:eastAsia="Times New Roman" w:hAnsi="Arial" w:cs="Arial"/>
          <w:color w:val="000000" w:themeColor="text1"/>
          <w:sz w:val="22"/>
          <w:szCs w:val="22"/>
        </w:rPr>
        <w:t xml:space="preserve"> </w:t>
      </w:r>
      <w:r w:rsidR="00CD6AE1">
        <w:rPr>
          <w:rFonts w:ascii="Arial" w:eastAsia="Times New Roman" w:hAnsi="Arial" w:cs="Arial"/>
          <w:color w:val="000000" w:themeColor="text1"/>
          <w:sz w:val="22"/>
          <w:szCs w:val="22"/>
        </w:rPr>
        <w:t>is</w:t>
      </w:r>
      <w:r w:rsidR="005557F0" w:rsidRPr="00B75F04">
        <w:rPr>
          <w:rFonts w:ascii="Arial" w:eastAsia="Times New Roman" w:hAnsi="Arial" w:cs="Arial"/>
          <w:color w:val="000000" w:themeColor="text1"/>
          <w:sz w:val="22"/>
          <w:szCs w:val="22"/>
        </w:rPr>
        <w:t xml:space="preserve"> an approach to strengthen</w:t>
      </w:r>
      <w:r w:rsidR="00CD6AE1">
        <w:rPr>
          <w:rFonts w:ascii="Arial" w:eastAsia="Times New Roman" w:hAnsi="Arial" w:cs="Arial"/>
          <w:color w:val="000000" w:themeColor="text1"/>
          <w:sz w:val="22"/>
          <w:szCs w:val="22"/>
        </w:rPr>
        <w:t xml:space="preserve"> a</w:t>
      </w:r>
      <w:r w:rsidR="005557F0" w:rsidRPr="00B75F04">
        <w:rPr>
          <w:rFonts w:ascii="Arial" w:eastAsia="Times New Roman" w:hAnsi="Arial" w:cs="Arial"/>
          <w:color w:val="000000" w:themeColor="text1"/>
          <w:sz w:val="22"/>
          <w:szCs w:val="22"/>
        </w:rPr>
        <w:t xml:space="preserve"> people-centred health system through the promotion of comprehensive delivery of quality services</w:t>
      </w:r>
      <w:r w:rsidR="00614C43" w:rsidRPr="00B75F04">
        <w:rPr>
          <w:rFonts w:ascii="Arial" w:eastAsia="Times New Roman" w:hAnsi="Arial" w:cs="Arial"/>
          <w:color w:val="000000" w:themeColor="text1"/>
          <w:sz w:val="22"/>
          <w:szCs w:val="22"/>
        </w:rPr>
        <w:t xml:space="preserve"> (WHO,</w:t>
      </w:r>
      <w:r w:rsidR="005B73F1" w:rsidRPr="00B75F04">
        <w:rPr>
          <w:rFonts w:ascii="Arial" w:eastAsia="Times New Roman" w:hAnsi="Arial" w:cs="Arial"/>
          <w:color w:val="000000" w:themeColor="text1"/>
          <w:sz w:val="22"/>
          <w:szCs w:val="22"/>
        </w:rPr>
        <w:t>). It</w:t>
      </w:r>
      <w:r w:rsidR="0033312C" w:rsidRPr="00B75F04">
        <w:rPr>
          <w:rFonts w:ascii="Arial" w:eastAsia="Times New Roman" w:hAnsi="Arial" w:cs="Arial"/>
          <w:color w:val="000000" w:themeColor="text1"/>
          <w:sz w:val="22"/>
          <w:szCs w:val="22"/>
        </w:rPr>
        <w:t xml:space="preserve"> is collaboration between the cure and care sectors</w:t>
      </w:r>
      <w:r w:rsidR="00614C43" w:rsidRPr="00B75F04">
        <w:rPr>
          <w:rFonts w:ascii="Arial" w:eastAsia="Times New Roman" w:hAnsi="Arial" w:cs="Arial"/>
          <w:color w:val="000000" w:themeColor="text1"/>
          <w:sz w:val="22"/>
          <w:szCs w:val="22"/>
        </w:rPr>
        <w:t xml:space="preserve"> (</w:t>
      </w:r>
      <w:proofErr w:type="spellStart"/>
      <w:r w:rsidR="00614C43" w:rsidRPr="00B75F04">
        <w:rPr>
          <w:rFonts w:ascii="Arial" w:eastAsia="Times New Roman" w:hAnsi="Arial" w:cs="Arial"/>
          <w:color w:val="000000" w:themeColor="text1"/>
          <w:sz w:val="22"/>
          <w:szCs w:val="22"/>
        </w:rPr>
        <w:t>Kodner</w:t>
      </w:r>
      <w:proofErr w:type="spellEnd"/>
      <w:r w:rsidR="00614C43" w:rsidRPr="00B75F04">
        <w:rPr>
          <w:rFonts w:ascii="Arial" w:eastAsia="Times New Roman" w:hAnsi="Arial" w:cs="Arial"/>
          <w:color w:val="000000" w:themeColor="text1"/>
          <w:sz w:val="22"/>
          <w:szCs w:val="22"/>
        </w:rPr>
        <w:t>, 2002)</w:t>
      </w:r>
      <w:r w:rsidR="00496939" w:rsidRPr="00B75F04">
        <w:rPr>
          <w:rFonts w:ascii="Arial" w:eastAsia="Times New Roman" w:hAnsi="Arial" w:cs="Arial"/>
          <w:color w:val="000000" w:themeColor="text1"/>
          <w:sz w:val="22"/>
          <w:szCs w:val="22"/>
        </w:rPr>
        <w:t xml:space="preserve">. </w:t>
      </w:r>
      <w:r w:rsidR="00155447" w:rsidRPr="00B75F04">
        <w:rPr>
          <w:rFonts w:ascii="Arial" w:eastAsia="Times New Roman" w:hAnsi="Arial" w:cs="Arial"/>
          <w:color w:val="000000" w:themeColor="text1"/>
          <w:sz w:val="22"/>
          <w:szCs w:val="22"/>
        </w:rPr>
        <w:t>In 2014,</w:t>
      </w:r>
      <w:r w:rsidR="00346674" w:rsidRPr="00B75F04">
        <w:rPr>
          <w:rFonts w:ascii="Arial" w:eastAsia="Times New Roman" w:hAnsi="Arial" w:cs="Arial"/>
          <w:color w:val="000000" w:themeColor="text1"/>
          <w:sz w:val="22"/>
          <w:szCs w:val="22"/>
        </w:rPr>
        <w:t xml:space="preserve"> </w:t>
      </w:r>
      <w:r w:rsidR="00E138C4" w:rsidRPr="00B75F04">
        <w:rPr>
          <w:rFonts w:ascii="Arial" w:eastAsia="Times New Roman" w:hAnsi="Arial" w:cs="Arial"/>
          <w:color w:val="000000" w:themeColor="text1"/>
          <w:sz w:val="22"/>
          <w:szCs w:val="22"/>
        </w:rPr>
        <w:t xml:space="preserve">the </w:t>
      </w:r>
      <w:r w:rsidR="00346674" w:rsidRPr="00B75F04">
        <w:rPr>
          <w:rFonts w:ascii="Arial" w:eastAsia="Times New Roman" w:hAnsi="Arial" w:cs="Arial"/>
          <w:color w:val="000000" w:themeColor="text1"/>
          <w:sz w:val="22"/>
          <w:szCs w:val="22"/>
        </w:rPr>
        <w:t xml:space="preserve">Government proposed the NHS Five Year Forward Plan </w:t>
      </w:r>
      <w:r w:rsidR="00155447" w:rsidRPr="00B75F04">
        <w:rPr>
          <w:rFonts w:ascii="Arial" w:eastAsia="Times New Roman" w:hAnsi="Arial" w:cs="Arial"/>
          <w:color w:val="000000" w:themeColor="text1"/>
          <w:sz w:val="22"/>
          <w:szCs w:val="22"/>
        </w:rPr>
        <w:t>emphasising the requirement for greater integration of care</w:t>
      </w:r>
      <w:r w:rsidR="0043346D" w:rsidRPr="00B75F04">
        <w:rPr>
          <w:rFonts w:ascii="Arial" w:eastAsia="Times New Roman" w:hAnsi="Arial" w:cs="Arial"/>
          <w:color w:val="000000" w:themeColor="text1"/>
          <w:sz w:val="22"/>
          <w:szCs w:val="22"/>
        </w:rPr>
        <w:t xml:space="preserve"> (</w:t>
      </w:r>
      <w:proofErr w:type="spellStart"/>
      <w:r w:rsidR="0043346D" w:rsidRPr="00B75F04">
        <w:rPr>
          <w:rFonts w:ascii="Arial" w:eastAsia="Times New Roman" w:hAnsi="Arial" w:cs="Arial"/>
          <w:color w:val="000000" w:themeColor="text1"/>
          <w:sz w:val="22"/>
          <w:szCs w:val="22"/>
        </w:rPr>
        <w:t>Shortell</w:t>
      </w:r>
      <w:proofErr w:type="spellEnd"/>
      <w:r w:rsidR="0043346D" w:rsidRPr="00B75F04">
        <w:rPr>
          <w:rFonts w:ascii="Arial" w:eastAsia="Times New Roman" w:hAnsi="Arial" w:cs="Arial"/>
          <w:color w:val="000000" w:themeColor="text1"/>
          <w:sz w:val="22"/>
          <w:szCs w:val="22"/>
        </w:rPr>
        <w:t>, 2015).</w:t>
      </w:r>
      <w:r w:rsidR="007650E7" w:rsidRPr="00B75F04">
        <w:rPr>
          <w:rFonts w:ascii="Arial" w:eastAsia="Times New Roman" w:hAnsi="Arial" w:cs="Arial"/>
          <w:color w:val="000000" w:themeColor="text1"/>
          <w:sz w:val="22"/>
          <w:szCs w:val="22"/>
        </w:rPr>
        <w:t xml:space="preserve"> </w:t>
      </w:r>
      <w:r w:rsidR="00AD09DC" w:rsidRPr="00B75F04">
        <w:rPr>
          <w:rFonts w:ascii="Arial" w:eastAsia="Times New Roman" w:hAnsi="Arial" w:cs="Arial"/>
          <w:color w:val="000000" w:themeColor="text1"/>
          <w:sz w:val="22"/>
          <w:szCs w:val="22"/>
        </w:rPr>
        <w:t xml:space="preserve">study comparing the Kaiser Permanente </w:t>
      </w:r>
      <w:r w:rsidR="004B6F22" w:rsidRPr="00B75F04">
        <w:rPr>
          <w:rFonts w:ascii="Arial" w:eastAsia="Times New Roman" w:hAnsi="Arial" w:cs="Arial"/>
          <w:color w:val="000000" w:themeColor="text1"/>
          <w:sz w:val="22"/>
          <w:szCs w:val="22"/>
        </w:rPr>
        <w:t xml:space="preserve">(KP) </w:t>
      </w:r>
      <w:r w:rsidR="00AD09DC" w:rsidRPr="00B75F04">
        <w:rPr>
          <w:rFonts w:ascii="Arial" w:eastAsia="Times New Roman" w:hAnsi="Arial" w:cs="Arial"/>
          <w:color w:val="000000" w:themeColor="text1"/>
          <w:sz w:val="22"/>
          <w:szCs w:val="22"/>
        </w:rPr>
        <w:t xml:space="preserve">– the largest </w:t>
      </w:r>
      <w:r w:rsidR="00E4261B" w:rsidRPr="00B75F04">
        <w:rPr>
          <w:rFonts w:ascii="Arial" w:eastAsia="Times New Roman" w:hAnsi="Arial" w:cs="Arial"/>
          <w:color w:val="000000" w:themeColor="text1"/>
          <w:sz w:val="22"/>
          <w:szCs w:val="22"/>
        </w:rPr>
        <w:t xml:space="preserve">integrated system in the US in which health plans, hospitals and medical </w:t>
      </w:r>
      <w:r w:rsidR="00BA19BF" w:rsidRPr="00B75F04">
        <w:rPr>
          <w:rFonts w:ascii="Arial" w:eastAsia="Times New Roman" w:hAnsi="Arial" w:cs="Arial"/>
          <w:color w:val="000000" w:themeColor="text1"/>
          <w:sz w:val="22"/>
          <w:szCs w:val="22"/>
        </w:rPr>
        <w:t xml:space="preserve">groups are linked through contracts – with the NHS </w:t>
      </w:r>
      <w:r w:rsidR="00F03C8D" w:rsidRPr="00B75F04">
        <w:rPr>
          <w:rFonts w:ascii="Arial" w:eastAsia="Times New Roman" w:hAnsi="Arial" w:cs="Arial"/>
          <w:color w:val="000000" w:themeColor="text1"/>
          <w:sz w:val="22"/>
          <w:szCs w:val="22"/>
        </w:rPr>
        <w:t xml:space="preserve">found the NHS uses </w:t>
      </w:r>
      <w:r w:rsidR="00E63C06" w:rsidRPr="00B75F04">
        <w:rPr>
          <w:rFonts w:ascii="Arial" w:eastAsia="Times New Roman" w:hAnsi="Arial" w:cs="Arial"/>
          <w:color w:val="000000" w:themeColor="text1"/>
          <w:sz w:val="22"/>
          <w:szCs w:val="22"/>
        </w:rPr>
        <w:t>three</w:t>
      </w:r>
      <w:r w:rsidR="00F03C8D" w:rsidRPr="00B75F04">
        <w:rPr>
          <w:rFonts w:ascii="Arial" w:eastAsia="Times New Roman" w:hAnsi="Arial" w:cs="Arial"/>
          <w:color w:val="000000" w:themeColor="text1"/>
          <w:sz w:val="22"/>
          <w:szCs w:val="22"/>
        </w:rPr>
        <w:t xml:space="preserve"> times as many </w:t>
      </w:r>
      <w:r w:rsidR="00E63C06" w:rsidRPr="00B75F04">
        <w:rPr>
          <w:rFonts w:ascii="Arial" w:eastAsia="Times New Roman" w:hAnsi="Arial" w:cs="Arial"/>
          <w:color w:val="000000" w:themeColor="text1"/>
          <w:sz w:val="22"/>
          <w:szCs w:val="22"/>
        </w:rPr>
        <w:t>bed</w:t>
      </w:r>
      <w:r w:rsidR="00F03C8D" w:rsidRPr="00B75F04">
        <w:rPr>
          <w:rFonts w:ascii="Arial" w:eastAsia="Times New Roman" w:hAnsi="Arial" w:cs="Arial"/>
          <w:color w:val="000000" w:themeColor="text1"/>
          <w:sz w:val="22"/>
          <w:szCs w:val="22"/>
        </w:rPr>
        <w:t xml:space="preserve"> days for older people </w:t>
      </w:r>
      <w:r w:rsidR="00E63C06" w:rsidRPr="00B75F04">
        <w:rPr>
          <w:rFonts w:ascii="Arial" w:eastAsia="Times New Roman" w:hAnsi="Arial" w:cs="Arial"/>
          <w:color w:val="000000" w:themeColor="text1"/>
          <w:sz w:val="22"/>
          <w:szCs w:val="22"/>
        </w:rPr>
        <w:t>with common conditions like hip fracture</w:t>
      </w:r>
      <w:r w:rsidR="00350E54" w:rsidRPr="00B75F04">
        <w:rPr>
          <w:rFonts w:ascii="Arial" w:eastAsia="Times New Roman" w:hAnsi="Arial" w:cs="Arial"/>
          <w:color w:val="000000" w:themeColor="text1"/>
          <w:sz w:val="22"/>
          <w:szCs w:val="22"/>
        </w:rPr>
        <w:t xml:space="preserve"> (Ham, 2011). </w:t>
      </w:r>
      <w:r w:rsidR="004B6F22" w:rsidRPr="00B75F04">
        <w:rPr>
          <w:rFonts w:ascii="Arial" w:eastAsia="Times New Roman" w:hAnsi="Arial" w:cs="Arial"/>
          <w:color w:val="000000" w:themeColor="text1"/>
          <w:sz w:val="22"/>
          <w:szCs w:val="22"/>
        </w:rPr>
        <w:t xml:space="preserve">This is due to the KP delivering more care out of hospital </w:t>
      </w:r>
      <w:r w:rsidR="001746B7" w:rsidRPr="00B75F04">
        <w:rPr>
          <w:rFonts w:ascii="Arial" w:eastAsia="Times New Roman" w:hAnsi="Arial" w:cs="Arial"/>
          <w:color w:val="000000" w:themeColor="text1"/>
          <w:sz w:val="22"/>
          <w:szCs w:val="22"/>
        </w:rPr>
        <w:t>and achieving close co-</w:t>
      </w:r>
      <w:r w:rsidR="0012097D" w:rsidRPr="00B75F04">
        <w:rPr>
          <w:rFonts w:ascii="Arial" w:eastAsia="Times New Roman" w:hAnsi="Arial" w:cs="Arial"/>
          <w:color w:val="000000" w:themeColor="text1"/>
          <w:sz w:val="22"/>
          <w:szCs w:val="22"/>
        </w:rPr>
        <w:t>coordination</w:t>
      </w:r>
      <w:r w:rsidR="001746B7" w:rsidRPr="00B75F04">
        <w:rPr>
          <w:rFonts w:ascii="Arial" w:eastAsia="Times New Roman" w:hAnsi="Arial" w:cs="Arial"/>
          <w:color w:val="000000" w:themeColor="text1"/>
          <w:sz w:val="22"/>
          <w:szCs w:val="22"/>
        </w:rPr>
        <w:t xml:space="preserve"> </w:t>
      </w:r>
      <w:r w:rsidR="005B0CF1" w:rsidRPr="00B75F04">
        <w:rPr>
          <w:rFonts w:ascii="Arial" w:eastAsia="Times New Roman" w:hAnsi="Arial" w:cs="Arial"/>
          <w:color w:val="000000" w:themeColor="text1"/>
          <w:sz w:val="22"/>
          <w:szCs w:val="22"/>
        </w:rPr>
        <w:t xml:space="preserve">of care with community services through </w:t>
      </w:r>
      <w:r w:rsidR="00BD12AD" w:rsidRPr="00B75F04">
        <w:rPr>
          <w:rFonts w:ascii="Arial" w:eastAsia="Times New Roman" w:hAnsi="Arial" w:cs="Arial"/>
          <w:color w:val="000000" w:themeColor="text1"/>
          <w:sz w:val="22"/>
          <w:szCs w:val="22"/>
        </w:rPr>
        <w:t>team working</w:t>
      </w:r>
      <w:r w:rsidR="005B0CF1" w:rsidRPr="00B75F04">
        <w:rPr>
          <w:rFonts w:ascii="Arial" w:eastAsia="Times New Roman" w:hAnsi="Arial" w:cs="Arial"/>
          <w:color w:val="000000" w:themeColor="text1"/>
          <w:sz w:val="22"/>
          <w:szCs w:val="22"/>
        </w:rPr>
        <w:t>.</w:t>
      </w:r>
      <w:r w:rsidR="00BD12AD" w:rsidRPr="00B75F04">
        <w:rPr>
          <w:rFonts w:ascii="Arial" w:eastAsia="Times New Roman" w:hAnsi="Arial" w:cs="Arial"/>
          <w:color w:val="000000" w:themeColor="text1"/>
          <w:sz w:val="22"/>
          <w:szCs w:val="22"/>
        </w:rPr>
        <w:t xml:space="preserve"> </w:t>
      </w:r>
      <w:r w:rsidR="00DB3ABA" w:rsidRPr="00B75F04">
        <w:rPr>
          <w:rFonts w:ascii="Arial" w:eastAsia="Times New Roman" w:hAnsi="Arial" w:cs="Arial"/>
          <w:color w:val="000000" w:themeColor="text1"/>
          <w:sz w:val="22"/>
          <w:szCs w:val="22"/>
        </w:rPr>
        <w:t xml:space="preserve">The study suggests there are clear benefits to cohesion between the health and social sector despite there being many barriers to achieve this. </w:t>
      </w:r>
    </w:p>
    <w:p w14:paraId="38158A9D" w14:textId="27B7F283" w:rsidR="00B36AD4" w:rsidRPr="00B75F04" w:rsidRDefault="00DA71AD" w:rsidP="00B75F04">
      <w:pPr>
        <w:spacing w:line="360" w:lineRule="auto"/>
        <w:rPr>
          <w:rFonts w:ascii="Arial" w:hAnsi="Arial" w:cs="Arial"/>
          <w:bCs/>
          <w:color w:val="000000" w:themeColor="text1"/>
        </w:rPr>
      </w:pPr>
      <w:r w:rsidRPr="00B75F04">
        <w:rPr>
          <w:rFonts w:ascii="Arial" w:hAnsi="Arial" w:cs="Arial"/>
          <w:bCs/>
          <w:color w:val="000000" w:themeColor="text1"/>
        </w:rPr>
        <w:lastRenderedPageBreak/>
        <w:t>Meanwhile, social care faces a staffing crisis. There are an estimated 110,000 vacancies in adult social care</w:t>
      </w:r>
      <w:r w:rsidR="0008435E" w:rsidRPr="00B75F04">
        <w:rPr>
          <w:rFonts w:ascii="Arial" w:hAnsi="Arial" w:cs="Arial"/>
          <w:bCs/>
          <w:color w:val="000000" w:themeColor="text1"/>
        </w:rPr>
        <w:t xml:space="preserve">, with one in three </w:t>
      </w:r>
      <w:r w:rsidR="008A1B53" w:rsidRPr="00B75F04">
        <w:rPr>
          <w:rFonts w:ascii="Arial" w:hAnsi="Arial" w:cs="Arial"/>
          <w:bCs/>
          <w:color w:val="000000" w:themeColor="text1"/>
        </w:rPr>
        <w:t xml:space="preserve">carers leaving every year. </w:t>
      </w:r>
      <w:r w:rsidR="00292C6F" w:rsidRPr="00B75F04">
        <w:rPr>
          <w:rFonts w:ascii="Arial" w:hAnsi="Arial" w:cs="Arial"/>
          <w:bCs/>
          <w:color w:val="000000" w:themeColor="text1"/>
        </w:rPr>
        <w:t>Whilst</w:t>
      </w:r>
      <w:r w:rsidRPr="00B75F04">
        <w:rPr>
          <w:rFonts w:ascii="Arial" w:hAnsi="Arial" w:cs="Arial"/>
          <w:bCs/>
          <w:color w:val="000000" w:themeColor="text1"/>
        </w:rPr>
        <w:t xml:space="preserve"> the government has made efforts to combat this with increases to the national minimum wage</w:t>
      </w:r>
      <w:r w:rsidR="00CD696B" w:rsidRPr="00B75F04">
        <w:rPr>
          <w:rFonts w:ascii="Arial" w:hAnsi="Arial" w:cs="Arial"/>
          <w:bCs/>
          <w:color w:val="000000" w:themeColor="text1"/>
        </w:rPr>
        <w:t>, the</w:t>
      </w:r>
      <w:r w:rsidRPr="00B75F04">
        <w:rPr>
          <w:rFonts w:ascii="Arial" w:hAnsi="Arial" w:cs="Arial"/>
          <w:bCs/>
          <w:color w:val="000000" w:themeColor="text1"/>
        </w:rPr>
        <w:t xml:space="preserve"> devaluing of social care staff means workforce issues affect both care quality and the people delivering it. Additionally, nurses working in the NHS earn 7% more than those working in adult social care, which can create problems for recruitment in the social care sector. </w:t>
      </w:r>
      <w:r w:rsidR="008B3DB4" w:rsidRPr="00B75F04">
        <w:rPr>
          <w:rFonts w:ascii="Arial" w:hAnsi="Arial" w:cs="Arial"/>
          <w:bCs/>
          <w:color w:val="000000" w:themeColor="text1"/>
        </w:rPr>
        <w:t xml:space="preserve">A study </w:t>
      </w:r>
      <w:r w:rsidR="00901EB9" w:rsidRPr="00B75F04">
        <w:rPr>
          <w:rFonts w:ascii="Arial" w:hAnsi="Arial" w:cs="Arial"/>
          <w:bCs/>
          <w:color w:val="000000" w:themeColor="text1"/>
        </w:rPr>
        <w:t>by</w:t>
      </w:r>
      <w:r w:rsidR="00F3715F" w:rsidRPr="00B75F04">
        <w:rPr>
          <w:rFonts w:ascii="Arial" w:hAnsi="Arial" w:cs="Arial"/>
          <w:bCs/>
          <w:color w:val="000000" w:themeColor="text1"/>
        </w:rPr>
        <w:t xml:space="preserve"> Towers (2021</w:t>
      </w:r>
      <w:r w:rsidR="00901EB9" w:rsidRPr="00B75F04">
        <w:rPr>
          <w:rFonts w:ascii="Arial" w:hAnsi="Arial" w:cs="Arial"/>
          <w:bCs/>
          <w:color w:val="000000" w:themeColor="text1"/>
        </w:rPr>
        <w:t xml:space="preserve">) </w:t>
      </w:r>
      <w:r w:rsidR="00F3715F" w:rsidRPr="00B75F04">
        <w:rPr>
          <w:rFonts w:ascii="Arial" w:hAnsi="Arial" w:cs="Arial"/>
          <w:bCs/>
          <w:color w:val="000000" w:themeColor="text1"/>
        </w:rPr>
        <w:t xml:space="preserve">found </w:t>
      </w:r>
      <w:r w:rsidR="00A4606F" w:rsidRPr="00B75F04">
        <w:rPr>
          <w:rFonts w:ascii="Arial" w:hAnsi="Arial" w:cs="Arial"/>
          <w:bCs/>
          <w:color w:val="000000" w:themeColor="text1"/>
        </w:rPr>
        <w:t xml:space="preserve">resident’s quality </w:t>
      </w:r>
      <w:r w:rsidR="00F3715F" w:rsidRPr="00B75F04">
        <w:rPr>
          <w:rFonts w:ascii="Arial" w:hAnsi="Arial" w:cs="Arial"/>
          <w:bCs/>
          <w:color w:val="000000" w:themeColor="text1"/>
        </w:rPr>
        <w:t>o</w:t>
      </w:r>
      <w:r w:rsidR="00A4606F" w:rsidRPr="00B75F04">
        <w:rPr>
          <w:rFonts w:ascii="Arial" w:hAnsi="Arial" w:cs="Arial"/>
          <w:bCs/>
          <w:color w:val="000000" w:themeColor="text1"/>
        </w:rPr>
        <w:t xml:space="preserve">f life was better in care homes where staff were more paid and had more training in person-centred care. </w:t>
      </w:r>
      <w:r w:rsidR="00150869" w:rsidRPr="00B75F04">
        <w:rPr>
          <w:rFonts w:ascii="Arial" w:hAnsi="Arial" w:cs="Arial"/>
          <w:bCs/>
          <w:color w:val="000000" w:themeColor="text1"/>
        </w:rPr>
        <w:t>Homes that were short staffed ha</w:t>
      </w:r>
      <w:r w:rsidR="0083775C" w:rsidRPr="00B75F04">
        <w:rPr>
          <w:rFonts w:ascii="Arial" w:hAnsi="Arial" w:cs="Arial"/>
          <w:bCs/>
          <w:color w:val="000000" w:themeColor="text1"/>
        </w:rPr>
        <w:t xml:space="preserve">d </w:t>
      </w:r>
      <w:r w:rsidR="00150869" w:rsidRPr="00B75F04">
        <w:rPr>
          <w:rFonts w:ascii="Arial" w:hAnsi="Arial" w:cs="Arial"/>
          <w:bCs/>
          <w:color w:val="000000" w:themeColor="text1"/>
        </w:rPr>
        <w:t xml:space="preserve">poorer quality ratings. </w:t>
      </w:r>
      <w:r w:rsidR="0083775C" w:rsidRPr="00B75F04">
        <w:rPr>
          <w:rFonts w:ascii="Arial" w:hAnsi="Arial" w:cs="Arial"/>
          <w:bCs/>
          <w:color w:val="000000" w:themeColor="text1"/>
        </w:rPr>
        <w:t xml:space="preserve">This highlights the importance carers and workers are to the reform of social care. </w:t>
      </w:r>
      <w:r w:rsidR="00CC2C40" w:rsidRPr="00B75F04">
        <w:rPr>
          <w:rFonts w:ascii="Arial" w:hAnsi="Arial" w:cs="Arial"/>
          <w:bCs/>
          <w:color w:val="000000" w:themeColor="text1"/>
        </w:rPr>
        <w:t xml:space="preserve">It suggests the needs and valuing of their contribution is essential to the continuation </w:t>
      </w:r>
      <w:r w:rsidR="00D77C8A" w:rsidRPr="00B75F04">
        <w:rPr>
          <w:rFonts w:ascii="Arial" w:hAnsi="Arial" w:cs="Arial"/>
          <w:bCs/>
          <w:color w:val="000000" w:themeColor="text1"/>
        </w:rPr>
        <w:t xml:space="preserve">and improvement </w:t>
      </w:r>
      <w:r w:rsidR="00CC2C40" w:rsidRPr="00B75F04">
        <w:rPr>
          <w:rFonts w:ascii="Arial" w:hAnsi="Arial" w:cs="Arial"/>
          <w:bCs/>
          <w:color w:val="000000" w:themeColor="text1"/>
        </w:rPr>
        <w:t>of existing care.</w:t>
      </w:r>
    </w:p>
    <w:p w14:paraId="5DDEFE51" w14:textId="6E689DD0" w:rsidR="00E901D0" w:rsidRDefault="00DA71AD" w:rsidP="00B75F04">
      <w:pPr>
        <w:spacing w:line="360" w:lineRule="auto"/>
        <w:rPr>
          <w:rFonts w:ascii="Arial" w:hAnsi="Arial" w:cs="Arial"/>
          <w:bCs/>
          <w:color w:val="000000" w:themeColor="text1"/>
        </w:rPr>
      </w:pPr>
      <w:r w:rsidRPr="00B75F04">
        <w:rPr>
          <w:rFonts w:ascii="Arial" w:hAnsi="Arial" w:cs="Arial"/>
          <w:bCs/>
          <w:color w:val="000000" w:themeColor="text1"/>
        </w:rPr>
        <w:t>There is also the need to meet increasing demand for care. By 2023/24, social care spending would need to grow at around 3.6% a year just to keep pace with the needs of an ageing population and growing numbers of younger disabled adults. Simply meeting these demand pressures, under current eligibility, would require £2.7bn additional government investment by 2023/24</w:t>
      </w:r>
      <w:r w:rsidR="008750F7" w:rsidRPr="00B75F04">
        <w:rPr>
          <w:rFonts w:ascii="Arial" w:hAnsi="Arial" w:cs="Arial"/>
          <w:bCs/>
          <w:color w:val="000000" w:themeColor="text1"/>
        </w:rPr>
        <w:t>.</w:t>
      </w:r>
      <w:r w:rsidR="00D77C8A" w:rsidRPr="00B75F04">
        <w:rPr>
          <w:rFonts w:ascii="Arial" w:hAnsi="Arial" w:cs="Arial"/>
          <w:bCs/>
          <w:color w:val="000000" w:themeColor="text1"/>
        </w:rPr>
        <w:t xml:space="preserve"> </w:t>
      </w:r>
      <w:r w:rsidR="00F267D6" w:rsidRPr="00B75F04">
        <w:rPr>
          <w:rFonts w:ascii="Arial" w:hAnsi="Arial" w:cs="Arial"/>
          <w:bCs/>
          <w:color w:val="000000" w:themeColor="text1"/>
        </w:rPr>
        <w:t xml:space="preserve">To combat this, </w:t>
      </w:r>
      <w:r w:rsidR="009B5078" w:rsidRPr="00B75F04">
        <w:rPr>
          <w:rFonts w:ascii="Arial" w:hAnsi="Arial" w:cs="Arial"/>
          <w:bCs/>
          <w:color w:val="000000" w:themeColor="text1"/>
        </w:rPr>
        <w:t xml:space="preserve">in September 2021 </w:t>
      </w:r>
      <w:r w:rsidR="00F267D6" w:rsidRPr="00B75F04">
        <w:rPr>
          <w:rFonts w:ascii="Arial" w:hAnsi="Arial" w:cs="Arial"/>
          <w:bCs/>
          <w:color w:val="000000" w:themeColor="text1"/>
        </w:rPr>
        <w:t xml:space="preserve">the government </w:t>
      </w:r>
      <w:r w:rsidR="006D7291" w:rsidRPr="00B75F04">
        <w:rPr>
          <w:rFonts w:ascii="Arial" w:hAnsi="Arial" w:cs="Arial"/>
          <w:bCs/>
          <w:color w:val="000000" w:themeColor="text1"/>
        </w:rPr>
        <w:t xml:space="preserve">announced </w:t>
      </w:r>
      <w:r w:rsidR="000B1C6A" w:rsidRPr="00B75F04">
        <w:rPr>
          <w:rFonts w:ascii="Arial" w:hAnsi="Arial" w:cs="Arial"/>
          <w:bCs/>
          <w:color w:val="000000" w:themeColor="text1"/>
        </w:rPr>
        <w:t>p</w:t>
      </w:r>
      <w:r w:rsidR="006D7291" w:rsidRPr="00B75F04">
        <w:rPr>
          <w:rFonts w:ascii="Arial" w:hAnsi="Arial" w:cs="Arial"/>
          <w:bCs/>
          <w:color w:val="000000" w:themeColor="text1"/>
        </w:rPr>
        <w:t xml:space="preserve">lans to provide an additional £12bn </w:t>
      </w:r>
      <w:r w:rsidR="009B5078" w:rsidRPr="00B75F04">
        <w:rPr>
          <w:rFonts w:ascii="Arial" w:hAnsi="Arial" w:cs="Arial"/>
          <w:bCs/>
          <w:color w:val="000000" w:themeColor="text1"/>
        </w:rPr>
        <w:t xml:space="preserve">per </w:t>
      </w:r>
      <w:r w:rsidR="00336BD3" w:rsidRPr="00B75F04">
        <w:rPr>
          <w:rFonts w:ascii="Arial" w:hAnsi="Arial" w:cs="Arial"/>
          <w:bCs/>
          <w:color w:val="000000" w:themeColor="text1"/>
        </w:rPr>
        <w:t>year for the next 3 years</w:t>
      </w:r>
      <w:r w:rsidR="009B5078" w:rsidRPr="00B75F04">
        <w:rPr>
          <w:rFonts w:ascii="Arial" w:hAnsi="Arial" w:cs="Arial"/>
          <w:bCs/>
          <w:color w:val="000000" w:themeColor="text1"/>
        </w:rPr>
        <w:t xml:space="preserve"> </w:t>
      </w:r>
      <w:r w:rsidR="009B2596" w:rsidRPr="00B75F04">
        <w:rPr>
          <w:rFonts w:ascii="Arial" w:hAnsi="Arial" w:cs="Arial"/>
          <w:bCs/>
          <w:color w:val="000000" w:themeColor="text1"/>
        </w:rPr>
        <w:t xml:space="preserve">to be funded by a new tax – The Health and Social Care Levy (2022). </w:t>
      </w:r>
      <w:r w:rsidR="00AE5311" w:rsidRPr="00B75F04">
        <w:rPr>
          <w:rFonts w:ascii="Arial" w:hAnsi="Arial" w:cs="Arial"/>
          <w:bCs/>
          <w:color w:val="000000" w:themeColor="text1"/>
        </w:rPr>
        <w:t xml:space="preserve">The funds from the Levy intends to </w:t>
      </w:r>
      <w:r w:rsidR="00A648A6" w:rsidRPr="00B75F04">
        <w:rPr>
          <w:rFonts w:ascii="Arial" w:hAnsi="Arial" w:cs="Arial"/>
          <w:bCs/>
          <w:color w:val="000000" w:themeColor="text1"/>
        </w:rPr>
        <w:t xml:space="preserve">be invested in adult social reform including; an introduction </w:t>
      </w:r>
      <w:r w:rsidR="007E1482" w:rsidRPr="00B75F04">
        <w:rPr>
          <w:rFonts w:ascii="Arial" w:hAnsi="Arial" w:cs="Arial"/>
          <w:bCs/>
          <w:color w:val="000000" w:themeColor="text1"/>
        </w:rPr>
        <w:t>of a cap on personal care costs of £86,000</w:t>
      </w:r>
      <w:r w:rsidR="00B4587D" w:rsidRPr="00B75F04">
        <w:rPr>
          <w:rFonts w:ascii="Arial" w:hAnsi="Arial" w:cs="Arial"/>
          <w:bCs/>
          <w:color w:val="000000" w:themeColor="text1"/>
        </w:rPr>
        <w:t xml:space="preserve"> along with intentions for wider system reform including the integration of health and social care. </w:t>
      </w:r>
      <w:proofErr w:type="spellStart"/>
      <w:r w:rsidR="00B369D1" w:rsidRPr="00B75F04">
        <w:rPr>
          <w:rFonts w:ascii="Arial" w:hAnsi="Arial" w:cs="Arial"/>
          <w:bCs/>
          <w:color w:val="000000" w:themeColor="text1"/>
        </w:rPr>
        <w:t>Anandaciva</w:t>
      </w:r>
      <w:proofErr w:type="spellEnd"/>
      <w:r w:rsidR="00B369D1" w:rsidRPr="00B75F04">
        <w:rPr>
          <w:rFonts w:ascii="Arial" w:hAnsi="Arial" w:cs="Arial"/>
          <w:bCs/>
          <w:color w:val="000000" w:themeColor="text1"/>
        </w:rPr>
        <w:t xml:space="preserve"> (2021) </w:t>
      </w:r>
      <w:r w:rsidR="006D390F" w:rsidRPr="00B75F04">
        <w:rPr>
          <w:rFonts w:ascii="Arial" w:hAnsi="Arial" w:cs="Arial"/>
          <w:bCs/>
          <w:color w:val="000000" w:themeColor="text1"/>
        </w:rPr>
        <w:t>contests the levy</w:t>
      </w:r>
      <w:r w:rsidR="007B59FD" w:rsidRPr="00B75F04">
        <w:rPr>
          <w:rFonts w:ascii="Arial" w:hAnsi="Arial" w:cs="Arial"/>
          <w:bCs/>
          <w:color w:val="000000" w:themeColor="text1"/>
        </w:rPr>
        <w:t>, whilst it promises social care reform, will only be effective</w:t>
      </w:r>
      <w:r w:rsidR="00D2251C" w:rsidRPr="00B75F04">
        <w:rPr>
          <w:rFonts w:ascii="Arial" w:hAnsi="Arial" w:cs="Arial"/>
          <w:bCs/>
          <w:color w:val="000000" w:themeColor="text1"/>
        </w:rPr>
        <w:t xml:space="preserve"> if promises are fulfilled. He believes the </w:t>
      </w:r>
      <w:r w:rsidR="007F64CA" w:rsidRPr="00B75F04">
        <w:rPr>
          <w:rFonts w:ascii="Arial" w:hAnsi="Arial" w:cs="Arial"/>
          <w:bCs/>
          <w:color w:val="000000" w:themeColor="text1"/>
        </w:rPr>
        <w:t>gravitational</w:t>
      </w:r>
      <w:r w:rsidR="00D2251C" w:rsidRPr="00B75F04">
        <w:rPr>
          <w:rFonts w:ascii="Arial" w:hAnsi="Arial" w:cs="Arial"/>
          <w:bCs/>
          <w:color w:val="000000" w:themeColor="text1"/>
        </w:rPr>
        <w:t xml:space="preserve"> pull of the NHS will</w:t>
      </w:r>
      <w:r w:rsidR="007F64CA" w:rsidRPr="00B75F04">
        <w:rPr>
          <w:rFonts w:ascii="Arial" w:hAnsi="Arial" w:cs="Arial"/>
          <w:bCs/>
          <w:color w:val="000000" w:themeColor="text1"/>
        </w:rPr>
        <w:t xml:space="preserve"> mean the levy will not prioritise funding for social care. </w:t>
      </w:r>
      <w:r w:rsidR="008B2FEC" w:rsidRPr="00B75F04">
        <w:rPr>
          <w:rFonts w:ascii="Arial" w:hAnsi="Arial" w:cs="Arial"/>
          <w:bCs/>
          <w:color w:val="000000" w:themeColor="text1"/>
        </w:rPr>
        <w:t xml:space="preserve">In 2015, the Sustainability and Transformation Fund promised to </w:t>
      </w:r>
      <w:r w:rsidR="00B66153" w:rsidRPr="00B75F04">
        <w:rPr>
          <w:rFonts w:ascii="Arial" w:hAnsi="Arial" w:cs="Arial"/>
          <w:bCs/>
          <w:color w:val="000000" w:themeColor="text1"/>
        </w:rPr>
        <w:t>transform</w:t>
      </w:r>
      <w:r w:rsidR="008B2FEC" w:rsidRPr="00B75F04">
        <w:rPr>
          <w:rFonts w:ascii="Arial" w:hAnsi="Arial" w:cs="Arial"/>
          <w:bCs/>
          <w:color w:val="000000" w:themeColor="text1"/>
        </w:rPr>
        <w:t xml:space="preserve"> </w:t>
      </w:r>
      <w:r w:rsidR="00B66153" w:rsidRPr="00B75F04">
        <w:rPr>
          <w:rFonts w:ascii="Arial" w:hAnsi="Arial" w:cs="Arial"/>
          <w:bCs/>
          <w:color w:val="000000" w:themeColor="text1"/>
        </w:rPr>
        <w:t>care by delivering integrated services</w:t>
      </w:r>
      <w:r w:rsidR="008B2FEC" w:rsidRPr="00B75F04">
        <w:rPr>
          <w:rFonts w:ascii="Arial" w:hAnsi="Arial" w:cs="Arial"/>
          <w:bCs/>
          <w:color w:val="000000" w:themeColor="text1"/>
        </w:rPr>
        <w:t xml:space="preserve">. However, years later </w:t>
      </w:r>
      <w:r w:rsidR="00F6315A" w:rsidRPr="00B75F04">
        <w:rPr>
          <w:rFonts w:ascii="Arial" w:hAnsi="Arial" w:cs="Arial"/>
          <w:bCs/>
          <w:color w:val="000000" w:themeColor="text1"/>
        </w:rPr>
        <w:t xml:space="preserve">the promises of transformation </w:t>
      </w:r>
      <w:r w:rsidR="00EA7877" w:rsidRPr="00B75F04">
        <w:rPr>
          <w:rFonts w:ascii="Arial" w:hAnsi="Arial" w:cs="Arial"/>
          <w:bCs/>
          <w:color w:val="000000" w:themeColor="text1"/>
        </w:rPr>
        <w:t>were</w:t>
      </w:r>
      <w:r w:rsidR="00F6315A" w:rsidRPr="00B75F04">
        <w:rPr>
          <w:rFonts w:ascii="Arial" w:hAnsi="Arial" w:cs="Arial"/>
          <w:bCs/>
          <w:color w:val="000000" w:themeColor="text1"/>
        </w:rPr>
        <w:t xml:space="preserve"> denied and the fund was subsequently named as a </w:t>
      </w:r>
      <w:r w:rsidR="000F3269" w:rsidRPr="00B75F04">
        <w:rPr>
          <w:rFonts w:ascii="Arial" w:hAnsi="Arial" w:cs="Arial"/>
          <w:bCs/>
          <w:color w:val="000000" w:themeColor="text1"/>
        </w:rPr>
        <w:t>Pr</w:t>
      </w:r>
      <w:r w:rsidR="00F6315A" w:rsidRPr="00B75F04">
        <w:rPr>
          <w:rFonts w:ascii="Arial" w:hAnsi="Arial" w:cs="Arial"/>
          <w:bCs/>
          <w:color w:val="000000" w:themeColor="text1"/>
        </w:rPr>
        <w:t>ovider Sustainability Fund</w:t>
      </w:r>
      <w:r w:rsidR="00EA7877" w:rsidRPr="00B75F04">
        <w:rPr>
          <w:rFonts w:ascii="Arial" w:hAnsi="Arial" w:cs="Arial"/>
          <w:bCs/>
          <w:color w:val="000000" w:themeColor="text1"/>
        </w:rPr>
        <w:t xml:space="preserve">. </w:t>
      </w:r>
      <w:r w:rsidR="00A81245" w:rsidRPr="00B75F04">
        <w:rPr>
          <w:rFonts w:ascii="Arial" w:hAnsi="Arial" w:cs="Arial"/>
          <w:bCs/>
          <w:color w:val="000000" w:themeColor="text1"/>
        </w:rPr>
        <w:t xml:space="preserve">This suggests there is risk that </w:t>
      </w:r>
      <w:r w:rsidR="00AC1B99" w:rsidRPr="00B75F04">
        <w:rPr>
          <w:rFonts w:ascii="Arial" w:hAnsi="Arial" w:cs="Arial"/>
          <w:bCs/>
          <w:color w:val="000000" w:themeColor="text1"/>
        </w:rPr>
        <w:t>in</w:t>
      </w:r>
      <w:r w:rsidR="00A81245" w:rsidRPr="00B75F04">
        <w:rPr>
          <w:rFonts w:ascii="Arial" w:hAnsi="Arial" w:cs="Arial"/>
          <w:bCs/>
          <w:color w:val="000000" w:themeColor="text1"/>
        </w:rPr>
        <w:t xml:space="preserve"> time social care would be dropped from the newly proposed levy, despite years of social care </w:t>
      </w:r>
      <w:r w:rsidR="00AC1B99" w:rsidRPr="00B75F04">
        <w:rPr>
          <w:rFonts w:ascii="Arial" w:hAnsi="Arial" w:cs="Arial"/>
          <w:bCs/>
          <w:color w:val="000000" w:themeColor="text1"/>
        </w:rPr>
        <w:t>service</w:t>
      </w:r>
      <w:r w:rsidR="00A81245" w:rsidRPr="00B75F04">
        <w:rPr>
          <w:rFonts w:ascii="Arial" w:hAnsi="Arial" w:cs="Arial"/>
          <w:bCs/>
          <w:color w:val="000000" w:themeColor="text1"/>
        </w:rPr>
        <w:t xml:space="preserve"> users </w:t>
      </w:r>
      <w:r w:rsidR="00AC1B99" w:rsidRPr="00B75F04">
        <w:rPr>
          <w:rFonts w:ascii="Arial" w:hAnsi="Arial" w:cs="Arial"/>
          <w:bCs/>
          <w:color w:val="000000" w:themeColor="text1"/>
        </w:rPr>
        <w:t xml:space="preserve">asked to patiently wait for the fulfilment of government </w:t>
      </w:r>
      <w:r w:rsidR="00A52B09" w:rsidRPr="00B75F04">
        <w:rPr>
          <w:rFonts w:ascii="Arial" w:hAnsi="Arial" w:cs="Arial"/>
          <w:bCs/>
          <w:color w:val="000000" w:themeColor="text1"/>
        </w:rPr>
        <w:t>promises</w:t>
      </w:r>
      <w:r w:rsidR="00AC1B99" w:rsidRPr="00B75F04">
        <w:rPr>
          <w:rFonts w:ascii="Arial" w:hAnsi="Arial" w:cs="Arial"/>
          <w:bCs/>
          <w:color w:val="000000" w:themeColor="text1"/>
        </w:rPr>
        <w:t xml:space="preserve">. </w:t>
      </w:r>
    </w:p>
    <w:p w14:paraId="0A58232B" w14:textId="77777777" w:rsidR="00F727FA" w:rsidRDefault="00F727FA" w:rsidP="00B75F04">
      <w:pPr>
        <w:spacing w:line="360" w:lineRule="auto"/>
        <w:rPr>
          <w:rFonts w:ascii="Arial" w:hAnsi="Arial" w:cs="Arial"/>
          <w:bCs/>
          <w:color w:val="000000" w:themeColor="text1"/>
        </w:rPr>
      </w:pPr>
    </w:p>
    <w:p w14:paraId="4476C816" w14:textId="77777777" w:rsidR="00EB6F5A" w:rsidRDefault="00EB6F5A" w:rsidP="00B75F04">
      <w:pPr>
        <w:spacing w:line="360" w:lineRule="auto"/>
        <w:rPr>
          <w:rFonts w:ascii="Arial" w:hAnsi="Arial" w:cs="Arial"/>
          <w:bCs/>
          <w:color w:val="000000" w:themeColor="text1"/>
        </w:rPr>
      </w:pPr>
    </w:p>
    <w:p w14:paraId="0008DAD7" w14:textId="77777777" w:rsidR="00EB6F5A" w:rsidRDefault="00EB6F5A" w:rsidP="00B75F04">
      <w:pPr>
        <w:spacing w:line="360" w:lineRule="auto"/>
        <w:rPr>
          <w:rFonts w:ascii="Arial" w:hAnsi="Arial" w:cs="Arial"/>
          <w:bCs/>
          <w:color w:val="000000" w:themeColor="text1"/>
        </w:rPr>
      </w:pPr>
    </w:p>
    <w:p w14:paraId="15E6C442" w14:textId="77777777" w:rsidR="00F727FA" w:rsidRPr="00B75F04" w:rsidRDefault="00F727FA" w:rsidP="00B75F04">
      <w:pPr>
        <w:spacing w:line="360" w:lineRule="auto"/>
        <w:rPr>
          <w:rFonts w:ascii="Arial" w:hAnsi="Arial" w:cs="Arial"/>
          <w:bCs/>
          <w:color w:val="000000" w:themeColor="text1"/>
        </w:rPr>
      </w:pPr>
    </w:p>
    <w:p w14:paraId="3E7B37C3" w14:textId="6D17FCB0" w:rsidR="00E84324" w:rsidRPr="00B75F04" w:rsidRDefault="00517C1E" w:rsidP="00B75F04">
      <w:pPr>
        <w:spacing w:line="360" w:lineRule="auto"/>
        <w:rPr>
          <w:rFonts w:ascii="Arial" w:hAnsi="Arial" w:cs="Arial"/>
          <w:b/>
          <w:i/>
          <w:iCs/>
          <w:color w:val="000000" w:themeColor="text1"/>
          <w:u w:val="single"/>
        </w:rPr>
      </w:pPr>
      <w:r w:rsidRPr="00F727FA">
        <w:rPr>
          <w:rFonts w:ascii="Arial" w:hAnsi="Arial" w:cs="Arial"/>
          <w:b/>
          <w:i/>
          <w:iCs/>
          <w:color w:val="000000" w:themeColor="text1"/>
        </w:rPr>
        <w:lastRenderedPageBreak/>
        <w:t>6</w:t>
      </w:r>
      <w:r w:rsidR="00E84324" w:rsidRPr="00F727FA">
        <w:rPr>
          <w:rFonts w:ascii="Arial" w:hAnsi="Arial" w:cs="Arial"/>
          <w:b/>
          <w:i/>
          <w:iCs/>
          <w:color w:val="000000" w:themeColor="text1"/>
        </w:rPr>
        <w:t xml:space="preserve">.0 </w:t>
      </w:r>
      <w:r w:rsidR="00B13B33" w:rsidRPr="00B75F04">
        <w:rPr>
          <w:rFonts w:ascii="Arial" w:hAnsi="Arial" w:cs="Arial"/>
          <w:b/>
          <w:i/>
          <w:iCs/>
          <w:color w:val="000000" w:themeColor="text1"/>
          <w:u w:val="single"/>
        </w:rPr>
        <w:t xml:space="preserve">Conclusions and </w:t>
      </w:r>
      <w:r w:rsidR="00E84324" w:rsidRPr="00B75F04">
        <w:rPr>
          <w:rFonts w:ascii="Arial" w:hAnsi="Arial" w:cs="Arial"/>
          <w:b/>
          <w:i/>
          <w:iCs/>
          <w:color w:val="000000" w:themeColor="text1"/>
          <w:u w:val="single"/>
        </w:rPr>
        <w:t xml:space="preserve">Recommendations </w:t>
      </w:r>
    </w:p>
    <w:p w14:paraId="707D21F3" w14:textId="0D2E8A2E" w:rsidR="004D30CE" w:rsidRDefault="00CD2F45" w:rsidP="00B75F04">
      <w:pPr>
        <w:spacing w:line="360" w:lineRule="auto"/>
        <w:rPr>
          <w:rFonts w:ascii="Arial" w:hAnsi="Arial" w:cs="Arial"/>
          <w:bCs/>
          <w:color w:val="000000" w:themeColor="text1"/>
        </w:rPr>
      </w:pPr>
      <w:r w:rsidRPr="00B75F04">
        <w:rPr>
          <w:rFonts w:ascii="Arial" w:hAnsi="Arial" w:cs="Arial"/>
          <w:bCs/>
          <w:color w:val="000000" w:themeColor="text1"/>
        </w:rPr>
        <w:t>Whilst there are numerous definitions of ‘old-age',</w:t>
      </w:r>
      <w:r w:rsidR="00A172FD" w:rsidRPr="00B75F04">
        <w:rPr>
          <w:rFonts w:ascii="Arial" w:hAnsi="Arial" w:cs="Arial"/>
          <w:bCs/>
          <w:color w:val="000000" w:themeColor="text1"/>
        </w:rPr>
        <w:t xml:space="preserve"> what it means to be old changes </w:t>
      </w:r>
      <w:r w:rsidR="00EA34EA" w:rsidRPr="00B75F04">
        <w:rPr>
          <w:rFonts w:ascii="Arial" w:hAnsi="Arial" w:cs="Arial"/>
          <w:bCs/>
          <w:color w:val="000000" w:themeColor="text1"/>
        </w:rPr>
        <w:t>over</w:t>
      </w:r>
      <w:r w:rsidR="00A172FD" w:rsidRPr="00B75F04">
        <w:rPr>
          <w:rFonts w:ascii="Arial" w:hAnsi="Arial" w:cs="Arial"/>
          <w:bCs/>
          <w:color w:val="000000" w:themeColor="text1"/>
        </w:rPr>
        <w:t xml:space="preserve"> time.  Successful</w:t>
      </w:r>
      <w:r w:rsidR="00C40991" w:rsidRPr="00B75F04">
        <w:rPr>
          <w:rFonts w:ascii="Arial" w:hAnsi="Arial" w:cs="Arial"/>
          <w:bCs/>
          <w:color w:val="000000" w:themeColor="text1"/>
        </w:rPr>
        <w:t xml:space="preserve"> ageing is promoted when ageism is challenged. </w:t>
      </w:r>
      <w:r w:rsidR="00CB290F" w:rsidRPr="00B75F04">
        <w:rPr>
          <w:rFonts w:ascii="Arial" w:hAnsi="Arial" w:cs="Arial"/>
          <w:bCs/>
          <w:color w:val="000000" w:themeColor="text1"/>
        </w:rPr>
        <w:t xml:space="preserve">There are barriers to the elderly </w:t>
      </w:r>
      <w:r w:rsidR="00D60CCD" w:rsidRPr="00B75F04">
        <w:rPr>
          <w:rFonts w:ascii="Arial" w:hAnsi="Arial" w:cs="Arial"/>
          <w:bCs/>
          <w:color w:val="000000" w:themeColor="text1"/>
        </w:rPr>
        <w:t>receiving</w:t>
      </w:r>
      <w:r w:rsidR="00CB290F" w:rsidRPr="00B75F04">
        <w:rPr>
          <w:rFonts w:ascii="Arial" w:hAnsi="Arial" w:cs="Arial"/>
          <w:bCs/>
          <w:color w:val="000000" w:themeColor="text1"/>
        </w:rPr>
        <w:t xml:space="preserve"> adequate healthcare, and ageism </w:t>
      </w:r>
      <w:r w:rsidR="00B51334" w:rsidRPr="00B75F04">
        <w:rPr>
          <w:rFonts w:ascii="Arial" w:hAnsi="Arial" w:cs="Arial"/>
          <w:bCs/>
          <w:color w:val="000000" w:themeColor="text1"/>
        </w:rPr>
        <w:t xml:space="preserve">contributes as a large factor. </w:t>
      </w:r>
      <w:r w:rsidR="00F101D1">
        <w:rPr>
          <w:rFonts w:ascii="Arial" w:hAnsi="Arial" w:cs="Arial"/>
          <w:bCs/>
          <w:color w:val="000000" w:themeColor="text1"/>
        </w:rPr>
        <w:t>Associations</w:t>
      </w:r>
      <w:r w:rsidR="00114D19" w:rsidRPr="00B75F04">
        <w:rPr>
          <w:rFonts w:ascii="Arial" w:hAnsi="Arial" w:cs="Arial"/>
          <w:bCs/>
          <w:color w:val="000000" w:themeColor="text1"/>
        </w:rPr>
        <w:t xml:space="preserve"> between ill-health and old age</w:t>
      </w:r>
      <w:r w:rsidR="00074E75" w:rsidRPr="00B75F04">
        <w:rPr>
          <w:rFonts w:ascii="Arial" w:hAnsi="Arial" w:cs="Arial"/>
          <w:bCs/>
          <w:color w:val="000000" w:themeColor="text1"/>
        </w:rPr>
        <w:t xml:space="preserve"> further </w:t>
      </w:r>
      <w:r w:rsidR="00D60CCD" w:rsidRPr="00B75F04">
        <w:rPr>
          <w:rFonts w:ascii="Arial" w:hAnsi="Arial" w:cs="Arial"/>
          <w:bCs/>
          <w:color w:val="000000" w:themeColor="text1"/>
        </w:rPr>
        <w:t>established</w:t>
      </w:r>
      <w:r w:rsidR="00074E75" w:rsidRPr="00B75F04">
        <w:rPr>
          <w:rFonts w:ascii="Arial" w:hAnsi="Arial" w:cs="Arial"/>
          <w:bCs/>
          <w:color w:val="000000" w:themeColor="text1"/>
        </w:rPr>
        <w:t xml:space="preserve"> during the Covid-19 pandemic</w:t>
      </w:r>
      <w:r w:rsidR="00B53CAD">
        <w:rPr>
          <w:rFonts w:ascii="Arial" w:hAnsi="Arial" w:cs="Arial"/>
          <w:bCs/>
          <w:color w:val="000000" w:themeColor="text1"/>
        </w:rPr>
        <w:t xml:space="preserve"> can</w:t>
      </w:r>
      <w:r w:rsidR="00074E75" w:rsidRPr="00B75F04">
        <w:rPr>
          <w:rFonts w:ascii="Arial" w:hAnsi="Arial" w:cs="Arial"/>
          <w:bCs/>
          <w:color w:val="000000" w:themeColor="text1"/>
        </w:rPr>
        <w:t xml:space="preserve"> </w:t>
      </w:r>
      <w:r w:rsidR="00180C33" w:rsidRPr="00B75F04">
        <w:rPr>
          <w:rFonts w:ascii="Arial" w:hAnsi="Arial" w:cs="Arial"/>
          <w:bCs/>
          <w:color w:val="000000" w:themeColor="text1"/>
        </w:rPr>
        <w:t xml:space="preserve">disempower the elderly person further. </w:t>
      </w:r>
      <w:r w:rsidR="009F3F34">
        <w:rPr>
          <w:rFonts w:ascii="Arial" w:hAnsi="Arial" w:cs="Arial"/>
          <w:bCs/>
          <w:color w:val="000000" w:themeColor="text1"/>
        </w:rPr>
        <w:t xml:space="preserve">The pandemic </w:t>
      </w:r>
      <w:r w:rsidR="00EC3F2B" w:rsidRPr="00B75F04">
        <w:rPr>
          <w:rFonts w:ascii="Arial" w:hAnsi="Arial" w:cs="Arial"/>
          <w:bCs/>
          <w:color w:val="000000" w:themeColor="text1"/>
        </w:rPr>
        <w:t xml:space="preserve">found loneliness </w:t>
      </w:r>
      <w:r w:rsidR="004D30CE">
        <w:rPr>
          <w:rFonts w:ascii="Arial" w:hAnsi="Arial" w:cs="Arial"/>
          <w:bCs/>
          <w:color w:val="000000" w:themeColor="text1"/>
        </w:rPr>
        <w:t>a</w:t>
      </w:r>
      <w:r w:rsidR="00EC3F2B" w:rsidRPr="00B75F04">
        <w:rPr>
          <w:rFonts w:ascii="Arial" w:hAnsi="Arial" w:cs="Arial"/>
          <w:bCs/>
          <w:color w:val="000000" w:themeColor="text1"/>
        </w:rPr>
        <w:t>s a leading factor for negative mental health i</w:t>
      </w:r>
      <w:r w:rsidR="00D60CCD" w:rsidRPr="00B75F04">
        <w:rPr>
          <w:rFonts w:ascii="Arial" w:hAnsi="Arial" w:cs="Arial"/>
          <w:bCs/>
          <w:color w:val="000000" w:themeColor="text1"/>
        </w:rPr>
        <w:t>n t</w:t>
      </w:r>
      <w:r w:rsidR="00EC3F2B" w:rsidRPr="00B75F04">
        <w:rPr>
          <w:rFonts w:ascii="Arial" w:hAnsi="Arial" w:cs="Arial"/>
          <w:bCs/>
          <w:color w:val="000000" w:themeColor="text1"/>
        </w:rPr>
        <w:t>he elderly. Social connectednes</w:t>
      </w:r>
      <w:r w:rsidR="001138D2" w:rsidRPr="00B75F04">
        <w:rPr>
          <w:rFonts w:ascii="Arial" w:hAnsi="Arial" w:cs="Arial"/>
          <w:bCs/>
          <w:color w:val="000000" w:themeColor="text1"/>
        </w:rPr>
        <w:t>s is e</w:t>
      </w:r>
      <w:r w:rsidR="004C6D91" w:rsidRPr="00B75F04">
        <w:rPr>
          <w:rFonts w:ascii="Arial" w:hAnsi="Arial" w:cs="Arial"/>
          <w:bCs/>
          <w:color w:val="000000" w:themeColor="text1"/>
        </w:rPr>
        <w:t xml:space="preserve">ssential </w:t>
      </w:r>
      <w:r w:rsidR="001138D2" w:rsidRPr="00B75F04">
        <w:rPr>
          <w:rFonts w:ascii="Arial" w:hAnsi="Arial" w:cs="Arial"/>
          <w:bCs/>
          <w:color w:val="000000" w:themeColor="text1"/>
        </w:rPr>
        <w:t>for their growth</w:t>
      </w:r>
      <w:r w:rsidR="004C6D91" w:rsidRPr="00B75F04">
        <w:rPr>
          <w:rFonts w:ascii="Arial" w:hAnsi="Arial" w:cs="Arial"/>
          <w:bCs/>
          <w:color w:val="000000" w:themeColor="text1"/>
        </w:rPr>
        <w:t xml:space="preserve">. </w:t>
      </w:r>
      <w:r w:rsidR="00F13F9C" w:rsidRPr="00B75F04">
        <w:rPr>
          <w:rFonts w:ascii="Arial" w:hAnsi="Arial" w:cs="Arial"/>
          <w:bCs/>
          <w:color w:val="000000" w:themeColor="text1"/>
        </w:rPr>
        <w:t>Whilst the population ages, it was found</w:t>
      </w:r>
      <w:r w:rsidR="00CE5DB7" w:rsidRPr="00B75F04">
        <w:rPr>
          <w:rFonts w:ascii="Arial" w:hAnsi="Arial" w:cs="Arial"/>
          <w:bCs/>
          <w:color w:val="000000" w:themeColor="text1"/>
        </w:rPr>
        <w:t xml:space="preserve"> higher life-</w:t>
      </w:r>
      <w:r w:rsidR="005D1B39" w:rsidRPr="00B75F04">
        <w:rPr>
          <w:rFonts w:ascii="Arial" w:hAnsi="Arial" w:cs="Arial"/>
          <w:bCs/>
          <w:color w:val="000000" w:themeColor="text1"/>
        </w:rPr>
        <w:t>expectancy</w:t>
      </w:r>
      <w:r w:rsidR="00CE5DB7" w:rsidRPr="00B75F04">
        <w:rPr>
          <w:rFonts w:ascii="Arial" w:hAnsi="Arial" w:cs="Arial"/>
          <w:bCs/>
          <w:color w:val="000000" w:themeColor="text1"/>
        </w:rPr>
        <w:t xml:space="preserve"> rates may be due to successful ageing</w:t>
      </w:r>
      <w:r w:rsidR="00FE5F18" w:rsidRPr="00B75F04">
        <w:rPr>
          <w:rFonts w:ascii="Arial" w:hAnsi="Arial" w:cs="Arial"/>
          <w:bCs/>
          <w:color w:val="000000" w:themeColor="text1"/>
        </w:rPr>
        <w:t xml:space="preserve"> </w:t>
      </w:r>
      <w:r w:rsidR="007E58C4">
        <w:rPr>
          <w:rFonts w:ascii="Arial" w:hAnsi="Arial" w:cs="Arial"/>
          <w:bCs/>
          <w:color w:val="000000" w:themeColor="text1"/>
        </w:rPr>
        <w:t>due to</w:t>
      </w:r>
      <w:r w:rsidR="00FE5F18" w:rsidRPr="00B75F04">
        <w:rPr>
          <w:rFonts w:ascii="Arial" w:hAnsi="Arial" w:cs="Arial"/>
          <w:bCs/>
          <w:color w:val="000000" w:themeColor="text1"/>
        </w:rPr>
        <w:t xml:space="preserve"> medical and </w:t>
      </w:r>
      <w:r w:rsidR="004D30CE">
        <w:rPr>
          <w:rFonts w:ascii="Arial" w:hAnsi="Arial" w:cs="Arial"/>
          <w:bCs/>
          <w:color w:val="000000" w:themeColor="text1"/>
        </w:rPr>
        <w:t>social advances.</w:t>
      </w:r>
    </w:p>
    <w:p w14:paraId="236BE7BD" w14:textId="77777777" w:rsidR="00EB6F5A" w:rsidRDefault="006E1416" w:rsidP="00EB6F5A">
      <w:pPr>
        <w:spacing w:line="360" w:lineRule="auto"/>
        <w:rPr>
          <w:rFonts w:ascii="Arial" w:hAnsi="Arial" w:cs="Arial"/>
          <w:bCs/>
          <w:color w:val="000000" w:themeColor="text1"/>
        </w:rPr>
      </w:pPr>
      <w:r>
        <w:rPr>
          <w:rFonts w:ascii="Arial" w:hAnsi="Arial" w:cs="Arial"/>
          <w:bCs/>
          <w:color w:val="000000" w:themeColor="text1"/>
        </w:rPr>
        <w:t>It</w:t>
      </w:r>
      <w:r w:rsidR="005D1B39" w:rsidRPr="00B75F04">
        <w:rPr>
          <w:rFonts w:ascii="Arial" w:hAnsi="Arial" w:cs="Arial"/>
          <w:bCs/>
          <w:color w:val="000000" w:themeColor="text1"/>
        </w:rPr>
        <w:t xml:space="preserve"> is recommended </w:t>
      </w:r>
      <w:r w:rsidR="0012097D" w:rsidRPr="00B75F04">
        <w:rPr>
          <w:rFonts w:ascii="Arial" w:hAnsi="Arial" w:cs="Arial"/>
          <w:bCs/>
          <w:color w:val="000000" w:themeColor="text1"/>
        </w:rPr>
        <w:t xml:space="preserve">mentioned issues can be addressed from a theoretical </w:t>
      </w:r>
      <w:r w:rsidR="009E7149" w:rsidRPr="00B75F04">
        <w:rPr>
          <w:rFonts w:ascii="Arial" w:hAnsi="Arial" w:cs="Arial"/>
          <w:bCs/>
          <w:color w:val="000000" w:themeColor="text1"/>
        </w:rPr>
        <w:t>perspective</w:t>
      </w:r>
      <w:r w:rsidR="00E63A77" w:rsidRPr="00B75F04">
        <w:rPr>
          <w:rFonts w:ascii="Arial" w:hAnsi="Arial" w:cs="Arial"/>
          <w:bCs/>
          <w:color w:val="000000" w:themeColor="text1"/>
        </w:rPr>
        <w:t xml:space="preserve">. Whilst the government </w:t>
      </w:r>
      <w:r w:rsidR="009E7149" w:rsidRPr="00B75F04">
        <w:rPr>
          <w:rFonts w:ascii="Arial" w:hAnsi="Arial" w:cs="Arial"/>
          <w:bCs/>
          <w:color w:val="000000" w:themeColor="text1"/>
        </w:rPr>
        <w:t>publishes</w:t>
      </w:r>
      <w:r w:rsidR="00DB5388">
        <w:rPr>
          <w:rFonts w:ascii="Arial" w:hAnsi="Arial" w:cs="Arial"/>
          <w:bCs/>
          <w:color w:val="000000" w:themeColor="text1"/>
        </w:rPr>
        <w:t xml:space="preserve"> numerous</w:t>
      </w:r>
      <w:r w:rsidR="009E7149" w:rsidRPr="00B75F04">
        <w:rPr>
          <w:rFonts w:ascii="Arial" w:hAnsi="Arial" w:cs="Arial"/>
          <w:bCs/>
          <w:color w:val="000000" w:themeColor="text1"/>
        </w:rPr>
        <w:t xml:space="preserve"> plans </w:t>
      </w:r>
      <w:r w:rsidR="00E30670">
        <w:rPr>
          <w:rFonts w:ascii="Arial" w:hAnsi="Arial" w:cs="Arial"/>
          <w:bCs/>
          <w:color w:val="000000" w:themeColor="text1"/>
        </w:rPr>
        <w:t xml:space="preserve">to </w:t>
      </w:r>
      <w:r w:rsidR="007B3DDE">
        <w:rPr>
          <w:rFonts w:ascii="Arial" w:hAnsi="Arial" w:cs="Arial"/>
          <w:bCs/>
          <w:color w:val="000000" w:themeColor="text1"/>
        </w:rPr>
        <w:t>provide improved services</w:t>
      </w:r>
      <w:r w:rsidR="00E30670">
        <w:rPr>
          <w:rFonts w:ascii="Arial" w:hAnsi="Arial" w:cs="Arial"/>
          <w:bCs/>
          <w:color w:val="000000" w:themeColor="text1"/>
        </w:rPr>
        <w:t>,</w:t>
      </w:r>
      <w:r w:rsidR="001535AD" w:rsidRPr="00B75F04">
        <w:rPr>
          <w:rFonts w:ascii="Arial" w:hAnsi="Arial" w:cs="Arial"/>
          <w:bCs/>
          <w:color w:val="000000" w:themeColor="text1"/>
        </w:rPr>
        <w:t xml:space="preserve"> long-term changes in societal attitudes </w:t>
      </w:r>
      <w:r w:rsidR="002D2A80" w:rsidRPr="00B75F04">
        <w:rPr>
          <w:rFonts w:ascii="Arial" w:hAnsi="Arial" w:cs="Arial"/>
          <w:bCs/>
          <w:color w:val="000000" w:themeColor="text1"/>
        </w:rPr>
        <w:t>may better combat the issues of an ageing population and barriers in care</w:t>
      </w:r>
      <w:r w:rsidR="00AA494E" w:rsidRPr="00B75F04">
        <w:rPr>
          <w:rFonts w:ascii="Arial" w:hAnsi="Arial" w:cs="Arial"/>
          <w:bCs/>
          <w:color w:val="000000" w:themeColor="text1"/>
        </w:rPr>
        <w:t xml:space="preserve"> provision.</w:t>
      </w:r>
      <w:r w:rsidR="000D2B90" w:rsidRPr="00B75F04">
        <w:rPr>
          <w:rFonts w:ascii="Arial" w:hAnsi="Arial" w:cs="Arial"/>
          <w:bCs/>
          <w:color w:val="000000" w:themeColor="text1"/>
        </w:rPr>
        <w:t xml:space="preserve"> </w:t>
      </w:r>
      <w:r w:rsidR="002B0424">
        <w:rPr>
          <w:rFonts w:ascii="Arial" w:hAnsi="Arial" w:cs="Arial"/>
          <w:bCs/>
          <w:color w:val="000000" w:themeColor="text1"/>
        </w:rPr>
        <w:t>The a</w:t>
      </w:r>
      <w:r w:rsidR="000D2B90" w:rsidRPr="00B75F04">
        <w:rPr>
          <w:rFonts w:ascii="Arial" w:hAnsi="Arial" w:cs="Arial"/>
          <w:bCs/>
          <w:color w:val="000000" w:themeColor="text1"/>
        </w:rPr>
        <w:t>ctivity theory</w:t>
      </w:r>
      <w:r w:rsidR="002B0424">
        <w:rPr>
          <w:rFonts w:ascii="Arial" w:hAnsi="Arial" w:cs="Arial"/>
          <w:bCs/>
          <w:color w:val="000000" w:themeColor="text1"/>
        </w:rPr>
        <w:t xml:space="preserve"> proposes </w:t>
      </w:r>
      <w:r w:rsidR="000D2B90" w:rsidRPr="00B75F04">
        <w:rPr>
          <w:rFonts w:ascii="Arial" w:hAnsi="Arial" w:cs="Arial"/>
          <w:bCs/>
          <w:color w:val="000000" w:themeColor="text1"/>
        </w:rPr>
        <w:t xml:space="preserve">successful ageing can be achieved if the elder person remains more engaged. </w:t>
      </w:r>
      <w:r w:rsidR="00DD5F9A">
        <w:rPr>
          <w:rFonts w:ascii="Arial" w:hAnsi="Arial" w:cs="Arial"/>
          <w:bCs/>
          <w:color w:val="000000" w:themeColor="text1"/>
        </w:rPr>
        <w:t>S</w:t>
      </w:r>
      <w:r w:rsidR="000D2B90" w:rsidRPr="00B75F04">
        <w:rPr>
          <w:rFonts w:ascii="Arial" w:hAnsi="Arial" w:cs="Arial"/>
          <w:bCs/>
          <w:color w:val="000000" w:themeColor="text1"/>
        </w:rPr>
        <w:t xml:space="preserve">ociety </w:t>
      </w:r>
      <w:r w:rsidR="00625BDB" w:rsidRPr="00B75F04">
        <w:rPr>
          <w:rFonts w:ascii="Arial" w:hAnsi="Arial" w:cs="Arial"/>
          <w:bCs/>
          <w:color w:val="000000" w:themeColor="text1"/>
        </w:rPr>
        <w:t>must change its outlook on how the older person is viewed. Though ageing is measured by biological changes, being ‘too old</w:t>
      </w:r>
      <w:r w:rsidR="00953F4C" w:rsidRPr="00B75F04">
        <w:rPr>
          <w:rFonts w:ascii="Arial" w:hAnsi="Arial" w:cs="Arial"/>
          <w:bCs/>
          <w:color w:val="000000" w:themeColor="text1"/>
        </w:rPr>
        <w:t xml:space="preserve">’ </w:t>
      </w:r>
      <w:r w:rsidR="00625BDB" w:rsidRPr="00B75F04">
        <w:rPr>
          <w:rFonts w:ascii="Arial" w:hAnsi="Arial" w:cs="Arial"/>
          <w:bCs/>
          <w:color w:val="000000" w:themeColor="text1"/>
        </w:rPr>
        <w:t xml:space="preserve">is measured by </w:t>
      </w:r>
      <w:r w:rsidR="00FC177C" w:rsidRPr="00B75F04">
        <w:rPr>
          <w:rFonts w:ascii="Arial" w:hAnsi="Arial" w:cs="Arial"/>
          <w:bCs/>
          <w:color w:val="000000" w:themeColor="text1"/>
        </w:rPr>
        <w:t xml:space="preserve">negative perceptions. The older person should not be promoted to disengage from society as Cummings suggests, rather their participation as valued members of society </w:t>
      </w:r>
      <w:r w:rsidR="00F27388" w:rsidRPr="00B75F04">
        <w:rPr>
          <w:rFonts w:ascii="Arial" w:hAnsi="Arial" w:cs="Arial"/>
          <w:bCs/>
          <w:color w:val="000000" w:themeColor="text1"/>
        </w:rPr>
        <w:t xml:space="preserve">may result in </w:t>
      </w:r>
      <w:r w:rsidR="000D6596" w:rsidRPr="00B75F04">
        <w:rPr>
          <w:rFonts w:ascii="Arial" w:hAnsi="Arial" w:cs="Arial"/>
          <w:bCs/>
          <w:color w:val="000000" w:themeColor="text1"/>
        </w:rPr>
        <w:t xml:space="preserve">a healthier population. </w:t>
      </w:r>
      <w:r w:rsidR="00953F4C" w:rsidRPr="00B75F04">
        <w:rPr>
          <w:rFonts w:ascii="Arial" w:hAnsi="Arial" w:cs="Arial"/>
          <w:bCs/>
          <w:color w:val="000000" w:themeColor="text1"/>
        </w:rPr>
        <w:t>This may result in</w:t>
      </w:r>
      <w:r w:rsidR="000D6596" w:rsidRPr="00B75F04">
        <w:rPr>
          <w:rFonts w:ascii="Arial" w:hAnsi="Arial" w:cs="Arial"/>
          <w:bCs/>
          <w:color w:val="000000" w:themeColor="text1"/>
        </w:rPr>
        <w:t xml:space="preserve"> less </w:t>
      </w:r>
      <w:r w:rsidR="00BB1974" w:rsidRPr="00B75F04">
        <w:rPr>
          <w:rFonts w:ascii="Arial" w:hAnsi="Arial" w:cs="Arial"/>
          <w:bCs/>
          <w:color w:val="000000" w:themeColor="text1"/>
        </w:rPr>
        <w:t>s</w:t>
      </w:r>
      <w:r w:rsidR="000D6596" w:rsidRPr="00B75F04">
        <w:rPr>
          <w:rFonts w:ascii="Arial" w:hAnsi="Arial" w:cs="Arial"/>
          <w:bCs/>
          <w:color w:val="000000" w:themeColor="text1"/>
        </w:rPr>
        <w:t xml:space="preserve">train on social care services as </w:t>
      </w:r>
      <w:r w:rsidR="00BB1974" w:rsidRPr="00B75F04">
        <w:rPr>
          <w:rFonts w:ascii="Arial" w:hAnsi="Arial" w:cs="Arial"/>
          <w:bCs/>
          <w:color w:val="000000" w:themeColor="text1"/>
        </w:rPr>
        <w:t>ageism no longer plays a role in disempowering the older person as</w:t>
      </w:r>
      <w:r w:rsidR="00996D3C" w:rsidRPr="00B75F04">
        <w:rPr>
          <w:rFonts w:ascii="Arial" w:hAnsi="Arial" w:cs="Arial"/>
          <w:bCs/>
          <w:color w:val="000000" w:themeColor="text1"/>
        </w:rPr>
        <w:t xml:space="preserve"> being physically or financially</w:t>
      </w:r>
      <w:r w:rsidR="00BB1974" w:rsidRPr="00B75F04">
        <w:rPr>
          <w:rFonts w:ascii="Arial" w:hAnsi="Arial" w:cs="Arial"/>
          <w:bCs/>
          <w:color w:val="000000" w:themeColor="text1"/>
        </w:rPr>
        <w:t xml:space="preserve"> dependant. </w:t>
      </w:r>
    </w:p>
    <w:p w14:paraId="63B02B69" w14:textId="77777777" w:rsidR="00EB6F5A" w:rsidRDefault="00EB6F5A" w:rsidP="00EB6F5A">
      <w:pPr>
        <w:spacing w:line="360" w:lineRule="auto"/>
        <w:rPr>
          <w:rFonts w:ascii="Arial" w:hAnsi="Arial" w:cs="Arial"/>
          <w:bCs/>
          <w:color w:val="000000" w:themeColor="text1"/>
        </w:rPr>
      </w:pPr>
    </w:p>
    <w:p w14:paraId="1D19B557" w14:textId="77777777" w:rsidR="00EB6F5A" w:rsidRDefault="00EB6F5A" w:rsidP="00EB6F5A">
      <w:pPr>
        <w:spacing w:line="360" w:lineRule="auto"/>
        <w:rPr>
          <w:rFonts w:ascii="Arial" w:hAnsi="Arial" w:cs="Arial"/>
          <w:bCs/>
          <w:color w:val="000000" w:themeColor="text1"/>
        </w:rPr>
      </w:pPr>
    </w:p>
    <w:p w14:paraId="28AE8A9B" w14:textId="77777777" w:rsidR="00EB6F5A" w:rsidRDefault="00EB6F5A" w:rsidP="00EB6F5A">
      <w:pPr>
        <w:spacing w:line="360" w:lineRule="auto"/>
        <w:rPr>
          <w:rFonts w:ascii="Arial" w:hAnsi="Arial" w:cs="Arial"/>
          <w:bCs/>
          <w:color w:val="000000" w:themeColor="text1"/>
        </w:rPr>
      </w:pPr>
    </w:p>
    <w:p w14:paraId="1465A93D" w14:textId="77777777" w:rsidR="00EB6F5A" w:rsidRDefault="00EB6F5A" w:rsidP="00EB6F5A">
      <w:pPr>
        <w:spacing w:line="360" w:lineRule="auto"/>
        <w:rPr>
          <w:rFonts w:ascii="Arial" w:hAnsi="Arial" w:cs="Arial"/>
          <w:bCs/>
          <w:color w:val="000000" w:themeColor="text1"/>
        </w:rPr>
      </w:pPr>
    </w:p>
    <w:p w14:paraId="5B132E2D" w14:textId="77777777" w:rsidR="00EB6F5A" w:rsidRDefault="00EB6F5A" w:rsidP="00EB6F5A">
      <w:pPr>
        <w:spacing w:line="360" w:lineRule="auto"/>
        <w:rPr>
          <w:rFonts w:ascii="Arial" w:hAnsi="Arial" w:cs="Arial"/>
          <w:bCs/>
          <w:color w:val="000000" w:themeColor="text1"/>
        </w:rPr>
      </w:pPr>
    </w:p>
    <w:p w14:paraId="57964FCC" w14:textId="77777777" w:rsidR="00EB6F5A" w:rsidRDefault="00EB6F5A" w:rsidP="00EB6F5A">
      <w:pPr>
        <w:spacing w:line="360" w:lineRule="auto"/>
        <w:rPr>
          <w:rFonts w:ascii="Arial" w:hAnsi="Arial" w:cs="Arial"/>
          <w:bCs/>
          <w:color w:val="000000" w:themeColor="text1"/>
        </w:rPr>
      </w:pPr>
    </w:p>
    <w:p w14:paraId="1BA5D124" w14:textId="77777777" w:rsidR="00EB6F5A" w:rsidRDefault="00EB6F5A" w:rsidP="00EB6F5A">
      <w:pPr>
        <w:spacing w:line="360" w:lineRule="auto"/>
        <w:rPr>
          <w:rFonts w:ascii="Arial" w:hAnsi="Arial" w:cs="Arial"/>
          <w:bCs/>
          <w:color w:val="000000" w:themeColor="text1"/>
        </w:rPr>
      </w:pPr>
    </w:p>
    <w:p w14:paraId="2FE568B5" w14:textId="77777777" w:rsidR="00EB6F5A" w:rsidRDefault="00EB6F5A" w:rsidP="00EB6F5A">
      <w:pPr>
        <w:spacing w:line="360" w:lineRule="auto"/>
        <w:rPr>
          <w:rFonts w:ascii="Arial" w:hAnsi="Arial" w:cs="Arial"/>
          <w:bCs/>
          <w:color w:val="000000" w:themeColor="text1"/>
        </w:rPr>
      </w:pPr>
    </w:p>
    <w:p w14:paraId="76CB09CE" w14:textId="77777777" w:rsidR="00EB6F5A" w:rsidRDefault="00EB6F5A" w:rsidP="00EB6F5A">
      <w:pPr>
        <w:spacing w:line="360" w:lineRule="auto"/>
        <w:rPr>
          <w:rFonts w:ascii="Arial" w:hAnsi="Arial" w:cs="Arial"/>
          <w:bCs/>
          <w:color w:val="000000" w:themeColor="text1"/>
        </w:rPr>
      </w:pPr>
    </w:p>
    <w:p w14:paraId="5C75846B" w14:textId="77777777" w:rsidR="00EB6F5A" w:rsidRDefault="00EB6F5A" w:rsidP="00EB6F5A">
      <w:pPr>
        <w:spacing w:line="360" w:lineRule="auto"/>
        <w:rPr>
          <w:rFonts w:ascii="Arial" w:hAnsi="Arial" w:cs="Arial"/>
          <w:bCs/>
          <w:color w:val="000000" w:themeColor="text1"/>
        </w:rPr>
      </w:pPr>
    </w:p>
    <w:p w14:paraId="14A2F906" w14:textId="77777777" w:rsidR="00EB6F5A" w:rsidRDefault="00EB6F5A" w:rsidP="00EB6F5A">
      <w:pPr>
        <w:spacing w:line="360" w:lineRule="auto"/>
        <w:rPr>
          <w:rFonts w:ascii="Arial" w:hAnsi="Arial" w:cs="Arial"/>
          <w:bCs/>
          <w:color w:val="000000" w:themeColor="text1"/>
        </w:rPr>
      </w:pPr>
    </w:p>
    <w:p w14:paraId="69DA9B04" w14:textId="2365D4D7" w:rsidR="00F35AD2" w:rsidRPr="009C17AB" w:rsidRDefault="00D97F1B" w:rsidP="00EB6F5A">
      <w:pPr>
        <w:spacing w:line="360" w:lineRule="auto"/>
        <w:rPr>
          <w:rFonts w:ascii="Arial" w:hAnsi="Arial" w:cs="Arial"/>
          <w:b/>
          <w:i/>
          <w:iCs/>
          <w:color w:val="000000" w:themeColor="text1"/>
          <w:u w:val="single"/>
        </w:rPr>
      </w:pPr>
      <w:r w:rsidRPr="00D97F1B">
        <w:rPr>
          <w:rFonts w:ascii="Arial" w:hAnsi="Arial" w:cs="Arial"/>
          <w:b/>
          <w:i/>
          <w:iCs/>
          <w:color w:val="000000" w:themeColor="text1"/>
        </w:rPr>
        <w:t>7.</w:t>
      </w:r>
      <w:r w:rsidR="00F21D2F" w:rsidRPr="00D97F1B">
        <w:rPr>
          <w:rFonts w:ascii="Arial" w:hAnsi="Arial" w:cs="Arial"/>
          <w:b/>
          <w:i/>
          <w:iCs/>
          <w:color w:val="000000" w:themeColor="text1"/>
        </w:rPr>
        <w:t xml:space="preserve">0 </w:t>
      </w:r>
      <w:r w:rsidR="00F21D2F" w:rsidRPr="009C17AB">
        <w:rPr>
          <w:rFonts w:ascii="Arial" w:hAnsi="Arial" w:cs="Arial"/>
          <w:b/>
          <w:i/>
          <w:iCs/>
          <w:color w:val="000000" w:themeColor="text1"/>
          <w:u w:val="single"/>
        </w:rPr>
        <w:t xml:space="preserve">References </w:t>
      </w:r>
    </w:p>
    <w:p w14:paraId="6F457B0B" w14:textId="77777777" w:rsidR="00F35AD2" w:rsidRPr="00B75F04" w:rsidRDefault="00F35AD2" w:rsidP="00B75F04">
      <w:pPr>
        <w:spacing w:after="0" w:line="360" w:lineRule="auto"/>
        <w:rPr>
          <w:rFonts w:ascii="Arial" w:hAnsi="Arial" w:cs="Arial"/>
          <w:b/>
          <w:color w:val="000000" w:themeColor="text1"/>
          <w:u w:val="single"/>
        </w:rPr>
      </w:pPr>
    </w:p>
    <w:p w14:paraId="74041EB1" w14:textId="4CE574C1" w:rsidR="00503DBD" w:rsidRPr="00B75F04" w:rsidRDefault="00805DC4"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Alderwick</w:t>
      </w:r>
      <w:proofErr w:type="spellEnd"/>
      <w:r w:rsidRPr="00B75F04">
        <w:rPr>
          <w:rFonts w:ascii="Arial" w:hAnsi="Arial" w:cs="Arial"/>
          <w:bCs/>
          <w:color w:val="000000" w:themeColor="text1"/>
          <w:sz w:val="22"/>
          <w:szCs w:val="22"/>
        </w:rPr>
        <w:t>, H</w:t>
      </w:r>
      <w:r w:rsidR="00E72947" w:rsidRPr="00B75F04">
        <w:rPr>
          <w:rFonts w:ascii="Arial" w:hAnsi="Arial" w:cs="Arial"/>
          <w:bCs/>
          <w:color w:val="000000" w:themeColor="text1"/>
          <w:sz w:val="22"/>
          <w:szCs w:val="22"/>
        </w:rPr>
        <w:t xml:space="preserve">., </w:t>
      </w:r>
      <w:proofErr w:type="spellStart"/>
      <w:r w:rsidR="00E72947" w:rsidRPr="00B75F04">
        <w:rPr>
          <w:rFonts w:ascii="Arial" w:hAnsi="Arial" w:cs="Arial"/>
          <w:bCs/>
          <w:color w:val="000000" w:themeColor="text1"/>
          <w:sz w:val="22"/>
          <w:szCs w:val="22"/>
        </w:rPr>
        <w:t>Tallack</w:t>
      </w:r>
      <w:proofErr w:type="spellEnd"/>
      <w:r w:rsidR="00E72947" w:rsidRPr="00B75F04">
        <w:rPr>
          <w:rFonts w:ascii="Arial" w:hAnsi="Arial" w:cs="Arial"/>
          <w:bCs/>
          <w:color w:val="000000" w:themeColor="text1"/>
          <w:sz w:val="22"/>
          <w:szCs w:val="22"/>
        </w:rPr>
        <w:t xml:space="preserve">, C., Watt, T. (2019). What should be done to fix the crisis in social care? </w:t>
      </w:r>
      <w:r w:rsidR="00713A16" w:rsidRPr="00B75F04">
        <w:rPr>
          <w:rFonts w:ascii="Arial" w:hAnsi="Arial" w:cs="Arial"/>
          <w:bCs/>
          <w:i/>
          <w:iCs/>
          <w:color w:val="000000" w:themeColor="text1"/>
          <w:sz w:val="22"/>
          <w:szCs w:val="22"/>
        </w:rPr>
        <w:t xml:space="preserve">The Health Foundation. </w:t>
      </w:r>
      <w:r w:rsidR="00713A16" w:rsidRPr="00B75F04">
        <w:rPr>
          <w:rFonts w:ascii="Arial" w:hAnsi="Arial" w:cs="Arial"/>
          <w:bCs/>
          <w:color w:val="000000" w:themeColor="text1"/>
          <w:sz w:val="22"/>
          <w:szCs w:val="22"/>
        </w:rPr>
        <w:t xml:space="preserve">Available at: </w:t>
      </w:r>
    </w:p>
    <w:p w14:paraId="19BCF9B1" w14:textId="01C3AC28" w:rsidR="008B08F5" w:rsidRPr="00B75F04" w:rsidRDefault="008B08F5" w:rsidP="00B75F04">
      <w:pPr>
        <w:pStyle w:val="ListParagraph"/>
        <w:spacing w:line="360" w:lineRule="auto"/>
        <w:rPr>
          <w:rFonts w:ascii="Arial" w:hAnsi="Arial" w:cs="Arial"/>
          <w:bCs/>
          <w:color w:val="000000" w:themeColor="text1"/>
          <w:sz w:val="22"/>
          <w:szCs w:val="22"/>
        </w:rPr>
      </w:pPr>
    </w:p>
    <w:p w14:paraId="4AB03E7E" w14:textId="69809464" w:rsidR="008B08F5" w:rsidRPr="00B75F04" w:rsidRDefault="008B08F5"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Anandaciva</w:t>
      </w:r>
      <w:proofErr w:type="spellEnd"/>
      <w:r w:rsidRPr="00B75F04">
        <w:rPr>
          <w:rFonts w:ascii="Arial" w:hAnsi="Arial" w:cs="Arial"/>
          <w:bCs/>
          <w:color w:val="000000" w:themeColor="text1"/>
          <w:sz w:val="22"/>
          <w:szCs w:val="22"/>
        </w:rPr>
        <w:t xml:space="preserve">, V. (2021). </w:t>
      </w:r>
      <w:r w:rsidR="00DD29C9" w:rsidRPr="00B75F04">
        <w:rPr>
          <w:rFonts w:ascii="Arial" w:hAnsi="Arial" w:cs="Arial"/>
          <w:bCs/>
          <w:i/>
          <w:iCs/>
          <w:color w:val="000000" w:themeColor="text1"/>
          <w:sz w:val="22"/>
          <w:szCs w:val="22"/>
        </w:rPr>
        <w:t xml:space="preserve">A combined health and care levy could create as many problems as it solves. </w:t>
      </w:r>
      <w:r w:rsidR="00DD29C9" w:rsidRPr="00B75F04">
        <w:rPr>
          <w:rFonts w:ascii="Arial" w:hAnsi="Arial" w:cs="Arial"/>
          <w:bCs/>
          <w:color w:val="000000" w:themeColor="text1"/>
          <w:sz w:val="22"/>
          <w:szCs w:val="22"/>
        </w:rPr>
        <w:t xml:space="preserve">The King’s Fund. Available at: </w:t>
      </w:r>
      <w:hyperlink r:id="rId7" w:history="1">
        <w:r w:rsidR="00DD29C9" w:rsidRPr="00B75F04">
          <w:rPr>
            <w:rStyle w:val="Hyperlink"/>
            <w:rFonts w:ascii="Arial" w:hAnsi="Arial" w:cs="Arial"/>
            <w:bCs/>
            <w:color w:val="000000" w:themeColor="text1"/>
            <w:sz w:val="22"/>
            <w:szCs w:val="22"/>
          </w:rPr>
          <w:t>https://www.kingsfund.org.uk/blog/2021/08/health-and-care-levy-problems</w:t>
        </w:r>
      </w:hyperlink>
      <w:r w:rsidR="00DD29C9" w:rsidRPr="00B75F04">
        <w:rPr>
          <w:rFonts w:ascii="Arial" w:hAnsi="Arial" w:cs="Arial"/>
          <w:bCs/>
          <w:color w:val="000000" w:themeColor="text1"/>
          <w:sz w:val="22"/>
          <w:szCs w:val="22"/>
        </w:rPr>
        <w:t xml:space="preserve"> (Accessed: 16 March 2022)</w:t>
      </w:r>
    </w:p>
    <w:p w14:paraId="5E420A8B" w14:textId="77777777" w:rsidR="00713A16" w:rsidRPr="00B75F04" w:rsidRDefault="00713A16" w:rsidP="00B75F04">
      <w:pPr>
        <w:pStyle w:val="ListParagraph"/>
        <w:spacing w:line="360" w:lineRule="auto"/>
        <w:rPr>
          <w:rFonts w:ascii="Arial" w:hAnsi="Arial" w:cs="Arial"/>
          <w:bCs/>
          <w:color w:val="000000" w:themeColor="text1"/>
          <w:sz w:val="22"/>
          <w:szCs w:val="22"/>
        </w:rPr>
      </w:pPr>
    </w:p>
    <w:p w14:paraId="06D82D55" w14:textId="35CF7D3B" w:rsidR="00C738F6" w:rsidRPr="00B75F04" w:rsidRDefault="00C738F6"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Abrams D., Swift, H.J., &amp; Houston, D.M. (2018). Developing a National Barometer of Prejudice and Discrimination in Britain. Equality and Human Rights Commission Research Report 119</w:t>
      </w:r>
      <w:r w:rsidR="00E57E51" w:rsidRPr="00B75F04">
        <w:rPr>
          <w:rFonts w:ascii="Arial" w:hAnsi="Arial" w:cs="Arial"/>
          <w:bCs/>
          <w:color w:val="000000" w:themeColor="text1"/>
          <w:sz w:val="22"/>
          <w:szCs w:val="22"/>
        </w:rPr>
        <w:t xml:space="preserve">, pp. 88. </w:t>
      </w:r>
      <w:r w:rsidRPr="00B75F04">
        <w:rPr>
          <w:rFonts w:ascii="Arial" w:hAnsi="Arial" w:cs="Arial"/>
          <w:bCs/>
          <w:color w:val="000000" w:themeColor="text1"/>
          <w:sz w:val="22"/>
          <w:szCs w:val="22"/>
        </w:rPr>
        <w:t xml:space="preserve"> Available at: </w:t>
      </w:r>
      <w:hyperlink r:id="rId8" w:history="1">
        <w:r w:rsidR="00E57E51" w:rsidRPr="00B75F04">
          <w:rPr>
            <w:rStyle w:val="Hyperlink"/>
            <w:rFonts w:ascii="Arial" w:hAnsi="Arial" w:cs="Arial"/>
            <w:bCs/>
            <w:color w:val="000000" w:themeColor="text1"/>
            <w:sz w:val="22"/>
            <w:szCs w:val="22"/>
          </w:rPr>
          <w:t>https://www.equalityhumanrights.com/sites/default/files/national-barometer-of-prejudice-and-discrimination-in-britain.pdf</w:t>
        </w:r>
      </w:hyperlink>
      <w:r w:rsidR="00E57E51" w:rsidRPr="00B75F04">
        <w:rPr>
          <w:rFonts w:ascii="Arial" w:hAnsi="Arial" w:cs="Arial"/>
          <w:bCs/>
          <w:color w:val="000000" w:themeColor="text1"/>
          <w:sz w:val="22"/>
          <w:szCs w:val="22"/>
        </w:rPr>
        <w:t xml:space="preserve"> (Accessed:</w:t>
      </w:r>
      <w:r w:rsidR="00F80F67" w:rsidRPr="00B75F04">
        <w:rPr>
          <w:rFonts w:ascii="Arial" w:hAnsi="Arial" w:cs="Arial"/>
          <w:bCs/>
          <w:color w:val="000000" w:themeColor="text1"/>
          <w:sz w:val="22"/>
          <w:szCs w:val="22"/>
        </w:rPr>
        <w:t xml:space="preserve"> 13 March 2022) </w:t>
      </w:r>
    </w:p>
    <w:p w14:paraId="516ED655" w14:textId="77777777" w:rsidR="003C5134" w:rsidRPr="00B75F04" w:rsidRDefault="003C5134" w:rsidP="00B75F04">
      <w:pPr>
        <w:pStyle w:val="ListParagraph"/>
        <w:spacing w:line="360" w:lineRule="auto"/>
        <w:rPr>
          <w:rFonts w:ascii="Arial" w:hAnsi="Arial" w:cs="Arial"/>
          <w:bCs/>
          <w:color w:val="000000" w:themeColor="text1"/>
          <w:sz w:val="22"/>
          <w:szCs w:val="22"/>
        </w:rPr>
      </w:pPr>
    </w:p>
    <w:p w14:paraId="1C9D86C0" w14:textId="18EF343D" w:rsidR="003C5134" w:rsidRPr="00B75F04" w:rsidRDefault="003C5134" w:rsidP="00B75F04">
      <w:pPr>
        <w:pStyle w:val="ListParagraph"/>
        <w:numPr>
          <w:ilvl w:val="0"/>
          <w:numId w:val="12"/>
        </w:numPr>
        <w:spacing w:line="360" w:lineRule="auto"/>
        <w:rPr>
          <w:rFonts w:ascii="Arial" w:eastAsiaTheme="minorEastAsia" w:hAnsi="Arial" w:cs="Arial"/>
          <w:bCs/>
          <w:color w:val="000000" w:themeColor="text1"/>
          <w:sz w:val="22"/>
          <w:szCs w:val="22"/>
          <w:lang w:eastAsia="en-US"/>
        </w:rPr>
      </w:pPr>
      <w:proofErr w:type="spellStart"/>
      <w:r w:rsidRPr="00B75F04">
        <w:rPr>
          <w:rFonts w:ascii="Arial" w:eastAsiaTheme="minorEastAsia" w:hAnsi="Arial" w:cs="Arial"/>
          <w:bCs/>
          <w:color w:val="000000" w:themeColor="text1"/>
          <w:sz w:val="22"/>
          <w:szCs w:val="22"/>
          <w:lang w:eastAsia="en-US"/>
        </w:rPr>
        <w:t>Birren</w:t>
      </w:r>
      <w:proofErr w:type="spellEnd"/>
      <w:r w:rsidRPr="00B75F04">
        <w:rPr>
          <w:rFonts w:ascii="Arial" w:eastAsiaTheme="minorEastAsia" w:hAnsi="Arial" w:cs="Arial"/>
          <w:bCs/>
          <w:color w:val="000000" w:themeColor="text1"/>
          <w:sz w:val="22"/>
          <w:szCs w:val="22"/>
          <w:lang w:eastAsia="en-US"/>
        </w:rPr>
        <w:t xml:space="preserve">, J. E., &amp; </w:t>
      </w:r>
      <w:proofErr w:type="spellStart"/>
      <w:r w:rsidRPr="00B75F04">
        <w:rPr>
          <w:rFonts w:ascii="Arial" w:eastAsiaTheme="minorEastAsia" w:hAnsi="Arial" w:cs="Arial"/>
          <w:bCs/>
          <w:color w:val="000000" w:themeColor="text1"/>
          <w:sz w:val="22"/>
          <w:szCs w:val="22"/>
          <w:lang w:eastAsia="en-US"/>
        </w:rPr>
        <w:t>Schroots</w:t>
      </w:r>
      <w:proofErr w:type="spellEnd"/>
      <w:r w:rsidRPr="00B75F04">
        <w:rPr>
          <w:rFonts w:ascii="Arial" w:eastAsiaTheme="minorEastAsia" w:hAnsi="Arial" w:cs="Arial"/>
          <w:bCs/>
          <w:color w:val="000000" w:themeColor="text1"/>
          <w:sz w:val="22"/>
          <w:szCs w:val="22"/>
          <w:lang w:eastAsia="en-US"/>
        </w:rPr>
        <w:t xml:space="preserve">, J. J. F. (2001). </w:t>
      </w:r>
      <w:r w:rsidRPr="00B75F04">
        <w:rPr>
          <w:rFonts w:ascii="Arial" w:eastAsiaTheme="minorEastAsia" w:hAnsi="Arial" w:cs="Arial"/>
          <w:bCs/>
          <w:i/>
          <w:iCs/>
          <w:color w:val="000000" w:themeColor="text1"/>
          <w:sz w:val="22"/>
          <w:szCs w:val="22"/>
          <w:lang w:eastAsia="en-US"/>
        </w:rPr>
        <w:t xml:space="preserve">History of </w:t>
      </w:r>
      <w:proofErr w:type="spellStart"/>
      <w:r w:rsidRPr="00B75F04">
        <w:rPr>
          <w:rFonts w:ascii="Arial" w:eastAsiaTheme="minorEastAsia" w:hAnsi="Arial" w:cs="Arial"/>
          <w:bCs/>
          <w:i/>
          <w:iCs/>
          <w:color w:val="000000" w:themeColor="text1"/>
          <w:sz w:val="22"/>
          <w:szCs w:val="22"/>
          <w:lang w:eastAsia="en-US"/>
        </w:rPr>
        <w:t>gero</w:t>
      </w:r>
      <w:proofErr w:type="spellEnd"/>
      <w:r w:rsidRPr="00B75F04">
        <w:rPr>
          <w:rFonts w:ascii="Arial" w:eastAsiaTheme="minorEastAsia" w:hAnsi="Arial" w:cs="Arial"/>
          <w:bCs/>
          <w:i/>
          <w:iCs/>
          <w:color w:val="000000" w:themeColor="text1"/>
          <w:sz w:val="22"/>
          <w:szCs w:val="22"/>
          <w:lang w:eastAsia="en-US"/>
        </w:rPr>
        <w:t>-psychology</w:t>
      </w:r>
      <w:r w:rsidR="00B36236" w:rsidRPr="00B75F04">
        <w:rPr>
          <w:rFonts w:ascii="Arial" w:eastAsiaTheme="minorEastAsia" w:hAnsi="Arial" w:cs="Arial"/>
          <w:bCs/>
          <w:i/>
          <w:iCs/>
          <w:color w:val="000000" w:themeColor="text1"/>
          <w:sz w:val="22"/>
          <w:szCs w:val="22"/>
          <w:lang w:eastAsia="en-US"/>
        </w:rPr>
        <w:t xml:space="preserve">. </w:t>
      </w:r>
      <w:r w:rsidRPr="00B75F04">
        <w:rPr>
          <w:rFonts w:ascii="Arial" w:eastAsiaTheme="minorEastAsia" w:hAnsi="Arial" w:cs="Arial"/>
          <w:bCs/>
          <w:color w:val="000000" w:themeColor="text1"/>
          <w:sz w:val="22"/>
          <w:szCs w:val="22"/>
        </w:rPr>
        <w:t>San Diego, CA: Academic Press.</w:t>
      </w:r>
    </w:p>
    <w:p w14:paraId="2DA19ACE" w14:textId="77777777" w:rsidR="00C74E00" w:rsidRPr="00B75F04" w:rsidRDefault="00C74E00" w:rsidP="00B75F04">
      <w:pPr>
        <w:pStyle w:val="ListParagraph"/>
        <w:spacing w:line="360" w:lineRule="auto"/>
        <w:rPr>
          <w:rFonts w:ascii="Arial" w:eastAsiaTheme="minorEastAsia" w:hAnsi="Arial" w:cs="Arial"/>
          <w:bCs/>
          <w:color w:val="000000" w:themeColor="text1"/>
          <w:sz w:val="22"/>
          <w:szCs w:val="22"/>
          <w:lang w:eastAsia="en-US"/>
        </w:rPr>
      </w:pPr>
    </w:p>
    <w:p w14:paraId="2BB3D93C" w14:textId="17263861" w:rsidR="00C74E00" w:rsidRDefault="00C74E00" w:rsidP="00B75F04">
      <w:pPr>
        <w:pStyle w:val="ListParagraph"/>
        <w:numPr>
          <w:ilvl w:val="0"/>
          <w:numId w:val="12"/>
        </w:numPr>
        <w:spacing w:line="360" w:lineRule="auto"/>
        <w:rPr>
          <w:rFonts w:ascii="Arial" w:eastAsiaTheme="minorEastAsia" w:hAnsi="Arial" w:cs="Arial"/>
          <w:bCs/>
          <w:color w:val="000000" w:themeColor="text1"/>
          <w:sz w:val="22"/>
          <w:szCs w:val="22"/>
          <w:lang w:eastAsia="en-US"/>
        </w:rPr>
      </w:pPr>
      <w:r w:rsidRPr="00B75F04">
        <w:rPr>
          <w:rFonts w:ascii="Arial" w:eastAsiaTheme="minorEastAsia" w:hAnsi="Arial" w:cs="Arial"/>
          <w:bCs/>
          <w:color w:val="000000" w:themeColor="text1"/>
          <w:sz w:val="22"/>
          <w:szCs w:val="22"/>
          <w:lang w:eastAsia="en-US"/>
        </w:rPr>
        <w:t xml:space="preserve">Care Quality Commission </w:t>
      </w:r>
    </w:p>
    <w:p w14:paraId="2D238D13" w14:textId="77777777" w:rsidR="005D08DC" w:rsidRPr="005D08DC" w:rsidRDefault="005D08DC" w:rsidP="005D08DC">
      <w:pPr>
        <w:pStyle w:val="ListParagraph"/>
        <w:rPr>
          <w:rFonts w:ascii="Arial" w:eastAsiaTheme="minorEastAsia" w:hAnsi="Arial" w:cs="Arial"/>
          <w:bCs/>
          <w:color w:val="000000" w:themeColor="text1"/>
          <w:sz w:val="22"/>
          <w:szCs w:val="22"/>
          <w:lang w:eastAsia="en-US"/>
        </w:rPr>
      </w:pPr>
    </w:p>
    <w:p w14:paraId="304DA0EE" w14:textId="78729A71" w:rsidR="005D08DC" w:rsidRPr="005D08DC" w:rsidRDefault="005D08DC" w:rsidP="005D08DC">
      <w:pPr>
        <w:pStyle w:val="ListParagraph"/>
        <w:numPr>
          <w:ilvl w:val="0"/>
          <w:numId w:val="12"/>
        </w:numPr>
        <w:spacing w:line="360" w:lineRule="auto"/>
        <w:rPr>
          <w:rFonts w:ascii="Arial" w:eastAsiaTheme="minorEastAsia" w:hAnsi="Arial" w:cs="Arial"/>
          <w:bCs/>
          <w:color w:val="000000" w:themeColor="text1"/>
          <w:sz w:val="22"/>
          <w:szCs w:val="22"/>
          <w:lang w:eastAsia="en-US"/>
        </w:rPr>
      </w:pPr>
      <w:r w:rsidRPr="005D08DC">
        <w:rPr>
          <w:rFonts w:ascii="Arial" w:eastAsiaTheme="minorEastAsia" w:hAnsi="Arial" w:cs="Arial"/>
          <w:bCs/>
          <w:color w:val="000000" w:themeColor="text1"/>
          <w:sz w:val="22"/>
          <w:szCs w:val="22"/>
          <w:lang w:eastAsia="en-US"/>
        </w:rPr>
        <w:t xml:space="preserve">Carlson, </w:t>
      </w:r>
      <w:proofErr w:type="spellStart"/>
      <w:r w:rsidRPr="005D08DC">
        <w:rPr>
          <w:rFonts w:ascii="Arial" w:eastAsiaTheme="minorEastAsia" w:hAnsi="Arial" w:cs="Arial"/>
          <w:bCs/>
          <w:color w:val="000000" w:themeColor="text1"/>
          <w:sz w:val="22"/>
          <w:szCs w:val="22"/>
          <w:lang w:eastAsia="en-US"/>
        </w:rPr>
        <w:t>Gosta</w:t>
      </w:r>
      <w:proofErr w:type="spellEnd"/>
      <w:r w:rsidRPr="005D08DC">
        <w:rPr>
          <w:rFonts w:ascii="Arial" w:eastAsiaTheme="minorEastAsia" w:hAnsi="Arial" w:cs="Arial"/>
          <w:bCs/>
          <w:color w:val="000000" w:themeColor="text1"/>
          <w:sz w:val="22"/>
          <w:szCs w:val="22"/>
          <w:lang w:eastAsia="en-US"/>
        </w:rPr>
        <w:t>. 1969. ‚The Decline of Fertility: Innovation or Adjustment Process.‛</w:t>
      </w:r>
      <w:r>
        <w:rPr>
          <w:rFonts w:ascii="Arial" w:eastAsiaTheme="minorEastAsia" w:hAnsi="Arial" w:cs="Arial"/>
          <w:bCs/>
          <w:color w:val="000000" w:themeColor="text1"/>
          <w:sz w:val="22"/>
          <w:szCs w:val="22"/>
          <w:lang w:eastAsia="en-US"/>
        </w:rPr>
        <w:t xml:space="preserve"> </w:t>
      </w:r>
      <w:r w:rsidRPr="005D08DC">
        <w:rPr>
          <w:rFonts w:ascii="Arial" w:eastAsiaTheme="minorEastAsia" w:hAnsi="Arial" w:cs="Arial"/>
          <w:bCs/>
          <w:color w:val="000000" w:themeColor="text1"/>
        </w:rPr>
        <w:t>Population Studies, 20(2): 149-74.</w:t>
      </w:r>
    </w:p>
    <w:p w14:paraId="738811BE" w14:textId="77777777" w:rsidR="00985880" w:rsidRPr="00B75F04" w:rsidRDefault="00985880" w:rsidP="00B75F04">
      <w:pPr>
        <w:pStyle w:val="ListParagraph"/>
        <w:spacing w:line="360" w:lineRule="auto"/>
        <w:rPr>
          <w:rFonts w:ascii="Arial" w:eastAsiaTheme="minorEastAsia" w:hAnsi="Arial" w:cs="Arial"/>
          <w:bCs/>
          <w:color w:val="000000" w:themeColor="text1"/>
          <w:sz w:val="22"/>
          <w:szCs w:val="22"/>
          <w:lang w:eastAsia="en-US"/>
        </w:rPr>
      </w:pPr>
    </w:p>
    <w:p w14:paraId="4E998B76" w14:textId="76B2C501" w:rsidR="00985880" w:rsidRPr="00B75F04" w:rsidRDefault="00985880" w:rsidP="00B75F04">
      <w:pPr>
        <w:pStyle w:val="ListParagraph"/>
        <w:numPr>
          <w:ilvl w:val="0"/>
          <w:numId w:val="12"/>
        </w:numPr>
        <w:spacing w:line="360" w:lineRule="auto"/>
        <w:rPr>
          <w:rFonts w:ascii="Arial" w:eastAsiaTheme="minorEastAsia" w:hAnsi="Arial" w:cs="Arial"/>
          <w:bCs/>
          <w:color w:val="000000" w:themeColor="text1"/>
          <w:sz w:val="22"/>
          <w:szCs w:val="22"/>
          <w:lang w:eastAsia="en-US"/>
        </w:rPr>
      </w:pPr>
      <w:r w:rsidRPr="00B75F04">
        <w:rPr>
          <w:rFonts w:ascii="Arial" w:eastAsiaTheme="minorEastAsia" w:hAnsi="Arial" w:cs="Arial"/>
          <w:bCs/>
          <w:color w:val="000000" w:themeColor="text1"/>
          <w:sz w:val="22"/>
          <w:szCs w:val="22"/>
          <w:lang w:eastAsia="en-US"/>
        </w:rPr>
        <w:t xml:space="preserve">Charles, A., </w:t>
      </w:r>
      <w:proofErr w:type="spellStart"/>
      <w:r w:rsidR="00CC41A6" w:rsidRPr="00B75F04">
        <w:rPr>
          <w:rFonts w:ascii="Arial" w:eastAsiaTheme="minorEastAsia" w:hAnsi="Arial" w:cs="Arial"/>
          <w:bCs/>
          <w:color w:val="000000" w:themeColor="text1"/>
          <w:sz w:val="22"/>
          <w:szCs w:val="22"/>
          <w:lang w:eastAsia="en-US"/>
        </w:rPr>
        <w:t>Ewbank</w:t>
      </w:r>
      <w:proofErr w:type="spellEnd"/>
      <w:r w:rsidR="00CC41A6" w:rsidRPr="00B75F04">
        <w:rPr>
          <w:rFonts w:ascii="Arial" w:eastAsiaTheme="minorEastAsia" w:hAnsi="Arial" w:cs="Arial"/>
          <w:bCs/>
          <w:color w:val="000000" w:themeColor="text1"/>
          <w:sz w:val="22"/>
          <w:szCs w:val="22"/>
          <w:lang w:eastAsia="en-US"/>
        </w:rPr>
        <w:t xml:space="preserve">, L. (2021). </w:t>
      </w:r>
      <w:r w:rsidR="00CC41A6" w:rsidRPr="00B75F04">
        <w:rPr>
          <w:rFonts w:ascii="Arial" w:eastAsiaTheme="minorEastAsia" w:hAnsi="Arial" w:cs="Arial"/>
          <w:bCs/>
          <w:i/>
          <w:iCs/>
          <w:color w:val="000000" w:themeColor="text1"/>
          <w:sz w:val="22"/>
          <w:szCs w:val="22"/>
          <w:lang w:eastAsia="en-US"/>
        </w:rPr>
        <w:t xml:space="preserve">The road to renewal: </w:t>
      </w:r>
      <w:r w:rsidR="001119A4" w:rsidRPr="00B75F04">
        <w:rPr>
          <w:rFonts w:ascii="Arial" w:eastAsiaTheme="minorEastAsia" w:hAnsi="Arial" w:cs="Arial"/>
          <w:bCs/>
          <w:i/>
          <w:iCs/>
          <w:color w:val="000000" w:themeColor="text1"/>
          <w:sz w:val="22"/>
          <w:szCs w:val="22"/>
          <w:lang w:eastAsia="en-US"/>
        </w:rPr>
        <w:t xml:space="preserve">five priorities for health and care. </w:t>
      </w:r>
      <w:r w:rsidR="001119A4" w:rsidRPr="00B75F04">
        <w:rPr>
          <w:rFonts w:ascii="Arial" w:eastAsiaTheme="minorEastAsia" w:hAnsi="Arial" w:cs="Arial"/>
          <w:bCs/>
          <w:color w:val="000000" w:themeColor="text1"/>
          <w:sz w:val="22"/>
          <w:szCs w:val="22"/>
          <w:lang w:eastAsia="en-US"/>
        </w:rPr>
        <w:t xml:space="preserve">Available at: </w:t>
      </w:r>
      <w:hyperlink r:id="rId9" w:history="1">
        <w:r w:rsidR="001119A4" w:rsidRPr="00B75F04">
          <w:rPr>
            <w:rStyle w:val="Hyperlink"/>
            <w:rFonts w:ascii="Arial" w:eastAsiaTheme="minorEastAsia" w:hAnsi="Arial" w:cs="Arial"/>
            <w:bCs/>
            <w:color w:val="000000" w:themeColor="text1"/>
            <w:sz w:val="22"/>
            <w:szCs w:val="22"/>
            <w:lang w:eastAsia="en-US"/>
          </w:rPr>
          <w:t>https://www.kingsfund.org.uk/publications/covid-19-road-renewal-health-and-care</w:t>
        </w:r>
      </w:hyperlink>
      <w:r w:rsidR="001119A4" w:rsidRPr="00B75F04">
        <w:rPr>
          <w:rFonts w:ascii="Arial" w:eastAsiaTheme="minorEastAsia" w:hAnsi="Arial" w:cs="Arial"/>
          <w:bCs/>
          <w:color w:val="000000" w:themeColor="text1"/>
          <w:sz w:val="22"/>
          <w:szCs w:val="22"/>
          <w:lang w:eastAsia="en-US"/>
        </w:rPr>
        <w:t xml:space="preserve"> (Accessed: 15 </w:t>
      </w:r>
      <w:r w:rsidR="00EB63D8" w:rsidRPr="00B75F04">
        <w:rPr>
          <w:rFonts w:ascii="Arial" w:eastAsiaTheme="minorEastAsia" w:hAnsi="Arial" w:cs="Arial"/>
          <w:bCs/>
          <w:color w:val="000000" w:themeColor="text1"/>
          <w:sz w:val="22"/>
          <w:szCs w:val="22"/>
          <w:lang w:eastAsia="en-US"/>
        </w:rPr>
        <w:t>March 2022)</w:t>
      </w:r>
    </w:p>
    <w:p w14:paraId="579BE102" w14:textId="1213E717" w:rsidR="003D50C7" w:rsidRPr="00B75F04" w:rsidRDefault="003D50C7" w:rsidP="00B75F04">
      <w:pPr>
        <w:pStyle w:val="ListParagraph"/>
        <w:spacing w:line="360" w:lineRule="auto"/>
        <w:rPr>
          <w:rFonts w:ascii="Arial" w:hAnsi="Arial" w:cs="Arial"/>
          <w:bCs/>
          <w:color w:val="000000" w:themeColor="text1"/>
          <w:sz w:val="22"/>
          <w:szCs w:val="22"/>
        </w:rPr>
      </w:pPr>
    </w:p>
    <w:p w14:paraId="5EF722F8" w14:textId="20711CEB" w:rsidR="009706B5" w:rsidRPr="00B75F04" w:rsidRDefault="003D50C7"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Chrisler</w:t>
      </w:r>
      <w:proofErr w:type="spellEnd"/>
      <w:r w:rsidRPr="00B75F04">
        <w:rPr>
          <w:rFonts w:ascii="Arial" w:hAnsi="Arial" w:cs="Arial"/>
          <w:bCs/>
          <w:color w:val="000000" w:themeColor="text1"/>
          <w:sz w:val="22"/>
          <w:szCs w:val="22"/>
        </w:rPr>
        <w:t xml:space="preserve">, J. C., Barney, A., &amp; Palatino, B. (2016). Ageism can be hazardous to women’s health: Ageism, sexism, and stereotypes of older women in the healthcare system. </w:t>
      </w:r>
      <w:r w:rsidRPr="00B75F04">
        <w:rPr>
          <w:rFonts w:ascii="Arial" w:hAnsi="Arial" w:cs="Arial"/>
          <w:bCs/>
          <w:i/>
          <w:iCs/>
          <w:color w:val="000000" w:themeColor="text1"/>
          <w:sz w:val="22"/>
          <w:szCs w:val="22"/>
        </w:rPr>
        <w:t>Journal of Social Issues</w:t>
      </w:r>
      <w:r w:rsidRPr="00B75F04">
        <w:rPr>
          <w:rFonts w:ascii="Arial" w:hAnsi="Arial" w:cs="Arial"/>
          <w:bCs/>
          <w:color w:val="000000" w:themeColor="text1"/>
          <w:sz w:val="22"/>
          <w:szCs w:val="22"/>
        </w:rPr>
        <w:t xml:space="preserve">, 72(1), </w:t>
      </w:r>
      <w:r w:rsidR="00CB3E5F" w:rsidRPr="00B75F04">
        <w:rPr>
          <w:rFonts w:ascii="Arial" w:hAnsi="Arial" w:cs="Arial"/>
          <w:bCs/>
          <w:color w:val="000000" w:themeColor="text1"/>
          <w:sz w:val="22"/>
          <w:szCs w:val="22"/>
        </w:rPr>
        <w:t xml:space="preserve">pp. </w:t>
      </w:r>
      <w:r w:rsidRPr="00B75F04">
        <w:rPr>
          <w:rFonts w:ascii="Arial" w:hAnsi="Arial" w:cs="Arial"/>
          <w:bCs/>
          <w:color w:val="000000" w:themeColor="text1"/>
          <w:sz w:val="22"/>
          <w:szCs w:val="22"/>
        </w:rPr>
        <w:t xml:space="preserve">86-104. </w:t>
      </w:r>
    </w:p>
    <w:p w14:paraId="2E6F2C0E" w14:textId="77777777" w:rsidR="003C5134" w:rsidRPr="00B75F04" w:rsidRDefault="003C5134" w:rsidP="00B75F04">
      <w:pPr>
        <w:spacing w:after="0" w:line="360" w:lineRule="auto"/>
        <w:rPr>
          <w:rFonts w:ascii="Arial" w:hAnsi="Arial" w:cs="Arial"/>
          <w:bCs/>
          <w:color w:val="000000" w:themeColor="text1"/>
        </w:rPr>
      </w:pPr>
    </w:p>
    <w:p w14:paraId="4165FBD2" w14:textId="7714C19E" w:rsidR="00CE3DAF" w:rsidRPr="00B75F04" w:rsidRDefault="009706B5"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Cumming, E., &amp; Henry, W. (1961). </w:t>
      </w:r>
      <w:r w:rsidRPr="00B75F04">
        <w:rPr>
          <w:rFonts w:ascii="Arial" w:hAnsi="Arial" w:cs="Arial"/>
          <w:bCs/>
          <w:i/>
          <w:iCs/>
          <w:color w:val="000000" w:themeColor="text1"/>
          <w:sz w:val="22"/>
          <w:szCs w:val="22"/>
        </w:rPr>
        <w:t xml:space="preserve">Growing old. </w:t>
      </w:r>
      <w:r w:rsidRPr="00B75F04">
        <w:rPr>
          <w:rFonts w:ascii="Arial" w:hAnsi="Arial" w:cs="Arial"/>
          <w:bCs/>
          <w:color w:val="000000" w:themeColor="text1"/>
          <w:sz w:val="22"/>
          <w:szCs w:val="22"/>
        </w:rPr>
        <w:t>New York, NY: Basic Books.</w:t>
      </w:r>
    </w:p>
    <w:p w14:paraId="56208968" w14:textId="77777777" w:rsidR="00FF4F62" w:rsidRPr="00B75F04" w:rsidRDefault="00FF4F62" w:rsidP="00B75F04">
      <w:pPr>
        <w:pStyle w:val="ListParagraph"/>
        <w:spacing w:line="360" w:lineRule="auto"/>
        <w:rPr>
          <w:rFonts w:ascii="Arial" w:hAnsi="Arial" w:cs="Arial"/>
          <w:bCs/>
          <w:color w:val="000000" w:themeColor="text1"/>
          <w:sz w:val="22"/>
          <w:szCs w:val="22"/>
        </w:rPr>
      </w:pPr>
    </w:p>
    <w:p w14:paraId="0C027A75" w14:textId="1903C3A4" w:rsidR="00FF4F62" w:rsidRPr="00B75F04" w:rsidRDefault="00FF4F62"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Department of Health - </w:t>
      </w:r>
    </w:p>
    <w:p w14:paraId="39E787F4" w14:textId="77777777" w:rsidR="003C1787" w:rsidRPr="00B75F04" w:rsidRDefault="003C1787" w:rsidP="00B75F04">
      <w:pPr>
        <w:pStyle w:val="ListParagraph"/>
        <w:spacing w:line="360" w:lineRule="auto"/>
        <w:rPr>
          <w:rFonts w:ascii="Arial" w:hAnsi="Arial" w:cs="Arial"/>
          <w:bCs/>
          <w:color w:val="000000" w:themeColor="text1"/>
          <w:sz w:val="22"/>
          <w:szCs w:val="22"/>
        </w:rPr>
      </w:pPr>
    </w:p>
    <w:p w14:paraId="7254CA73" w14:textId="66E766A3" w:rsidR="003C1787" w:rsidRPr="00B75F04" w:rsidRDefault="003C1787"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Durvasula</w:t>
      </w:r>
      <w:proofErr w:type="spellEnd"/>
      <w:r w:rsidRPr="00B75F04">
        <w:rPr>
          <w:rFonts w:ascii="Arial" w:hAnsi="Arial" w:cs="Arial"/>
          <w:bCs/>
          <w:color w:val="000000" w:themeColor="text1"/>
          <w:sz w:val="22"/>
          <w:szCs w:val="22"/>
        </w:rPr>
        <w:t xml:space="preserve">, R. (2014). HIV/AIDS in older women: Unique challenges, unmet needs. </w:t>
      </w:r>
      <w:r w:rsidRPr="00B75F04">
        <w:rPr>
          <w:rFonts w:ascii="Arial" w:hAnsi="Arial" w:cs="Arial"/>
          <w:bCs/>
          <w:i/>
          <w:iCs/>
          <w:color w:val="000000" w:themeColor="text1"/>
          <w:sz w:val="22"/>
          <w:szCs w:val="22"/>
        </w:rPr>
        <w:t xml:space="preserve">Behavioural Medicine, </w:t>
      </w:r>
      <w:r w:rsidRPr="00B75F04">
        <w:rPr>
          <w:rFonts w:ascii="Arial" w:hAnsi="Arial" w:cs="Arial"/>
          <w:bCs/>
          <w:color w:val="000000" w:themeColor="text1"/>
          <w:sz w:val="22"/>
          <w:szCs w:val="22"/>
        </w:rPr>
        <w:t>40,</w:t>
      </w:r>
      <w:r w:rsidR="00F84577" w:rsidRPr="00B75F04">
        <w:rPr>
          <w:rFonts w:ascii="Arial" w:hAnsi="Arial" w:cs="Arial"/>
          <w:bCs/>
          <w:color w:val="000000" w:themeColor="text1"/>
          <w:sz w:val="22"/>
          <w:szCs w:val="22"/>
        </w:rPr>
        <w:t xml:space="preserve"> pp.</w:t>
      </w:r>
      <w:r w:rsidRPr="00B75F04">
        <w:rPr>
          <w:rFonts w:ascii="Arial" w:hAnsi="Arial" w:cs="Arial"/>
          <w:bCs/>
          <w:color w:val="000000" w:themeColor="text1"/>
          <w:sz w:val="22"/>
          <w:szCs w:val="22"/>
        </w:rPr>
        <w:t xml:space="preserve"> 85-98.</w:t>
      </w:r>
    </w:p>
    <w:p w14:paraId="40AA1783" w14:textId="77777777" w:rsidR="006C69EC" w:rsidRPr="00B75F04" w:rsidRDefault="006C69EC" w:rsidP="00B75F04">
      <w:pPr>
        <w:pStyle w:val="ListParagraph"/>
        <w:spacing w:line="360" w:lineRule="auto"/>
        <w:rPr>
          <w:rFonts w:ascii="Arial" w:hAnsi="Arial" w:cs="Arial"/>
          <w:bCs/>
          <w:color w:val="000000" w:themeColor="text1"/>
          <w:sz w:val="22"/>
          <w:szCs w:val="22"/>
        </w:rPr>
      </w:pPr>
    </w:p>
    <w:p w14:paraId="5900BF10" w14:textId="385728C8" w:rsidR="00EC1662" w:rsidRPr="00B75F04" w:rsidRDefault="006C69EC"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Fraser, S., Kenyon, V., </w:t>
      </w:r>
      <w:proofErr w:type="spellStart"/>
      <w:r w:rsidRPr="00B75F04">
        <w:rPr>
          <w:rFonts w:ascii="Arial" w:hAnsi="Arial" w:cs="Arial"/>
          <w:bCs/>
          <w:color w:val="000000" w:themeColor="text1"/>
          <w:sz w:val="22"/>
          <w:szCs w:val="22"/>
        </w:rPr>
        <w:t>Lagace</w:t>
      </w:r>
      <w:proofErr w:type="spellEnd"/>
      <w:r w:rsidRPr="00B75F04">
        <w:rPr>
          <w:rFonts w:ascii="Arial" w:hAnsi="Arial" w:cs="Arial"/>
          <w:bCs/>
          <w:color w:val="000000" w:themeColor="text1"/>
          <w:sz w:val="22"/>
          <w:szCs w:val="22"/>
        </w:rPr>
        <w:t xml:space="preserve">, M., Southall, K. (2015). If it is in print, it must be true? </w:t>
      </w:r>
      <w:proofErr w:type="spellStart"/>
      <w:r w:rsidRPr="00B75F04">
        <w:rPr>
          <w:rFonts w:ascii="Arial" w:hAnsi="Arial" w:cs="Arial"/>
          <w:bCs/>
          <w:color w:val="000000" w:themeColor="text1"/>
          <w:sz w:val="22"/>
          <w:szCs w:val="22"/>
        </w:rPr>
        <w:t>Sterwotupes</w:t>
      </w:r>
      <w:proofErr w:type="spellEnd"/>
      <w:r w:rsidRPr="00B75F04">
        <w:rPr>
          <w:rFonts w:ascii="Arial" w:hAnsi="Arial" w:cs="Arial"/>
          <w:bCs/>
          <w:color w:val="000000" w:themeColor="text1"/>
          <w:sz w:val="22"/>
          <w:szCs w:val="22"/>
        </w:rPr>
        <w:t xml:space="preserve"> associated with age-related conditions and assistive device use in the Canadian media. </w:t>
      </w:r>
      <w:r w:rsidRPr="00B75F04">
        <w:rPr>
          <w:rFonts w:ascii="Arial" w:hAnsi="Arial" w:cs="Arial"/>
          <w:bCs/>
          <w:i/>
          <w:iCs/>
          <w:color w:val="000000" w:themeColor="text1"/>
          <w:sz w:val="22"/>
          <w:szCs w:val="22"/>
        </w:rPr>
        <w:t xml:space="preserve">Gerontologist, </w:t>
      </w:r>
      <w:r w:rsidR="001117E4" w:rsidRPr="00B75F04">
        <w:rPr>
          <w:rFonts w:ascii="Arial" w:hAnsi="Arial" w:cs="Arial"/>
          <w:bCs/>
          <w:color w:val="000000" w:themeColor="text1"/>
          <w:sz w:val="22"/>
          <w:szCs w:val="22"/>
        </w:rPr>
        <w:t>21: 762-70.</w:t>
      </w:r>
    </w:p>
    <w:p w14:paraId="4157D13E" w14:textId="77777777" w:rsidR="00350E54" w:rsidRPr="00B75F04" w:rsidRDefault="00350E54" w:rsidP="00B75F04">
      <w:pPr>
        <w:pStyle w:val="ListParagraph"/>
        <w:spacing w:line="360" w:lineRule="auto"/>
        <w:rPr>
          <w:rFonts w:ascii="Arial" w:hAnsi="Arial" w:cs="Arial"/>
          <w:bCs/>
          <w:color w:val="000000" w:themeColor="text1"/>
          <w:sz w:val="22"/>
          <w:szCs w:val="22"/>
        </w:rPr>
      </w:pPr>
    </w:p>
    <w:p w14:paraId="02C4575A" w14:textId="35DD9C45" w:rsidR="00350E54" w:rsidRPr="00B75F04" w:rsidRDefault="00350E54"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Ham, </w:t>
      </w:r>
      <w:r w:rsidR="00435355" w:rsidRPr="00B75F04">
        <w:rPr>
          <w:rFonts w:ascii="Arial" w:hAnsi="Arial" w:cs="Arial"/>
          <w:bCs/>
          <w:color w:val="000000" w:themeColor="text1"/>
          <w:sz w:val="22"/>
          <w:szCs w:val="22"/>
        </w:rPr>
        <w:t>C., Curry, N. (2011). Integrated care: What is it? Does it work? What does it mean for the NHS? The King’s Fund. Available at</w:t>
      </w:r>
    </w:p>
    <w:p w14:paraId="0CAEBBFB" w14:textId="77777777" w:rsidR="00EC1662" w:rsidRPr="00B75F04" w:rsidRDefault="00EC1662" w:rsidP="00B75F04">
      <w:pPr>
        <w:pStyle w:val="ListParagraph"/>
        <w:spacing w:line="360" w:lineRule="auto"/>
        <w:rPr>
          <w:rFonts w:ascii="Arial" w:hAnsi="Arial" w:cs="Arial"/>
          <w:bCs/>
          <w:color w:val="000000" w:themeColor="text1"/>
          <w:sz w:val="22"/>
          <w:szCs w:val="22"/>
        </w:rPr>
      </w:pPr>
    </w:p>
    <w:p w14:paraId="2959D4CD" w14:textId="2FA145D5" w:rsidR="00FB6089" w:rsidRPr="00B75F04" w:rsidRDefault="00FB6089"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Havighurst</w:t>
      </w:r>
      <w:proofErr w:type="spellEnd"/>
      <w:r w:rsidRPr="00B75F04">
        <w:rPr>
          <w:rFonts w:ascii="Arial" w:hAnsi="Arial" w:cs="Arial"/>
          <w:bCs/>
          <w:color w:val="000000" w:themeColor="text1"/>
          <w:sz w:val="22"/>
          <w:szCs w:val="22"/>
        </w:rPr>
        <w:t>, R. J., &amp; Albrecht, R. (</w:t>
      </w:r>
      <w:r w:rsidR="00B36236" w:rsidRPr="00B75F04">
        <w:rPr>
          <w:rFonts w:ascii="Arial" w:hAnsi="Arial" w:cs="Arial"/>
          <w:bCs/>
          <w:color w:val="000000" w:themeColor="text1"/>
          <w:sz w:val="22"/>
          <w:szCs w:val="22"/>
        </w:rPr>
        <w:t>1953)</w:t>
      </w:r>
      <w:r w:rsidRPr="00B75F04">
        <w:rPr>
          <w:rFonts w:ascii="Arial" w:hAnsi="Arial" w:cs="Arial"/>
          <w:bCs/>
          <w:color w:val="000000" w:themeColor="text1"/>
          <w:sz w:val="22"/>
          <w:szCs w:val="22"/>
        </w:rPr>
        <w:t xml:space="preserve">. </w:t>
      </w:r>
      <w:r w:rsidRPr="00B75F04">
        <w:rPr>
          <w:rFonts w:ascii="Arial" w:hAnsi="Arial" w:cs="Arial"/>
          <w:bCs/>
          <w:i/>
          <w:iCs/>
          <w:color w:val="000000" w:themeColor="text1"/>
          <w:sz w:val="22"/>
          <w:szCs w:val="22"/>
        </w:rPr>
        <w:t>Older people.</w:t>
      </w:r>
      <w:r w:rsidRPr="00B75F04">
        <w:rPr>
          <w:rFonts w:ascii="Arial" w:hAnsi="Arial" w:cs="Arial"/>
          <w:bCs/>
          <w:color w:val="000000" w:themeColor="text1"/>
          <w:sz w:val="22"/>
          <w:szCs w:val="22"/>
        </w:rPr>
        <w:t xml:space="preserve"> Oxford, England: Longmans, Green.</w:t>
      </w:r>
    </w:p>
    <w:p w14:paraId="60F4E5A4" w14:textId="77777777" w:rsidR="003C1787" w:rsidRPr="00B75F04" w:rsidRDefault="003C1787" w:rsidP="00B75F04">
      <w:pPr>
        <w:pStyle w:val="ListParagraph"/>
        <w:spacing w:line="360" w:lineRule="auto"/>
        <w:rPr>
          <w:rFonts w:ascii="Arial" w:hAnsi="Arial" w:cs="Arial"/>
          <w:bCs/>
          <w:color w:val="000000" w:themeColor="text1"/>
          <w:sz w:val="22"/>
          <w:szCs w:val="22"/>
        </w:rPr>
      </w:pPr>
    </w:p>
    <w:p w14:paraId="2C1BCBCB" w14:textId="296F66A6" w:rsidR="00CE3DAF" w:rsidRPr="00B75F04" w:rsidRDefault="00CE3DAF"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Hillerbrand</w:t>
      </w:r>
      <w:proofErr w:type="spellEnd"/>
      <w:r w:rsidRPr="00B75F04">
        <w:rPr>
          <w:rFonts w:ascii="Arial" w:hAnsi="Arial" w:cs="Arial"/>
          <w:bCs/>
          <w:color w:val="000000" w:themeColor="text1"/>
          <w:sz w:val="22"/>
          <w:szCs w:val="22"/>
        </w:rPr>
        <w:t>, E., &amp; Shaw, D. (1990). Age bias in a general hospital: Is there ageism in psychiatric consultation?</w:t>
      </w:r>
      <w:r w:rsidRPr="00B75F04">
        <w:rPr>
          <w:rFonts w:ascii="Arial" w:hAnsi="Arial" w:cs="Arial"/>
          <w:bCs/>
          <w:i/>
          <w:iCs/>
          <w:color w:val="000000" w:themeColor="text1"/>
          <w:sz w:val="22"/>
          <w:szCs w:val="22"/>
        </w:rPr>
        <w:t xml:space="preserve"> Clinical Gerontologist</w:t>
      </w:r>
      <w:r w:rsidRPr="00B75F04">
        <w:rPr>
          <w:rFonts w:ascii="Arial" w:hAnsi="Arial" w:cs="Arial"/>
          <w:bCs/>
          <w:color w:val="000000" w:themeColor="text1"/>
          <w:sz w:val="22"/>
          <w:szCs w:val="22"/>
        </w:rPr>
        <w:t>, 2(2)</w:t>
      </w:r>
      <w:r w:rsidR="00F27303" w:rsidRPr="00B75F04">
        <w:rPr>
          <w:rFonts w:ascii="Arial" w:hAnsi="Arial" w:cs="Arial"/>
          <w:bCs/>
          <w:color w:val="000000" w:themeColor="text1"/>
          <w:sz w:val="22"/>
          <w:szCs w:val="22"/>
        </w:rPr>
        <w:t>, pp.</w:t>
      </w:r>
      <w:r w:rsidRPr="00B75F04">
        <w:rPr>
          <w:rFonts w:ascii="Arial" w:hAnsi="Arial" w:cs="Arial"/>
          <w:bCs/>
          <w:color w:val="000000" w:themeColor="text1"/>
          <w:sz w:val="22"/>
          <w:szCs w:val="22"/>
        </w:rPr>
        <w:t xml:space="preserve"> 3-13. </w:t>
      </w:r>
    </w:p>
    <w:p w14:paraId="795912ED" w14:textId="77777777" w:rsidR="00CE3DAF" w:rsidRPr="00B75F04" w:rsidRDefault="00CE3DAF" w:rsidP="00B75F04">
      <w:pPr>
        <w:pStyle w:val="ListParagraph"/>
        <w:spacing w:line="360" w:lineRule="auto"/>
        <w:rPr>
          <w:rFonts w:ascii="Arial" w:hAnsi="Arial" w:cs="Arial"/>
          <w:bCs/>
          <w:color w:val="000000" w:themeColor="text1"/>
          <w:sz w:val="22"/>
          <w:szCs w:val="22"/>
        </w:rPr>
      </w:pPr>
    </w:p>
    <w:p w14:paraId="5BF77070" w14:textId="6870A0D2" w:rsidR="00831249" w:rsidRPr="00B75F04" w:rsidRDefault="00831249"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Hoca</w:t>
      </w:r>
      <w:proofErr w:type="spellEnd"/>
      <w:r w:rsidRPr="00B75F04">
        <w:rPr>
          <w:rFonts w:ascii="Arial" w:hAnsi="Arial" w:cs="Arial"/>
          <w:bCs/>
          <w:color w:val="000000" w:themeColor="text1"/>
          <w:sz w:val="22"/>
          <w:szCs w:val="22"/>
        </w:rPr>
        <w:t xml:space="preserve">, M., </w:t>
      </w:r>
      <w:proofErr w:type="spellStart"/>
      <w:r w:rsidRPr="00B75F04">
        <w:rPr>
          <w:rFonts w:ascii="Arial" w:hAnsi="Arial" w:cs="Arial"/>
          <w:bCs/>
          <w:color w:val="000000" w:themeColor="text1"/>
          <w:sz w:val="22"/>
          <w:szCs w:val="22"/>
        </w:rPr>
        <w:t>Turker</w:t>
      </w:r>
      <w:proofErr w:type="spellEnd"/>
      <w:r w:rsidRPr="00B75F04">
        <w:rPr>
          <w:rFonts w:ascii="Arial" w:hAnsi="Arial" w:cs="Arial"/>
          <w:bCs/>
          <w:color w:val="000000" w:themeColor="text1"/>
          <w:sz w:val="22"/>
          <w:szCs w:val="22"/>
        </w:rPr>
        <w:t xml:space="preserve">, P. (2017). Nutrition of Elderly Individuals Living in Cyprus: Evaluation of </w:t>
      </w:r>
      <w:proofErr w:type="spellStart"/>
      <w:r w:rsidRPr="00B75F04">
        <w:rPr>
          <w:rFonts w:ascii="Arial" w:hAnsi="Arial" w:cs="Arial"/>
          <w:bCs/>
          <w:color w:val="000000" w:themeColor="text1"/>
          <w:sz w:val="22"/>
          <w:szCs w:val="22"/>
        </w:rPr>
        <w:t>jBits</w:t>
      </w:r>
      <w:proofErr w:type="spellEnd"/>
      <w:r w:rsidRPr="00B75F04">
        <w:rPr>
          <w:rFonts w:ascii="Arial" w:hAnsi="Arial" w:cs="Arial"/>
          <w:bCs/>
          <w:color w:val="000000" w:themeColor="text1"/>
          <w:sz w:val="22"/>
          <w:szCs w:val="22"/>
        </w:rPr>
        <w:t xml:space="preserve">, nutritional status and quality of life. </w:t>
      </w:r>
      <w:r w:rsidRPr="00B75F04">
        <w:rPr>
          <w:rFonts w:ascii="Arial" w:hAnsi="Arial" w:cs="Arial"/>
          <w:bCs/>
          <w:i/>
          <w:iCs/>
          <w:color w:val="000000" w:themeColor="text1"/>
          <w:sz w:val="22"/>
          <w:szCs w:val="22"/>
        </w:rPr>
        <w:t>Nutrition and Diet Magazine</w:t>
      </w:r>
      <w:r w:rsidRPr="00B75F04">
        <w:rPr>
          <w:rFonts w:ascii="Arial" w:hAnsi="Arial" w:cs="Arial"/>
          <w:bCs/>
          <w:color w:val="000000" w:themeColor="text1"/>
          <w:sz w:val="22"/>
          <w:szCs w:val="22"/>
        </w:rPr>
        <w:t xml:space="preserve">, 45(1), pp. 44-52. </w:t>
      </w:r>
    </w:p>
    <w:p w14:paraId="16E7B683" w14:textId="77777777" w:rsidR="009E060E" w:rsidRPr="00B75F04" w:rsidRDefault="009E060E" w:rsidP="00B75F04">
      <w:pPr>
        <w:pStyle w:val="ListParagraph"/>
        <w:spacing w:line="360" w:lineRule="auto"/>
        <w:rPr>
          <w:rFonts w:ascii="Arial" w:hAnsi="Arial" w:cs="Arial"/>
          <w:bCs/>
          <w:color w:val="000000" w:themeColor="text1"/>
          <w:sz w:val="22"/>
          <w:szCs w:val="22"/>
        </w:rPr>
      </w:pPr>
    </w:p>
    <w:p w14:paraId="43D67F8A" w14:textId="7ABDC97E" w:rsidR="009E060E" w:rsidRPr="00B75F04" w:rsidRDefault="009E060E"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Kodner</w:t>
      </w:r>
      <w:proofErr w:type="spellEnd"/>
      <w:r w:rsidRPr="00B75F04">
        <w:rPr>
          <w:rFonts w:ascii="Arial" w:hAnsi="Arial" w:cs="Arial"/>
          <w:bCs/>
          <w:color w:val="000000" w:themeColor="text1"/>
          <w:sz w:val="22"/>
          <w:szCs w:val="22"/>
        </w:rPr>
        <w:t xml:space="preserve"> DL, </w:t>
      </w:r>
      <w:proofErr w:type="spellStart"/>
      <w:r w:rsidRPr="00B75F04">
        <w:rPr>
          <w:rFonts w:ascii="Arial" w:hAnsi="Arial" w:cs="Arial"/>
          <w:bCs/>
          <w:color w:val="000000" w:themeColor="text1"/>
          <w:sz w:val="22"/>
          <w:szCs w:val="22"/>
        </w:rPr>
        <w:t>Spreeuwenberg</w:t>
      </w:r>
      <w:proofErr w:type="spellEnd"/>
      <w:r w:rsidRPr="00B75F04">
        <w:rPr>
          <w:rFonts w:ascii="Arial" w:hAnsi="Arial" w:cs="Arial"/>
          <w:bCs/>
          <w:color w:val="000000" w:themeColor="text1"/>
          <w:sz w:val="22"/>
          <w:szCs w:val="22"/>
        </w:rPr>
        <w:t xml:space="preserve"> C. Integrated care: meaning, logic, applications, and implications – a discussion paper. </w:t>
      </w:r>
      <w:proofErr w:type="spellStart"/>
      <w:r w:rsidRPr="00B75F04">
        <w:rPr>
          <w:rFonts w:ascii="Arial" w:hAnsi="Arial" w:cs="Arial"/>
          <w:bCs/>
          <w:color w:val="000000" w:themeColor="text1"/>
          <w:sz w:val="22"/>
          <w:szCs w:val="22"/>
        </w:rPr>
        <w:t>Int</w:t>
      </w:r>
      <w:proofErr w:type="spellEnd"/>
      <w:r w:rsidRPr="00B75F04">
        <w:rPr>
          <w:rFonts w:ascii="Arial" w:hAnsi="Arial" w:cs="Arial"/>
          <w:bCs/>
          <w:color w:val="000000" w:themeColor="text1"/>
          <w:sz w:val="22"/>
          <w:szCs w:val="22"/>
        </w:rPr>
        <w:t xml:space="preserve"> J </w:t>
      </w:r>
      <w:proofErr w:type="spellStart"/>
      <w:r w:rsidRPr="00B75F04">
        <w:rPr>
          <w:rFonts w:ascii="Arial" w:hAnsi="Arial" w:cs="Arial"/>
          <w:bCs/>
          <w:color w:val="000000" w:themeColor="text1"/>
          <w:sz w:val="22"/>
          <w:szCs w:val="22"/>
        </w:rPr>
        <w:t>Integr</w:t>
      </w:r>
      <w:proofErr w:type="spellEnd"/>
      <w:r w:rsidRPr="00B75F04">
        <w:rPr>
          <w:rFonts w:ascii="Arial" w:hAnsi="Arial" w:cs="Arial"/>
          <w:bCs/>
          <w:color w:val="000000" w:themeColor="text1"/>
          <w:sz w:val="22"/>
          <w:szCs w:val="22"/>
        </w:rPr>
        <w:t xml:space="preserve"> Care. 2002 Nov 14;2(4)</w:t>
      </w:r>
    </w:p>
    <w:p w14:paraId="60EE745E" w14:textId="77777777" w:rsidR="00C44649" w:rsidRPr="00B75F04" w:rsidRDefault="00C44649" w:rsidP="00B75F04">
      <w:pPr>
        <w:pStyle w:val="ListParagraph"/>
        <w:spacing w:line="360" w:lineRule="auto"/>
        <w:rPr>
          <w:rFonts w:ascii="Arial" w:hAnsi="Arial" w:cs="Arial"/>
          <w:bCs/>
          <w:color w:val="000000" w:themeColor="text1"/>
          <w:sz w:val="22"/>
          <w:szCs w:val="22"/>
        </w:rPr>
      </w:pPr>
    </w:p>
    <w:p w14:paraId="65661AB7" w14:textId="148A952A" w:rsidR="00C44649" w:rsidRPr="00B75F04" w:rsidRDefault="00C44649"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Lebrasseur</w:t>
      </w:r>
      <w:proofErr w:type="spellEnd"/>
      <w:r w:rsidRPr="00B75F04">
        <w:rPr>
          <w:rFonts w:ascii="Arial" w:hAnsi="Arial" w:cs="Arial"/>
          <w:bCs/>
          <w:color w:val="000000" w:themeColor="text1"/>
          <w:sz w:val="22"/>
          <w:szCs w:val="22"/>
        </w:rPr>
        <w:t xml:space="preserve">, A., </w:t>
      </w:r>
      <w:proofErr w:type="spellStart"/>
      <w:r w:rsidR="00790648" w:rsidRPr="00B75F04">
        <w:rPr>
          <w:rFonts w:ascii="Arial" w:hAnsi="Arial" w:cs="Arial"/>
          <w:bCs/>
          <w:color w:val="000000" w:themeColor="text1"/>
          <w:sz w:val="22"/>
          <w:szCs w:val="22"/>
        </w:rPr>
        <w:t>Lettre</w:t>
      </w:r>
      <w:proofErr w:type="spellEnd"/>
      <w:r w:rsidR="00790648" w:rsidRPr="00B75F04">
        <w:rPr>
          <w:rFonts w:ascii="Arial" w:hAnsi="Arial" w:cs="Arial"/>
          <w:bCs/>
          <w:color w:val="000000" w:themeColor="text1"/>
          <w:sz w:val="22"/>
          <w:szCs w:val="22"/>
        </w:rPr>
        <w:t xml:space="preserve">, J., Raymond, E., Vincent, Claude. (2021). Impact of the Covid-19 </w:t>
      </w:r>
      <w:r w:rsidR="00A7189B" w:rsidRPr="00B75F04">
        <w:rPr>
          <w:rFonts w:ascii="Arial" w:hAnsi="Arial" w:cs="Arial"/>
          <w:bCs/>
          <w:color w:val="000000" w:themeColor="text1"/>
          <w:sz w:val="22"/>
          <w:szCs w:val="22"/>
        </w:rPr>
        <w:t xml:space="preserve">pandemic on Older Adults: Rapid Review. </w:t>
      </w:r>
      <w:r w:rsidR="00275008" w:rsidRPr="00B75F04">
        <w:rPr>
          <w:rFonts w:ascii="Arial" w:hAnsi="Arial" w:cs="Arial"/>
          <w:bCs/>
          <w:i/>
          <w:iCs/>
          <w:color w:val="000000" w:themeColor="text1"/>
          <w:sz w:val="22"/>
          <w:szCs w:val="22"/>
        </w:rPr>
        <w:t xml:space="preserve">JMIR Ageing, </w:t>
      </w:r>
      <w:r w:rsidR="00275008" w:rsidRPr="00B75F04">
        <w:rPr>
          <w:rFonts w:ascii="Arial" w:hAnsi="Arial" w:cs="Arial"/>
          <w:bCs/>
          <w:color w:val="000000" w:themeColor="text1"/>
          <w:sz w:val="22"/>
          <w:szCs w:val="22"/>
        </w:rPr>
        <w:t>12(4):e26474.</w:t>
      </w:r>
    </w:p>
    <w:p w14:paraId="3338F605" w14:textId="77777777" w:rsidR="00C44649" w:rsidRPr="00B75F04" w:rsidRDefault="00C44649" w:rsidP="00B75F04">
      <w:pPr>
        <w:pStyle w:val="ListParagraph"/>
        <w:spacing w:line="360" w:lineRule="auto"/>
        <w:rPr>
          <w:rFonts w:ascii="Arial" w:hAnsi="Arial" w:cs="Arial"/>
          <w:bCs/>
          <w:color w:val="000000" w:themeColor="text1"/>
          <w:sz w:val="22"/>
          <w:szCs w:val="22"/>
        </w:rPr>
      </w:pPr>
    </w:p>
    <w:p w14:paraId="0A982AB8" w14:textId="741D21D8" w:rsidR="00674BA2" w:rsidRPr="00B75F04" w:rsidRDefault="00674BA2"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Levy, B. (2009). Stereotype embodiment: A psychosocial approach to aging. </w:t>
      </w:r>
      <w:r w:rsidRPr="00B75F04">
        <w:rPr>
          <w:rFonts w:ascii="Arial" w:hAnsi="Arial" w:cs="Arial"/>
          <w:bCs/>
          <w:i/>
          <w:iCs/>
          <w:color w:val="000000" w:themeColor="text1"/>
          <w:sz w:val="22"/>
          <w:szCs w:val="22"/>
        </w:rPr>
        <w:t>Current Directions in Psychological Science,</w:t>
      </w:r>
      <w:r w:rsidRPr="00B75F04">
        <w:rPr>
          <w:rFonts w:ascii="Arial" w:hAnsi="Arial" w:cs="Arial"/>
          <w:bCs/>
          <w:color w:val="000000" w:themeColor="text1"/>
          <w:sz w:val="22"/>
          <w:szCs w:val="22"/>
        </w:rPr>
        <w:t xml:space="preserve"> 18(6), 332-336. </w:t>
      </w:r>
    </w:p>
    <w:p w14:paraId="00957576" w14:textId="77777777" w:rsidR="00284B27" w:rsidRPr="00B75F04" w:rsidRDefault="00284B27" w:rsidP="00B75F04">
      <w:pPr>
        <w:pStyle w:val="ListParagraph"/>
        <w:spacing w:line="360" w:lineRule="auto"/>
        <w:rPr>
          <w:rFonts w:ascii="Arial" w:hAnsi="Arial" w:cs="Arial"/>
          <w:bCs/>
          <w:color w:val="000000" w:themeColor="text1"/>
          <w:sz w:val="22"/>
          <w:szCs w:val="22"/>
        </w:rPr>
      </w:pPr>
    </w:p>
    <w:p w14:paraId="1CA8536E" w14:textId="0B1E707A" w:rsidR="00284B27" w:rsidRPr="00B75F04" w:rsidRDefault="00284B27"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lastRenderedPageBreak/>
        <w:t xml:space="preserve">Levy, B. R., </w:t>
      </w:r>
      <w:proofErr w:type="spellStart"/>
      <w:r w:rsidRPr="00B75F04">
        <w:rPr>
          <w:rFonts w:ascii="Arial" w:hAnsi="Arial" w:cs="Arial"/>
          <w:bCs/>
          <w:color w:val="000000" w:themeColor="text1"/>
          <w:sz w:val="22"/>
          <w:szCs w:val="22"/>
        </w:rPr>
        <w:t>Ferrucci</w:t>
      </w:r>
      <w:proofErr w:type="spellEnd"/>
      <w:r w:rsidRPr="00B75F04">
        <w:rPr>
          <w:rFonts w:ascii="Arial" w:hAnsi="Arial" w:cs="Arial"/>
          <w:bCs/>
          <w:color w:val="000000" w:themeColor="text1"/>
          <w:sz w:val="22"/>
          <w:szCs w:val="22"/>
        </w:rPr>
        <w:t xml:space="preserve">, L., </w:t>
      </w:r>
      <w:proofErr w:type="spellStart"/>
      <w:r w:rsidRPr="00B75F04">
        <w:rPr>
          <w:rFonts w:ascii="Arial" w:hAnsi="Arial" w:cs="Arial"/>
          <w:bCs/>
          <w:color w:val="000000" w:themeColor="text1"/>
          <w:sz w:val="22"/>
          <w:szCs w:val="22"/>
        </w:rPr>
        <w:t>Zonderman</w:t>
      </w:r>
      <w:proofErr w:type="spellEnd"/>
      <w:r w:rsidRPr="00B75F04">
        <w:rPr>
          <w:rFonts w:ascii="Arial" w:hAnsi="Arial" w:cs="Arial"/>
          <w:bCs/>
          <w:color w:val="000000" w:themeColor="text1"/>
          <w:sz w:val="22"/>
          <w:szCs w:val="22"/>
        </w:rPr>
        <w:t xml:space="preserve">, A. B., Slade, M. D., </w:t>
      </w:r>
      <w:proofErr w:type="spellStart"/>
      <w:r w:rsidRPr="00B75F04">
        <w:rPr>
          <w:rFonts w:ascii="Arial" w:hAnsi="Arial" w:cs="Arial"/>
          <w:bCs/>
          <w:color w:val="000000" w:themeColor="text1"/>
          <w:sz w:val="22"/>
          <w:szCs w:val="22"/>
        </w:rPr>
        <w:t>Troncoso</w:t>
      </w:r>
      <w:proofErr w:type="spellEnd"/>
      <w:r w:rsidRPr="00B75F04">
        <w:rPr>
          <w:rFonts w:ascii="Arial" w:hAnsi="Arial" w:cs="Arial"/>
          <w:bCs/>
          <w:color w:val="000000" w:themeColor="text1"/>
          <w:sz w:val="22"/>
          <w:szCs w:val="22"/>
        </w:rPr>
        <w:t xml:space="preserve">, J., &amp; Resnick, S. M. (2016). A culture–brain link: Negative age stereotypes predict Alzheimer’s disease biomarkers. </w:t>
      </w:r>
      <w:r w:rsidRPr="00B75F04">
        <w:rPr>
          <w:rFonts w:ascii="Arial" w:hAnsi="Arial" w:cs="Arial"/>
          <w:bCs/>
          <w:i/>
          <w:iCs/>
          <w:color w:val="000000" w:themeColor="text1"/>
          <w:sz w:val="22"/>
          <w:szCs w:val="22"/>
        </w:rPr>
        <w:t>Psychology and aging</w:t>
      </w:r>
      <w:r w:rsidRPr="00B75F04">
        <w:rPr>
          <w:rFonts w:ascii="Arial" w:hAnsi="Arial" w:cs="Arial"/>
          <w:bCs/>
          <w:color w:val="000000" w:themeColor="text1"/>
          <w:sz w:val="22"/>
          <w:szCs w:val="22"/>
        </w:rPr>
        <w:t>, 31(1), 82.</w:t>
      </w:r>
    </w:p>
    <w:p w14:paraId="5261417D" w14:textId="77777777" w:rsidR="007132BF" w:rsidRPr="00B75F04" w:rsidRDefault="007132BF" w:rsidP="00B75F04">
      <w:pPr>
        <w:pStyle w:val="ListParagraph"/>
        <w:spacing w:line="360" w:lineRule="auto"/>
        <w:rPr>
          <w:rFonts w:ascii="Arial" w:hAnsi="Arial" w:cs="Arial"/>
          <w:bCs/>
          <w:color w:val="000000" w:themeColor="text1"/>
          <w:sz w:val="22"/>
          <w:szCs w:val="22"/>
        </w:rPr>
      </w:pPr>
    </w:p>
    <w:p w14:paraId="29CDAC8C" w14:textId="3FEDA085" w:rsidR="007132BF" w:rsidRPr="00B75F04" w:rsidRDefault="007132BF"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Marshall, V. W. (1996). </w:t>
      </w:r>
      <w:r w:rsidR="00E82F5F" w:rsidRPr="00B75F04">
        <w:rPr>
          <w:rFonts w:ascii="Arial" w:hAnsi="Arial" w:cs="Arial"/>
          <w:bCs/>
          <w:i/>
          <w:iCs/>
          <w:color w:val="000000" w:themeColor="text1"/>
          <w:sz w:val="22"/>
          <w:szCs w:val="22"/>
        </w:rPr>
        <w:t>Th</w:t>
      </w:r>
      <w:r w:rsidRPr="00B75F04">
        <w:rPr>
          <w:rFonts w:ascii="Arial" w:hAnsi="Arial" w:cs="Arial"/>
          <w:bCs/>
          <w:i/>
          <w:iCs/>
          <w:color w:val="000000" w:themeColor="text1"/>
          <w:sz w:val="22"/>
          <w:szCs w:val="22"/>
        </w:rPr>
        <w:t>e stage of theory in aging and the social sciences</w:t>
      </w:r>
      <w:r w:rsidRPr="00B75F04">
        <w:rPr>
          <w:rFonts w:ascii="Arial" w:hAnsi="Arial" w:cs="Arial"/>
          <w:bCs/>
          <w:color w:val="000000" w:themeColor="text1"/>
          <w:sz w:val="22"/>
          <w:szCs w:val="22"/>
        </w:rPr>
        <w:t xml:space="preserve"> (4th ed., pp. 12–26). San Diego, CA: Academic Press.</w:t>
      </w:r>
    </w:p>
    <w:p w14:paraId="51479BC4" w14:textId="77777777" w:rsidR="000D125D" w:rsidRPr="00B75F04" w:rsidRDefault="000D125D" w:rsidP="00B75F04">
      <w:pPr>
        <w:pStyle w:val="ListParagraph"/>
        <w:spacing w:line="360" w:lineRule="auto"/>
        <w:rPr>
          <w:rFonts w:ascii="Arial" w:hAnsi="Arial" w:cs="Arial"/>
          <w:bCs/>
          <w:color w:val="000000" w:themeColor="text1"/>
          <w:sz w:val="22"/>
          <w:szCs w:val="22"/>
        </w:rPr>
      </w:pPr>
    </w:p>
    <w:p w14:paraId="1A33D38E" w14:textId="73C7610F" w:rsidR="000D125D" w:rsidRPr="00B75F04" w:rsidRDefault="000D125D"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Martens, A., Goldenberg, J. L., &amp; Greenberg, J. (2005). A terror management perspective on ageism. </w:t>
      </w:r>
      <w:r w:rsidRPr="00B75F04">
        <w:rPr>
          <w:rFonts w:ascii="Arial" w:hAnsi="Arial" w:cs="Arial"/>
          <w:bCs/>
          <w:i/>
          <w:iCs/>
          <w:color w:val="000000" w:themeColor="text1"/>
          <w:sz w:val="22"/>
          <w:szCs w:val="22"/>
        </w:rPr>
        <w:t>Journal of Social Issues</w:t>
      </w:r>
      <w:r w:rsidRPr="00B75F04">
        <w:rPr>
          <w:rFonts w:ascii="Arial" w:hAnsi="Arial" w:cs="Arial"/>
          <w:bCs/>
          <w:color w:val="000000" w:themeColor="text1"/>
          <w:sz w:val="22"/>
          <w:szCs w:val="22"/>
        </w:rPr>
        <w:t xml:space="preserve">, 61(2), pp. 223-239. </w:t>
      </w:r>
    </w:p>
    <w:p w14:paraId="3508068B" w14:textId="77777777" w:rsidR="00831249" w:rsidRPr="00B75F04" w:rsidRDefault="00831249" w:rsidP="00B75F04">
      <w:pPr>
        <w:pStyle w:val="ListParagraph"/>
        <w:spacing w:line="360" w:lineRule="auto"/>
        <w:rPr>
          <w:rFonts w:ascii="Arial" w:hAnsi="Arial" w:cs="Arial"/>
          <w:bCs/>
          <w:color w:val="000000" w:themeColor="text1"/>
          <w:sz w:val="22"/>
          <w:szCs w:val="22"/>
        </w:rPr>
      </w:pPr>
    </w:p>
    <w:p w14:paraId="6B1508F9" w14:textId="7FD71215" w:rsidR="00406027" w:rsidRPr="00B75F04" w:rsidRDefault="00FF4F62"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McGarry</w:t>
      </w:r>
      <w:proofErr w:type="spellEnd"/>
      <w:r w:rsidR="00406027" w:rsidRPr="00B75F04">
        <w:rPr>
          <w:rFonts w:ascii="Arial" w:hAnsi="Arial" w:cs="Arial"/>
          <w:bCs/>
          <w:color w:val="000000" w:themeColor="text1"/>
          <w:sz w:val="22"/>
          <w:szCs w:val="22"/>
        </w:rPr>
        <w:t xml:space="preserve">, J., Arthur, A. (1999). Can over-75 health checks identify unmet need? </w:t>
      </w:r>
      <w:r w:rsidR="00406027" w:rsidRPr="00B75F04">
        <w:rPr>
          <w:rFonts w:ascii="Arial" w:hAnsi="Arial" w:cs="Arial"/>
          <w:bCs/>
          <w:i/>
          <w:iCs/>
          <w:color w:val="000000" w:themeColor="text1"/>
          <w:sz w:val="22"/>
          <w:szCs w:val="22"/>
        </w:rPr>
        <w:t xml:space="preserve">Nursing Standard, </w:t>
      </w:r>
      <w:r w:rsidR="001148C5" w:rsidRPr="00B75F04">
        <w:rPr>
          <w:rFonts w:ascii="Arial" w:hAnsi="Arial" w:cs="Arial"/>
          <w:bCs/>
          <w:color w:val="000000" w:themeColor="text1"/>
          <w:sz w:val="22"/>
          <w:szCs w:val="22"/>
        </w:rPr>
        <w:t>13: 37-9.</w:t>
      </w:r>
    </w:p>
    <w:p w14:paraId="5A300596" w14:textId="77777777" w:rsidR="00406027" w:rsidRPr="00B75F04" w:rsidRDefault="00406027" w:rsidP="00B75F04">
      <w:pPr>
        <w:pStyle w:val="ListParagraph"/>
        <w:spacing w:line="360" w:lineRule="auto"/>
        <w:rPr>
          <w:rFonts w:ascii="Arial" w:hAnsi="Arial" w:cs="Arial"/>
          <w:bCs/>
          <w:color w:val="000000" w:themeColor="text1"/>
          <w:sz w:val="22"/>
          <w:szCs w:val="22"/>
        </w:rPr>
      </w:pPr>
    </w:p>
    <w:p w14:paraId="3F653052" w14:textId="391260D5" w:rsidR="00244B68" w:rsidRPr="00B75F04" w:rsidRDefault="00244B68"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McMullin</w:t>
      </w:r>
      <w:proofErr w:type="spellEnd"/>
      <w:r w:rsidRPr="00B75F04">
        <w:rPr>
          <w:rFonts w:ascii="Arial" w:hAnsi="Arial" w:cs="Arial"/>
          <w:bCs/>
          <w:color w:val="000000" w:themeColor="text1"/>
          <w:sz w:val="22"/>
          <w:szCs w:val="22"/>
        </w:rPr>
        <w:t xml:space="preserve">, J. A. (2000). Diversity and the state of sociological aging theory. </w:t>
      </w:r>
      <w:r w:rsidRPr="00B75F04">
        <w:rPr>
          <w:rFonts w:ascii="Arial" w:hAnsi="Arial" w:cs="Arial"/>
          <w:bCs/>
          <w:i/>
          <w:iCs/>
          <w:color w:val="000000" w:themeColor="text1"/>
          <w:sz w:val="22"/>
          <w:szCs w:val="22"/>
        </w:rPr>
        <w:t>Gerontologist</w:t>
      </w:r>
      <w:r w:rsidRPr="00B75F04">
        <w:rPr>
          <w:rFonts w:ascii="Arial" w:hAnsi="Arial" w:cs="Arial"/>
          <w:bCs/>
          <w:color w:val="000000" w:themeColor="text1"/>
          <w:sz w:val="22"/>
          <w:szCs w:val="22"/>
        </w:rPr>
        <w:t>, 40, 517–530.</w:t>
      </w:r>
    </w:p>
    <w:p w14:paraId="5833CE73" w14:textId="77777777" w:rsidR="00FF4F62" w:rsidRPr="00B75F04" w:rsidRDefault="00FF4F62" w:rsidP="00B75F04">
      <w:pPr>
        <w:pStyle w:val="ListParagraph"/>
        <w:spacing w:line="360" w:lineRule="auto"/>
        <w:rPr>
          <w:rFonts w:ascii="Arial" w:hAnsi="Arial" w:cs="Arial"/>
          <w:bCs/>
          <w:color w:val="000000" w:themeColor="text1"/>
          <w:sz w:val="22"/>
          <w:szCs w:val="22"/>
        </w:rPr>
      </w:pPr>
    </w:p>
    <w:p w14:paraId="13D237F7" w14:textId="0AC4942E" w:rsidR="00CC49AE" w:rsidRPr="00B75F04" w:rsidRDefault="002624E9" w:rsidP="00B75F04">
      <w:pPr>
        <w:pStyle w:val="ListParagraph"/>
        <w:numPr>
          <w:ilvl w:val="0"/>
          <w:numId w:val="12"/>
        </w:numPr>
        <w:spacing w:line="360" w:lineRule="auto"/>
        <w:rPr>
          <w:rFonts w:ascii="Arial" w:hAnsi="Arial" w:cs="Arial"/>
          <w:color w:val="000000" w:themeColor="text1"/>
          <w:sz w:val="22"/>
          <w:szCs w:val="22"/>
          <w:shd w:val="clear" w:color="auto" w:fill="FFFFFF"/>
        </w:rPr>
      </w:pPr>
      <w:r w:rsidRPr="00B75F04">
        <w:rPr>
          <w:rFonts w:ascii="Arial" w:hAnsi="Arial" w:cs="Arial"/>
          <w:color w:val="000000" w:themeColor="text1"/>
          <w:sz w:val="22"/>
          <w:szCs w:val="22"/>
          <w:shd w:val="clear" w:color="auto" w:fill="FFFFFF"/>
        </w:rPr>
        <w:t xml:space="preserve">NHS. (2016). Taskforce report. Available at: </w:t>
      </w:r>
      <w:hyperlink r:id="rId10" w:history="1">
        <w:r w:rsidRPr="00B75F04">
          <w:rPr>
            <w:rStyle w:val="Hyperlink"/>
            <w:rFonts w:ascii="Arial" w:hAnsi="Arial" w:cs="Arial"/>
            <w:color w:val="000000" w:themeColor="text1"/>
            <w:sz w:val="22"/>
            <w:szCs w:val="22"/>
            <w:shd w:val="clear" w:color="auto" w:fill="FFFFFF"/>
          </w:rPr>
          <w:t>https://www.england.nhs.uk/wp-content/uploads/2016/02/Mental-Health-Taskforce-FYFV-final.pdf</w:t>
        </w:r>
      </w:hyperlink>
      <w:r w:rsidRPr="00B75F04">
        <w:rPr>
          <w:rStyle w:val="Hyperlink"/>
          <w:rFonts w:ascii="Arial" w:hAnsi="Arial" w:cs="Arial"/>
          <w:color w:val="000000" w:themeColor="text1"/>
          <w:sz w:val="22"/>
          <w:szCs w:val="22"/>
          <w:shd w:val="clear" w:color="auto" w:fill="FFFFFF"/>
        </w:rPr>
        <w:t xml:space="preserve"> </w:t>
      </w:r>
      <w:r w:rsidRPr="00B75F04">
        <w:rPr>
          <w:rFonts w:ascii="Arial" w:hAnsi="Arial" w:cs="Arial"/>
          <w:color w:val="000000" w:themeColor="text1"/>
          <w:sz w:val="22"/>
          <w:szCs w:val="22"/>
          <w:shd w:val="clear" w:color="auto" w:fill="FFFFFF"/>
        </w:rPr>
        <w:t>(Accessed: 11 March 2022)</w:t>
      </w:r>
    </w:p>
    <w:p w14:paraId="77FB35CC" w14:textId="77777777" w:rsidR="00CC49AE" w:rsidRPr="00B75F04" w:rsidRDefault="00CC49AE" w:rsidP="00B75F04">
      <w:pPr>
        <w:pStyle w:val="ListParagraph"/>
        <w:spacing w:line="360" w:lineRule="auto"/>
        <w:rPr>
          <w:rFonts w:ascii="Arial" w:hAnsi="Arial" w:cs="Arial"/>
          <w:color w:val="000000" w:themeColor="text1"/>
          <w:sz w:val="22"/>
          <w:szCs w:val="22"/>
          <w:shd w:val="clear" w:color="auto" w:fill="FFFFFF"/>
        </w:rPr>
      </w:pPr>
    </w:p>
    <w:p w14:paraId="68E00B99" w14:textId="2A4231BC" w:rsidR="007B63C3" w:rsidRPr="00B75F04" w:rsidRDefault="00CC49AE" w:rsidP="00B75F04">
      <w:pPr>
        <w:pStyle w:val="ListParagraph"/>
        <w:numPr>
          <w:ilvl w:val="0"/>
          <w:numId w:val="12"/>
        </w:numPr>
        <w:spacing w:line="360" w:lineRule="auto"/>
        <w:rPr>
          <w:rFonts w:ascii="Arial" w:hAnsi="Arial" w:cs="Arial"/>
          <w:color w:val="000000" w:themeColor="text1"/>
          <w:sz w:val="22"/>
          <w:szCs w:val="22"/>
          <w:shd w:val="clear" w:color="auto" w:fill="FFFFFF"/>
        </w:rPr>
      </w:pPr>
      <w:r w:rsidRPr="00B75F04">
        <w:rPr>
          <w:rFonts w:ascii="Arial" w:hAnsi="Arial" w:cs="Arial"/>
          <w:color w:val="000000" w:themeColor="text1"/>
          <w:sz w:val="22"/>
          <w:szCs w:val="22"/>
          <w:shd w:val="clear" w:color="auto" w:fill="FFFFFF"/>
        </w:rPr>
        <w:t>NHS. (</w:t>
      </w:r>
      <w:r w:rsidR="00CF0E7F" w:rsidRPr="00B75F04">
        <w:rPr>
          <w:rFonts w:ascii="Arial" w:hAnsi="Arial" w:cs="Arial"/>
          <w:color w:val="000000" w:themeColor="text1"/>
          <w:sz w:val="22"/>
          <w:szCs w:val="22"/>
          <w:shd w:val="clear" w:color="auto" w:fill="FFFFFF"/>
        </w:rPr>
        <w:t xml:space="preserve">2019). </w:t>
      </w:r>
      <w:r w:rsidR="007B63C3" w:rsidRPr="00B75F04">
        <w:rPr>
          <w:rFonts w:ascii="Arial" w:hAnsi="Arial" w:cs="Arial"/>
          <w:color w:val="000000" w:themeColor="text1"/>
          <w:sz w:val="22"/>
          <w:szCs w:val="22"/>
          <w:shd w:val="clear" w:color="auto" w:fill="FFFFFF"/>
        </w:rPr>
        <w:t xml:space="preserve">Guidance: National framework for NHS continuing care healthcare and NHS-funded </w:t>
      </w:r>
      <w:r w:rsidR="00BA6178" w:rsidRPr="00B75F04">
        <w:rPr>
          <w:rFonts w:ascii="Arial" w:hAnsi="Arial" w:cs="Arial"/>
          <w:color w:val="000000" w:themeColor="text1"/>
          <w:sz w:val="22"/>
          <w:szCs w:val="22"/>
          <w:shd w:val="clear" w:color="auto" w:fill="FFFFFF"/>
        </w:rPr>
        <w:t xml:space="preserve">nursing care. </w:t>
      </w:r>
      <w:r w:rsidR="00CF0E7F" w:rsidRPr="00B75F04">
        <w:rPr>
          <w:rFonts w:ascii="Arial" w:hAnsi="Arial" w:cs="Arial"/>
          <w:color w:val="000000" w:themeColor="text1"/>
          <w:sz w:val="22"/>
          <w:szCs w:val="22"/>
          <w:shd w:val="clear" w:color="auto" w:fill="FFFFFF"/>
        </w:rPr>
        <w:t xml:space="preserve">Available at: </w:t>
      </w:r>
      <w:hyperlink r:id="rId11" w:history="1">
        <w:r w:rsidR="00CF0E7F" w:rsidRPr="00B75F04">
          <w:rPr>
            <w:rStyle w:val="Hyperlink"/>
            <w:rFonts w:ascii="Arial" w:hAnsi="Arial" w:cs="Arial"/>
            <w:color w:val="000000" w:themeColor="text1"/>
            <w:sz w:val="22"/>
            <w:szCs w:val="22"/>
            <w:shd w:val="clear" w:color="auto" w:fill="FFFFFF"/>
          </w:rPr>
          <w:t>https://www.gov.uk/government/publications/national-framework-for-nhs-continuing-healthcare-and-nhs-funded-nursing-care</w:t>
        </w:r>
      </w:hyperlink>
      <w:r w:rsidR="00CF0E7F" w:rsidRPr="00B75F04">
        <w:rPr>
          <w:rFonts w:ascii="Arial" w:hAnsi="Arial" w:cs="Arial"/>
          <w:color w:val="000000" w:themeColor="text1"/>
          <w:sz w:val="22"/>
          <w:szCs w:val="22"/>
          <w:shd w:val="clear" w:color="auto" w:fill="FFFFFF"/>
        </w:rPr>
        <w:t xml:space="preserve"> (Accessed: 15 March 2022)</w:t>
      </w:r>
    </w:p>
    <w:p w14:paraId="25D9B93B" w14:textId="426F2E96" w:rsidR="00CF0E7F" w:rsidRPr="00B75F04" w:rsidRDefault="00CF0E7F" w:rsidP="00B75F04">
      <w:pPr>
        <w:spacing w:line="360" w:lineRule="auto"/>
        <w:ind w:left="360"/>
        <w:rPr>
          <w:rFonts w:ascii="Arial" w:hAnsi="Arial" w:cs="Arial"/>
          <w:color w:val="000000" w:themeColor="text1"/>
          <w:shd w:val="clear" w:color="auto" w:fill="FFFFFF"/>
        </w:rPr>
      </w:pPr>
    </w:p>
    <w:p w14:paraId="6880815D" w14:textId="305CA6C6" w:rsidR="005E62BC" w:rsidRPr="00B75F04" w:rsidRDefault="006A6AA7" w:rsidP="00B75F04">
      <w:pPr>
        <w:pStyle w:val="ListParagraph"/>
        <w:numPr>
          <w:ilvl w:val="0"/>
          <w:numId w:val="12"/>
        </w:numPr>
        <w:spacing w:line="360" w:lineRule="auto"/>
        <w:rPr>
          <w:rFonts w:ascii="Arial" w:hAnsi="Arial" w:cs="Arial"/>
          <w:color w:val="000000" w:themeColor="text1"/>
          <w:sz w:val="22"/>
          <w:szCs w:val="22"/>
          <w:shd w:val="clear" w:color="auto" w:fill="FFFFFF"/>
        </w:rPr>
      </w:pPr>
      <w:r w:rsidRPr="00B75F04">
        <w:rPr>
          <w:rFonts w:ascii="Arial" w:hAnsi="Arial" w:cs="Arial"/>
          <w:color w:val="000000" w:themeColor="text1"/>
          <w:sz w:val="22"/>
          <w:szCs w:val="22"/>
          <w:shd w:val="clear" w:color="auto" w:fill="FFFFFF"/>
        </w:rPr>
        <w:t xml:space="preserve">Office for National Statistics. (ONS). (2014). </w:t>
      </w:r>
      <w:r w:rsidR="009A108D" w:rsidRPr="00B75F04">
        <w:rPr>
          <w:rFonts w:ascii="Arial" w:hAnsi="Arial" w:cs="Arial"/>
          <w:color w:val="000000" w:themeColor="text1"/>
          <w:sz w:val="22"/>
          <w:szCs w:val="22"/>
          <w:shd w:val="clear" w:color="auto" w:fill="FFFFFF"/>
        </w:rPr>
        <w:t xml:space="preserve">2014-based subnational population projections for England and Rural Urban Classification of lower layer super output areas in England and Wales. Available at: </w:t>
      </w:r>
      <w:hyperlink r:id="rId12" w:history="1">
        <w:r w:rsidR="009A108D" w:rsidRPr="00B75F04">
          <w:rPr>
            <w:rStyle w:val="Hyperlink"/>
            <w:rFonts w:ascii="Arial" w:hAnsi="Arial" w:cs="Arial"/>
            <w:color w:val="000000" w:themeColor="text1"/>
            <w:sz w:val="22"/>
            <w:szCs w:val="22"/>
            <w:shd w:val="clear" w:color="auto" w:fill="FFFFFF"/>
          </w:rPr>
          <w:t>https://www.ons.gov.uk/peoplepopulationandcommunity/birthsdeathsandmarriages/ageing/articles/livinglongerhowourpopulationischangingandwhyitmatters/2018-08-13</w:t>
        </w:r>
      </w:hyperlink>
      <w:r w:rsidR="009A108D" w:rsidRPr="00B75F04">
        <w:rPr>
          <w:rFonts w:ascii="Arial" w:hAnsi="Arial" w:cs="Arial"/>
          <w:color w:val="000000" w:themeColor="text1"/>
          <w:sz w:val="22"/>
          <w:szCs w:val="22"/>
          <w:shd w:val="clear" w:color="auto" w:fill="FFFFFF"/>
        </w:rPr>
        <w:t xml:space="preserve"> </w:t>
      </w:r>
      <w:r w:rsidR="00A17B2C" w:rsidRPr="00B75F04">
        <w:rPr>
          <w:rFonts w:ascii="Arial" w:hAnsi="Arial" w:cs="Arial"/>
          <w:color w:val="000000" w:themeColor="text1"/>
          <w:sz w:val="22"/>
          <w:szCs w:val="22"/>
          <w:shd w:val="clear" w:color="auto" w:fill="FFFFFF"/>
        </w:rPr>
        <w:t>(Accessed: 13 March 2022)</w:t>
      </w:r>
    </w:p>
    <w:p w14:paraId="24EFC38C" w14:textId="77777777" w:rsidR="005E62BC" w:rsidRPr="00B75F04" w:rsidRDefault="005E62BC" w:rsidP="00B75F04">
      <w:pPr>
        <w:pStyle w:val="ListParagraph"/>
        <w:spacing w:line="360" w:lineRule="auto"/>
        <w:rPr>
          <w:rFonts w:ascii="Arial" w:hAnsi="Arial" w:cs="Arial"/>
          <w:color w:val="000000" w:themeColor="text1"/>
          <w:sz w:val="22"/>
          <w:szCs w:val="22"/>
          <w:shd w:val="clear" w:color="auto" w:fill="FFFFFF"/>
        </w:rPr>
      </w:pPr>
    </w:p>
    <w:p w14:paraId="7D3FAE97" w14:textId="7D990AD9" w:rsidR="00553FDA" w:rsidRPr="00B75F04" w:rsidRDefault="005E62BC" w:rsidP="00B75F04">
      <w:pPr>
        <w:pStyle w:val="ListParagraph"/>
        <w:numPr>
          <w:ilvl w:val="0"/>
          <w:numId w:val="12"/>
        </w:numPr>
        <w:spacing w:line="360" w:lineRule="auto"/>
        <w:rPr>
          <w:rFonts w:ascii="Arial" w:hAnsi="Arial" w:cs="Arial"/>
          <w:color w:val="000000" w:themeColor="text1"/>
          <w:sz w:val="22"/>
          <w:szCs w:val="22"/>
          <w:shd w:val="clear" w:color="auto" w:fill="FFFFFF"/>
        </w:rPr>
      </w:pPr>
      <w:r w:rsidRPr="00B75F04">
        <w:rPr>
          <w:rFonts w:ascii="Arial" w:hAnsi="Arial" w:cs="Arial"/>
          <w:color w:val="000000" w:themeColor="text1"/>
          <w:sz w:val="22"/>
          <w:szCs w:val="22"/>
          <w:shd w:val="clear" w:color="auto" w:fill="FFFFFF"/>
        </w:rPr>
        <w:t>O</w:t>
      </w:r>
      <w:r w:rsidR="009439B6" w:rsidRPr="00B75F04">
        <w:rPr>
          <w:rFonts w:ascii="Arial" w:hAnsi="Arial" w:cs="Arial"/>
          <w:color w:val="000000" w:themeColor="text1"/>
          <w:sz w:val="22"/>
          <w:szCs w:val="22"/>
          <w:shd w:val="clear" w:color="auto" w:fill="FFFFFF"/>
        </w:rPr>
        <w:t xml:space="preserve">ffice </w:t>
      </w:r>
      <w:r w:rsidR="006A6AA7" w:rsidRPr="00B75F04">
        <w:rPr>
          <w:rFonts w:ascii="Arial" w:hAnsi="Arial" w:cs="Arial"/>
          <w:color w:val="000000" w:themeColor="text1"/>
          <w:sz w:val="22"/>
          <w:szCs w:val="22"/>
          <w:shd w:val="clear" w:color="auto" w:fill="FFFFFF"/>
        </w:rPr>
        <w:t xml:space="preserve">for </w:t>
      </w:r>
      <w:r w:rsidR="009439B6" w:rsidRPr="00B75F04">
        <w:rPr>
          <w:rFonts w:ascii="Arial" w:hAnsi="Arial" w:cs="Arial"/>
          <w:color w:val="000000" w:themeColor="text1"/>
          <w:sz w:val="22"/>
          <w:szCs w:val="22"/>
          <w:shd w:val="clear" w:color="auto" w:fill="FFFFFF"/>
        </w:rPr>
        <w:t xml:space="preserve">National Statistics. (ONS). </w:t>
      </w:r>
      <w:r w:rsidR="00553FDA" w:rsidRPr="00B75F04">
        <w:rPr>
          <w:rFonts w:ascii="Arial" w:hAnsi="Arial" w:cs="Arial"/>
          <w:color w:val="000000" w:themeColor="text1"/>
          <w:sz w:val="22"/>
          <w:szCs w:val="22"/>
          <w:shd w:val="clear" w:color="auto" w:fill="FFFFFF"/>
        </w:rPr>
        <w:t>(2015) Ageing of the UK population</w:t>
      </w:r>
      <w:r w:rsidR="009439B6" w:rsidRPr="00B75F04">
        <w:rPr>
          <w:rFonts w:ascii="Arial" w:hAnsi="Arial" w:cs="Arial"/>
          <w:color w:val="000000" w:themeColor="text1"/>
          <w:sz w:val="22"/>
          <w:szCs w:val="22"/>
          <w:shd w:val="clear" w:color="auto" w:fill="FFFFFF"/>
        </w:rPr>
        <w:t>. Available at:</w:t>
      </w:r>
      <w:r w:rsidR="00553FDA" w:rsidRPr="00B75F04">
        <w:rPr>
          <w:rFonts w:ascii="Arial" w:hAnsi="Arial" w:cs="Arial"/>
          <w:color w:val="000000" w:themeColor="text1"/>
          <w:sz w:val="22"/>
          <w:szCs w:val="22"/>
          <w:shd w:val="clear" w:color="auto" w:fill="FFFFFF"/>
        </w:rPr>
        <w:t xml:space="preserve"> </w:t>
      </w:r>
      <w:hyperlink r:id="rId13" w:history="1">
        <w:r w:rsidR="00696B9D" w:rsidRPr="00B75F04">
          <w:rPr>
            <w:rStyle w:val="Hyperlink"/>
            <w:rFonts w:ascii="Arial" w:hAnsi="Arial" w:cs="Arial"/>
            <w:color w:val="000000" w:themeColor="text1"/>
            <w:sz w:val="22"/>
            <w:szCs w:val="22"/>
            <w:shd w:val="clear" w:color="auto" w:fill="FFFFFF"/>
          </w:rPr>
          <w:t>http://webarchive.nationalarchives.gov.uk/20160105160709/http://www.ons.gov.uk/ons/r</w:t>
        </w:r>
        <w:r w:rsidR="00696B9D" w:rsidRPr="00B75F04">
          <w:rPr>
            <w:rStyle w:val="Hyperlink"/>
            <w:rFonts w:ascii="Arial" w:hAnsi="Arial" w:cs="Arial"/>
            <w:color w:val="000000" w:themeColor="text1"/>
            <w:sz w:val="22"/>
            <w:szCs w:val="22"/>
            <w:shd w:val="clear" w:color="auto" w:fill="FFFFFF"/>
          </w:rPr>
          <w:lastRenderedPageBreak/>
          <w:t>el/pop-estimate/population-estimates-for-uk--england-and-wales--scotland-and-northern-ireland/mid-2014/sty-ageing-of-the-uk-population.html</w:t>
        </w:r>
      </w:hyperlink>
      <w:r w:rsidR="00696B9D" w:rsidRPr="00B75F04">
        <w:rPr>
          <w:rFonts w:ascii="Arial" w:hAnsi="Arial" w:cs="Arial"/>
          <w:color w:val="000000" w:themeColor="text1"/>
          <w:sz w:val="22"/>
          <w:szCs w:val="22"/>
          <w:shd w:val="clear" w:color="auto" w:fill="FFFFFF"/>
        </w:rPr>
        <w:t xml:space="preserve"> (Accessed: 13 March 2022)</w:t>
      </w:r>
    </w:p>
    <w:p w14:paraId="49AFCF29" w14:textId="77777777" w:rsidR="00D71306" w:rsidRPr="00B75F04" w:rsidRDefault="00D71306" w:rsidP="00B75F04">
      <w:pPr>
        <w:pStyle w:val="ListParagraph"/>
        <w:spacing w:line="360" w:lineRule="auto"/>
        <w:rPr>
          <w:rFonts w:ascii="Arial" w:hAnsi="Arial" w:cs="Arial"/>
          <w:color w:val="000000" w:themeColor="text1"/>
          <w:sz w:val="22"/>
          <w:szCs w:val="22"/>
          <w:shd w:val="clear" w:color="auto" w:fill="FFFFFF"/>
        </w:rPr>
      </w:pPr>
    </w:p>
    <w:p w14:paraId="7342186C" w14:textId="3DF6B7A3" w:rsidR="00D71306" w:rsidRPr="00B75F04" w:rsidRDefault="00D71306" w:rsidP="00B75F04">
      <w:pPr>
        <w:pStyle w:val="ListParagraph"/>
        <w:numPr>
          <w:ilvl w:val="0"/>
          <w:numId w:val="12"/>
        </w:numPr>
        <w:spacing w:line="360" w:lineRule="auto"/>
        <w:rPr>
          <w:rFonts w:ascii="Arial" w:hAnsi="Arial" w:cs="Arial"/>
          <w:color w:val="000000" w:themeColor="text1"/>
          <w:sz w:val="22"/>
          <w:szCs w:val="22"/>
          <w:shd w:val="clear" w:color="auto" w:fill="FFFFFF"/>
        </w:rPr>
      </w:pPr>
      <w:r w:rsidRPr="00B75F04">
        <w:rPr>
          <w:rFonts w:ascii="Arial" w:hAnsi="Arial" w:cs="Arial"/>
          <w:color w:val="000000" w:themeColor="text1"/>
          <w:sz w:val="22"/>
          <w:szCs w:val="22"/>
          <w:shd w:val="clear" w:color="auto" w:fill="FFFFFF"/>
        </w:rPr>
        <w:t xml:space="preserve">ONS. (2021). </w:t>
      </w:r>
      <w:r w:rsidR="00BE38E7" w:rsidRPr="00B75F04">
        <w:rPr>
          <w:rFonts w:ascii="Arial" w:hAnsi="Arial" w:cs="Arial"/>
          <w:color w:val="000000" w:themeColor="text1"/>
          <w:sz w:val="22"/>
          <w:szCs w:val="22"/>
          <w:shd w:val="clear" w:color="auto" w:fill="FFFFFF"/>
        </w:rPr>
        <w:t xml:space="preserve">Single-year life </w:t>
      </w:r>
      <w:r w:rsidR="00195913" w:rsidRPr="00B75F04">
        <w:rPr>
          <w:rFonts w:ascii="Arial" w:hAnsi="Arial" w:cs="Arial"/>
          <w:color w:val="000000" w:themeColor="text1"/>
          <w:sz w:val="22"/>
          <w:szCs w:val="22"/>
          <w:shd w:val="clear" w:color="auto" w:fill="FFFFFF"/>
        </w:rPr>
        <w:t>tables, UK, 1980-20</w:t>
      </w:r>
      <w:r w:rsidR="000E0949" w:rsidRPr="00B75F04">
        <w:rPr>
          <w:rFonts w:ascii="Arial" w:hAnsi="Arial" w:cs="Arial"/>
          <w:color w:val="000000" w:themeColor="text1"/>
          <w:sz w:val="22"/>
          <w:szCs w:val="22"/>
          <w:shd w:val="clear" w:color="auto" w:fill="FFFFFF"/>
        </w:rPr>
        <w:t xml:space="preserve">20. Available at: </w:t>
      </w:r>
      <w:hyperlink r:id="rId14" w:history="1">
        <w:r w:rsidR="000E0949" w:rsidRPr="00B75F04">
          <w:rPr>
            <w:rStyle w:val="Hyperlink"/>
            <w:rFonts w:ascii="Arial" w:hAnsi="Arial" w:cs="Arial"/>
            <w:color w:val="000000" w:themeColor="text1"/>
            <w:sz w:val="22"/>
            <w:szCs w:val="22"/>
            <w:shd w:val="clear" w:color="auto" w:fill="FFFFFF"/>
          </w:rPr>
          <w:t>https://www.ons.gov.uk/peoplepopulationandcommunity/birthsdeathsandmarriages/lifeexpectancies/datasets/singleyearlifetablesuk1980to2018</w:t>
        </w:r>
      </w:hyperlink>
      <w:r w:rsidR="000E0949" w:rsidRPr="00B75F04">
        <w:rPr>
          <w:rFonts w:ascii="Arial" w:hAnsi="Arial" w:cs="Arial"/>
          <w:color w:val="000000" w:themeColor="text1"/>
          <w:sz w:val="22"/>
          <w:szCs w:val="22"/>
          <w:shd w:val="clear" w:color="auto" w:fill="FFFFFF"/>
        </w:rPr>
        <w:t xml:space="preserve"> (Accessed: 14 March 2022)</w:t>
      </w:r>
    </w:p>
    <w:p w14:paraId="2199135C" w14:textId="530207F7" w:rsidR="00244B68" w:rsidRPr="00B75F04" w:rsidRDefault="00244B68" w:rsidP="00B75F04">
      <w:pPr>
        <w:pStyle w:val="ListParagraph"/>
        <w:spacing w:line="360" w:lineRule="auto"/>
        <w:rPr>
          <w:rFonts w:ascii="Arial" w:hAnsi="Arial" w:cs="Arial"/>
          <w:bCs/>
          <w:color w:val="000000" w:themeColor="text1"/>
          <w:sz w:val="22"/>
          <w:szCs w:val="22"/>
        </w:rPr>
      </w:pPr>
    </w:p>
    <w:p w14:paraId="04CB4E59" w14:textId="0249AAAA" w:rsidR="006E129C" w:rsidRPr="00B75F04" w:rsidRDefault="008B6450"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Orimo</w:t>
      </w:r>
      <w:proofErr w:type="spellEnd"/>
      <w:r w:rsidR="00E165B5" w:rsidRPr="00B75F04">
        <w:rPr>
          <w:rFonts w:ascii="Arial" w:hAnsi="Arial" w:cs="Arial"/>
          <w:bCs/>
          <w:color w:val="000000" w:themeColor="text1"/>
          <w:sz w:val="22"/>
          <w:szCs w:val="22"/>
        </w:rPr>
        <w:t xml:space="preserve">, H., Ito, H., Suzuki, T., Araki, A. (2006). Reviewing the definition of “elderly". </w:t>
      </w:r>
      <w:proofErr w:type="spellStart"/>
      <w:r w:rsidR="0097164B" w:rsidRPr="00B75F04">
        <w:rPr>
          <w:rFonts w:ascii="Arial" w:hAnsi="Arial" w:cs="Arial"/>
          <w:bCs/>
          <w:i/>
          <w:iCs/>
          <w:color w:val="000000" w:themeColor="text1"/>
          <w:sz w:val="22"/>
          <w:szCs w:val="22"/>
        </w:rPr>
        <w:t>Geriatr</w:t>
      </w:r>
      <w:proofErr w:type="spellEnd"/>
      <w:r w:rsidR="0097164B" w:rsidRPr="00B75F04">
        <w:rPr>
          <w:rFonts w:ascii="Arial" w:hAnsi="Arial" w:cs="Arial"/>
          <w:bCs/>
          <w:i/>
          <w:iCs/>
          <w:color w:val="000000" w:themeColor="text1"/>
          <w:sz w:val="22"/>
          <w:szCs w:val="22"/>
        </w:rPr>
        <w:t xml:space="preserve"> </w:t>
      </w:r>
      <w:proofErr w:type="spellStart"/>
      <w:r w:rsidR="0097164B" w:rsidRPr="00B75F04">
        <w:rPr>
          <w:rFonts w:ascii="Arial" w:hAnsi="Arial" w:cs="Arial"/>
          <w:bCs/>
          <w:i/>
          <w:iCs/>
          <w:color w:val="000000" w:themeColor="text1"/>
          <w:sz w:val="22"/>
          <w:szCs w:val="22"/>
        </w:rPr>
        <w:t>Gerentol</w:t>
      </w:r>
      <w:proofErr w:type="spellEnd"/>
      <w:r w:rsidR="0097164B" w:rsidRPr="00B75F04">
        <w:rPr>
          <w:rFonts w:ascii="Arial" w:hAnsi="Arial" w:cs="Arial"/>
          <w:bCs/>
          <w:i/>
          <w:iCs/>
          <w:color w:val="000000" w:themeColor="text1"/>
          <w:sz w:val="22"/>
          <w:szCs w:val="22"/>
        </w:rPr>
        <w:t xml:space="preserve"> </w:t>
      </w:r>
      <w:proofErr w:type="spellStart"/>
      <w:r w:rsidR="0097164B" w:rsidRPr="00B75F04">
        <w:rPr>
          <w:rFonts w:ascii="Arial" w:hAnsi="Arial" w:cs="Arial"/>
          <w:bCs/>
          <w:i/>
          <w:iCs/>
          <w:color w:val="000000" w:themeColor="text1"/>
          <w:sz w:val="22"/>
          <w:szCs w:val="22"/>
        </w:rPr>
        <w:t>Int</w:t>
      </w:r>
      <w:proofErr w:type="spellEnd"/>
      <w:r w:rsidR="0097164B" w:rsidRPr="00B75F04">
        <w:rPr>
          <w:rFonts w:ascii="Arial" w:hAnsi="Arial" w:cs="Arial"/>
          <w:bCs/>
          <w:i/>
          <w:iCs/>
          <w:color w:val="000000" w:themeColor="text1"/>
          <w:sz w:val="22"/>
          <w:szCs w:val="22"/>
        </w:rPr>
        <w:t xml:space="preserve">, </w:t>
      </w:r>
      <w:r w:rsidR="0097164B" w:rsidRPr="00B75F04">
        <w:rPr>
          <w:rFonts w:ascii="Arial" w:hAnsi="Arial" w:cs="Arial"/>
          <w:bCs/>
          <w:color w:val="000000" w:themeColor="text1"/>
          <w:sz w:val="22"/>
          <w:szCs w:val="22"/>
        </w:rPr>
        <w:t>6</w:t>
      </w:r>
      <w:r w:rsidR="006E129C" w:rsidRPr="00B75F04">
        <w:rPr>
          <w:rFonts w:ascii="Arial" w:hAnsi="Arial" w:cs="Arial"/>
          <w:bCs/>
          <w:color w:val="000000" w:themeColor="text1"/>
          <w:sz w:val="22"/>
          <w:szCs w:val="22"/>
        </w:rPr>
        <w:t>: 149-158.</w:t>
      </w:r>
    </w:p>
    <w:p w14:paraId="24E11AA8" w14:textId="77777777" w:rsidR="001C387B" w:rsidRPr="00B75F04" w:rsidRDefault="001C387B" w:rsidP="00B75F04">
      <w:pPr>
        <w:spacing w:after="0" w:line="360" w:lineRule="auto"/>
        <w:rPr>
          <w:rFonts w:ascii="Arial" w:hAnsi="Arial" w:cs="Arial"/>
          <w:bCs/>
          <w:color w:val="000000" w:themeColor="text1"/>
        </w:rPr>
      </w:pPr>
    </w:p>
    <w:p w14:paraId="188BC4D2" w14:textId="28498DE1" w:rsidR="00807AA8" w:rsidRPr="00B75F04" w:rsidRDefault="006C5CA8"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Ozel</w:t>
      </w:r>
      <w:proofErr w:type="spellEnd"/>
      <w:r w:rsidRPr="00B75F04">
        <w:rPr>
          <w:rFonts w:ascii="Arial" w:hAnsi="Arial" w:cs="Arial"/>
          <w:bCs/>
          <w:color w:val="000000" w:themeColor="text1"/>
          <w:sz w:val="22"/>
          <w:szCs w:val="22"/>
        </w:rPr>
        <w:t xml:space="preserve">, F., </w:t>
      </w:r>
      <w:proofErr w:type="spellStart"/>
      <w:r w:rsidRPr="00B75F04">
        <w:rPr>
          <w:rFonts w:ascii="Arial" w:hAnsi="Arial" w:cs="Arial"/>
          <w:bCs/>
          <w:color w:val="000000" w:themeColor="text1"/>
          <w:sz w:val="22"/>
          <w:szCs w:val="22"/>
        </w:rPr>
        <w:t>Yildirim</w:t>
      </w:r>
      <w:proofErr w:type="spellEnd"/>
      <w:r w:rsidRPr="00B75F04">
        <w:rPr>
          <w:rFonts w:ascii="Arial" w:hAnsi="Arial" w:cs="Arial"/>
          <w:bCs/>
          <w:color w:val="000000" w:themeColor="text1"/>
          <w:sz w:val="22"/>
          <w:szCs w:val="22"/>
        </w:rPr>
        <w:t xml:space="preserve">, Y., </w:t>
      </w:r>
      <w:proofErr w:type="spellStart"/>
      <w:r w:rsidRPr="00B75F04">
        <w:rPr>
          <w:rFonts w:ascii="Arial" w:hAnsi="Arial" w:cs="Arial"/>
          <w:bCs/>
          <w:color w:val="000000" w:themeColor="text1"/>
          <w:sz w:val="22"/>
          <w:szCs w:val="22"/>
        </w:rPr>
        <w:t>Fadiloglu</w:t>
      </w:r>
      <w:proofErr w:type="spellEnd"/>
      <w:r w:rsidRPr="00B75F04">
        <w:rPr>
          <w:rFonts w:ascii="Arial" w:hAnsi="Arial" w:cs="Arial"/>
          <w:bCs/>
          <w:color w:val="000000" w:themeColor="text1"/>
          <w:sz w:val="22"/>
          <w:szCs w:val="22"/>
        </w:rPr>
        <w:t xml:space="preserve">, C. (2014). Pain the </w:t>
      </w:r>
      <w:proofErr w:type="spellStart"/>
      <w:r w:rsidRPr="00B75F04">
        <w:rPr>
          <w:rFonts w:ascii="Arial" w:hAnsi="Arial" w:cs="Arial"/>
          <w:bCs/>
          <w:color w:val="000000" w:themeColor="text1"/>
          <w:sz w:val="22"/>
          <w:szCs w:val="22"/>
        </w:rPr>
        <w:t>the</w:t>
      </w:r>
      <w:proofErr w:type="spellEnd"/>
      <w:r w:rsidRPr="00B75F04">
        <w:rPr>
          <w:rFonts w:ascii="Arial" w:hAnsi="Arial" w:cs="Arial"/>
          <w:bCs/>
          <w:color w:val="000000" w:themeColor="text1"/>
          <w:sz w:val="22"/>
          <w:szCs w:val="22"/>
        </w:rPr>
        <w:t xml:space="preserve"> Elderly Living in a Nursing Home Management. </w:t>
      </w:r>
      <w:r w:rsidRPr="00B75F04">
        <w:rPr>
          <w:rFonts w:ascii="Arial" w:hAnsi="Arial" w:cs="Arial"/>
          <w:bCs/>
          <w:i/>
          <w:iCs/>
          <w:color w:val="000000" w:themeColor="text1"/>
          <w:sz w:val="22"/>
          <w:szCs w:val="22"/>
        </w:rPr>
        <w:t xml:space="preserve">Ache, </w:t>
      </w:r>
      <w:r w:rsidRPr="00B75F04">
        <w:rPr>
          <w:rFonts w:ascii="Arial" w:hAnsi="Arial" w:cs="Arial"/>
          <w:bCs/>
          <w:color w:val="000000" w:themeColor="text1"/>
          <w:sz w:val="22"/>
          <w:szCs w:val="22"/>
        </w:rPr>
        <w:t xml:space="preserve">26(2), pp. 57-64. </w:t>
      </w:r>
    </w:p>
    <w:p w14:paraId="01DD55F3" w14:textId="77777777" w:rsidR="00B841A5" w:rsidRPr="00B75F04" w:rsidRDefault="00B841A5" w:rsidP="00B75F04">
      <w:pPr>
        <w:pStyle w:val="ListParagraph"/>
        <w:spacing w:line="360" w:lineRule="auto"/>
        <w:rPr>
          <w:rFonts w:ascii="Arial" w:hAnsi="Arial" w:cs="Arial"/>
          <w:bCs/>
          <w:color w:val="000000" w:themeColor="text1"/>
          <w:sz w:val="22"/>
          <w:szCs w:val="22"/>
        </w:rPr>
      </w:pPr>
    </w:p>
    <w:p w14:paraId="28D4AC28" w14:textId="57B7901B" w:rsidR="00B841A5" w:rsidRPr="00B75F04" w:rsidRDefault="00B841A5"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Raleigh, V. (2021).</w:t>
      </w:r>
    </w:p>
    <w:p w14:paraId="475CF3F5" w14:textId="77777777" w:rsidR="00BA3401" w:rsidRPr="00B75F04" w:rsidRDefault="00BA3401" w:rsidP="00B75F04">
      <w:pPr>
        <w:spacing w:after="0" w:line="360" w:lineRule="auto"/>
        <w:rPr>
          <w:rFonts w:ascii="Arial" w:hAnsi="Arial" w:cs="Arial"/>
          <w:bCs/>
          <w:color w:val="000000" w:themeColor="text1"/>
        </w:rPr>
      </w:pPr>
    </w:p>
    <w:p w14:paraId="56CDD9B6" w14:textId="6FCA98AA" w:rsidR="00BA3401" w:rsidRPr="00B75F04" w:rsidRDefault="00BA3401"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Ray, S., Sharp, E., &amp; Abrams, D.</w:t>
      </w:r>
      <w:r w:rsidR="009A568D" w:rsidRPr="00B75F04">
        <w:rPr>
          <w:rFonts w:ascii="Arial" w:hAnsi="Arial" w:cs="Arial"/>
          <w:bCs/>
          <w:color w:val="000000" w:themeColor="text1"/>
          <w:sz w:val="22"/>
          <w:szCs w:val="22"/>
        </w:rPr>
        <w:t xml:space="preserve"> </w:t>
      </w:r>
      <w:r w:rsidRPr="00B75F04">
        <w:rPr>
          <w:rFonts w:ascii="Arial" w:hAnsi="Arial" w:cs="Arial"/>
          <w:bCs/>
          <w:color w:val="000000" w:themeColor="text1"/>
          <w:sz w:val="22"/>
          <w:szCs w:val="22"/>
        </w:rPr>
        <w:t>(2006). Ageism: A benchmark of public attitudes in Britain. London: Age Concern England; Canterbury: Centre for the Study of Group Processes</w:t>
      </w:r>
      <w:r w:rsidR="00D71F74" w:rsidRPr="00B75F04">
        <w:rPr>
          <w:rFonts w:ascii="Arial" w:hAnsi="Arial" w:cs="Arial"/>
          <w:bCs/>
          <w:color w:val="000000" w:themeColor="text1"/>
          <w:sz w:val="22"/>
          <w:szCs w:val="22"/>
        </w:rPr>
        <w:t>.</w:t>
      </w:r>
    </w:p>
    <w:p w14:paraId="5D93B3CE" w14:textId="77777777" w:rsidR="009A568D" w:rsidRPr="00B75F04" w:rsidRDefault="009A568D" w:rsidP="00B75F04">
      <w:pPr>
        <w:pStyle w:val="ListParagraph"/>
        <w:spacing w:line="360" w:lineRule="auto"/>
        <w:rPr>
          <w:rFonts w:ascii="Arial" w:hAnsi="Arial" w:cs="Arial"/>
          <w:bCs/>
          <w:color w:val="000000" w:themeColor="text1"/>
          <w:sz w:val="22"/>
          <w:szCs w:val="22"/>
        </w:rPr>
      </w:pPr>
    </w:p>
    <w:p w14:paraId="0694E1AC" w14:textId="08240039" w:rsidR="00A5088C" w:rsidRPr="00B75F04" w:rsidRDefault="00A5088C"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Rose, A. M. (1965).</w:t>
      </w:r>
      <w:r w:rsidRPr="00B75F04">
        <w:rPr>
          <w:rFonts w:ascii="Arial" w:hAnsi="Arial" w:cs="Arial"/>
          <w:bCs/>
          <w:i/>
          <w:iCs/>
          <w:color w:val="000000" w:themeColor="text1"/>
          <w:sz w:val="22"/>
          <w:szCs w:val="22"/>
        </w:rPr>
        <w:t xml:space="preserve">  The subculture of the aging: A framework for research in social gerontology</w:t>
      </w:r>
      <w:r w:rsidRPr="00B75F04">
        <w:rPr>
          <w:rFonts w:ascii="Arial" w:hAnsi="Arial" w:cs="Arial"/>
          <w:bCs/>
          <w:color w:val="000000" w:themeColor="text1"/>
          <w:sz w:val="22"/>
          <w:szCs w:val="22"/>
        </w:rPr>
        <w:t>.  Philadelphia, PA: F. A. Davis.</w:t>
      </w:r>
    </w:p>
    <w:p w14:paraId="131DAD69" w14:textId="77777777" w:rsidR="0043346D" w:rsidRPr="00B75F04" w:rsidRDefault="0043346D" w:rsidP="00B75F04">
      <w:pPr>
        <w:pStyle w:val="ListParagraph"/>
        <w:spacing w:line="360" w:lineRule="auto"/>
        <w:rPr>
          <w:rFonts w:ascii="Arial" w:hAnsi="Arial" w:cs="Arial"/>
          <w:bCs/>
          <w:color w:val="000000" w:themeColor="text1"/>
          <w:sz w:val="22"/>
          <w:szCs w:val="22"/>
        </w:rPr>
      </w:pPr>
    </w:p>
    <w:p w14:paraId="68294A8B" w14:textId="7FCF74CB" w:rsidR="0043346D" w:rsidRPr="00B75F04" w:rsidRDefault="0043346D"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color w:val="000000" w:themeColor="text1"/>
          <w:sz w:val="22"/>
          <w:szCs w:val="22"/>
          <w:shd w:val="clear" w:color="auto" w:fill="FFFFFF"/>
        </w:rPr>
        <w:t>Shortell</w:t>
      </w:r>
      <w:proofErr w:type="spellEnd"/>
      <w:r w:rsidRPr="00B75F04">
        <w:rPr>
          <w:rFonts w:ascii="Arial" w:hAnsi="Arial" w:cs="Arial"/>
          <w:color w:val="000000" w:themeColor="text1"/>
          <w:sz w:val="22"/>
          <w:szCs w:val="22"/>
          <w:shd w:val="clear" w:color="auto" w:fill="FFFFFF"/>
        </w:rPr>
        <w:t xml:space="preserve"> SM, </w:t>
      </w:r>
      <w:proofErr w:type="spellStart"/>
      <w:r w:rsidRPr="00B75F04">
        <w:rPr>
          <w:rFonts w:ascii="Arial" w:hAnsi="Arial" w:cs="Arial"/>
          <w:color w:val="000000" w:themeColor="text1"/>
          <w:sz w:val="22"/>
          <w:szCs w:val="22"/>
          <w:shd w:val="clear" w:color="auto" w:fill="FFFFFF"/>
        </w:rPr>
        <w:t>Addicott</w:t>
      </w:r>
      <w:proofErr w:type="spellEnd"/>
      <w:r w:rsidRPr="00B75F04">
        <w:rPr>
          <w:rFonts w:ascii="Arial" w:hAnsi="Arial" w:cs="Arial"/>
          <w:color w:val="000000" w:themeColor="text1"/>
          <w:sz w:val="22"/>
          <w:szCs w:val="22"/>
          <w:shd w:val="clear" w:color="auto" w:fill="FFFFFF"/>
        </w:rPr>
        <w:t xml:space="preserve"> R, Walsh N, Ham C. The NHS five year forward view: lessons from the United States in developing new care models. BMJ. 2015;350:h2005. </w:t>
      </w:r>
      <w:hyperlink r:id="rId15" w:history="1">
        <w:r w:rsidRPr="00B75F04">
          <w:rPr>
            <w:rStyle w:val="Hyperlink"/>
            <w:rFonts w:ascii="Arial" w:hAnsi="Arial" w:cs="Arial"/>
            <w:color w:val="000000" w:themeColor="text1"/>
            <w:sz w:val="22"/>
            <w:szCs w:val="22"/>
            <w:shd w:val="clear" w:color="auto" w:fill="FFFFFF"/>
          </w:rPr>
          <w:t>https://doi.org/10.1136/bmj.h2005</w:t>
        </w:r>
      </w:hyperlink>
      <w:r w:rsidRPr="00B75F04">
        <w:rPr>
          <w:rFonts w:ascii="Arial" w:hAnsi="Arial" w:cs="Arial"/>
          <w:color w:val="000000" w:themeColor="text1"/>
          <w:sz w:val="22"/>
          <w:szCs w:val="22"/>
          <w:shd w:val="clear" w:color="auto" w:fill="FFFFFF"/>
        </w:rPr>
        <w:t>.</w:t>
      </w:r>
    </w:p>
    <w:p w14:paraId="18A24161" w14:textId="77777777" w:rsidR="00A5088C" w:rsidRPr="00B75F04" w:rsidRDefault="00A5088C" w:rsidP="00B75F04">
      <w:pPr>
        <w:pStyle w:val="ListParagraph"/>
        <w:spacing w:line="360" w:lineRule="auto"/>
        <w:rPr>
          <w:rFonts w:ascii="Arial" w:hAnsi="Arial" w:cs="Arial"/>
          <w:bCs/>
          <w:color w:val="000000" w:themeColor="text1"/>
          <w:sz w:val="22"/>
          <w:szCs w:val="22"/>
        </w:rPr>
      </w:pPr>
    </w:p>
    <w:p w14:paraId="75D32B31" w14:textId="05E6E968" w:rsidR="00E315B2" w:rsidRPr="00B75F04" w:rsidRDefault="00E315B2"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Swift, H. J., Abrams, D., Lamont, R. A., &amp; Drury, L. (2017). The risks of ageism model: How ageism and negative attitudes toward age can be a barrier to active aging. </w:t>
      </w:r>
      <w:r w:rsidRPr="00B75F04">
        <w:rPr>
          <w:rFonts w:ascii="Arial" w:hAnsi="Arial" w:cs="Arial"/>
          <w:bCs/>
          <w:i/>
          <w:iCs/>
          <w:color w:val="000000" w:themeColor="text1"/>
          <w:sz w:val="22"/>
          <w:szCs w:val="22"/>
        </w:rPr>
        <w:t>Social Issues and Policy Review,</w:t>
      </w:r>
      <w:r w:rsidRPr="00B75F04">
        <w:rPr>
          <w:rFonts w:ascii="Arial" w:hAnsi="Arial" w:cs="Arial"/>
          <w:bCs/>
          <w:color w:val="000000" w:themeColor="text1"/>
          <w:sz w:val="22"/>
          <w:szCs w:val="22"/>
        </w:rPr>
        <w:t xml:space="preserve"> 11(1),</w:t>
      </w:r>
      <w:r w:rsidR="00014E9F" w:rsidRPr="00B75F04">
        <w:rPr>
          <w:rFonts w:ascii="Arial" w:hAnsi="Arial" w:cs="Arial"/>
          <w:bCs/>
          <w:color w:val="000000" w:themeColor="text1"/>
          <w:sz w:val="22"/>
          <w:szCs w:val="22"/>
        </w:rPr>
        <w:t xml:space="preserve"> pp.</w:t>
      </w:r>
      <w:r w:rsidRPr="00B75F04">
        <w:rPr>
          <w:rFonts w:ascii="Arial" w:hAnsi="Arial" w:cs="Arial"/>
          <w:bCs/>
          <w:color w:val="000000" w:themeColor="text1"/>
          <w:sz w:val="22"/>
          <w:szCs w:val="22"/>
        </w:rPr>
        <w:t xml:space="preserve"> 195-231. </w:t>
      </w:r>
    </w:p>
    <w:p w14:paraId="16127809" w14:textId="77777777" w:rsidR="009A568D" w:rsidRPr="00B75F04" w:rsidRDefault="009A568D" w:rsidP="00B75F04">
      <w:pPr>
        <w:pStyle w:val="ListParagraph"/>
        <w:spacing w:line="360" w:lineRule="auto"/>
        <w:rPr>
          <w:rFonts w:ascii="Arial" w:hAnsi="Arial" w:cs="Arial"/>
          <w:bCs/>
          <w:color w:val="000000" w:themeColor="text1"/>
          <w:sz w:val="22"/>
          <w:szCs w:val="22"/>
        </w:rPr>
      </w:pPr>
    </w:p>
    <w:p w14:paraId="06359B29" w14:textId="56FFDE08" w:rsidR="00ED76F4" w:rsidRPr="00B75F04" w:rsidRDefault="003165CC"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eastAsiaTheme="minorEastAsia" w:hAnsi="Arial" w:cs="Arial"/>
          <w:bCs/>
          <w:color w:val="000000" w:themeColor="text1"/>
          <w:sz w:val="22"/>
          <w:szCs w:val="22"/>
          <w:lang w:eastAsia="en-US"/>
        </w:rPr>
        <w:t>Tekin</w:t>
      </w:r>
      <w:proofErr w:type="spellEnd"/>
      <w:r w:rsidRPr="00B75F04">
        <w:rPr>
          <w:rFonts w:ascii="Arial" w:eastAsiaTheme="minorEastAsia" w:hAnsi="Arial" w:cs="Arial"/>
          <w:bCs/>
          <w:color w:val="000000" w:themeColor="text1"/>
          <w:sz w:val="22"/>
          <w:szCs w:val="22"/>
          <w:lang w:eastAsia="en-US"/>
        </w:rPr>
        <w:t xml:space="preserve">, C., Kara, F. (2018). Aging in the World and Turkey. </w:t>
      </w:r>
      <w:r w:rsidRPr="00B75F04">
        <w:rPr>
          <w:rFonts w:ascii="Arial" w:eastAsiaTheme="minorEastAsia" w:hAnsi="Arial" w:cs="Arial"/>
          <w:bCs/>
          <w:i/>
          <w:iCs/>
          <w:color w:val="000000" w:themeColor="text1"/>
          <w:sz w:val="22"/>
          <w:szCs w:val="22"/>
          <w:lang w:eastAsia="en-US"/>
        </w:rPr>
        <w:t xml:space="preserve">International Scientific </w:t>
      </w:r>
      <w:r w:rsidR="002F050B" w:rsidRPr="00B75F04">
        <w:rPr>
          <w:rFonts w:ascii="Arial" w:eastAsiaTheme="minorEastAsia" w:hAnsi="Arial" w:cs="Arial"/>
          <w:bCs/>
          <w:i/>
          <w:iCs/>
          <w:color w:val="000000" w:themeColor="text1"/>
          <w:sz w:val="22"/>
          <w:szCs w:val="22"/>
          <w:lang w:eastAsia="en-US"/>
        </w:rPr>
        <w:t>Researches</w:t>
      </w:r>
      <w:r w:rsidRPr="00B75F04">
        <w:rPr>
          <w:rFonts w:ascii="Arial" w:eastAsiaTheme="minorEastAsia" w:hAnsi="Arial" w:cs="Arial"/>
          <w:bCs/>
          <w:i/>
          <w:iCs/>
          <w:color w:val="000000" w:themeColor="text1"/>
          <w:sz w:val="22"/>
          <w:szCs w:val="22"/>
          <w:lang w:eastAsia="en-US"/>
        </w:rPr>
        <w:t xml:space="preserve"> Journal, </w:t>
      </w:r>
      <w:r w:rsidRPr="00B75F04">
        <w:rPr>
          <w:rFonts w:ascii="Arial" w:eastAsiaTheme="minorEastAsia" w:hAnsi="Arial" w:cs="Arial"/>
          <w:bCs/>
          <w:color w:val="000000" w:themeColor="text1"/>
          <w:sz w:val="22"/>
          <w:szCs w:val="22"/>
          <w:lang w:eastAsia="en-US"/>
        </w:rPr>
        <w:t>3(1), pp. 219-229.</w:t>
      </w:r>
    </w:p>
    <w:p w14:paraId="5BE885CB" w14:textId="77777777" w:rsidR="00594E84" w:rsidRPr="00B75F04" w:rsidRDefault="00594E84" w:rsidP="00B75F04">
      <w:pPr>
        <w:pStyle w:val="ListParagraph"/>
        <w:spacing w:line="360" w:lineRule="auto"/>
        <w:rPr>
          <w:rFonts w:ascii="Arial" w:hAnsi="Arial" w:cs="Arial"/>
          <w:bCs/>
          <w:color w:val="000000" w:themeColor="text1"/>
          <w:sz w:val="22"/>
          <w:szCs w:val="22"/>
        </w:rPr>
      </w:pPr>
    </w:p>
    <w:p w14:paraId="30F5AC87" w14:textId="65DE82E8" w:rsidR="00594E84" w:rsidRPr="00B75F04" w:rsidRDefault="00D95E5F" w:rsidP="00B75F04">
      <w:pPr>
        <w:pStyle w:val="ListParagraph"/>
        <w:numPr>
          <w:ilvl w:val="0"/>
          <w:numId w:val="12"/>
        </w:numPr>
        <w:spacing w:line="360" w:lineRule="auto"/>
        <w:rPr>
          <w:rFonts w:ascii="Arial" w:hAnsi="Arial" w:cs="Arial"/>
          <w:bCs/>
          <w:color w:val="000000" w:themeColor="text1"/>
          <w:sz w:val="22"/>
          <w:szCs w:val="22"/>
        </w:rPr>
      </w:pPr>
      <w:r w:rsidRPr="00B75F04">
        <w:rPr>
          <w:rStyle w:val="ng-binding"/>
          <w:rFonts w:ascii="Arial" w:hAnsi="Arial" w:cs="Arial"/>
          <w:color w:val="000000" w:themeColor="text1"/>
          <w:sz w:val="22"/>
          <w:szCs w:val="22"/>
        </w:rPr>
        <w:lastRenderedPageBreak/>
        <w:t>Towers</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xml:space="preserve"> A</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Smith</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xml:space="preserve"> N</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Allan</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xml:space="preserve"> S</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w:t>
      </w:r>
      <w:proofErr w:type="spellStart"/>
      <w:r w:rsidRPr="00B75F04">
        <w:rPr>
          <w:rStyle w:val="ng-binding"/>
          <w:rFonts w:ascii="Arial" w:hAnsi="Arial" w:cs="Arial"/>
          <w:color w:val="000000" w:themeColor="text1"/>
          <w:sz w:val="22"/>
          <w:szCs w:val="22"/>
        </w:rPr>
        <w:t>Vadean</w:t>
      </w:r>
      <w:proofErr w:type="spellEnd"/>
      <w:r w:rsidR="00CF7A4C" w:rsidRPr="00B75F04">
        <w:rPr>
          <w:rStyle w:val="ng-binding"/>
          <w:rFonts w:ascii="Arial" w:hAnsi="Arial" w:cs="Arial"/>
          <w:color w:val="000000" w:themeColor="text1"/>
          <w:sz w:val="22"/>
          <w:szCs w:val="22"/>
        </w:rPr>
        <w:t xml:space="preserve">, </w:t>
      </w:r>
      <w:r w:rsidRPr="00B75F04">
        <w:rPr>
          <w:rStyle w:val="ng-binding"/>
          <w:rFonts w:ascii="Arial" w:hAnsi="Arial" w:cs="Arial"/>
          <w:color w:val="000000" w:themeColor="text1"/>
          <w:sz w:val="22"/>
          <w:szCs w:val="22"/>
        </w:rPr>
        <w:t>F</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Collins</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xml:space="preserve"> G</w:t>
      </w:r>
      <w:r w:rsidR="00CF7A4C" w:rsidRPr="00B75F04">
        <w:rPr>
          <w:rStyle w:val="ng-binding"/>
          <w:rFonts w:ascii="Arial" w:hAnsi="Arial" w:cs="Arial"/>
          <w:color w:val="000000" w:themeColor="text1"/>
          <w:sz w:val="22"/>
          <w:szCs w:val="22"/>
        </w:rPr>
        <w:t>.</w:t>
      </w:r>
      <w:r w:rsidRPr="00B75F04">
        <w:rPr>
          <w:rStyle w:val="ng-binding"/>
          <w:rFonts w:ascii="Arial" w:hAnsi="Arial" w:cs="Arial"/>
          <w:color w:val="000000" w:themeColor="text1"/>
          <w:sz w:val="22"/>
          <w:szCs w:val="22"/>
        </w:rPr>
        <w:t>, Rand</w:t>
      </w:r>
      <w:r w:rsidR="00755FF3" w:rsidRPr="00B75F04">
        <w:rPr>
          <w:rStyle w:val="ng-binding"/>
          <w:rFonts w:ascii="Arial" w:hAnsi="Arial" w:cs="Arial"/>
          <w:color w:val="000000" w:themeColor="text1"/>
          <w:sz w:val="22"/>
          <w:szCs w:val="22"/>
        </w:rPr>
        <w:t xml:space="preserve">, S. (2021). </w:t>
      </w:r>
      <w:r w:rsidRPr="00B75F04">
        <w:rPr>
          <w:rStyle w:val="ng-binding"/>
          <w:rFonts w:ascii="Arial" w:hAnsi="Arial" w:cs="Arial"/>
          <w:color w:val="000000" w:themeColor="text1"/>
          <w:sz w:val="22"/>
          <w:szCs w:val="22"/>
        </w:rPr>
        <w:t xml:space="preserve">Care home residents' quality of life and its association with CQC ratings and workforce issues: the </w:t>
      </w:r>
      <w:proofErr w:type="spellStart"/>
      <w:r w:rsidRPr="00B75F04">
        <w:rPr>
          <w:rStyle w:val="ng-binding"/>
          <w:rFonts w:ascii="Arial" w:hAnsi="Arial" w:cs="Arial"/>
          <w:color w:val="000000" w:themeColor="text1"/>
          <w:sz w:val="22"/>
          <w:szCs w:val="22"/>
        </w:rPr>
        <w:t>MiCareHQ</w:t>
      </w:r>
      <w:proofErr w:type="spellEnd"/>
      <w:r w:rsidRPr="00B75F04">
        <w:rPr>
          <w:rStyle w:val="ng-binding"/>
          <w:rFonts w:ascii="Arial" w:hAnsi="Arial" w:cs="Arial"/>
          <w:color w:val="000000" w:themeColor="text1"/>
          <w:sz w:val="22"/>
          <w:szCs w:val="22"/>
        </w:rPr>
        <w:t xml:space="preserve"> mixed-methods study</w:t>
      </w:r>
      <w:r w:rsidRPr="00B75F04">
        <w:rPr>
          <w:rFonts w:ascii="Arial" w:hAnsi="Arial" w:cs="Arial"/>
          <w:color w:val="000000" w:themeColor="text1"/>
          <w:sz w:val="22"/>
          <w:szCs w:val="22"/>
        </w:rPr>
        <w:t>. </w:t>
      </w:r>
      <w:r w:rsidRPr="00B75F04">
        <w:rPr>
          <w:rFonts w:ascii="Arial" w:hAnsi="Arial" w:cs="Arial"/>
          <w:i/>
          <w:iCs/>
          <w:color w:val="000000" w:themeColor="text1"/>
          <w:sz w:val="22"/>
          <w:szCs w:val="22"/>
        </w:rPr>
        <w:t xml:space="preserve">Health </w:t>
      </w:r>
      <w:proofErr w:type="spellStart"/>
      <w:r w:rsidRPr="00B75F04">
        <w:rPr>
          <w:rFonts w:ascii="Arial" w:hAnsi="Arial" w:cs="Arial"/>
          <w:i/>
          <w:iCs/>
          <w:color w:val="000000" w:themeColor="text1"/>
          <w:sz w:val="22"/>
          <w:szCs w:val="22"/>
        </w:rPr>
        <w:t>Serv</w:t>
      </w:r>
      <w:proofErr w:type="spellEnd"/>
      <w:r w:rsidRPr="00B75F04">
        <w:rPr>
          <w:rFonts w:ascii="Arial" w:hAnsi="Arial" w:cs="Arial"/>
          <w:i/>
          <w:iCs/>
          <w:color w:val="000000" w:themeColor="text1"/>
          <w:sz w:val="22"/>
          <w:szCs w:val="22"/>
        </w:rPr>
        <w:t xml:space="preserve"> </w:t>
      </w:r>
      <w:proofErr w:type="spellStart"/>
      <w:r w:rsidRPr="00B75F04">
        <w:rPr>
          <w:rFonts w:ascii="Arial" w:hAnsi="Arial" w:cs="Arial"/>
          <w:i/>
          <w:iCs/>
          <w:color w:val="000000" w:themeColor="text1"/>
          <w:sz w:val="22"/>
          <w:szCs w:val="22"/>
        </w:rPr>
        <w:t>Deliv</w:t>
      </w:r>
      <w:proofErr w:type="spellEnd"/>
      <w:r w:rsidR="00755FF3" w:rsidRPr="00B75F04">
        <w:rPr>
          <w:rFonts w:ascii="Arial" w:hAnsi="Arial" w:cs="Arial"/>
          <w:i/>
          <w:iCs/>
          <w:color w:val="000000" w:themeColor="text1"/>
          <w:sz w:val="22"/>
          <w:szCs w:val="22"/>
        </w:rPr>
        <w:t xml:space="preserve">, </w:t>
      </w:r>
      <w:r w:rsidRPr="00B75F04">
        <w:rPr>
          <w:rFonts w:ascii="Arial" w:hAnsi="Arial" w:cs="Arial"/>
          <w:color w:val="000000" w:themeColor="text1"/>
          <w:sz w:val="22"/>
          <w:szCs w:val="22"/>
        </w:rPr>
        <w:t>9(19)</w:t>
      </w:r>
      <w:r w:rsidR="00EE5E35" w:rsidRPr="00B75F04">
        <w:rPr>
          <w:rFonts w:ascii="Arial" w:hAnsi="Arial" w:cs="Arial"/>
          <w:color w:val="000000" w:themeColor="text1"/>
          <w:sz w:val="22"/>
          <w:szCs w:val="22"/>
        </w:rPr>
        <w:t>.</w:t>
      </w:r>
    </w:p>
    <w:p w14:paraId="2B9E7906" w14:textId="77777777" w:rsidR="00ED76F4" w:rsidRPr="00B75F04" w:rsidRDefault="00ED76F4" w:rsidP="00B75F04">
      <w:pPr>
        <w:pStyle w:val="ListParagraph"/>
        <w:spacing w:line="360" w:lineRule="auto"/>
        <w:rPr>
          <w:rFonts w:ascii="Arial" w:hAnsi="Arial" w:cs="Arial"/>
          <w:bCs/>
          <w:color w:val="000000" w:themeColor="text1"/>
          <w:sz w:val="22"/>
          <w:szCs w:val="22"/>
        </w:rPr>
      </w:pPr>
    </w:p>
    <w:p w14:paraId="58843D19" w14:textId="1F3B3E73" w:rsidR="00EB061E" w:rsidRPr="00B75F04" w:rsidRDefault="00EB061E" w:rsidP="00B75F04">
      <w:pPr>
        <w:pStyle w:val="ListParagraph"/>
        <w:numPr>
          <w:ilvl w:val="0"/>
          <w:numId w:val="12"/>
        </w:numPr>
        <w:spacing w:line="360" w:lineRule="auto"/>
        <w:rPr>
          <w:rFonts w:ascii="Arial" w:hAnsi="Arial" w:cs="Arial"/>
          <w:bCs/>
          <w:color w:val="000000" w:themeColor="text1"/>
          <w:sz w:val="22"/>
          <w:szCs w:val="22"/>
        </w:rPr>
      </w:pPr>
      <w:proofErr w:type="spellStart"/>
      <w:r w:rsidRPr="00B75F04">
        <w:rPr>
          <w:rFonts w:ascii="Arial" w:hAnsi="Arial" w:cs="Arial"/>
          <w:bCs/>
          <w:color w:val="000000" w:themeColor="text1"/>
          <w:sz w:val="22"/>
          <w:szCs w:val="22"/>
        </w:rPr>
        <w:t>Uhlenberg</w:t>
      </w:r>
      <w:proofErr w:type="spellEnd"/>
      <w:r w:rsidRPr="00B75F04">
        <w:rPr>
          <w:rFonts w:ascii="Arial" w:hAnsi="Arial" w:cs="Arial"/>
          <w:bCs/>
          <w:color w:val="000000" w:themeColor="text1"/>
          <w:sz w:val="22"/>
          <w:szCs w:val="22"/>
        </w:rPr>
        <w:t>, P. (1992). Population aging and social policy.</w:t>
      </w:r>
      <w:r w:rsidRPr="00B75F04">
        <w:rPr>
          <w:rFonts w:ascii="Arial" w:hAnsi="Arial" w:cs="Arial"/>
          <w:bCs/>
          <w:i/>
          <w:iCs/>
          <w:color w:val="000000" w:themeColor="text1"/>
          <w:sz w:val="22"/>
          <w:szCs w:val="22"/>
        </w:rPr>
        <w:t xml:space="preserve"> Annual Review of Sociology</w:t>
      </w:r>
      <w:r w:rsidRPr="00B75F04">
        <w:rPr>
          <w:rFonts w:ascii="Arial" w:hAnsi="Arial" w:cs="Arial"/>
          <w:bCs/>
          <w:color w:val="000000" w:themeColor="text1"/>
          <w:sz w:val="22"/>
          <w:szCs w:val="22"/>
        </w:rPr>
        <w:t>, 18, 449–474.</w:t>
      </w:r>
    </w:p>
    <w:p w14:paraId="6AF94D70" w14:textId="77777777" w:rsidR="00E438F0" w:rsidRPr="00B75F04" w:rsidRDefault="00E438F0" w:rsidP="00B75F04">
      <w:pPr>
        <w:pStyle w:val="ListParagraph"/>
        <w:spacing w:line="360" w:lineRule="auto"/>
        <w:rPr>
          <w:rFonts w:ascii="Arial" w:hAnsi="Arial" w:cs="Arial"/>
          <w:bCs/>
          <w:color w:val="000000" w:themeColor="text1"/>
          <w:sz w:val="22"/>
          <w:szCs w:val="22"/>
        </w:rPr>
      </w:pPr>
    </w:p>
    <w:p w14:paraId="3ED776E7" w14:textId="447E53FA" w:rsidR="00E438F0" w:rsidRPr="00B75F04" w:rsidRDefault="00E438F0"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WHO Regional Office for Europe. (2016). Strengthening people-centred health systems in the WHO European Region: framework for action on integrated health services delivery. Available at: (</w:t>
      </w:r>
      <w:hyperlink r:id="rId16" w:history="1">
        <w:r w:rsidRPr="00B75F04">
          <w:rPr>
            <w:rStyle w:val="Hyperlink"/>
            <w:rFonts w:ascii="Arial" w:hAnsi="Arial" w:cs="Arial"/>
            <w:bCs/>
            <w:color w:val="000000" w:themeColor="text1"/>
            <w:sz w:val="22"/>
            <w:szCs w:val="22"/>
          </w:rPr>
          <w:t>http://www.euro.who.int/__data/assets/pdf_file/0004/315787/66wd15e_FFA_IHSD_160535.pdf?ua=1</w:t>
        </w:r>
      </w:hyperlink>
      <w:r w:rsidRPr="00B75F04">
        <w:rPr>
          <w:rFonts w:ascii="Arial" w:hAnsi="Arial" w:cs="Arial"/>
          <w:bCs/>
          <w:color w:val="000000" w:themeColor="text1"/>
          <w:sz w:val="22"/>
          <w:szCs w:val="22"/>
        </w:rPr>
        <w:t xml:space="preserve"> </w:t>
      </w:r>
      <w:r w:rsidR="003B16AC" w:rsidRPr="00B75F04">
        <w:rPr>
          <w:rFonts w:ascii="Arial" w:hAnsi="Arial" w:cs="Arial"/>
          <w:bCs/>
          <w:color w:val="000000" w:themeColor="text1"/>
          <w:sz w:val="22"/>
          <w:szCs w:val="22"/>
        </w:rPr>
        <w:t>(Accessed: 16 March 2022)</w:t>
      </w:r>
    </w:p>
    <w:p w14:paraId="7666C353" w14:textId="77777777" w:rsidR="00EB061E" w:rsidRPr="00B75F04" w:rsidRDefault="00EB061E" w:rsidP="00B75F04">
      <w:pPr>
        <w:spacing w:after="0" w:line="360" w:lineRule="auto"/>
        <w:rPr>
          <w:rFonts w:ascii="Arial" w:hAnsi="Arial" w:cs="Arial"/>
          <w:bCs/>
          <w:color w:val="000000" w:themeColor="text1"/>
        </w:rPr>
      </w:pPr>
    </w:p>
    <w:p w14:paraId="7C3F8356" w14:textId="7D6B5499" w:rsidR="00ED76F4" w:rsidRPr="00B75F04" w:rsidRDefault="002F22D9" w:rsidP="00B75F04">
      <w:pPr>
        <w:pStyle w:val="ListParagraph"/>
        <w:numPr>
          <w:ilvl w:val="0"/>
          <w:numId w:val="12"/>
        </w:numPr>
        <w:spacing w:line="360" w:lineRule="auto"/>
        <w:rPr>
          <w:rFonts w:ascii="Arial" w:hAnsi="Arial" w:cs="Arial"/>
          <w:bCs/>
          <w:color w:val="000000" w:themeColor="text1"/>
          <w:sz w:val="22"/>
          <w:szCs w:val="22"/>
        </w:rPr>
      </w:pPr>
      <w:r w:rsidRPr="00B75F04">
        <w:rPr>
          <w:rFonts w:ascii="Arial" w:hAnsi="Arial" w:cs="Arial"/>
          <w:bCs/>
          <w:color w:val="000000" w:themeColor="text1"/>
          <w:sz w:val="22"/>
          <w:szCs w:val="22"/>
        </w:rPr>
        <w:t xml:space="preserve">WHO FIND REFERENCE </w:t>
      </w:r>
    </w:p>
    <w:p w14:paraId="5D4391BD" w14:textId="77777777" w:rsidR="00807AA8" w:rsidRPr="00B75F04" w:rsidRDefault="00807AA8" w:rsidP="00B75F04">
      <w:pPr>
        <w:spacing w:after="0" w:line="360" w:lineRule="auto"/>
        <w:rPr>
          <w:rFonts w:ascii="Arial" w:hAnsi="Arial" w:cs="Arial"/>
          <w:bCs/>
          <w:color w:val="000000" w:themeColor="text1"/>
        </w:rPr>
      </w:pPr>
    </w:p>
    <w:sectPr w:rsidR="00807AA8" w:rsidRPr="00B75F0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E3A92" w14:textId="77777777" w:rsidR="00BD4723" w:rsidRDefault="00BD4723" w:rsidP="00EC1662">
      <w:pPr>
        <w:spacing w:after="0" w:line="240" w:lineRule="auto"/>
      </w:pPr>
      <w:r>
        <w:separator/>
      </w:r>
    </w:p>
  </w:endnote>
  <w:endnote w:type="continuationSeparator" w:id="0">
    <w:p w14:paraId="3584F15F" w14:textId="77777777" w:rsidR="00BD4723" w:rsidRDefault="00BD4723" w:rsidP="00EC1662">
      <w:pPr>
        <w:spacing w:after="0" w:line="240" w:lineRule="auto"/>
      </w:pPr>
      <w:r>
        <w:continuationSeparator/>
      </w:r>
    </w:p>
  </w:endnote>
  <w:endnote w:type="continuationNotice" w:id="1">
    <w:p w14:paraId="7030ABA5" w14:textId="77777777" w:rsidR="00BD4723" w:rsidRDefault="00BD47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13CF1" w14:textId="77777777" w:rsidR="00BD4723" w:rsidRDefault="00BD4723" w:rsidP="00EC1662">
      <w:pPr>
        <w:spacing w:after="0" w:line="240" w:lineRule="auto"/>
      </w:pPr>
      <w:r>
        <w:separator/>
      </w:r>
    </w:p>
  </w:footnote>
  <w:footnote w:type="continuationSeparator" w:id="0">
    <w:p w14:paraId="42CC1F41" w14:textId="77777777" w:rsidR="00BD4723" w:rsidRDefault="00BD4723" w:rsidP="00EC1662">
      <w:pPr>
        <w:spacing w:after="0" w:line="240" w:lineRule="auto"/>
      </w:pPr>
      <w:r>
        <w:continuationSeparator/>
      </w:r>
    </w:p>
  </w:footnote>
  <w:footnote w:type="continuationNotice" w:id="1">
    <w:p w14:paraId="11B69365" w14:textId="77777777" w:rsidR="00BD4723" w:rsidRDefault="00BD47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F152C"/>
    <w:multiLevelType w:val="hybridMultilevel"/>
    <w:tmpl w:val="B6183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81229"/>
    <w:multiLevelType w:val="multilevel"/>
    <w:tmpl w:val="FFFFFFFF"/>
    <w:lvl w:ilvl="0">
      <w:start w:val="1"/>
      <w:numFmt w:val="decimal"/>
      <w:lvlText w:val="%1.0"/>
      <w:lvlJc w:val="left"/>
      <w:pPr>
        <w:ind w:left="367" w:hanging="367"/>
      </w:pPr>
      <w:rPr>
        <w:rFonts w:hint="default"/>
      </w:rPr>
    </w:lvl>
    <w:lvl w:ilvl="1">
      <w:start w:val="1"/>
      <w:numFmt w:val="decimal"/>
      <w:lvlText w:val="%1.%2"/>
      <w:lvlJc w:val="left"/>
      <w:pPr>
        <w:ind w:left="1087" w:hanging="367"/>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B44F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8F7D49"/>
    <w:multiLevelType w:val="hybridMultilevel"/>
    <w:tmpl w:val="3A7C2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DC6A16"/>
    <w:multiLevelType w:val="hybridMultilevel"/>
    <w:tmpl w:val="11D4490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4529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D71E0C"/>
    <w:multiLevelType w:val="hybridMultilevel"/>
    <w:tmpl w:val="B618346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F5A0DF0"/>
    <w:multiLevelType w:val="hybridMultilevel"/>
    <w:tmpl w:val="DF02D1BE"/>
    <w:lvl w:ilvl="0" w:tplc="FFFFFFFF">
      <w:start w:val="1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1A74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8"/>
  </w:num>
  <w:num w:numId="4">
    <w:abstractNumId w:val="3"/>
  </w:num>
  <w:num w:numId="5">
    <w:abstractNumId w:val="4"/>
  </w:num>
  <w:num w:numId="6">
    <w:abstractNumId w:val="10"/>
  </w:num>
  <w:num w:numId="7">
    <w:abstractNumId w:val="6"/>
  </w:num>
  <w:num w:numId="8">
    <w:abstractNumId w:val="0"/>
  </w:num>
  <w:num w:numId="9">
    <w:abstractNumId w:val="12"/>
  </w:num>
  <w:num w:numId="10">
    <w:abstractNumId w:val="13"/>
  </w:num>
  <w:num w:numId="11">
    <w:abstractNumId w:val="11"/>
  </w:num>
  <w:num w:numId="12">
    <w:abstractNumId w:val="7"/>
  </w:num>
  <w:num w:numId="13">
    <w:abstractNumId w:val="2"/>
  </w:num>
  <w:num w:numId="14">
    <w:abstractNumId w:val="5"/>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833"/>
    <w:rsid w:val="00002DF3"/>
    <w:rsid w:val="000032FE"/>
    <w:rsid w:val="000070DF"/>
    <w:rsid w:val="00014E9F"/>
    <w:rsid w:val="0001507A"/>
    <w:rsid w:val="00015085"/>
    <w:rsid w:val="00022E93"/>
    <w:rsid w:val="0002541A"/>
    <w:rsid w:val="000260C2"/>
    <w:rsid w:val="000273C7"/>
    <w:rsid w:val="000307C0"/>
    <w:rsid w:val="0003267F"/>
    <w:rsid w:val="000407CB"/>
    <w:rsid w:val="000467B0"/>
    <w:rsid w:val="00047C2E"/>
    <w:rsid w:val="00050000"/>
    <w:rsid w:val="00054710"/>
    <w:rsid w:val="00056C85"/>
    <w:rsid w:val="00061768"/>
    <w:rsid w:val="00063140"/>
    <w:rsid w:val="0006496F"/>
    <w:rsid w:val="000666CB"/>
    <w:rsid w:val="0007025B"/>
    <w:rsid w:val="00074E75"/>
    <w:rsid w:val="00083764"/>
    <w:rsid w:val="0008435E"/>
    <w:rsid w:val="000859A9"/>
    <w:rsid w:val="000920DF"/>
    <w:rsid w:val="000A24DE"/>
    <w:rsid w:val="000A5260"/>
    <w:rsid w:val="000A5E78"/>
    <w:rsid w:val="000A7CB2"/>
    <w:rsid w:val="000B0F66"/>
    <w:rsid w:val="000B1C6A"/>
    <w:rsid w:val="000B54D8"/>
    <w:rsid w:val="000B6FA2"/>
    <w:rsid w:val="000C108C"/>
    <w:rsid w:val="000C1E9E"/>
    <w:rsid w:val="000C3046"/>
    <w:rsid w:val="000C31C5"/>
    <w:rsid w:val="000C5BD3"/>
    <w:rsid w:val="000D0129"/>
    <w:rsid w:val="000D125D"/>
    <w:rsid w:val="000D2B90"/>
    <w:rsid w:val="000D6596"/>
    <w:rsid w:val="000D715C"/>
    <w:rsid w:val="000E0949"/>
    <w:rsid w:val="000E11AC"/>
    <w:rsid w:val="000E222F"/>
    <w:rsid w:val="000E2AB6"/>
    <w:rsid w:val="000E3FDC"/>
    <w:rsid w:val="000E6C81"/>
    <w:rsid w:val="000F046B"/>
    <w:rsid w:val="000F190D"/>
    <w:rsid w:val="000F3269"/>
    <w:rsid w:val="000F42F3"/>
    <w:rsid w:val="00107C19"/>
    <w:rsid w:val="0011152B"/>
    <w:rsid w:val="001117E4"/>
    <w:rsid w:val="001119A4"/>
    <w:rsid w:val="001138D2"/>
    <w:rsid w:val="001148C5"/>
    <w:rsid w:val="00114D19"/>
    <w:rsid w:val="00115E97"/>
    <w:rsid w:val="00116C1B"/>
    <w:rsid w:val="0012097D"/>
    <w:rsid w:val="00123961"/>
    <w:rsid w:val="00125E2D"/>
    <w:rsid w:val="00127C72"/>
    <w:rsid w:val="00127CD9"/>
    <w:rsid w:val="0013013E"/>
    <w:rsid w:val="00133663"/>
    <w:rsid w:val="00134063"/>
    <w:rsid w:val="00134F53"/>
    <w:rsid w:val="0014280E"/>
    <w:rsid w:val="001507C6"/>
    <w:rsid w:val="00150869"/>
    <w:rsid w:val="00150C2A"/>
    <w:rsid w:val="00151989"/>
    <w:rsid w:val="00152B8A"/>
    <w:rsid w:val="001535AD"/>
    <w:rsid w:val="00155447"/>
    <w:rsid w:val="00161093"/>
    <w:rsid w:val="001619D3"/>
    <w:rsid w:val="00163E68"/>
    <w:rsid w:val="00171BCA"/>
    <w:rsid w:val="0017205E"/>
    <w:rsid w:val="0017222B"/>
    <w:rsid w:val="001730E3"/>
    <w:rsid w:val="001746B7"/>
    <w:rsid w:val="0017507C"/>
    <w:rsid w:val="00175362"/>
    <w:rsid w:val="00175B1F"/>
    <w:rsid w:val="00175E10"/>
    <w:rsid w:val="0017769F"/>
    <w:rsid w:val="00180222"/>
    <w:rsid w:val="00180C33"/>
    <w:rsid w:val="00181FEB"/>
    <w:rsid w:val="00183BE9"/>
    <w:rsid w:val="001861AE"/>
    <w:rsid w:val="00186369"/>
    <w:rsid w:val="0019065E"/>
    <w:rsid w:val="001957A2"/>
    <w:rsid w:val="00195913"/>
    <w:rsid w:val="0019670D"/>
    <w:rsid w:val="001B1DC7"/>
    <w:rsid w:val="001B73CA"/>
    <w:rsid w:val="001C387B"/>
    <w:rsid w:val="001C4CCD"/>
    <w:rsid w:val="001C6FFA"/>
    <w:rsid w:val="001D2A8E"/>
    <w:rsid w:val="001D2D61"/>
    <w:rsid w:val="001D43C4"/>
    <w:rsid w:val="001D5C18"/>
    <w:rsid w:val="001E1B3D"/>
    <w:rsid w:val="001E3BEE"/>
    <w:rsid w:val="001E7B41"/>
    <w:rsid w:val="001F3E30"/>
    <w:rsid w:val="001F789B"/>
    <w:rsid w:val="00200F1A"/>
    <w:rsid w:val="002012E9"/>
    <w:rsid w:val="0020238F"/>
    <w:rsid w:val="0020319A"/>
    <w:rsid w:val="00204631"/>
    <w:rsid w:val="0020699C"/>
    <w:rsid w:val="002147ED"/>
    <w:rsid w:val="00221486"/>
    <w:rsid w:val="00222CEF"/>
    <w:rsid w:val="0023611C"/>
    <w:rsid w:val="00237197"/>
    <w:rsid w:val="0024283F"/>
    <w:rsid w:val="00242C19"/>
    <w:rsid w:val="002431B4"/>
    <w:rsid w:val="00243417"/>
    <w:rsid w:val="00243515"/>
    <w:rsid w:val="00244B68"/>
    <w:rsid w:val="0024678C"/>
    <w:rsid w:val="0024705E"/>
    <w:rsid w:val="002479CF"/>
    <w:rsid w:val="00251EF6"/>
    <w:rsid w:val="00255D74"/>
    <w:rsid w:val="002624E9"/>
    <w:rsid w:val="0026402D"/>
    <w:rsid w:val="00265D53"/>
    <w:rsid w:val="0026766A"/>
    <w:rsid w:val="00270EF9"/>
    <w:rsid w:val="00272EF3"/>
    <w:rsid w:val="00275008"/>
    <w:rsid w:val="00276140"/>
    <w:rsid w:val="002761D8"/>
    <w:rsid w:val="002773A4"/>
    <w:rsid w:val="002827A8"/>
    <w:rsid w:val="00284B27"/>
    <w:rsid w:val="00285736"/>
    <w:rsid w:val="00285B83"/>
    <w:rsid w:val="00286227"/>
    <w:rsid w:val="00286A1A"/>
    <w:rsid w:val="0029000D"/>
    <w:rsid w:val="00292C6F"/>
    <w:rsid w:val="002A6B62"/>
    <w:rsid w:val="002B0424"/>
    <w:rsid w:val="002B0E13"/>
    <w:rsid w:val="002B14FD"/>
    <w:rsid w:val="002B1CB6"/>
    <w:rsid w:val="002B5696"/>
    <w:rsid w:val="002B60FC"/>
    <w:rsid w:val="002C68B9"/>
    <w:rsid w:val="002D0148"/>
    <w:rsid w:val="002D04E6"/>
    <w:rsid w:val="002D1329"/>
    <w:rsid w:val="002D2A80"/>
    <w:rsid w:val="002D7444"/>
    <w:rsid w:val="002E2297"/>
    <w:rsid w:val="002E2D27"/>
    <w:rsid w:val="002E62B0"/>
    <w:rsid w:val="002F050B"/>
    <w:rsid w:val="002F15B7"/>
    <w:rsid w:val="002F22D9"/>
    <w:rsid w:val="002F3656"/>
    <w:rsid w:val="002F4F8E"/>
    <w:rsid w:val="00300685"/>
    <w:rsid w:val="00306AEA"/>
    <w:rsid w:val="00307BBF"/>
    <w:rsid w:val="003104BA"/>
    <w:rsid w:val="00310CD9"/>
    <w:rsid w:val="00313BF7"/>
    <w:rsid w:val="003165CC"/>
    <w:rsid w:val="0031777E"/>
    <w:rsid w:val="0033312C"/>
    <w:rsid w:val="00335CC5"/>
    <w:rsid w:val="00336BD3"/>
    <w:rsid w:val="00346674"/>
    <w:rsid w:val="00350E54"/>
    <w:rsid w:val="00351E17"/>
    <w:rsid w:val="0035717F"/>
    <w:rsid w:val="003575A2"/>
    <w:rsid w:val="00365391"/>
    <w:rsid w:val="00367D6C"/>
    <w:rsid w:val="00375F80"/>
    <w:rsid w:val="00381021"/>
    <w:rsid w:val="0038413B"/>
    <w:rsid w:val="00385D5E"/>
    <w:rsid w:val="00391823"/>
    <w:rsid w:val="00391B9B"/>
    <w:rsid w:val="00392FD5"/>
    <w:rsid w:val="00393475"/>
    <w:rsid w:val="00397787"/>
    <w:rsid w:val="003A02E2"/>
    <w:rsid w:val="003A2B2B"/>
    <w:rsid w:val="003A4AF8"/>
    <w:rsid w:val="003A6F3E"/>
    <w:rsid w:val="003A7056"/>
    <w:rsid w:val="003B16AC"/>
    <w:rsid w:val="003B1EF4"/>
    <w:rsid w:val="003B4F4D"/>
    <w:rsid w:val="003B75CE"/>
    <w:rsid w:val="003C02C0"/>
    <w:rsid w:val="003C1787"/>
    <w:rsid w:val="003C23E1"/>
    <w:rsid w:val="003C309E"/>
    <w:rsid w:val="003C311B"/>
    <w:rsid w:val="003C350B"/>
    <w:rsid w:val="003C5134"/>
    <w:rsid w:val="003C5375"/>
    <w:rsid w:val="003C59AC"/>
    <w:rsid w:val="003C6E1F"/>
    <w:rsid w:val="003D0227"/>
    <w:rsid w:val="003D17F8"/>
    <w:rsid w:val="003D3567"/>
    <w:rsid w:val="003D50C7"/>
    <w:rsid w:val="003D79C7"/>
    <w:rsid w:val="003E00DB"/>
    <w:rsid w:val="003E0CF7"/>
    <w:rsid w:val="003E2AD2"/>
    <w:rsid w:val="003E38D7"/>
    <w:rsid w:val="003E5C4C"/>
    <w:rsid w:val="003E659F"/>
    <w:rsid w:val="003E7F33"/>
    <w:rsid w:val="003F5D7C"/>
    <w:rsid w:val="004042A1"/>
    <w:rsid w:val="00406027"/>
    <w:rsid w:val="00411964"/>
    <w:rsid w:val="00412ACA"/>
    <w:rsid w:val="00413E4F"/>
    <w:rsid w:val="00414982"/>
    <w:rsid w:val="0041703D"/>
    <w:rsid w:val="00417D53"/>
    <w:rsid w:val="0042500A"/>
    <w:rsid w:val="00426CBE"/>
    <w:rsid w:val="00426FFF"/>
    <w:rsid w:val="00432013"/>
    <w:rsid w:val="0043314C"/>
    <w:rsid w:val="0043346D"/>
    <w:rsid w:val="00435355"/>
    <w:rsid w:val="00435E2A"/>
    <w:rsid w:val="00436CF6"/>
    <w:rsid w:val="0043747A"/>
    <w:rsid w:val="004472C1"/>
    <w:rsid w:val="00447822"/>
    <w:rsid w:val="00450FCA"/>
    <w:rsid w:val="00457CE3"/>
    <w:rsid w:val="00461A33"/>
    <w:rsid w:val="00461B3C"/>
    <w:rsid w:val="00471622"/>
    <w:rsid w:val="00473DC6"/>
    <w:rsid w:val="0047571B"/>
    <w:rsid w:val="004849E7"/>
    <w:rsid w:val="004876C9"/>
    <w:rsid w:val="00495609"/>
    <w:rsid w:val="00496291"/>
    <w:rsid w:val="00496939"/>
    <w:rsid w:val="004A2CC4"/>
    <w:rsid w:val="004B0241"/>
    <w:rsid w:val="004B0BC2"/>
    <w:rsid w:val="004B21A1"/>
    <w:rsid w:val="004B4BF6"/>
    <w:rsid w:val="004B5EFE"/>
    <w:rsid w:val="004B6F22"/>
    <w:rsid w:val="004B7BB1"/>
    <w:rsid w:val="004B7C0F"/>
    <w:rsid w:val="004C1C40"/>
    <w:rsid w:val="004C6D91"/>
    <w:rsid w:val="004C7BDC"/>
    <w:rsid w:val="004D0C67"/>
    <w:rsid w:val="004D30CE"/>
    <w:rsid w:val="004D7C7E"/>
    <w:rsid w:val="004E0289"/>
    <w:rsid w:val="004E0685"/>
    <w:rsid w:val="004E2A6C"/>
    <w:rsid w:val="004F55C7"/>
    <w:rsid w:val="00503B7C"/>
    <w:rsid w:val="00503DBD"/>
    <w:rsid w:val="00504364"/>
    <w:rsid w:val="0050732A"/>
    <w:rsid w:val="00512DAE"/>
    <w:rsid w:val="00513F92"/>
    <w:rsid w:val="00516597"/>
    <w:rsid w:val="00517C1E"/>
    <w:rsid w:val="0052248E"/>
    <w:rsid w:val="00523328"/>
    <w:rsid w:val="0052401A"/>
    <w:rsid w:val="005250B2"/>
    <w:rsid w:val="00526F61"/>
    <w:rsid w:val="00536D32"/>
    <w:rsid w:val="00541C83"/>
    <w:rsid w:val="00542A22"/>
    <w:rsid w:val="00546E0B"/>
    <w:rsid w:val="00550793"/>
    <w:rsid w:val="00553FDA"/>
    <w:rsid w:val="00554827"/>
    <w:rsid w:val="005557F0"/>
    <w:rsid w:val="0055642D"/>
    <w:rsid w:val="0056294B"/>
    <w:rsid w:val="0056705E"/>
    <w:rsid w:val="0056742B"/>
    <w:rsid w:val="00570F75"/>
    <w:rsid w:val="0057187A"/>
    <w:rsid w:val="005729DE"/>
    <w:rsid w:val="005765A5"/>
    <w:rsid w:val="005834CC"/>
    <w:rsid w:val="00594E84"/>
    <w:rsid w:val="0059685A"/>
    <w:rsid w:val="005A039A"/>
    <w:rsid w:val="005A207C"/>
    <w:rsid w:val="005A27A9"/>
    <w:rsid w:val="005A379B"/>
    <w:rsid w:val="005B0A68"/>
    <w:rsid w:val="005B0CF1"/>
    <w:rsid w:val="005B6165"/>
    <w:rsid w:val="005B73F1"/>
    <w:rsid w:val="005C26B4"/>
    <w:rsid w:val="005C2BAE"/>
    <w:rsid w:val="005C47E3"/>
    <w:rsid w:val="005C5473"/>
    <w:rsid w:val="005D08DC"/>
    <w:rsid w:val="005D18CF"/>
    <w:rsid w:val="005D1B39"/>
    <w:rsid w:val="005D251B"/>
    <w:rsid w:val="005D7CF8"/>
    <w:rsid w:val="005E105D"/>
    <w:rsid w:val="005E25DF"/>
    <w:rsid w:val="005E5413"/>
    <w:rsid w:val="005E5513"/>
    <w:rsid w:val="005E62BC"/>
    <w:rsid w:val="005F2EF8"/>
    <w:rsid w:val="005F5524"/>
    <w:rsid w:val="005F7064"/>
    <w:rsid w:val="00602081"/>
    <w:rsid w:val="0060605D"/>
    <w:rsid w:val="00607FA0"/>
    <w:rsid w:val="00610A07"/>
    <w:rsid w:val="00613AF9"/>
    <w:rsid w:val="00614C43"/>
    <w:rsid w:val="00616628"/>
    <w:rsid w:val="006170EB"/>
    <w:rsid w:val="0062246F"/>
    <w:rsid w:val="006231F3"/>
    <w:rsid w:val="00625BDB"/>
    <w:rsid w:val="00640468"/>
    <w:rsid w:val="00640C14"/>
    <w:rsid w:val="006427A8"/>
    <w:rsid w:val="00643833"/>
    <w:rsid w:val="00654E26"/>
    <w:rsid w:val="00657243"/>
    <w:rsid w:val="00657DCC"/>
    <w:rsid w:val="00662FAD"/>
    <w:rsid w:val="00671623"/>
    <w:rsid w:val="00671DD3"/>
    <w:rsid w:val="00673526"/>
    <w:rsid w:val="00674BA2"/>
    <w:rsid w:val="00684A00"/>
    <w:rsid w:val="00684D05"/>
    <w:rsid w:val="00687F0F"/>
    <w:rsid w:val="00693200"/>
    <w:rsid w:val="00696B9D"/>
    <w:rsid w:val="006A0A6D"/>
    <w:rsid w:val="006A2C9D"/>
    <w:rsid w:val="006A30B5"/>
    <w:rsid w:val="006A5CEE"/>
    <w:rsid w:val="006A6A15"/>
    <w:rsid w:val="006A6AA7"/>
    <w:rsid w:val="006A7DFB"/>
    <w:rsid w:val="006B16CD"/>
    <w:rsid w:val="006B3827"/>
    <w:rsid w:val="006B3E23"/>
    <w:rsid w:val="006B5543"/>
    <w:rsid w:val="006B63A2"/>
    <w:rsid w:val="006B6B0D"/>
    <w:rsid w:val="006B7F3B"/>
    <w:rsid w:val="006C0F48"/>
    <w:rsid w:val="006C1DAD"/>
    <w:rsid w:val="006C3D71"/>
    <w:rsid w:val="006C50F1"/>
    <w:rsid w:val="006C5CA8"/>
    <w:rsid w:val="006C695E"/>
    <w:rsid w:val="006C69EC"/>
    <w:rsid w:val="006D133B"/>
    <w:rsid w:val="006D390F"/>
    <w:rsid w:val="006D5793"/>
    <w:rsid w:val="006D7291"/>
    <w:rsid w:val="006E00F4"/>
    <w:rsid w:val="006E129C"/>
    <w:rsid w:val="006E1416"/>
    <w:rsid w:val="006E24DB"/>
    <w:rsid w:val="006E3B69"/>
    <w:rsid w:val="006F2F17"/>
    <w:rsid w:val="006F3780"/>
    <w:rsid w:val="006F4B10"/>
    <w:rsid w:val="00700221"/>
    <w:rsid w:val="00700352"/>
    <w:rsid w:val="00711495"/>
    <w:rsid w:val="007132BF"/>
    <w:rsid w:val="00713A16"/>
    <w:rsid w:val="00720177"/>
    <w:rsid w:val="007233BE"/>
    <w:rsid w:val="00725142"/>
    <w:rsid w:val="007270E8"/>
    <w:rsid w:val="007313CA"/>
    <w:rsid w:val="00734312"/>
    <w:rsid w:val="007356B5"/>
    <w:rsid w:val="00735DFA"/>
    <w:rsid w:val="00737A76"/>
    <w:rsid w:val="007434BB"/>
    <w:rsid w:val="00743CCC"/>
    <w:rsid w:val="00747960"/>
    <w:rsid w:val="00752175"/>
    <w:rsid w:val="00753178"/>
    <w:rsid w:val="007551FA"/>
    <w:rsid w:val="007555A8"/>
    <w:rsid w:val="00755C10"/>
    <w:rsid w:val="00755FF3"/>
    <w:rsid w:val="00756D3B"/>
    <w:rsid w:val="00760E6F"/>
    <w:rsid w:val="00762F96"/>
    <w:rsid w:val="007648BF"/>
    <w:rsid w:val="007650E7"/>
    <w:rsid w:val="00765200"/>
    <w:rsid w:val="00770DD3"/>
    <w:rsid w:val="00771D88"/>
    <w:rsid w:val="00780F1F"/>
    <w:rsid w:val="00783694"/>
    <w:rsid w:val="00783914"/>
    <w:rsid w:val="007859FC"/>
    <w:rsid w:val="00790648"/>
    <w:rsid w:val="00791DF3"/>
    <w:rsid w:val="00793C75"/>
    <w:rsid w:val="00794010"/>
    <w:rsid w:val="007A0A54"/>
    <w:rsid w:val="007A1475"/>
    <w:rsid w:val="007A3752"/>
    <w:rsid w:val="007A3B65"/>
    <w:rsid w:val="007A60DB"/>
    <w:rsid w:val="007A7107"/>
    <w:rsid w:val="007B099E"/>
    <w:rsid w:val="007B3DDE"/>
    <w:rsid w:val="007B59FD"/>
    <w:rsid w:val="007B63C3"/>
    <w:rsid w:val="007C1D59"/>
    <w:rsid w:val="007C324F"/>
    <w:rsid w:val="007D4BB3"/>
    <w:rsid w:val="007D5B8E"/>
    <w:rsid w:val="007D77FD"/>
    <w:rsid w:val="007D7C94"/>
    <w:rsid w:val="007E1482"/>
    <w:rsid w:val="007E58C4"/>
    <w:rsid w:val="007F0037"/>
    <w:rsid w:val="007F2D83"/>
    <w:rsid w:val="007F64CA"/>
    <w:rsid w:val="008051FA"/>
    <w:rsid w:val="00805DC4"/>
    <w:rsid w:val="00807AA8"/>
    <w:rsid w:val="00810D03"/>
    <w:rsid w:val="00814434"/>
    <w:rsid w:val="00815D0E"/>
    <w:rsid w:val="008220B4"/>
    <w:rsid w:val="008241FE"/>
    <w:rsid w:val="00824DAC"/>
    <w:rsid w:val="00827114"/>
    <w:rsid w:val="00831249"/>
    <w:rsid w:val="0083775C"/>
    <w:rsid w:val="00841E2F"/>
    <w:rsid w:val="008467F8"/>
    <w:rsid w:val="00852C94"/>
    <w:rsid w:val="00853B1E"/>
    <w:rsid w:val="00855899"/>
    <w:rsid w:val="00856E7A"/>
    <w:rsid w:val="00864ABF"/>
    <w:rsid w:val="0086557D"/>
    <w:rsid w:val="0086677E"/>
    <w:rsid w:val="00867A75"/>
    <w:rsid w:val="00867F4E"/>
    <w:rsid w:val="00870BAB"/>
    <w:rsid w:val="00870E0B"/>
    <w:rsid w:val="00871F85"/>
    <w:rsid w:val="0087391B"/>
    <w:rsid w:val="008750F7"/>
    <w:rsid w:val="00877DF3"/>
    <w:rsid w:val="00880D0C"/>
    <w:rsid w:val="00882DE7"/>
    <w:rsid w:val="00885A13"/>
    <w:rsid w:val="00886A97"/>
    <w:rsid w:val="00893DA1"/>
    <w:rsid w:val="00897814"/>
    <w:rsid w:val="008A1B53"/>
    <w:rsid w:val="008A340F"/>
    <w:rsid w:val="008A5445"/>
    <w:rsid w:val="008B08F5"/>
    <w:rsid w:val="008B19AB"/>
    <w:rsid w:val="008B2FEC"/>
    <w:rsid w:val="008B3DB4"/>
    <w:rsid w:val="008B4C80"/>
    <w:rsid w:val="008B6450"/>
    <w:rsid w:val="008B651B"/>
    <w:rsid w:val="008C4561"/>
    <w:rsid w:val="008C5463"/>
    <w:rsid w:val="008E00EA"/>
    <w:rsid w:val="008E2186"/>
    <w:rsid w:val="008E542A"/>
    <w:rsid w:val="008F2597"/>
    <w:rsid w:val="008F4CFA"/>
    <w:rsid w:val="008F513D"/>
    <w:rsid w:val="008F7DB7"/>
    <w:rsid w:val="0090142E"/>
    <w:rsid w:val="00901EB9"/>
    <w:rsid w:val="00903096"/>
    <w:rsid w:val="009033BB"/>
    <w:rsid w:val="00903EC6"/>
    <w:rsid w:val="009072B1"/>
    <w:rsid w:val="00910BF0"/>
    <w:rsid w:val="00910E58"/>
    <w:rsid w:val="00911BBF"/>
    <w:rsid w:val="00914079"/>
    <w:rsid w:val="00915621"/>
    <w:rsid w:val="009173CF"/>
    <w:rsid w:val="00927CA9"/>
    <w:rsid w:val="009329E9"/>
    <w:rsid w:val="00933EE8"/>
    <w:rsid w:val="009354CE"/>
    <w:rsid w:val="009439B6"/>
    <w:rsid w:val="00944DAE"/>
    <w:rsid w:val="00947733"/>
    <w:rsid w:val="009512E8"/>
    <w:rsid w:val="00953F4C"/>
    <w:rsid w:val="00957B21"/>
    <w:rsid w:val="00964525"/>
    <w:rsid w:val="009706B5"/>
    <w:rsid w:val="0097164B"/>
    <w:rsid w:val="00975372"/>
    <w:rsid w:val="00977A51"/>
    <w:rsid w:val="00984235"/>
    <w:rsid w:val="009850EF"/>
    <w:rsid w:val="00985880"/>
    <w:rsid w:val="00993997"/>
    <w:rsid w:val="00996018"/>
    <w:rsid w:val="00996D3C"/>
    <w:rsid w:val="0099725B"/>
    <w:rsid w:val="009A108D"/>
    <w:rsid w:val="009A3768"/>
    <w:rsid w:val="009A446C"/>
    <w:rsid w:val="009A568D"/>
    <w:rsid w:val="009B1986"/>
    <w:rsid w:val="009B2596"/>
    <w:rsid w:val="009B5078"/>
    <w:rsid w:val="009B6E29"/>
    <w:rsid w:val="009C07E6"/>
    <w:rsid w:val="009C17AB"/>
    <w:rsid w:val="009D2A8A"/>
    <w:rsid w:val="009D4746"/>
    <w:rsid w:val="009D547E"/>
    <w:rsid w:val="009E060E"/>
    <w:rsid w:val="009E2353"/>
    <w:rsid w:val="009E27A0"/>
    <w:rsid w:val="009E42A6"/>
    <w:rsid w:val="009E5C33"/>
    <w:rsid w:val="009E63B3"/>
    <w:rsid w:val="009E7149"/>
    <w:rsid w:val="009E7D3E"/>
    <w:rsid w:val="009F3943"/>
    <w:rsid w:val="009F3F34"/>
    <w:rsid w:val="009F48EF"/>
    <w:rsid w:val="00A01599"/>
    <w:rsid w:val="00A01FA9"/>
    <w:rsid w:val="00A06ED8"/>
    <w:rsid w:val="00A07278"/>
    <w:rsid w:val="00A11F19"/>
    <w:rsid w:val="00A1703F"/>
    <w:rsid w:val="00A172FD"/>
    <w:rsid w:val="00A17B2C"/>
    <w:rsid w:val="00A20789"/>
    <w:rsid w:val="00A23718"/>
    <w:rsid w:val="00A30019"/>
    <w:rsid w:val="00A42479"/>
    <w:rsid w:val="00A4435D"/>
    <w:rsid w:val="00A4606F"/>
    <w:rsid w:val="00A478C4"/>
    <w:rsid w:val="00A5088C"/>
    <w:rsid w:val="00A51FCB"/>
    <w:rsid w:val="00A52B09"/>
    <w:rsid w:val="00A53155"/>
    <w:rsid w:val="00A557FA"/>
    <w:rsid w:val="00A57279"/>
    <w:rsid w:val="00A648A6"/>
    <w:rsid w:val="00A650F4"/>
    <w:rsid w:val="00A7189B"/>
    <w:rsid w:val="00A74C49"/>
    <w:rsid w:val="00A75468"/>
    <w:rsid w:val="00A80F6F"/>
    <w:rsid w:val="00A81245"/>
    <w:rsid w:val="00A82284"/>
    <w:rsid w:val="00A82799"/>
    <w:rsid w:val="00A85454"/>
    <w:rsid w:val="00A91E22"/>
    <w:rsid w:val="00A92EB1"/>
    <w:rsid w:val="00A93C26"/>
    <w:rsid w:val="00A949C6"/>
    <w:rsid w:val="00A94D61"/>
    <w:rsid w:val="00A976F0"/>
    <w:rsid w:val="00AA131D"/>
    <w:rsid w:val="00AA1CAC"/>
    <w:rsid w:val="00AA21C8"/>
    <w:rsid w:val="00AA30C2"/>
    <w:rsid w:val="00AA494E"/>
    <w:rsid w:val="00AA7A58"/>
    <w:rsid w:val="00AB0DD3"/>
    <w:rsid w:val="00AB5EF6"/>
    <w:rsid w:val="00AC1B99"/>
    <w:rsid w:val="00AC36FC"/>
    <w:rsid w:val="00AC65E0"/>
    <w:rsid w:val="00AD09DC"/>
    <w:rsid w:val="00AD4D73"/>
    <w:rsid w:val="00AD5565"/>
    <w:rsid w:val="00AD6A65"/>
    <w:rsid w:val="00AE0B08"/>
    <w:rsid w:val="00AE44A4"/>
    <w:rsid w:val="00AE5311"/>
    <w:rsid w:val="00AE5D3A"/>
    <w:rsid w:val="00AE60B9"/>
    <w:rsid w:val="00AF30FC"/>
    <w:rsid w:val="00AF4E8C"/>
    <w:rsid w:val="00B02693"/>
    <w:rsid w:val="00B02F24"/>
    <w:rsid w:val="00B05D2D"/>
    <w:rsid w:val="00B107AA"/>
    <w:rsid w:val="00B11997"/>
    <w:rsid w:val="00B125FB"/>
    <w:rsid w:val="00B13B33"/>
    <w:rsid w:val="00B27250"/>
    <w:rsid w:val="00B31AC2"/>
    <w:rsid w:val="00B34646"/>
    <w:rsid w:val="00B36236"/>
    <w:rsid w:val="00B369D1"/>
    <w:rsid w:val="00B36AD4"/>
    <w:rsid w:val="00B43260"/>
    <w:rsid w:val="00B4519B"/>
    <w:rsid w:val="00B4587D"/>
    <w:rsid w:val="00B46291"/>
    <w:rsid w:val="00B51334"/>
    <w:rsid w:val="00B53CAD"/>
    <w:rsid w:val="00B53DF1"/>
    <w:rsid w:val="00B54AC0"/>
    <w:rsid w:val="00B56783"/>
    <w:rsid w:val="00B603FB"/>
    <w:rsid w:val="00B611CF"/>
    <w:rsid w:val="00B61614"/>
    <w:rsid w:val="00B6423F"/>
    <w:rsid w:val="00B64E90"/>
    <w:rsid w:val="00B66153"/>
    <w:rsid w:val="00B7057C"/>
    <w:rsid w:val="00B7261F"/>
    <w:rsid w:val="00B75F04"/>
    <w:rsid w:val="00B760C5"/>
    <w:rsid w:val="00B8111F"/>
    <w:rsid w:val="00B841A5"/>
    <w:rsid w:val="00B8791F"/>
    <w:rsid w:val="00B909B3"/>
    <w:rsid w:val="00B9314D"/>
    <w:rsid w:val="00B93A57"/>
    <w:rsid w:val="00B93AF1"/>
    <w:rsid w:val="00B93BE5"/>
    <w:rsid w:val="00B960B7"/>
    <w:rsid w:val="00BA090D"/>
    <w:rsid w:val="00BA1509"/>
    <w:rsid w:val="00BA18E2"/>
    <w:rsid w:val="00BA19BF"/>
    <w:rsid w:val="00BA3401"/>
    <w:rsid w:val="00BA3572"/>
    <w:rsid w:val="00BA6178"/>
    <w:rsid w:val="00BB1961"/>
    <w:rsid w:val="00BB1974"/>
    <w:rsid w:val="00BB24D7"/>
    <w:rsid w:val="00BB3EF9"/>
    <w:rsid w:val="00BB4ABF"/>
    <w:rsid w:val="00BC6F3E"/>
    <w:rsid w:val="00BC716B"/>
    <w:rsid w:val="00BD12AD"/>
    <w:rsid w:val="00BD1B1C"/>
    <w:rsid w:val="00BD3C26"/>
    <w:rsid w:val="00BD4673"/>
    <w:rsid w:val="00BD4723"/>
    <w:rsid w:val="00BD7353"/>
    <w:rsid w:val="00BD7CA3"/>
    <w:rsid w:val="00BE1282"/>
    <w:rsid w:val="00BE147F"/>
    <w:rsid w:val="00BE1FAC"/>
    <w:rsid w:val="00BE38E7"/>
    <w:rsid w:val="00BE3B91"/>
    <w:rsid w:val="00BE67CD"/>
    <w:rsid w:val="00BE7356"/>
    <w:rsid w:val="00BE7E15"/>
    <w:rsid w:val="00BF66B6"/>
    <w:rsid w:val="00C01BE7"/>
    <w:rsid w:val="00C0440B"/>
    <w:rsid w:val="00C11040"/>
    <w:rsid w:val="00C115C4"/>
    <w:rsid w:val="00C14C0A"/>
    <w:rsid w:val="00C1519D"/>
    <w:rsid w:val="00C15E9D"/>
    <w:rsid w:val="00C1725A"/>
    <w:rsid w:val="00C17639"/>
    <w:rsid w:val="00C215DE"/>
    <w:rsid w:val="00C21BF0"/>
    <w:rsid w:val="00C27D04"/>
    <w:rsid w:val="00C30834"/>
    <w:rsid w:val="00C316D4"/>
    <w:rsid w:val="00C32723"/>
    <w:rsid w:val="00C40991"/>
    <w:rsid w:val="00C41110"/>
    <w:rsid w:val="00C42787"/>
    <w:rsid w:val="00C43442"/>
    <w:rsid w:val="00C43631"/>
    <w:rsid w:val="00C44649"/>
    <w:rsid w:val="00C47DCB"/>
    <w:rsid w:val="00C54B26"/>
    <w:rsid w:val="00C6151B"/>
    <w:rsid w:val="00C62767"/>
    <w:rsid w:val="00C6421D"/>
    <w:rsid w:val="00C71FB9"/>
    <w:rsid w:val="00C738F6"/>
    <w:rsid w:val="00C7488C"/>
    <w:rsid w:val="00C74E00"/>
    <w:rsid w:val="00C75B74"/>
    <w:rsid w:val="00C76C54"/>
    <w:rsid w:val="00C85E58"/>
    <w:rsid w:val="00C86424"/>
    <w:rsid w:val="00C90F40"/>
    <w:rsid w:val="00C92A2E"/>
    <w:rsid w:val="00C97171"/>
    <w:rsid w:val="00CA55F1"/>
    <w:rsid w:val="00CA677D"/>
    <w:rsid w:val="00CB2656"/>
    <w:rsid w:val="00CB290F"/>
    <w:rsid w:val="00CB2F50"/>
    <w:rsid w:val="00CB3E5F"/>
    <w:rsid w:val="00CB58D2"/>
    <w:rsid w:val="00CC27E6"/>
    <w:rsid w:val="00CC2C40"/>
    <w:rsid w:val="00CC2C5A"/>
    <w:rsid w:val="00CC41A6"/>
    <w:rsid w:val="00CC49AE"/>
    <w:rsid w:val="00CD2F45"/>
    <w:rsid w:val="00CD696B"/>
    <w:rsid w:val="00CD6AE1"/>
    <w:rsid w:val="00CE3DAF"/>
    <w:rsid w:val="00CE5DB7"/>
    <w:rsid w:val="00CE6F5B"/>
    <w:rsid w:val="00CE70D4"/>
    <w:rsid w:val="00CE7524"/>
    <w:rsid w:val="00CF0E7F"/>
    <w:rsid w:val="00CF0FCD"/>
    <w:rsid w:val="00CF1DA5"/>
    <w:rsid w:val="00CF7522"/>
    <w:rsid w:val="00CF7A4C"/>
    <w:rsid w:val="00CF7FAE"/>
    <w:rsid w:val="00D04951"/>
    <w:rsid w:val="00D05D49"/>
    <w:rsid w:val="00D065C5"/>
    <w:rsid w:val="00D10851"/>
    <w:rsid w:val="00D14378"/>
    <w:rsid w:val="00D15C45"/>
    <w:rsid w:val="00D15E7E"/>
    <w:rsid w:val="00D2050B"/>
    <w:rsid w:val="00D21A86"/>
    <w:rsid w:val="00D2251C"/>
    <w:rsid w:val="00D22863"/>
    <w:rsid w:val="00D331D7"/>
    <w:rsid w:val="00D363B9"/>
    <w:rsid w:val="00D42B07"/>
    <w:rsid w:val="00D44814"/>
    <w:rsid w:val="00D44A95"/>
    <w:rsid w:val="00D46F2C"/>
    <w:rsid w:val="00D478E9"/>
    <w:rsid w:val="00D509F5"/>
    <w:rsid w:val="00D60CCD"/>
    <w:rsid w:val="00D622C4"/>
    <w:rsid w:val="00D64544"/>
    <w:rsid w:val="00D666A8"/>
    <w:rsid w:val="00D71306"/>
    <w:rsid w:val="00D7191C"/>
    <w:rsid w:val="00D71F74"/>
    <w:rsid w:val="00D733A1"/>
    <w:rsid w:val="00D77C8A"/>
    <w:rsid w:val="00D81230"/>
    <w:rsid w:val="00D81B76"/>
    <w:rsid w:val="00D8297B"/>
    <w:rsid w:val="00D83C60"/>
    <w:rsid w:val="00D8642F"/>
    <w:rsid w:val="00D876CA"/>
    <w:rsid w:val="00D94568"/>
    <w:rsid w:val="00D95E5F"/>
    <w:rsid w:val="00D97EB9"/>
    <w:rsid w:val="00D97F1B"/>
    <w:rsid w:val="00DA2BD6"/>
    <w:rsid w:val="00DA3058"/>
    <w:rsid w:val="00DA71AD"/>
    <w:rsid w:val="00DB0846"/>
    <w:rsid w:val="00DB2A6F"/>
    <w:rsid w:val="00DB3ABA"/>
    <w:rsid w:val="00DB5388"/>
    <w:rsid w:val="00DB62DF"/>
    <w:rsid w:val="00DC2551"/>
    <w:rsid w:val="00DD077E"/>
    <w:rsid w:val="00DD29C9"/>
    <w:rsid w:val="00DD5F9A"/>
    <w:rsid w:val="00DE0A00"/>
    <w:rsid w:val="00DE1415"/>
    <w:rsid w:val="00DE1B2D"/>
    <w:rsid w:val="00DE36CB"/>
    <w:rsid w:val="00DE6F98"/>
    <w:rsid w:val="00DE7976"/>
    <w:rsid w:val="00DF0AFA"/>
    <w:rsid w:val="00DF751A"/>
    <w:rsid w:val="00E03BD8"/>
    <w:rsid w:val="00E03FC9"/>
    <w:rsid w:val="00E1104E"/>
    <w:rsid w:val="00E13421"/>
    <w:rsid w:val="00E138C4"/>
    <w:rsid w:val="00E15BF2"/>
    <w:rsid w:val="00E16390"/>
    <w:rsid w:val="00E165B5"/>
    <w:rsid w:val="00E22566"/>
    <w:rsid w:val="00E2298B"/>
    <w:rsid w:val="00E241CF"/>
    <w:rsid w:val="00E30670"/>
    <w:rsid w:val="00E31212"/>
    <w:rsid w:val="00E315B2"/>
    <w:rsid w:val="00E32F87"/>
    <w:rsid w:val="00E4261B"/>
    <w:rsid w:val="00E438F0"/>
    <w:rsid w:val="00E44489"/>
    <w:rsid w:val="00E47269"/>
    <w:rsid w:val="00E50730"/>
    <w:rsid w:val="00E53BC3"/>
    <w:rsid w:val="00E54B3A"/>
    <w:rsid w:val="00E57E51"/>
    <w:rsid w:val="00E63A77"/>
    <w:rsid w:val="00E63C06"/>
    <w:rsid w:val="00E65ACD"/>
    <w:rsid w:val="00E65B7C"/>
    <w:rsid w:val="00E66DBD"/>
    <w:rsid w:val="00E71B12"/>
    <w:rsid w:val="00E72947"/>
    <w:rsid w:val="00E729FE"/>
    <w:rsid w:val="00E72A6B"/>
    <w:rsid w:val="00E73926"/>
    <w:rsid w:val="00E74C0F"/>
    <w:rsid w:val="00E773B6"/>
    <w:rsid w:val="00E8283C"/>
    <w:rsid w:val="00E82F5F"/>
    <w:rsid w:val="00E83018"/>
    <w:rsid w:val="00E84324"/>
    <w:rsid w:val="00E86B29"/>
    <w:rsid w:val="00E86BB5"/>
    <w:rsid w:val="00E901D0"/>
    <w:rsid w:val="00E91A37"/>
    <w:rsid w:val="00E95E37"/>
    <w:rsid w:val="00E96BDA"/>
    <w:rsid w:val="00EA132E"/>
    <w:rsid w:val="00EA22E7"/>
    <w:rsid w:val="00EA34EA"/>
    <w:rsid w:val="00EA7638"/>
    <w:rsid w:val="00EA7877"/>
    <w:rsid w:val="00EA7E6F"/>
    <w:rsid w:val="00EB061E"/>
    <w:rsid w:val="00EB63D8"/>
    <w:rsid w:val="00EB6F5A"/>
    <w:rsid w:val="00EC1662"/>
    <w:rsid w:val="00EC3F2B"/>
    <w:rsid w:val="00ED76F4"/>
    <w:rsid w:val="00EE001F"/>
    <w:rsid w:val="00EE2291"/>
    <w:rsid w:val="00EE48AF"/>
    <w:rsid w:val="00EE5E35"/>
    <w:rsid w:val="00EE6C66"/>
    <w:rsid w:val="00EF25B3"/>
    <w:rsid w:val="00EF63E6"/>
    <w:rsid w:val="00F03C8D"/>
    <w:rsid w:val="00F045D0"/>
    <w:rsid w:val="00F101D1"/>
    <w:rsid w:val="00F10B4D"/>
    <w:rsid w:val="00F11019"/>
    <w:rsid w:val="00F1295E"/>
    <w:rsid w:val="00F13F9C"/>
    <w:rsid w:val="00F14EB6"/>
    <w:rsid w:val="00F17417"/>
    <w:rsid w:val="00F21D2F"/>
    <w:rsid w:val="00F21FB4"/>
    <w:rsid w:val="00F23759"/>
    <w:rsid w:val="00F267D6"/>
    <w:rsid w:val="00F27303"/>
    <w:rsid w:val="00F27388"/>
    <w:rsid w:val="00F31223"/>
    <w:rsid w:val="00F35AD2"/>
    <w:rsid w:val="00F36B63"/>
    <w:rsid w:val="00F3715F"/>
    <w:rsid w:val="00F43AB1"/>
    <w:rsid w:val="00F45A16"/>
    <w:rsid w:val="00F47492"/>
    <w:rsid w:val="00F47CFF"/>
    <w:rsid w:val="00F51B5E"/>
    <w:rsid w:val="00F60858"/>
    <w:rsid w:val="00F6315A"/>
    <w:rsid w:val="00F67A8C"/>
    <w:rsid w:val="00F727FA"/>
    <w:rsid w:val="00F736C3"/>
    <w:rsid w:val="00F74605"/>
    <w:rsid w:val="00F75048"/>
    <w:rsid w:val="00F80F67"/>
    <w:rsid w:val="00F8106E"/>
    <w:rsid w:val="00F822AC"/>
    <w:rsid w:val="00F84577"/>
    <w:rsid w:val="00F84E39"/>
    <w:rsid w:val="00F86F8D"/>
    <w:rsid w:val="00F9133A"/>
    <w:rsid w:val="00F91DC7"/>
    <w:rsid w:val="00F97D18"/>
    <w:rsid w:val="00FA1170"/>
    <w:rsid w:val="00FA7E93"/>
    <w:rsid w:val="00FB0340"/>
    <w:rsid w:val="00FB0CC3"/>
    <w:rsid w:val="00FB32B8"/>
    <w:rsid w:val="00FB5CB9"/>
    <w:rsid w:val="00FB6089"/>
    <w:rsid w:val="00FC177C"/>
    <w:rsid w:val="00FC1AFD"/>
    <w:rsid w:val="00FC64D4"/>
    <w:rsid w:val="00FD2DA7"/>
    <w:rsid w:val="00FD36F7"/>
    <w:rsid w:val="00FD471D"/>
    <w:rsid w:val="00FD6998"/>
    <w:rsid w:val="00FE5517"/>
    <w:rsid w:val="00FE55E4"/>
    <w:rsid w:val="00FE5F18"/>
    <w:rsid w:val="00FF0278"/>
    <w:rsid w:val="00FF4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BE830B"/>
  <w15:chartTrackingRefBased/>
  <w15:docId w15:val="{D9A6FB0C-271B-6744-9B53-61D51F0B8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446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D2DA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2E9"/>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A131D"/>
    <w:rPr>
      <w:color w:val="0000FF"/>
      <w:u w:val="single"/>
    </w:rPr>
  </w:style>
  <w:style w:type="character" w:customStyle="1" w:styleId="ff5">
    <w:name w:val="ff5"/>
    <w:basedOn w:val="DefaultParagraphFont"/>
    <w:rsid w:val="00E13421"/>
  </w:style>
  <w:style w:type="character" w:customStyle="1" w:styleId="ff2">
    <w:name w:val="ff2"/>
    <w:basedOn w:val="DefaultParagraphFont"/>
    <w:rsid w:val="00E13421"/>
  </w:style>
  <w:style w:type="character" w:customStyle="1" w:styleId="ff4">
    <w:name w:val="ff4"/>
    <w:basedOn w:val="DefaultParagraphFont"/>
    <w:rsid w:val="00E13421"/>
  </w:style>
  <w:style w:type="character" w:customStyle="1" w:styleId="ws5">
    <w:name w:val="ws5"/>
    <w:basedOn w:val="DefaultParagraphFont"/>
    <w:rsid w:val="00E13421"/>
  </w:style>
  <w:style w:type="character" w:customStyle="1" w:styleId="ls4">
    <w:name w:val="ls4"/>
    <w:basedOn w:val="DefaultParagraphFont"/>
    <w:rsid w:val="00E13421"/>
  </w:style>
  <w:style w:type="character" w:customStyle="1" w:styleId="ls5">
    <w:name w:val="ls5"/>
    <w:basedOn w:val="DefaultParagraphFont"/>
    <w:rsid w:val="00E13421"/>
  </w:style>
  <w:style w:type="character" w:customStyle="1" w:styleId="a">
    <w:name w:val="_"/>
    <w:basedOn w:val="DefaultParagraphFont"/>
    <w:rsid w:val="00E13421"/>
  </w:style>
  <w:style w:type="paragraph" w:styleId="HTMLPreformatted">
    <w:name w:val="HTML Preformatted"/>
    <w:basedOn w:val="Normal"/>
    <w:link w:val="HTMLPreformattedChar"/>
    <w:uiPriority w:val="99"/>
    <w:unhideWhenUsed/>
    <w:rsid w:val="00F21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21D2F"/>
    <w:rPr>
      <w:rFonts w:ascii="Courier New" w:hAnsi="Courier New" w:cs="Courier New"/>
      <w:sz w:val="20"/>
      <w:szCs w:val="20"/>
      <w:lang w:eastAsia="en-GB"/>
    </w:rPr>
  </w:style>
  <w:style w:type="character" w:customStyle="1" w:styleId="y2iqfc">
    <w:name w:val="y2iqfc"/>
    <w:basedOn w:val="DefaultParagraphFont"/>
    <w:rsid w:val="00F21D2F"/>
  </w:style>
  <w:style w:type="character" w:styleId="UnresolvedMention">
    <w:name w:val="Unresolved Mention"/>
    <w:basedOn w:val="DefaultParagraphFont"/>
    <w:uiPriority w:val="99"/>
    <w:semiHidden/>
    <w:unhideWhenUsed/>
    <w:rsid w:val="00E57E51"/>
    <w:rPr>
      <w:color w:val="605E5C"/>
      <w:shd w:val="clear" w:color="auto" w:fill="E1DFDD"/>
    </w:rPr>
  </w:style>
  <w:style w:type="character" w:customStyle="1" w:styleId="Heading4Char">
    <w:name w:val="Heading 4 Char"/>
    <w:basedOn w:val="DefaultParagraphFont"/>
    <w:link w:val="Heading4"/>
    <w:uiPriority w:val="9"/>
    <w:semiHidden/>
    <w:rsid w:val="00FD2DA7"/>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FD2DA7"/>
    <w:pPr>
      <w:spacing w:before="100" w:beforeAutospacing="1" w:after="100" w:afterAutospacing="1" w:line="240" w:lineRule="auto"/>
    </w:pPr>
    <w:rPr>
      <w:rFonts w:ascii="Times New Roman" w:hAnsi="Times New Roman" w:cs="Times New Roman"/>
      <w:sz w:val="24"/>
      <w:szCs w:val="24"/>
      <w:lang w:eastAsia="en-GB"/>
    </w:rPr>
  </w:style>
  <w:style w:type="character" w:styleId="Emphasis">
    <w:name w:val="Emphasis"/>
    <w:basedOn w:val="DefaultParagraphFont"/>
    <w:uiPriority w:val="20"/>
    <w:qFormat/>
    <w:rsid w:val="001730E3"/>
    <w:rPr>
      <w:i/>
      <w:iCs/>
    </w:rPr>
  </w:style>
  <w:style w:type="character" w:styleId="Strong">
    <w:name w:val="Strong"/>
    <w:basedOn w:val="DefaultParagraphFont"/>
    <w:uiPriority w:val="22"/>
    <w:qFormat/>
    <w:rsid w:val="000A24DE"/>
    <w:rPr>
      <w:b/>
      <w:bCs/>
    </w:rPr>
  </w:style>
  <w:style w:type="character" w:customStyle="1" w:styleId="Heading1Char">
    <w:name w:val="Heading 1 Char"/>
    <w:basedOn w:val="DefaultParagraphFont"/>
    <w:link w:val="Heading1"/>
    <w:uiPriority w:val="9"/>
    <w:rsid w:val="00C446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4649"/>
    <w:rPr>
      <w:rFonts w:asciiTheme="majorHAnsi" w:eastAsiaTheme="majorEastAsia" w:hAnsiTheme="majorHAnsi" w:cstheme="majorBidi"/>
      <w:color w:val="1F3763" w:themeColor="accent1" w:themeShade="7F"/>
      <w:sz w:val="24"/>
      <w:szCs w:val="24"/>
    </w:rPr>
  </w:style>
  <w:style w:type="character" w:customStyle="1" w:styleId="authors-list">
    <w:name w:val="authors-list"/>
    <w:basedOn w:val="DefaultParagraphFont"/>
    <w:rsid w:val="00C44649"/>
  </w:style>
  <w:style w:type="character" w:customStyle="1" w:styleId="authors-list-item">
    <w:name w:val="authors-list-item"/>
    <w:basedOn w:val="DefaultParagraphFont"/>
    <w:rsid w:val="00C44649"/>
  </w:style>
  <w:style w:type="character" w:customStyle="1" w:styleId="full-name">
    <w:name w:val="full-name"/>
    <w:basedOn w:val="DefaultParagraphFont"/>
    <w:rsid w:val="00C44649"/>
  </w:style>
  <w:style w:type="character" w:customStyle="1" w:styleId="citation-separator">
    <w:name w:val="citation-separator"/>
    <w:basedOn w:val="DefaultParagraphFont"/>
    <w:rsid w:val="00C44649"/>
  </w:style>
  <w:style w:type="character" w:customStyle="1" w:styleId="citation-journal">
    <w:name w:val="citation-journal"/>
    <w:basedOn w:val="DefaultParagraphFont"/>
    <w:rsid w:val="00C44649"/>
  </w:style>
  <w:style w:type="character" w:customStyle="1" w:styleId="Date1">
    <w:name w:val="Date1"/>
    <w:basedOn w:val="DefaultParagraphFont"/>
    <w:rsid w:val="00C44649"/>
  </w:style>
  <w:style w:type="character" w:customStyle="1" w:styleId="free-label">
    <w:name w:val="free-label"/>
    <w:basedOn w:val="DefaultParagraphFont"/>
    <w:rsid w:val="00C44649"/>
  </w:style>
  <w:style w:type="character" w:customStyle="1" w:styleId="Title1">
    <w:name w:val="Title1"/>
    <w:basedOn w:val="DefaultParagraphFont"/>
    <w:rsid w:val="00C44649"/>
  </w:style>
  <w:style w:type="character" w:customStyle="1" w:styleId="period">
    <w:name w:val="period"/>
    <w:basedOn w:val="DefaultParagraphFont"/>
    <w:rsid w:val="00C44649"/>
  </w:style>
  <w:style w:type="character" w:customStyle="1" w:styleId="cit">
    <w:name w:val="cit"/>
    <w:basedOn w:val="DefaultParagraphFont"/>
    <w:rsid w:val="00C44649"/>
  </w:style>
  <w:style w:type="character" w:customStyle="1" w:styleId="citation-doi">
    <w:name w:val="citation-doi"/>
    <w:basedOn w:val="DefaultParagraphFont"/>
    <w:rsid w:val="00C44649"/>
  </w:style>
  <w:style w:type="character" w:customStyle="1" w:styleId="author-sup-separator">
    <w:name w:val="author-sup-separator"/>
    <w:basedOn w:val="DefaultParagraphFont"/>
    <w:rsid w:val="00C44649"/>
  </w:style>
  <w:style w:type="character" w:customStyle="1" w:styleId="comma">
    <w:name w:val="comma"/>
    <w:basedOn w:val="DefaultParagraphFont"/>
    <w:rsid w:val="00C44649"/>
  </w:style>
  <w:style w:type="paragraph" w:customStyle="1" w:styleId="msonormal0">
    <w:name w:val="msonormal"/>
    <w:basedOn w:val="Normal"/>
    <w:rsid w:val="006C69EC"/>
    <w:pPr>
      <w:spacing w:before="100" w:beforeAutospacing="1" w:after="100" w:afterAutospacing="1" w:line="240" w:lineRule="auto"/>
    </w:pPr>
    <w:rPr>
      <w:rFonts w:ascii="Times New Roman" w:hAnsi="Times New Roman" w:cs="Times New Roman"/>
      <w:sz w:val="24"/>
      <w:szCs w:val="24"/>
      <w:lang w:eastAsia="en-GB"/>
    </w:rPr>
  </w:style>
  <w:style w:type="character" w:customStyle="1" w:styleId="name">
    <w:name w:val="name"/>
    <w:basedOn w:val="DefaultParagraphFont"/>
    <w:rsid w:val="006C69EC"/>
  </w:style>
  <w:style w:type="paragraph" w:styleId="Header">
    <w:name w:val="header"/>
    <w:basedOn w:val="Normal"/>
    <w:link w:val="HeaderChar"/>
    <w:uiPriority w:val="99"/>
    <w:unhideWhenUsed/>
    <w:rsid w:val="00EC1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662"/>
  </w:style>
  <w:style w:type="paragraph" w:styleId="Footer">
    <w:name w:val="footer"/>
    <w:basedOn w:val="Normal"/>
    <w:link w:val="FooterChar"/>
    <w:uiPriority w:val="99"/>
    <w:unhideWhenUsed/>
    <w:rsid w:val="00EC1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662"/>
  </w:style>
  <w:style w:type="character" w:styleId="FollowedHyperlink">
    <w:name w:val="FollowedHyperlink"/>
    <w:basedOn w:val="DefaultParagraphFont"/>
    <w:uiPriority w:val="99"/>
    <w:semiHidden/>
    <w:unhideWhenUsed/>
    <w:rsid w:val="00002DF3"/>
    <w:rPr>
      <w:color w:val="954F72" w:themeColor="followedHyperlink"/>
      <w:u w:val="single"/>
    </w:rPr>
  </w:style>
  <w:style w:type="character" w:customStyle="1" w:styleId="govuk-caption-xl">
    <w:name w:val="govuk-caption-xl"/>
    <w:basedOn w:val="DefaultParagraphFont"/>
    <w:rsid w:val="007B63C3"/>
  </w:style>
  <w:style w:type="paragraph" w:customStyle="1" w:styleId="selectionshareable">
    <w:name w:val="selectionshareable"/>
    <w:basedOn w:val="Normal"/>
    <w:rsid w:val="009173CF"/>
    <w:pPr>
      <w:spacing w:before="100" w:beforeAutospacing="1" w:after="100" w:afterAutospacing="1" w:line="240" w:lineRule="auto"/>
    </w:pPr>
    <w:rPr>
      <w:rFonts w:ascii="Times New Roman" w:hAnsi="Times New Roman" w:cs="Times New Roman"/>
      <w:sz w:val="24"/>
      <w:szCs w:val="24"/>
      <w:lang w:eastAsia="en-GB"/>
    </w:rPr>
  </w:style>
  <w:style w:type="character" w:customStyle="1" w:styleId="ng-binding">
    <w:name w:val="ng-binding"/>
    <w:basedOn w:val="DefaultParagraphFont"/>
    <w:rsid w:val="00D95E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35774">
      <w:bodyDiv w:val="1"/>
      <w:marLeft w:val="0"/>
      <w:marRight w:val="0"/>
      <w:marTop w:val="0"/>
      <w:marBottom w:val="0"/>
      <w:divBdr>
        <w:top w:val="none" w:sz="0" w:space="0" w:color="auto"/>
        <w:left w:val="none" w:sz="0" w:space="0" w:color="auto"/>
        <w:bottom w:val="none" w:sz="0" w:space="0" w:color="auto"/>
        <w:right w:val="none" w:sz="0" w:space="0" w:color="auto"/>
      </w:divBdr>
    </w:div>
    <w:div w:id="189806744">
      <w:bodyDiv w:val="1"/>
      <w:marLeft w:val="0"/>
      <w:marRight w:val="0"/>
      <w:marTop w:val="0"/>
      <w:marBottom w:val="0"/>
      <w:divBdr>
        <w:top w:val="none" w:sz="0" w:space="0" w:color="auto"/>
        <w:left w:val="none" w:sz="0" w:space="0" w:color="auto"/>
        <w:bottom w:val="none" w:sz="0" w:space="0" w:color="auto"/>
        <w:right w:val="none" w:sz="0" w:space="0" w:color="auto"/>
      </w:divBdr>
      <w:divsChild>
        <w:div w:id="2061248542">
          <w:marLeft w:val="0"/>
          <w:marRight w:val="0"/>
          <w:marTop w:val="0"/>
          <w:marBottom w:val="480"/>
          <w:divBdr>
            <w:top w:val="none" w:sz="0" w:space="0" w:color="auto"/>
            <w:left w:val="none" w:sz="0" w:space="0" w:color="auto"/>
            <w:bottom w:val="none" w:sz="0" w:space="0" w:color="auto"/>
            <w:right w:val="none" w:sz="0" w:space="0" w:color="auto"/>
          </w:divBdr>
        </w:div>
      </w:divsChild>
    </w:div>
    <w:div w:id="452751759">
      <w:bodyDiv w:val="1"/>
      <w:marLeft w:val="0"/>
      <w:marRight w:val="0"/>
      <w:marTop w:val="0"/>
      <w:marBottom w:val="0"/>
      <w:divBdr>
        <w:top w:val="none" w:sz="0" w:space="0" w:color="auto"/>
        <w:left w:val="none" w:sz="0" w:space="0" w:color="auto"/>
        <w:bottom w:val="none" w:sz="0" w:space="0" w:color="auto"/>
        <w:right w:val="none" w:sz="0" w:space="0" w:color="auto"/>
      </w:divBdr>
    </w:div>
    <w:div w:id="935134545">
      <w:bodyDiv w:val="1"/>
      <w:marLeft w:val="0"/>
      <w:marRight w:val="0"/>
      <w:marTop w:val="0"/>
      <w:marBottom w:val="0"/>
      <w:divBdr>
        <w:top w:val="none" w:sz="0" w:space="0" w:color="auto"/>
        <w:left w:val="none" w:sz="0" w:space="0" w:color="auto"/>
        <w:bottom w:val="none" w:sz="0" w:space="0" w:color="auto"/>
        <w:right w:val="none" w:sz="0" w:space="0" w:color="auto"/>
      </w:divBdr>
    </w:div>
    <w:div w:id="995229820">
      <w:bodyDiv w:val="1"/>
      <w:marLeft w:val="0"/>
      <w:marRight w:val="0"/>
      <w:marTop w:val="0"/>
      <w:marBottom w:val="0"/>
      <w:divBdr>
        <w:top w:val="none" w:sz="0" w:space="0" w:color="auto"/>
        <w:left w:val="none" w:sz="0" w:space="0" w:color="auto"/>
        <w:bottom w:val="none" w:sz="0" w:space="0" w:color="auto"/>
        <w:right w:val="none" w:sz="0" w:space="0" w:color="auto"/>
      </w:divBdr>
      <w:divsChild>
        <w:div w:id="376398445">
          <w:marLeft w:val="0"/>
          <w:marRight w:val="0"/>
          <w:marTop w:val="0"/>
          <w:marBottom w:val="0"/>
          <w:divBdr>
            <w:top w:val="none" w:sz="0" w:space="0" w:color="auto"/>
            <w:left w:val="none" w:sz="0" w:space="0" w:color="auto"/>
            <w:bottom w:val="none" w:sz="0" w:space="0" w:color="auto"/>
            <w:right w:val="none" w:sz="0" w:space="0" w:color="auto"/>
          </w:divBdr>
        </w:div>
        <w:div w:id="613245049">
          <w:marLeft w:val="0"/>
          <w:marRight w:val="0"/>
          <w:marTop w:val="0"/>
          <w:marBottom w:val="0"/>
          <w:divBdr>
            <w:top w:val="none" w:sz="0" w:space="0" w:color="auto"/>
            <w:left w:val="none" w:sz="0" w:space="0" w:color="auto"/>
            <w:bottom w:val="none" w:sz="0" w:space="0" w:color="auto"/>
            <w:right w:val="none" w:sz="0" w:space="0" w:color="auto"/>
          </w:divBdr>
        </w:div>
        <w:div w:id="605119780">
          <w:marLeft w:val="0"/>
          <w:marRight w:val="0"/>
          <w:marTop w:val="0"/>
          <w:marBottom w:val="0"/>
          <w:divBdr>
            <w:top w:val="none" w:sz="0" w:space="0" w:color="auto"/>
            <w:left w:val="none" w:sz="0" w:space="0" w:color="auto"/>
            <w:bottom w:val="none" w:sz="0" w:space="0" w:color="auto"/>
            <w:right w:val="none" w:sz="0" w:space="0" w:color="auto"/>
          </w:divBdr>
        </w:div>
        <w:div w:id="810442906">
          <w:marLeft w:val="0"/>
          <w:marRight w:val="0"/>
          <w:marTop w:val="0"/>
          <w:marBottom w:val="0"/>
          <w:divBdr>
            <w:top w:val="none" w:sz="0" w:space="0" w:color="auto"/>
            <w:left w:val="none" w:sz="0" w:space="0" w:color="auto"/>
            <w:bottom w:val="none" w:sz="0" w:space="0" w:color="auto"/>
            <w:right w:val="none" w:sz="0" w:space="0" w:color="auto"/>
          </w:divBdr>
        </w:div>
        <w:div w:id="250630355">
          <w:marLeft w:val="0"/>
          <w:marRight w:val="0"/>
          <w:marTop w:val="0"/>
          <w:marBottom w:val="0"/>
          <w:divBdr>
            <w:top w:val="none" w:sz="0" w:space="0" w:color="auto"/>
            <w:left w:val="none" w:sz="0" w:space="0" w:color="auto"/>
            <w:bottom w:val="none" w:sz="0" w:space="0" w:color="auto"/>
            <w:right w:val="none" w:sz="0" w:space="0" w:color="auto"/>
          </w:divBdr>
        </w:div>
        <w:div w:id="1430731941">
          <w:marLeft w:val="0"/>
          <w:marRight w:val="0"/>
          <w:marTop w:val="0"/>
          <w:marBottom w:val="0"/>
          <w:divBdr>
            <w:top w:val="none" w:sz="0" w:space="0" w:color="auto"/>
            <w:left w:val="none" w:sz="0" w:space="0" w:color="auto"/>
            <w:bottom w:val="none" w:sz="0" w:space="0" w:color="auto"/>
            <w:right w:val="none" w:sz="0" w:space="0" w:color="auto"/>
          </w:divBdr>
        </w:div>
        <w:div w:id="275455470">
          <w:marLeft w:val="0"/>
          <w:marRight w:val="0"/>
          <w:marTop w:val="0"/>
          <w:marBottom w:val="0"/>
          <w:divBdr>
            <w:top w:val="none" w:sz="0" w:space="0" w:color="auto"/>
            <w:left w:val="none" w:sz="0" w:space="0" w:color="auto"/>
            <w:bottom w:val="none" w:sz="0" w:space="0" w:color="auto"/>
            <w:right w:val="none" w:sz="0" w:space="0" w:color="auto"/>
          </w:divBdr>
        </w:div>
        <w:div w:id="831989759">
          <w:marLeft w:val="0"/>
          <w:marRight w:val="0"/>
          <w:marTop w:val="0"/>
          <w:marBottom w:val="0"/>
          <w:divBdr>
            <w:top w:val="none" w:sz="0" w:space="0" w:color="auto"/>
            <w:left w:val="none" w:sz="0" w:space="0" w:color="auto"/>
            <w:bottom w:val="none" w:sz="0" w:space="0" w:color="auto"/>
            <w:right w:val="none" w:sz="0" w:space="0" w:color="auto"/>
          </w:divBdr>
        </w:div>
        <w:div w:id="1678967397">
          <w:marLeft w:val="0"/>
          <w:marRight w:val="0"/>
          <w:marTop w:val="0"/>
          <w:marBottom w:val="0"/>
          <w:divBdr>
            <w:top w:val="none" w:sz="0" w:space="0" w:color="auto"/>
            <w:left w:val="none" w:sz="0" w:space="0" w:color="auto"/>
            <w:bottom w:val="none" w:sz="0" w:space="0" w:color="auto"/>
            <w:right w:val="none" w:sz="0" w:space="0" w:color="auto"/>
          </w:divBdr>
        </w:div>
        <w:div w:id="1432971708">
          <w:marLeft w:val="0"/>
          <w:marRight w:val="0"/>
          <w:marTop w:val="0"/>
          <w:marBottom w:val="0"/>
          <w:divBdr>
            <w:top w:val="none" w:sz="0" w:space="0" w:color="auto"/>
            <w:left w:val="none" w:sz="0" w:space="0" w:color="auto"/>
            <w:bottom w:val="none" w:sz="0" w:space="0" w:color="auto"/>
            <w:right w:val="none" w:sz="0" w:space="0" w:color="auto"/>
          </w:divBdr>
        </w:div>
        <w:div w:id="12609777">
          <w:marLeft w:val="0"/>
          <w:marRight w:val="0"/>
          <w:marTop w:val="0"/>
          <w:marBottom w:val="0"/>
          <w:divBdr>
            <w:top w:val="none" w:sz="0" w:space="0" w:color="auto"/>
            <w:left w:val="none" w:sz="0" w:space="0" w:color="auto"/>
            <w:bottom w:val="none" w:sz="0" w:space="0" w:color="auto"/>
            <w:right w:val="none" w:sz="0" w:space="0" w:color="auto"/>
          </w:divBdr>
        </w:div>
        <w:div w:id="89281684">
          <w:marLeft w:val="0"/>
          <w:marRight w:val="0"/>
          <w:marTop w:val="0"/>
          <w:marBottom w:val="0"/>
          <w:divBdr>
            <w:top w:val="none" w:sz="0" w:space="0" w:color="auto"/>
            <w:left w:val="none" w:sz="0" w:space="0" w:color="auto"/>
            <w:bottom w:val="none" w:sz="0" w:space="0" w:color="auto"/>
            <w:right w:val="none" w:sz="0" w:space="0" w:color="auto"/>
          </w:divBdr>
        </w:div>
        <w:div w:id="1142235326">
          <w:marLeft w:val="0"/>
          <w:marRight w:val="0"/>
          <w:marTop w:val="0"/>
          <w:marBottom w:val="0"/>
          <w:divBdr>
            <w:top w:val="none" w:sz="0" w:space="0" w:color="auto"/>
            <w:left w:val="none" w:sz="0" w:space="0" w:color="auto"/>
            <w:bottom w:val="none" w:sz="0" w:space="0" w:color="auto"/>
            <w:right w:val="none" w:sz="0" w:space="0" w:color="auto"/>
          </w:divBdr>
        </w:div>
        <w:div w:id="604000255">
          <w:marLeft w:val="0"/>
          <w:marRight w:val="0"/>
          <w:marTop w:val="0"/>
          <w:marBottom w:val="0"/>
          <w:divBdr>
            <w:top w:val="none" w:sz="0" w:space="0" w:color="auto"/>
            <w:left w:val="none" w:sz="0" w:space="0" w:color="auto"/>
            <w:bottom w:val="none" w:sz="0" w:space="0" w:color="auto"/>
            <w:right w:val="none" w:sz="0" w:space="0" w:color="auto"/>
          </w:divBdr>
        </w:div>
        <w:div w:id="63450853">
          <w:marLeft w:val="0"/>
          <w:marRight w:val="0"/>
          <w:marTop w:val="0"/>
          <w:marBottom w:val="0"/>
          <w:divBdr>
            <w:top w:val="none" w:sz="0" w:space="0" w:color="auto"/>
            <w:left w:val="none" w:sz="0" w:space="0" w:color="auto"/>
            <w:bottom w:val="none" w:sz="0" w:space="0" w:color="auto"/>
            <w:right w:val="none" w:sz="0" w:space="0" w:color="auto"/>
          </w:divBdr>
        </w:div>
        <w:div w:id="561867678">
          <w:marLeft w:val="0"/>
          <w:marRight w:val="0"/>
          <w:marTop w:val="0"/>
          <w:marBottom w:val="0"/>
          <w:divBdr>
            <w:top w:val="none" w:sz="0" w:space="0" w:color="auto"/>
            <w:left w:val="none" w:sz="0" w:space="0" w:color="auto"/>
            <w:bottom w:val="none" w:sz="0" w:space="0" w:color="auto"/>
            <w:right w:val="none" w:sz="0" w:space="0" w:color="auto"/>
          </w:divBdr>
        </w:div>
      </w:divsChild>
    </w:div>
    <w:div w:id="1024019737">
      <w:bodyDiv w:val="1"/>
      <w:marLeft w:val="0"/>
      <w:marRight w:val="0"/>
      <w:marTop w:val="0"/>
      <w:marBottom w:val="0"/>
      <w:divBdr>
        <w:top w:val="none" w:sz="0" w:space="0" w:color="auto"/>
        <w:left w:val="none" w:sz="0" w:space="0" w:color="auto"/>
        <w:bottom w:val="none" w:sz="0" w:space="0" w:color="auto"/>
        <w:right w:val="none" w:sz="0" w:space="0" w:color="auto"/>
      </w:divBdr>
      <w:divsChild>
        <w:div w:id="4328143">
          <w:marLeft w:val="0"/>
          <w:marRight w:val="0"/>
          <w:marTop w:val="0"/>
          <w:marBottom w:val="0"/>
          <w:divBdr>
            <w:top w:val="none" w:sz="0" w:space="0" w:color="auto"/>
            <w:left w:val="none" w:sz="0" w:space="0" w:color="auto"/>
            <w:bottom w:val="none" w:sz="0" w:space="0" w:color="auto"/>
            <w:right w:val="none" w:sz="0" w:space="0" w:color="auto"/>
          </w:divBdr>
        </w:div>
      </w:divsChild>
    </w:div>
    <w:div w:id="1050693222">
      <w:bodyDiv w:val="1"/>
      <w:marLeft w:val="0"/>
      <w:marRight w:val="0"/>
      <w:marTop w:val="0"/>
      <w:marBottom w:val="0"/>
      <w:divBdr>
        <w:top w:val="none" w:sz="0" w:space="0" w:color="auto"/>
        <w:left w:val="none" w:sz="0" w:space="0" w:color="auto"/>
        <w:bottom w:val="none" w:sz="0" w:space="0" w:color="auto"/>
        <w:right w:val="none" w:sz="0" w:space="0" w:color="auto"/>
      </w:divBdr>
    </w:div>
    <w:div w:id="1256207817">
      <w:bodyDiv w:val="1"/>
      <w:marLeft w:val="0"/>
      <w:marRight w:val="0"/>
      <w:marTop w:val="0"/>
      <w:marBottom w:val="0"/>
      <w:divBdr>
        <w:top w:val="none" w:sz="0" w:space="0" w:color="auto"/>
        <w:left w:val="none" w:sz="0" w:space="0" w:color="auto"/>
        <w:bottom w:val="none" w:sz="0" w:space="0" w:color="auto"/>
        <w:right w:val="none" w:sz="0" w:space="0" w:color="auto"/>
      </w:divBdr>
      <w:divsChild>
        <w:div w:id="1182546843">
          <w:marLeft w:val="0"/>
          <w:marRight w:val="0"/>
          <w:marTop w:val="0"/>
          <w:marBottom w:val="0"/>
          <w:divBdr>
            <w:top w:val="none" w:sz="0" w:space="0" w:color="auto"/>
            <w:left w:val="none" w:sz="0" w:space="0" w:color="auto"/>
            <w:bottom w:val="none" w:sz="0" w:space="0" w:color="auto"/>
            <w:right w:val="none" w:sz="0" w:space="0" w:color="auto"/>
          </w:divBdr>
          <w:divsChild>
            <w:div w:id="674112586">
              <w:marLeft w:val="0"/>
              <w:marRight w:val="0"/>
              <w:marTop w:val="0"/>
              <w:marBottom w:val="0"/>
              <w:divBdr>
                <w:top w:val="none" w:sz="0" w:space="0" w:color="auto"/>
                <w:left w:val="none" w:sz="0" w:space="0" w:color="auto"/>
                <w:bottom w:val="none" w:sz="0" w:space="0" w:color="auto"/>
                <w:right w:val="none" w:sz="0" w:space="0" w:color="auto"/>
              </w:divBdr>
              <w:divsChild>
                <w:div w:id="2015956790">
                  <w:marLeft w:val="0"/>
                  <w:marRight w:val="0"/>
                  <w:marTop w:val="0"/>
                  <w:marBottom w:val="0"/>
                  <w:divBdr>
                    <w:top w:val="none" w:sz="0" w:space="0" w:color="auto"/>
                    <w:left w:val="none" w:sz="0" w:space="0" w:color="auto"/>
                    <w:bottom w:val="none" w:sz="0" w:space="0" w:color="auto"/>
                    <w:right w:val="none" w:sz="0" w:space="0" w:color="auto"/>
                  </w:divBdr>
                  <w:divsChild>
                    <w:div w:id="352536170">
                      <w:marLeft w:val="0"/>
                      <w:marRight w:val="0"/>
                      <w:marTop w:val="0"/>
                      <w:marBottom w:val="0"/>
                      <w:divBdr>
                        <w:top w:val="none" w:sz="0" w:space="0" w:color="auto"/>
                        <w:left w:val="none" w:sz="0" w:space="0" w:color="auto"/>
                        <w:bottom w:val="none" w:sz="0" w:space="0" w:color="auto"/>
                        <w:right w:val="none" w:sz="0" w:space="0" w:color="auto"/>
                      </w:divBdr>
                      <w:divsChild>
                        <w:div w:id="1378041207">
                          <w:marLeft w:val="0"/>
                          <w:marRight w:val="0"/>
                          <w:marTop w:val="0"/>
                          <w:marBottom w:val="0"/>
                          <w:divBdr>
                            <w:top w:val="none" w:sz="0" w:space="0" w:color="auto"/>
                            <w:left w:val="none" w:sz="0" w:space="0" w:color="auto"/>
                            <w:bottom w:val="none" w:sz="0" w:space="0" w:color="auto"/>
                            <w:right w:val="none" w:sz="0" w:space="0" w:color="auto"/>
                          </w:divBdr>
                          <w:divsChild>
                            <w:div w:id="976758262">
                              <w:marLeft w:val="0"/>
                              <w:marRight w:val="0"/>
                              <w:marTop w:val="0"/>
                              <w:marBottom w:val="0"/>
                              <w:divBdr>
                                <w:top w:val="none" w:sz="0" w:space="0" w:color="auto"/>
                                <w:left w:val="none" w:sz="0" w:space="0" w:color="auto"/>
                                <w:bottom w:val="none" w:sz="0" w:space="0" w:color="auto"/>
                                <w:right w:val="none" w:sz="0" w:space="0" w:color="auto"/>
                              </w:divBdr>
                              <w:divsChild>
                                <w:div w:id="1594314615">
                                  <w:marLeft w:val="0"/>
                                  <w:marRight w:val="0"/>
                                  <w:marTop w:val="0"/>
                                  <w:marBottom w:val="0"/>
                                  <w:divBdr>
                                    <w:top w:val="none" w:sz="0" w:space="0" w:color="auto"/>
                                    <w:left w:val="none" w:sz="0" w:space="0" w:color="auto"/>
                                    <w:bottom w:val="none" w:sz="0" w:space="0" w:color="auto"/>
                                    <w:right w:val="none" w:sz="0" w:space="0" w:color="auto"/>
                                  </w:divBdr>
                                  <w:divsChild>
                                    <w:div w:id="1801336741">
                                      <w:marLeft w:val="0"/>
                                      <w:marRight w:val="0"/>
                                      <w:marTop w:val="0"/>
                                      <w:marBottom w:val="0"/>
                                      <w:divBdr>
                                        <w:top w:val="none" w:sz="0" w:space="0" w:color="auto"/>
                                        <w:left w:val="none" w:sz="0" w:space="0" w:color="auto"/>
                                        <w:bottom w:val="none" w:sz="0" w:space="0" w:color="auto"/>
                                        <w:right w:val="none" w:sz="0" w:space="0" w:color="auto"/>
                                      </w:divBdr>
                                      <w:divsChild>
                                        <w:div w:id="1037047355">
                                          <w:marLeft w:val="0"/>
                                          <w:marRight w:val="0"/>
                                          <w:marTop w:val="0"/>
                                          <w:marBottom w:val="0"/>
                                          <w:divBdr>
                                            <w:top w:val="none" w:sz="0" w:space="0" w:color="auto"/>
                                            <w:left w:val="none" w:sz="0" w:space="0" w:color="auto"/>
                                            <w:bottom w:val="none" w:sz="0" w:space="0" w:color="auto"/>
                                            <w:right w:val="none" w:sz="0" w:space="0" w:color="auto"/>
                                          </w:divBdr>
                                          <w:divsChild>
                                            <w:div w:id="477384751">
                                              <w:marLeft w:val="0"/>
                                              <w:marRight w:val="0"/>
                                              <w:marTop w:val="0"/>
                                              <w:marBottom w:val="0"/>
                                              <w:divBdr>
                                                <w:top w:val="none" w:sz="0" w:space="0" w:color="auto"/>
                                                <w:left w:val="none" w:sz="0" w:space="0" w:color="auto"/>
                                                <w:bottom w:val="none" w:sz="0" w:space="0" w:color="auto"/>
                                                <w:right w:val="none" w:sz="0" w:space="0" w:color="auto"/>
                                              </w:divBdr>
                                              <w:divsChild>
                                                <w:div w:id="1354064900">
                                                  <w:marLeft w:val="0"/>
                                                  <w:marRight w:val="0"/>
                                                  <w:marTop w:val="0"/>
                                                  <w:marBottom w:val="0"/>
                                                  <w:divBdr>
                                                    <w:top w:val="none" w:sz="0" w:space="0" w:color="auto"/>
                                                    <w:left w:val="none" w:sz="0" w:space="0" w:color="auto"/>
                                                    <w:bottom w:val="none" w:sz="0" w:space="0" w:color="auto"/>
                                                    <w:right w:val="none" w:sz="0" w:space="0" w:color="auto"/>
                                                  </w:divBdr>
                                                  <w:divsChild>
                                                    <w:div w:id="350188785">
                                                      <w:marLeft w:val="0"/>
                                                      <w:marRight w:val="0"/>
                                                      <w:marTop w:val="0"/>
                                                      <w:marBottom w:val="0"/>
                                                      <w:divBdr>
                                                        <w:top w:val="none" w:sz="0" w:space="0" w:color="auto"/>
                                                        <w:left w:val="none" w:sz="0" w:space="0" w:color="auto"/>
                                                        <w:bottom w:val="none" w:sz="0" w:space="0" w:color="auto"/>
                                                        <w:right w:val="none" w:sz="0" w:space="0" w:color="auto"/>
                                                      </w:divBdr>
                                                    </w:div>
                                                    <w:div w:id="1228494918">
                                                      <w:marLeft w:val="0"/>
                                                      <w:marRight w:val="0"/>
                                                      <w:marTop w:val="0"/>
                                                      <w:marBottom w:val="0"/>
                                                      <w:divBdr>
                                                        <w:top w:val="none" w:sz="0" w:space="0" w:color="auto"/>
                                                        <w:left w:val="none" w:sz="0" w:space="0" w:color="auto"/>
                                                        <w:bottom w:val="none" w:sz="0" w:space="0" w:color="auto"/>
                                                        <w:right w:val="none" w:sz="0" w:space="0" w:color="auto"/>
                                                      </w:divBdr>
                                                    </w:div>
                                                    <w:div w:id="1365206483">
                                                      <w:marLeft w:val="0"/>
                                                      <w:marRight w:val="0"/>
                                                      <w:marTop w:val="0"/>
                                                      <w:marBottom w:val="0"/>
                                                      <w:divBdr>
                                                        <w:top w:val="none" w:sz="0" w:space="0" w:color="auto"/>
                                                        <w:left w:val="none" w:sz="0" w:space="0" w:color="auto"/>
                                                        <w:bottom w:val="none" w:sz="0" w:space="0" w:color="auto"/>
                                                        <w:right w:val="none" w:sz="0" w:space="0" w:color="auto"/>
                                                      </w:divBdr>
                                                    </w:div>
                                                    <w:div w:id="1608392401">
                                                      <w:marLeft w:val="0"/>
                                                      <w:marRight w:val="0"/>
                                                      <w:marTop w:val="0"/>
                                                      <w:marBottom w:val="0"/>
                                                      <w:divBdr>
                                                        <w:top w:val="none" w:sz="0" w:space="0" w:color="auto"/>
                                                        <w:left w:val="none" w:sz="0" w:space="0" w:color="auto"/>
                                                        <w:bottom w:val="none" w:sz="0" w:space="0" w:color="auto"/>
                                                        <w:right w:val="none" w:sz="0" w:space="0" w:color="auto"/>
                                                      </w:divBdr>
                                                    </w:div>
                                                    <w:div w:id="1632126947">
                                                      <w:marLeft w:val="0"/>
                                                      <w:marRight w:val="0"/>
                                                      <w:marTop w:val="0"/>
                                                      <w:marBottom w:val="0"/>
                                                      <w:divBdr>
                                                        <w:top w:val="none" w:sz="0" w:space="0" w:color="auto"/>
                                                        <w:left w:val="none" w:sz="0" w:space="0" w:color="auto"/>
                                                        <w:bottom w:val="none" w:sz="0" w:space="0" w:color="auto"/>
                                                        <w:right w:val="none" w:sz="0" w:space="0" w:color="auto"/>
                                                      </w:divBdr>
                                                    </w:div>
                                                    <w:div w:id="1704016855">
                                                      <w:marLeft w:val="0"/>
                                                      <w:marRight w:val="0"/>
                                                      <w:marTop w:val="0"/>
                                                      <w:marBottom w:val="0"/>
                                                      <w:divBdr>
                                                        <w:top w:val="none" w:sz="0" w:space="0" w:color="auto"/>
                                                        <w:left w:val="none" w:sz="0" w:space="0" w:color="auto"/>
                                                        <w:bottom w:val="none" w:sz="0" w:space="0" w:color="auto"/>
                                                        <w:right w:val="none" w:sz="0" w:space="0" w:color="auto"/>
                                                      </w:divBdr>
                                                    </w:div>
                                                    <w:div w:id="1740134075">
                                                      <w:marLeft w:val="0"/>
                                                      <w:marRight w:val="0"/>
                                                      <w:marTop w:val="0"/>
                                                      <w:marBottom w:val="0"/>
                                                      <w:divBdr>
                                                        <w:top w:val="none" w:sz="0" w:space="0" w:color="auto"/>
                                                        <w:left w:val="none" w:sz="0" w:space="0" w:color="auto"/>
                                                        <w:bottom w:val="none" w:sz="0" w:space="0" w:color="auto"/>
                                                        <w:right w:val="none" w:sz="0" w:space="0" w:color="auto"/>
                                                      </w:divBdr>
                                                    </w:div>
                                                    <w:div w:id="203175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20573221">
      <w:bodyDiv w:val="1"/>
      <w:marLeft w:val="0"/>
      <w:marRight w:val="0"/>
      <w:marTop w:val="0"/>
      <w:marBottom w:val="0"/>
      <w:divBdr>
        <w:top w:val="none" w:sz="0" w:space="0" w:color="auto"/>
        <w:left w:val="none" w:sz="0" w:space="0" w:color="auto"/>
        <w:bottom w:val="none" w:sz="0" w:space="0" w:color="auto"/>
        <w:right w:val="none" w:sz="0" w:space="0" w:color="auto"/>
      </w:divBdr>
    </w:div>
    <w:div w:id="1397046399">
      <w:bodyDiv w:val="1"/>
      <w:marLeft w:val="0"/>
      <w:marRight w:val="0"/>
      <w:marTop w:val="0"/>
      <w:marBottom w:val="0"/>
      <w:divBdr>
        <w:top w:val="none" w:sz="0" w:space="0" w:color="auto"/>
        <w:left w:val="none" w:sz="0" w:space="0" w:color="auto"/>
        <w:bottom w:val="none" w:sz="0" w:space="0" w:color="auto"/>
        <w:right w:val="none" w:sz="0" w:space="0" w:color="auto"/>
      </w:divBdr>
    </w:div>
    <w:div w:id="1628002165">
      <w:bodyDiv w:val="1"/>
      <w:marLeft w:val="0"/>
      <w:marRight w:val="0"/>
      <w:marTop w:val="0"/>
      <w:marBottom w:val="0"/>
      <w:divBdr>
        <w:top w:val="none" w:sz="0" w:space="0" w:color="auto"/>
        <w:left w:val="none" w:sz="0" w:space="0" w:color="auto"/>
        <w:bottom w:val="none" w:sz="0" w:space="0" w:color="auto"/>
        <w:right w:val="none" w:sz="0" w:space="0" w:color="auto"/>
      </w:divBdr>
      <w:divsChild>
        <w:div w:id="1077558107">
          <w:marLeft w:val="0"/>
          <w:marRight w:val="0"/>
          <w:marTop w:val="0"/>
          <w:marBottom w:val="0"/>
          <w:divBdr>
            <w:top w:val="none" w:sz="0" w:space="0" w:color="auto"/>
            <w:left w:val="none" w:sz="0" w:space="0" w:color="auto"/>
            <w:bottom w:val="none" w:sz="0" w:space="0" w:color="auto"/>
            <w:right w:val="none" w:sz="0" w:space="0" w:color="auto"/>
          </w:divBdr>
        </w:div>
        <w:div w:id="934820321">
          <w:marLeft w:val="0"/>
          <w:marRight w:val="0"/>
          <w:marTop w:val="0"/>
          <w:marBottom w:val="0"/>
          <w:divBdr>
            <w:top w:val="none" w:sz="0" w:space="0" w:color="auto"/>
            <w:left w:val="none" w:sz="0" w:space="0" w:color="auto"/>
            <w:bottom w:val="none" w:sz="0" w:space="0" w:color="auto"/>
            <w:right w:val="none" w:sz="0" w:space="0" w:color="auto"/>
          </w:divBdr>
          <w:divsChild>
            <w:div w:id="330573564">
              <w:marLeft w:val="0"/>
              <w:marRight w:val="0"/>
              <w:marTop w:val="0"/>
              <w:marBottom w:val="0"/>
              <w:divBdr>
                <w:top w:val="none" w:sz="0" w:space="0" w:color="auto"/>
                <w:left w:val="none" w:sz="0" w:space="0" w:color="auto"/>
                <w:bottom w:val="none" w:sz="0" w:space="0" w:color="auto"/>
                <w:right w:val="none" w:sz="0" w:space="0" w:color="auto"/>
              </w:divBdr>
              <w:divsChild>
                <w:div w:id="1543401353">
                  <w:marLeft w:val="0"/>
                  <w:marRight w:val="0"/>
                  <w:marTop w:val="0"/>
                  <w:marBottom w:val="0"/>
                  <w:divBdr>
                    <w:top w:val="none" w:sz="0" w:space="0" w:color="auto"/>
                    <w:left w:val="none" w:sz="0" w:space="0" w:color="auto"/>
                    <w:bottom w:val="none" w:sz="0" w:space="0" w:color="auto"/>
                    <w:right w:val="none" w:sz="0" w:space="0" w:color="auto"/>
                  </w:divBdr>
                  <w:divsChild>
                    <w:div w:id="1425298143">
                      <w:marLeft w:val="0"/>
                      <w:marRight w:val="0"/>
                      <w:marTop w:val="0"/>
                      <w:marBottom w:val="0"/>
                      <w:divBdr>
                        <w:top w:val="none" w:sz="0" w:space="0" w:color="auto"/>
                        <w:left w:val="none" w:sz="0" w:space="0" w:color="auto"/>
                        <w:bottom w:val="none" w:sz="0" w:space="0" w:color="auto"/>
                        <w:right w:val="none" w:sz="0" w:space="0" w:color="auto"/>
                      </w:divBdr>
                      <w:divsChild>
                        <w:div w:id="69161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981222">
          <w:marLeft w:val="0"/>
          <w:marRight w:val="0"/>
          <w:marTop w:val="0"/>
          <w:marBottom w:val="0"/>
          <w:divBdr>
            <w:top w:val="none" w:sz="0" w:space="0" w:color="auto"/>
            <w:left w:val="none" w:sz="0" w:space="0" w:color="auto"/>
            <w:bottom w:val="none" w:sz="0" w:space="0" w:color="auto"/>
            <w:right w:val="none" w:sz="0" w:space="0" w:color="auto"/>
          </w:divBdr>
          <w:divsChild>
            <w:div w:id="1338192401">
              <w:marLeft w:val="0"/>
              <w:marRight w:val="0"/>
              <w:marTop w:val="0"/>
              <w:marBottom w:val="0"/>
              <w:divBdr>
                <w:top w:val="none" w:sz="0" w:space="0" w:color="auto"/>
                <w:left w:val="none" w:sz="0" w:space="0" w:color="auto"/>
                <w:bottom w:val="none" w:sz="0" w:space="0" w:color="auto"/>
                <w:right w:val="none" w:sz="0" w:space="0" w:color="auto"/>
              </w:divBdr>
              <w:divsChild>
                <w:div w:id="1346516040">
                  <w:marLeft w:val="0"/>
                  <w:marRight w:val="0"/>
                  <w:marTop w:val="0"/>
                  <w:marBottom w:val="0"/>
                  <w:divBdr>
                    <w:top w:val="none" w:sz="0" w:space="0" w:color="auto"/>
                    <w:left w:val="none" w:sz="0" w:space="0" w:color="auto"/>
                    <w:bottom w:val="none" w:sz="0" w:space="0" w:color="auto"/>
                    <w:right w:val="none" w:sz="0" w:space="0" w:color="auto"/>
                  </w:divBdr>
                  <w:divsChild>
                    <w:div w:id="40982876">
                      <w:marLeft w:val="0"/>
                      <w:marRight w:val="0"/>
                      <w:marTop w:val="0"/>
                      <w:marBottom w:val="0"/>
                      <w:divBdr>
                        <w:top w:val="none" w:sz="0" w:space="0" w:color="auto"/>
                        <w:left w:val="none" w:sz="0" w:space="0" w:color="auto"/>
                        <w:bottom w:val="none" w:sz="0" w:space="0" w:color="auto"/>
                        <w:right w:val="none" w:sz="0" w:space="0" w:color="auto"/>
                      </w:divBdr>
                      <w:divsChild>
                        <w:div w:id="111412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880212">
              <w:marLeft w:val="0"/>
              <w:marRight w:val="0"/>
              <w:marTop w:val="0"/>
              <w:marBottom w:val="0"/>
              <w:divBdr>
                <w:top w:val="none" w:sz="0" w:space="0" w:color="auto"/>
                <w:left w:val="none" w:sz="0" w:space="0" w:color="auto"/>
                <w:bottom w:val="none" w:sz="0" w:space="0" w:color="auto"/>
                <w:right w:val="none" w:sz="0" w:space="0" w:color="auto"/>
              </w:divBdr>
              <w:divsChild>
                <w:div w:id="40712981">
                  <w:marLeft w:val="0"/>
                  <w:marRight w:val="0"/>
                  <w:marTop w:val="0"/>
                  <w:marBottom w:val="0"/>
                  <w:divBdr>
                    <w:top w:val="none" w:sz="0" w:space="0" w:color="auto"/>
                    <w:left w:val="none" w:sz="0" w:space="0" w:color="auto"/>
                    <w:bottom w:val="none" w:sz="0" w:space="0" w:color="auto"/>
                    <w:right w:val="none" w:sz="0" w:space="0" w:color="auto"/>
                  </w:divBdr>
                  <w:divsChild>
                    <w:div w:id="149155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128275">
      <w:bodyDiv w:val="1"/>
      <w:marLeft w:val="0"/>
      <w:marRight w:val="0"/>
      <w:marTop w:val="0"/>
      <w:marBottom w:val="0"/>
      <w:divBdr>
        <w:top w:val="none" w:sz="0" w:space="0" w:color="auto"/>
        <w:left w:val="none" w:sz="0" w:space="0" w:color="auto"/>
        <w:bottom w:val="none" w:sz="0" w:space="0" w:color="auto"/>
        <w:right w:val="none" w:sz="0" w:space="0" w:color="auto"/>
      </w:divBdr>
    </w:div>
    <w:div w:id="1870144993">
      <w:bodyDiv w:val="1"/>
      <w:marLeft w:val="0"/>
      <w:marRight w:val="0"/>
      <w:marTop w:val="0"/>
      <w:marBottom w:val="0"/>
      <w:divBdr>
        <w:top w:val="none" w:sz="0" w:space="0" w:color="auto"/>
        <w:left w:val="none" w:sz="0" w:space="0" w:color="auto"/>
        <w:bottom w:val="none" w:sz="0" w:space="0" w:color="auto"/>
        <w:right w:val="none" w:sz="0" w:space="0" w:color="auto"/>
      </w:divBdr>
    </w:div>
    <w:div w:id="1928733609">
      <w:bodyDiv w:val="1"/>
      <w:marLeft w:val="0"/>
      <w:marRight w:val="0"/>
      <w:marTop w:val="0"/>
      <w:marBottom w:val="0"/>
      <w:divBdr>
        <w:top w:val="none" w:sz="0" w:space="0" w:color="auto"/>
        <w:left w:val="none" w:sz="0" w:space="0" w:color="auto"/>
        <w:bottom w:val="none" w:sz="0" w:space="0" w:color="auto"/>
        <w:right w:val="none" w:sz="0" w:space="0" w:color="auto"/>
      </w:divBdr>
    </w:div>
    <w:div w:id="1951163688">
      <w:bodyDiv w:val="1"/>
      <w:marLeft w:val="0"/>
      <w:marRight w:val="0"/>
      <w:marTop w:val="0"/>
      <w:marBottom w:val="0"/>
      <w:divBdr>
        <w:top w:val="none" w:sz="0" w:space="0" w:color="auto"/>
        <w:left w:val="none" w:sz="0" w:space="0" w:color="auto"/>
        <w:bottom w:val="none" w:sz="0" w:space="0" w:color="auto"/>
        <w:right w:val="none" w:sz="0" w:space="0" w:color="auto"/>
      </w:divBdr>
    </w:div>
    <w:div w:id="1990396817">
      <w:bodyDiv w:val="1"/>
      <w:marLeft w:val="0"/>
      <w:marRight w:val="0"/>
      <w:marTop w:val="0"/>
      <w:marBottom w:val="0"/>
      <w:divBdr>
        <w:top w:val="none" w:sz="0" w:space="0" w:color="auto"/>
        <w:left w:val="none" w:sz="0" w:space="0" w:color="auto"/>
        <w:bottom w:val="none" w:sz="0" w:space="0" w:color="auto"/>
        <w:right w:val="none" w:sz="0" w:space="0" w:color="auto"/>
      </w:divBdr>
      <w:divsChild>
        <w:div w:id="1611550008">
          <w:marLeft w:val="0"/>
          <w:marRight w:val="0"/>
          <w:marTop w:val="0"/>
          <w:marBottom w:val="0"/>
          <w:divBdr>
            <w:top w:val="none" w:sz="0" w:space="0" w:color="auto"/>
            <w:left w:val="none" w:sz="0" w:space="0" w:color="auto"/>
            <w:bottom w:val="none" w:sz="0" w:space="0" w:color="auto"/>
            <w:right w:val="none" w:sz="0" w:space="0" w:color="auto"/>
          </w:divBdr>
          <w:divsChild>
            <w:div w:id="1087535392">
              <w:marLeft w:val="0"/>
              <w:marRight w:val="0"/>
              <w:marTop w:val="0"/>
              <w:marBottom w:val="0"/>
              <w:divBdr>
                <w:top w:val="none" w:sz="0" w:space="0" w:color="auto"/>
                <w:left w:val="none" w:sz="0" w:space="0" w:color="auto"/>
                <w:bottom w:val="none" w:sz="0" w:space="0" w:color="auto"/>
                <w:right w:val="none" w:sz="0" w:space="0" w:color="auto"/>
              </w:divBdr>
              <w:divsChild>
                <w:div w:id="2064596177">
                  <w:marLeft w:val="0"/>
                  <w:marRight w:val="0"/>
                  <w:marTop w:val="0"/>
                  <w:marBottom w:val="0"/>
                  <w:divBdr>
                    <w:top w:val="none" w:sz="0" w:space="0" w:color="auto"/>
                    <w:left w:val="none" w:sz="0" w:space="0" w:color="auto"/>
                    <w:bottom w:val="none" w:sz="0" w:space="0" w:color="auto"/>
                    <w:right w:val="none" w:sz="0" w:space="0" w:color="auto"/>
                  </w:divBdr>
                  <w:divsChild>
                    <w:div w:id="1837838479">
                      <w:marLeft w:val="0"/>
                      <w:marRight w:val="0"/>
                      <w:marTop w:val="0"/>
                      <w:marBottom w:val="0"/>
                      <w:divBdr>
                        <w:top w:val="none" w:sz="0" w:space="0" w:color="auto"/>
                        <w:left w:val="none" w:sz="0" w:space="0" w:color="auto"/>
                        <w:bottom w:val="none" w:sz="0" w:space="0" w:color="auto"/>
                        <w:right w:val="none" w:sz="0" w:space="0" w:color="auto"/>
                      </w:divBdr>
                      <w:divsChild>
                        <w:div w:id="9645993">
                          <w:marLeft w:val="0"/>
                          <w:marRight w:val="0"/>
                          <w:marTop w:val="0"/>
                          <w:marBottom w:val="0"/>
                          <w:divBdr>
                            <w:top w:val="none" w:sz="0" w:space="0" w:color="auto"/>
                            <w:left w:val="none" w:sz="0" w:space="0" w:color="auto"/>
                            <w:bottom w:val="none" w:sz="0" w:space="0" w:color="auto"/>
                            <w:right w:val="none" w:sz="0" w:space="0" w:color="auto"/>
                          </w:divBdr>
                          <w:divsChild>
                            <w:div w:id="1883709666">
                              <w:marLeft w:val="0"/>
                              <w:marRight w:val="0"/>
                              <w:marTop w:val="0"/>
                              <w:marBottom w:val="0"/>
                              <w:divBdr>
                                <w:top w:val="none" w:sz="0" w:space="0" w:color="auto"/>
                                <w:left w:val="none" w:sz="0" w:space="0" w:color="auto"/>
                                <w:bottom w:val="none" w:sz="0" w:space="0" w:color="auto"/>
                                <w:right w:val="none" w:sz="0" w:space="0" w:color="auto"/>
                              </w:divBdr>
                              <w:divsChild>
                                <w:div w:id="585958306">
                                  <w:marLeft w:val="0"/>
                                  <w:marRight w:val="0"/>
                                  <w:marTop w:val="0"/>
                                  <w:marBottom w:val="0"/>
                                  <w:divBdr>
                                    <w:top w:val="none" w:sz="0" w:space="0" w:color="auto"/>
                                    <w:left w:val="none" w:sz="0" w:space="0" w:color="auto"/>
                                    <w:bottom w:val="none" w:sz="0" w:space="0" w:color="auto"/>
                                    <w:right w:val="none" w:sz="0" w:space="0" w:color="auto"/>
                                  </w:divBdr>
                                  <w:divsChild>
                                    <w:div w:id="887106420">
                                      <w:marLeft w:val="0"/>
                                      <w:marRight w:val="0"/>
                                      <w:marTop w:val="0"/>
                                      <w:marBottom w:val="0"/>
                                      <w:divBdr>
                                        <w:top w:val="none" w:sz="0" w:space="0" w:color="auto"/>
                                        <w:left w:val="none" w:sz="0" w:space="0" w:color="auto"/>
                                        <w:bottom w:val="none" w:sz="0" w:space="0" w:color="auto"/>
                                        <w:right w:val="none" w:sz="0" w:space="0" w:color="auto"/>
                                      </w:divBdr>
                                      <w:divsChild>
                                        <w:div w:id="933124494">
                                          <w:marLeft w:val="0"/>
                                          <w:marRight w:val="0"/>
                                          <w:marTop w:val="0"/>
                                          <w:marBottom w:val="0"/>
                                          <w:divBdr>
                                            <w:top w:val="none" w:sz="0" w:space="0" w:color="auto"/>
                                            <w:left w:val="none" w:sz="0" w:space="0" w:color="auto"/>
                                            <w:bottom w:val="none" w:sz="0" w:space="0" w:color="auto"/>
                                            <w:right w:val="none" w:sz="0" w:space="0" w:color="auto"/>
                                          </w:divBdr>
                                          <w:divsChild>
                                            <w:div w:id="1314916657">
                                              <w:marLeft w:val="0"/>
                                              <w:marRight w:val="0"/>
                                              <w:marTop w:val="0"/>
                                              <w:marBottom w:val="0"/>
                                              <w:divBdr>
                                                <w:top w:val="none" w:sz="0" w:space="0" w:color="auto"/>
                                                <w:left w:val="none" w:sz="0" w:space="0" w:color="auto"/>
                                                <w:bottom w:val="none" w:sz="0" w:space="0" w:color="auto"/>
                                                <w:right w:val="none" w:sz="0" w:space="0" w:color="auto"/>
                                              </w:divBdr>
                                              <w:divsChild>
                                                <w:div w:id="588587956">
                                                  <w:marLeft w:val="0"/>
                                                  <w:marRight w:val="0"/>
                                                  <w:marTop w:val="0"/>
                                                  <w:marBottom w:val="0"/>
                                                  <w:divBdr>
                                                    <w:top w:val="none" w:sz="0" w:space="0" w:color="auto"/>
                                                    <w:left w:val="none" w:sz="0" w:space="0" w:color="auto"/>
                                                    <w:bottom w:val="none" w:sz="0" w:space="0" w:color="auto"/>
                                                    <w:right w:val="none" w:sz="0" w:space="0" w:color="auto"/>
                                                  </w:divBdr>
                                                  <w:divsChild>
                                                    <w:div w:id="176164089">
                                                      <w:marLeft w:val="0"/>
                                                      <w:marRight w:val="0"/>
                                                      <w:marTop w:val="0"/>
                                                      <w:marBottom w:val="0"/>
                                                      <w:divBdr>
                                                        <w:top w:val="none" w:sz="0" w:space="0" w:color="auto"/>
                                                        <w:left w:val="none" w:sz="0" w:space="0" w:color="auto"/>
                                                        <w:bottom w:val="none" w:sz="0" w:space="0" w:color="auto"/>
                                                        <w:right w:val="none" w:sz="0" w:space="0" w:color="auto"/>
                                                      </w:divBdr>
                                                    </w:div>
                                                    <w:div w:id="310185042">
                                                      <w:marLeft w:val="0"/>
                                                      <w:marRight w:val="0"/>
                                                      <w:marTop w:val="0"/>
                                                      <w:marBottom w:val="0"/>
                                                      <w:divBdr>
                                                        <w:top w:val="none" w:sz="0" w:space="0" w:color="auto"/>
                                                        <w:left w:val="none" w:sz="0" w:space="0" w:color="auto"/>
                                                        <w:bottom w:val="none" w:sz="0" w:space="0" w:color="auto"/>
                                                        <w:right w:val="none" w:sz="0" w:space="0" w:color="auto"/>
                                                      </w:divBdr>
                                                    </w:div>
                                                    <w:div w:id="736056145">
                                                      <w:marLeft w:val="0"/>
                                                      <w:marRight w:val="0"/>
                                                      <w:marTop w:val="0"/>
                                                      <w:marBottom w:val="0"/>
                                                      <w:divBdr>
                                                        <w:top w:val="none" w:sz="0" w:space="0" w:color="auto"/>
                                                        <w:left w:val="none" w:sz="0" w:space="0" w:color="auto"/>
                                                        <w:bottom w:val="none" w:sz="0" w:space="0" w:color="auto"/>
                                                        <w:right w:val="none" w:sz="0" w:space="0" w:color="auto"/>
                                                      </w:divBdr>
                                                    </w:div>
                                                    <w:div w:id="1078938737">
                                                      <w:marLeft w:val="0"/>
                                                      <w:marRight w:val="0"/>
                                                      <w:marTop w:val="0"/>
                                                      <w:marBottom w:val="0"/>
                                                      <w:divBdr>
                                                        <w:top w:val="none" w:sz="0" w:space="0" w:color="auto"/>
                                                        <w:left w:val="none" w:sz="0" w:space="0" w:color="auto"/>
                                                        <w:bottom w:val="none" w:sz="0" w:space="0" w:color="auto"/>
                                                        <w:right w:val="none" w:sz="0" w:space="0" w:color="auto"/>
                                                      </w:divBdr>
                                                    </w:div>
                                                    <w:div w:id="1113404703">
                                                      <w:marLeft w:val="0"/>
                                                      <w:marRight w:val="0"/>
                                                      <w:marTop w:val="0"/>
                                                      <w:marBottom w:val="0"/>
                                                      <w:divBdr>
                                                        <w:top w:val="none" w:sz="0" w:space="0" w:color="auto"/>
                                                        <w:left w:val="none" w:sz="0" w:space="0" w:color="auto"/>
                                                        <w:bottom w:val="none" w:sz="0" w:space="0" w:color="auto"/>
                                                        <w:right w:val="none" w:sz="0" w:space="0" w:color="auto"/>
                                                      </w:divBdr>
                                                    </w:div>
                                                    <w:div w:id="1654020613">
                                                      <w:marLeft w:val="0"/>
                                                      <w:marRight w:val="0"/>
                                                      <w:marTop w:val="0"/>
                                                      <w:marBottom w:val="0"/>
                                                      <w:divBdr>
                                                        <w:top w:val="none" w:sz="0" w:space="0" w:color="auto"/>
                                                        <w:left w:val="none" w:sz="0" w:space="0" w:color="auto"/>
                                                        <w:bottom w:val="none" w:sz="0" w:space="0" w:color="auto"/>
                                                        <w:right w:val="none" w:sz="0" w:space="0" w:color="auto"/>
                                                      </w:divBdr>
                                                    </w:div>
                                                    <w:div w:id="212488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8857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national-barometer-of-prejudice-and-discrimination-in-britain.pdf" TargetMode="External" /><Relationship Id="rId13" Type="http://schemas.openxmlformats.org/officeDocument/2006/relationships/hyperlink" Target="http://webarchive.nationalarchives.gov.uk/20160105160709/http://www.ons.gov.uk/ons/rel/pop-estimate/population-estimates-for-uk--england-and-wales--scotland-and-northern-ireland/mid-2014/sty-ageing-of-the-uk-population.html"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kingsfund.org.uk/blog/2021/08/health-and-care-levy-problems" TargetMode="External" /><Relationship Id="rId12" Type="http://schemas.openxmlformats.org/officeDocument/2006/relationships/hyperlink" Target="https://www.ons.gov.uk/peoplepopulationandcommunity/birthsdeathsandmarriages/ageing/articles/livinglongerhowourpopulationischangingandwhyitmatters/2018-08-13"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www.euro.who.int/__data/assets/pdf_file/0004/315787/66wd15e_FFA_IHSD_160535.pdf?ua=1"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gov.uk/government/publications/national-framework-for-nhs-continuing-healthcare-and-nhs-funded-nursing-care" TargetMode="External" /><Relationship Id="rId5" Type="http://schemas.openxmlformats.org/officeDocument/2006/relationships/footnotes" Target="footnotes.xml" /><Relationship Id="rId15" Type="http://schemas.openxmlformats.org/officeDocument/2006/relationships/hyperlink" Target="https://doi.org/10.1136/bmj.h2005" TargetMode="External" /><Relationship Id="rId10" Type="http://schemas.openxmlformats.org/officeDocument/2006/relationships/hyperlink" Target="https://www.england.nhs.uk/wp-content/uploads/2016/02/Mental-Health-Taskforce-FYFV-final.pdf" TargetMode="External" /><Relationship Id="rId4" Type="http://schemas.openxmlformats.org/officeDocument/2006/relationships/webSettings" Target="webSettings.xml" /><Relationship Id="rId9" Type="http://schemas.openxmlformats.org/officeDocument/2006/relationships/hyperlink" Target="https://www.kingsfund.org.uk/publications/covid-19-road-renewal-health-and-care" TargetMode="External" /><Relationship Id="rId14" Type="http://schemas.openxmlformats.org/officeDocument/2006/relationships/hyperlink" Target="https://www.ons.gov.uk/peoplepopulationandcommunity/birthsdeathsandmarriages/lifeexpectancies/datasets/singleyearlifetablesuk1980to201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1214</TotalTime>
  <Pages>16</Pages>
  <Words>4755</Words>
  <Characters>27110</Characters>
  <Application>Microsoft Office Word</Application>
  <DocSecurity>0</DocSecurity>
  <Lines>225</Lines>
  <Paragraphs>63</Paragraphs>
  <ScaleCrop>false</ScaleCrop>
  <Company/>
  <LinksUpToDate>false</LinksUpToDate>
  <CharactersWithSpaces>31802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723</cp:revision>
  <dcterms:created xsi:type="dcterms:W3CDTF">2022-01-31T11:40:00Z</dcterms:created>
  <dcterms:modified xsi:type="dcterms:W3CDTF">2022-03-31T11:53:00Z</dcterms:modified>
</cp:coreProperties>
</file>