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CF6013" w14:textId="36EBE98A" w:rsidR="00BA5B06" w:rsidRPr="00994542" w:rsidRDefault="000433E7" w:rsidP="00203BCE">
      <w:pPr>
        <w:spacing w:line="360" w:lineRule="auto"/>
        <w:jc w:val="both"/>
        <w:rPr>
          <w:b/>
          <w:bCs/>
        </w:rPr>
      </w:pPr>
      <w:r w:rsidRPr="00994542">
        <w:rPr>
          <w:b/>
          <w:bCs/>
        </w:rPr>
        <w:t>E</w:t>
      </w:r>
      <w:r w:rsidR="00C32103" w:rsidRPr="00994542">
        <w:rPr>
          <w:b/>
          <w:bCs/>
        </w:rPr>
        <w:t>arly intervention</w:t>
      </w:r>
      <w:r w:rsidRPr="00994542">
        <w:rPr>
          <w:b/>
          <w:bCs/>
        </w:rPr>
        <w:t xml:space="preserve"> - autism</w:t>
      </w:r>
    </w:p>
    <w:p w14:paraId="46C7791C" w14:textId="2ED21401" w:rsidR="00A14A35" w:rsidRDefault="00C77B5E" w:rsidP="00203BCE">
      <w:pPr>
        <w:spacing w:line="360" w:lineRule="auto"/>
        <w:jc w:val="both"/>
      </w:pPr>
      <w:r>
        <w:t>O</w:t>
      </w:r>
      <w:r w:rsidR="00C32103">
        <w:t>ver the last two decades there</w:t>
      </w:r>
      <w:r w:rsidR="00124C35">
        <w:t xml:space="preserve"> has</w:t>
      </w:r>
      <w:r w:rsidR="00C32103">
        <w:t xml:space="preserve"> been a substantial increase in the diagnoses of children having autistic spectrum disorder (ASD</w:t>
      </w:r>
      <w:r>
        <w:t>) (</w:t>
      </w:r>
      <w:proofErr w:type="spellStart"/>
      <w:r>
        <w:t>Koegel</w:t>
      </w:r>
      <w:proofErr w:type="spellEnd"/>
      <w:r>
        <w:t xml:space="preserve"> et al.  2014).</w:t>
      </w:r>
      <w:r w:rsidR="00C32103">
        <w:t xml:space="preserve"> </w:t>
      </w:r>
      <w:r>
        <w:t xml:space="preserve">According to </w:t>
      </w:r>
      <w:proofErr w:type="spellStart"/>
      <w:r>
        <w:t>Vietzw</w:t>
      </w:r>
      <w:proofErr w:type="spellEnd"/>
      <w:r>
        <w:t xml:space="preserve"> and Lax (2018)</w:t>
      </w:r>
      <w:r w:rsidR="00A01326">
        <w:t>,</w:t>
      </w:r>
      <w:r w:rsidR="00C32103">
        <w:t xml:space="preserve"> 66 people out of 10000 </w:t>
      </w:r>
      <w:r w:rsidR="00A01326">
        <w:t xml:space="preserve">were </w:t>
      </w:r>
      <w:r w:rsidR="00BD5D01">
        <w:t xml:space="preserve">diagnosed </w:t>
      </w:r>
      <w:r w:rsidR="00C32103">
        <w:t>in 2002 rising to 1 person in 68 in 2016</w:t>
      </w:r>
      <w:r w:rsidR="008C7113">
        <w:t xml:space="preserve">. Autism was first </w:t>
      </w:r>
      <w:r w:rsidR="00454F09">
        <w:t>recognised</w:t>
      </w:r>
      <w:r w:rsidR="008C7113">
        <w:t xml:space="preserve"> by </w:t>
      </w:r>
      <w:proofErr w:type="spellStart"/>
      <w:r w:rsidR="008C7113">
        <w:t>Kanner</w:t>
      </w:r>
      <w:proofErr w:type="spellEnd"/>
      <w:r w:rsidR="008C7113">
        <w:t xml:space="preserve"> in 1944, then </w:t>
      </w:r>
      <w:r w:rsidR="00C16294">
        <w:t>characterised</w:t>
      </w:r>
      <w:r w:rsidR="008C7113">
        <w:t xml:space="preserve"> by Asperger in 1945, </w:t>
      </w:r>
      <w:r w:rsidR="00FE6EF9">
        <w:t>though</w:t>
      </w:r>
      <w:r w:rsidR="008C7113">
        <w:t xml:space="preserve"> </w:t>
      </w:r>
      <w:r w:rsidR="00C16294">
        <w:t xml:space="preserve">Asperger’s </w:t>
      </w:r>
      <w:r w:rsidR="0024758D">
        <w:t>interest</w:t>
      </w:r>
      <w:r w:rsidR="008C7113">
        <w:t xml:space="preserve"> focused on high functioning autism. For many years there was uncertainty on difference</w:t>
      </w:r>
      <w:r w:rsidR="001D0057">
        <w:t>s</w:t>
      </w:r>
      <w:r w:rsidR="008C7113">
        <w:t xml:space="preserve"> between high functioning autism and Asperger syndrome (Fischbach, 2007).</w:t>
      </w:r>
      <w:r w:rsidR="00A14A35">
        <w:t xml:space="preserve"> Writing in 2001, Mukherji </w:t>
      </w:r>
      <w:r w:rsidR="009828CD">
        <w:t>described</w:t>
      </w:r>
      <w:r w:rsidR="00A14A35">
        <w:t xml:space="preserve"> </w:t>
      </w:r>
      <w:r w:rsidR="00A14A35" w:rsidRPr="003B508E">
        <w:t xml:space="preserve">autism as a </w:t>
      </w:r>
      <w:r w:rsidR="0075306B">
        <w:t>lifelong</w:t>
      </w:r>
      <w:r w:rsidR="0075306B" w:rsidRPr="003B508E">
        <w:t xml:space="preserve"> developmental</w:t>
      </w:r>
      <w:r w:rsidR="00A14A35" w:rsidRPr="003B508E">
        <w:t xml:space="preserve"> disorder affect</w:t>
      </w:r>
      <w:r w:rsidR="00CB3D74">
        <w:t>ing</w:t>
      </w:r>
      <w:r w:rsidR="00A14A35" w:rsidRPr="003B508E">
        <w:t xml:space="preserve"> an individual’s communication skills, </w:t>
      </w:r>
      <w:r w:rsidR="00CB3D74">
        <w:t>changing</w:t>
      </w:r>
      <w:r w:rsidR="00A14A35" w:rsidRPr="003B508E">
        <w:t xml:space="preserve"> the way </w:t>
      </w:r>
      <w:r w:rsidR="00D577D6">
        <w:t>they</w:t>
      </w:r>
      <w:r w:rsidR="00A14A35" w:rsidRPr="003B508E">
        <w:t xml:space="preserve"> relate to </w:t>
      </w:r>
      <w:r w:rsidR="00581982">
        <w:t>the world</w:t>
      </w:r>
      <w:r w:rsidR="00A14A35" w:rsidRPr="003B508E">
        <w:t xml:space="preserve">. Autism can vary in severity and can occur in many forms. At one extreme </w:t>
      </w:r>
      <w:r w:rsidR="00970AD9">
        <w:t>there</w:t>
      </w:r>
      <w:r w:rsidR="00A14A35" w:rsidRPr="003B508E">
        <w:t xml:space="preserve"> </w:t>
      </w:r>
      <w:r w:rsidR="00581982">
        <w:t>may</w:t>
      </w:r>
      <w:r w:rsidR="00A14A35" w:rsidRPr="003B508E">
        <w:t xml:space="preserve"> </w:t>
      </w:r>
      <w:r w:rsidR="00970AD9">
        <w:t>be</w:t>
      </w:r>
      <w:r w:rsidR="008E2930" w:rsidRPr="003B508E">
        <w:t xml:space="preserve"> little</w:t>
      </w:r>
      <w:r w:rsidR="00A14A35" w:rsidRPr="003B508E">
        <w:t xml:space="preserve"> communication </w:t>
      </w:r>
      <w:r w:rsidR="00A54660">
        <w:t xml:space="preserve">skills </w:t>
      </w:r>
      <w:r w:rsidR="00A14A35" w:rsidRPr="003B508E">
        <w:t>and a learning disability. At the other extreme are people with Asperger syndrome,</w:t>
      </w:r>
      <w:r w:rsidR="00581982">
        <w:t xml:space="preserve"> </w:t>
      </w:r>
      <w:r w:rsidR="00A14A35" w:rsidRPr="003B508E">
        <w:t xml:space="preserve">who are often of </w:t>
      </w:r>
      <w:r w:rsidR="00A54660">
        <w:t>‘</w:t>
      </w:r>
      <w:r w:rsidR="00A14A35" w:rsidRPr="003B508E">
        <w:t>normal</w:t>
      </w:r>
      <w:r w:rsidR="00A54660">
        <w:t>’</w:t>
      </w:r>
      <w:r w:rsidR="00A14A35" w:rsidRPr="003B508E">
        <w:t xml:space="preserve"> or above </w:t>
      </w:r>
      <w:r w:rsidR="00A54660">
        <w:t>‘</w:t>
      </w:r>
      <w:r w:rsidR="00A14A35" w:rsidRPr="003B508E">
        <w:t>normal</w:t>
      </w:r>
      <w:r w:rsidR="00A54660">
        <w:t>’</w:t>
      </w:r>
      <w:r w:rsidR="00A14A35" w:rsidRPr="003B508E">
        <w:t xml:space="preserve"> </w:t>
      </w:r>
      <w:r w:rsidR="00775128" w:rsidRPr="003B508E">
        <w:t>intelligence</w:t>
      </w:r>
      <w:r w:rsidR="00775128">
        <w:t xml:space="preserve"> but</w:t>
      </w:r>
      <w:r w:rsidR="00F866DE">
        <w:t xml:space="preserve"> </w:t>
      </w:r>
      <w:r w:rsidR="002926E4">
        <w:t xml:space="preserve">may </w:t>
      </w:r>
      <w:r w:rsidR="00F866DE">
        <w:t>have</w:t>
      </w:r>
      <w:r w:rsidR="00A14A35" w:rsidRPr="003B508E">
        <w:t xml:space="preserve"> difficulty </w:t>
      </w:r>
      <w:r w:rsidR="009828CD">
        <w:t>connecting</w:t>
      </w:r>
      <w:r w:rsidR="00A14A35" w:rsidRPr="003B508E">
        <w:t xml:space="preserve"> </w:t>
      </w:r>
      <w:r w:rsidR="009828CD">
        <w:t>with</w:t>
      </w:r>
      <w:r w:rsidR="00A14A35" w:rsidRPr="003B508E">
        <w:t xml:space="preserve"> others. </w:t>
      </w:r>
      <w:r w:rsidR="006D5D1F">
        <w:t>The t</w:t>
      </w:r>
      <w:r w:rsidR="00A14A35" w:rsidRPr="003B508E">
        <w:t xml:space="preserve">hree areas of development that can be affected are communication, social </w:t>
      </w:r>
      <w:r w:rsidR="00BB4418" w:rsidRPr="003B508E">
        <w:t>interaction,</w:t>
      </w:r>
      <w:r w:rsidR="00A14A35" w:rsidRPr="003B508E">
        <w:t xml:space="preserve"> and imagination. Other characteristics associated may be repetitive patterns</w:t>
      </w:r>
      <w:r w:rsidR="00AA45AF">
        <w:t>,</w:t>
      </w:r>
      <w:r w:rsidR="00A14A35" w:rsidRPr="003B508E">
        <w:t xml:space="preserve"> obsessions</w:t>
      </w:r>
      <w:r w:rsidR="00AA45AF">
        <w:t xml:space="preserve"> and need for routine</w:t>
      </w:r>
      <w:r w:rsidR="00A14A35" w:rsidRPr="003B508E">
        <w:t>. There is no cure, but a variety of approaches can help manage</w:t>
      </w:r>
      <w:r w:rsidR="000815BB">
        <w:t xml:space="preserve"> the condition and improve </w:t>
      </w:r>
      <w:r w:rsidR="00A14A35" w:rsidRPr="003B508E">
        <w:t xml:space="preserve">inclusion. </w:t>
      </w:r>
    </w:p>
    <w:p w14:paraId="56C85B49" w14:textId="2EC8137D" w:rsidR="00F73D3B" w:rsidRDefault="00B03F63" w:rsidP="00203BCE">
      <w:pPr>
        <w:spacing w:line="360" w:lineRule="auto"/>
        <w:jc w:val="both"/>
      </w:pPr>
      <w:proofErr w:type="spellStart"/>
      <w:r>
        <w:t>Koegel</w:t>
      </w:r>
      <w:proofErr w:type="spellEnd"/>
      <w:r>
        <w:t xml:space="preserve"> et al.  (2014) state w</w:t>
      </w:r>
      <w:r w:rsidR="00AB136A">
        <w:t xml:space="preserve">ith </w:t>
      </w:r>
      <w:r w:rsidR="003B508E">
        <w:t>increas</w:t>
      </w:r>
      <w:r w:rsidR="00290FE3">
        <w:t>ed</w:t>
      </w:r>
      <w:r w:rsidR="003B508E">
        <w:t xml:space="preserve"> understanding of ASD </w:t>
      </w:r>
      <w:r w:rsidR="00A81385">
        <w:t>comes</w:t>
      </w:r>
      <w:r w:rsidR="003B508E">
        <w:t xml:space="preserve"> improved consideration to assessment and early intervention</w:t>
      </w:r>
      <w:r w:rsidR="003A22C0">
        <w:t>,</w:t>
      </w:r>
      <w:r w:rsidR="003B508E">
        <w:t xml:space="preserve"> </w:t>
      </w:r>
      <w:r w:rsidR="00DC15F3">
        <w:t xml:space="preserve">the earlier intervention </w:t>
      </w:r>
      <w:r w:rsidR="00EB7841">
        <w:t>happens</w:t>
      </w:r>
      <w:r w:rsidR="00DC15F3">
        <w:t xml:space="preserve"> the more likely a child will achieve a higher developmental path</w:t>
      </w:r>
      <w:r w:rsidR="00FA6BF9">
        <w:t>way</w:t>
      </w:r>
      <w:r w:rsidR="00451AFF">
        <w:t>.</w:t>
      </w:r>
      <w:r w:rsidR="00C8611E">
        <w:t xml:space="preserve"> </w:t>
      </w:r>
      <w:r w:rsidR="00451AFF">
        <w:t>I</w:t>
      </w:r>
      <w:r w:rsidR="00C8611E">
        <w:t xml:space="preserve">f </w:t>
      </w:r>
      <w:r w:rsidR="00832AA6">
        <w:t>not</w:t>
      </w:r>
      <w:r w:rsidR="00C8611E">
        <w:t xml:space="preserve"> </w:t>
      </w:r>
      <w:r w:rsidR="008868CC">
        <w:t>managed</w:t>
      </w:r>
      <w:r w:rsidR="00C8611E">
        <w:t xml:space="preserve"> early on, the </w:t>
      </w:r>
      <w:r w:rsidR="00FA6BF9">
        <w:t>outcome</w:t>
      </w:r>
      <w:r w:rsidR="00C8611E">
        <w:t xml:space="preserve"> in later life can become significantly </w:t>
      </w:r>
      <w:r w:rsidR="00FA6BF9">
        <w:t>difficult for all parties</w:t>
      </w:r>
      <w:r w:rsidR="00DC15F3">
        <w:t xml:space="preserve">. This is prevalent </w:t>
      </w:r>
      <w:r w:rsidR="00F13009">
        <w:t>when considering</w:t>
      </w:r>
      <w:r w:rsidR="00DC15F3">
        <w:t xml:space="preserve"> the 1960s – 1970s when interventions were rarely heard of</w:t>
      </w:r>
      <w:r w:rsidR="00A76C04">
        <w:t>,</w:t>
      </w:r>
      <w:r w:rsidR="00DC15F3">
        <w:t xml:space="preserve"> ASD children were </w:t>
      </w:r>
      <w:r w:rsidR="00A76C04">
        <w:t xml:space="preserve">often </w:t>
      </w:r>
      <w:r w:rsidR="00DC15F3">
        <w:t>consigned to mental institutions.</w:t>
      </w:r>
      <w:r w:rsidR="00614A66">
        <w:t xml:space="preserve"> United Nations International Children’s Emergency Fund (UNICEF</w:t>
      </w:r>
      <w:r w:rsidR="003F6F64">
        <w:t xml:space="preserve">), (no date) </w:t>
      </w:r>
      <w:r w:rsidR="00614A66">
        <w:t xml:space="preserve">explain this changed immensely with the United Nations Convention on the Rights of the Child (UNCRC) treaty, </w:t>
      </w:r>
      <w:r w:rsidR="00B47172">
        <w:t>signed by</w:t>
      </w:r>
      <w:r w:rsidR="00614A66">
        <w:t xml:space="preserve"> the United Kingdom</w:t>
      </w:r>
      <w:r w:rsidR="003F6F64">
        <w:t xml:space="preserve"> (UK)</w:t>
      </w:r>
      <w:r w:rsidR="00614A66">
        <w:t xml:space="preserve"> in 1992. </w:t>
      </w:r>
      <w:r w:rsidR="004C216F">
        <w:t xml:space="preserve"> </w:t>
      </w:r>
      <w:r w:rsidR="00614A66">
        <w:t>Article 23</w:t>
      </w:r>
      <w:r w:rsidR="001A4F92">
        <w:t xml:space="preserve"> </w:t>
      </w:r>
      <w:r w:rsidR="00614A66" w:rsidRPr="00614A66">
        <w:t>(children with a disability)</w:t>
      </w:r>
      <w:r w:rsidR="00614A66">
        <w:t xml:space="preserve">, </w:t>
      </w:r>
      <w:r w:rsidR="001739CC">
        <w:t>expresses</w:t>
      </w:r>
      <w:r w:rsidR="00614A66">
        <w:t xml:space="preserve"> all children have a right to independence and be an active part of their community.</w:t>
      </w:r>
      <w:r w:rsidR="006230C6">
        <w:t xml:space="preserve"> </w:t>
      </w:r>
      <w:proofErr w:type="spellStart"/>
      <w:r w:rsidR="009A661C">
        <w:t>Koegel</w:t>
      </w:r>
      <w:proofErr w:type="spellEnd"/>
      <w:r w:rsidR="009A661C">
        <w:t xml:space="preserve"> et al.  (201</w:t>
      </w:r>
      <w:r w:rsidR="00E45E6C" w:rsidRPr="00E45E6C">
        <w:t>4</w:t>
      </w:r>
      <w:r w:rsidR="009A661C">
        <w:t xml:space="preserve">) </w:t>
      </w:r>
      <w:r w:rsidR="007E2356">
        <w:t>say</w:t>
      </w:r>
      <w:r w:rsidR="00DC15F3">
        <w:t xml:space="preserve"> many researchers believe ASD does not have to be disabling and with early intervention many children can be included in mainstream schooling</w:t>
      </w:r>
      <w:r w:rsidR="004000A0">
        <w:t>,</w:t>
      </w:r>
      <w:r w:rsidR="00423326">
        <w:t xml:space="preserve"> with</w:t>
      </w:r>
      <w:r w:rsidR="00DC15F3">
        <w:t xml:space="preserve"> 25% eventually hav</w:t>
      </w:r>
      <w:r w:rsidR="00423326">
        <w:t>ing</w:t>
      </w:r>
      <w:r w:rsidR="00DC15F3">
        <w:t xml:space="preserve"> the diagnosis removed. </w:t>
      </w:r>
      <w:r w:rsidR="00F73D3B">
        <w:t xml:space="preserve">According to </w:t>
      </w:r>
      <w:r w:rsidR="00F73D3B" w:rsidRPr="00F73D3B">
        <w:t>Department for Children, Schools and Families</w:t>
      </w:r>
      <w:r w:rsidR="00F73D3B">
        <w:t xml:space="preserve"> (2008) when examining early </w:t>
      </w:r>
      <w:r w:rsidR="00F73D3B">
        <w:lastRenderedPageBreak/>
        <w:t>intervention from speech and language therapists</w:t>
      </w:r>
      <w:r w:rsidR="009823D8">
        <w:t xml:space="preserve"> (SALT)</w:t>
      </w:r>
      <w:r w:rsidR="00F73D3B">
        <w:t xml:space="preserve">, they found communications skills improved and these finding are prevalent in what is seen </w:t>
      </w:r>
      <w:r w:rsidR="009C2BD0">
        <w:t>in current</w:t>
      </w:r>
      <w:r w:rsidR="009823D8">
        <w:t xml:space="preserve"> </w:t>
      </w:r>
      <w:r w:rsidR="009C2BD0">
        <w:t>provision</w:t>
      </w:r>
      <w:r w:rsidR="00F73D3B">
        <w:t>.</w:t>
      </w:r>
    </w:p>
    <w:p w14:paraId="6C6B76F2" w14:textId="5DC7264E" w:rsidR="009E3321" w:rsidRDefault="00642692" w:rsidP="00203BCE">
      <w:pPr>
        <w:spacing w:line="360" w:lineRule="auto"/>
        <w:jc w:val="both"/>
      </w:pPr>
      <w:r>
        <w:t xml:space="preserve">Dean, Harwood and </w:t>
      </w:r>
      <w:proofErr w:type="spellStart"/>
      <w:r>
        <w:t>Kasari</w:t>
      </w:r>
      <w:proofErr w:type="spellEnd"/>
      <w:r>
        <w:t xml:space="preserve"> (201</w:t>
      </w:r>
      <w:r w:rsidR="00414F6A">
        <w:t>7</w:t>
      </w:r>
      <w:r>
        <w:t xml:space="preserve">) </w:t>
      </w:r>
      <w:r w:rsidR="00F56EAF">
        <w:t>state</w:t>
      </w:r>
      <w:r w:rsidR="00B4178A">
        <w:t xml:space="preserve"> early intervention is not always easy as the</w:t>
      </w:r>
      <w:r w:rsidR="00131F5D">
        <w:t>re</w:t>
      </w:r>
      <w:r w:rsidR="00B4178A">
        <w:t xml:space="preserve"> can be obstacles </w:t>
      </w:r>
      <w:r w:rsidR="00082256">
        <w:t>for</w:t>
      </w:r>
      <w:r w:rsidR="00B4178A">
        <w:t xml:space="preserve"> diagnosis.</w:t>
      </w:r>
      <w:r w:rsidR="00614A66">
        <w:t xml:space="preserve"> </w:t>
      </w:r>
      <w:r w:rsidR="006B4EC5">
        <w:t>I</w:t>
      </w:r>
      <w:r w:rsidR="00614A66">
        <w:t xml:space="preserve">t </w:t>
      </w:r>
      <w:r w:rsidR="003B1327">
        <w:t>is</w:t>
      </w:r>
      <w:r w:rsidR="00614A66">
        <w:t xml:space="preserve"> sometime</w:t>
      </w:r>
      <w:r w:rsidR="009D2D60">
        <w:t>s</w:t>
      </w:r>
      <w:r w:rsidR="006230C6">
        <w:t xml:space="preserve"> difficult to detect ASD in girls </w:t>
      </w:r>
      <w:r w:rsidR="003B1327">
        <w:t>as they</w:t>
      </w:r>
      <w:r w:rsidR="006230C6">
        <w:t xml:space="preserve"> </w:t>
      </w:r>
      <w:r w:rsidR="00072F97">
        <w:t>seem</w:t>
      </w:r>
      <w:r w:rsidR="00082256">
        <w:t xml:space="preserve"> more </w:t>
      </w:r>
      <w:r w:rsidR="000268EB">
        <w:t>adapt</w:t>
      </w:r>
      <w:r w:rsidR="00082256">
        <w:t xml:space="preserve"> to</w:t>
      </w:r>
      <w:r w:rsidR="006230C6">
        <w:t xml:space="preserve"> hide their social challenges </w:t>
      </w:r>
      <w:r w:rsidR="00082256">
        <w:t xml:space="preserve">when </w:t>
      </w:r>
      <w:r w:rsidR="003B1327">
        <w:t>interacting</w:t>
      </w:r>
      <w:r w:rsidR="006230C6">
        <w:t xml:space="preserve"> with peers</w:t>
      </w:r>
      <w:r w:rsidR="00D84313">
        <w:t>,</w:t>
      </w:r>
      <w:r w:rsidR="006230C6">
        <w:t xml:space="preserve"> </w:t>
      </w:r>
      <w:r w:rsidR="00D84313">
        <w:t>w</w:t>
      </w:r>
      <w:r w:rsidR="006230C6">
        <w:t xml:space="preserve">hereas boys typically keep themselves excluded. Unless a girl has diminished </w:t>
      </w:r>
      <w:r w:rsidR="00E304FE">
        <w:t>cognition,</w:t>
      </w:r>
      <w:r w:rsidR="006230C6">
        <w:t xml:space="preserve"> their condition </w:t>
      </w:r>
      <w:r w:rsidR="00C70898">
        <w:t>can be</w:t>
      </w:r>
      <w:r w:rsidR="006230C6">
        <w:t xml:space="preserve"> overlooked. This could be why a higher number of boys </w:t>
      </w:r>
      <w:r w:rsidR="001D7C29">
        <w:t xml:space="preserve">are </w:t>
      </w:r>
      <w:r w:rsidR="006230C6">
        <w:t>diagnosed</w:t>
      </w:r>
      <w:r w:rsidR="00E304FE">
        <w:t xml:space="preserve"> and receiv</w:t>
      </w:r>
      <w:r w:rsidR="001D7C29">
        <w:t>e</w:t>
      </w:r>
      <w:r w:rsidR="00E304FE">
        <w:t xml:space="preserve"> </w:t>
      </w:r>
      <w:r w:rsidR="00BD5936">
        <w:t xml:space="preserve">early </w:t>
      </w:r>
      <w:r w:rsidR="00E304FE">
        <w:t xml:space="preserve">intervention </w:t>
      </w:r>
      <w:r w:rsidR="008D3947">
        <w:t>strategies</w:t>
      </w:r>
      <w:r w:rsidR="006230C6">
        <w:t>.</w:t>
      </w:r>
      <w:r w:rsidR="00E304FE">
        <w:t xml:space="preserve"> </w:t>
      </w:r>
      <w:r w:rsidR="00E3241F">
        <w:t>Retrospectively</w:t>
      </w:r>
      <w:r w:rsidR="00B50C76">
        <w:t>,</w:t>
      </w:r>
      <w:r w:rsidR="000118F6">
        <w:t xml:space="preserve"> </w:t>
      </w:r>
      <w:r w:rsidR="00131F5D">
        <w:t xml:space="preserve">there can be </w:t>
      </w:r>
      <w:r w:rsidR="000118F6">
        <w:t xml:space="preserve">negative aspects to early intervention, </w:t>
      </w:r>
      <w:r w:rsidR="00B958C9">
        <w:t>research</w:t>
      </w:r>
      <w:r w:rsidR="000118F6">
        <w:t xml:space="preserve"> carried out by </w:t>
      </w:r>
      <w:proofErr w:type="spellStart"/>
      <w:r w:rsidR="000118F6">
        <w:t>Erikkson</w:t>
      </w:r>
      <w:proofErr w:type="spellEnd"/>
      <w:r w:rsidR="000118F6">
        <w:t xml:space="preserve"> (2013) </w:t>
      </w:r>
      <w:r w:rsidR="00B958C9">
        <w:t>on</w:t>
      </w:r>
      <w:r w:rsidR="000118F6">
        <w:t xml:space="preserve"> 208 children with ASD, </w:t>
      </w:r>
      <w:r w:rsidR="00B958C9">
        <w:t>found</w:t>
      </w:r>
      <w:r w:rsidR="000118F6">
        <w:t xml:space="preserve"> early intervention negatively affected 22% of these children </w:t>
      </w:r>
      <w:r w:rsidR="00B50C76">
        <w:t xml:space="preserve">who </w:t>
      </w:r>
      <w:r w:rsidR="000118F6">
        <w:t xml:space="preserve">regressed over a two-year period, </w:t>
      </w:r>
      <w:r w:rsidR="00B50C76">
        <w:t xml:space="preserve">it </w:t>
      </w:r>
      <w:r w:rsidR="000118F6">
        <w:t xml:space="preserve">also affected </w:t>
      </w:r>
      <w:r w:rsidR="00B50C76">
        <w:t>some of the children’s</w:t>
      </w:r>
      <w:r w:rsidR="000118F6">
        <w:t xml:space="preserve"> functioning capabilities. Th</w:t>
      </w:r>
      <w:r w:rsidR="00A311C7">
        <w:t>e study</w:t>
      </w:r>
      <w:r w:rsidR="000118F6">
        <w:t xml:space="preserve"> highlighted the importance of individualising interventions for each child</w:t>
      </w:r>
      <w:r w:rsidR="00A941F3">
        <w:t>,</w:t>
      </w:r>
      <w:r w:rsidR="000118F6">
        <w:t xml:space="preserve"> depending on their specific needs.</w:t>
      </w:r>
    </w:p>
    <w:p w14:paraId="4FA5C8E3" w14:textId="1263CE73" w:rsidR="00532E30" w:rsidRDefault="006255CA" w:rsidP="00203BCE">
      <w:pPr>
        <w:spacing w:line="360" w:lineRule="auto"/>
        <w:jc w:val="both"/>
      </w:pPr>
      <w:r>
        <w:t xml:space="preserve">Ryan and </w:t>
      </w:r>
      <w:proofErr w:type="spellStart"/>
      <w:r>
        <w:t>Runswick</w:t>
      </w:r>
      <w:proofErr w:type="spellEnd"/>
      <w:r>
        <w:t xml:space="preserve"> (2009) suggest</w:t>
      </w:r>
      <w:r w:rsidR="00EE682E">
        <w:t xml:space="preserve">, </w:t>
      </w:r>
      <w:r w:rsidR="0069654A">
        <w:t xml:space="preserve">diagnosis and early intervention is </w:t>
      </w:r>
      <w:r>
        <w:t>often</w:t>
      </w:r>
      <w:r w:rsidR="00EE682E">
        <w:t xml:space="preserve"> </w:t>
      </w:r>
      <w:r w:rsidR="0069654A">
        <w:t>instigated by parents</w:t>
      </w:r>
      <w:r w:rsidR="008F4DF5">
        <w:t xml:space="preserve"> </w:t>
      </w:r>
      <w:r w:rsidR="00E95981">
        <w:t>t</w:t>
      </w:r>
      <w:r w:rsidR="000B5501">
        <w:t>aking</w:t>
      </w:r>
      <w:r w:rsidR="0069654A">
        <w:t xml:space="preserve"> on </w:t>
      </w:r>
      <w:r w:rsidR="00EE2FAC">
        <w:t xml:space="preserve">an </w:t>
      </w:r>
      <w:r w:rsidR="0069654A">
        <w:t>advocate</w:t>
      </w:r>
      <w:r w:rsidR="00EE2FAC">
        <w:t xml:space="preserve"> role</w:t>
      </w:r>
      <w:r w:rsidR="0069654A">
        <w:t xml:space="preserve">. </w:t>
      </w:r>
      <w:r>
        <w:t>T</w:t>
      </w:r>
      <w:r w:rsidR="0069654A">
        <w:t>his can be</w:t>
      </w:r>
      <w:r w:rsidR="00E95981">
        <w:t xml:space="preserve"> complex</w:t>
      </w:r>
      <w:r w:rsidR="0069654A">
        <w:t xml:space="preserve"> </w:t>
      </w:r>
      <w:r w:rsidR="008F4DF5">
        <w:t xml:space="preserve">for parents </w:t>
      </w:r>
      <w:r w:rsidR="0069654A">
        <w:t xml:space="preserve">when trying to relay the difficulties </w:t>
      </w:r>
      <w:r w:rsidR="008F4DF5">
        <w:t>their</w:t>
      </w:r>
      <w:r w:rsidR="0069654A">
        <w:t xml:space="preserve"> child may </w:t>
      </w:r>
      <w:r w:rsidR="008F4DF5">
        <w:t xml:space="preserve">be </w:t>
      </w:r>
      <w:r w:rsidR="0069654A">
        <w:t>experienc</w:t>
      </w:r>
      <w:r w:rsidR="008F4DF5">
        <w:t>ing</w:t>
      </w:r>
      <w:r w:rsidR="0069654A">
        <w:t xml:space="preserve"> to</w:t>
      </w:r>
      <w:r w:rsidR="00174F40">
        <w:t xml:space="preserve"> education</w:t>
      </w:r>
      <w:r w:rsidR="0069654A">
        <w:t xml:space="preserve"> professionals. </w:t>
      </w:r>
      <w:r w:rsidR="001D5E76">
        <w:t>The best advocacy a child can receive is</w:t>
      </w:r>
      <w:r w:rsidR="008F3B0D">
        <w:t xml:space="preserve"> through</w:t>
      </w:r>
      <w:r w:rsidR="001D5E76">
        <w:t xml:space="preserve"> a multi-agency </w:t>
      </w:r>
      <w:r w:rsidR="00DA283D">
        <w:t>approach</w:t>
      </w:r>
      <w:r w:rsidR="001D5E76">
        <w:t xml:space="preserve">, </w:t>
      </w:r>
      <w:r w:rsidR="00DA283D">
        <w:t>though sometimes</w:t>
      </w:r>
      <w:r w:rsidR="001D5E76">
        <w:t xml:space="preserve"> ASD is not recognised until </w:t>
      </w:r>
      <w:r w:rsidR="000F495E">
        <w:t>a child is</w:t>
      </w:r>
      <w:r w:rsidR="001D5E76">
        <w:t xml:space="preserve"> 3 years </w:t>
      </w:r>
      <w:r w:rsidR="006D6A20">
        <w:t>or older</w:t>
      </w:r>
      <w:r w:rsidR="001D5E76">
        <w:t xml:space="preserve">. </w:t>
      </w:r>
      <w:r w:rsidR="006D6A20">
        <w:t>T</w:t>
      </w:r>
      <w:r w:rsidR="001D5E76">
        <w:t xml:space="preserve">his </w:t>
      </w:r>
      <w:r w:rsidR="00FA38E2">
        <w:t>can</w:t>
      </w:r>
      <w:r w:rsidR="001D5E76">
        <w:t xml:space="preserve"> cause implications for a child in early year setting</w:t>
      </w:r>
      <w:r w:rsidR="00DB7B4B">
        <w:t>s</w:t>
      </w:r>
      <w:r w:rsidR="006D6A20">
        <w:t>,</w:t>
      </w:r>
      <w:r w:rsidR="001D5E76">
        <w:t xml:space="preserve"> as practitioners may not have </w:t>
      </w:r>
      <w:r w:rsidR="006D6A20">
        <w:t>knowledgeable insight</w:t>
      </w:r>
      <w:r w:rsidR="001D5E76">
        <w:t xml:space="preserve"> of the child </w:t>
      </w:r>
      <w:r w:rsidR="006D6A20">
        <w:t xml:space="preserve">complexities and be unable </w:t>
      </w:r>
      <w:r w:rsidR="001D5E76">
        <w:t xml:space="preserve">to offer </w:t>
      </w:r>
      <w:r w:rsidR="006D6A20">
        <w:t xml:space="preserve">successful </w:t>
      </w:r>
      <w:r w:rsidR="001D5E76">
        <w:t>inclusive education.</w:t>
      </w:r>
      <w:r w:rsidR="00227498">
        <w:t xml:space="preserve"> Goldstein </w:t>
      </w:r>
      <w:r w:rsidR="003D12CE">
        <w:t>(</w:t>
      </w:r>
      <w:r w:rsidR="00227498">
        <w:t xml:space="preserve">2012) </w:t>
      </w:r>
      <w:r w:rsidR="000D7E18">
        <w:t>feels</w:t>
      </w:r>
      <w:r w:rsidR="00227498">
        <w:t xml:space="preserve"> </w:t>
      </w:r>
      <w:r w:rsidR="00FC4EF2">
        <w:t>p</w:t>
      </w:r>
      <w:r w:rsidR="00227498">
        <w:t>ractitioners are</w:t>
      </w:r>
      <w:r w:rsidR="000D7E18">
        <w:t xml:space="preserve"> also</w:t>
      </w:r>
      <w:r w:rsidR="00227498">
        <w:t xml:space="preserve"> unsure </w:t>
      </w:r>
      <w:r w:rsidR="000D7E18">
        <w:t xml:space="preserve">on </w:t>
      </w:r>
      <w:r w:rsidR="00227498">
        <w:t>how to inc</w:t>
      </w:r>
      <w:r w:rsidR="00FC4EF2">
        <w:t>lude</w:t>
      </w:r>
      <w:r w:rsidR="00227498">
        <w:t xml:space="preserve"> play-based </w:t>
      </w:r>
      <w:r w:rsidR="009E3321">
        <w:t>learning</w:t>
      </w:r>
      <w:r w:rsidR="00227498">
        <w:t xml:space="preserve"> with </w:t>
      </w:r>
      <w:r w:rsidR="00FC4EF2">
        <w:t xml:space="preserve">ASD </w:t>
      </w:r>
      <w:r w:rsidR="00227498">
        <w:t xml:space="preserve">children.  </w:t>
      </w:r>
      <w:r w:rsidR="00126D5E">
        <w:t xml:space="preserve">Experts may </w:t>
      </w:r>
      <w:r w:rsidR="00B2019B">
        <w:t>have the opinion that</w:t>
      </w:r>
      <w:r w:rsidR="00126D5E">
        <w:t xml:space="preserve"> children with </w:t>
      </w:r>
      <w:r w:rsidR="008751F9">
        <w:t>ASD</w:t>
      </w:r>
      <w:r w:rsidR="00126D5E">
        <w:t xml:space="preserve"> do not or cannot play the same as ‘normal’ children. However, </w:t>
      </w:r>
      <w:r w:rsidR="00C3371D">
        <w:t xml:space="preserve">Ryan and </w:t>
      </w:r>
      <w:proofErr w:type="spellStart"/>
      <w:r w:rsidR="00C3371D">
        <w:t>Runswick</w:t>
      </w:r>
      <w:proofErr w:type="spellEnd"/>
      <w:r w:rsidR="00C3371D">
        <w:t xml:space="preserve"> (2009) say </w:t>
      </w:r>
      <w:r w:rsidR="00943FA7">
        <w:t>D</w:t>
      </w:r>
      <w:r w:rsidR="00126D5E">
        <w:t>octor</w:t>
      </w:r>
      <w:r w:rsidR="00943FA7">
        <w:t xml:space="preserve"> Donaldson</w:t>
      </w:r>
      <w:r w:rsidR="004A323E">
        <w:t xml:space="preserve">, a play specialist, </w:t>
      </w:r>
      <w:r w:rsidR="00126D5E">
        <w:t>says all children play even if it is an adapted version.</w:t>
      </w:r>
      <w:r w:rsidR="00227498">
        <w:t xml:space="preserve"> </w:t>
      </w:r>
    </w:p>
    <w:p w14:paraId="1F5BDF95" w14:textId="609D30FF" w:rsidR="00161A78" w:rsidRDefault="00725AA3" w:rsidP="00203BCE">
      <w:pPr>
        <w:spacing w:line="360" w:lineRule="auto"/>
        <w:jc w:val="both"/>
      </w:pPr>
      <w:r>
        <w:t>According to Children’s Commissioner for Wales (2018)</w:t>
      </w:r>
      <w:r w:rsidR="006E1493">
        <w:t>,</w:t>
      </w:r>
      <w:r>
        <w:t xml:space="preserve"> </w:t>
      </w:r>
      <w:r w:rsidR="00227498">
        <w:t xml:space="preserve">Play Wales reviewed studies concerning play deprivation and </w:t>
      </w:r>
      <w:r w:rsidR="00A150CB">
        <w:t>found play</w:t>
      </w:r>
      <w:r w:rsidR="007272B4">
        <w:t xml:space="preserve"> </w:t>
      </w:r>
      <w:r w:rsidR="00A150CB">
        <w:t xml:space="preserve">important for </w:t>
      </w:r>
      <w:r w:rsidR="001541A9">
        <w:t xml:space="preserve">all </w:t>
      </w:r>
      <w:r w:rsidR="00A150CB">
        <w:t>children</w:t>
      </w:r>
      <w:r w:rsidR="007272B4">
        <w:t>,</w:t>
      </w:r>
      <w:r w:rsidR="00A150CB">
        <w:t xml:space="preserve"> especially between the age of 0-7. If a child is deprived of play, extensive damage can occur physically and psychologically. The studies demonstrated children with ASD can play and enjoy play, it is understanding what will engage the</w:t>
      </w:r>
      <w:r w:rsidR="00FD0D64">
        <w:t>m</w:t>
      </w:r>
      <w:r w:rsidR="006E1493">
        <w:t xml:space="preserve"> </w:t>
      </w:r>
      <w:r w:rsidR="00ED6C2D">
        <w:t>that is</w:t>
      </w:r>
      <w:r w:rsidR="00BC36AA">
        <w:t xml:space="preserve"> </w:t>
      </w:r>
      <w:r w:rsidR="00A150CB">
        <w:t>relevant. Play aids development</w:t>
      </w:r>
      <w:r w:rsidR="00CC37E0">
        <w:t>;</w:t>
      </w:r>
      <w:r w:rsidR="00A150CB">
        <w:t xml:space="preserve"> cognitively, emotionally, </w:t>
      </w:r>
      <w:r w:rsidR="00D17592">
        <w:t>socially,</w:t>
      </w:r>
      <w:r w:rsidR="00A150CB">
        <w:t xml:space="preserve"> and physically.</w:t>
      </w:r>
      <w:r w:rsidR="00770C92">
        <w:t xml:space="preserve"> Article</w:t>
      </w:r>
      <w:r w:rsidR="00770C92" w:rsidRPr="00770C92">
        <w:t xml:space="preserve"> 31 of UNCRC</w:t>
      </w:r>
      <w:r w:rsidR="00770C92">
        <w:t xml:space="preserve"> states</w:t>
      </w:r>
      <w:r w:rsidR="00FA35D9">
        <w:t>;</w:t>
      </w:r>
      <w:r w:rsidR="00770C92">
        <w:t xml:space="preserve"> all children have a right to participate in play unreservedly</w:t>
      </w:r>
      <w:r w:rsidR="000645BA">
        <w:t xml:space="preserve"> (Children’s Commissioner for Wales, 201</w:t>
      </w:r>
      <w:r w:rsidR="001606B7">
        <w:t xml:space="preserve">8:  </w:t>
      </w:r>
      <w:r w:rsidR="000645BA">
        <w:t>2)</w:t>
      </w:r>
      <w:r w:rsidR="00770C92">
        <w:t>.</w:t>
      </w:r>
      <w:r w:rsidR="001F68BF">
        <w:t xml:space="preserve"> </w:t>
      </w:r>
    </w:p>
    <w:p w14:paraId="546899D4" w14:textId="4DE51460" w:rsidR="00F25F1E" w:rsidRDefault="00E06DC1" w:rsidP="00203BCE">
      <w:pPr>
        <w:spacing w:line="360" w:lineRule="auto"/>
        <w:jc w:val="both"/>
      </w:pPr>
      <w:r>
        <w:t>Referring</w:t>
      </w:r>
      <w:r w:rsidR="00537B72">
        <w:t xml:space="preserve"> to </w:t>
      </w:r>
      <w:r w:rsidR="001F68BF">
        <w:t>The National Autistic Society (2019)</w:t>
      </w:r>
      <w:r>
        <w:t>,</w:t>
      </w:r>
      <w:r w:rsidR="001F68BF">
        <w:t xml:space="preserve"> curriculum needs adapt</w:t>
      </w:r>
      <w:r w:rsidR="00DB3859">
        <w:t>ing</w:t>
      </w:r>
      <w:r w:rsidR="001F68BF">
        <w:t xml:space="preserve"> and practitioners </w:t>
      </w:r>
      <w:r w:rsidR="00DB3859">
        <w:t>require</w:t>
      </w:r>
      <w:r w:rsidR="00AE0A48">
        <w:t xml:space="preserve"> </w:t>
      </w:r>
      <w:r w:rsidR="001F68BF">
        <w:t>training on implement</w:t>
      </w:r>
      <w:r w:rsidR="003E6E8A">
        <w:t>ation of</w:t>
      </w:r>
      <w:r w:rsidR="001F68BF">
        <w:t xml:space="preserve"> play-based learning for children with ASD.</w:t>
      </w:r>
      <w:r w:rsidR="009A12BC">
        <w:t xml:space="preserve"> A study carried out by Lindsay et al.  (201</w:t>
      </w:r>
      <w:r w:rsidR="00DE4EF8">
        <w:t>4</w:t>
      </w:r>
      <w:r w:rsidR="009A12BC">
        <w:t>) found teachers felt to include and facilitate play-based learning for children with ASD, the</w:t>
      </w:r>
      <w:r w:rsidR="00052464">
        <w:t>y</w:t>
      </w:r>
      <w:r w:rsidR="009A12BC">
        <w:t xml:space="preserve"> needed adequate resources</w:t>
      </w:r>
      <w:r w:rsidR="00193375">
        <w:t>,</w:t>
      </w:r>
      <w:r w:rsidR="009A12BC">
        <w:t xml:space="preserve"> alongside bringing acceptance of disability into the classroom. </w:t>
      </w:r>
      <w:r w:rsidR="005E6770">
        <w:t>However</w:t>
      </w:r>
      <w:r w:rsidR="00F43D9B">
        <w:t>,</w:t>
      </w:r>
      <w:r w:rsidR="005E6770">
        <w:t xml:space="preserve"> a study carried out by Wong and </w:t>
      </w:r>
      <w:proofErr w:type="spellStart"/>
      <w:r w:rsidR="005E6770">
        <w:t>Kasari</w:t>
      </w:r>
      <w:proofErr w:type="spellEnd"/>
      <w:r w:rsidR="005E6770">
        <w:t xml:space="preserve"> (2012) established teachers rarely dedicated time on play and joint attention with children</w:t>
      </w:r>
      <w:r w:rsidR="00193375">
        <w:t>’s</w:t>
      </w:r>
      <w:r w:rsidR="005E6770">
        <w:t xml:space="preserve"> learning, concluding teachers require </w:t>
      </w:r>
      <w:r w:rsidR="006C6B25">
        <w:t xml:space="preserve">training and </w:t>
      </w:r>
      <w:r w:rsidR="005E6770">
        <w:t>skill to include children with ASD.</w:t>
      </w:r>
      <w:r w:rsidR="00CA0C08">
        <w:t xml:space="preserve"> </w:t>
      </w:r>
      <w:r w:rsidR="00DF22EA">
        <w:t>Furthermore, according to Disability Wales (2017)</w:t>
      </w:r>
      <w:bookmarkStart w:id="0" w:name="_Hlk38964220"/>
      <w:r w:rsidR="00DF22EA">
        <w:t xml:space="preserve">, </w:t>
      </w:r>
      <w:r w:rsidR="00DF22EA" w:rsidRPr="003C3F09">
        <w:t xml:space="preserve">United Nations Convention on the Rights of Disabled People </w:t>
      </w:r>
      <w:bookmarkEnd w:id="0"/>
      <w:r w:rsidR="00DF22EA" w:rsidRPr="003C3F09">
        <w:t>(UNCRDP)</w:t>
      </w:r>
      <w:r w:rsidR="00DF22EA">
        <w:t xml:space="preserve"> carried out research </w:t>
      </w:r>
      <w:r w:rsidR="009818C3">
        <w:t>considering</w:t>
      </w:r>
      <w:r w:rsidR="00DF22EA">
        <w:t xml:space="preserve"> how </w:t>
      </w:r>
      <w:r w:rsidR="007E3C1E">
        <w:t>the</w:t>
      </w:r>
      <w:r w:rsidR="002460AD">
        <w:t xml:space="preserve"> </w:t>
      </w:r>
      <w:r w:rsidR="00DF22EA">
        <w:t>UK government was upholding their commitment to protect the rights of people with disabilities</w:t>
      </w:r>
      <w:r w:rsidR="00E31F9C">
        <w:t>,</w:t>
      </w:r>
      <w:r w:rsidR="00DF22EA">
        <w:t xml:space="preserve"> outlined in UNCRC Article 23</w:t>
      </w:r>
      <w:r w:rsidR="00DB7FF8">
        <w:t xml:space="preserve"> and make recommendations</w:t>
      </w:r>
      <w:r w:rsidR="00DF22EA">
        <w:t xml:space="preserve">. Article 24,7 </w:t>
      </w:r>
      <w:r w:rsidR="002040B7">
        <w:t xml:space="preserve">of </w:t>
      </w:r>
      <w:r w:rsidR="00DF22EA">
        <w:t>the recommendations</w:t>
      </w:r>
      <w:r w:rsidR="002040B7">
        <w:t xml:space="preserve"> </w:t>
      </w:r>
      <w:r w:rsidR="00DF22EA">
        <w:t xml:space="preserve">stated children with special education needs were not performing well and often omitted from school leaving wide implications when advancing to further education or seeking employment (Disability Rights in Wales, 2017). </w:t>
      </w:r>
    </w:p>
    <w:p w14:paraId="32E74217" w14:textId="0103B03B" w:rsidR="003C3F09" w:rsidRDefault="00DF22EA" w:rsidP="00203BCE">
      <w:pPr>
        <w:spacing w:line="360" w:lineRule="auto"/>
        <w:jc w:val="both"/>
      </w:pPr>
      <w:r>
        <w:t>UNICEF (no date) refer to UNCRC Article 28, stating all children have an inclusive right to education, facilitated in a uniformed manner of the human dignity of the child. Children with ALN need diversity as much as, if not more than</w:t>
      </w:r>
      <w:r w:rsidR="00D037FB">
        <w:t xml:space="preserve"> </w:t>
      </w:r>
      <w:r>
        <w:t xml:space="preserve">other children in their setting (Beckley, 2012). </w:t>
      </w:r>
      <w:r w:rsidR="00912E1B">
        <w:t>Educat</w:t>
      </w:r>
      <w:r w:rsidR="00795505">
        <w:t>ors</w:t>
      </w:r>
      <w:r w:rsidR="00161A78">
        <w:t xml:space="preserve"> are in a privileged position to embark on instilling positive </w:t>
      </w:r>
      <w:r w:rsidR="00A1280D">
        <w:t>outcome</w:t>
      </w:r>
      <w:r w:rsidR="002402B8">
        <w:t>s</w:t>
      </w:r>
      <w:r w:rsidR="00A1280D">
        <w:t xml:space="preserve"> for</w:t>
      </w:r>
      <w:r w:rsidR="00912E1B">
        <w:t xml:space="preserve"> children</w:t>
      </w:r>
      <w:r w:rsidR="00161A78">
        <w:t xml:space="preserve"> They can observe and assess </w:t>
      </w:r>
      <w:r w:rsidR="00912E1B">
        <w:t>to</w:t>
      </w:r>
      <w:r w:rsidR="00161A78">
        <w:t xml:space="preserve"> identify </w:t>
      </w:r>
      <w:r w:rsidR="009A7F9E">
        <w:t xml:space="preserve">needs and </w:t>
      </w:r>
      <w:r w:rsidR="00161A78">
        <w:t>a</w:t>
      </w:r>
      <w:r w:rsidR="005A59CA">
        <w:t>ddress</w:t>
      </w:r>
      <w:r w:rsidR="00161A78">
        <w:t xml:space="preserve"> concerns</w:t>
      </w:r>
      <w:r w:rsidR="00D11132">
        <w:t>,</w:t>
      </w:r>
      <w:r w:rsidR="00161A78">
        <w:t xml:space="preserve"> </w:t>
      </w:r>
      <w:r w:rsidR="00912E1B">
        <w:t>enabling</w:t>
      </w:r>
      <w:r w:rsidR="00161A78">
        <w:t xml:space="preserve"> appropriate</w:t>
      </w:r>
      <w:r w:rsidR="00D037FB">
        <w:t xml:space="preserve"> </w:t>
      </w:r>
      <w:r w:rsidR="00161A78">
        <w:t xml:space="preserve">interventions </w:t>
      </w:r>
      <w:r w:rsidR="005A59CA">
        <w:t>to</w:t>
      </w:r>
      <w:r w:rsidR="00161A78">
        <w:t xml:space="preserve"> improve </w:t>
      </w:r>
      <w:r w:rsidR="005A59CA">
        <w:t>lives</w:t>
      </w:r>
      <w:r w:rsidR="00161A78">
        <w:t xml:space="preserve"> for children and their families early </w:t>
      </w:r>
      <w:r w:rsidR="005A59CA">
        <w:t>on</w:t>
      </w:r>
      <w:r w:rsidR="008E1E1A">
        <w:t>,</w:t>
      </w:r>
      <w:r w:rsidR="008D5497">
        <w:t xml:space="preserve"> eliminat</w:t>
      </w:r>
      <w:r w:rsidR="008E0CC0">
        <w:t>ing</w:t>
      </w:r>
      <w:r w:rsidR="008D5497">
        <w:t xml:space="preserve"> issues they may face in later years </w:t>
      </w:r>
      <w:r w:rsidR="0094728A">
        <w:t>(Mukherji, 2001)</w:t>
      </w:r>
      <w:r w:rsidR="003E5D85">
        <w:t>.</w:t>
      </w:r>
      <w:r w:rsidR="0051074C">
        <w:t xml:space="preserve"> </w:t>
      </w:r>
      <w:r w:rsidR="003E5D85">
        <w:t>H</w:t>
      </w:r>
      <w:r w:rsidR="0051074C">
        <w:t>owever</w:t>
      </w:r>
      <w:r w:rsidR="003E5D85">
        <w:t>,</w:t>
      </w:r>
      <w:r w:rsidR="0051074C">
        <w:t xml:space="preserve"> </w:t>
      </w:r>
      <w:r w:rsidR="00EC4340">
        <w:t>according to Disability Rights in Wales (2017)</w:t>
      </w:r>
      <w:r w:rsidR="00B93C1A">
        <w:t>,</w:t>
      </w:r>
      <w:r w:rsidR="007B5A87">
        <w:t xml:space="preserve"> </w:t>
      </w:r>
      <w:r w:rsidR="00B93C1A">
        <w:t xml:space="preserve">UNCRDP found </w:t>
      </w:r>
      <w:r w:rsidR="003E5D85">
        <w:t>th</w:t>
      </w:r>
      <w:r w:rsidR="007B5A87">
        <w:t>ere</w:t>
      </w:r>
      <w:r w:rsidR="003E5D85">
        <w:t xml:space="preserve"> </w:t>
      </w:r>
      <w:r w:rsidR="00B93C1A">
        <w:t>were</w:t>
      </w:r>
      <w:r w:rsidR="003E5D85">
        <w:t xml:space="preserve"> shortcomings in the education sector</w:t>
      </w:r>
      <w:r w:rsidR="008B70B5">
        <w:t>,</w:t>
      </w:r>
      <w:r w:rsidR="002E35C1">
        <w:t xml:space="preserve"> but u</w:t>
      </w:r>
      <w:r w:rsidR="008E1E1A">
        <w:t>ltimately t</w:t>
      </w:r>
      <w:r w:rsidR="003E5D85">
        <w:t xml:space="preserve">hese failings </w:t>
      </w:r>
      <w:r w:rsidR="008E1E1A">
        <w:t>should</w:t>
      </w:r>
      <w:r w:rsidR="003E5D85">
        <w:t xml:space="preserve"> be rectified by the </w:t>
      </w:r>
      <w:r w:rsidR="008E1E1A">
        <w:t xml:space="preserve">new ALN reforms due to </w:t>
      </w:r>
      <w:r w:rsidR="00717841">
        <w:t>roll out</w:t>
      </w:r>
      <w:r w:rsidR="008E1E1A">
        <w:t xml:space="preserve"> in 202</w:t>
      </w:r>
      <w:r w:rsidR="00B02282">
        <w:t>2</w:t>
      </w:r>
      <w:r w:rsidR="00717841">
        <w:t xml:space="preserve">, these </w:t>
      </w:r>
      <w:r w:rsidR="003E5D85">
        <w:t>outli</w:t>
      </w:r>
      <w:r w:rsidR="00717841">
        <w:t>ne</w:t>
      </w:r>
      <w:r w:rsidR="003E5D85">
        <w:t xml:space="preserve"> ways to enhance education opportunities by introducing multi-agency written Individual Development Plans for all children with ALN</w:t>
      </w:r>
      <w:r w:rsidR="008E1E1A">
        <w:t xml:space="preserve"> from age 0-25</w:t>
      </w:r>
      <w:r w:rsidR="003E5D85" w:rsidRPr="003E5D85">
        <w:t>.</w:t>
      </w:r>
    </w:p>
    <w:p w14:paraId="622E3CBB" w14:textId="7C2D9FBD" w:rsidR="00711908" w:rsidRPr="00994542" w:rsidRDefault="00711908" w:rsidP="00203BCE">
      <w:pPr>
        <w:spacing w:line="360" w:lineRule="auto"/>
        <w:jc w:val="both"/>
        <w:rPr>
          <w:b/>
          <w:bCs/>
        </w:rPr>
      </w:pPr>
      <w:r w:rsidRPr="00994542">
        <w:rPr>
          <w:b/>
          <w:bCs/>
        </w:rPr>
        <w:t xml:space="preserve">Barriers to Inclusion </w:t>
      </w:r>
      <w:r w:rsidR="00770043" w:rsidRPr="00994542">
        <w:rPr>
          <w:b/>
          <w:bCs/>
        </w:rPr>
        <w:t>- communication</w:t>
      </w:r>
      <w:r w:rsidRPr="00994542">
        <w:rPr>
          <w:b/>
          <w:bCs/>
        </w:rPr>
        <w:t xml:space="preserve"> difficulties - autis</w:t>
      </w:r>
      <w:r w:rsidR="00770043" w:rsidRPr="00994542">
        <w:rPr>
          <w:b/>
          <w:bCs/>
        </w:rPr>
        <w:t>m</w:t>
      </w:r>
    </w:p>
    <w:p w14:paraId="22DCC028" w14:textId="07326DCC" w:rsidR="00711908" w:rsidRPr="005B7747" w:rsidRDefault="00711908" w:rsidP="00203BCE">
      <w:pPr>
        <w:spacing w:line="360" w:lineRule="auto"/>
        <w:jc w:val="both"/>
        <w:rPr>
          <w:color w:val="FF0000"/>
        </w:rPr>
      </w:pPr>
      <w:proofErr w:type="spellStart"/>
      <w:r>
        <w:t>Devarakonda</w:t>
      </w:r>
      <w:proofErr w:type="spellEnd"/>
      <w:r>
        <w:t xml:space="preserve"> (2013) </w:t>
      </w:r>
      <w:r w:rsidR="00A35B8A">
        <w:t>say t</w:t>
      </w:r>
      <w:r>
        <w:t>here are many interpretations</w:t>
      </w:r>
      <w:r w:rsidR="00A35B8A">
        <w:t xml:space="preserve"> of inclusion</w:t>
      </w:r>
      <w:r>
        <w:t xml:space="preserve">, some argue </w:t>
      </w:r>
      <w:r w:rsidR="00A35B8A">
        <w:t>it</w:t>
      </w:r>
      <w:r>
        <w:t xml:space="preserve"> refers to ALN, others see the whole community regarding culture and beliefs. Inclusive education should remove barriers especially for vulnerable learners, it </w:t>
      </w:r>
      <w:r w:rsidR="000E0758">
        <w:t>ought to</w:t>
      </w:r>
      <w:r>
        <w:t xml:space="preserve"> ensure participation is available </w:t>
      </w:r>
      <w:r w:rsidR="000E0758">
        <w:t>for</w:t>
      </w:r>
      <w:r>
        <w:t xml:space="preserve"> all pupils and be looked at in terms of inclusion and integration. In Germany this is known as ‘common instruction’, teaching and learning together. Throughout the world, inclusive education was recommended in the Salamanca Statement and Framework for Action, this suggested schools adapted to the needs of all children following the UNCRC regard to - inclusion being a legal right. </w:t>
      </w:r>
    </w:p>
    <w:p w14:paraId="09C4796E" w14:textId="791A0BF2" w:rsidR="00711908" w:rsidRDefault="00711908" w:rsidP="00203BCE">
      <w:pPr>
        <w:spacing w:line="360" w:lineRule="auto"/>
        <w:jc w:val="both"/>
      </w:pPr>
      <w:r>
        <w:t>Maynard and Thomas (2009) say every child has an interest in their own lives and can communicate feelings and emotions.</w:t>
      </w:r>
      <w:r w:rsidR="00133319">
        <w:t xml:space="preserve"> </w:t>
      </w:r>
      <w:r w:rsidR="001F058C">
        <w:t>Alt</w:t>
      </w:r>
      <w:r>
        <w:t>hough it is paramount a child becomes part of an agency in wider context, often adults want power over their li</w:t>
      </w:r>
      <w:r w:rsidR="007E6DAB">
        <w:t>ves</w:t>
      </w:r>
      <w:r>
        <w:t xml:space="preserve">, especially when deemed to have a disability. The mosaic approach shows children can be experts in their own lives (Maynard and Thomas, 2009:  224). </w:t>
      </w:r>
      <w:r w:rsidR="00D31C6C">
        <w:t>Yet</w:t>
      </w:r>
      <w:r>
        <w:t>, this approach differs from a model of situated learning - communities of practice, advocated by Lave and Wenger, assuming instead of learning having a beginning an end and being a result of teaching, it</w:t>
      </w:r>
      <w:r w:rsidR="007A4865">
        <w:t>s</w:t>
      </w:r>
      <w:r>
        <w:t xml:space="preserve"> develop</w:t>
      </w:r>
      <w:r w:rsidR="007A4865">
        <w:t>ed</w:t>
      </w:r>
      <w:r>
        <w:t xml:space="preserve"> from social/cultural aspect</w:t>
      </w:r>
      <w:r w:rsidR="00D84B41">
        <w:t>s</w:t>
      </w:r>
      <w:r>
        <w:t xml:space="preserve">, </w:t>
      </w:r>
      <w:r w:rsidR="002134D4">
        <w:t>through</w:t>
      </w:r>
      <w:r>
        <w:t xml:space="preserve"> everyday life (Wenger, 1998).</w:t>
      </w:r>
      <w:r w:rsidR="00664B3A">
        <w:t xml:space="preserve"> Grandin (2006) states children with ASD face many barriers regarding inclusion. This may be because inclusion is difficult for them or due to the individual not wanting to be included. Overprotecting and undervaluing a child with ASD can impact on them as a whole person. It is important ASD children are included in decision making whilst learning</w:t>
      </w:r>
      <w:r w:rsidR="00CD57ED">
        <w:t xml:space="preserve"> through</w:t>
      </w:r>
      <w:r w:rsidR="00664B3A">
        <w:t xml:space="preserve"> inclu</w:t>
      </w:r>
      <w:r w:rsidR="00CD57ED">
        <w:t xml:space="preserve">sion in every part </w:t>
      </w:r>
      <w:r w:rsidR="00664B3A">
        <w:t xml:space="preserve">of </w:t>
      </w:r>
      <w:r w:rsidR="00CD57ED">
        <w:t>thei</w:t>
      </w:r>
      <w:r w:rsidR="00E33E2F">
        <w:t>r existence</w:t>
      </w:r>
      <w:r w:rsidR="00664B3A">
        <w:t>.</w:t>
      </w:r>
    </w:p>
    <w:p w14:paraId="51731B98" w14:textId="2C057C1A" w:rsidR="00711908" w:rsidRDefault="00711908" w:rsidP="00203BCE">
      <w:pPr>
        <w:spacing w:line="360" w:lineRule="auto"/>
        <w:jc w:val="both"/>
      </w:pPr>
      <w:r>
        <w:t xml:space="preserve">A child should participate in all aspects of their lives </w:t>
      </w:r>
      <w:r w:rsidR="00401CE9">
        <w:t>as</w:t>
      </w:r>
      <w:r>
        <w:t xml:space="preserve"> enshrined by UNCRC; all children must </w:t>
      </w:r>
      <w:proofErr w:type="gramStart"/>
      <w:r>
        <w:t>be seen as</w:t>
      </w:r>
      <w:proofErr w:type="gramEnd"/>
      <w:r>
        <w:t xml:space="preserve"> active citizens and have rights to be listened too and participate (Article 12) (UNICEF, no date). Thomas and Lewis (2016) say this is a primary consideration in the Welsh Foundation Phase curriculum. However,</w:t>
      </w:r>
      <w:r w:rsidR="00DE18F1">
        <w:t xml:space="preserve"> </w:t>
      </w:r>
      <w:r>
        <w:t xml:space="preserve">not always seen as practitioners </w:t>
      </w:r>
      <w:r w:rsidR="00914899">
        <w:t>may</w:t>
      </w:r>
      <w:r>
        <w:t xml:space="preserve"> feel a child is incompetent in making decisions about their own lives. This is often the case when a child with ASD lacks communication skills, threatening </w:t>
      </w:r>
      <w:r w:rsidR="0030641A">
        <w:t>their</w:t>
      </w:r>
      <w:r>
        <w:t xml:space="preserve"> existence (The National Autistic Society, 2019). According to </w:t>
      </w:r>
      <w:bookmarkStart w:id="1" w:name="_Hlk39505176"/>
      <w:proofErr w:type="spellStart"/>
      <w:r>
        <w:t>Medvetz</w:t>
      </w:r>
      <w:proofErr w:type="spellEnd"/>
      <w:r>
        <w:t xml:space="preserve"> and </w:t>
      </w:r>
      <w:proofErr w:type="spellStart"/>
      <w:r>
        <w:t>Sallaz</w:t>
      </w:r>
      <w:proofErr w:type="spellEnd"/>
      <w:r>
        <w:t xml:space="preserve"> (2018) </w:t>
      </w:r>
      <w:bookmarkEnd w:id="1"/>
      <w:r>
        <w:t xml:space="preserve">Pierre-Felix Bourdieu’s work on the sociology of education, demonstrates children </w:t>
      </w:r>
      <w:r w:rsidR="0040778B">
        <w:t>can also</w:t>
      </w:r>
      <w:r>
        <w:t xml:space="preserve"> be advantaged or disadvantaged due to different family and cultural background. In the</w:t>
      </w:r>
      <w:r w:rsidR="006B4710">
        <w:t xml:space="preserve"> </w:t>
      </w:r>
      <w:r>
        <w:t>UK</w:t>
      </w:r>
      <w:r w:rsidR="006B4710">
        <w:t xml:space="preserve"> </w:t>
      </w:r>
      <w:r>
        <w:t xml:space="preserve">there is a focus on integrated services to disperse inequality, Wales </w:t>
      </w:r>
      <w:r w:rsidR="00354C22">
        <w:t>has</w:t>
      </w:r>
      <w:r>
        <w:t xml:space="preserve"> an initiative called Flying Starts. These services intend</w:t>
      </w:r>
      <w:r w:rsidR="00354C22">
        <w:t xml:space="preserve"> </w:t>
      </w:r>
      <w:r>
        <w:t>to meet needs of children requiring additional support with education and care (Welsh Government, 2014). However, Waller, Whitmarsh and Clarke (2011) feel the</w:t>
      </w:r>
      <w:r w:rsidR="00F8527E">
        <w:t>y</w:t>
      </w:r>
      <w:r>
        <w:t xml:space="preserve"> are being misused by middle class families seeking high quality services for their children. Leaving families </w:t>
      </w:r>
      <w:r w:rsidR="00F36DD9">
        <w:t>of children with</w:t>
      </w:r>
      <w:r>
        <w:t xml:space="preserve"> ASD, feeling inadequate and often not taking advantage of these settings. From Bourdieu’s theory this is a clear example of more affluent families having an advantaged start for their child</w:t>
      </w:r>
      <w:bookmarkStart w:id="2" w:name="_Hlk38895089"/>
      <w:r w:rsidR="00E772F7" w:rsidRPr="00E772F7">
        <w:t xml:space="preserve"> </w:t>
      </w:r>
      <w:r w:rsidR="00E772F7">
        <w:t>(</w:t>
      </w:r>
      <w:proofErr w:type="spellStart"/>
      <w:r w:rsidR="00E772F7">
        <w:t>Medvetz</w:t>
      </w:r>
      <w:proofErr w:type="spellEnd"/>
      <w:r w:rsidR="00E772F7">
        <w:t xml:space="preserve"> and </w:t>
      </w:r>
      <w:proofErr w:type="spellStart"/>
      <w:r w:rsidR="00E772F7">
        <w:t>Sallaz</w:t>
      </w:r>
      <w:proofErr w:type="spellEnd"/>
      <w:r w:rsidR="00E772F7">
        <w:t>, 2018).</w:t>
      </w:r>
    </w:p>
    <w:bookmarkEnd w:id="2"/>
    <w:p w14:paraId="47F67D9F" w14:textId="61E931DB" w:rsidR="00711908" w:rsidRDefault="00711908" w:rsidP="00203BCE">
      <w:pPr>
        <w:spacing w:line="360" w:lineRule="auto"/>
        <w:jc w:val="both"/>
      </w:pPr>
      <w:r>
        <w:t xml:space="preserve">According to Nutbrown, Clough and </w:t>
      </w:r>
      <w:proofErr w:type="spellStart"/>
      <w:r>
        <w:t>Selbie</w:t>
      </w:r>
      <w:proofErr w:type="spellEnd"/>
      <w:r>
        <w:t xml:space="preserve"> (2008) Johann Heinrich Pestalozzi</w:t>
      </w:r>
      <w:r w:rsidR="00DE4B79">
        <w:t>,</w:t>
      </w:r>
      <w:r>
        <w:t xml:space="preserve"> a pedagogue and educational reformer, believed children learn through activity. Pestalozzi felt children should do things they enjoy and make their own conclusions. He eventually focused his work on poor/ underprivileged children and those with ALN. One important aspect taken from his work is a child should </w:t>
      </w:r>
      <w:proofErr w:type="gramStart"/>
      <w:r>
        <w:t xml:space="preserve">be </w:t>
      </w:r>
      <w:r w:rsidR="004D2AC7">
        <w:t xml:space="preserve">seen </w:t>
      </w:r>
      <w:r>
        <w:t>a</w:t>
      </w:r>
      <w:r w:rsidR="004D2AC7">
        <w:t>s</w:t>
      </w:r>
      <w:proofErr w:type="gramEnd"/>
      <w:r w:rsidR="004D2AC7">
        <w:t xml:space="preserve"> a</w:t>
      </w:r>
      <w:r>
        <w:t xml:space="preserve"> whole person</w:t>
      </w:r>
      <w:r w:rsidR="004D2AC7">
        <w:t>,</w:t>
      </w:r>
      <w:r>
        <w:t xml:space="preserve"> Pestalozzi believed schools could have an impact on </w:t>
      </w:r>
      <w:r w:rsidR="005E6FD4">
        <w:t>removing barriers for</w:t>
      </w:r>
      <w:r>
        <w:t xml:space="preserve"> chil</w:t>
      </w:r>
      <w:r w:rsidR="005E6FD4">
        <w:t>dren</w:t>
      </w:r>
      <w:r>
        <w:t xml:space="preserve">. His vision, like Maria Montessori’s, who also worked with children with ALN, saw stage not age as relevant and encouraged learners to make their own decisions about what work they do and how (Nutbrown, Clough and </w:t>
      </w:r>
      <w:proofErr w:type="spellStart"/>
      <w:r>
        <w:t>Selbie</w:t>
      </w:r>
      <w:proofErr w:type="spellEnd"/>
      <w:r>
        <w:t xml:space="preserve">, 2008:  49). This approach has influenced the Foundation Phase curriculum and will be a primary approach in the new curriculum </w:t>
      </w:r>
      <w:r w:rsidR="00CF0FF7">
        <w:t>starting</w:t>
      </w:r>
      <w:r>
        <w:t xml:space="preserve"> in 2022 (Donaldson, 2015). However, </w:t>
      </w:r>
      <w:proofErr w:type="spellStart"/>
      <w:r>
        <w:t>Bosanquet</w:t>
      </w:r>
      <w:proofErr w:type="spellEnd"/>
      <w:r>
        <w:t>, Radford and Webster (2016) point out there are issues regarding educational inclusion for children with ASD,</w:t>
      </w:r>
      <w:r w:rsidR="00C60F80">
        <w:t xml:space="preserve"> practitioners argue</w:t>
      </w:r>
      <w:r>
        <w:t xml:space="preserve"> it is hard to include children with ASD in mainstream settings, as they may have behaviour and emotional concerns that could impact other children. Most behaviours displayed will be caused through frustration as ASD children find it hard to communicate their feelings. </w:t>
      </w:r>
      <w:r w:rsidR="007B4BCA">
        <w:t xml:space="preserve">Often a </w:t>
      </w:r>
      <w:r>
        <w:t>teacher assistant’s (TA) role</w:t>
      </w:r>
      <w:r w:rsidR="007B4BCA">
        <w:t xml:space="preserve"> is</w:t>
      </w:r>
      <w:r>
        <w:t xml:space="preserve"> to support children with behaviour concerns to eliminate these</w:t>
      </w:r>
      <w:r w:rsidR="006E251D">
        <w:t xml:space="preserve"> communication</w:t>
      </w:r>
      <w:r>
        <w:t xml:space="preserve"> barriers. However,</w:t>
      </w:r>
      <w:bookmarkStart w:id="3" w:name="_Hlk38895170"/>
      <w:r w:rsidR="006C5A83">
        <w:t xml:space="preserve"> a</w:t>
      </w:r>
      <w:r>
        <w:t xml:space="preserve"> TA may not possess an understanding of inclusive communication</w:t>
      </w:r>
      <w:r w:rsidR="006C5A83">
        <w:t xml:space="preserve"> and positive behaviour management</w:t>
      </w:r>
      <w:r>
        <w:t xml:space="preserve">, in turn failing the child. A study carried out by </w:t>
      </w:r>
      <w:proofErr w:type="spellStart"/>
      <w:r>
        <w:t>Glazzard</w:t>
      </w:r>
      <w:proofErr w:type="spellEnd"/>
      <w:r>
        <w:t xml:space="preserve"> (2011) illustrated a key barrier to inclusi</w:t>
      </w:r>
      <w:r w:rsidR="007F37BB">
        <w:t>ve education</w:t>
      </w:r>
      <w:r>
        <w:t xml:space="preserve"> was a l</w:t>
      </w:r>
      <w:r w:rsidRPr="00472DC0">
        <w:t xml:space="preserve">ack of </w:t>
      </w:r>
      <w:r>
        <w:t xml:space="preserve">training, </w:t>
      </w:r>
      <w:r w:rsidR="00CF7A67" w:rsidRPr="00472DC0">
        <w:t>funding,</w:t>
      </w:r>
      <w:r>
        <w:t xml:space="preserve"> and</w:t>
      </w:r>
      <w:r w:rsidRPr="00472DC0">
        <w:t xml:space="preserve"> resources</w:t>
      </w:r>
      <w:r>
        <w:t xml:space="preserve"> available for practitioners. </w:t>
      </w:r>
    </w:p>
    <w:p w14:paraId="22D26C68" w14:textId="04506709" w:rsidR="00CF7A67" w:rsidRDefault="00711908" w:rsidP="00203BCE">
      <w:pPr>
        <w:spacing w:line="360" w:lineRule="auto"/>
        <w:jc w:val="both"/>
      </w:pPr>
      <w:r>
        <w:t xml:space="preserve">Nutbrown, Clough and Atherton (2013:  8) </w:t>
      </w:r>
      <w:bookmarkEnd w:id="3"/>
      <w:r>
        <w:t xml:space="preserve">say the definition ‘maximal participation in and minimal exclusion from early years’, should identify how educators see inclusion. To achieve this, educators need to understand difference, and in what way children see difference. Referring to </w:t>
      </w:r>
      <w:bookmarkStart w:id="4" w:name="_Hlk38895237"/>
      <w:r>
        <w:t>Wolfe-Robertson (2019)</w:t>
      </w:r>
      <w:bookmarkEnd w:id="4"/>
      <w:r>
        <w:t xml:space="preserve">, even though the UK government has signed the UNCRC declaration, the responsibility lays at the hands of others including practitioners working in early years. If a child is not equally included, they may experience bullying, </w:t>
      </w:r>
      <w:r w:rsidR="00A53D98">
        <w:t>this</w:t>
      </w:r>
      <w:r w:rsidRPr="00BE033A">
        <w:t xml:space="preserve"> is common for a child with ASD</w:t>
      </w:r>
      <w:r>
        <w:t xml:space="preserve"> due to</w:t>
      </w:r>
      <w:r w:rsidR="008B334D">
        <w:t xml:space="preserve"> </w:t>
      </w:r>
      <w:r>
        <w:t xml:space="preserve">lack of communication skills. This can </w:t>
      </w:r>
      <w:r w:rsidRPr="00BE033A">
        <w:t>c</w:t>
      </w:r>
      <w:r>
        <w:t>reate</w:t>
      </w:r>
      <w:r w:rsidRPr="00BE033A">
        <w:t xml:space="preserve"> barrier</w:t>
      </w:r>
      <w:r>
        <w:t>s</w:t>
      </w:r>
      <w:r w:rsidRPr="00BE033A">
        <w:t xml:space="preserve"> to inclusion</w:t>
      </w:r>
      <w:r>
        <w:t xml:space="preserve"> and learning, </w:t>
      </w:r>
      <w:r w:rsidRPr="00BE033A">
        <w:t xml:space="preserve">impacting </w:t>
      </w:r>
      <w:r>
        <w:t>a</w:t>
      </w:r>
      <w:r w:rsidRPr="00BE033A">
        <w:t xml:space="preserve"> child’s right to an education as deemed in Article 28 of the UNCRC</w:t>
      </w:r>
      <w:r>
        <w:t xml:space="preserve"> (UNICEF, no date)</w:t>
      </w:r>
      <w:r w:rsidRPr="00BE033A">
        <w:t xml:space="preserve">. A study conducted by Doctor </w:t>
      </w:r>
      <w:proofErr w:type="spellStart"/>
      <w:r w:rsidRPr="00BE033A">
        <w:t>Toseeb</w:t>
      </w:r>
      <w:proofErr w:type="spellEnd"/>
      <w:r w:rsidRPr="00BE033A">
        <w:t xml:space="preserve"> from the University of York, found </w:t>
      </w:r>
      <w:r>
        <w:t>ASD children</w:t>
      </w:r>
      <w:r w:rsidRPr="00BE033A">
        <w:t xml:space="preserve"> are more likely to be bullied than their peers. </w:t>
      </w:r>
      <w:proofErr w:type="spellStart"/>
      <w:r>
        <w:t>Toseeb</w:t>
      </w:r>
      <w:proofErr w:type="spellEnd"/>
      <w:r>
        <w:t xml:space="preserve"> explained a child with autism can have communication/social interaction difficulties, creating implications when connecting to peers,</w:t>
      </w:r>
      <w:r w:rsidR="002D455A">
        <w:t xml:space="preserve"> who may see them</w:t>
      </w:r>
      <w:r>
        <w:t xml:space="preserve"> as different</w:t>
      </w:r>
      <w:r w:rsidR="00F76396">
        <w:t xml:space="preserve">, </w:t>
      </w:r>
      <w:r w:rsidR="002D455A">
        <w:t xml:space="preserve">leaving them </w:t>
      </w:r>
      <w:r w:rsidR="00F76396">
        <w:t xml:space="preserve">more likely to be bullied </w:t>
      </w:r>
      <w:r>
        <w:t xml:space="preserve">(Wolfe-Robertson, 2019). </w:t>
      </w:r>
      <w:r w:rsidR="00CF7A67">
        <w:t xml:space="preserve"> However, referring to Adams et al.  (2012) with early intervention from specialists such as SALT these implications should be preventable. They found barriers could be reduced</w:t>
      </w:r>
      <w:r w:rsidR="00CE4319">
        <w:t>,</w:t>
      </w:r>
      <w:r w:rsidR="00CF7A67">
        <w:t xml:space="preserve"> especially for children aged 6-11 as SALT</w:t>
      </w:r>
      <w:r w:rsidR="001D5A72">
        <w:t xml:space="preserve"> can </w:t>
      </w:r>
      <w:r w:rsidR="00CE4319">
        <w:t>improv</w:t>
      </w:r>
      <w:r w:rsidR="001D5A72">
        <w:t>e</w:t>
      </w:r>
      <w:r w:rsidR="00CE4319">
        <w:t xml:space="preserve"> communication significantly.</w:t>
      </w:r>
      <w:r w:rsidR="00C43787">
        <w:t xml:space="preserve"> This in turn enhance</w:t>
      </w:r>
      <w:r w:rsidR="008313DC">
        <w:t>s</w:t>
      </w:r>
      <w:r w:rsidR="00C43787">
        <w:t xml:space="preserve"> inclusion and better</w:t>
      </w:r>
      <w:r w:rsidR="008313DC">
        <w:t>s</w:t>
      </w:r>
      <w:r w:rsidR="00C43787">
        <w:t xml:space="preserve"> overall learning experiences.</w:t>
      </w:r>
    </w:p>
    <w:p w14:paraId="250779DD" w14:textId="142A6241" w:rsidR="00711908" w:rsidRPr="007275C8" w:rsidRDefault="00711908" w:rsidP="00203BCE">
      <w:pPr>
        <w:spacing w:line="360" w:lineRule="auto"/>
        <w:jc w:val="both"/>
      </w:pPr>
      <w:r>
        <w:t xml:space="preserve">Practitioners may create barriers </w:t>
      </w:r>
      <w:r w:rsidR="00E360AE">
        <w:t>themselves;</w:t>
      </w:r>
      <w:r>
        <w:t xml:space="preserve"> many feel inclusive education</w:t>
      </w:r>
      <w:r w:rsidRPr="007275C8">
        <w:t xml:space="preserve"> </w:t>
      </w:r>
      <w:r>
        <w:t xml:space="preserve">for children with ALN </w:t>
      </w:r>
      <w:r w:rsidRPr="007275C8">
        <w:t>is idealistic and not realistic in environments they work in</w:t>
      </w:r>
      <w:r>
        <w:t xml:space="preserve"> (</w:t>
      </w:r>
      <w:proofErr w:type="spellStart"/>
      <w:r w:rsidRPr="007275C8">
        <w:t>Devarakonda</w:t>
      </w:r>
      <w:proofErr w:type="spellEnd"/>
      <w:r>
        <w:t xml:space="preserve">, </w:t>
      </w:r>
      <w:r w:rsidRPr="007275C8">
        <w:t>2013). The difficult challenge for practitioner’s is offering a balance of opportunities to all children</w:t>
      </w:r>
      <w:r w:rsidR="008A47E4">
        <w:t xml:space="preserve"> </w:t>
      </w:r>
      <w:r w:rsidRPr="007275C8">
        <w:t>(Waller</w:t>
      </w:r>
      <w:r>
        <w:t>,</w:t>
      </w:r>
      <w:r w:rsidRPr="007275C8">
        <w:t xml:space="preserve"> Whitmarsh and Clarke, 2011). </w:t>
      </w:r>
      <w:r>
        <w:t xml:space="preserve">According to </w:t>
      </w:r>
      <w:r w:rsidRPr="007275C8">
        <w:t>Nutbrown, Clough and Atherton</w:t>
      </w:r>
      <w:r>
        <w:t xml:space="preserve"> (</w:t>
      </w:r>
      <w:r w:rsidRPr="007275C8">
        <w:t>2013</w:t>
      </w:r>
      <w:r>
        <w:t>) i</w:t>
      </w:r>
      <w:r w:rsidRPr="007275C8">
        <w:t xml:space="preserve">n Steiner-Waldorf settings a holistic approach is embedded, and alternative approaches successful. </w:t>
      </w:r>
      <w:r>
        <w:t>T</w:t>
      </w:r>
      <w:r w:rsidRPr="007275C8">
        <w:t xml:space="preserve">his </w:t>
      </w:r>
      <w:r>
        <w:t xml:space="preserve">should </w:t>
      </w:r>
      <w:r w:rsidRPr="007275C8">
        <w:t>work in all settings, with observation and assessment used to identify a child’s level of learning and development, however, there are still concerns around accuracy of assessment, if one practitioner assess</w:t>
      </w:r>
      <w:r w:rsidR="004A3172">
        <w:t>es</w:t>
      </w:r>
      <w:r w:rsidRPr="007275C8">
        <w:t xml:space="preserve"> a child then another carrie</w:t>
      </w:r>
      <w:r w:rsidR="004A3172">
        <w:t>s</w:t>
      </w:r>
      <w:r w:rsidRPr="007275C8">
        <w:t xml:space="preserve"> out the same assessment, would they come up with the same conclusion? This could become a barrier to children with ASD</w:t>
      </w:r>
      <w:r>
        <w:t xml:space="preserve"> who are unable to communicate</w:t>
      </w:r>
      <w:r w:rsidRPr="007275C8">
        <w:t>, they may not get advantages they are entitled too and not be equally included within the classroom</w:t>
      </w:r>
      <w:r>
        <w:t>. Wolfe-Robertson (2019) states t</w:t>
      </w:r>
      <w:r w:rsidRPr="007275C8">
        <w:t>his clearly demonstrates practitioners need skill to offer balanced inclusion for all children.</w:t>
      </w:r>
    </w:p>
    <w:p w14:paraId="12EE2EAD" w14:textId="320DA736" w:rsidR="00770043" w:rsidRPr="00994542" w:rsidRDefault="00770043" w:rsidP="00203BCE">
      <w:pPr>
        <w:spacing w:line="360" w:lineRule="auto"/>
        <w:jc w:val="both"/>
        <w:rPr>
          <w:b/>
          <w:bCs/>
        </w:rPr>
      </w:pPr>
      <w:r w:rsidRPr="00994542">
        <w:rPr>
          <w:b/>
          <w:bCs/>
        </w:rPr>
        <w:t>Support interventions - autism</w:t>
      </w:r>
    </w:p>
    <w:p w14:paraId="5681703F" w14:textId="4D0305C5" w:rsidR="00770043" w:rsidRDefault="00770043" w:rsidP="00203BCE">
      <w:pPr>
        <w:spacing w:line="360" w:lineRule="auto"/>
        <w:jc w:val="both"/>
      </w:pPr>
      <w:proofErr w:type="spellStart"/>
      <w:r>
        <w:t>Schrebman</w:t>
      </w:r>
      <w:proofErr w:type="spellEnd"/>
      <w:r>
        <w:t xml:space="preserve"> et al.  (2015) state support strategies for children with ASD have become more natural and play based, rather than traditional approaches such as applied behaviour analysis (ABA) which is highly structured. They add, Ivar </w:t>
      </w:r>
      <w:proofErr w:type="spellStart"/>
      <w:r>
        <w:t>Lovaas</w:t>
      </w:r>
      <w:proofErr w:type="spellEnd"/>
      <w:r>
        <w:t>, a pioneer in principles of learning for children with autism disagrees the natural approach is effective and believes strategies</w:t>
      </w:r>
      <w:r w:rsidR="00C6157A">
        <w:t xml:space="preserve"> using</w:t>
      </w:r>
      <w:r>
        <w:t xml:space="preserve"> reinforcement have more success. </w:t>
      </w:r>
      <w:r w:rsidR="00B95086">
        <w:t>Conversely</w:t>
      </w:r>
      <w:r>
        <w:t>, a study carried out by (</w:t>
      </w:r>
      <w:proofErr w:type="spellStart"/>
      <w:r>
        <w:t>Schrebman</w:t>
      </w:r>
      <w:proofErr w:type="spellEnd"/>
      <w:r>
        <w:t xml:space="preserve"> et al.  2015) demonstrated families with young ASD children felt the natural approach was a </w:t>
      </w:r>
      <w:r w:rsidR="00086922">
        <w:t xml:space="preserve">more </w:t>
      </w:r>
      <w:r>
        <w:t>friendly way improv</w:t>
      </w:r>
      <w:r w:rsidR="00086922">
        <w:t>ing</w:t>
      </w:r>
      <w:r>
        <w:t xml:space="preserve"> quality of early learning. They felt it was far easier to implement at home. </w:t>
      </w:r>
    </w:p>
    <w:p w14:paraId="3EBC1314" w14:textId="52B079CE" w:rsidR="00770043" w:rsidRDefault="00770043" w:rsidP="00203BCE">
      <w:pPr>
        <w:spacing w:line="360" w:lineRule="auto"/>
        <w:jc w:val="both"/>
      </w:pPr>
      <w:r>
        <w:t xml:space="preserve">According to </w:t>
      </w:r>
      <w:bookmarkStart w:id="5" w:name="_Hlk38448566"/>
      <w:proofErr w:type="spellStart"/>
      <w:r>
        <w:t>Vietze</w:t>
      </w:r>
      <w:proofErr w:type="spellEnd"/>
      <w:r>
        <w:t xml:space="preserve"> and Lax (2018</w:t>
      </w:r>
      <w:bookmarkEnd w:id="5"/>
      <w:r>
        <w:t xml:space="preserve">) research on ABA carried out in controlled trials showed evidence that </w:t>
      </w:r>
      <w:r w:rsidR="003C1200">
        <w:t>the intervention</w:t>
      </w:r>
      <w:r>
        <w:t xml:space="preserve"> improved cognition, social and language skills. ABA is a theory-based approach employed in real life situations and can improve complex behaviours (Autism Speaks, no date). Child Mind Institute (2020) explain it is child centred and improves the strengths of a child. However, </w:t>
      </w:r>
      <w:proofErr w:type="spellStart"/>
      <w:r>
        <w:t>Mulick</w:t>
      </w:r>
      <w:proofErr w:type="spellEnd"/>
      <w:r>
        <w:t xml:space="preserve"> and Butter (2002) mention critics of ABA feel it is demanding on children and may not work in different environments. Additionally they add, ABA specialists express it has come on a long way from the original initial discrete training (DTT) that ABA was devised from, and for many years’ parents have been asking educators to include ABA in early intervention programmes within schools as they find it financially draining if accessing it privately. </w:t>
      </w:r>
    </w:p>
    <w:p w14:paraId="5034B936" w14:textId="527957FA" w:rsidR="00770043" w:rsidRDefault="00770043" w:rsidP="00203BCE">
      <w:pPr>
        <w:spacing w:line="360" w:lineRule="auto"/>
        <w:jc w:val="both"/>
      </w:pPr>
      <w:proofErr w:type="spellStart"/>
      <w:r>
        <w:t>Schrebman</w:t>
      </w:r>
      <w:proofErr w:type="spellEnd"/>
      <w:r>
        <w:t xml:space="preserve"> et al.  (2015) explain</w:t>
      </w:r>
      <w:r w:rsidR="00F120BA">
        <w:t>s</w:t>
      </w:r>
      <w:r w:rsidRPr="00043884">
        <w:t xml:space="preserve"> early years setting</w:t>
      </w:r>
      <w:r w:rsidR="00F120BA">
        <w:t>s use</w:t>
      </w:r>
      <w:r w:rsidRPr="00043884">
        <w:t xml:space="preserve"> many interventio</w:t>
      </w:r>
      <w:r w:rsidR="00F120BA">
        <w:t>ns</w:t>
      </w:r>
      <w:r w:rsidRPr="00043884">
        <w:t xml:space="preserve">, one of these is Treatment and Education of Autistic and Communication Related Handicapped Children (TEACCH). </w:t>
      </w:r>
      <w:r>
        <w:t>They say</w:t>
      </w:r>
      <w:r w:rsidRPr="00043884">
        <w:t xml:space="preserve"> many studies carried out by researchers such as </w:t>
      </w:r>
      <w:proofErr w:type="spellStart"/>
      <w:r w:rsidRPr="00043884">
        <w:t>Lovass</w:t>
      </w:r>
      <w:proofErr w:type="spellEnd"/>
      <w:r w:rsidRPr="00043884">
        <w:t>, comparing TEACCH to ABA</w:t>
      </w:r>
      <w:r>
        <w:t>,</w:t>
      </w:r>
      <w:r w:rsidRPr="00043884">
        <w:t xml:space="preserve"> found ABA</w:t>
      </w:r>
      <w:r w:rsidR="007B2DF7">
        <w:t xml:space="preserve"> </w:t>
      </w:r>
      <w:r w:rsidRPr="00043884">
        <w:t xml:space="preserve">the most consistent approach and </w:t>
      </w:r>
      <w:r w:rsidR="007B2DF7">
        <w:t xml:space="preserve">the </w:t>
      </w:r>
      <w:r w:rsidRPr="00043884">
        <w:t>mo</w:t>
      </w:r>
      <w:r w:rsidR="007B2DF7">
        <w:t>st</w:t>
      </w:r>
      <w:r w:rsidRPr="00043884">
        <w:t xml:space="preserve"> </w:t>
      </w:r>
      <w:r w:rsidR="007B2DF7" w:rsidRPr="00043884">
        <w:t>success</w:t>
      </w:r>
      <w:r w:rsidR="007B2DF7">
        <w:t>ful</w:t>
      </w:r>
      <w:r w:rsidRPr="00043884">
        <w:t>. ABA improved intelligence of children if applied for 2 years consistently over 40 hours a week</w:t>
      </w:r>
      <w:r>
        <w:rPr>
          <w:color w:val="FF0000"/>
        </w:rPr>
        <w:t xml:space="preserve">. </w:t>
      </w:r>
      <w:r w:rsidRPr="00B41D17">
        <w:t xml:space="preserve">However, TEACCH, which focuses on a child’s own strengths, </w:t>
      </w:r>
      <w:r w:rsidR="009F5E8C" w:rsidRPr="00B41D17">
        <w:t>usi</w:t>
      </w:r>
      <w:r w:rsidR="009F5E8C">
        <w:t>ng</w:t>
      </w:r>
      <w:r w:rsidRPr="00B41D17">
        <w:t xml:space="preserve"> less structure than ABA can improve living skills as well as communication skills. Analysis by </w:t>
      </w:r>
      <w:r>
        <w:t>(</w:t>
      </w:r>
      <w:proofErr w:type="spellStart"/>
      <w:r w:rsidRPr="00B41D17">
        <w:t>Virues</w:t>
      </w:r>
      <w:proofErr w:type="spellEnd"/>
      <w:r w:rsidRPr="00B41D17">
        <w:t xml:space="preserve"> -Ortega et al</w:t>
      </w:r>
      <w:r>
        <w:t xml:space="preserve">. </w:t>
      </w:r>
      <w:r w:rsidRPr="00B41D17">
        <w:t xml:space="preserve"> 2013</w:t>
      </w:r>
      <w:r>
        <w:t>)</w:t>
      </w:r>
      <w:r w:rsidRPr="00B41D17">
        <w:t xml:space="preserve"> suggests TEACCH only has a small success rate and believes ABA is a far more effective programme</w:t>
      </w:r>
      <w:r>
        <w:t xml:space="preserve"> </w:t>
      </w:r>
      <w:r w:rsidR="00E16AE7">
        <w:t>with</w:t>
      </w:r>
      <w:r>
        <w:t xml:space="preserve"> consistent results throughout studies carried out</w:t>
      </w:r>
      <w:r w:rsidRPr="00B41D17">
        <w:t>.</w:t>
      </w:r>
      <w:r>
        <w:t xml:space="preserve"> </w:t>
      </w:r>
      <w:r w:rsidR="00ED0EA6">
        <w:t>Nevertheless</w:t>
      </w:r>
      <w:r>
        <w:t xml:space="preserve">, </w:t>
      </w:r>
      <w:proofErr w:type="spellStart"/>
      <w:r>
        <w:t>Wearmouth</w:t>
      </w:r>
      <w:proofErr w:type="spellEnd"/>
      <w:r>
        <w:t xml:space="preserve"> (2017) state even with this evidence it is extremely difficult for practitioners to implement ABA into the classroom, they would need extensive training, policies, and models in place. Even though ABA has been identified as one of the most successful interventions there are still criticisms that this technique tries to control and change behaviours without identifying if there is a conscious reason for the child to be displaying the behaviours. Due to this schools are shifting away from these approaches and follow ideas instilled from theorists such as Jean Piaget, where a child learns from new experiences According to </w:t>
      </w:r>
      <w:proofErr w:type="spellStart"/>
      <w:r>
        <w:t>Vietze</w:t>
      </w:r>
      <w:proofErr w:type="spellEnd"/>
      <w:r>
        <w:t xml:space="preserve"> and Lax (2018) not enough research has been carried out on alternate approaches such as TEACCH to see if they will follow the same successes as ABA. Guldberg (2010) express</w:t>
      </w:r>
      <w:r w:rsidR="002451DD">
        <w:t>,</w:t>
      </w:r>
      <w:r>
        <w:t xml:space="preserve"> each child with ASD is unique and practitioners and other professionals need to adapt pedagogy accordingly. It could be argued that both ABA and TEACCH could be successful if implemented correct</w:t>
      </w:r>
      <w:r w:rsidR="002451DD">
        <w:t>ly</w:t>
      </w:r>
      <w:r>
        <w:t>.</w:t>
      </w:r>
    </w:p>
    <w:p w14:paraId="7741521D" w14:textId="1C7B0CD6" w:rsidR="00994CDE" w:rsidRPr="00994542" w:rsidRDefault="00994CDE" w:rsidP="00203BCE">
      <w:pPr>
        <w:spacing w:line="360" w:lineRule="auto"/>
        <w:jc w:val="both"/>
        <w:rPr>
          <w:b/>
          <w:bCs/>
        </w:rPr>
      </w:pPr>
      <w:r w:rsidRPr="00994542">
        <w:rPr>
          <w:b/>
          <w:bCs/>
        </w:rPr>
        <w:t>References</w:t>
      </w:r>
    </w:p>
    <w:p w14:paraId="27F7561A" w14:textId="53AF8C39" w:rsidR="00753C9E" w:rsidRPr="00994CDE" w:rsidRDefault="00994CDE" w:rsidP="00203BCE">
      <w:pPr>
        <w:spacing w:line="360" w:lineRule="auto"/>
        <w:jc w:val="both"/>
      </w:pPr>
      <w:r w:rsidRPr="00994CDE">
        <w:t xml:space="preserve">Adams, C., Lockton, E., Freed, J., </w:t>
      </w:r>
      <w:proofErr w:type="spellStart"/>
      <w:r w:rsidRPr="00994CDE">
        <w:t>Gaile</w:t>
      </w:r>
      <w:proofErr w:type="spellEnd"/>
      <w:r w:rsidRPr="00994CDE">
        <w:t xml:space="preserve">, J., Earl, G., </w:t>
      </w:r>
      <w:proofErr w:type="spellStart"/>
      <w:r w:rsidRPr="00994CDE">
        <w:t>McBean</w:t>
      </w:r>
      <w:proofErr w:type="spellEnd"/>
      <w:r w:rsidRPr="00994CDE">
        <w:t>, K., Mash, M., Green, J., Vail, A.  and Law, J.  (2012) ‘</w:t>
      </w:r>
      <w:r w:rsidR="00753C9E" w:rsidRPr="00994CDE">
        <w:t>The Social Communication Intervention Project</w:t>
      </w:r>
      <w:r w:rsidRPr="00994CDE">
        <w:t xml:space="preserve">’, </w:t>
      </w:r>
      <w:r w:rsidRPr="00994CDE">
        <w:rPr>
          <w:i/>
          <w:iCs/>
        </w:rPr>
        <w:t>Language and Communication Disorders</w:t>
      </w:r>
      <w:r w:rsidRPr="00994CDE">
        <w:t xml:space="preserve">, </w:t>
      </w:r>
      <w:r w:rsidR="00753C9E" w:rsidRPr="00994CDE">
        <w:t>47</w:t>
      </w:r>
      <w:r w:rsidRPr="00994CDE">
        <w:t>(</w:t>
      </w:r>
      <w:r w:rsidR="00753C9E" w:rsidRPr="00994CDE">
        <w:t>3</w:t>
      </w:r>
      <w:r w:rsidRPr="00994CDE">
        <w:t xml:space="preserve">), p.  233-244.  Available at:  </w:t>
      </w:r>
      <w:hyperlink r:id="rId6" w:history="1">
        <w:r w:rsidR="0075107C" w:rsidRPr="00781944">
          <w:rPr>
            <w:rStyle w:val="Hyperlink"/>
          </w:rPr>
          <w:t>https://onlinelibrary.wiley.com/doi/full/10.1111/j.1460-6984.2011.00146.x</w:t>
        </w:r>
      </w:hyperlink>
      <w:r w:rsidR="0075107C">
        <w:rPr>
          <w:color w:val="FF0000"/>
        </w:rPr>
        <w:t xml:space="preserve"> </w:t>
      </w:r>
      <w:r>
        <w:t>[Accessed:  8</w:t>
      </w:r>
      <w:r w:rsidRPr="00994CDE">
        <w:rPr>
          <w:vertAlign w:val="superscript"/>
        </w:rPr>
        <w:t>th</w:t>
      </w:r>
      <w:r>
        <w:t xml:space="preserve"> May 2020].</w:t>
      </w:r>
    </w:p>
    <w:p w14:paraId="1B01A6C9" w14:textId="77777777" w:rsidR="00D2604C" w:rsidRPr="00FE2BB9" w:rsidRDefault="00D2604C" w:rsidP="00203BCE">
      <w:pPr>
        <w:spacing w:line="360" w:lineRule="auto"/>
        <w:jc w:val="both"/>
      </w:pPr>
      <w:r w:rsidRPr="00FE2BB9">
        <w:t xml:space="preserve">Autism Speaks (no date) </w:t>
      </w:r>
      <w:r w:rsidRPr="00FE2BB9">
        <w:rPr>
          <w:i/>
          <w:iCs/>
        </w:rPr>
        <w:t xml:space="preserve">Applied Behaviour Analysis.  </w:t>
      </w:r>
      <w:r w:rsidRPr="00FE2BB9">
        <w:t>Available at:</w:t>
      </w:r>
      <w:r>
        <w:t xml:space="preserve">  </w:t>
      </w:r>
      <w:hyperlink r:id="rId7" w:history="1">
        <w:r w:rsidRPr="007D3AF1">
          <w:rPr>
            <w:rStyle w:val="Hyperlink"/>
          </w:rPr>
          <w:t>https://www.autismspeaks.org/applied-behavior-analysis-aba-0</w:t>
        </w:r>
      </w:hyperlink>
      <w:r w:rsidRPr="009E3E31">
        <w:rPr>
          <w:color w:val="FF0000"/>
        </w:rPr>
        <w:t xml:space="preserve"> </w:t>
      </w:r>
      <w:r w:rsidRPr="00FE2BB9">
        <w:t xml:space="preserve">[Accessed:  </w:t>
      </w:r>
      <w:r>
        <w:t>2</w:t>
      </w:r>
      <w:r w:rsidRPr="00FE2BB9">
        <w:t>3</w:t>
      </w:r>
      <w:r w:rsidRPr="00FE2BB9">
        <w:rPr>
          <w:vertAlign w:val="superscript"/>
        </w:rPr>
        <w:t>rd</w:t>
      </w:r>
      <w:r w:rsidRPr="00FE2BB9">
        <w:t xml:space="preserve"> </w:t>
      </w:r>
      <w:r>
        <w:t>April</w:t>
      </w:r>
      <w:r w:rsidRPr="00FE2BB9">
        <w:t xml:space="preserve"> 2020].</w:t>
      </w:r>
    </w:p>
    <w:p w14:paraId="0E2162AC" w14:textId="77777777" w:rsidR="00D2604C" w:rsidRPr="0082601E" w:rsidRDefault="00D2604C" w:rsidP="00203BCE">
      <w:pPr>
        <w:spacing w:line="360" w:lineRule="auto"/>
        <w:jc w:val="both"/>
      </w:pPr>
      <w:r w:rsidRPr="0082601E">
        <w:t xml:space="preserve">BBC News (2019) ‘New School Curriculum ‘Gamble’ for Wales says Expert’, </w:t>
      </w:r>
      <w:r w:rsidRPr="0082601E">
        <w:rPr>
          <w:i/>
          <w:iCs/>
        </w:rPr>
        <w:t>The BBC,</w:t>
      </w:r>
      <w:r w:rsidRPr="0082601E">
        <w:t xml:space="preserve"> 19</w:t>
      </w:r>
      <w:r w:rsidRPr="0082601E">
        <w:rPr>
          <w:vertAlign w:val="superscript"/>
        </w:rPr>
        <w:t>th</w:t>
      </w:r>
      <w:r w:rsidRPr="0082601E">
        <w:t xml:space="preserve"> June.  Available at:   </w:t>
      </w:r>
      <w:hyperlink r:id="rId8" w:history="1">
        <w:r w:rsidRPr="0082601E">
          <w:rPr>
            <w:color w:val="0563C1" w:themeColor="hyperlink"/>
            <w:u w:val="single"/>
          </w:rPr>
          <w:t>https://www.bbc.co.uk/news/uk-wales-48679328</w:t>
        </w:r>
      </w:hyperlink>
      <w:r w:rsidRPr="0082601E">
        <w:t xml:space="preserve"> [Accessed:  </w:t>
      </w:r>
      <w:r>
        <w:t>2</w:t>
      </w:r>
      <w:r w:rsidRPr="0082601E">
        <w:t>3</w:t>
      </w:r>
      <w:r w:rsidRPr="0082601E">
        <w:rPr>
          <w:vertAlign w:val="superscript"/>
        </w:rPr>
        <w:t>th</w:t>
      </w:r>
      <w:r w:rsidRPr="0082601E">
        <w:t xml:space="preserve"> </w:t>
      </w:r>
      <w:r>
        <w:t>April</w:t>
      </w:r>
      <w:r w:rsidRPr="0082601E">
        <w:t xml:space="preserve"> 2020].</w:t>
      </w:r>
    </w:p>
    <w:p w14:paraId="762488BA" w14:textId="41DEB67D" w:rsidR="00D2604C" w:rsidRDefault="00D2604C" w:rsidP="00203BCE">
      <w:pPr>
        <w:spacing w:line="360" w:lineRule="auto"/>
        <w:jc w:val="both"/>
      </w:pPr>
      <w:r>
        <w:t xml:space="preserve">Beckley, P.  (2012) </w:t>
      </w:r>
      <w:r w:rsidRPr="008367AB">
        <w:rPr>
          <w:i/>
          <w:iCs/>
        </w:rPr>
        <w:t>learning in Early Childhood</w:t>
      </w:r>
      <w:r>
        <w:rPr>
          <w:i/>
          <w:iCs/>
        </w:rPr>
        <w:t>.</w:t>
      </w:r>
      <w:r>
        <w:t xml:space="preserve">  London:  Sage Publications Limited. </w:t>
      </w:r>
    </w:p>
    <w:p w14:paraId="2F0825ED" w14:textId="1AB9398D" w:rsidR="00D2604C" w:rsidRDefault="00D2604C" w:rsidP="00203BCE">
      <w:pPr>
        <w:spacing w:line="360" w:lineRule="auto"/>
        <w:jc w:val="both"/>
      </w:pPr>
      <w:proofErr w:type="spellStart"/>
      <w:r>
        <w:t>Bosanquet</w:t>
      </w:r>
      <w:proofErr w:type="spellEnd"/>
      <w:r>
        <w:t xml:space="preserve">, P., Radford, J.  and Webster, R.  (2016) </w:t>
      </w:r>
      <w:r w:rsidRPr="006B298F">
        <w:rPr>
          <w:i/>
          <w:iCs/>
        </w:rPr>
        <w:t>The Teaching Assistant’s Guide to Effective Interaction, how to Maximise your Practice</w:t>
      </w:r>
      <w:r>
        <w:t>.  Oxon:  Routledge.</w:t>
      </w:r>
    </w:p>
    <w:p w14:paraId="655ADEAF" w14:textId="77777777" w:rsidR="00E35404" w:rsidRDefault="00E35404" w:rsidP="00203BCE">
      <w:pPr>
        <w:spacing w:line="360" w:lineRule="auto"/>
        <w:jc w:val="both"/>
      </w:pPr>
      <w:r>
        <w:t xml:space="preserve">Children’s Commissioner for Wales (2018) </w:t>
      </w:r>
      <w:r w:rsidRPr="00C84D56">
        <w:rPr>
          <w:i/>
          <w:iCs/>
        </w:rPr>
        <w:t>Spotlight Report Article 31</w:t>
      </w:r>
      <w:r>
        <w:t xml:space="preserve">.  Available at:  </w:t>
      </w:r>
      <w:hyperlink r:id="rId9" w:history="1">
        <w:r w:rsidRPr="007D3AF1">
          <w:rPr>
            <w:rStyle w:val="Hyperlink"/>
          </w:rPr>
          <w:t>https://www.childcomwales.org.uk/wp-content/uploads/2018/04/Play-FINAL.pdf</w:t>
        </w:r>
      </w:hyperlink>
      <w:r>
        <w:t xml:space="preserve"> [Accessed:  20</w:t>
      </w:r>
      <w:r w:rsidRPr="00770C92">
        <w:rPr>
          <w:vertAlign w:val="superscript"/>
        </w:rPr>
        <w:t>th</w:t>
      </w:r>
      <w:r>
        <w:t xml:space="preserve"> April 2020].</w:t>
      </w:r>
    </w:p>
    <w:p w14:paraId="221C2D74" w14:textId="77777777" w:rsidR="00E35404" w:rsidRPr="00FE2BB9" w:rsidRDefault="00E35404" w:rsidP="00203BCE">
      <w:pPr>
        <w:spacing w:line="360" w:lineRule="auto"/>
        <w:jc w:val="both"/>
      </w:pPr>
      <w:r w:rsidRPr="00FE2BB9">
        <w:t xml:space="preserve">Child Mind Institute (2020) </w:t>
      </w:r>
      <w:r w:rsidRPr="00FE2BB9">
        <w:rPr>
          <w:i/>
          <w:iCs/>
        </w:rPr>
        <w:t>Controversy Around Applied Behaviour Analysis</w:t>
      </w:r>
      <w:r w:rsidRPr="00FE2BB9">
        <w:t>.  Available at</w:t>
      </w:r>
      <w:r>
        <w:t xml:space="preserve">:  </w:t>
      </w:r>
      <w:hyperlink r:id="rId10" w:history="1">
        <w:r w:rsidRPr="007D3AF1">
          <w:rPr>
            <w:rStyle w:val="Hyperlink"/>
          </w:rPr>
          <w:t>https://childmind.org/article/controversy-around-applied-behavior-analysis/</w:t>
        </w:r>
      </w:hyperlink>
      <w:r w:rsidRPr="009E3E31">
        <w:rPr>
          <w:color w:val="FF0000"/>
        </w:rPr>
        <w:t xml:space="preserve"> </w:t>
      </w:r>
      <w:r w:rsidRPr="00FE2BB9">
        <w:t xml:space="preserve">[Accessed </w:t>
      </w:r>
      <w:r>
        <w:t>2</w:t>
      </w:r>
      <w:r w:rsidRPr="00FE2BB9">
        <w:t>2</w:t>
      </w:r>
      <w:r w:rsidRPr="00FE2BB9">
        <w:rPr>
          <w:vertAlign w:val="superscript"/>
        </w:rPr>
        <w:t>nd</w:t>
      </w:r>
      <w:r w:rsidRPr="00FE2BB9">
        <w:t xml:space="preserve"> </w:t>
      </w:r>
      <w:r>
        <w:t>April</w:t>
      </w:r>
      <w:r w:rsidRPr="00FE2BB9">
        <w:t xml:space="preserve"> 2020].</w:t>
      </w:r>
    </w:p>
    <w:p w14:paraId="1796583E" w14:textId="150DBEC4" w:rsidR="00E35404" w:rsidRDefault="00E35404" w:rsidP="00203BCE">
      <w:pPr>
        <w:spacing w:line="360" w:lineRule="auto"/>
        <w:jc w:val="both"/>
      </w:pPr>
      <w:proofErr w:type="spellStart"/>
      <w:r w:rsidRPr="00535797">
        <w:t>Crutchley</w:t>
      </w:r>
      <w:proofErr w:type="spellEnd"/>
      <w:r w:rsidRPr="00535797">
        <w:t xml:space="preserve">, R.  (2018) </w:t>
      </w:r>
      <w:r w:rsidRPr="00F3105B">
        <w:rPr>
          <w:i/>
          <w:iCs/>
        </w:rPr>
        <w:t>Special Needs in the Early Years, Partnerships and Participation.</w:t>
      </w:r>
      <w:r w:rsidRPr="00535797">
        <w:t xml:space="preserve">  London:  Sage Publications Limited.</w:t>
      </w:r>
    </w:p>
    <w:p w14:paraId="24BB30F5" w14:textId="15B54EA3" w:rsidR="00E35404" w:rsidRDefault="00E35404" w:rsidP="00203BCE">
      <w:pPr>
        <w:spacing w:line="360" w:lineRule="auto"/>
        <w:jc w:val="both"/>
      </w:pPr>
      <w:r>
        <w:t xml:space="preserve">Dean, M., Harwood, R.  and </w:t>
      </w:r>
      <w:proofErr w:type="spellStart"/>
      <w:r>
        <w:t>Kasari</w:t>
      </w:r>
      <w:proofErr w:type="spellEnd"/>
      <w:r>
        <w:t xml:space="preserve">, C.  (2017) ‘The Art of Camouflage, Gender Differences in the Social Behaviours of Girls and Boys with Autism Spectrum Disorder’, </w:t>
      </w:r>
      <w:r w:rsidRPr="00DA6264">
        <w:rPr>
          <w:i/>
          <w:iCs/>
        </w:rPr>
        <w:t>The National Autistic Society</w:t>
      </w:r>
      <w:r>
        <w:rPr>
          <w:i/>
          <w:iCs/>
        </w:rPr>
        <w:t xml:space="preserve">, </w:t>
      </w:r>
      <w:r>
        <w:t xml:space="preserve">21(6).  Available at:  </w:t>
      </w:r>
      <w:hyperlink r:id="rId11" w:history="1">
        <w:r w:rsidRPr="007D3AF1">
          <w:rPr>
            <w:rStyle w:val="Hyperlink"/>
          </w:rPr>
          <w:t>https://journals.sagepub.com/doi/10.1177/1362361316671845</w:t>
        </w:r>
      </w:hyperlink>
      <w:r>
        <w:t xml:space="preserve"> [Accessed:  20</w:t>
      </w:r>
      <w:r w:rsidRPr="00DA6264">
        <w:rPr>
          <w:vertAlign w:val="superscript"/>
        </w:rPr>
        <w:t>th</w:t>
      </w:r>
      <w:r>
        <w:t xml:space="preserve"> April 2020].</w:t>
      </w:r>
    </w:p>
    <w:p w14:paraId="67967F28" w14:textId="758B9B14" w:rsidR="008D67C5" w:rsidRDefault="008D67C5" w:rsidP="00203BCE">
      <w:pPr>
        <w:spacing w:line="360" w:lineRule="auto"/>
        <w:jc w:val="both"/>
      </w:pPr>
      <w:r w:rsidRPr="008D67C5">
        <w:t>Department for Children, Schools and Families (DCSF)</w:t>
      </w:r>
      <w:r>
        <w:t xml:space="preserve"> (</w:t>
      </w:r>
      <w:r w:rsidRPr="008D67C5">
        <w:t>200</w:t>
      </w:r>
      <w:r>
        <w:t>8)</w:t>
      </w:r>
      <w:r w:rsidRPr="008D67C5">
        <w:t xml:space="preserve"> </w:t>
      </w:r>
      <w:r w:rsidRPr="008D67C5">
        <w:rPr>
          <w:i/>
          <w:iCs/>
        </w:rPr>
        <w:t>The Bercow Report: A Review of Services for Children and. Young People (0–19) with Speech, Language and Communication Needs</w:t>
      </w:r>
      <w:r>
        <w:t xml:space="preserve">.  </w:t>
      </w:r>
      <w:r w:rsidRPr="008D67C5">
        <w:t>London</w:t>
      </w:r>
      <w:r>
        <w:t xml:space="preserve">: </w:t>
      </w:r>
      <w:r w:rsidRPr="008D67C5">
        <w:t xml:space="preserve"> DCS</w:t>
      </w:r>
      <w:r>
        <w:t>F</w:t>
      </w:r>
      <w:r w:rsidRPr="008D67C5">
        <w:t>.</w:t>
      </w:r>
    </w:p>
    <w:p w14:paraId="40F52416" w14:textId="77777777" w:rsidR="00E35404" w:rsidRDefault="00E35404" w:rsidP="00203BCE">
      <w:pPr>
        <w:spacing w:line="360" w:lineRule="auto"/>
        <w:jc w:val="both"/>
      </w:pPr>
      <w:proofErr w:type="spellStart"/>
      <w:r>
        <w:t>Devarakonda</w:t>
      </w:r>
      <w:proofErr w:type="spellEnd"/>
      <w:r>
        <w:t xml:space="preserve">, C.  (2013) </w:t>
      </w:r>
      <w:r w:rsidRPr="007639AC">
        <w:rPr>
          <w:i/>
          <w:iCs/>
        </w:rPr>
        <w:t xml:space="preserve">Diversity and Inclusion in Early Childhood, an Introduction.  </w:t>
      </w:r>
      <w:r w:rsidRPr="008D67C5">
        <w:t>London</w:t>
      </w:r>
      <w:r>
        <w:t>:  Sage Publications Limited.</w:t>
      </w:r>
    </w:p>
    <w:p w14:paraId="308DFF54" w14:textId="4002E886" w:rsidR="00E35404" w:rsidRPr="00535797" w:rsidRDefault="00E35404" w:rsidP="00203BCE">
      <w:pPr>
        <w:spacing w:line="360" w:lineRule="auto"/>
        <w:jc w:val="both"/>
      </w:pPr>
      <w:r>
        <w:t xml:space="preserve">Disability in Wales (2017) </w:t>
      </w:r>
      <w:r w:rsidRPr="00826D92">
        <w:rPr>
          <w:i/>
          <w:iCs/>
        </w:rPr>
        <w:t>United Nations Convention on the Rights of Disabled People</w:t>
      </w:r>
      <w:r>
        <w:t xml:space="preserve">.  Available at:  </w:t>
      </w:r>
      <w:hyperlink r:id="rId12" w:history="1">
        <w:r w:rsidRPr="007D3AF1">
          <w:rPr>
            <w:rStyle w:val="Hyperlink"/>
          </w:rPr>
          <w:t>http://www.disabilitywales.org/campaign/united-nations-convention-on-the-rights-of-disabled-people-uncrdp/</w:t>
        </w:r>
      </w:hyperlink>
      <w:r>
        <w:t xml:space="preserve"> [Accessed:  28</w:t>
      </w:r>
      <w:r w:rsidRPr="00CD7FE8">
        <w:rPr>
          <w:vertAlign w:val="superscript"/>
        </w:rPr>
        <w:t>th</w:t>
      </w:r>
      <w:r>
        <w:t xml:space="preserve"> April 2020].</w:t>
      </w:r>
    </w:p>
    <w:p w14:paraId="52890DBC" w14:textId="2D089864" w:rsidR="00E35404" w:rsidRDefault="00E35404" w:rsidP="00203BCE">
      <w:pPr>
        <w:spacing w:line="360" w:lineRule="auto"/>
        <w:jc w:val="both"/>
      </w:pPr>
      <w:r>
        <w:t xml:space="preserve">Disability Rights in Wales (2017) </w:t>
      </w:r>
      <w:r w:rsidRPr="00032726">
        <w:rPr>
          <w:i/>
          <w:iCs/>
        </w:rPr>
        <w:t>Supplementary submission to inform the CRPD List of Issues on the UK</w:t>
      </w:r>
      <w:r>
        <w:rPr>
          <w:i/>
          <w:iCs/>
        </w:rPr>
        <w:t xml:space="preserve">.  </w:t>
      </w:r>
      <w:r>
        <w:t xml:space="preserve">Available at:  </w:t>
      </w:r>
      <w:hyperlink r:id="rId13" w:history="1">
        <w:r w:rsidRPr="007D3AF1">
          <w:rPr>
            <w:rStyle w:val="Hyperlink"/>
          </w:rPr>
          <w:t>https://www.equalityhumanrights.com/sites/default/files/ehrc_feb_2017_disability_rights_in_wales.pdf</w:t>
        </w:r>
      </w:hyperlink>
      <w:r>
        <w:t xml:space="preserve"> [Accessed:  28</w:t>
      </w:r>
      <w:r w:rsidRPr="00223410">
        <w:rPr>
          <w:vertAlign w:val="superscript"/>
        </w:rPr>
        <w:t>th</w:t>
      </w:r>
      <w:r>
        <w:t xml:space="preserve"> April 2020].</w:t>
      </w:r>
    </w:p>
    <w:p w14:paraId="707B1CC7" w14:textId="77777777" w:rsidR="00E35404" w:rsidRPr="0082601E" w:rsidRDefault="00E35404" w:rsidP="00203BCE">
      <w:pPr>
        <w:spacing w:line="360" w:lineRule="auto"/>
        <w:jc w:val="both"/>
      </w:pPr>
      <w:r w:rsidRPr="0082601E">
        <w:t xml:space="preserve">Donaldson, G.  (2015) </w:t>
      </w:r>
      <w:r w:rsidRPr="0082601E">
        <w:rPr>
          <w:i/>
          <w:iCs/>
        </w:rPr>
        <w:t>Successful Futures, Independent Review of Curriculum and Assessment in Wales</w:t>
      </w:r>
      <w:r w:rsidRPr="0082601E">
        <w:t xml:space="preserve">.  Available at:  </w:t>
      </w:r>
      <w:hyperlink r:id="rId14" w:history="1">
        <w:r w:rsidRPr="0082601E">
          <w:rPr>
            <w:color w:val="0563C1" w:themeColor="hyperlink"/>
            <w:u w:val="single"/>
          </w:rPr>
          <w:t>file:///C:/Users/mlady/AppData/Local/Packages/Microsoft.MicrosoftEdge_8wekyb3d8bbwe/TempState/Downloads/Donaldson%20Report%20-%20Successful%20Futures%20-%20Independent%20Review%20of%20Curriculum%20and%20Assessment%20Arrangements%20in%20Wales%20(1).pdf</w:t>
        </w:r>
      </w:hyperlink>
      <w:r w:rsidRPr="0082601E">
        <w:t xml:space="preserve"> [Accessed:  </w:t>
      </w:r>
      <w:r>
        <w:t>2</w:t>
      </w:r>
      <w:r w:rsidRPr="0082601E">
        <w:t>3</w:t>
      </w:r>
      <w:r w:rsidRPr="0082601E">
        <w:rPr>
          <w:vertAlign w:val="superscript"/>
        </w:rPr>
        <w:t>th</w:t>
      </w:r>
      <w:r w:rsidRPr="0082601E">
        <w:t xml:space="preserve"> </w:t>
      </w:r>
      <w:r>
        <w:t>April</w:t>
      </w:r>
      <w:r w:rsidRPr="0082601E">
        <w:t xml:space="preserve"> 2020].</w:t>
      </w:r>
    </w:p>
    <w:p w14:paraId="4103E689" w14:textId="77777777" w:rsidR="00E35404" w:rsidRPr="009B0E98" w:rsidRDefault="00E35404" w:rsidP="00203BCE">
      <w:pPr>
        <w:spacing w:line="360" w:lineRule="auto"/>
        <w:jc w:val="both"/>
      </w:pPr>
      <w:r>
        <w:t xml:space="preserve">Eriksson, M., </w:t>
      </w:r>
      <w:proofErr w:type="spellStart"/>
      <w:r>
        <w:t>Weserlund</w:t>
      </w:r>
      <w:proofErr w:type="spellEnd"/>
      <w:r>
        <w:t xml:space="preserve">, J.  and </w:t>
      </w:r>
      <w:proofErr w:type="spellStart"/>
      <w:r>
        <w:t>Hedvall</w:t>
      </w:r>
      <w:proofErr w:type="spellEnd"/>
      <w:r>
        <w:t>, A.  (2013) ‘</w:t>
      </w:r>
      <w:r w:rsidRPr="00BD5D01">
        <w:t xml:space="preserve">Medical </w:t>
      </w:r>
      <w:r>
        <w:t>C</w:t>
      </w:r>
      <w:r w:rsidRPr="00BD5D01">
        <w:t xml:space="preserve">onditions </w:t>
      </w:r>
      <w:proofErr w:type="spellStart"/>
      <w:r w:rsidRPr="00BD5D01">
        <w:t>a</w:t>
      </w:r>
      <w:r>
        <w:t>A</w:t>
      </w:r>
      <w:r w:rsidRPr="00BD5D01">
        <w:t>fect</w:t>
      </w:r>
      <w:proofErr w:type="spellEnd"/>
      <w:r w:rsidRPr="00BD5D01">
        <w:t xml:space="preserve"> the </w:t>
      </w:r>
      <w:r>
        <w:t>O</w:t>
      </w:r>
      <w:r w:rsidRPr="00BD5D01">
        <w:t xml:space="preserve">utcome of </w:t>
      </w:r>
      <w:r>
        <w:t>E</w:t>
      </w:r>
      <w:r w:rsidRPr="00BD5D01">
        <w:t xml:space="preserve">arly </w:t>
      </w:r>
      <w:r>
        <w:t>I</w:t>
      </w:r>
      <w:r w:rsidRPr="00BD5D01">
        <w:t xml:space="preserve">ntervention in </w:t>
      </w:r>
      <w:r>
        <w:t>P</w:t>
      </w:r>
      <w:r w:rsidRPr="00BD5D01">
        <w:t xml:space="preserve">reschool </w:t>
      </w:r>
      <w:r>
        <w:t>C</w:t>
      </w:r>
      <w:r w:rsidRPr="00BD5D01">
        <w:t xml:space="preserve">hildren with </w:t>
      </w:r>
      <w:r>
        <w:t>A</w:t>
      </w:r>
      <w:r w:rsidRPr="00BD5D01">
        <w:t xml:space="preserve">utism </w:t>
      </w:r>
      <w:r>
        <w:t>S</w:t>
      </w:r>
      <w:r w:rsidRPr="00BD5D01">
        <w:t xml:space="preserve">pectrum </w:t>
      </w:r>
      <w:r>
        <w:t>Di</w:t>
      </w:r>
      <w:r w:rsidRPr="00BD5D01">
        <w:t>sorders</w:t>
      </w:r>
      <w:r>
        <w:t xml:space="preserve">’, </w:t>
      </w:r>
      <w:r w:rsidRPr="00BD5D01">
        <w:rPr>
          <w:i/>
          <w:iCs/>
        </w:rPr>
        <w:t>Eur</w:t>
      </w:r>
      <w:r>
        <w:rPr>
          <w:i/>
          <w:iCs/>
        </w:rPr>
        <w:t>ope</w:t>
      </w:r>
      <w:r w:rsidRPr="00BD5D01">
        <w:rPr>
          <w:i/>
          <w:iCs/>
        </w:rPr>
        <w:t xml:space="preserve"> Child Adolesc</w:t>
      </w:r>
      <w:r>
        <w:rPr>
          <w:i/>
          <w:iCs/>
        </w:rPr>
        <w:t>ence</w:t>
      </w:r>
      <w:r w:rsidRPr="00BD5D01">
        <w:rPr>
          <w:i/>
          <w:iCs/>
        </w:rPr>
        <w:t xml:space="preserve"> Psychiatry</w:t>
      </w:r>
      <w:r>
        <w:rPr>
          <w:i/>
          <w:iCs/>
        </w:rPr>
        <w:t xml:space="preserve">, </w:t>
      </w:r>
      <w:r w:rsidRPr="007A71BA">
        <w:t>22,</w:t>
      </w:r>
      <w:r w:rsidRPr="00BD5D01">
        <w:rPr>
          <w:b/>
          <w:bCs/>
        </w:rPr>
        <w:t xml:space="preserve"> </w:t>
      </w:r>
      <w:r w:rsidRPr="007A71BA">
        <w:t>p.</w:t>
      </w:r>
      <w:r>
        <w:rPr>
          <w:b/>
          <w:bCs/>
        </w:rPr>
        <w:t xml:space="preserve">  </w:t>
      </w:r>
      <w:r w:rsidRPr="00BD5D01">
        <w:t>23–33</w:t>
      </w:r>
      <w:r>
        <w:t xml:space="preserve">.  Available at:  </w:t>
      </w:r>
      <w:hyperlink r:id="rId15" w:history="1">
        <w:r w:rsidRPr="007D3AF1">
          <w:rPr>
            <w:rStyle w:val="Hyperlink"/>
          </w:rPr>
          <w:t>https://doi.org/10.1007/s00787-012-0312-7</w:t>
        </w:r>
      </w:hyperlink>
      <w:r>
        <w:t xml:space="preserve">    </w:t>
      </w:r>
      <w:hyperlink r:id="rId16" w:anchor="citeas" w:history="1">
        <w:r w:rsidRPr="0073448E">
          <w:rPr>
            <w:rStyle w:val="Hyperlink"/>
          </w:rPr>
          <w:t>https://link.springer.com/article/10.1007/s00787-012-0312-7#citeas</w:t>
        </w:r>
      </w:hyperlink>
      <w:r>
        <w:t xml:space="preserve"> [Accessed:  27</w:t>
      </w:r>
      <w:r w:rsidRPr="00CD7FE8">
        <w:rPr>
          <w:vertAlign w:val="superscript"/>
        </w:rPr>
        <w:t>th</w:t>
      </w:r>
      <w:r>
        <w:t xml:space="preserve"> April 2020].</w:t>
      </w:r>
    </w:p>
    <w:p w14:paraId="7D45C6AA" w14:textId="68A9A6CA" w:rsidR="008C7113" w:rsidRDefault="008F5BB5" w:rsidP="00203BCE">
      <w:pPr>
        <w:spacing w:line="360" w:lineRule="auto"/>
        <w:jc w:val="both"/>
      </w:pPr>
      <w:r>
        <w:t xml:space="preserve">Fischbach, L.  (2007) </w:t>
      </w:r>
      <w:r w:rsidRPr="008F5BB5">
        <w:rPr>
          <w:i/>
          <w:iCs/>
        </w:rPr>
        <w:t>Paper on Autism</w:t>
      </w:r>
      <w:r>
        <w:rPr>
          <w:i/>
          <w:iCs/>
        </w:rPr>
        <w:t xml:space="preserve">.  </w:t>
      </w:r>
      <w:r>
        <w:t xml:space="preserve">Available at:  </w:t>
      </w:r>
      <w:hyperlink r:id="rId17" w:history="1">
        <w:r w:rsidR="008C7113" w:rsidRPr="0097522D">
          <w:rPr>
            <w:rStyle w:val="Hyperlink"/>
          </w:rPr>
          <w:t>https://www.spectrumnews.org/opinion/viewpoint/leo-kanners-1943-paper-on-autism/</w:t>
        </w:r>
      </w:hyperlink>
      <w:r w:rsidR="008C7113">
        <w:t xml:space="preserve"> </w:t>
      </w:r>
      <w:r>
        <w:t>[Accessed:  18</w:t>
      </w:r>
      <w:r w:rsidRPr="008F5BB5">
        <w:rPr>
          <w:vertAlign w:val="superscript"/>
        </w:rPr>
        <w:t>th</w:t>
      </w:r>
      <w:r>
        <w:t xml:space="preserve"> April 2020].</w:t>
      </w:r>
    </w:p>
    <w:p w14:paraId="0CEA778F" w14:textId="77777777" w:rsidR="00E35404" w:rsidRPr="0082601E" w:rsidRDefault="00E35404" w:rsidP="00203BCE">
      <w:pPr>
        <w:spacing w:line="360" w:lineRule="auto"/>
        <w:jc w:val="both"/>
      </w:pPr>
      <w:r w:rsidRPr="0082601E">
        <w:t xml:space="preserve">Frost, N.  and Robinson, M.  (ed) (2016) </w:t>
      </w:r>
      <w:r w:rsidRPr="0082601E">
        <w:rPr>
          <w:i/>
        </w:rPr>
        <w:t>Developing Multi-Professional Teamwork for Integrated Children’s Services.</w:t>
      </w:r>
      <w:r w:rsidRPr="0082601E">
        <w:t xml:space="preserve">  3</w:t>
      </w:r>
      <w:r w:rsidRPr="0082601E">
        <w:rPr>
          <w:vertAlign w:val="superscript"/>
        </w:rPr>
        <w:t>rd</w:t>
      </w:r>
      <w:r w:rsidRPr="0082601E">
        <w:t xml:space="preserve"> </w:t>
      </w:r>
      <w:r>
        <w:t xml:space="preserve">Ed.  </w:t>
      </w:r>
      <w:r w:rsidRPr="0082601E">
        <w:t>London:  Open University Press.</w:t>
      </w:r>
    </w:p>
    <w:p w14:paraId="42CC0063" w14:textId="77777777" w:rsidR="00AE564B" w:rsidRPr="0082601E" w:rsidRDefault="00AE564B" w:rsidP="00203BCE">
      <w:pPr>
        <w:spacing w:line="360" w:lineRule="auto"/>
        <w:jc w:val="both"/>
      </w:pPr>
      <w:r w:rsidRPr="0082601E">
        <w:t xml:space="preserve">Gibbons, A.  (2020) </w:t>
      </w:r>
      <w:proofErr w:type="spellStart"/>
      <w:r w:rsidRPr="0082601E">
        <w:rPr>
          <w:i/>
          <w:iCs/>
        </w:rPr>
        <w:t>Tes</w:t>
      </w:r>
      <w:proofErr w:type="spellEnd"/>
      <w:r w:rsidRPr="0082601E">
        <w:rPr>
          <w:i/>
          <w:iCs/>
        </w:rPr>
        <w:t xml:space="preserve"> Don't stop applying for EHCPs.  </w:t>
      </w:r>
      <w:r w:rsidRPr="0082601E">
        <w:t xml:space="preserve">Available at:  </w:t>
      </w:r>
      <w:hyperlink r:id="rId18" w:history="1">
        <w:r w:rsidRPr="0082601E">
          <w:rPr>
            <w:color w:val="0563C1" w:themeColor="hyperlink"/>
            <w:u w:val="single"/>
          </w:rPr>
          <w:t>https://www.tes.com/news/dont-stop-applying-ehcps-urges-dfe-chief</w:t>
        </w:r>
      </w:hyperlink>
      <w:r w:rsidRPr="0082601E">
        <w:t xml:space="preserve"> [Accessed:  29</w:t>
      </w:r>
      <w:r w:rsidRPr="0082601E">
        <w:rPr>
          <w:vertAlign w:val="superscript"/>
        </w:rPr>
        <w:t>th</w:t>
      </w:r>
      <w:r w:rsidRPr="0082601E">
        <w:t xml:space="preserve"> </w:t>
      </w:r>
      <w:r>
        <w:t>April</w:t>
      </w:r>
      <w:r w:rsidRPr="0082601E">
        <w:t xml:space="preserve"> 2020].</w:t>
      </w:r>
    </w:p>
    <w:p w14:paraId="1AC12B51" w14:textId="4F94F7C4" w:rsidR="00E35404" w:rsidRDefault="00E35404" w:rsidP="00203BCE">
      <w:pPr>
        <w:spacing w:line="360" w:lineRule="auto"/>
        <w:jc w:val="both"/>
      </w:pPr>
      <w:proofErr w:type="spellStart"/>
      <w:r>
        <w:t>Glazzard</w:t>
      </w:r>
      <w:proofErr w:type="spellEnd"/>
      <w:r>
        <w:t>, J.  (2011) ‘</w:t>
      </w:r>
      <w:r w:rsidRPr="00C05F2F">
        <w:t xml:space="preserve">Perceptions of the </w:t>
      </w:r>
      <w:r>
        <w:t>B</w:t>
      </w:r>
      <w:r w:rsidRPr="00C05F2F">
        <w:t xml:space="preserve">arriers to </w:t>
      </w:r>
      <w:r>
        <w:t>E</w:t>
      </w:r>
      <w:r w:rsidRPr="00C05F2F">
        <w:t xml:space="preserve">ffective </w:t>
      </w:r>
      <w:r>
        <w:t>I</w:t>
      </w:r>
      <w:r w:rsidRPr="00C05F2F">
        <w:t xml:space="preserve">nclusion in one </w:t>
      </w:r>
      <w:r>
        <w:t>P</w:t>
      </w:r>
      <w:r w:rsidRPr="00C05F2F">
        <w:t xml:space="preserve">rimary </w:t>
      </w:r>
      <w:r>
        <w:t>S</w:t>
      </w:r>
      <w:r w:rsidRPr="00C05F2F">
        <w:t>choo</w:t>
      </w:r>
      <w:r>
        <w:t>l,</w:t>
      </w:r>
      <w:r w:rsidRPr="00C05F2F">
        <w:t xml:space="preserve"> </w:t>
      </w:r>
      <w:r>
        <w:t>V</w:t>
      </w:r>
      <w:r w:rsidRPr="00C05F2F">
        <w:t xml:space="preserve">oices of </w:t>
      </w:r>
      <w:r>
        <w:t>T</w:t>
      </w:r>
      <w:r w:rsidRPr="00C05F2F">
        <w:t xml:space="preserve">eachers and </w:t>
      </w:r>
      <w:r>
        <w:t>T</w:t>
      </w:r>
      <w:r w:rsidRPr="00C05F2F">
        <w:t xml:space="preserve">eaching </w:t>
      </w:r>
      <w:r>
        <w:t>A</w:t>
      </w:r>
      <w:r w:rsidRPr="00C05F2F">
        <w:t>ssistants</w:t>
      </w:r>
      <w:r>
        <w:t xml:space="preserve">’, </w:t>
      </w:r>
      <w:r w:rsidRPr="00523CFB">
        <w:rPr>
          <w:i/>
          <w:iCs/>
        </w:rPr>
        <w:t>Support for Learning</w:t>
      </w:r>
      <w:r>
        <w:t xml:space="preserve">, 26(2), pp.  56-63.  Available at:   </w:t>
      </w:r>
      <w:hyperlink r:id="rId19" w:history="1">
        <w:r w:rsidRPr="004E0795">
          <w:rPr>
            <w:rStyle w:val="Hyperlink"/>
          </w:rPr>
          <w:t>https://onlinelibrary.wiley.com/doi/abs/10.1111/j.1467-9604.2011.01478.x</w:t>
        </w:r>
      </w:hyperlink>
      <w:r>
        <w:t xml:space="preserve"> [Accessed:  28</w:t>
      </w:r>
      <w:r w:rsidRPr="00523CFB">
        <w:rPr>
          <w:vertAlign w:val="superscript"/>
        </w:rPr>
        <w:t>th</w:t>
      </w:r>
      <w:r>
        <w:t xml:space="preserve"> April 2020].</w:t>
      </w:r>
    </w:p>
    <w:p w14:paraId="5FD3FB40" w14:textId="77777777" w:rsidR="00E35404" w:rsidRDefault="00E35404" w:rsidP="00203BCE">
      <w:pPr>
        <w:spacing w:line="360" w:lineRule="auto"/>
        <w:jc w:val="both"/>
      </w:pPr>
      <w:r>
        <w:t xml:space="preserve">Goldstein, J.  (2012) </w:t>
      </w:r>
      <w:r w:rsidRPr="008A76C8">
        <w:rPr>
          <w:i/>
          <w:iCs/>
        </w:rPr>
        <w:t>Play in Children’s Development, Health and Well-being</w:t>
      </w:r>
      <w:r>
        <w:rPr>
          <w:i/>
          <w:iCs/>
        </w:rPr>
        <w:t xml:space="preserve">.  </w:t>
      </w:r>
      <w:r>
        <w:t xml:space="preserve">Available at:  </w:t>
      </w:r>
      <w:hyperlink r:id="rId20" w:history="1">
        <w:r w:rsidRPr="00F11802">
          <w:rPr>
            <w:rStyle w:val="Hyperlink"/>
          </w:rPr>
          <w:t>http://ornes.nl/wp-content/uploads/2010/08/Play-in-children-s-development-health-and-well-being-feb-2012.pdf</w:t>
        </w:r>
      </w:hyperlink>
      <w:r>
        <w:t xml:space="preserve"> [Accessed:  20</w:t>
      </w:r>
      <w:r w:rsidRPr="008A76C8">
        <w:rPr>
          <w:vertAlign w:val="superscript"/>
        </w:rPr>
        <w:t>th</w:t>
      </w:r>
      <w:r>
        <w:t xml:space="preserve"> April 2020].</w:t>
      </w:r>
    </w:p>
    <w:p w14:paraId="39B5D41D" w14:textId="77777777" w:rsidR="00AE564B" w:rsidRDefault="00AE564B" w:rsidP="00203BCE">
      <w:pPr>
        <w:spacing w:line="360" w:lineRule="auto"/>
        <w:jc w:val="both"/>
      </w:pPr>
      <w:r>
        <w:t xml:space="preserve">Grandin, T.  (2006) </w:t>
      </w:r>
      <w:r w:rsidRPr="00D464A1">
        <w:rPr>
          <w:i/>
          <w:iCs/>
        </w:rPr>
        <w:t>Thinking in Pictures, and Other Reports From my Life with Autism.</w:t>
      </w:r>
      <w:r>
        <w:t xml:space="preserve">  London:  Bloomsbury Publishing Publications.</w:t>
      </w:r>
    </w:p>
    <w:p w14:paraId="5E6A8836" w14:textId="77777777" w:rsidR="00AE564B" w:rsidRPr="00AF4837" w:rsidRDefault="00AE564B" w:rsidP="00203BCE">
      <w:pPr>
        <w:spacing w:line="360" w:lineRule="auto"/>
        <w:jc w:val="both"/>
        <w:rPr>
          <w:color w:val="FF0000"/>
        </w:rPr>
      </w:pPr>
      <w:r w:rsidRPr="00AF4837">
        <w:t xml:space="preserve">Guldberg, K.  (2010) ‘Educating Children on the Autism Spectrum, Preconditions for Inclusion and Notions of 'Best Autism Practice' in the Early Years’, </w:t>
      </w:r>
      <w:r w:rsidRPr="00AF4837">
        <w:rPr>
          <w:i/>
          <w:iCs/>
        </w:rPr>
        <w:t>Special Education,</w:t>
      </w:r>
      <w:r w:rsidRPr="00AF4837">
        <w:t xml:space="preserve"> 37(4), pp.  168-174.  Available at:  </w:t>
      </w:r>
      <w:hyperlink r:id="rId21" w:history="1">
        <w:r w:rsidRPr="009D2455">
          <w:rPr>
            <w:rStyle w:val="Hyperlink"/>
          </w:rPr>
          <w:t>https://www.researchgate.net/publication/227798290_Educating_children_on_the_autism_spectrum_Preconditions_for_inclusion_and_notions_of_'best_autism_practice'_in_the_early_years</w:t>
        </w:r>
      </w:hyperlink>
      <w:r>
        <w:t xml:space="preserve"> [Accessed:  17</w:t>
      </w:r>
      <w:r w:rsidRPr="00C971E3">
        <w:rPr>
          <w:vertAlign w:val="superscript"/>
        </w:rPr>
        <w:t>th</w:t>
      </w:r>
      <w:r>
        <w:t xml:space="preserve"> April 2020].</w:t>
      </w:r>
    </w:p>
    <w:p w14:paraId="47EA33C9" w14:textId="77777777" w:rsidR="00AE564B" w:rsidRPr="0082601E" w:rsidRDefault="00AE564B" w:rsidP="00203BCE">
      <w:pPr>
        <w:spacing w:line="360" w:lineRule="auto"/>
        <w:jc w:val="both"/>
      </w:pPr>
      <w:proofErr w:type="spellStart"/>
      <w:r w:rsidRPr="0082601E">
        <w:t>Javanetti</w:t>
      </w:r>
      <w:proofErr w:type="spellEnd"/>
      <w:r w:rsidRPr="0082601E">
        <w:t xml:space="preserve">, C.  (2020) ‘New Budget Rules for Councils may hit Special Needs School Spending’, </w:t>
      </w:r>
      <w:r w:rsidRPr="0082601E">
        <w:rPr>
          <w:i/>
          <w:iCs/>
        </w:rPr>
        <w:t xml:space="preserve">The Guardian, </w:t>
      </w:r>
      <w:r w:rsidRPr="0082601E">
        <w:t>8</w:t>
      </w:r>
      <w:r w:rsidRPr="0082601E">
        <w:rPr>
          <w:vertAlign w:val="superscript"/>
        </w:rPr>
        <w:t>th</w:t>
      </w:r>
      <w:r w:rsidRPr="0082601E">
        <w:t xml:space="preserve"> March.  Available at:  </w:t>
      </w:r>
      <w:hyperlink r:id="rId22" w:history="1">
        <w:r w:rsidRPr="0082601E">
          <w:rPr>
            <w:color w:val="0563C1" w:themeColor="hyperlink"/>
            <w:u w:val="single"/>
          </w:rPr>
          <w:t>https://www.theguardian.com/education/2020/mar/08/new-budget-rules-councils-affect-special-needs-school-spending</w:t>
        </w:r>
      </w:hyperlink>
      <w:r w:rsidRPr="0082601E">
        <w:t xml:space="preserve"> [Accessed:  29</w:t>
      </w:r>
      <w:r w:rsidRPr="0082601E">
        <w:rPr>
          <w:vertAlign w:val="superscript"/>
        </w:rPr>
        <w:t>th</w:t>
      </w:r>
      <w:r w:rsidRPr="0082601E">
        <w:t xml:space="preserve"> </w:t>
      </w:r>
      <w:r>
        <w:t>April</w:t>
      </w:r>
      <w:r w:rsidRPr="0082601E">
        <w:t xml:space="preserve"> 2020].</w:t>
      </w:r>
    </w:p>
    <w:p w14:paraId="350709F9" w14:textId="46200CB9" w:rsidR="002D37AA" w:rsidRDefault="008F5BB5" w:rsidP="00203BCE">
      <w:pPr>
        <w:spacing w:line="360" w:lineRule="auto"/>
        <w:jc w:val="both"/>
      </w:pPr>
      <w:proofErr w:type="spellStart"/>
      <w:r>
        <w:t>Koegel</w:t>
      </w:r>
      <w:proofErr w:type="spellEnd"/>
      <w:r>
        <w:t xml:space="preserve">, L., </w:t>
      </w:r>
      <w:proofErr w:type="spellStart"/>
      <w:r>
        <w:t>Koegel</w:t>
      </w:r>
      <w:proofErr w:type="spellEnd"/>
      <w:r>
        <w:t xml:space="preserve">, R., Ashbaugh, K.  and Bradshaw, J.  (2014) ‘The Importance of Early Identiﬁcation and Intervention for Children with or at Risk for Autism Spectrum Disorders’, </w:t>
      </w:r>
      <w:r w:rsidR="002D37AA" w:rsidRPr="008F5BB5">
        <w:rPr>
          <w:i/>
          <w:iCs/>
        </w:rPr>
        <w:t>International Journal of Speech-Language Pathology</w:t>
      </w:r>
      <w:r w:rsidR="002D37AA">
        <w:t xml:space="preserve">, </w:t>
      </w:r>
      <w:r>
        <w:t xml:space="preserve">16(1), pp.  50-56.  Available at:  </w:t>
      </w:r>
      <w:hyperlink r:id="rId23" w:history="1">
        <w:r w:rsidR="002D37AA" w:rsidRPr="0016333A">
          <w:rPr>
            <w:rStyle w:val="Hyperlink"/>
          </w:rPr>
          <w:t>https://education.ucsb.edu/sites/default/files/autism_center/images/Koegel,%20Koegel,%20Ashbaugh,%20Bradshaw%20(2014)%20The%20importance%20of%20early%20identification%20and%20intervention%20for%20children%20with%20or%20at%20risk%20for%20autisms%20pectrum%20disorders_0.pdf</w:t>
        </w:r>
      </w:hyperlink>
      <w:r w:rsidR="002D37AA">
        <w:t xml:space="preserve"> </w:t>
      </w:r>
      <w:r>
        <w:t>[Accessed:  18</w:t>
      </w:r>
      <w:r w:rsidRPr="008F5BB5">
        <w:rPr>
          <w:vertAlign w:val="superscript"/>
        </w:rPr>
        <w:t>th</w:t>
      </w:r>
      <w:r>
        <w:t xml:space="preserve"> April 2020].</w:t>
      </w:r>
    </w:p>
    <w:p w14:paraId="40D42142" w14:textId="77777777" w:rsidR="00AE564B" w:rsidRPr="0082601E" w:rsidRDefault="00AE564B" w:rsidP="00203BCE">
      <w:pPr>
        <w:spacing w:line="360" w:lineRule="auto"/>
        <w:jc w:val="both"/>
      </w:pPr>
      <w:r w:rsidRPr="0082601E">
        <w:t xml:space="preserve">Lewis, B.  (2018) ‘£24m Fund for Flexible Teacher Learning in Wales’, </w:t>
      </w:r>
      <w:r w:rsidRPr="0082601E">
        <w:rPr>
          <w:i/>
          <w:iCs/>
        </w:rPr>
        <w:t>The BBC,</w:t>
      </w:r>
      <w:r w:rsidRPr="0082601E">
        <w:t xml:space="preserve"> 12th November.  Available at:   </w:t>
      </w:r>
      <w:hyperlink r:id="rId24" w:history="1">
        <w:r w:rsidRPr="0082601E">
          <w:rPr>
            <w:color w:val="0563C1" w:themeColor="hyperlink"/>
            <w:u w:val="single"/>
          </w:rPr>
          <w:t>https://www.bbc.co.uk/news/uk-wales-46181320</w:t>
        </w:r>
      </w:hyperlink>
      <w:r w:rsidRPr="0082601E">
        <w:t xml:space="preserve"> [Accessed:  </w:t>
      </w:r>
      <w:r>
        <w:t>2</w:t>
      </w:r>
      <w:r w:rsidRPr="0082601E">
        <w:t>3</w:t>
      </w:r>
      <w:r w:rsidRPr="0082601E">
        <w:rPr>
          <w:vertAlign w:val="superscript"/>
        </w:rPr>
        <w:t>th</w:t>
      </w:r>
      <w:r w:rsidRPr="0082601E">
        <w:t xml:space="preserve"> </w:t>
      </w:r>
      <w:r>
        <w:t>April</w:t>
      </w:r>
      <w:r w:rsidRPr="0082601E">
        <w:t xml:space="preserve"> 2020].</w:t>
      </w:r>
    </w:p>
    <w:p w14:paraId="6A05865A" w14:textId="570D5AE7" w:rsidR="00AE564B" w:rsidRPr="0082601E" w:rsidRDefault="00AE564B" w:rsidP="00203BCE">
      <w:pPr>
        <w:spacing w:line="360" w:lineRule="auto"/>
        <w:jc w:val="both"/>
      </w:pPr>
      <w:r w:rsidRPr="0082601E">
        <w:t xml:space="preserve">Lewis, B.  (2019) ‘Additional Learning Need, More Time for Reform of System in Wales’, </w:t>
      </w:r>
      <w:r w:rsidRPr="0082601E">
        <w:rPr>
          <w:i/>
          <w:iCs/>
        </w:rPr>
        <w:t>BBC Wales news</w:t>
      </w:r>
      <w:r w:rsidRPr="0082601E">
        <w:t>, 21</w:t>
      </w:r>
      <w:r w:rsidRPr="0082601E">
        <w:rPr>
          <w:vertAlign w:val="superscript"/>
        </w:rPr>
        <w:t>st</w:t>
      </w:r>
      <w:r w:rsidRPr="0082601E">
        <w:t xml:space="preserve"> September.  Available at:  </w:t>
      </w:r>
      <w:hyperlink r:id="rId25" w:history="1">
        <w:r w:rsidRPr="0082601E">
          <w:rPr>
            <w:color w:val="0563C1" w:themeColor="hyperlink"/>
            <w:u w:val="single"/>
          </w:rPr>
          <w:t>https://www.bbc.co.uk/news/uk-wales-49770105</w:t>
        </w:r>
      </w:hyperlink>
      <w:r w:rsidRPr="0082601E">
        <w:t xml:space="preserve"> [Accessed:  2</w:t>
      </w:r>
      <w:r>
        <w:t>3</w:t>
      </w:r>
      <w:r w:rsidRPr="0082601E">
        <w:rPr>
          <w:vertAlign w:val="superscript"/>
        </w:rPr>
        <w:t>th</w:t>
      </w:r>
      <w:r w:rsidRPr="0082601E">
        <w:t xml:space="preserve"> </w:t>
      </w:r>
      <w:r>
        <w:t>April</w:t>
      </w:r>
      <w:r w:rsidRPr="0082601E">
        <w:t xml:space="preserve"> 2020].</w:t>
      </w:r>
    </w:p>
    <w:p w14:paraId="2C52A40F" w14:textId="77777777" w:rsidR="00AE564B" w:rsidRPr="0082601E" w:rsidRDefault="00AE564B" w:rsidP="00203BCE">
      <w:pPr>
        <w:spacing w:line="360" w:lineRule="auto"/>
        <w:jc w:val="both"/>
      </w:pPr>
      <w:r w:rsidRPr="0082601E">
        <w:t xml:space="preserve">Lewis, B.  (2019) ‘Draft Welsh Curriculum Poorly Defines Education Bosses Say’ </w:t>
      </w:r>
      <w:r w:rsidRPr="0082601E">
        <w:rPr>
          <w:i/>
          <w:iCs/>
        </w:rPr>
        <w:t>The BBC</w:t>
      </w:r>
      <w:r w:rsidRPr="0082601E">
        <w:t>,10</w:t>
      </w:r>
      <w:r w:rsidRPr="0082601E">
        <w:rPr>
          <w:vertAlign w:val="superscript"/>
        </w:rPr>
        <w:t>th</w:t>
      </w:r>
      <w:r w:rsidRPr="0082601E">
        <w:t xml:space="preserve"> January.  Available at:  </w:t>
      </w:r>
      <w:hyperlink r:id="rId26" w:history="1">
        <w:r w:rsidRPr="0082601E">
          <w:rPr>
            <w:color w:val="0563C1" w:themeColor="hyperlink"/>
            <w:u w:val="single"/>
          </w:rPr>
          <w:t>https://www.bbc.co.uk/news/uk-wales-46811508</w:t>
        </w:r>
      </w:hyperlink>
      <w:r w:rsidRPr="0082601E">
        <w:t xml:space="preserve"> [Accessed:  </w:t>
      </w:r>
      <w:r>
        <w:t>2</w:t>
      </w:r>
      <w:r w:rsidRPr="0082601E">
        <w:t>9</w:t>
      </w:r>
      <w:r w:rsidRPr="0082601E">
        <w:rPr>
          <w:vertAlign w:val="superscript"/>
        </w:rPr>
        <w:t>th</w:t>
      </w:r>
      <w:r w:rsidRPr="0082601E">
        <w:t xml:space="preserve"> </w:t>
      </w:r>
      <w:r>
        <w:t>April</w:t>
      </w:r>
      <w:r w:rsidRPr="0082601E">
        <w:t xml:space="preserve"> 2020].</w:t>
      </w:r>
    </w:p>
    <w:p w14:paraId="1DA2F0FA" w14:textId="2F142A2C" w:rsidR="00AE564B" w:rsidRDefault="00AE564B" w:rsidP="00203BCE">
      <w:pPr>
        <w:spacing w:line="360" w:lineRule="auto"/>
        <w:jc w:val="both"/>
      </w:pPr>
      <w:r>
        <w:t>Lindsay, S., Proulx, M., Scott, H.  and Thomas, N.  (2014) ‘</w:t>
      </w:r>
      <w:r w:rsidRPr="008F34AC">
        <w:t xml:space="preserve">Exploring </w:t>
      </w:r>
      <w:r>
        <w:t>T</w:t>
      </w:r>
      <w:r w:rsidRPr="008F34AC">
        <w:t xml:space="preserve">eachers' </w:t>
      </w:r>
      <w:r>
        <w:t>S</w:t>
      </w:r>
      <w:r w:rsidRPr="008F34AC">
        <w:t xml:space="preserve">trategies for </w:t>
      </w:r>
      <w:r>
        <w:t>I</w:t>
      </w:r>
      <w:r w:rsidRPr="008F34AC">
        <w:t xml:space="preserve">ncluding </w:t>
      </w:r>
      <w:r>
        <w:t>C</w:t>
      </w:r>
      <w:r w:rsidRPr="008F34AC">
        <w:t xml:space="preserve">hildren with </w:t>
      </w:r>
      <w:r>
        <w:t>A</w:t>
      </w:r>
      <w:r w:rsidRPr="008F34AC">
        <w:t xml:space="preserve">utism </w:t>
      </w:r>
      <w:r>
        <w:t>S</w:t>
      </w:r>
      <w:r w:rsidRPr="008F34AC">
        <w:t xml:space="preserve">pectrum </w:t>
      </w:r>
      <w:r>
        <w:t>D</w:t>
      </w:r>
      <w:r w:rsidRPr="008F34AC">
        <w:t xml:space="preserve">isorder in </w:t>
      </w:r>
      <w:r>
        <w:t>M</w:t>
      </w:r>
      <w:r w:rsidRPr="008F34AC">
        <w:t xml:space="preserve">ainstream </w:t>
      </w:r>
      <w:r>
        <w:t>C</w:t>
      </w:r>
      <w:r w:rsidRPr="008F34AC">
        <w:t>lassrooms</w:t>
      </w:r>
      <w:r>
        <w:t>’</w:t>
      </w:r>
      <w:r w:rsidRPr="008F34AC">
        <w:t xml:space="preserve">, </w:t>
      </w:r>
      <w:r w:rsidRPr="00F17BFF">
        <w:rPr>
          <w:i/>
          <w:iCs/>
        </w:rPr>
        <w:t>International Journal of Inclusive Education</w:t>
      </w:r>
      <w:r w:rsidRPr="008F34AC">
        <w:t>, 18</w:t>
      </w:r>
      <w:r>
        <w:t>(</w:t>
      </w:r>
      <w:r w:rsidRPr="008F34AC">
        <w:t>2</w:t>
      </w:r>
      <w:r>
        <w:t>)</w:t>
      </w:r>
      <w:r w:rsidRPr="008F34AC">
        <w:t xml:space="preserve">, </w:t>
      </w:r>
      <w:r>
        <w:t xml:space="preserve">pp. </w:t>
      </w:r>
      <w:r w:rsidRPr="008F34AC">
        <w:t>101-122</w:t>
      </w:r>
      <w:r>
        <w:t xml:space="preserve">.  </w:t>
      </w:r>
      <w:r w:rsidR="00EE6BB2">
        <w:t>A</w:t>
      </w:r>
      <w:r>
        <w:t xml:space="preserve">vailable at:  </w:t>
      </w:r>
      <w:hyperlink r:id="rId27" w:history="1">
        <w:r w:rsidRPr="007D3AF1">
          <w:rPr>
            <w:rStyle w:val="Hyperlink"/>
          </w:rPr>
          <w:t>https://www.tandfonline.com/doi/full/10.1080/13603116.2012.758320?scroll=top&amp;needAccess=true</w:t>
        </w:r>
      </w:hyperlink>
      <w:r>
        <w:t xml:space="preserve"> [Accessed:  20</w:t>
      </w:r>
      <w:r w:rsidRPr="008F34AC">
        <w:rPr>
          <w:vertAlign w:val="superscript"/>
        </w:rPr>
        <w:t>th</w:t>
      </w:r>
      <w:r>
        <w:t xml:space="preserve"> April 2020].</w:t>
      </w:r>
    </w:p>
    <w:p w14:paraId="343696EF" w14:textId="77777777" w:rsidR="005D0497" w:rsidRDefault="005D0497" w:rsidP="00203BCE">
      <w:pPr>
        <w:spacing w:line="360" w:lineRule="auto"/>
        <w:jc w:val="both"/>
      </w:pPr>
      <w:r>
        <w:t>Malnco.com.   (2018)@</w:t>
      </w:r>
      <w:proofErr w:type="spellStart"/>
      <w:r w:rsidRPr="00FA2269">
        <w:t>Mr_ALNCO</w:t>
      </w:r>
      <w:proofErr w:type="spellEnd"/>
      <w:r w:rsidRPr="00FA2269">
        <w:t xml:space="preserve"> – ALN | FE | Wales | Wellbeing | Ed-Tech</w:t>
      </w:r>
      <w:r>
        <w:t xml:space="preserve">@ </w:t>
      </w:r>
      <w:hyperlink r:id="rId28" w:history="1">
        <w:r w:rsidRPr="00223690">
          <w:rPr>
            <w:rStyle w:val="Hyperlink"/>
          </w:rPr>
          <w:t>https://www.google.com/imgres?imgurl=https://mralnco.com/wp-content/uploads/2018/01/red-canada-day-saying-_-quote-twitter-post.jpg&amp;imgrefurl=https://mralnco.com/&amp;h=512&amp;w=1024&amp;tbnid=PBOQAHa3Lqb1AM:&amp;q=aln+reform+wales&amp;tbnh=75&amp;tbnw=150&amp;iact=rc&amp;usg=AI4_-kTWww564g1ECjGYijr2XsQTf_G7yw&amp;vet=1&amp;docid=3LDKyYn8EaGPJM&amp;hl=en-GB&amp;ei=13GpXjHDiYy7D7mDrOAH&amp;tbm=isch&amp;client=win10searchapp&amp;sa=X&amp;ved=0ahUKEwjxx7uq0I3pAhXDBGMBHbkBC3wQrQMIEDAE&amp;ptbm=isch&amp;q=</w:t>
        </w:r>
      </w:hyperlink>
      <w:r>
        <w:t xml:space="preserve"> [Accessed:  29</w:t>
      </w:r>
      <w:r w:rsidRPr="00FA2269">
        <w:rPr>
          <w:vertAlign w:val="superscript"/>
        </w:rPr>
        <w:t>th</w:t>
      </w:r>
      <w:r>
        <w:t xml:space="preserve"> April 2020].</w:t>
      </w:r>
    </w:p>
    <w:p w14:paraId="58A84A70" w14:textId="6F171228" w:rsidR="005D0497" w:rsidRDefault="005D0497" w:rsidP="00203BCE">
      <w:pPr>
        <w:spacing w:line="360" w:lineRule="auto"/>
        <w:jc w:val="both"/>
      </w:pPr>
      <w:r>
        <w:t xml:space="preserve">Maynard, T.  and Thomas, N.  (2009) </w:t>
      </w:r>
      <w:r w:rsidRPr="00C81CDB">
        <w:rPr>
          <w:i/>
          <w:iCs/>
        </w:rPr>
        <w:t>Early Childhood Studies</w:t>
      </w:r>
      <w:r>
        <w:t>.  2</w:t>
      </w:r>
      <w:r w:rsidRPr="00D00127">
        <w:rPr>
          <w:vertAlign w:val="superscript"/>
        </w:rPr>
        <w:t>nd</w:t>
      </w:r>
      <w:r>
        <w:t xml:space="preserve"> Ed.  London:  Sage Publications Limited.</w:t>
      </w:r>
    </w:p>
    <w:p w14:paraId="63207746" w14:textId="0C7089E2" w:rsidR="000F1297" w:rsidRDefault="000F1297" w:rsidP="00203BCE">
      <w:pPr>
        <w:spacing w:line="360" w:lineRule="auto"/>
        <w:jc w:val="both"/>
      </w:pPr>
      <w:proofErr w:type="spellStart"/>
      <w:r>
        <w:t>Medvetz</w:t>
      </w:r>
      <w:proofErr w:type="spellEnd"/>
      <w:r>
        <w:t xml:space="preserve">, T.  and </w:t>
      </w:r>
      <w:proofErr w:type="spellStart"/>
      <w:r>
        <w:t>Sallaz</w:t>
      </w:r>
      <w:proofErr w:type="spellEnd"/>
      <w:r>
        <w:t xml:space="preserve">, J.  (2018) </w:t>
      </w:r>
      <w:r w:rsidRPr="000F1297">
        <w:rPr>
          <w:i/>
          <w:iCs/>
        </w:rPr>
        <w:t>The Oxford Handbook of Pierre Bourdieu</w:t>
      </w:r>
      <w:r>
        <w:t>.  United Kingdom:  Oxford University Press.</w:t>
      </w:r>
    </w:p>
    <w:p w14:paraId="7FFE688B" w14:textId="5706E3D4" w:rsidR="005D0497" w:rsidRPr="0082601E" w:rsidRDefault="005D0497" w:rsidP="00203BCE">
      <w:pPr>
        <w:spacing w:line="360" w:lineRule="auto"/>
        <w:jc w:val="both"/>
      </w:pPr>
      <w:r w:rsidRPr="0082601E">
        <w:t xml:space="preserve">Meredith, R.  (2020) ‘Education Authority Apology over Special Educational Needs Failings, </w:t>
      </w:r>
      <w:r w:rsidRPr="0082601E">
        <w:rPr>
          <w:i/>
          <w:iCs/>
        </w:rPr>
        <w:t xml:space="preserve">BBC </w:t>
      </w:r>
      <w:r w:rsidR="00EA5E9D">
        <w:rPr>
          <w:i/>
          <w:iCs/>
        </w:rPr>
        <w:t>N</w:t>
      </w:r>
      <w:r w:rsidRPr="0082601E">
        <w:rPr>
          <w:i/>
          <w:iCs/>
        </w:rPr>
        <w:t>ews</w:t>
      </w:r>
      <w:r w:rsidRPr="0082601E">
        <w:t>, 4</w:t>
      </w:r>
      <w:r w:rsidRPr="0082601E">
        <w:rPr>
          <w:vertAlign w:val="superscript"/>
        </w:rPr>
        <w:t>th</w:t>
      </w:r>
      <w:r w:rsidRPr="0082601E">
        <w:t xml:space="preserve"> March.  Available at:  </w:t>
      </w:r>
      <w:hyperlink r:id="rId29" w:history="1">
        <w:r w:rsidRPr="0082601E">
          <w:rPr>
            <w:color w:val="0563C1" w:themeColor="hyperlink"/>
            <w:u w:val="single"/>
          </w:rPr>
          <w:t>https://www.bbc.co.uk/news/uk-northern-ireland-51736259</w:t>
        </w:r>
      </w:hyperlink>
      <w:r w:rsidRPr="0082601E">
        <w:t xml:space="preserve"> [Accessed:  29</w:t>
      </w:r>
      <w:r w:rsidRPr="0082601E">
        <w:rPr>
          <w:vertAlign w:val="superscript"/>
        </w:rPr>
        <w:t>th</w:t>
      </w:r>
      <w:r w:rsidRPr="0082601E">
        <w:t xml:space="preserve"> </w:t>
      </w:r>
      <w:r>
        <w:t>April</w:t>
      </w:r>
      <w:r w:rsidRPr="0082601E">
        <w:t xml:space="preserve"> 2020].</w:t>
      </w:r>
    </w:p>
    <w:p w14:paraId="23574C53" w14:textId="231A0644" w:rsidR="005D0497" w:rsidRDefault="005D0497" w:rsidP="00203BCE">
      <w:pPr>
        <w:spacing w:line="360" w:lineRule="auto"/>
        <w:jc w:val="both"/>
      </w:pPr>
      <w:r>
        <w:t xml:space="preserve">Mukherji, P.  (2001) </w:t>
      </w:r>
      <w:r w:rsidRPr="00FE1BA9">
        <w:rPr>
          <w:i/>
          <w:iCs/>
        </w:rPr>
        <w:t>Understanding Children’s Challenging Behaviour</w:t>
      </w:r>
      <w:r>
        <w:t>.  Cheltenham:  Nelson Thornes Limited.</w:t>
      </w:r>
    </w:p>
    <w:p w14:paraId="19AE787D" w14:textId="77777777" w:rsidR="005D0497" w:rsidRDefault="005D0497" w:rsidP="00203BCE">
      <w:pPr>
        <w:spacing w:line="360" w:lineRule="auto"/>
        <w:jc w:val="both"/>
      </w:pPr>
      <w:proofErr w:type="spellStart"/>
      <w:r>
        <w:t>Mulick</w:t>
      </w:r>
      <w:proofErr w:type="spellEnd"/>
      <w:r>
        <w:t xml:space="preserve">, J.  and Butter, E.  (2002) ‘Educational Advocacy for Children with Autism’, </w:t>
      </w:r>
      <w:r w:rsidRPr="00FE2BB9">
        <w:rPr>
          <w:i/>
          <w:iCs/>
        </w:rPr>
        <w:t>Behavioural Interventions</w:t>
      </w:r>
      <w:r>
        <w:t xml:space="preserve">, 17(2), pp.  57-74.  Available at:  </w:t>
      </w:r>
      <w:hyperlink r:id="rId30" w:history="1">
        <w:r w:rsidRPr="007D3AF1">
          <w:rPr>
            <w:rStyle w:val="Hyperlink"/>
          </w:rPr>
          <w:t>https://onlinelibrary.wiley.com/doi/abs/10.1002/bin.106</w:t>
        </w:r>
      </w:hyperlink>
      <w:r>
        <w:t xml:space="preserve"> [Accessed:  17</w:t>
      </w:r>
      <w:r w:rsidRPr="00FE2BB9">
        <w:rPr>
          <w:vertAlign w:val="superscript"/>
        </w:rPr>
        <w:t>th</w:t>
      </w:r>
      <w:r>
        <w:t xml:space="preserve"> April 2020].</w:t>
      </w:r>
    </w:p>
    <w:p w14:paraId="40AEB56E" w14:textId="77777777" w:rsidR="005D0497" w:rsidRDefault="005D0497" w:rsidP="00203BCE">
      <w:pPr>
        <w:spacing w:line="360" w:lineRule="auto"/>
        <w:jc w:val="both"/>
      </w:pPr>
      <w:r>
        <w:t xml:space="preserve">Nutbrown, C., Clough, P.  and Atherton, F.  (2013) </w:t>
      </w:r>
      <w:r w:rsidRPr="007639AC">
        <w:rPr>
          <w:i/>
          <w:iCs/>
        </w:rPr>
        <w:t>Inclusion in the Early Years</w:t>
      </w:r>
      <w:r>
        <w:t>.  London:  Sage Publications Limited.</w:t>
      </w:r>
    </w:p>
    <w:p w14:paraId="7BE6F04F" w14:textId="77777777" w:rsidR="005D0497" w:rsidRDefault="005D0497" w:rsidP="00203BCE">
      <w:pPr>
        <w:spacing w:line="360" w:lineRule="auto"/>
        <w:jc w:val="both"/>
      </w:pPr>
      <w:r w:rsidRPr="000F6A9F">
        <w:t xml:space="preserve">Nutbrown, C., Clough, P.  and </w:t>
      </w:r>
      <w:proofErr w:type="spellStart"/>
      <w:r w:rsidRPr="000F6A9F">
        <w:t>Selbie</w:t>
      </w:r>
      <w:proofErr w:type="spellEnd"/>
      <w:r w:rsidRPr="000F6A9F">
        <w:t xml:space="preserve">, P.  </w:t>
      </w:r>
      <w:r>
        <w:t xml:space="preserve">(2008) </w:t>
      </w:r>
      <w:r w:rsidRPr="006B298F">
        <w:rPr>
          <w:i/>
          <w:iCs/>
        </w:rPr>
        <w:t>Early Childhood Education, History, Philosophy and Experience.</w:t>
      </w:r>
      <w:r>
        <w:t xml:space="preserve">  London:  Sage Publications Limited.</w:t>
      </w:r>
    </w:p>
    <w:p w14:paraId="4333C89F" w14:textId="77777777" w:rsidR="005D0497" w:rsidRPr="0082601E" w:rsidRDefault="005D0497" w:rsidP="00203BCE">
      <w:pPr>
        <w:spacing w:line="360" w:lineRule="auto"/>
        <w:jc w:val="both"/>
      </w:pPr>
      <w:r w:rsidRPr="0082601E">
        <w:t xml:space="preserve">Parekh, G.  (2017) ‘The Tyranny of “Ability”, </w:t>
      </w:r>
      <w:r w:rsidRPr="0082601E">
        <w:rPr>
          <w:i/>
          <w:iCs/>
        </w:rPr>
        <w:t>Curriculum Inquiry,</w:t>
      </w:r>
      <w:r w:rsidRPr="0082601E">
        <w:t xml:space="preserve"> 47 (4), pp.  337–343.  Available at:  </w:t>
      </w:r>
      <w:hyperlink r:id="rId31" w:history="1">
        <w:r w:rsidRPr="0082601E">
          <w:rPr>
            <w:color w:val="0563C1" w:themeColor="hyperlink"/>
            <w:u w:val="single"/>
          </w:rPr>
          <w:t>file:///C:/Users/mlady/AppData/Local/Packages/Microsoft.MicrosoftEdge_8wekyb3d8bbwe/TempState/Downloads/Parekh%20(2017)%20(3).pdf</w:t>
        </w:r>
      </w:hyperlink>
      <w:r w:rsidRPr="0082601E">
        <w:t xml:space="preserve"> [Accessed:  20</w:t>
      </w:r>
      <w:r w:rsidRPr="0082601E">
        <w:rPr>
          <w:vertAlign w:val="superscript"/>
        </w:rPr>
        <w:t>th</w:t>
      </w:r>
      <w:r w:rsidRPr="0082601E">
        <w:t xml:space="preserve"> </w:t>
      </w:r>
      <w:r>
        <w:t>April</w:t>
      </w:r>
      <w:r w:rsidRPr="0082601E">
        <w:t xml:space="preserve"> 2020].</w:t>
      </w:r>
    </w:p>
    <w:p w14:paraId="3D021B3D" w14:textId="77777777" w:rsidR="005D0497" w:rsidRDefault="005D0497" w:rsidP="00203BCE">
      <w:pPr>
        <w:spacing w:line="360" w:lineRule="auto"/>
        <w:jc w:val="both"/>
      </w:pPr>
      <w:r>
        <w:t xml:space="preserve">Ryan, S.  and </w:t>
      </w:r>
      <w:proofErr w:type="spellStart"/>
      <w:r>
        <w:t>Runswick</w:t>
      </w:r>
      <w:proofErr w:type="spellEnd"/>
      <w:r>
        <w:t>, K.  (2009) ‘</w:t>
      </w:r>
      <w:r w:rsidRPr="001C088E">
        <w:t>From Advocate to Activist? Mapping the Experiences of Mothers of Children on the Autism Spectrum</w:t>
      </w:r>
      <w:r>
        <w:t xml:space="preserve">’, </w:t>
      </w:r>
      <w:r w:rsidRPr="001C088E">
        <w:rPr>
          <w:i/>
          <w:iCs/>
        </w:rPr>
        <w:t>Applied Research in Intellectual Disabilities,</w:t>
      </w:r>
      <w:r>
        <w:rPr>
          <w:i/>
          <w:iCs/>
        </w:rPr>
        <w:t xml:space="preserve"> </w:t>
      </w:r>
      <w:r>
        <w:t xml:space="preserve">22, pp.  43-53.  Available at:  </w:t>
      </w:r>
      <w:hyperlink r:id="rId32" w:history="1">
        <w:r w:rsidRPr="00F11802">
          <w:rPr>
            <w:rStyle w:val="Hyperlink"/>
          </w:rPr>
          <w:t>https://onlinelibrary.wiley.com/doi/pdf/10.1111/j.1468-3148.2008.00438.x</w:t>
        </w:r>
      </w:hyperlink>
      <w:r>
        <w:t xml:space="preserve"> [Accessed:  23</w:t>
      </w:r>
      <w:r w:rsidRPr="00E35404">
        <w:rPr>
          <w:vertAlign w:val="superscript"/>
        </w:rPr>
        <w:t>rd</w:t>
      </w:r>
      <w:r>
        <w:t xml:space="preserve"> April 2020].</w:t>
      </w:r>
    </w:p>
    <w:p w14:paraId="761984BA" w14:textId="77777777" w:rsidR="005D0497" w:rsidRDefault="005D0497" w:rsidP="00203BCE">
      <w:pPr>
        <w:spacing w:line="360" w:lineRule="auto"/>
        <w:jc w:val="both"/>
      </w:pPr>
      <w:r>
        <w:t xml:space="preserve">Schreibman, L., Dawson, G., </w:t>
      </w:r>
      <w:proofErr w:type="spellStart"/>
      <w:r>
        <w:t>Stahmer</w:t>
      </w:r>
      <w:proofErr w:type="spellEnd"/>
      <w:r>
        <w:t xml:space="preserve">, A., </w:t>
      </w:r>
      <w:proofErr w:type="spellStart"/>
      <w:r>
        <w:t>Landa</w:t>
      </w:r>
      <w:proofErr w:type="spellEnd"/>
      <w:r>
        <w:t xml:space="preserve">, R., Rogers, S., McGee, G., </w:t>
      </w:r>
      <w:proofErr w:type="spellStart"/>
      <w:r>
        <w:t>Kasari</w:t>
      </w:r>
      <w:proofErr w:type="spellEnd"/>
      <w:r>
        <w:t xml:space="preserve">, C., Ingersoll, B., Kaiser, A., </w:t>
      </w:r>
      <w:proofErr w:type="spellStart"/>
      <w:r>
        <w:t>Bruinsma</w:t>
      </w:r>
      <w:proofErr w:type="spellEnd"/>
      <w:r>
        <w:t xml:space="preserve">, Y., McNerney, E., Wetherby, A.  and </w:t>
      </w:r>
      <w:proofErr w:type="spellStart"/>
      <w:r>
        <w:t>Halladat</w:t>
      </w:r>
      <w:proofErr w:type="spellEnd"/>
      <w:r>
        <w:t xml:space="preserve">, A.  (2015) ‘Naturalistic Developmental Behavioural Interventions, Empirically Validated Treatments for Autism Spectrum Disorder’, </w:t>
      </w:r>
      <w:r w:rsidRPr="009F06CB">
        <w:rPr>
          <w:i/>
          <w:iCs/>
        </w:rPr>
        <w:t>Autism and Development Disorders,</w:t>
      </w:r>
      <w:r>
        <w:rPr>
          <w:i/>
          <w:iCs/>
        </w:rPr>
        <w:t xml:space="preserve"> </w:t>
      </w:r>
      <w:r>
        <w:t xml:space="preserve">45, pp.  2411-2428.  Available at:  </w:t>
      </w:r>
      <w:hyperlink r:id="rId33" w:history="1">
        <w:r w:rsidRPr="00F11802">
          <w:rPr>
            <w:rStyle w:val="Hyperlink"/>
          </w:rPr>
          <w:t>https://link.springer.com/article/10.1007/s10803-015-2407-8</w:t>
        </w:r>
      </w:hyperlink>
      <w:r>
        <w:t xml:space="preserve"> [Accessed:  21</w:t>
      </w:r>
      <w:r w:rsidRPr="009F06CB">
        <w:rPr>
          <w:vertAlign w:val="superscript"/>
        </w:rPr>
        <w:t>st</w:t>
      </w:r>
      <w:r>
        <w:t xml:space="preserve"> April 2020].</w:t>
      </w:r>
    </w:p>
    <w:p w14:paraId="2511340A" w14:textId="77777777" w:rsidR="005D0497" w:rsidRPr="0082601E" w:rsidRDefault="005D0497" w:rsidP="00203BCE">
      <w:pPr>
        <w:spacing w:line="360" w:lineRule="auto"/>
        <w:jc w:val="both"/>
      </w:pPr>
      <w:bookmarkStart w:id="6" w:name="_Hlk38097720"/>
      <w:r w:rsidRPr="0082601E">
        <w:t xml:space="preserve">Snap Cymru (2020) </w:t>
      </w:r>
      <w:r w:rsidRPr="0082601E">
        <w:rPr>
          <w:i/>
          <w:iCs/>
        </w:rPr>
        <w:t>ALN/SEN Reform</w:t>
      </w:r>
      <w:r w:rsidRPr="0082601E">
        <w:rPr>
          <w:b/>
          <w:bCs/>
        </w:rPr>
        <w:t xml:space="preserve">, </w:t>
      </w:r>
      <w:r w:rsidRPr="0082601E">
        <w:rPr>
          <w:i/>
          <w:iCs/>
        </w:rPr>
        <w:t xml:space="preserve">Proposed Changes to the way Children and Young people’s Special Educational Needs will be Identified, Assessed and Met.  </w:t>
      </w:r>
      <w:r w:rsidRPr="0082601E">
        <w:t>Available at:</w:t>
      </w:r>
      <w:r w:rsidRPr="0082601E">
        <w:rPr>
          <w:i/>
          <w:iCs/>
        </w:rPr>
        <w:t xml:space="preserve">  </w:t>
      </w:r>
      <w:hyperlink r:id="rId34" w:history="1">
        <w:r w:rsidRPr="0082601E">
          <w:rPr>
            <w:color w:val="0563C1" w:themeColor="hyperlink"/>
            <w:u w:val="single"/>
          </w:rPr>
          <w:t>http://www.snapcymru.org/help-for-families/aln-reform/</w:t>
        </w:r>
      </w:hyperlink>
      <w:r w:rsidRPr="0082601E">
        <w:t xml:space="preserve"> [Accessed:  29</w:t>
      </w:r>
      <w:r w:rsidRPr="0082601E">
        <w:rPr>
          <w:vertAlign w:val="superscript"/>
        </w:rPr>
        <w:t>th</w:t>
      </w:r>
      <w:r w:rsidRPr="0082601E">
        <w:t xml:space="preserve"> </w:t>
      </w:r>
      <w:r>
        <w:t>April</w:t>
      </w:r>
      <w:r w:rsidRPr="0082601E">
        <w:t xml:space="preserve"> 2020].</w:t>
      </w:r>
    </w:p>
    <w:bookmarkEnd w:id="6"/>
    <w:p w14:paraId="1882151E" w14:textId="626D9A1E" w:rsidR="005D0497" w:rsidRDefault="005D0497" w:rsidP="00203BCE">
      <w:pPr>
        <w:spacing w:line="360" w:lineRule="auto"/>
        <w:jc w:val="both"/>
      </w:pPr>
      <w:r>
        <w:t xml:space="preserve">The National Autistic Society (2019) </w:t>
      </w:r>
      <w:r w:rsidRPr="000250D9">
        <w:rPr>
          <w:i/>
          <w:iCs/>
        </w:rPr>
        <w:t>Teaching Young Children on the Autism Spectrum</w:t>
      </w:r>
      <w:r>
        <w:rPr>
          <w:i/>
          <w:iCs/>
        </w:rPr>
        <w:t xml:space="preserve">.  </w:t>
      </w:r>
      <w:r>
        <w:t xml:space="preserve">Available at:  </w:t>
      </w:r>
      <w:hyperlink r:id="rId35" w:history="1">
        <w:r w:rsidRPr="007D3AF1">
          <w:rPr>
            <w:rStyle w:val="Hyperlink"/>
          </w:rPr>
          <w:t>https://www.autism.org.uk/professionals/teachers/teaching-young-children.aspx</w:t>
        </w:r>
      </w:hyperlink>
      <w:r>
        <w:t xml:space="preserve"> [Accessed:  20</w:t>
      </w:r>
      <w:r w:rsidRPr="001F68BF">
        <w:rPr>
          <w:vertAlign w:val="superscript"/>
        </w:rPr>
        <w:t>th</w:t>
      </w:r>
      <w:r>
        <w:t xml:space="preserve"> April 2020].</w:t>
      </w:r>
    </w:p>
    <w:p w14:paraId="21BE68C9" w14:textId="57EB5D4A" w:rsidR="00543508" w:rsidRDefault="00543508" w:rsidP="00203BCE">
      <w:pPr>
        <w:spacing w:line="360" w:lineRule="auto"/>
        <w:jc w:val="both"/>
      </w:pPr>
      <w:r>
        <w:t xml:space="preserve">Thomas, A.  and Lewis, A.  (2016) </w:t>
      </w:r>
      <w:r w:rsidRPr="00543508">
        <w:rPr>
          <w:i/>
          <w:iCs/>
        </w:rPr>
        <w:t>An Introduction to the Foundation Phase: Early Years Curriculum in Wales</w:t>
      </w:r>
      <w:r>
        <w:t>.  London:  Bloomsbury Publishing PLC.</w:t>
      </w:r>
    </w:p>
    <w:p w14:paraId="0F1BDE93" w14:textId="7E3C9128" w:rsidR="00C740B5" w:rsidRDefault="00614A66" w:rsidP="00203BCE">
      <w:pPr>
        <w:spacing w:line="360" w:lineRule="auto"/>
        <w:jc w:val="both"/>
      </w:pPr>
      <w:r>
        <w:t xml:space="preserve">United Nations International Children’s Emergency Fund (UNICEF) (no date) </w:t>
      </w:r>
      <w:r w:rsidRPr="008F5BB5">
        <w:rPr>
          <w:i/>
          <w:iCs/>
        </w:rPr>
        <w:t>A Summary of the UN Convention on the Rights of the child</w:t>
      </w:r>
      <w:r w:rsidR="008F5BB5">
        <w:rPr>
          <w:i/>
          <w:iCs/>
        </w:rPr>
        <w:t xml:space="preserve">.  </w:t>
      </w:r>
      <w:r w:rsidR="008F5BB5">
        <w:t xml:space="preserve">Available at:  </w:t>
      </w:r>
      <w:hyperlink r:id="rId36" w:history="1">
        <w:r w:rsidR="008F5BB5" w:rsidRPr="007D3AF1">
          <w:rPr>
            <w:rStyle w:val="Hyperlink"/>
          </w:rPr>
          <w:t>https://www.unicef.org.uk/wp-content/uploads/2010/05/UNCRC_summary-1.pdf</w:t>
        </w:r>
      </w:hyperlink>
      <w:r>
        <w:t xml:space="preserve"> [Accessed:  20</w:t>
      </w:r>
      <w:r w:rsidRPr="00614A66">
        <w:rPr>
          <w:vertAlign w:val="superscript"/>
        </w:rPr>
        <w:t>th</w:t>
      </w:r>
      <w:r>
        <w:t xml:space="preserve"> April 2020].</w:t>
      </w:r>
    </w:p>
    <w:p w14:paraId="2A1E39B2" w14:textId="77777777" w:rsidR="005D0497" w:rsidRDefault="005D0497" w:rsidP="00203BCE">
      <w:pPr>
        <w:spacing w:line="360" w:lineRule="auto"/>
        <w:jc w:val="both"/>
      </w:pPr>
      <w:r>
        <w:t xml:space="preserve">UNICEF (no date) </w:t>
      </w:r>
      <w:r w:rsidRPr="00A06A6A">
        <w:rPr>
          <w:i/>
          <w:iCs/>
        </w:rPr>
        <w:t>The Right to an Education</w:t>
      </w:r>
      <w:r>
        <w:rPr>
          <w:i/>
          <w:iCs/>
        </w:rPr>
        <w:t xml:space="preserve">.  </w:t>
      </w:r>
      <w:r>
        <w:t xml:space="preserve">Available at:  </w:t>
      </w:r>
      <w:hyperlink r:id="rId37" w:history="1">
        <w:r w:rsidRPr="007D3AF1">
          <w:rPr>
            <w:rStyle w:val="Hyperlink"/>
          </w:rPr>
          <w:t>https://www.unicef.org.uk/rights-respecting-schools/the-right-to-education/</w:t>
        </w:r>
      </w:hyperlink>
      <w:r>
        <w:t xml:space="preserve"> [Accessed:  20</w:t>
      </w:r>
      <w:r w:rsidRPr="00CA0C08">
        <w:rPr>
          <w:vertAlign w:val="superscript"/>
        </w:rPr>
        <w:t>th</w:t>
      </w:r>
      <w:r>
        <w:t xml:space="preserve"> April 2020].</w:t>
      </w:r>
    </w:p>
    <w:p w14:paraId="00BD52B8" w14:textId="77777777" w:rsidR="005D0497" w:rsidRDefault="005D0497" w:rsidP="00203BCE">
      <w:pPr>
        <w:spacing w:line="360" w:lineRule="auto"/>
        <w:jc w:val="both"/>
      </w:pPr>
      <w:proofErr w:type="spellStart"/>
      <w:r>
        <w:t>Vietze</w:t>
      </w:r>
      <w:proofErr w:type="spellEnd"/>
      <w:r>
        <w:t xml:space="preserve">, P.  and Lax, L.  (2018) </w:t>
      </w:r>
      <w:r w:rsidRPr="004F70D5">
        <w:rPr>
          <w:i/>
          <w:iCs/>
        </w:rPr>
        <w:t>Early Intervention ABA for Toddlers with ASD, Effect of Age and Amount.</w:t>
      </w:r>
      <w:r>
        <w:t xml:space="preserve">  Available at:  </w:t>
      </w:r>
      <w:hyperlink r:id="rId38" w:history="1">
        <w:r w:rsidRPr="007D3AF1">
          <w:rPr>
            <w:rStyle w:val="Hyperlink"/>
          </w:rPr>
          <w:t>https://www.researchgate.net/publication/323767830_Early_Intervention_ABA_for_Toddlers_with_ASD_Effect_of_Age_and_Amount</w:t>
        </w:r>
      </w:hyperlink>
      <w:r>
        <w:t xml:space="preserve"> [Accessed:  17</w:t>
      </w:r>
      <w:r w:rsidRPr="006843D3">
        <w:rPr>
          <w:vertAlign w:val="superscript"/>
        </w:rPr>
        <w:t>th</w:t>
      </w:r>
      <w:r>
        <w:t xml:space="preserve"> April 2020].</w:t>
      </w:r>
    </w:p>
    <w:p w14:paraId="4C13C622" w14:textId="294DA892" w:rsidR="005D0497" w:rsidRPr="00AB01F1" w:rsidRDefault="005D0497" w:rsidP="00203BCE">
      <w:pPr>
        <w:spacing w:line="360" w:lineRule="auto"/>
        <w:jc w:val="both"/>
      </w:pPr>
      <w:proofErr w:type="spellStart"/>
      <w:r>
        <w:t>Virues</w:t>
      </w:r>
      <w:proofErr w:type="spellEnd"/>
      <w:r>
        <w:t>-Ortega, J., Julio, F.  and Pastor-</w:t>
      </w:r>
      <w:proofErr w:type="spellStart"/>
      <w:r>
        <w:t>Barriuso</w:t>
      </w:r>
      <w:proofErr w:type="spellEnd"/>
      <w:r>
        <w:t xml:space="preserve">, R.  (2013) ‘The TEACCH Program for Children and Adults with Autism, A Meta-Analysis of Intervention Studies’, </w:t>
      </w:r>
      <w:r w:rsidRPr="004A755F">
        <w:rPr>
          <w:i/>
          <w:iCs/>
        </w:rPr>
        <w:t>Clinical Psychological Review,</w:t>
      </w:r>
      <w:r>
        <w:t xml:space="preserve"> 33(8), pp.  940-953.  Available at:  </w:t>
      </w:r>
      <w:hyperlink r:id="rId39" w:history="1">
        <w:r w:rsidRPr="007D3AF1">
          <w:rPr>
            <w:rStyle w:val="Hyperlink"/>
          </w:rPr>
          <w:t>https://pubmed.ncbi.nlm.nih.gov/23988454/</w:t>
        </w:r>
      </w:hyperlink>
      <w:r>
        <w:t xml:space="preserve"> [Accessed:  28</w:t>
      </w:r>
      <w:r w:rsidRPr="004A755F">
        <w:rPr>
          <w:vertAlign w:val="superscript"/>
        </w:rPr>
        <w:t>th</w:t>
      </w:r>
      <w:r>
        <w:t xml:space="preserve"> April 2020].</w:t>
      </w:r>
    </w:p>
    <w:p w14:paraId="1FDC07B0" w14:textId="77777777" w:rsidR="00770957" w:rsidRDefault="00770957" w:rsidP="00203BCE">
      <w:pPr>
        <w:spacing w:line="360" w:lineRule="auto"/>
        <w:jc w:val="both"/>
      </w:pPr>
      <w:r>
        <w:t xml:space="preserve">Waller, T., Whitmarsh, J.  and Clarke, K.  (2011) </w:t>
      </w:r>
      <w:r w:rsidRPr="006B298F">
        <w:rPr>
          <w:i/>
          <w:iCs/>
        </w:rPr>
        <w:t>Making Sense of Theory and Practice in Early Childhood, the Power of Ideas</w:t>
      </w:r>
      <w:r>
        <w:t>.  Berkshire:  Open University Press.</w:t>
      </w:r>
    </w:p>
    <w:p w14:paraId="177D9DDD" w14:textId="77777777" w:rsidR="00770957" w:rsidRPr="0082601E" w:rsidRDefault="00770957" w:rsidP="00203BCE">
      <w:pPr>
        <w:spacing w:line="360" w:lineRule="auto"/>
        <w:jc w:val="both"/>
      </w:pPr>
      <w:bookmarkStart w:id="7" w:name="_Hlk38283659"/>
      <w:proofErr w:type="spellStart"/>
      <w:r w:rsidRPr="0082601E">
        <w:t>Wavehill</w:t>
      </w:r>
      <w:proofErr w:type="spellEnd"/>
      <w:r w:rsidRPr="0082601E">
        <w:t xml:space="preserve"> (2019) </w:t>
      </w:r>
      <w:bookmarkStart w:id="8" w:name="_Hlk36722612"/>
      <w:r w:rsidRPr="0082601E">
        <w:rPr>
          <w:i/>
          <w:iCs/>
        </w:rPr>
        <w:t>Curriculum for Wales 2022 Feedback Analysis</w:t>
      </w:r>
      <w:bookmarkEnd w:id="8"/>
      <w:r w:rsidRPr="0082601E">
        <w:t xml:space="preserve">.  Available at:  </w:t>
      </w:r>
      <w:hyperlink r:id="rId40" w:history="1">
        <w:r w:rsidRPr="0082601E">
          <w:rPr>
            <w:color w:val="0563C1" w:themeColor="hyperlink"/>
            <w:u w:val="single"/>
          </w:rPr>
          <w:t>https://gov.wales/sites/default/files/consultations/2019-10/curriculum-wales-2022-feedback-analysis.pdf</w:t>
        </w:r>
      </w:hyperlink>
      <w:r w:rsidRPr="0082601E">
        <w:t xml:space="preserve"> [Accessed:  </w:t>
      </w:r>
      <w:r>
        <w:t>2</w:t>
      </w:r>
      <w:r w:rsidRPr="0082601E">
        <w:t>3</w:t>
      </w:r>
      <w:r w:rsidRPr="0082601E">
        <w:rPr>
          <w:vertAlign w:val="superscript"/>
        </w:rPr>
        <w:t>th</w:t>
      </w:r>
      <w:r w:rsidRPr="0082601E">
        <w:t xml:space="preserve"> </w:t>
      </w:r>
      <w:r>
        <w:t>April</w:t>
      </w:r>
      <w:r w:rsidRPr="0082601E">
        <w:t xml:space="preserve"> 2020].</w:t>
      </w:r>
    </w:p>
    <w:p w14:paraId="23B9E8BF" w14:textId="17282069" w:rsidR="00770957" w:rsidRDefault="00770957" w:rsidP="00203BCE">
      <w:pPr>
        <w:spacing w:line="360" w:lineRule="auto"/>
        <w:jc w:val="both"/>
      </w:pPr>
      <w:proofErr w:type="spellStart"/>
      <w:r>
        <w:t>Wearmouth</w:t>
      </w:r>
      <w:bookmarkEnd w:id="7"/>
      <w:proofErr w:type="spellEnd"/>
      <w:r>
        <w:t xml:space="preserve">, J.  (2017) </w:t>
      </w:r>
      <w:r w:rsidRPr="00FE1BA9">
        <w:rPr>
          <w:i/>
          <w:iCs/>
        </w:rPr>
        <w:t>Special Educational Needs and Disabilities in Schools, a Critical Introduction</w:t>
      </w:r>
      <w:r>
        <w:t>.  London:  Bloomsbury Publishing P</w:t>
      </w:r>
      <w:r w:rsidR="00471919">
        <w:t>LC</w:t>
      </w:r>
      <w:r>
        <w:t>.</w:t>
      </w:r>
    </w:p>
    <w:p w14:paraId="325B88C0" w14:textId="3EBF823C" w:rsidR="00D25930" w:rsidRDefault="00D25930" w:rsidP="00203BCE">
      <w:pPr>
        <w:spacing w:line="360" w:lineRule="auto"/>
        <w:jc w:val="both"/>
      </w:pPr>
      <w:bookmarkStart w:id="9" w:name="_Hlk38098891"/>
      <w:r>
        <w:t xml:space="preserve">Welsh Government (2014) </w:t>
      </w:r>
      <w:r w:rsidRPr="00D25930">
        <w:rPr>
          <w:i/>
          <w:iCs/>
        </w:rPr>
        <w:t>Flying Start – Annex Quality Childcare Guidance</w:t>
      </w:r>
      <w:r>
        <w:rPr>
          <w:i/>
          <w:iCs/>
        </w:rPr>
        <w:t xml:space="preserve">.  </w:t>
      </w:r>
      <w:r>
        <w:t xml:space="preserve">Available at:   </w:t>
      </w:r>
      <w:hyperlink r:id="rId41" w:history="1">
        <w:r w:rsidRPr="00362844">
          <w:rPr>
            <w:rStyle w:val="Hyperlink"/>
          </w:rPr>
          <w:t>https://gov.wales/sites/default/files/publications/2019-07/flying-start-childcare-guidance.pdf</w:t>
        </w:r>
      </w:hyperlink>
      <w:r>
        <w:t xml:space="preserve"> [Accessed:  2</w:t>
      </w:r>
      <w:r w:rsidRPr="00D25930">
        <w:rPr>
          <w:vertAlign w:val="superscript"/>
        </w:rPr>
        <w:t>nd</w:t>
      </w:r>
      <w:r>
        <w:t xml:space="preserve"> May 2020]. </w:t>
      </w:r>
    </w:p>
    <w:p w14:paraId="04A7DDC6" w14:textId="0515E94B" w:rsidR="00770957" w:rsidRDefault="00770957" w:rsidP="00203BCE">
      <w:pPr>
        <w:spacing w:line="360" w:lineRule="auto"/>
        <w:jc w:val="both"/>
      </w:pPr>
      <w:r w:rsidRPr="0082601E">
        <w:t xml:space="preserve">Welsh Government (2018) </w:t>
      </w:r>
      <w:r w:rsidRPr="0082601E">
        <w:rPr>
          <w:i/>
          <w:iCs/>
        </w:rPr>
        <w:t>The Additional Learning Needs (ALN) Transformation Programme, Frequently Asked Questions (FAQs)</w:t>
      </w:r>
      <w:r w:rsidRPr="0082601E">
        <w:t xml:space="preserve">.  Available at:  </w:t>
      </w:r>
      <w:hyperlink r:id="rId42" w:history="1">
        <w:r w:rsidRPr="0082601E">
          <w:rPr>
            <w:color w:val="0563C1" w:themeColor="hyperlink"/>
            <w:u w:val="single"/>
          </w:rPr>
          <w:t>https://gov.wales/sites/default/files/publications/2018-03/aln-frequently-asked-questions-faqs.pdf</w:t>
        </w:r>
      </w:hyperlink>
      <w:r w:rsidRPr="0082601E">
        <w:t xml:space="preserve"> [Accessed:  2</w:t>
      </w:r>
      <w:r>
        <w:t>7</w:t>
      </w:r>
      <w:r w:rsidRPr="0082601E">
        <w:rPr>
          <w:vertAlign w:val="superscript"/>
        </w:rPr>
        <w:t>th</w:t>
      </w:r>
      <w:r w:rsidRPr="0082601E">
        <w:t xml:space="preserve"> </w:t>
      </w:r>
      <w:r>
        <w:t>April</w:t>
      </w:r>
      <w:r w:rsidRPr="0082601E">
        <w:t xml:space="preserve"> 2020].</w:t>
      </w:r>
    </w:p>
    <w:p w14:paraId="1F6CD190" w14:textId="69D647F1" w:rsidR="0070271A" w:rsidRPr="0082601E" w:rsidRDefault="0070271A" w:rsidP="00203BCE">
      <w:pPr>
        <w:spacing w:line="360" w:lineRule="auto"/>
        <w:jc w:val="both"/>
      </w:pPr>
      <w:r>
        <w:t>Wenger, E.  (199</w:t>
      </w:r>
      <w:r w:rsidR="005444D9">
        <w:t>8</w:t>
      </w:r>
      <w:r>
        <w:t xml:space="preserve">) </w:t>
      </w:r>
      <w:r w:rsidRPr="0070271A">
        <w:rPr>
          <w:i/>
          <w:iCs/>
        </w:rPr>
        <w:t>Communities of Practice</w:t>
      </w:r>
      <w:r>
        <w:t>.  Cambridge:  Cambridge University Press.</w:t>
      </w:r>
    </w:p>
    <w:bookmarkEnd w:id="9"/>
    <w:p w14:paraId="37739CEF" w14:textId="77777777" w:rsidR="003E361A" w:rsidRDefault="003E361A" w:rsidP="00203BCE">
      <w:pPr>
        <w:spacing w:line="360" w:lineRule="auto"/>
        <w:jc w:val="both"/>
      </w:pPr>
      <w:r>
        <w:t xml:space="preserve">Wolfe-Robertson, M.  (2019) </w:t>
      </w:r>
      <w:r w:rsidRPr="00C81CDB">
        <w:rPr>
          <w:i/>
          <w:iCs/>
        </w:rPr>
        <w:t>Autistic Children More Likely to be Involved in Bullying</w:t>
      </w:r>
      <w:r>
        <w:rPr>
          <w:i/>
          <w:iCs/>
        </w:rPr>
        <w:t xml:space="preserve">.  </w:t>
      </w:r>
      <w:r>
        <w:t xml:space="preserve">Available at:  </w:t>
      </w:r>
      <w:hyperlink r:id="rId43" w:history="1">
        <w:r w:rsidRPr="007D3AF1">
          <w:rPr>
            <w:rStyle w:val="Hyperlink"/>
          </w:rPr>
          <w:t>https://www.theguardian.com/society/2019/jul/22/autistic-children-sibling-bullying-study</w:t>
        </w:r>
      </w:hyperlink>
      <w:r>
        <w:t xml:space="preserve"> [Accessed:  21</w:t>
      </w:r>
      <w:r w:rsidRPr="00C81CDB">
        <w:rPr>
          <w:vertAlign w:val="superscript"/>
        </w:rPr>
        <w:t>st</w:t>
      </w:r>
      <w:r>
        <w:t xml:space="preserve"> April 2020].</w:t>
      </w:r>
    </w:p>
    <w:p w14:paraId="353C94DD" w14:textId="2DE33529" w:rsidR="005E6770" w:rsidRDefault="007D7733" w:rsidP="00203BCE">
      <w:pPr>
        <w:spacing w:line="360" w:lineRule="auto"/>
        <w:jc w:val="both"/>
      </w:pPr>
      <w:r>
        <w:t xml:space="preserve">Wong, C.  and </w:t>
      </w:r>
      <w:proofErr w:type="spellStart"/>
      <w:r>
        <w:t>Kasari</w:t>
      </w:r>
      <w:proofErr w:type="spellEnd"/>
      <w:r>
        <w:t>, C.  (2012) ‘</w:t>
      </w:r>
      <w:r w:rsidR="005E6770">
        <w:t>Play and Joint Attention of Children with Autism in the Preschool Special Education Classroom</w:t>
      </w:r>
      <w:r>
        <w:t>’</w:t>
      </w:r>
      <w:r w:rsidR="00A06A6A">
        <w:t xml:space="preserve">. </w:t>
      </w:r>
      <w:r w:rsidR="00A06A6A" w:rsidRPr="00A06A6A">
        <w:rPr>
          <w:i/>
          <w:iCs/>
        </w:rPr>
        <w:t>Autism and Development Disorders</w:t>
      </w:r>
      <w:r w:rsidR="00A06A6A">
        <w:t xml:space="preserve">, 42(2), pp.  2152-2161. Available at:  </w:t>
      </w:r>
      <w:hyperlink r:id="rId44" w:history="1">
        <w:r w:rsidR="005E6770" w:rsidRPr="00F11802">
          <w:rPr>
            <w:rStyle w:val="Hyperlink"/>
          </w:rPr>
          <w:t>https://link.springer.com/article/10.1007/s10803-012-1467-2</w:t>
        </w:r>
      </w:hyperlink>
      <w:r w:rsidR="005E6770">
        <w:t xml:space="preserve"> </w:t>
      </w:r>
      <w:r w:rsidR="00A06A6A">
        <w:t>[Accessed:  20</w:t>
      </w:r>
      <w:r w:rsidR="00A06A6A" w:rsidRPr="00A06A6A">
        <w:rPr>
          <w:vertAlign w:val="superscript"/>
        </w:rPr>
        <w:t>th</w:t>
      </w:r>
      <w:r w:rsidR="00A06A6A">
        <w:t xml:space="preserve"> April 2020). </w:t>
      </w:r>
    </w:p>
    <w:sectPr w:rsidR="005E6770">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73E744" w14:textId="77777777" w:rsidR="00105C43" w:rsidRDefault="00105C43" w:rsidP="00105C43">
      <w:pPr>
        <w:spacing w:after="0" w:line="240" w:lineRule="auto"/>
      </w:pPr>
      <w:r>
        <w:separator/>
      </w:r>
    </w:p>
  </w:endnote>
  <w:endnote w:type="continuationSeparator" w:id="0">
    <w:p w14:paraId="109B4544" w14:textId="77777777" w:rsidR="00105C43" w:rsidRDefault="00105C43" w:rsidP="00105C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4266024"/>
      <w:docPartObj>
        <w:docPartGallery w:val="Page Numbers (Bottom of Page)"/>
        <w:docPartUnique/>
      </w:docPartObj>
    </w:sdtPr>
    <w:sdtEndPr>
      <w:rPr>
        <w:noProof/>
      </w:rPr>
    </w:sdtEndPr>
    <w:sdtContent>
      <w:p w14:paraId="50918E8F" w14:textId="35EB8FB4" w:rsidR="00105C43" w:rsidRDefault="00105C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0EAA27" w14:textId="77777777" w:rsidR="00105C43" w:rsidRDefault="00105C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BEEFEF" w14:textId="77777777" w:rsidR="00105C43" w:rsidRDefault="00105C43" w:rsidP="00105C43">
      <w:pPr>
        <w:spacing w:after="0" w:line="240" w:lineRule="auto"/>
      </w:pPr>
      <w:r>
        <w:separator/>
      </w:r>
    </w:p>
  </w:footnote>
  <w:footnote w:type="continuationSeparator" w:id="0">
    <w:p w14:paraId="2AC8B896" w14:textId="77777777" w:rsidR="00105C43" w:rsidRDefault="00105C43" w:rsidP="00105C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A8E2F9" w14:textId="7339DF30" w:rsidR="00105C43" w:rsidRPr="00105C43" w:rsidRDefault="00105C43">
    <w:pPr>
      <w:pStyle w:val="Header"/>
      <w:rPr>
        <w:sz w:val="16"/>
        <w:szCs w:val="16"/>
      </w:rPr>
    </w:pPr>
    <w:r w:rsidRPr="00105C43">
      <w:rPr>
        <w:sz w:val="16"/>
        <w:szCs w:val="16"/>
      </w:rPr>
      <w:t>EAEE6002 word count (2776)1707507</w:t>
    </w:r>
  </w:p>
  <w:p w14:paraId="6942A20D" w14:textId="77777777" w:rsidR="00105C43" w:rsidRDefault="00105C4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B06"/>
    <w:rsid w:val="000118F6"/>
    <w:rsid w:val="00014F50"/>
    <w:rsid w:val="00016708"/>
    <w:rsid w:val="000221FE"/>
    <w:rsid w:val="000250D9"/>
    <w:rsid w:val="000251E8"/>
    <w:rsid w:val="000268EB"/>
    <w:rsid w:val="00030977"/>
    <w:rsid w:val="00032726"/>
    <w:rsid w:val="000426D9"/>
    <w:rsid w:val="000433E7"/>
    <w:rsid w:val="00046547"/>
    <w:rsid w:val="00046FF7"/>
    <w:rsid w:val="00052464"/>
    <w:rsid w:val="00052CCC"/>
    <w:rsid w:val="00052D9E"/>
    <w:rsid w:val="000645BA"/>
    <w:rsid w:val="0007052D"/>
    <w:rsid w:val="00071B42"/>
    <w:rsid w:val="00072F97"/>
    <w:rsid w:val="000746B2"/>
    <w:rsid w:val="000815BB"/>
    <w:rsid w:val="00082256"/>
    <w:rsid w:val="00084F31"/>
    <w:rsid w:val="00086922"/>
    <w:rsid w:val="000A7A92"/>
    <w:rsid w:val="000B5501"/>
    <w:rsid w:val="000D6EBD"/>
    <w:rsid w:val="000D7E18"/>
    <w:rsid w:val="000E0758"/>
    <w:rsid w:val="000F1297"/>
    <w:rsid w:val="000F2048"/>
    <w:rsid w:val="000F495E"/>
    <w:rsid w:val="000F5704"/>
    <w:rsid w:val="00105C43"/>
    <w:rsid w:val="0010707A"/>
    <w:rsid w:val="001130A0"/>
    <w:rsid w:val="00116142"/>
    <w:rsid w:val="00120201"/>
    <w:rsid w:val="001246EB"/>
    <w:rsid w:val="00124C35"/>
    <w:rsid w:val="00126D5E"/>
    <w:rsid w:val="00131F5D"/>
    <w:rsid w:val="00133319"/>
    <w:rsid w:val="001340A5"/>
    <w:rsid w:val="00136474"/>
    <w:rsid w:val="001413B3"/>
    <w:rsid w:val="001518C5"/>
    <w:rsid w:val="0015365B"/>
    <w:rsid w:val="001541A9"/>
    <w:rsid w:val="00156EC7"/>
    <w:rsid w:val="001606B7"/>
    <w:rsid w:val="00161A78"/>
    <w:rsid w:val="001739CC"/>
    <w:rsid w:val="00174F40"/>
    <w:rsid w:val="00187B01"/>
    <w:rsid w:val="00193375"/>
    <w:rsid w:val="001A3A43"/>
    <w:rsid w:val="001A4F92"/>
    <w:rsid w:val="001C088E"/>
    <w:rsid w:val="001C5F90"/>
    <w:rsid w:val="001D0057"/>
    <w:rsid w:val="001D5A72"/>
    <w:rsid w:val="001D5E54"/>
    <w:rsid w:val="001D5E76"/>
    <w:rsid w:val="001D7C29"/>
    <w:rsid w:val="001F058C"/>
    <w:rsid w:val="001F68BF"/>
    <w:rsid w:val="00203BCE"/>
    <w:rsid w:val="002040B7"/>
    <w:rsid w:val="002134D4"/>
    <w:rsid w:val="00223410"/>
    <w:rsid w:val="00227498"/>
    <w:rsid w:val="002356DB"/>
    <w:rsid w:val="0023580B"/>
    <w:rsid w:val="002402B8"/>
    <w:rsid w:val="002408FC"/>
    <w:rsid w:val="002451DD"/>
    <w:rsid w:val="002460AD"/>
    <w:rsid w:val="0024658F"/>
    <w:rsid w:val="0024758D"/>
    <w:rsid w:val="0025799E"/>
    <w:rsid w:val="00277227"/>
    <w:rsid w:val="00290FE3"/>
    <w:rsid w:val="002926E4"/>
    <w:rsid w:val="002A0876"/>
    <w:rsid w:val="002A5EC4"/>
    <w:rsid w:val="002B41F8"/>
    <w:rsid w:val="002C0E7C"/>
    <w:rsid w:val="002D06CF"/>
    <w:rsid w:val="002D37AA"/>
    <w:rsid w:val="002D455A"/>
    <w:rsid w:val="002D7FEB"/>
    <w:rsid w:val="002E19B7"/>
    <w:rsid w:val="002E35C1"/>
    <w:rsid w:val="003022AB"/>
    <w:rsid w:val="00303635"/>
    <w:rsid w:val="0030641A"/>
    <w:rsid w:val="003074AE"/>
    <w:rsid w:val="003117CE"/>
    <w:rsid w:val="00313C43"/>
    <w:rsid w:val="003149D0"/>
    <w:rsid w:val="00354C22"/>
    <w:rsid w:val="00363B39"/>
    <w:rsid w:val="003848B0"/>
    <w:rsid w:val="003867DD"/>
    <w:rsid w:val="003A22C0"/>
    <w:rsid w:val="003A3A81"/>
    <w:rsid w:val="003B1327"/>
    <w:rsid w:val="003B503B"/>
    <w:rsid w:val="003B508E"/>
    <w:rsid w:val="003C1200"/>
    <w:rsid w:val="003C3CD3"/>
    <w:rsid w:val="003C3F09"/>
    <w:rsid w:val="003C7D4F"/>
    <w:rsid w:val="003D12CE"/>
    <w:rsid w:val="003D6ADD"/>
    <w:rsid w:val="003E0FBC"/>
    <w:rsid w:val="003E148A"/>
    <w:rsid w:val="003E1595"/>
    <w:rsid w:val="003E1677"/>
    <w:rsid w:val="003E361A"/>
    <w:rsid w:val="003E5D85"/>
    <w:rsid w:val="003E6E8A"/>
    <w:rsid w:val="003F41BB"/>
    <w:rsid w:val="003F6F64"/>
    <w:rsid w:val="004000A0"/>
    <w:rsid w:val="00401CE9"/>
    <w:rsid w:val="0040778B"/>
    <w:rsid w:val="00410107"/>
    <w:rsid w:val="00411BB5"/>
    <w:rsid w:val="00414F6A"/>
    <w:rsid w:val="00423326"/>
    <w:rsid w:val="00426BC2"/>
    <w:rsid w:val="00427C2A"/>
    <w:rsid w:val="004329FD"/>
    <w:rsid w:val="00435516"/>
    <w:rsid w:val="00435F16"/>
    <w:rsid w:val="0044785C"/>
    <w:rsid w:val="00451AFF"/>
    <w:rsid w:val="004538B5"/>
    <w:rsid w:val="00454F09"/>
    <w:rsid w:val="00471919"/>
    <w:rsid w:val="00486E08"/>
    <w:rsid w:val="004A3172"/>
    <w:rsid w:val="004A323E"/>
    <w:rsid w:val="004A755F"/>
    <w:rsid w:val="004C216F"/>
    <w:rsid w:val="004D2AC7"/>
    <w:rsid w:val="004F24BD"/>
    <w:rsid w:val="004F70D5"/>
    <w:rsid w:val="00507852"/>
    <w:rsid w:val="0051074C"/>
    <w:rsid w:val="0051590A"/>
    <w:rsid w:val="00523CFB"/>
    <w:rsid w:val="00524E94"/>
    <w:rsid w:val="00532E30"/>
    <w:rsid w:val="00535797"/>
    <w:rsid w:val="00537B72"/>
    <w:rsid w:val="00543508"/>
    <w:rsid w:val="005444D9"/>
    <w:rsid w:val="00546FDF"/>
    <w:rsid w:val="005547D5"/>
    <w:rsid w:val="00554CBC"/>
    <w:rsid w:val="00556AF7"/>
    <w:rsid w:val="00581982"/>
    <w:rsid w:val="0058250B"/>
    <w:rsid w:val="00583054"/>
    <w:rsid w:val="005912E0"/>
    <w:rsid w:val="005A217D"/>
    <w:rsid w:val="005A59CA"/>
    <w:rsid w:val="005A6932"/>
    <w:rsid w:val="005B32FB"/>
    <w:rsid w:val="005B57B1"/>
    <w:rsid w:val="005C765A"/>
    <w:rsid w:val="005D0497"/>
    <w:rsid w:val="005D6663"/>
    <w:rsid w:val="005D6C5C"/>
    <w:rsid w:val="005E6770"/>
    <w:rsid w:val="005E6FD4"/>
    <w:rsid w:val="005F0BE8"/>
    <w:rsid w:val="00614A66"/>
    <w:rsid w:val="00622BA9"/>
    <w:rsid w:val="006230C6"/>
    <w:rsid w:val="00624443"/>
    <w:rsid w:val="006255CA"/>
    <w:rsid w:val="0064161B"/>
    <w:rsid w:val="00642692"/>
    <w:rsid w:val="00664B3A"/>
    <w:rsid w:val="006745DA"/>
    <w:rsid w:val="006843D3"/>
    <w:rsid w:val="0069654A"/>
    <w:rsid w:val="006A6BF6"/>
    <w:rsid w:val="006B298F"/>
    <w:rsid w:val="006B4710"/>
    <w:rsid w:val="006B4EC5"/>
    <w:rsid w:val="006B5485"/>
    <w:rsid w:val="006C0E61"/>
    <w:rsid w:val="006C5A83"/>
    <w:rsid w:val="006C6B25"/>
    <w:rsid w:val="006C7C1E"/>
    <w:rsid w:val="006D5D1F"/>
    <w:rsid w:val="006D6A20"/>
    <w:rsid w:val="006D770A"/>
    <w:rsid w:val="006E1493"/>
    <w:rsid w:val="006E251D"/>
    <w:rsid w:val="00701AB0"/>
    <w:rsid w:val="0070271A"/>
    <w:rsid w:val="00711908"/>
    <w:rsid w:val="00717841"/>
    <w:rsid w:val="00725AA3"/>
    <w:rsid w:val="007272B4"/>
    <w:rsid w:val="00727DE6"/>
    <w:rsid w:val="0075107C"/>
    <w:rsid w:val="007525A6"/>
    <w:rsid w:val="0075306B"/>
    <w:rsid w:val="00753C9E"/>
    <w:rsid w:val="007639AC"/>
    <w:rsid w:val="00764594"/>
    <w:rsid w:val="00770043"/>
    <w:rsid w:val="00770957"/>
    <w:rsid w:val="00770C92"/>
    <w:rsid w:val="00775128"/>
    <w:rsid w:val="007802B3"/>
    <w:rsid w:val="007825C2"/>
    <w:rsid w:val="00795505"/>
    <w:rsid w:val="007A3045"/>
    <w:rsid w:val="007A4865"/>
    <w:rsid w:val="007A71BA"/>
    <w:rsid w:val="007B2DF7"/>
    <w:rsid w:val="007B4BCA"/>
    <w:rsid w:val="007B5A87"/>
    <w:rsid w:val="007C4C96"/>
    <w:rsid w:val="007D6726"/>
    <w:rsid w:val="007D6CE8"/>
    <w:rsid w:val="007D7733"/>
    <w:rsid w:val="007E2356"/>
    <w:rsid w:val="007E3C1E"/>
    <w:rsid w:val="007E6DAB"/>
    <w:rsid w:val="007F37BB"/>
    <w:rsid w:val="00803361"/>
    <w:rsid w:val="008200D7"/>
    <w:rsid w:val="00823079"/>
    <w:rsid w:val="0082601E"/>
    <w:rsid w:val="00826D92"/>
    <w:rsid w:val="00827F39"/>
    <w:rsid w:val="008313DC"/>
    <w:rsid w:val="00832AA6"/>
    <w:rsid w:val="008367AB"/>
    <w:rsid w:val="00837071"/>
    <w:rsid w:val="0084504D"/>
    <w:rsid w:val="00856B5A"/>
    <w:rsid w:val="00874033"/>
    <w:rsid w:val="0087419B"/>
    <w:rsid w:val="008751F9"/>
    <w:rsid w:val="00875922"/>
    <w:rsid w:val="008868CC"/>
    <w:rsid w:val="008968D6"/>
    <w:rsid w:val="008A10D2"/>
    <w:rsid w:val="008A15D9"/>
    <w:rsid w:val="008A3B55"/>
    <w:rsid w:val="008A47E4"/>
    <w:rsid w:val="008A5127"/>
    <w:rsid w:val="008A76C8"/>
    <w:rsid w:val="008B334D"/>
    <w:rsid w:val="008B43C9"/>
    <w:rsid w:val="008B70B5"/>
    <w:rsid w:val="008C19E1"/>
    <w:rsid w:val="008C2C7B"/>
    <w:rsid w:val="008C7113"/>
    <w:rsid w:val="008D3947"/>
    <w:rsid w:val="008D5497"/>
    <w:rsid w:val="008D67C5"/>
    <w:rsid w:val="008E0CC0"/>
    <w:rsid w:val="008E1E1A"/>
    <w:rsid w:val="008E2930"/>
    <w:rsid w:val="008F34AC"/>
    <w:rsid w:val="008F3B0D"/>
    <w:rsid w:val="008F4DF5"/>
    <w:rsid w:val="008F5BB5"/>
    <w:rsid w:val="00901AD2"/>
    <w:rsid w:val="00902E90"/>
    <w:rsid w:val="00906108"/>
    <w:rsid w:val="00911A19"/>
    <w:rsid w:val="00912E1B"/>
    <w:rsid w:val="00914899"/>
    <w:rsid w:val="009217DE"/>
    <w:rsid w:val="00943FA7"/>
    <w:rsid w:val="0094728A"/>
    <w:rsid w:val="00950C70"/>
    <w:rsid w:val="0095673E"/>
    <w:rsid w:val="00957279"/>
    <w:rsid w:val="00960254"/>
    <w:rsid w:val="00965C7A"/>
    <w:rsid w:val="00970AD9"/>
    <w:rsid w:val="009711F9"/>
    <w:rsid w:val="0097258D"/>
    <w:rsid w:val="009726E3"/>
    <w:rsid w:val="009818C3"/>
    <w:rsid w:val="009823D8"/>
    <w:rsid w:val="009828CD"/>
    <w:rsid w:val="00983A3D"/>
    <w:rsid w:val="00987F54"/>
    <w:rsid w:val="00994542"/>
    <w:rsid w:val="00994B1C"/>
    <w:rsid w:val="00994CDE"/>
    <w:rsid w:val="009A12BC"/>
    <w:rsid w:val="009A5059"/>
    <w:rsid w:val="009A661C"/>
    <w:rsid w:val="009A7F9E"/>
    <w:rsid w:val="009B0E98"/>
    <w:rsid w:val="009B20EA"/>
    <w:rsid w:val="009C2BD0"/>
    <w:rsid w:val="009C507B"/>
    <w:rsid w:val="009C6F7A"/>
    <w:rsid w:val="009D2D60"/>
    <w:rsid w:val="009E3321"/>
    <w:rsid w:val="009E3E31"/>
    <w:rsid w:val="009F06CB"/>
    <w:rsid w:val="009F5E8C"/>
    <w:rsid w:val="00A01326"/>
    <w:rsid w:val="00A06A6A"/>
    <w:rsid w:val="00A1280D"/>
    <w:rsid w:val="00A14A35"/>
    <w:rsid w:val="00A150CB"/>
    <w:rsid w:val="00A2135E"/>
    <w:rsid w:val="00A311C7"/>
    <w:rsid w:val="00A35B8A"/>
    <w:rsid w:val="00A364D5"/>
    <w:rsid w:val="00A411F8"/>
    <w:rsid w:val="00A539DD"/>
    <w:rsid w:val="00A53D98"/>
    <w:rsid w:val="00A54660"/>
    <w:rsid w:val="00A70A18"/>
    <w:rsid w:val="00A7613E"/>
    <w:rsid w:val="00A76C04"/>
    <w:rsid w:val="00A80988"/>
    <w:rsid w:val="00A81385"/>
    <w:rsid w:val="00A941F3"/>
    <w:rsid w:val="00A96764"/>
    <w:rsid w:val="00AA45AF"/>
    <w:rsid w:val="00AB01F1"/>
    <w:rsid w:val="00AB136A"/>
    <w:rsid w:val="00AB63E6"/>
    <w:rsid w:val="00AC20F7"/>
    <w:rsid w:val="00AE0A48"/>
    <w:rsid w:val="00AE564B"/>
    <w:rsid w:val="00AE612E"/>
    <w:rsid w:val="00AF4837"/>
    <w:rsid w:val="00AF59F5"/>
    <w:rsid w:val="00B015D3"/>
    <w:rsid w:val="00B021A0"/>
    <w:rsid w:val="00B02282"/>
    <w:rsid w:val="00B03F63"/>
    <w:rsid w:val="00B16FD9"/>
    <w:rsid w:val="00B2019B"/>
    <w:rsid w:val="00B2264F"/>
    <w:rsid w:val="00B358C8"/>
    <w:rsid w:val="00B40F85"/>
    <w:rsid w:val="00B4178A"/>
    <w:rsid w:val="00B43749"/>
    <w:rsid w:val="00B47172"/>
    <w:rsid w:val="00B50C76"/>
    <w:rsid w:val="00B567B5"/>
    <w:rsid w:val="00B6741E"/>
    <w:rsid w:val="00B91A11"/>
    <w:rsid w:val="00B93C1A"/>
    <w:rsid w:val="00B95086"/>
    <w:rsid w:val="00B958C9"/>
    <w:rsid w:val="00B96890"/>
    <w:rsid w:val="00BA5B06"/>
    <w:rsid w:val="00BA5F89"/>
    <w:rsid w:val="00BA7B86"/>
    <w:rsid w:val="00BB3804"/>
    <w:rsid w:val="00BB418E"/>
    <w:rsid w:val="00BB4418"/>
    <w:rsid w:val="00BC114E"/>
    <w:rsid w:val="00BC1D4A"/>
    <w:rsid w:val="00BC36AA"/>
    <w:rsid w:val="00BD5936"/>
    <w:rsid w:val="00BD5D01"/>
    <w:rsid w:val="00BE4E35"/>
    <w:rsid w:val="00BF5DE8"/>
    <w:rsid w:val="00C05F2F"/>
    <w:rsid w:val="00C11510"/>
    <w:rsid w:val="00C11C75"/>
    <w:rsid w:val="00C13C35"/>
    <w:rsid w:val="00C13E93"/>
    <w:rsid w:val="00C16294"/>
    <w:rsid w:val="00C32103"/>
    <w:rsid w:val="00C3371D"/>
    <w:rsid w:val="00C371AD"/>
    <w:rsid w:val="00C41ADB"/>
    <w:rsid w:val="00C41D37"/>
    <w:rsid w:val="00C42ABC"/>
    <w:rsid w:val="00C43787"/>
    <w:rsid w:val="00C44637"/>
    <w:rsid w:val="00C44E2B"/>
    <w:rsid w:val="00C51560"/>
    <w:rsid w:val="00C55C7C"/>
    <w:rsid w:val="00C60305"/>
    <w:rsid w:val="00C60F80"/>
    <w:rsid w:val="00C6157A"/>
    <w:rsid w:val="00C70898"/>
    <w:rsid w:val="00C740B5"/>
    <w:rsid w:val="00C77B5E"/>
    <w:rsid w:val="00C81CDB"/>
    <w:rsid w:val="00C82FAF"/>
    <w:rsid w:val="00C84D56"/>
    <w:rsid w:val="00C853B1"/>
    <w:rsid w:val="00C8611E"/>
    <w:rsid w:val="00C96485"/>
    <w:rsid w:val="00C971E3"/>
    <w:rsid w:val="00CA0613"/>
    <w:rsid w:val="00CA0C08"/>
    <w:rsid w:val="00CB3D74"/>
    <w:rsid w:val="00CC37E0"/>
    <w:rsid w:val="00CD052B"/>
    <w:rsid w:val="00CD57ED"/>
    <w:rsid w:val="00CD5954"/>
    <w:rsid w:val="00CD7FE8"/>
    <w:rsid w:val="00CE4227"/>
    <w:rsid w:val="00CE4319"/>
    <w:rsid w:val="00CF0FF7"/>
    <w:rsid w:val="00CF7A67"/>
    <w:rsid w:val="00D00127"/>
    <w:rsid w:val="00D037FB"/>
    <w:rsid w:val="00D11132"/>
    <w:rsid w:val="00D140C8"/>
    <w:rsid w:val="00D17592"/>
    <w:rsid w:val="00D25930"/>
    <w:rsid w:val="00D2604C"/>
    <w:rsid w:val="00D27A84"/>
    <w:rsid w:val="00D31C6C"/>
    <w:rsid w:val="00D464A1"/>
    <w:rsid w:val="00D475DA"/>
    <w:rsid w:val="00D577D6"/>
    <w:rsid w:val="00D84313"/>
    <w:rsid w:val="00D84B41"/>
    <w:rsid w:val="00D8522E"/>
    <w:rsid w:val="00D94E6D"/>
    <w:rsid w:val="00DA283D"/>
    <w:rsid w:val="00DA2CD6"/>
    <w:rsid w:val="00DA6264"/>
    <w:rsid w:val="00DB3859"/>
    <w:rsid w:val="00DB7B4B"/>
    <w:rsid w:val="00DB7FF8"/>
    <w:rsid w:val="00DC15F3"/>
    <w:rsid w:val="00DC425F"/>
    <w:rsid w:val="00DE18F1"/>
    <w:rsid w:val="00DE4B79"/>
    <w:rsid w:val="00DE4EF8"/>
    <w:rsid w:val="00DF22EA"/>
    <w:rsid w:val="00E04D57"/>
    <w:rsid w:val="00E06DC1"/>
    <w:rsid w:val="00E16AE7"/>
    <w:rsid w:val="00E304FE"/>
    <w:rsid w:val="00E31F9C"/>
    <w:rsid w:val="00E3241F"/>
    <w:rsid w:val="00E33E2F"/>
    <w:rsid w:val="00E34E83"/>
    <w:rsid w:val="00E35404"/>
    <w:rsid w:val="00E360AE"/>
    <w:rsid w:val="00E45E6C"/>
    <w:rsid w:val="00E52F3A"/>
    <w:rsid w:val="00E53BFE"/>
    <w:rsid w:val="00E609F9"/>
    <w:rsid w:val="00E67C15"/>
    <w:rsid w:val="00E772F7"/>
    <w:rsid w:val="00E82535"/>
    <w:rsid w:val="00E8492A"/>
    <w:rsid w:val="00E95981"/>
    <w:rsid w:val="00EA2303"/>
    <w:rsid w:val="00EA5E9D"/>
    <w:rsid w:val="00EA6CDA"/>
    <w:rsid w:val="00EB569D"/>
    <w:rsid w:val="00EB7841"/>
    <w:rsid w:val="00EC4340"/>
    <w:rsid w:val="00ED0EA6"/>
    <w:rsid w:val="00ED6C2D"/>
    <w:rsid w:val="00EE2A9D"/>
    <w:rsid w:val="00EE2FAC"/>
    <w:rsid w:val="00EE682E"/>
    <w:rsid w:val="00EE68C2"/>
    <w:rsid w:val="00EE6BB2"/>
    <w:rsid w:val="00F120BA"/>
    <w:rsid w:val="00F13009"/>
    <w:rsid w:val="00F176C9"/>
    <w:rsid w:val="00F17BFF"/>
    <w:rsid w:val="00F24E64"/>
    <w:rsid w:val="00F25F1E"/>
    <w:rsid w:val="00F27947"/>
    <w:rsid w:val="00F3105B"/>
    <w:rsid w:val="00F32B85"/>
    <w:rsid w:val="00F32C64"/>
    <w:rsid w:val="00F36DD9"/>
    <w:rsid w:val="00F43D9B"/>
    <w:rsid w:val="00F44B00"/>
    <w:rsid w:val="00F50669"/>
    <w:rsid w:val="00F514A3"/>
    <w:rsid w:val="00F56EAF"/>
    <w:rsid w:val="00F73533"/>
    <w:rsid w:val="00F73D3B"/>
    <w:rsid w:val="00F76396"/>
    <w:rsid w:val="00F847AF"/>
    <w:rsid w:val="00F8527E"/>
    <w:rsid w:val="00F866DE"/>
    <w:rsid w:val="00F915FB"/>
    <w:rsid w:val="00F917A5"/>
    <w:rsid w:val="00F939CE"/>
    <w:rsid w:val="00FA0F1C"/>
    <w:rsid w:val="00FA2269"/>
    <w:rsid w:val="00FA2F62"/>
    <w:rsid w:val="00FA34CF"/>
    <w:rsid w:val="00FA35D9"/>
    <w:rsid w:val="00FA3647"/>
    <w:rsid w:val="00FA38E2"/>
    <w:rsid w:val="00FA6BF9"/>
    <w:rsid w:val="00FC4EF2"/>
    <w:rsid w:val="00FD0D64"/>
    <w:rsid w:val="00FD6DCB"/>
    <w:rsid w:val="00FE1BA9"/>
    <w:rsid w:val="00FE2877"/>
    <w:rsid w:val="00FE2BB9"/>
    <w:rsid w:val="00FE3064"/>
    <w:rsid w:val="00FE6EF9"/>
    <w:rsid w:val="00FF3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83516"/>
  <w15:chartTrackingRefBased/>
  <w15:docId w15:val="{71D14FB2-F7EC-485B-8014-D85338834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1A11"/>
    <w:rPr>
      <w:color w:val="0563C1" w:themeColor="hyperlink"/>
      <w:u w:val="single"/>
    </w:rPr>
  </w:style>
  <w:style w:type="character" w:styleId="UnresolvedMention">
    <w:name w:val="Unresolved Mention"/>
    <w:basedOn w:val="DefaultParagraphFont"/>
    <w:uiPriority w:val="99"/>
    <w:semiHidden/>
    <w:unhideWhenUsed/>
    <w:rsid w:val="00B91A11"/>
    <w:rPr>
      <w:color w:val="605E5C"/>
      <w:shd w:val="clear" w:color="auto" w:fill="E1DFDD"/>
    </w:rPr>
  </w:style>
  <w:style w:type="paragraph" w:styleId="BalloonText">
    <w:name w:val="Balloon Text"/>
    <w:basedOn w:val="Normal"/>
    <w:link w:val="BalloonTextChar"/>
    <w:uiPriority w:val="99"/>
    <w:semiHidden/>
    <w:unhideWhenUsed/>
    <w:rsid w:val="009E3E3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3E31"/>
    <w:rPr>
      <w:rFonts w:ascii="Segoe UI" w:hAnsi="Segoe UI" w:cs="Segoe UI"/>
      <w:sz w:val="18"/>
      <w:szCs w:val="18"/>
    </w:rPr>
  </w:style>
  <w:style w:type="paragraph" w:styleId="Header">
    <w:name w:val="header"/>
    <w:basedOn w:val="Normal"/>
    <w:link w:val="HeaderChar"/>
    <w:uiPriority w:val="99"/>
    <w:unhideWhenUsed/>
    <w:rsid w:val="00105C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C43"/>
  </w:style>
  <w:style w:type="paragraph" w:styleId="Footer">
    <w:name w:val="footer"/>
    <w:basedOn w:val="Normal"/>
    <w:link w:val="FooterChar"/>
    <w:uiPriority w:val="99"/>
    <w:unhideWhenUsed/>
    <w:rsid w:val="00105C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C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1632271">
      <w:bodyDiv w:val="1"/>
      <w:marLeft w:val="0"/>
      <w:marRight w:val="0"/>
      <w:marTop w:val="0"/>
      <w:marBottom w:val="0"/>
      <w:divBdr>
        <w:top w:val="none" w:sz="0" w:space="0" w:color="auto"/>
        <w:left w:val="none" w:sz="0" w:space="0" w:color="auto"/>
        <w:bottom w:val="none" w:sz="0" w:space="0" w:color="auto"/>
        <w:right w:val="none" w:sz="0" w:space="0" w:color="auto"/>
      </w:divBdr>
    </w:div>
    <w:div w:id="681515460">
      <w:bodyDiv w:val="1"/>
      <w:marLeft w:val="0"/>
      <w:marRight w:val="0"/>
      <w:marTop w:val="0"/>
      <w:marBottom w:val="0"/>
      <w:divBdr>
        <w:top w:val="none" w:sz="0" w:space="0" w:color="auto"/>
        <w:left w:val="none" w:sz="0" w:space="0" w:color="auto"/>
        <w:bottom w:val="none" w:sz="0" w:space="0" w:color="auto"/>
        <w:right w:val="none" w:sz="0" w:space="0" w:color="auto"/>
      </w:divBdr>
    </w:div>
    <w:div w:id="1184636709">
      <w:bodyDiv w:val="1"/>
      <w:marLeft w:val="0"/>
      <w:marRight w:val="0"/>
      <w:marTop w:val="0"/>
      <w:marBottom w:val="0"/>
      <w:divBdr>
        <w:top w:val="none" w:sz="0" w:space="0" w:color="auto"/>
        <w:left w:val="none" w:sz="0" w:space="0" w:color="auto"/>
        <w:bottom w:val="none" w:sz="0" w:space="0" w:color="auto"/>
        <w:right w:val="none" w:sz="0" w:space="0" w:color="auto"/>
      </w:divBdr>
    </w:div>
    <w:div w:id="1220826385">
      <w:bodyDiv w:val="1"/>
      <w:marLeft w:val="0"/>
      <w:marRight w:val="0"/>
      <w:marTop w:val="0"/>
      <w:marBottom w:val="0"/>
      <w:divBdr>
        <w:top w:val="none" w:sz="0" w:space="0" w:color="auto"/>
        <w:left w:val="none" w:sz="0" w:space="0" w:color="auto"/>
        <w:bottom w:val="none" w:sz="0" w:space="0" w:color="auto"/>
        <w:right w:val="none" w:sz="0" w:space="0" w:color="auto"/>
      </w:divBdr>
    </w:div>
    <w:div w:id="1512797606">
      <w:bodyDiv w:val="1"/>
      <w:marLeft w:val="0"/>
      <w:marRight w:val="0"/>
      <w:marTop w:val="0"/>
      <w:marBottom w:val="0"/>
      <w:divBdr>
        <w:top w:val="none" w:sz="0" w:space="0" w:color="auto"/>
        <w:left w:val="none" w:sz="0" w:space="0" w:color="auto"/>
        <w:bottom w:val="none" w:sz="0" w:space="0" w:color="auto"/>
        <w:right w:val="none" w:sz="0" w:space="0" w:color="auto"/>
      </w:divBdr>
    </w:div>
    <w:div w:id="1591087249">
      <w:bodyDiv w:val="1"/>
      <w:marLeft w:val="0"/>
      <w:marRight w:val="0"/>
      <w:marTop w:val="0"/>
      <w:marBottom w:val="0"/>
      <w:divBdr>
        <w:top w:val="none" w:sz="0" w:space="0" w:color="auto"/>
        <w:left w:val="none" w:sz="0" w:space="0" w:color="auto"/>
        <w:bottom w:val="none" w:sz="0" w:space="0" w:color="auto"/>
        <w:right w:val="none" w:sz="0" w:space="0" w:color="auto"/>
      </w:divBdr>
    </w:div>
    <w:div w:id="1600793051">
      <w:bodyDiv w:val="1"/>
      <w:marLeft w:val="0"/>
      <w:marRight w:val="0"/>
      <w:marTop w:val="0"/>
      <w:marBottom w:val="0"/>
      <w:divBdr>
        <w:top w:val="none" w:sz="0" w:space="0" w:color="auto"/>
        <w:left w:val="none" w:sz="0" w:space="0" w:color="auto"/>
        <w:bottom w:val="none" w:sz="0" w:space="0" w:color="auto"/>
        <w:right w:val="none" w:sz="0" w:space="0" w:color="auto"/>
      </w:divBdr>
    </w:div>
    <w:div w:id="1804421921">
      <w:bodyDiv w:val="1"/>
      <w:marLeft w:val="0"/>
      <w:marRight w:val="0"/>
      <w:marTop w:val="0"/>
      <w:marBottom w:val="0"/>
      <w:divBdr>
        <w:top w:val="none" w:sz="0" w:space="0" w:color="auto"/>
        <w:left w:val="none" w:sz="0" w:space="0" w:color="auto"/>
        <w:bottom w:val="none" w:sz="0" w:space="0" w:color="auto"/>
        <w:right w:val="none" w:sz="0" w:space="0" w:color="auto"/>
      </w:divBdr>
      <w:divsChild>
        <w:div w:id="1072654716">
          <w:marLeft w:val="0"/>
          <w:marRight w:val="0"/>
          <w:marTop w:val="225"/>
          <w:marBottom w:val="225"/>
          <w:divBdr>
            <w:top w:val="none" w:sz="0" w:space="0" w:color="auto"/>
            <w:left w:val="none" w:sz="0" w:space="0" w:color="auto"/>
            <w:bottom w:val="none" w:sz="0" w:space="0" w:color="auto"/>
            <w:right w:val="none" w:sz="0" w:space="0" w:color="auto"/>
          </w:divBdr>
          <w:divsChild>
            <w:div w:id="300884482">
              <w:marLeft w:val="0"/>
              <w:marRight w:val="0"/>
              <w:marTop w:val="0"/>
              <w:marBottom w:val="0"/>
              <w:divBdr>
                <w:top w:val="none" w:sz="0" w:space="0" w:color="auto"/>
                <w:left w:val="none" w:sz="0" w:space="0" w:color="auto"/>
                <w:bottom w:val="none" w:sz="0" w:space="0" w:color="auto"/>
                <w:right w:val="none" w:sz="0" w:space="0" w:color="auto"/>
              </w:divBdr>
              <w:divsChild>
                <w:div w:id="661933976">
                  <w:marLeft w:val="0"/>
                  <w:marRight w:val="0"/>
                  <w:marTop w:val="0"/>
                  <w:marBottom w:val="0"/>
                  <w:divBdr>
                    <w:top w:val="none" w:sz="0" w:space="0" w:color="auto"/>
                    <w:left w:val="none" w:sz="0" w:space="0" w:color="auto"/>
                    <w:bottom w:val="none" w:sz="0" w:space="0" w:color="auto"/>
                    <w:right w:val="none" w:sz="0" w:space="0" w:color="auto"/>
                  </w:divBdr>
                  <w:divsChild>
                    <w:div w:id="28246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91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48679328" TargetMode="External"/><Relationship Id="rId13" Type="http://schemas.openxmlformats.org/officeDocument/2006/relationships/hyperlink" Target="https://www.equalityhumanrights.com/sites/default/files/ehrc_feb_2017_disability_rights_in_wales.pdf" TargetMode="External"/><Relationship Id="rId18" Type="http://schemas.openxmlformats.org/officeDocument/2006/relationships/hyperlink" Target="https://www.tes.com/news/dont-stop-applying-ehcps-urges-dfe-chief" TargetMode="External"/><Relationship Id="rId26" Type="http://schemas.openxmlformats.org/officeDocument/2006/relationships/hyperlink" Target="https://www.bbc.co.uk/news/uk-wales-46811508" TargetMode="External"/><Relationship Id="rId39" Type="http://schemas.openxmlformats.org/officeDocument/2006/relationships/hyperlink" Target="https://pubmed.ncbi.nlm.nih.gov/23988454/" TargetMode="External"/><Relationship Id="rId3" Type="http://schemas.openxmlformats.org/officeDocument/2006/relationships/webSettings" Target="webSettings.xml"/><Relationship Id="rId21" Type="http://schemas.openxmlformats.org/officeDocument/2006/relationships/hyperlink" Target="https://www.researchgate.net/publication/227798290_Educating_children_on_the_autism_spectrum_Preconditions_for_inclusion_and_notions_of_'best_autism_practice'_in_the_early_years" TargetMode="External"/><Relationship Id="rId34" Type="http://schemas.openxmlformats.org/officeDocument/2006/relationships/hyperlink" Target="http://www.snapcymru.org/help-for-families/aln-reform/" TargetMode="External"/><Relationship Id="rId42" Type="http://schemas.openxmlformats.org/officeDocument/2006/relationships/hyperlink" Target="https://gov.wales/sites/default/files/publications/2018-03/aln-frequently-asked-questions-faqs.pdf" TargetMode="External"/><Relationship Id="rId47" Type="http://schemas.openxmlformats.org/officeDocument/2006/relationships/fontTable" Target="fontTable.xml"/><Relationship Id="rId7" Type="http://schemas.openxmlformats.org/officeDocument/2006/relationships/hyperlink" Target="https://www.autismspeaks.org/applied-behavior-analysis-aba-0" TargetMode="External"/><Relationship Id="rId12" Type="http://schemas.openxmlformats.org/officeDocument/2006/relationships/hyperlink" Target="http://www.disabilitywales.org/campaign/united-nations-convention-on-the-rights-of-disabled-people-uncrdp/" TargetMode="External"/><Relationship Id="rId17" Type="http://schemas.openxmlformats.org/officeDocument/2006/relationships/hyperlink" Target="https://www.spectrumnews.org/opinion/viewpoint/leo-kanners-1943-paper-on-autism/" TargetMode="External"/><Relationship Id="rId25" Type="http://schemas.openxmlformats.org/officeDocument/2006/relationships/hyperlink" Target="https://www.bbc.co.uk/news/uk-wales-49770105" TargetMode="External"/><Relationship Id="rId33" Type="http://schemas.openxmlformats.org/officeDocument/2006/relationships/hyperlink" Target="https://link.springer.com/article/10.1007/s10803-015-2407-8" TargetMode="External"/><Relationship Id="rId38" Type="http://schemas.openxmlformats.org/officeDocument/2006/relationships/hyperlink" Target="https://www.researchgate.net/publication/323767830_Early_Intervention_ABA_for_Toddlers_with_ASD_Effect_of_Age_and_Amount" TargetMode="External"/><Relationship Id="rId46"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link.springer.com/article/10.1007/s00787-012-0312-7" TargetMode="External"/><Relationship Id="rId20" Type="http://schemas.openxmlformats.org/officeDocument/2006/relationships/hyperlink" Target="http://ornes.nl/wp-content/uploads/2010/08/Play-in-children-s-development-health-and-well-being-feb-2012.pdf" TargetMode="External"/><Relationship Id="rId29" Type="http://schemas.openxmlformats.org/officeDocument/2006/relationships/hyperlink" Target="https://www.bbc.co.uk/news/uk-northern-ireland-51736259" TargetMode="External"/><Relationship Id="rId41" Type="http://schemas.openxmlformats.org/officeDocument/2006/relationships/hyperlink" Target="https://gov.wales/sites/default/files/publications/2019-07/flying-start-childcare-guidance.pdf" TargetMode="External"/><Relationship Id="rId1" Type="http://schemas.openxmlformats.org/officeDocument/2006/relationships/styles" Target="styles.xml"/><Relationship Id="rId6" Type="http://schemas.openxmlformats.org/officeDocument/2006/relationships/hyperlink" Target="https://onlinelibrary.wiley.com/doi/full/10.1111/j.1460-6984.2011.00146.x" TargetMode="External"/><Relationship Id="rId11" Type="http://schemas.openxmlformats.org/officeDocument/2006/relationships/hyperlink" Target="https://journals.sagepub.com/doi/10.1177/1362361316671845" TargetMode="External"/><Relationship Id="rId24" Type="http://schemas.openxmlformats.org/officeDocument/2006/relationships/hyperlink" Target="https://www.bbc.co.uk/news/uk-wales-46181320" TargetMode="External"/><Relationship Id="rId32" Type="http://schemas.openxmlformats.org/officeDocument/2006/relationships/hyperlink" Target="https://onlinelibrary.wiley.com/doi/pdf/10.1111/j.1468-3148.2008.00438.x" TargetMode="External"/><Relationship Id="rId37" Type="http://schemas.openxmlformats.org/officeDocument/2006/relationships/hyperlink" Target="https://www.unicef.org.uk/rights-respecting-schools/the-right-to-education/" TargetMode="External"/><Relationship Id="rId40" Type="http://schemas.openxmlformats.org/officeDocument/2006/relationships/hyperlink" Target="https://gov.wales/sites/default/files/consultations/2019-10/curriculum-wales-2022-feedback-analysis.pdf" TargetMode="External"/><Relationship Id="rId45"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doi.org/10.1007/s00787-012-0312-7" TargetMode="External"/><Relationship Id="rId23" Type="http://schemas.openxmlformats.org/officeDocument/2006/relationships/hyperlink" Target="https://education.ucsb.edu/sites/default/files/autism_center/images/Koegel,%20Koegel,%20Ashbaugh,%20Bradshaw%20(2014)%20The%20importance%20of%20early%20identification%20and%20intervention%20for%20children%20with%20or%20at%20risk%20for%20autisms%20pectrum%20disorders_0.pdf" TargetMode="External"/><Relationship Id="rId28" Type="http://schemas.openxmlformats.org/officeDocument/2006/relationships/hyperlink" Target="https://www.google.com/imgres?imgurl=https://mralnco.com/wp-content/uploads/2018/01/red-canada-day-saying-_-quote-twitter-post.jpg&amp;imgrefurl=https://mralnco.com/&amp;h=512&amp;w=1024&amp;tbnid=PBOQAHa3Lqb1AM:&amp;q=aln+reform+wales&amp;tbnh=75&amp;tbnw=150&amp;iact=rc&amp;usg=AI4_-kTWww564g1ECjGYijr2XsQTf_G7yw&amp;vet=1&amp;docid=3LDKyYn8EaGPJM&amp;hl=en-GB&amp;ei=13GpXjHDiYy7D7mDrOAH&amp;tbm=isch&amp;client=win10searchapp&amp;sa=X&amp;ved=0ahUKEwjxx7uq0I3pAhXDBGMBHbkBC3wQrQMIEDAE&amp;ptbm=isch&amp;q=" TargetMode="External"/><Relationship Id="rId36" Type="http://schemas.openxmlformats.org/officeDocument/2006/relationships/hyperlink" Target="https://www.unicef.org.uk/wp-content/uploads/2010/05/UNCRC_summary-1.pdf" TargetMode="External"/><Relationship Id="rId10" Type="http://schemas.openxmlformats.org/officeDocument/2006/relationships/hyperlink" Target="https://childmind.org/article/controversy-around-applied-behavior-analysis/" TargetMode="External"/><Relationship Id="rId19" Type="http://schemas.openxmlformats.org/officeDocument/2006/relationships/hyperlink" Target="https://onlinelibrary.wiley.com/doi/abs/10.1111/j.1467-9604.2011.01478.x" TargetMode="External"/><Relationship Id="rId31" Type="http://schemas.openxmlformats.org/officeDocument/2006/relationships/hyperlink" Target="file:///C:\Users\mlady\AppData\Local\Packages\Microsoft.MicrosoftEdge_8wekyb3d8bbwe\TempState\Downloads\Parekh%20(2017)%20(3).pdf" TargetMode="External"/><Relationship Id="rId44" Type="http://schemas.openxmlformats.org/officeDocument/2006/relationships/hyperlink" Target="https://link.springer.com/article/10.1007/s10803-012-1467-2" TargetMode="External"/><Relationship Id="rId4" Type="http://schemas.openxmlformats.org/officeDocument/2006/relationships/footnotes" Target="footnotes.xml"/><Relationship Id="rId9" Type="http://schemas.openxmlformats.org/officeDocument/2006/relationships/hyperlink" Target="https://www.childcomwales.org.uk/wp-content/uploads/2018/04/Play-FINAL.pdf" TargetMode="External"/><Relationship Id="rId14" Type="http://schemas.openxmlformats.org/officeDocument/2006/relationships/hyperlink" Target="file:///C:\Users\mlady\AppData\Local\Packages\Microsoft.MicrosoftEdge_8wekyb3d8bbwe\TempState\Downloads\Donaldson%20Report%20-%20Successful%20Futures%20-%20Independent%20Review%20of%20Curriculum%20and%20Assessment%20Arrangements%20in%20Wales%20(1).pdf" TargetMode="External"/><Relationship Id="rId22" Type="http://schemas.openxmlformats.org/officeDocument/2006/relationships/hyperlink" Target="https://www.theguardian.com/education/2020/mar/08/new-budget-rules-councils-affect-special-needs-school-spending" TargetMode="External"/><Relationship Id="rId27" Type="http://schemas.openxmlformats.org/officeDocument/2006/relationships/hyperlink" Target="https://www.tandfonline.com/doi/full/10.1080/13603116.2012.758320?scroll=top&amp;needAccess=true" TargetMode="External"/><Relationship Id="rId30" Type="http://schemas.openxmlformats.org/officeDocument/2006/relationships/hyperlink" Target="https://onlinelibrary.wiley.com/doi/abs/10.1002/bin.106" TargetMode="External"/><Relationship Id="rId35" Type="http://schemas.openxmlformats.org/officeDocument/2006/relationships/hyperlink" Target="https://www.autism.org.uk/professionals/teachers/teaching-young-children.aspx" TargetMode="External"/><Relationship Id="rId43" Type="http://schemas.openxmlformats.org/officeDocument/2006/relationships/hyperlink" Target="https://www.theguardian.com/society/2019/jul/22/autistic-children-sibling-bullying-study"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5249</Words>
  <Characters>29920</Characters>
  <Application>Microsoft Office Word</Application>
  <DocSecurity>0</DocSecurity>
  <Lines>249</Lines>
  <Paragraphs>70</Paragraphs>
  <ScaleCrop>false</ScaleCrop>
  <Company/>
  <LinksUpToDate>false</LinksUpToDate>
  <CharactersWithSpaces>35099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Knight</dc:creator>
  <cp:keywords/>
  <dc:description/>
  <cp:lastModifiedBy>Sarah Knight</cp:lastModifiedBy>
  <cp:revision>2</cp:revision>
  <dcterms:created xsi:type="dcterms:W3CDTF">2020-05-10T13:38:00Z</dcterms:created>
  <dcterms:modified xsi:type="dcterms:W3CDTF">2020-05-10T13:38:00Z</dcterms:modified>
</cp:coreProperties>
</file>