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40460097"/>
        <w:docPartObj>
          <w:docPartGallery w:val="Cover Pages"/>
          <w:docPartUnique/>
        </w:docPartObj>
      </w:sdtPr>
      <w:sdtContent>
        <w:p w:rsidR="003308B9" w:rsidRDefault="003308B9">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53"/>
                                  <w:gridCol w:w="5039"/>
                                </w:tblGrid>
                                <w:tr w:rsidR="000B5626">
                                  <w:trPr>
                                    <w:jc w:val="center"/>
                                  </w:trPr>
                                  <w:tc>
                                    <w:tcPr>
                                      <w:tcW w:w="2568" w:type="pct"/>
                                      <w:vAlign w:val="center"/>
                                    </w:tcPr>
                                    <w:p w:rsidR="000B5626" w:rsidRDefault="000B5626">
                                      <w:pPr>
                                        <w:jc w:val="right"/>
                                      </w:pPr>
                                      <w:r>
                                        <w:rPr>
                                          <w:noProof/>
                                        </w:rPr>
                                        <w:drawing>
                                          <wp:inline distT="0" distB="0" distL="0" distR="0" wp14:anchorId="572ED329" wp14:editId="383F0D16">
                                            <wp:extent cx="3450503" cy="4648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68378" cy="4672279"/>
                                                    </a:xfrm>
                                                    <a:prstGeom prst="rect">
                                                      <a:avLst/>
                                                    </a:prstGeom>
                                                  </pic:spPr>
                                                </pic:pic>
                                              </a:graphicData>
                                            </a:graphic>
                                          </wp:inline>
                                        </w:drawing>
                                      </w:r>
                                    </w:p>
                                    <w:sdt>
                                      <w:sdtPr>
                                        <w:rPr>
                                          <w:caps/>
                                          <w:color w:val="191919" w:themeColor="text1" w:themeTint="E6"/>
                                          <w:sz w:val="56"/>
                                          <w:szCs w:val="56"/>
                                        </w:rPr>
                                        <w:alias w:val="Title"/>
                                        <w:tag w:val=""/>
                                        <w:id w:val="1163506567"/>
                                        <w:dataBinding w:prefixMappings="xmlns:ns0='http://purl.org/dc/elements/1.1/' xmlns:ns1='http://schemas.openxmlformats.org/package/2006/metadata/core-properties' " w:xpath="/ns1:coreProperties[1]/ns0:title[1]" w:storeItemID="{6C3C8BC8-F283-45AE-878A-BAB7291924A1}"/>
                                        <w:text/>
                                      </w:sdtPr>
                                      <w:sdtContent>
                                        <w:p w:rsidR="000B5626" w:rsidRDefault="000B5626">
                                          <w:pPr>
                                            <w:pStyle w:val="NoSpacing"/>
                                            <w:spacing w:line="312" w:lineRule="auto"/>
                                            <w:jc w:val="right"/>
                                            <w:rPr>
                                              <w:caps/>
                                              <w:color w:val="191919" w:themeColor="text1" w:themeTint="E6"/>
                                              <w:sz w:val="72"/>
                                              <w:szCs w:val="72"/>
                                            </w:rPr>
                                          </w:pPr>
                                          <w:r w:rsidRPr="003308B9">
                                            <w:rPr>
                                              <w:caps/>
                                              <w:color w:val="191919" w:themeColor="text1" w:themeTint="E6"/>
                                              <w:sz w:val="56"/>
                                              <w:szCs w:val="56"/>
                                            </w:rPr>
                                            <w:t>CRAIG Y NOS HABITAT MANAGEMENT PLAN</w:t>
                                          </w:r>
                                        </w:p>
                                      </w:sdtContent>
                                    </w:sdt>
                                    <w:sdt>
                                      <w:sdtPr>
                                        <w:rPr>
                                          <w:color w:val="000000" w:themeColor="text1"/>
                                          <w:sz w:val="24"/>
                                          <w:szCs w:val="24"/>
                                        </w:rPr>
                                        <w:alias w:val="Subtitle"/>
                                        <w:tag w:val=""/>
                                        <w:id w:val="-1593690669"/>
                                        <w:dataBinding w:prefixMappings="xmlns:ns0='http://purl.org/dc/elements/1.1/' xmlns:ns1='http://schemas.openxmlformats.org/package/2006/metadata/core-properties' " w:xpath="/ns1:coreProperties[1]/ns0:subject[1]" w:storeItemID="{6C3C8BC8-F283-45AE-878A-BAB7291924A1}"/>
                                        <w:text/>
                                      </w:sdtPr>
                                      <w:sdtContent>
                                        <w:p w:rsidR="000B5626" w:rsidRDefault="000B5626">
                                          <w:pPr>
                                            <w:jc w:val="right"/>
                                            <w:rPr>
                                              <w:sz w:val="24"/>
                                              <w:szCs w:val="24"/>
                                            </w:rPr>
                                          </w:pPr>
                                          <w:r>
                                            <w:rPr>
                                              <w:color w:val="000000" w:themeColor="text1"/>
                                              <w:sz w:val="24"/>
                                              <w:szCs w:val="24"/>
                                            </w:rPr>
                                            <w:t>Habitat Science (M2X9622)</w:t>
                                          </w:r>
                                        </w:p>
                                      </w:sdtContent>
                                    </w:sdt>
                                  </w:tc>
                                  <w:tc>
                                    <w:tcPr>
                                      <w:tcW w:w="2432" w:type="pct"/>
                                      <w:vAlign w:val="center"/>
                                    </w:tcPr>
                                    <w:p w:rsidR="000B5626" w:rsidRDefault="000B5626">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789325050"/>
                                        <w:dataBinding w:prefixMappings="xmlns:ns0='http://schemas.microsoft.com/office/2006/coverPageProps' " w:xpath="/ns0:CoverPageProperties[1]/ns0:Abstract[1]" w:storeItemID="{55AF091B-3C7A-41E3-B477-F2FDAA23CFDA}"/>
                                        <w:text/>
                                      </w:sdtPr>
                                      <w:sdtContent>
                                        <w:p w:rsidR="000B5626" w:rsidRDefault="000B5626">
                                          <w:pPr>
                                            <w:rPr>
                                              <w:color w:val="000000" w:themeColor="text1"/>
                                            </w:rPr>
                                          </w:pPr>
                                          <w:r>
                                            <w:rPr>
                                              <w:color w:val="000000" w:themeColor="text1"/>
                                            </w:rPr>
                                            <w:t>This report aims to understand the current Habitat Management Plan at Craig Y Nos, looking at current constraints and opportunities for improvement.</w:t>
                                          </w:r>
                                        </w:p>
                                      </w:sdtContent>
                                    </w:sdt>
                                    <w:sdt>
                                      <w:sdtPr>
                                        <w:rPr>
                                          <w:color w:val="ED7D31" w:themeColor="accent2"/>
                                          <w:sz w:val="26"/>
                                          <w:szCs w:val="26"/>
                                        </w:rPr>
                                        <w:alias w:val="Author"/>
                                        <w:tag w:val=""/>
                                        <w:id w:val="-602720153"/>
                                        <w:dataBinding w:prefixMappings="xmlns:ns0='http://purl.org/dc/elements/1.1/' xmlns:ns1='http://schemas.openxmlformats.org/package/2006/metadata/core-properties' " w:xpath="/ns1:coreProperties[1]/ns0:creator[1]" w:storeItemID="{6C3C8BC8-F283-45AE-878A-BAB7291924A1}"/>
                                        <w:text/>
                                      </w:sdtPr>
                                      <w:sdtContent>
                                        <w:p w:rsidR="000B5626" w:rsidRDefault="000B5626">
                                          <w:pPr>
                                            <w:pStyle w:val="NoSpacing"/>
                                            <w:rPr>
                                              <w:color w:val="ED7D31" w:themeColor="accent2"/>
                                              <w:sz w:val="26"/>
                                              <w:szCs w:val="26"/>
                                            </w:rPr>
                                          </w:pPr>
                                          <w:r>
                                            <w:rPr>
                                              <w:color w:val="ED7D31" w:themeColor="accent2"/>
                                              <w:sz w:val="26"/>
                                              <w:szCs w:val="26"/>
                                            </w:rPr>
                                            <w:t>John Williams (P151945)</w:t>
                                          </w:r>
                                        </w:p>
                                      </w:sdtContent>
                                    </w:sdt>
                                    <w:p w:rsidR="000B5626" w:rsidRDefault="000B5626">
                                      <w:pPr>
                                        <w:pStyle w:val="NoSpacing"/>
                                      </w:pPr>
                                      <w:sdt>
                                        <w:sdtPr>
                                          <w:rPr>
                                            <w:color w:val="44546A" w:themeColor="text2"/>
                                          </w:rPr>
                                          <w:alias w:val="Course"/>
                                          <w:tag w:val="Course"/>
                                          <w:id w:val="325174513"/>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BSc (Hons) Environmental Conservation</w:t>
                                          </w:r>
                                        </w:sdtContent>
                                      </w:sdt>
                                    </w:p>
                                  </w:tc>
                                </w:tr>
                              </w:tbl>
                              <w:p w:rsidR="000B5626" w:rsidRDefault="000B562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53"/>
                            <w:gridCol w:w="5039"/>
                          </w:tblGrid>
                          <w:tr w:rsidR="000B5626">
                            <w:trPr>
                              <w:jc w:val="center"/>
                            </w:trPr>
                            <w:tc>
                              <w:tcPr>
                                <w:tcW w:w="2568" w:type="pct"/>
                                <w:vAlign w:val="center"/>
                              </w:tcPr>
                              <w:p w:rsidR="000B5626" w:rsidRDefault="000B5626">
                                <w:pPr>
                                  <w:jc w:val="right"/>
                                </w:pPr>
                                <w:r>
                                  <w:rPr>
                                    <w:noProof/>
                                  </w:rPr>
                                  <w:drawing>
                                    <wp:inline distT="0" distB="0" distL="0" distR="0" wp14:anchorId="572ED329" wp14:editId="383F0D16">
                                      <wp:extent cx="3450503" cy="4648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68378" cy="4672279"/>
                                              </a:xfrm>
                                              <a:prstGeom prst="rect">
                                                <a:avLst/>
                                              </a:prstGeom>
                                            </pic:spPr>
                                          </pic:pic>
                                        </a:graphicData>
                                      </a:graphic>
                                    </wp:inline>
                                  </w:drawing>
                                </w:r>
                              </w:p>
                              <w:sdt>
                                <w:sdtPr>
                                  <w:rPr>
                                    <w:caps/>
                                    <w:color w:val="191919" w:themeColor="text1" w:themeTint="E6"/>
                                    <w:sz w:val="56"/>
                                    <w:szCs w:val="56"/>
                                  </w:rPr>
                                  <w:alias w:val="Title"/>
                                  <w:tag w:val=""/>
                                  <w:id w:val="1163506567"/>
                                  <w:dataBinding w:prefixMappings="xmlns:ns0='http://purl.org/dc/elements/1.1/' xmlns:ns1='http://schemas.openxmlformats.org/package/2006/metadata/core-properties' " w:xpath="/ns1:coreProperties[1]/ns0:title[1]" w:storeItemID="{6C3C8BC8-F283-45AE-878A-BAB7291924A1}"/>
                                  <w:text/>
                                </w:sdtPr>
                                <w:sdtContent>
                                  <w:p w:rsidR="000B5626" w:rsidRDefault="000B5626">
                                    <w:pPr>
                                      <w:pStyle w:val="NoSpacing"/>
                                      <w:spacing w:line="312" w:lineRule="auto"/>
                                      <w:jc w:val="right"/>
                                      <w:rPr>
                                        <w:caps/>
                                        <w:color w:val="191919" w:themeColor="text1" w:themeTint="E6"/>
                                        <w:sz w:val="72"/>
                                        <w:szCs w:val="72"/>
                                      </w:rPr>
                                    </w:pPr>
                                    <w:r w:rsidRPr="003308B9">
                                      <w:rPr>
                                        <w:caps/>
                                        <w:color w:val="191919" w:themeColor="text1" w:themeTint="E6"/>
                                        <w:sz w:val="56"/>
                                        <w:szCs w:val="56"/>
                                      </w:rPr>
                                      <w:t>CRAIG Y NOS HABITAT MANAGEMENT PLAN</w:t>
                                    </w:r>
                                  </w:p>
                                </w:sdtContent>
                              </w:sdt>
                              <w:sdt>
                                <w:sdtPr>
                                  <w:rPr>
                                    <w:color w:val="000000" w:themeColor="text1"/>
                                    <w:sz w:val="24"/>
                                    <w:szCs w:val="24"/>
                                  </w:rPr>
                                  <w:alias w:val="Subtitle"/>
                                  <w:tag w:val=""/>
                                  <w:id w:val="-1593690669"/>
                                  <w:dataBinding w:prefixMappings="xmlns:ns0='http://purl.org/dc/elements/1.1/' xmlns:ns1='http://schemas.openxmlformats.org/package/2006/metadata/core-properties' " w:xpath="/ns1:coreProperties[1]/ns0:subject[1]" w:storeItemID="{6C3C8BC8-F283-45AE-878A-BAB7291924A1}"/>
                                  <w:text/>
                                </w:sdtPr>
                                <w:sdtContent>
                                  <w:p w:rsidR="000B5626" w:rsidRDefault="000B5626">
                                    <w:pPr>
                                      <w:jc w:val="right"/>
                                      <w:rPr>
                                        <w:sz w:val="24"/>
                                        <w:szCs w:val="24"/>
                                      </w:rPr>
                                    </w:pPr>
                                    <w:r>
                                      <w:rPr>
                                        <w:color w:val="000000" w:themeColor="text1"/>
                                        <w:sz w:val="24"/>
                                        <w:szCs w:val="24"/>
                                      </w:rPr>
                                      <w:t>Habitat Science (M2X9622)</w:t>
                                    </w:r>
                                  </w:p>
                                </w:sdtContent>
                              </w:sdt>
                            </w:tc>
                            <w:tc>
                              <w:tcPr>
                                <w:tcW w:w="2432" w:type="pct"/>
                                <w:vAlign w:val="center"/>
                              </w:tcPr>
                              <w:p w:rsidR="000B5626" w:rsidRDefault="000B5626">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789325050"/>
                                  <w:dataBinding w:prefixMappings="xmlns:ns0='http://schemas.microsoft.com/office/2006/coverPageProps' " w:xpath="/ns0:CoverPageProperties[1]/ns0:Abstract[1]" w:storeItemID="{55AF091B-3C7A-41E3-B477-F2FDAA23CFDA}"/>
                                  <w:text/>
                                </w:sdtPr>
                                <w:sdtContent>
                                  <w:p w:rsidR="000B5626" w:rsidRDefault="000B5626">
                                    <w:pPr>
                                      <w:rPr>
                                        <w:color w:val="000000" w:themeColor="text1"/>
                                      </w:rPr>
                                    </w:pPr>
                                    <w:r>
                                      <w:rPr>
                                        <w:color w:val="000000" w:themeColor="text1"/>
                                      </w:rPr>
                                      <w:t>This report aims to understand the current Habitat Management Plan at Craig Y Nos, looking at current constraints and opportunities for improvement.</w:t>
                                    </w:r>
                                  </w:p>
                                </w:sdtContent>
                              </w:sdt>
                              <w:sdt>
                                <w:sdtPr>
                                  <w:rPr>
                                    <w:color w:val="ED7D31" w:themeColor="accent2"/>
                                    <w:sz w:val="26"/>
                                    <w:szCs w:val="26"/>
                                  </w:rPr>
                                  <w:alias w:val="Author"/>
                                  <w:tag w:val=""/>
                                  <w:id w:val="-602720153"/>
                                  <w:dataBinding w:prefixMappings="xmlns:ns0='http://purl.org/dc/elements/1.1/' xmlns:ns1='http://schemas.openxmlformats.org/package/2006/metadata/core-properties' " w:xpath="/ns1:coreProperties[1]/ns0:creator[1]" w:storeItemID="{6C3C8BC8-F283-45AE-878A-BAB7291924A1}"/>
                                  <w:text/>
                                </w:sdtPr>
                                <w:sdtContent>
                                  <w:p w:rsidR="000B5626" w:rsidRDefault="000B5626">
                                    <w:pPr>
                                      <w:pStyle w:val="NoSpacing"/>
                                      <w:rPr>
                                        <w:color w:val="ED7D31" w:themeColor="accent2"/>
                                        <w:sz w:val="26"/>
                                        <w:szCs w:val="26"/>
                                      </w:rPr>
                                    </w:pPr>
                                    <w:r>
                                      <w:rPr>
                                        <w:color w:val="ED7D31" w:themeColor="accent2"/>
                                        <w:sz w:val="26"/>
                                        <w:szCs w:val="26"/>
                                      </w:rPr>
                                      <w:t>John Williams (P151945)</w:t>
                                    </w:r>
                                  </w:p>
                                </w:sdtContent>
                              </w:sdt>
                              <w:p w:rsidR="000B5626" w:rsidRDefault="000B5626">
                                <w:pPr>
                                  <w:pStyle w:val="NoSpacing"/>
                                </w:pPr>
                                <w:sdt>
                                  <w:sdtPr>
                                    <w:rPr>
                                      <w:color w:val="44546A" w:themeColor="text2"/>
                                    </w:rPr>
                                    <w:alias w:val="Course"/>
                                    <w:tag w:val="Course"/>
                                    <w:id w:val="325174513"/>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BSc (Hons) Environmental Conservation</w:t>
                                    </w:r>
                                  </w:sdtContent>
                                </w:sdt>
                              </w:p>
                            </w:tc>
                          </w:tr>
                        </w:tbl>
                        <w:p w:rsidR="000B5626" w:rsidRDefault="000B5626"/>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2120667021"/>
        <w:docPartObj>
          <w:docPartGallery w:val="Table of Contents"/>
          <w:docPartUnique/>
        </w:docPartObj>
      </w:sdtPr>
      <w:sdtEndPr>
        <w:rPr>
          <w:b/>
          <w:bCs/>
          <w:noProof/>
        </w:rPr>
      </w:sdtEndPr>
      <w:sdtContent>
        <w:p w:rsidR="00941544" w:rsidRDefault="00941544">
          <w:pPr>
            <w:pStyle w:val="TOCHeading"/>
          </w:pPr>
          <w:r>
            <w:t>Contents</w:t>
          </w:r>
        </w:p>
        <w:p w:rsidR="00AC6E2E" w:rsidRDefault="0010529D">
          <w:pPr>
            <w:pStyle w:val="TOC1"/>
            <w:tabs>
              <w:tab w:val="right" w:leader="dot" w:pos="9016"/>
            </w:tabs>
            <w:rPr>
              <w:rFonts w:eastAsiaTheme="minorEastAsia"/>
              <w:noProof/>
              <w:lang w:eastAsia="en-GB"/>
            </w:rPr>
          </w:pPr>
          <w:r>
            <w:fldChar w:fldCharType="begin"/>
          </w:r>
          <w:r>
            <w:instrText xml:space="preserve"> TOC \o "1-4" \h \z \u </w:instrText>
          </w:r>
          <w:r>
            <w:fldChar w:fldCharType="separate"/>
          </w:r>
          <w:hyperlink w:anchor="_Toc26822604" w:history="1">
            <w:r w:rsidR="00AC6E2E" w:rsidRPr="00987890">
              <w:rPr>
                <w:rStyle w:val="Hyperlink"/>
                <w:noProof/>
              </w:rPr>
              <w:t>Introduction</w:t>
            </w:r>
            <w:r w:rsidR="00AC6E2E">
              <w:rPr>
                <w:noProof/>
                <w:webHidden/>
              </w:rPr>
              <w:tab/>
            </w:r>
            <w:r w:rsidR="00AC6E2E">
              <w:rPr>
                <w:noProof/>
                <w:webHidden/>
              </w:rPr>
              <w:fldChar w:fldCharType="begin"/>
            </w:r>
            <w:r w:rsidR="00AC6E2E">
              <w:rPr>
                <w:noProof/>
                <w:webHidden/>
              </w:rPr>
              <w:instrText xml:space="preserve"> PAGEREF _Toc26822604 \h </w:instrText>
            </w:r>
            <w:r w:rsidR="00AC6E2E">
              <w:rPr>
                <w:noProof/>
                <w:webHidden/>
              </w:rPr>
            </w:r>
            <w:r w:rsidR="00AC6E2E">
              <w:rPr>
                <w:noProof/>
                <w:webHidden/>
              </w:rPr>
              <w:fldChar w:fldCharType="separate"/>
            </w:r>
            <w:r w:rsidR="00AC6E2E">
              <w:rPr>
                <w:noProof/>
                <w:webHidden/>
              </w:rPr>
              <w:t>4</w:t>
            </w:r>
            <w:r w:rsidR="00AC6E2E">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05" w:history="1">
            <w:r w:rsidRPr="00987890">
              <w:rPr>
                <w:rStyle w:val="Hyperlink"/>
                <w:noProof/>
              </w:rPr>
              <w:t>Fig1a – Map of Brecon Beacons National Park.</w:t>
            </w:r>
            <w:r>
              <w:rPr>
                <w:noProof/>
                <w:webHidden/>
              </w:rPr>
              <w:tab/>
            </w:r>
            <w:r>
              <w:rPr>
                <w:noProof/>
                <w:webHidden/>
              </w:rPr>
              <w:fldChar w:fldCharType="begin"/>
            </w:r>
            <w:r>
              <w:rPr>
                <w:noProof/>
                <w:webHidden/>
              </w:rPr>
              <w:instrText xml:space="preserve"> PAGEREF _Toc26822605 \h </w:instrText>
            </w:r>
            <w:r>
              <w:rPr>
                <w:noProof/>
                <w:webHidden/>
              </w:rPr>
            </w:r>
            <w:r>
              <w:rPr>
                <w:noProof/>
                <w:webHidden/>
              </w:rPr>
              <w:fldChar w:fldCharType="separate"/>
            </w:r>
            <w:r>
              <w:rPr>
                <w:noProof/>
                <w:webHidden/>
              </w:rPr>
              <w:t>4</w:t>
            </w:r>
            <w:r>
              <w:rPr>
                <w:noProof/>
                <w:webHidden/>
              </w:rPr>
              <w:fldChar w:fldCharType="end"/>
            </w:r>
          </w:hyperlink>
        </w:p>
        <w:p w:rsidR="00AC6E2E" w:rsidRDefault="00AC6E2E">
          <w:pPr>
            <w:pStyle w:val="TOC1"/>
            <w:tabs>
              <w:tab w:val="right" w:leader="dot" w:pos="9016"/>
            </w:tabs>
            <w:rPr>
              <w:rFonts w:eastAsiaTheme="minorEastAsia"/>
              <w:noProof/>
              <w:lang w:eastAsia="en-GB"/>
            </w:rPr>
          </w:pPr>
          <w:hyperlink w:anchor="_Toc26822606" w:history="1">
            <w:r w:rsidRPr="00987890">
              <w:rPr>
                <w:rStyle w:val="Hyperlink"/>
                <w:noProof/>
              </w:rPr>
              <w:t>History</w:t>
            </w:r>
            <w:r>
              <w:rPr>
                <w:noProof/>
                <w:webHidden/>
              </w:rPr>
              <w:tab/>
            </w:r>
            <w:r>
              <w:rPr>
                <w:noProof/>
                <w:webHidden/>
              </w:rPr>
              <w:fldChar w:fldCharType="begin"/>
            </w:r>
            <w:r>
              <w:rPr>
                <w:noProof/>
                <w:webHidden/>
              </w:rPr>
              <w:instrText xml:space="preserve"> PAGEREF _Toc26822606 \h </w:instrText>
            </w:r>
            <w:r>
              <w:rPr>
                <w:noProof/>
                <w:webHidden/>
              </w:rPr>
            </w:r>
            <w:r>
              <w:rPr>
                <w:noProof/>
                <w:webHidden/>
              </w:rPr>
              <w:fldChar w:fldCharType="separate"/>
            </w:r>
            <w:r>
              <w:rPr>
                <w:noProof/>
                <w:webHidden/>
              </w:rPr>
              <w:t>5</w:t>
            </w:r>
            <w:r>
              <w:rPr>
                <w:noProof/>
                <w:webHidden/>
              </w:rPr>
              <w:fldChar w:fldCharType="end"/>
            </w:r>
          </w:hyperlink>
        </w:p>
        <w:p w:rsidR="00AC6E2E" w:rsidRDefault="00AC6E2E">
          <w:pPr>
            <w:pStyle w:val="TOC1"/>
            <w:tabs>
              <w:tab w:val="right" w:leader="dot" w:pos="9016"/>
            </w:tabs>
            <w:rPr>
              <w:rFonts w:eastAsiaTheme="minorEastAsia"/>
              <w:noProof/>
              <w:lang w:eastAsia="en-GB"/>
            </w:rPr>
          </w:pPr>
          <w:hyperlink w:anchor="_Toc26822607" w:history="1">
            <w:r w:rsidRPr="00987890">
              <w:rPr>
                <w:rStyle w:val="Hyperlink"/>
                <w:noProof/>
              </w:rPr>
              <w:t>Habitats</w:t>
            </w:r>
            <w:r>
              <w:rPr>
                <w:noProof/>
                <w:webHidden/>
              </w:rPr>
              <w:tab/>
            </w:r>
            <w:r>
              <w:rPr>
                <w:noProof/>
                <w:webHidden/>
              </w:rPr>
              <w:fldChar w:fldCharType="begin"/>
            </w:r>
            <w:r>
              <w:rPr>
                <w:noProof/>
                <w:webHidden/>
              </w:rPr>
              <w:instrText xml:space="preserve"> PAGEREF _Toc26822607 \h </w:instrText>
            </w:r>
            <w:r>
              <w:rPr>
                <w:noProof/>
                <w:webHidden/>
              </w:rPr>
            </w:r>
            <w:r>
              <w:rPr>
                <w:noProof/>
                <w:webHidden/>
              </w:rPr>
              <w:fldChar w:fldCharType="separate"/>
            </w:r>
            <w:r>
              <w:rPr>
                <w:noProof/>
                <w:webHidden/>
              </w:rPr>
              <w:t>5</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08" w:history="1">
            <w:r w:rsidRPr="00987890">
              <w:rPr>
                <w:rStyle w:val="Hyperlink"/>
                <w:noProof/>
              </w:rPr>
              <w:t>Fig 1b – Digimap abstract Craig Y Nos and surrounding area</w:t>
            </w:r>
            <w:r>
              <w:rPr>
                <w:noProof/>
                <w:webHidden/>
              </w:rPr>
              <w:tab/>
            </w:r>
            <w:r>
              <w:rPr>
                <w:noProof/>
                <w:webHidden/>
              </w:rPr>
              <w:fldChar w:fldCharType="begin"/>
            </w:r>
            <w:r>
              <w:rPr>
                <w:noProof/>
                <w:webHidden/>
              </w:rPr>
              <w:instrText xml:space="preserve"> PAGEREF _Toc26822608 \h </w:instrText>
            </w:r>
            <w:r>
              <w:rPr>
                <w:noProof/>
                <w:webHidden/>
              </w:rPr>
            </w:r>
            <w:r>
              <w:rPr>
                <w:noProof/>
                <w:webHidden/>
              </w:rPr>
              <w:fldChar w:fldCharType="separate"/>
            </w:r>
            <w:r>
              <w:rPr>
                <w:noProof/>
                <w:webHidden/>
              </w:rPr>
              <w:t>5</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09" w:history="1">
            <w:r w:rsidRPr="00987890">
              <w:rPr>
                <w:rStyle w:val="Hyperlink"/>
                <w:noProof/>
              </w:rPr>
              <w:t>Table 1 – Identifying Habitat Type within Craig y Nos</w:t>
            </w:r>
            <w:r>
              <w:rPr>
                <w:noProof/>
                <w:webHidden/>
              </w:rPr>
              <w:tab/>
            </w:r>
            <w:r>
              <w:rPr>
                <w:noProof/>
                <w:webHidden/>
              </w:rPr>
              <w:fldChar w:fldCharType="begin"/>
            </w:r>
            <w:r>
              <w:rPr>
                <w:noProof/>
                <w:webHidden/>
              </w:rPr>
              <w:instrText xml:space="preserve"> PAGEREF _Toc26822609 \h </w:instrText>
            </w:r>
            <w:r>
              <w:rPr>
                <w:noProof/>
                <w:webHidden/>
              </w:rPr>
            </w:r>
            <w:r>
              <w:rPr>
                <w:noProof/>
                <w:webHidden/>
              </w:rPr>
              <w:fldChar w:fldCharType="separate"/>
            </w:r>
            <w:r>
              <w:rPr>
                <w:noProof/>
                <w:webHidden/>
              </w:rPr>
              <w:t>6</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10" w:history="1">
            <w:r w:rsidRPr="00987890">
              <w:rPr>
                <w:rStyle w:val="Hyperlink"/>
                <w:noProof/>
              </w:rPr>
              <w:t>Table 2 – Identifying historic buildings within Craig y Nos</w:t>
            </w:r>
            <w:r>
              <w:rPr>
                <w:noProof/>
                <w:webHidden/>
              </w:rPr>
              <w:tab/>
            </w:r>
            <w:r>
              <w:rPr>
                <w:noProof/>
                <w:webHidden/>
              </w:rPr>
              <w:fldChar w:fldCharType="begin"/>
            </w:r>
            <w:r>
              <w:rPr>
                <w:noProof/>
                <w:webHidden/>
              </w:rPr>
              <w:instrText xml:space="preserve"> PAGEREF _Toc26822610 \h </w:instrText>
            </w:r>
            <w:r>
              <w:rPr>
                <w:noProof/>
                <w:webHidden/>
              </w:rPr>
            </w:r>
            <w:r>
              <w:rPr>
                <w:noProof/>
                <w:webHidden/>
              </w:rPr>
              <w:fldChar w:fldCharType="separate"/>
            </w:r>
            <w:r>
              <w:rPr>
                <w:noProof/>
                <w:webHidden/>
              </w:rPr>
              <w:t>6</w:t>
            </w:r>
            <w:r>
              <w:rPr>
                <w:noProof/>
                <w:webHidden/>
              </w:rPr>
              <w:fldChar w:fldCharType="end"/>
            </w:r>
          </w:hyperlink>
        </w:p>
        <w:p w:rsidR="00AC6E2E" w:rsidRDefault="00AC6E2E">
          <w:pPr>
            <w:pStyle w:val="TOC1"/>
            <w:tabs>
              <w:tab w:val="right" w:leader="dot" w:pos="9016"/>
            </w:tabs>
            <w:rPr>
              <w:rFonts w:eastAsiaTheme="minorEastAsia"/>
              <w:noProof/>
              <w:lang w:eastAsia="en-GB"/>
            </w:rPr>
          </w:pPr>
          <w:hyperlink w:anchor="_Toc26822611" w:history="1">
            <w:r w:rsidRPr="00987890">
              <w:rPr>
                <w:rStyle w:val="Hyperlink"/>
                <w:noProof/>
              </w:rPr>
              <w:t>Geology</w:t>
            </w:r>
            <w:r>
              <w:rPr>
                <w:noProof/>
                <w:webHidden/>
              </w:rPr>
              <w:tab/>
            </w:r>
            <w:r>
              <w:rPr>
                <w:noProof/>
                <w:webHidden/>
              </w:rPr>
              <w:fldChar w:fldCharType="begin"/>
            </w:r>
            <w:r>
              <w:rPr>
                <w:noProof/>
                <w:webHidden/>
              </w:rPr>
              <w:instrText xml:space="preserve"> PAGEREF _Toc26822611 \h </w:instrText>
            </w:r>
            <w:r>
              <w:rPr>
                <w:noProof/>
                <w:webHidden/>
              </w:rPr>
            </w:r>
            <w:r>
              <w:rPr>
                <w:noProof/>
                <w:webHidden/>
              </w:rPr>
              <w:fldChar w:fldCharType="separate"/>
            </w:r>
            <w:r>
              <w:rPr>
                <w:noProof/>
                <w:webHidden/>
              </w:rPr>
              <w:t>7</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12" w:history="1">
            <w:r w:rsidRPr="00987890">
              <w:rPr>
                <w:rStyle w:val="Hyperlink"/>
                <w:noProof/>
              </w:rPr>
              <w:t>Table 3 – Bedrock and Superficial Deposits</w:t>
            </w:r>
            <w:r>
              <w:rPr>
                <w:noProof/>
                <w:webHidden/>
              </w:rPr>
              <w:tab/>
            </w:r>
            <w:r>
              <w:rPr>
                <w:noProof/>
                <w:webHidden/>
              </w:rPr>
              <w:fldChar w:fldCharType="begin"/>
            </w:r>
            <w:r>
              <w:rPr>
                <w:noProof/>
                <w:webHidden/>
              </w:rPr>
              <w:instrText xml:space="preserve"> PAGEREF _Toc26822612 \h </w:instrText>
            </w:r>
            <w:r>
              <w:rPr>
                <w:noProof/>
                <w:webHidden/>
              </w:rPr>
            </w:r>
            <w:r>
              <w:rPr>
                <w:noProof/>
                <w:webHidden/>
              </w:rPr>
              <w:fldChar w:fldCharType="separate"/>
            </w:r>
            <w:r>
              <w:rPr>
                <w:noProof/>
                <w:webHidden/>
              </w:rPr>
              <w:t>7</w:t>
            </w:r>
            <w:r>
              <w:rPr>
                <w:noProof/>
                <w:webHidden/>
              </w:rPr>
              <w:fldChar w:fldCharType="end"/>
            </w:r>
          </w:hyperlink>
        </w:p>
        <w:p w:rsidR="00AC6E2E" w:rsidRDefault="00AC6E2E">
          <w:pPr>
            <w:pStyle w:val="TOC1"/>
            <w:tabs>
              <w:tab w:val="right" w:leader="dot" w:pos="9016"/>
            </w:tabs>
            <w:rPr>
              <w:rFonts w:eastAsiaTheme="minorEastAsia"/>
              <w:noProof/>
              <w:lang w:eastAsia="en-GB"/>
            </w:rPr>
          </w:pPr>
          <w:hyperlink w:anchor="_Toc26822613" w:history="1">
            <w:r w:rsidRPr="00987890">
              <w:rPr>
                <w:rStyle w:val="Hyperlink"/>
                <w:noProof/>
              </w:rPr>
              <w:t>Soil Profile</w:t>
            </w:r>
            <w:r>
              <w:rPr>
                <w:noProof/>
                <w:webHidden/>
              </w:rPr>
              <w:tab/>
            </w:r>
            <w:r>
              <w:rPr>
                <w:noProof/>
                <w:webHidden/>
              </w:rPr>
              <w:fldChar w:fldCharType="begin"/>
            </w:r>
            <w:r>
              <w:rPr>
                <w:noProof/>
                <w:webHidden/>
              </w:rPr>
              <w:instrText xml:space="preserve"> PAGEREF _Toc26822613 \h </w:instrText>
            </w:r>
            <w:r>
              <w:rPr>
                <w:noProof/>
                <w:webHidden/>
              </w:rPr>
            </w:r>
            <w:r>
              <w:rPr>
                <w:noProof/>
                <w:webHidden/>
              </w:rPr>
              <w:fldChar w:fldCharType="separate"/>
            </w:r>
            <w:r>
              <w:rPr>
                <w:noProof/>
                <w:webHidden/>
              </w:rPr>
              <w:t>8</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14" w:history="1">
            <w:r w:rsidRPr="00987890">
              <w:rPr>
                <w:rStyle w:val="Hyperlink"/>
                <w:noProof/>
              </w:rPr>
              <w:t>Table 4 – Soil profile of Craig Y Nos and surrounding area</w:t>
            </w:r>
            <w:r>
              <w:rPr>
                <w:noProof/>
                <w:webHidden/>
              </w:rPr>
              <w:tab/>
            </w:r>
            <w:r>
              <w:rPr>
                <w:noProof/>
                <w:webHidden/>
              </w:rPr>
              <w:fldChar w:fldCharType="begin"/>
            </w:r>
            <w:r>
              <w:rPr>
                <w:noProof/>
                <w:webHidden/>
              </w:rPr>
              <w:instrText xml:space="preserve"> PAGEREF _Toc26822614 \h </w:instrText>
            </w:r>
            <w:r>
              <w:rPr>
                <w:noProof/>
                <w:webHidden/>
              </w:rPr>
            </w:r>
            <w:r>
              <w:rPr>
                <w:noProof/>
                <w:webHidden/>
              </w:rPr>
              <w:fldChar w:fldCharType="separate"/>
            </w:r>
            <w:r>
              <w:rPr>
                <w:noProof/>
                <w:webHidden/>
              </w:rPr>
              <w:t>8</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15" w:history="1">
            <w:r w:rsidRPr="00987890">
              <w:rPr>
                <w:rStyle w:val="Hyperlink"/>
                <w:noProof/>
              </w:rPr>
              <w:t>Fig 4a – Craig-Y-Nos Ordinance Survey map highlighting the confluence of the Rivers Tawe and Nant Y Gwared and Fig 4b - Flood Plain Download from NRW</w:t>
            </w:r>
            <w:r>
              <w:rPr>
                <w:noProof/>
                <w:webHidden/>
              </w:rPr>
              <w:tab/>
            </w:r>
            <w:r>
              <w:rPr>
                <w:noProof/>
                <w:webHidden/>
              </w:rPr>
              <w:fldChar w:fldCharType="begin"/>
            </w:r>
            <w:r>
              <w:rPr>
                <w:noProof/>
                <w:webHidden/>
              </w:rPr>
              <w:instrText xml:space="preserve"> PAGEREF _Toc26822615 \h </w:instrText>
            </w:r>
            <w:r>
              <w:rPr>
                <w:noProof/>
                <w:webHidden/>
              </w:rPr>
            </w:r>
            <w:r>
              <w:rPr>
                <w:noProof/>
                <w:webHidden/>
              </w:rPr>
              <w:fldChar w:fldCharType="separate"/>
            </w:r>
            <w:r>
              <w:rPr>
                <w:noProof/>
                <w:webHidden/>
              </w:rPr>
              <w:t>9</w:t>
            </w:r>
            <w:r>
              <w:rPr>
                <w:noProof/>
                <w:webHidden/>
              </w:rPr>
              <w:fldChar w:fldCharType="end"/>
            </w:r>
          </w:hyperlink>
        </w:p>
        <w:p w:rsidR="00AC6E2E" w:rsidRDefault="00AC6E2E">
          <w:pPr>
            <w:pStyle w:val="TOC1"/>
            <w:tabs>
              <w:tab w:val="right" w:leader="dot" w:pos="9016"/>
            </w:tabs>
            <w:rPr>
              <w:rFonts w:eastAsiaTheme="minorEastAsia"/>
              <w:noProof/>
              <w:lang w:eastAsia="en-GB"/>
            </w:rPr>
          </w:pPr>
          <w:hyperlink w:anchor="_Toc26822616" w:history="1">
            <w:r w:rsidRPr="00987890">
              <w:rPr>
                <w:rStyle w:val="Hyperlink"/>
                <w:noProof/>
              </w:rPr>
              <w:t>Users, Conflicts, Vandalism and Rights of Way</w:t>
            </w:r>
            <w:r>
              <w:rPr>
                <w:noProof/>
                <w:webHidden/>
              </w:rPr>
              <w:tab/>
            </w:r>
            <w:r>
              <w:rPr>
                <w:noProof/>
                <w:webHidden/>
              </w:rPr>
              <w:fldChar w:fldCharType="begin"/>
            </w:r>
            <w:r>
              <w:rPr>
                <w:noProof/>
                <w:webHidden/>
              </w:rPr>
              <w:instrText xml:space="preserve"> PAGEREF _Toc26822616 \h </w:instrText>
            </w:r>
            <w:r>
              <w:rPr>
                <w:noProof/>
                <w:webHidden/>
              </w:rPr>
            </w:r>
            <w:r>
              <w:rPr>
                <w:noProof/>
                <w:webHidden/>
              </w:rPr>
              <w:fldChar w:fldCharType="separate"/>
            </w:r>
            <w:r>
              <w:rPr>
                <w:noProof/>
                <w:webHidden/>
              </w:rPr>
              <w:t>9</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17" w:history="1">
            <w:r w:rsidRPr="00987890">
              <w:rPr>
                <w:rStyle w:val="Hyperlink"/>
                <w:noProof/>
              </w:rPr>
              <w:t>Table 5 – Car Park Fee’s</w:t>
            </w:r>
            <w:r>
              <w:rPr>
                <w:noProof/>
                <w:webHidden/>
              </w:rPr>
              <w:tab/>
            </w:r>
            <w:r>
              <w:rPr>
                <w:noProof/>
                <w:webHidden/>
              </w:rPr>
              <w:fldChar w:fldCharType="begin"/>
            </w:r>
            <w:r>
              <w:rPr>
                <w:noProof/>
                <w:webHidden/>
              </w:rPr>
              <w:instrText xml:space="preserve"> PAGEREF _Toc26822617 \h </w:instrText>
            </w:r>
            <w:r>
              <w:rPr>
                <w:noProof/>
                <w:webHidden/>
              </w:rPr>
            </w:r>
            <w:r>
              <w:rPr>
                <w:noProof/>
                <w:webHidden/>
              </w:rPr>
              <w:fldChar w:fldCharType="separate"/>
            </w:r>
            <w:r>
              <w:rPr>
                <w:noProof/>
                <w:webHidden/>
              </w:rPr>
              <w:t>10</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18" w:history="1">
            <w:r w:rsidRPr="00987890">
              <w:rPr>
                <w:rStyle w:val="Hyperlink"/>
                <w:rFonts w:eastAsia="Times New Roman"/>
                <w:noProof/>
                <w:bdr w:val="none" w:sz="0" w:space="0" w:color="auto" w:frame="1"/>
                <w:lang w:eastAsia="en-GB"/>
              </w:rPr>
              <w:t>Table 6 – Anthropogenic Conflicts</w:t>
            </w:r>
            <w:r>
              <w:rPr>
                <w:noProof/>
                <w:webHidden/>
              </w:rPr>
              <w:tab/>
            </w:r>
            <w:r>
              <w:rPr>
                <w:noProof/>
                <w:webHidden/>
              </w:rPr>
              <w:fldChar w:fldCharType="begin"/>
            </w:r>
            <w:r>
              <w:rPr>
                <w:noProof/>
                <w:webHidden/>
              </w:rPr>
              <w:instrText xml:space="preserve"> PAGEREF _Toc26822618 \h </w:instrText>
            </w:r>
            <w:r>
              <w:rPr>
                <w:noProof/>
                <w:webHidden/>
              </w:rPr>
            </w:r>
            <w:r>
              <w:rPr>
                <w:noProof/>
                <w:webHidden/>
              </w:rPr>
              <w:fldChar w:fldCharType="separate"/>
            </w:r>
            <w:r>
              <w:rPr>
                <w:noProof/>
                <w:webHidden/>
              </w:rPr>
              <w:t>10</w:t>
            </w:r>
            <w:r>
              <w:rPr>
                <w:noProof/>
                <w:webHidden/>
              </w:rPr>
              <w:fldChar w:fldCharType="end"/>
            </w:r>
          </w:hyperlink>
        </w:p>
        <w:p w:rsidR="00AC6E2E" w:rsidRDefault="00AC6E2E">
          <w:pPr>
            <w:pStyle w:val="TOC1"/>
            <w:tabs>
              <w:tab w:val="right" w:leader="dot" w:pos="9016"/>
            </w:tabs>
            <w:rPr>
              <w:rFonts w:eastAsiaTheme="minorEastAsia"/>
              <w:noProof/>
              <w:lang w:eastAsia="en-GB"/>
            </w:rPr>
          </w:pPr>
          <w:hyperlink w:anchor="_Toc26822619" w:history="1">
            <w:r w:rsidRPr="00987890">
              <w:rPr>
                <w:rStyle w:val="Hyperlink"/>
                <w:rFonts w:eastAsia="Times New Roman"/>
                <w:noProof/>
                <w:bdr w:val="none" w:sz="0" w:space="0" w:color="auto" w:frame="1"/>
                <w:lang w:eastAsia="en-GB"/>
              </w:rPr>
              <w:t>Management Plan – a comparison of current habitat status</w:t>
            </w:r>
            <w:r>
              <w:rPr>
                <w:noProof/>
                <w:webHidden/>
              </w:rPr>
              <w:tab/>
            </w:r>
            <w:r>
              <w:rPr>
                <w:noProof/>
                <w:webHidden/>
              </w:rPr>
              <w:fldChar w:fldCharType="begin"/>
            </w:r>
            <w:r>
              <w:rPr>
                <w:noProof/>
                <w:webHidden/>
              </w:rPr>
              <w:instrText xml:space="preserve"> PAGEREF _Toc26822619 \h </w:instrText>
            </w:r>
            <w:r>
              <w:rPr>
                <w:noProof/>
                <w:webHidden/>
              </w:rPr>
            </w:r>
            <w:r>
              <w:rPr>
                <w:noProof/>
                <w:webHidden/>
              </w:rPr>
              <w:fldChar w:fldCharType="separate"/>
            </w:r>
            <w:r>
              <w:rPr>
                <w:noProof/>
                <w:webHidden/>
              </w:rPr>
              <w:t>11</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20" w:history="1">
            <w:r w:rsidRPr="00987890">
              <w:rPr>
                <w:rStyle w:val="Hyperlink"/>
                <w:noProof/>
              </w:rPr>
              <w:t>Table 7 – Habitat issues and outcomes</w:t>
            </w:r>
            <w:r>
              <w:rPr>
                <w:noProof/>
                <w:webHidden/>
              </w:rPr>
              <w:tab/>
            </w:r>
            <w:r>
              <w:rPr>
                <w:noProof/>
                <w:webHidden/>
              </w:rPr>
              <w:fldChar w:fldCharType="begin"/>
            </w:r>
            <w:r>
              <w:rPr>
                <w:noProof/>
                <w:webHidden/>
              </w:rPr>
              <w:instrText xml:space="preserve"> PAGEREF _Toc26822620 \h </w:instrText>
            </w:r>
            <w:r>
              <w:rPr>
                <w:noProof/>
                <w:webHidden/>
              </w:rPr>
            </w:r>
            <w:r>
              <w:rPr>
                <w:noProof/>
                <w:webHidden/>
              </w:rPr>
              <w:fldChar w:fldCharType="separate"/>
            </w:r>
            <w:r>
              <w:rPr>
                <w:noProof/>
                <w:webHidden/>
              </w:rPr>
              <w:t>11</w:t>
            </w:r>
            <w:r>
              <w:rPr>
                <w:noProof/>
                <w:webHidden/>
              </w:rPr>
              <w:fldChar w:fldCharType="end"/>
            </w:r>
          </w:hyperlink>
        </w:p>
        <w:p w:rsidR="00AC6E2E" w:rsidRDefault="00AC6E2E">
          <w:pPr>
            <w:pStyle w:val="TOC1"/>
            <w:tabs>
              <w:tab w:val="right" w:leader="dot" w:pos="9016"/>
            </w:tabs>
            <w:rPr>
              <w:rFonts w:eastAsiaTheme="minorEastAsia"/>
              <w:noProof/>
              <w:lang w:eastAsia="en-GB"/>
            </w:rPr>
          </w:pPr>
          <w:hyperlink w:anchor="_Toc26822621" w:history="1">
            <w:r w:rsidRPr="00987890">
              <w:rPr>
                <w:rStyle w:val="Hyperlink"/>
                <w:noProof/>
                <w:lang w:eastAsia="en-GB"/>
              </w:rPr>
              <w:t>Future Recommendations</w:t>
            </w:r>
            <w:r>
              <w:rPr>
                <w:noProof/>
                <w:webHidden/>
              </w:rPr>
              <w:tab/>
            </w:r>
            <w:r>
              <w:rPr>
                <w:noProof/>
                <w:webHidden/>
              </w:rPr>
              <w:fldChar w:fldCharType="begin"/>
            </w:r>
            <w:r>
              <w:rPr>
                <w:noProof/>
                <w:webHidden/>
              </w:rPr>
              <w:instrText xml:space="preserve"> PAGEREF _Toc26822621 \h </w:instrText>
            </w:r>
            <w:r>
              <w:rPr>
                <w:noProof/>
                <w:webHidden/>
              </w:rPr>
            </w:r>
            <w:r>
              <w:rPr>
                <w:noProof/>
                <w:webHidden/>
              </w:rPr>
              <w:fldChar w:fldCharType="separate"/>
            </w:r>
            <w:r>
              <w:rPr>
                <w:noProof/>
                <w:webHidden/>
              </w:rPr>
              <w:t>12</w:t>
            </w:r>
            <w:r>
              <w:rPr>
                <w:noProof/>
                <w:webHidden/>
              </w:rPr>
              <w:fldChar w:fldCharType="end"/>
            </w:r>
          </w:hyperlink>
        </w:p>
        <w:p w:rsidR="00AC6E2E" w:rsidRDefault="00AC6E2E">
          <w:pPr>
            <w:pStyle w:val="TOC2"/>
            <w:tabs>
              <w:tab w:val="right" w:leader="dot" w:pos="9016"/>
            </w:tabs>
            <w:rPr>
              <w:rFonts w:cstheme="minorBidi"/>
              <w:noProof/>
              <w:lang w:val="en-GB" w:eastAsia="en-GB"/>
            </w:rPr>
          </w:pPr>
          <w:hyperlink w:anchor="_Toc26822622" w:history="1">
            <w:r w:rsidRPr="00987890">
              <w:rPr>
                <w:rStyle w:val="Hyperlink"/>
                <w:noProof/>
                <w:lang w:eastAsia="en-GB"/>
              </w:rPr>
              <w:t>Current Wastewater Treatment Facility</w:t>
            </w:r>
            <w:r>
              <w:rPr>
                <w:noProof/>
                <w:webHidden/>
              </w:rPr>
              <w:tab/>
            </w:r>
            <w:r>
              <w:rPr>
                <w:noProof/>
                <w:webHidden/>
              </w:rPr>
              <w:fldChar w:fldCharType="begin"/>
            </w:r>
            <w:r>
              <w:rPr>
                <w:noProof/>
                <w:webHidden/>
              </w:rPr>
              <w:instrText xml:space="preserve"> PAGEREF _Toc26822622 \h </w:instrText>
            </w:r>
            <w:r>
              <w:rPr>
                <w:noProof/>
                <w:webHidden/>
              </w:rPr>
            </w:r>
            <w:r>
              <w:rPr>
                <w:noProof/>
                <w:webHidden/>
              </w:rPr>
              <w:fldChar w:fldCharType="separate"/>
            </w:r>
            <w:r>
              <w:rPr>
                <w:noProof/>
                <w:webHidden/>
              </w:rPr>
              <w:t>12</w:t>
            </w:r>
            <w:r>
              <w:rPr>
                <w:noProof/>
                <w:webHidden/>
              </w:rPr>
              <w:fldChar w:fldCharType="end"/>
            </w:r>
          </w:hyperlink>
        </w:p>
        <w:p w:rsidR="00AC6E2E" w:rsidRDefault="00AC6E2E">
          <w:pPr>
            <w:pStyle w:val="TOC3"/>
            <w:tabs>
              <w:tab w:val="right" w:leader="dot" w:pos="9016"/>
            </w:tabs>
            <w:rPr>
              <w:rFonts w:cstheme="minorBidi"/>
              <w:noProof/>
              <w:lang w:val="en-GB" w:eastAsia="en-GB"/>
            </w:rPr>
          </w:pPr>
          <w:hyperlink w:anchor="_Toc26822623" w:history="1">
            <w:r w:rsidRPr="00987890">
              <w:rPr>
                <w:rStyle w:val="Hyperlink"/>
                <w:noProof/>
                <w:lang w:eastAsia="en-GB"/>
              </w:rPr>
              <w:t>Stage 1 – Primary Settlement</w:t>
            </w:r>
            <w:r>
              <w:rPr>
                <w:noProof/>
                <w:webHidden/>
              </w:rPr>
              <w:tab/>
            </w:r>
            <w:r>
              <w:rPr>
                <w:noProof/>
                <w:webHidden/>
              </w:rPr>
              <w:fldChar w:fldCharType="begin"/>
            </w:r>
            <w:r>
              <w:rPr>
                <w:noProof/>
                <w:webHidden/>
              </w:rPr>
              <w:instrText xml:space="preserve"> PAGEREF _Toc26822623 \h </w:instrText>
            </w:r>
            <w:r>
              <w:rPr>
                <w:noProof/>
                <w:webHidden/>
              </w:rPr>
            </w:r>
            <w:r>
              <w:rPr>
                <w:noProof/>
                <w:webHidden/>
              </w:rPr>
              <w:fldChar w:fldCharType="separate"/>
            </w:r>
            <w:r>
              <w:rPr>
                <w:noProof/>
                <w:webHidden/>
              </w:rPr>
              <w:t>12</w:t>
            </w:r>
            <w:r>
              <w:rPr>
                <w:noProof/>
                <w:webHidden/>
              </w:rPr>
              <w:fldChar w:fldCharType="end"/>
            </w:r>
          </w:hyperlink>
        </w:p>
        <w:p w:rsidR="00AC6E2E" w:rsidRDefault="00AC6E2E">
          <w:pPr>
            <w:pStyle w:val="TOC3"/>
            <w:tabs>
              <w:tab w:val="right" w:leader="dot" w:pos="9016"/>
            </w:tabs>
            <w:rPr>
              <w:rFonts w:cstheme="minorBidi"/>
              <w:noProof/>
              <w:lang w:val="en-GB" w:eastAsia="en-GB"/>
            </w:rPr>
          </w:pPr>
          <w:hyperlink w:anchor="_Toc26822624" w:history="1">
            <w:r w:rsidRPr="00987890">
              <w:rPr>
                <w:rStyle w:val="Hyperlink"/>
                <w:noProof/>
                <w:lang w:eastAsia="en-GB"/>
              </w:rPr>
              <w:t>Stage 2 – Biological Filtration</w:t>
            </w:r>
            <w:r>
              <w:rPr>
                <w:noProof/>
                <w:webHidden/>
              </w:rPr>
              <w:tab/>
            </w:r>
            <w:r>
              <w:rPr>
                <w:noProof/>
                <w:webHidden/>
              </w:rPr>
              <w:fldChar w:fldCharType="begin"/>
            </w:r>
            <w:r>
              <w:rPr>
                <w:noProof/>
                <w:webHidden/>
              </w:rPr>
              <w:instrText xml:space="preserve"> PAGEREF _Toc26822624 \h </w:instrText>
            </w:r>
            <w:r>
              <w:rPr>
                <w:noProof/>
                <w:webHidden/>
              </w:rPr>
            </w:r>
            <w:r>
              <w:rPr>
                <w:noProof/>
                <w:webHidden/>
              </w:rPr>
              <w:fldChar w:fldCharType="separate"/>
            </w:r>
            <w:r>
              <w:rPr>
                <w:noProof/>
                <w:webHidden/>
              </w:rPr>
              <w:t>12</w:t>
            </w:r>
            <w:r>
              <w:rPr>
                <w:noProof/>
                <w:webHidden/>
              </w:rPr>
              <w:fldChar w:fldCharType="end"/>
            </w:r>
          </w:hyperlink>
        </w:p>
        <w:p w:rsidR="00AC6E2E" w:rsidRDefault="00AC6E2E">
          <w:pPr>
            <w:pStyle w:val="TOC3"/>
            <w:tabs>
              <w:tab w:val="right" w:leader="dot" w:pos="9016"/>
            </w:tabs>
            <w:rPr>
              <w:rFonts w:cstheme="minorBidi"/>
              <w:noProof/>
              <w:lang w:val="en-GB" w:eastAsia="en-GB"/>
            </w:rPr>
          </w:pPr>
          <w:hyperlink w:anchor="_Toc26822625" w:history="1">
            <w:r w:rsidRPr="00987890">
              <w:rPr>
                <w:rStyle w:val="Hyperlink"/>
                <w:noProof/>
                <w:lang w:eastAsia="en-GB"/>
              </w:rPr>
              <w:t>Stage 3 – Final Settlement</w:t>
            </w:r>
            <w:r>
              <w:rPr>
                <w:noProof/>
                <w:webHidden/>
              </w:rPr>
              <w:tab/>
            </w:r>
            <w:r>
              <w:rPr>
                <w:noProof/>
                <w:webHidden/>
              </w:rPr>
              <w:fldChar w:fldCharType="begin"/>
            </w:r>
            <w:r>
              <w:rPr>
                <w:noProof/>
                <w:webHidden/>
              </w:rPr>
              <w:instrText xml:space="preserve"> PAGEREF _Toc26822625 \h </w:instrText>
            </w:r>
            <w:r>
              <w:rPr>
                <w:noProof/>
                <w:webHidden/>
              </w:rPr>
            </w:r>
            <w:r>
              <w:rPr>
                <w:noProof/>
                <w:webHidden/>
              </w:rPr>
              <w:fldChar w:fldCharType="separate"/>
            </w:r>
            <w:r>
              <w:rPr>
                <w:noProof/>
                <w:webHidden/>
              </w:rPr>
              <w:t>12</w:t>
            </w:r>
            <w:r>
              <w:rPr>
                <w:noProof/>
                <w:webHidden/>
              </w:rPr>
              <w:fldChar w:fldCharType="end"/>
            </w:r>
          </w:hyperlink>
        </w:p>
        <w:p w:rsidR="00AC6E2E" w:rsidRDefault="00AC6E2E">
          <w:pPr>
            <w:pStyle w:val="TOC2"/>
            <w:tabs>
              <w:tab w:val="right" w:leader="dot" w:pos="9016"/>
            </w:tabs>
            <w:rPr>
              <w:rFonts w:cstheme="minorBidi"/>
              <w:noProof/>
              <w:lang w:val="en-GB" w:eastAsia="en-GB"/>
            </w:rPr>
          </w:pPr>
          <w:hyperlink w:anchor="_Toc26822626" w:history="1">
            <w:r w:rsidRPr="00987890">
              <w:rPr>
                <w:rStyle w:val="Hyperlink"/>
                <w:noProof/>
                <w:lang w:eastAsia="en-GB"/>
              </w:rPr>
              <w:t>Treatment Issues</w:t>
            </w:r>
            <w:r>
              <w:rPr>
                <w:noProof/>
                <w:webHidden/>
              </w:rPr>
              <w:tab/>
            </w:r>
            <w:r>
              <w:rPr>
                <w:noProof/>
                <w:webHidden/>
              </w:rPr>
              <w:fldChar w:fldCharType="begin"/>
            </w:r>
            <w:r>
              <w:rPr>
                <w:noProof/>
                <w:webHidden/>
              </w:rPr>
              <w:instrText xml:space="preserve"> PAGEREF _Toc26822626 \h </w:instrText>
            </w:r>
            <w:r>
              <w:rPr>
                <w:noProof/>
                <w:webHidden/>
              </w:rPr>
            </w:r>
            <w:r>
              <w:rPr>
                <w:noProof/>
                <w:webHidden/>
              </w:rPr>
              <w:fldChar w:fldCharType="separate"/>
            </w:r>
            <w:r>
              <w:rPr>
                <w:noProof/>
                <w:webHidden/>
              </w:rPr>
              <w:t>12</w:t>
            </w:r>
            <w:r>
              <w:rPr>
                <w:noProof/>
                <w:webHidden/>
              </w:rPr>
              <w:fldChar w:fldCharType="end"/>
            </w:r>
          </w:hyperlink>
        </w:p>
        <w:p w:rsidR="00AC6E2E" w:rsidRDefault="00AC6E2E">
          <w:pPr>
            <w:pStyle w:val="TOC3"/>
            <w:tabs>
              <w:tab w:val="right" w:leader="dot" w:pos="9016"/>
            </w:tabs>
            <w:rPr>
              <w:rFonts w:cstheme="minorBidi"/>
              <w:noProof/>
              <w:lang w:val="en-GB" w:eastAsia="en-GB"/>
            </w:rPr>
          </w:pPr>
          <w:hyperlink w:anchor="_Toc26822627" w:history="1">
            <w:r w:rsidRPr="00987890">
              <w:rPr>
                <w:rStyle w:val="Hyperlink"/>
                <w:noProof/>
                <w:lang w:eastAsia="en-GB"/>
              </w:rPr>
              <w:t>Cost to run the 3.5kW blower</w:t>
            </w:r>
            <w:r>
              <w:rPr>
                <w:noProof/>
                <w:webHidden/>
              </w:rPr>
              <w:tab/>
            </w:r>
            <w:r>
              <w:rPr>
                <w:noProof/>
                <w:webHidden/>
              </w:rPr>
              <w:fldChar w:fldCharType="begin"/>
            </w:r>
            <w:r>
              <w:rPr>
                <w:noProof/>
                <w:webHidden/>
              </w:rPr>
              <w:instrText xml:space="preserve"> PAGEREF _Toc26822627 \h </w:instrText>
            </w:r>
            <w:r>
              <w:rPr>
                <w:noProof/>
                <w:webHidden/>
              </w:rPr>
            </w:r>
            <w:r>
              <w:rPr>
                <w:noProof/>
                <w:webHidden/>
              </w:rPr>
              <w:fldChar w:fldCharType="separate"/>
            </w:r>
            <w:r>
              <w:rPr>
                <w:noProof/>
                <w:webHidden/>
              </w:rPr>
              <w:t>12</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28" w:history="1">
            <w:r w:rsidRPr="00987890">
              <w:rPr>
                <w:rStyle w:val="Hyperlink"/>
                <w:noProof/>
                <w:lang w:eastAsia="en-GB"/>
              </w:rPr>
              <w:t>Fig 5 – Current WPL package wastewater treatment plant.</w:t>
            </w:r>
            <w:r>
              <w:rPr>
                <w:noProof/>
                <w:webHidden/>
              </w:rPr>
              <w:tab/>
            </w:r>
            <w:r>
              <w:rPr>
                <w:noProof/>
                <w:webHidden/>
              </w:rPr>
              <w:fldChar w:fldCharType="begin"/>
            </w:r>
            <w:r>
              <w:rPr>
                <w:noProof/>
                <w:webHidden/>
              </w:rPr>
              <w:instrText xml:space="preserve"> PAGEREF _Toc26822628 \h </w:instrText>
            </w:r>
            <w:r>
              <w:rPr>
                <w:noProof/>
                <w:webHidden/>
              </w:rPr>
            </w:r>
            <w:r>
              <w:rPr>
                <w:noProof/>
                <w:webHidden/>
              </w:rPr>
              <w:fldChar w:fldCharType="separate"/>
            </w:r>
            <w:r>
              <w:rPr>
                <w:noProof/>
                <w:webHidden/>
              </w:rPr>
              <w:t>13</w:t>
            </w:r>
            <w:r>
              <w:rPr>
                <w:noProof/>
                <w:webHidden/>
              </w:rPr>
              <w:fldChar w:fldCharType="end"/>
            </w:r>
          </w:hyperlink>
        </w:p>
        <w:p w:rsidR="00AC6E2E" w:rsidRDefault="00AC6E2E">
          <w:pPr>
            <w:pStyle w:val="TOC2"/>
            <w:tabs>
              <w:tab w:val="right" w:leader="dot" w:pos="9016"/>
            </w:tabs>
            <w:rPr>
              <w:rFonts w:cstheme="minorBidi"/>
              <w:noProof/>
              <w:lang w:val="en-GB" w:eastAsia="en-GB"/>
            </w:rPr>
          </w:pPr>
          <w:hyperlink w:anchor="_Toc26822629" w:history="1">
            <w:r w:rsidRPr="00987890">
              <w:rPr>
                <w:rStyle w:val="Hyperlink"/>
                <w:noProof/>
              </w:rPr>
              <w:t>Opportunities</w:t>
            </w:r>
            <w:r>
              <w:rPr>
                <w:noProof/>
                <w:webHidden/>
              </w:rPr>
              <w:tab/>
            </w:r>
            <w:r>
              <w:rPr>
                <w:noProof/>
                <w:webHidden/>
              </w:rPr>
              <w:fldChar w:fldCharType="begin"/>
            </w:r>
            <w:r>
              <w:rPr>
                <w:noProof/>
                <w:webHidden/>
              </w:rPr>
              <w:instrText xml:space="preserve"> PAGEREF _Toc26822629 \h </w:instrText>
            </w:r>
            <w:r>
              <w:rPr>
                <w:noProof/>
                <w:webHidden/>
              </w:rPr>
            </w:r>
            <w:r>
              <w:rPr>
                <w:noProof/>
                <w:webHidden/>
              </w:rPr>
              <w:fldChar w:fldCharType="separate"/>
            </w:r>
            <w:r>
              <w:rPr>
                <w:noProof/>
                <w:webHidden/>
              </w:rPr>
              <w:t>13</w:t>
            </w:r>
            <w:r>
              <w:rPr>
                <w:noProof/>
                <w:webHidden/>
              </w:rPr>
              <w:fldChar w:fldCharType="end"/>
            </w:r>
          </w:hyperlink>
        </w:p>
        <w:p w:rsidR="00AC6E2E" w:rsidRDefault="00AC6E2E">
          <w:pPr>
            <w:pStyle w:val="TOC3"/>
            <w:tabs>
              <w:tab w:val="right" w:leader="dot" w:pos="9016"/>
            </w:tabs>
            <w:rPr>
              <w:rFonts w:cstheme="minorBidi"/>
              <w:noProof/>
              <w:lang w:val="en-GB" w:eastAsia="en-GB"/>
            </w:rPr>
          </w:pPr>
          <w:hyperlink w:anchor="_Toc26822630" w:history="1">
            <w:r w:rsidRPr="00987890">
              <w:rPr>
                <w:rStyle w:val="Hyperlink"/>
                <w:noProof/>
              </w:rPr>
              <w:t>Biological Filtration Wastewater Treatment Plant</w:t>
            </w:r>
            <w:r>
              <w:rPr>
                <w:noProof/>
                <w:webHidden/>
              </w:rPr>
              <w:tab/>
            </w:r>
            <w:r>
              <w:rPr>
                <w:noProof/>
                <w:webHidden/>
              </w:rPr>
              <w:fldChar w:fldCharType="begin"/>
            </w:r>
            <w:r>
              <w:rPr>
                <w:noProof/>
                <w:webHidden/>
              </w:rPr>
              <w:instrText xml:space="preserve"> PAGEREF _Toc26822630 \h </w:instrText>
            </w:r>
            <w:r>
              <w:rPr>
                <w:noProof/>
                <w:webHidden/>
              </w:rPr>
            </w:r>
            <w:r>
              <w:rPr>
                <w:noProof/>
                <w:webHidden/>
              </w:rPr>
              <w:fldChar w:fldCharType="separate"/>
            </w:r>
            <w:r>
              <w:rPr>
                <w:noProof/>
                <w:webHidden/>
              </w:rPr>
              <w:t>13</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31" w:history="1">
            <w:r w:rsidRPr="00987890">
              <w:rPr>
                <w:rStyle w:val="Hyperlink"/>
                <w:noProof/>
              </w:rPr>
              <w:t>Fig 6 – Trickling Filter design</w:t>
            </w:r>
            <w:r>
              <w:rPr>
                <w:noProof/>
                <w:webHidden/>
              </w:rPr>
              <w:tab/>
            </w:r>
            <w:r>
              <w:rPr>
                <w:noProof/>
                <w:webHidden/>
              </w:rPr>
              <w:fldChar w:fldCharType="begin"/>
            </w:r>
            <w:r>
              <w:rPr>
                <w:noProof/>
                <w:webHidden/>
              </w:rPr>
              <w:instrText xml:space="preserve"> PAGEREF _Toc26822631 \h </w:instrText>
            </w:r>
            <w:r>
              <w:rPr>
                <w:noProof/>
                <w:webHidden/>
              </w:rPr>
            </w:r>
            <w:r>
              <w:rPr>
                <w:noProof/>
                <w:webHidden/>
              </w:rPr>
              <w:fldChar w:fldCharType="separate"/>
            </w:r>
            <w:r>
              <w:rPr>
                <w:noProof/>
                <w:webHidden/>
              </w:rPr>
              <w:t>14</w:t>
            </w:r>
            <w:r>
              <w:rPr>
                <w:noProof/>
                <w:webHidden/>
              </w:rPr>
              <w:fldChar w:fldCharType="end"/>
            </w:r>
          </w:hyperlink>
        </w:p>
        <w:p w:rsidR="00AC6E2E" w:rsidRDefault="00AC6E2E">
          <w:pPr>
            <w:pStyle w:val="TOC3"/>
            <w:tabs>
              <w:tab w:val="right" w:leader="dot" w:pos="9016"/>
            </w:tabs>
            <w:rPr>
              <w:rFonts w:cstheme="minorBidi"/>
              <w:noProof/>
              <w:lang w:val="en-GB" w:eastAsia="en-GB"/>
            </w:rPr>
          </w:pPr>
          <w:hyperlink w:anchor="_Toc26822632" w:history="1">
            <w:r w:rsidRPr="00987890">
              <w:rPr>
                <w:rStyle w:val="Hyperlink"/>
                <w:noProof/>
              </w:rPr>
              <w:t>Worm Farm</w:t>
            </w:r>
            <w:r>
              <w:rPr>
                <w:noProof/>
                <w:webHidden/>
              </w:rPr>
              <w:tab/>
            </w:r>
            <w:r>
              <w:rPr>
                <w:noProof/>
                <w:webHidden/>
              </w:rPr>
              <w:fldChar w:fldCharType="begin"/>
            </w:r>
            <w:r>
              <w:rPr>
                <w:noProof/>
                <w:webHidden/>
              </w:rPr>
              <w:instrText xml:space="preserve"> PAGEREF _Toc26822632 \h </w:instrText>
            </w:r>
            <w:r>
              <w:rPr>
                <w:noProof/>
                <w:webHidden/>
              </w:rPr>
            </w:r>
            <w:r>
              <w:rPr>
                <w:noProof/>
                <w:webHidden/>
              </w:rPr>
              <w:fldChar w:fldCharType="separate"/>
            </w:r>
            <w:r>
              <w:rPr>
                <w:noProof/>
                <w:webHidden/>
              </w:rPr>
              <w:t>14</w:t>
            </w:r>
            <w:r>
              <w:rPr>
                <w:noProof/>
                <w:webHidden/>
              </w:rPr>
              <w:fldChar w:fldCharType="end"/>
            </w:r>
          </w:hyperlink>
        </w:p>
        <w:p w:rsidR="00AC6E2E" w:rsidRDefault="00AC6E2E">
          <w:pPr>
            <w:pStyle w:val="TOC3"/>
            <w:tabs>
              <w:tab w:val="right" w:leader="dot" w:pos="9016"/>
            </w:tabs>
            <w:rPr>
              <w:rFonts w:cstheme="minorBidi"/>
              <w:noProof/>
              <w:lang w:val="en-GB" w:eastAsia="en-GB"/>
            </w:rPr>
          </w:pPr>
          <w:hyperlink w:anchor="_Toc26822633" w:history="1">
            <w:r w:rsidRPr="00987890">
              <w:rPr>
                <w:rStyle w:val="Hyperlink"/>
                <w:noProof/>
              </w:rPr>
              <w:t>High Level Cost</w:t>
            </w:r>
            <w:r>
              <w:rPr>
                <w:noProof/>
                <w:webHidden/>
              </w:rPr>
              <w:tab/>
            </w:r>
            <w:r>
              <w:rPr>
                <w:noProof/>
                <w:webHidden/>
              </w:rPr>
              <w:fldChar w:fldCharType="begin"/>
            </w:r>
            <w:r>
              <w:rPr>
                <w:noProof/>
                <w:webHidden/>
              </w:rPr>
              <w:instrText xml:space="preserve"> PAGEREF _Toc26822633 \h </w:instrText>
            </w:r>
            <w:r>
              <w:rPr>
                <w:noProof/>
                <w:webHidden/>
              </w:rPr>
            </w:r>
            <w:r>
              <w:rPr>
                <w:noProof/>
                <w:webHidden/>
              </w:rPr>
              <w:fldChar w:fldCharType="separate"/>
            </w:r>
            <w:r>
              <w:rPr>
                <w:noProof/>
                <w:webHidden/>
              </w:rPr>
              <w:t>14</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34" w:history="1">
            <w:r w:rsidRPr="00987890">
              <w:rPr>
                <w:rStyle w:val="Hyperlink"/>
                <w:noProof/>
              </w:rPr>
              <w:t>Fig 7 – Layout of conventional biological wastewater treatment works with reed bed</w:t>
            </w:r>
            <w:r>
              <w:rPr>
                <w:noProof/>
                <w:webHidden/>
              </w:rPr>
              <w:tab/>
            </w:r>
            <w:r>
              <w:rPr>
                <w:noProof/>
                <w:webHidden/>
              </w:rPr>
              <w:fldChar w:fldCharType="begin"/>
            </w:r>
            <w:r>
              <w:rPr>
                <w:noProof/>
                <w:webHidden/>
              </w:rPr>
              <w:instrText xml:space="preserve"> PAGEREF _Toc26822634 \h </w:instrText>
            </w:r>
            <w:r>
              <w:rPr>
                <w:noProof/>
                <w:webHidden/>
              </w:rPr>
            </w:r>
            <w:r>
              <w:rPr>
                <w:noProof/>
                <w:webHidden/>
              </w:rPr>
              <w:fldChar w:fldCharType="separate"/>
            </w:r>
            <w:r>
              <w:rPr>
                <w:noProof/>
                <w:webHidden/>
              </w:rPr>
              <w:t>15</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35" w:history="1">
            <w:r w:rsidRPr="00987890">
              <w:rPr>
                <w:rStyle w:val="Hyperlink"/>
                <w:noProof/>
              </w:rPr>
              <w:t>Fig 8 – Possible Worm Farm Design</w:t>
            </w:r>
            <w:r>
              <w:rPr>
                <w:noProof/>
                <w:webHidden/>
              </w:rPr>
              <w:tab/>
            </w:r>
            <w:r>
              <w:rPr>
                <w:noProof/>
                <w:webHidden/>
              </w:rPr>
              <w:fldChar w:fldCharType="begin"/>
            </w:r>
            <w:r>
              <w:rPr>
                <w:noProof/>
                <w:webHidden/>
              </w:rPr>
              <w:instrText xml:space="preserve"> PAGEREF _Toc26822635 \h </w:instrText>
            </w:r>
            <w:r>
              <w:rPr>
                <w:noProof/>
                <w:webHidden/>
              </w:rPr>
            </w:r>
            <w:r>
              <w:rPr>
                <w:noProof/>
                <w:webHidden/>
              </w:rPr>
              <w:fldChar w:fldCharType="separate"/>
            </w:r>
            <w:r>
              <w:rPr>
                <w:noProof/>
                <w:webHidden/>
              </w:rPr>
              <w:t>15</w:t>
            </w:r>
            <w:r>
              <w:rPr>
                <w:noProof/>
                <w:webHidden/>
              </w:rPr>
              <w:fldChar w:fldCharType="end"/>
            </w:r>
          </w:hyperlink>
        </w:p>
        <w:p w:rsidR="00AC6E2E" w:rsidRDefault="00AC6E2E">
          <w:pPr>
            <w:pStyle w:val="TOC1"/>
            <w:tabs>
              <w:tab w:val="right" w:leader="dot" w:pos="9016"/>
            </w:tabs>
            <w:rPr>
              <w:rFonts w:eastAsiaTheme="minorEastAsia"/>
              <w:noProof/>
              <w:lang w:eastAsia="en-GB"/>
            </w:rPr>
          </w:pPr>
          <w:hyperlink w:anchor="_Toc26822636" w:history="1">
            <w:r w:rsidRPr="00987890">
              <w:rPr>
                <w:rStyle w:val="Hyperlink"/>
                <w:noProof/>
              </w:rPr>
              <w:t>References</w:t>
            </w:r>
            <w:r>
              <w:rPr>
                <w:noProof/>
                <w:webHidden/>
              </w:rPr>
              <w:tab/>
            </w:r>
            <w:r>
              <w:rPr>
                <w:noProof/>
                <w:webHidden/>
              </w:rPr>
              <w:fldChar w:fldCharType="begin"/>
            </w:r>
            <w:r>
              <w:rPr>
                <w:noProof/>
                <w:webHidden/>
              </w:rPr>
              <w:instrText xml:space="preserve"> PAGEREF _Toc26822636 \h </w:instrText>
            </w:r>
            <w:r>
              <w:rPr>
                <w:noProof/>
                <w:webHidden/>
              </w:rPr>
            </w:r>
            <w:r>
              <w:rPr>
                <w:noProof/>
                <w:webHidden/>
              </w:rPr>
              <w:fldChar w:fldCharType="separate"/>
            </w:r>
            <w:r>
              <w:rPr>
                <w:noProof/>
                <w:webHidden/>
              </w:rPr>
              <w:t>16</w:t>
            </w:r>
            <w:r>
              <w:rPr>
                <w:noProof/>
                <w:webHidden/>
              </w:rPr>
              <w:fldChar w:fldCharType="end"/>
            </w:r>
          </w:hyperlink>
        </w:p>
        <w:p w:rsidR="00AC6E2E" w:rsidRDefault="00AC6E2E">
          <w:pPr>
            <w:pStyle w:val="TOC4"/>
            <w:tabs>
              <w:tab w:val="right" w:leader="dot" w:pos="9016"/>
            </w:tabs>
            <w:rPr>
              <w:rFonts w:eastAsiaTheme="minorEastAsia"/>
              <w:noProof/>
              <w:lang w:eastAsia="en-GB"/>
            </w:rPr>
          </w:pPr>
          <w:hyperlink w:anchor="_Toc26822637" w:history="1">
            <w:r w:rsidRPr="00987890">
              <w:rPr>
                <w:rStyle w:val="Hyperlink"/>
                <w:noProof/>
              </w:rPr>
              <w:t>Table 8 – Abstract from previous management plan</w:t>
            </w:r>
            <w:r>
              <w:rPr>
                <w:noProof/>
                <w:webHidden/>
              </w:rPr>
              <w:tab/>
            </w:r>
            <w:r>
              <w:rPr>
                <w:noProof/>
                <w:webHidden/>
              </w:rPr>
              <w:fldChar w:fldCharType="begin"/>
            </w:r>
            <w:r>
              <w:rPr>
                <w:noProof/>
                <w:webHidden/>
              </w:rPr>
              <w:instrText xml:space="preserve"> PAGEREF _Toc26822637 \h </w:instrText>
            </w:r>
            <w:r>
              <w:rPr>
                <w:noProof/>
                <w:webHidden/>
              </w:rPr>
            </w:r>
            <w:r>
              <w:rPr>
                <w:noProof/>
                <w:webHidden/>
              </w:rPr>
              <w:fldChar w:fldCharType="separate"/>
            </w:r>
            <w:r>
              <w:rPr>
                <w:noProof/>
                <w:webHidden/>
              </w:rPr>
              <w:t>18</w:t>
            </w:r>
            <w:r>
              <w:rPr>
                <w:noProof/>
                <w:webHidden/>
              </w:rPr>
              <w:fldChar w:fldCharType="end"/>
            </w:r>
          </w:hyperlink>
        </w:p>
        <w:p w:rsidR="00941544" w:rsidRDefault="0010529D" w:rsidP="00AB49E0">
          <w:r>
            <w:lastRenderedPageBreak/>
            <w:fldChar w:fldCharType="end"/>
          </w:r>
        </w:p>
      </w:sdtContent>
    </w:sdt>
    <w:p w:rsidR="003C334F" w:rsidRDefault="003C334F">
      <w:pPr>
        <w:rPr>
          <w:rFonts w:asciiTheme="majorHAnsi" w:eastAsiaTheme="majorEastAsia" w:hAnsiTheme="majorHAnsi" w:cstheme="majorBidi"/>
          <w:color w:val="2F5496" w:themeColor="accent1" w:themeShade="BF"/>
          <w:sz w:val="32"/>
          <w:szCs w:val="32"/>
        </w:rPr>
      </w:pPr>
      <w:r>
        <w:br w:type="page"/>
      </w:r>
      <w:bookmarkStart w:id="0" w:name="_GoBack"/>
      <w:bookmarkEnd w:id="0"/>
    </w:p>
    <w:p w:rsidR="003308B9" w:rsidRDefault="003308B9" w:rsidP="003308B9">
      <w:pPr>
        <w:pStyle w:val="Heading1"/>
      </w:pPr>
      <w:bookmarkStart w:id="1" w:name="_Toc26822604"/>
      <w:r>
        <w:lastRenderedPageBreak/>
        <w:t>Introduction</w:t>
      </w:r>
      <w:bookmarkEnd w:id="1"/>
    </w:p>
    <w:p w:rsidR="00941544" w:rsidRDefault="003308B9" w:rsidP="003308B9">
      <w:r>
        <w:t>In 1949, the</w:t>
      </w:r>
      <w:r w:rsidR="00133984">
        <w:t xml:space="preserve"> National Parks and Access to the Countryside Act was made law by parliament</w:t>
      </w:r>
      <w:r w:rsidR="00A74EA6">
        <w:t>.</w:t>
      </w:r>
      <w:r w:rsidR="00133984">
        <w:t xml:space="preserve"> </w:t>
      </w:r>
      <w:r w:rsidR="00A74EA6">
        <w:t>This</w:t>
      </w:r>
      <w:r w:rsidR="00133984">
        <w:t xml:space="preserve"> enabled authorities to follow similar </w:t>
      </w:r>
      <w:r w:rsidR="00793D63">
        <w:t>conservation</w:t>
      </w:r>
      <w:r w:rsidR="00133984">
        <w:t xml:space="preserve"> of wildlife</w:t>
      </w:r>
      <w:r w:rsidR="00665BF3">
        <w:t>,</w:t>
      </w:r>
      <w:r w:rsidR="00133984">
        <w:t xml:space="preserve"> flora and fauna </w:t>
      </w:r>
      <w:r w:rsidR="00793D63">
        <w:t xml:space="preserve">to that of the National Parks in Africa and America (Sheail, 1975). </w:t>
      </w:r>
      <w:r w:rsidR="00665BF3">
        <w:t xml:space="preserve">The conflicts for anthropogenic activities and The National Park ethos have </w:t>
      </w:r>
      <w:r w:rsidR="00BF45F3">
        <w:t xml:space="preserve">continued to interact and the need to strike a balance has been prevalent since its creation (Stockdale and Barker, 2009). </w:t>
      </w:r>
      <w:r w:rsidR="00BB667A">
        <w:t xml:space="preserve">The use of the Sanford Principle is adopted to weigh </w:t>
      </w:r>
      <w:r w:rsidR="00941544">
        <w:t xml:space="preserve">conservation of the environment where anthropogenic needs may negatively influence the conservation necessity (McCarthy </w:t>
      </w:r>
      <w:r w:rsidR="00941544">
        <w:rPr>
          <w:i/>
        </w:rPr>
        <w:t xml:space="preserve">et al., </w:t>
      </w:r>
      <w:r w:rsidR="00941544">
        <w:t xml:space="preserve">2002).  </w:t>
      </w:r>
    </w:p>
    <w:p w:rsidR="003308B9" w:rsidRDefault="00714893" w:rsidP="003308B9">
      <w:r>
        <w:t xml:space="preserve">Of significant interest of these principles is Craig Y Nos Country Park. It is located </w:t>
      </w:r>
      <w:r w:rsidR="00BC65BA">
        <w:t xml:space="preserve">at the southern end of </w:t>
      </w:r>
      <w:r w:rsidR="00DD0FF4">
        <w:t>the Brecon</w:t>
      </w:r>
      <w:r>
        <w:t xml:space="preserve"> Beacons National Park</w:t>
      </w:r>
      <w:r w:rsidR="000F0B0F">
        <w:t>, within the Black Mountain Range</w:t>
      </w:r>
      <w:r w:rsidR="004369B3">
        <w:t xml:space="preserve"> and Fforest Fawr</w:t>
      </w:r>
      <w:r w:rsidR="000F0B0F">
        <w:t xml:space="preserve"> (shown in fig1a)</w:t>
      </w:r>
      <w:r w:rsidR="00724CEF">
        <w:t xml:space="preserve">. </w:t>
      </w:r>
    </w:p>
    <w:p w:rsidR="0010529D" w:rsidRDefault="000F0B0F" w:rsidP="0010529D">
      <w:r>
        <w:rPr>
          <w:noProof/>
        </w:rPr>
        <mc:AlternateContent>
          <mc:Choice Requires="wps">
            <w:drawing>
              <wp:anchor distT="0" distB="0" distL="114300" distR="114300" simplePos="0" relativeHeight="251662336" behindDoc="0" locked="0" layoutInCell="1" allowOverlap="1">
                <wp:simplePos x="0" y="0"/>
                <wp:positionH relativeFrom="column">
                  <wp:posOffset>1988820</wp:posOffset>
                </wp:positionH>
                <wp:positionV relativeFrom="paragraph">
                  <wp:posOffset>2090420</wp:posOffset>
                </wp:positionV>
                <wp:extent cx="2164080" cy="708660"/>
                <wp:effectExtent l="38100" t="38100" r="26670" b="34290"/>
                <wp:wrapNone/>
                <wp:docPr id="16" name="Straight Arrow Connector 16"/>
                <wp:cNvGraphicFramePr/>
                <a:graphic xmlns:a="http://schemas.openxmlformats.org/drawingml/2006/main">
                  <a:graphicData uri="http://schemas.microsoft.com/office/word/2010/wordprocessingShape">
                    <wps:wsp>
                      <wps:cNvCnPr/>
                      <wps:spPr>
                        <a:xfrm flipH="1" flipV="1">
                          <a:off x="0" y="0"/>
                          <a:ext cx="2164080" cy="7086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BD985CE" id="_x0000_t32" coordsize="21600,21600" o:spt="32" o:oned="t" path="m,l21600,21600e" filled="f">
                <v:path arrowok="t" fillok="f" o:connecttype="none"/>
                <o:lock v:ext="edit" shapetype="t"/>
              </v:shapetype>
              <v:shape id="Straight Arrow Connector 16" o:spid="_x0000_s1026" type="#_x0000_t32" style="position:absolute;margin-left:156.6pt;margin-top:164.6pt;width:170.4pt;height:55.8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column">
                  <wp:posOffset>4145280</wp:posOffset>
                </wp:positionH>
                <wp:positionV relativeFrom="paragraph">
                  <wp:posOffset>2791460</wp:posOffset>
                </wp:positionV>
                <wp:extent cx="1821180" cy="2247900"/>
                <wp:effectExtent l="0" t="0" r="26670" b="19050"/>
                <wp:wrapNone/>
                <wp:docPr id="14" name="Text Box 14"/>
                <wp:cNvGraphicFramePr/>
                <a:graphic xmlns:a="http://schemas.openxmlformats.org/drawingml/2006/main">
                  <a:graphicData uri="http://schemas.microsoft.com/office/word/2010/wordprocessingShape">
                    <wps:wsp>
                      <wps:cNvSpPr txBox="1"/>
                      <wps:spPr>
                        <a:xfrm>
                          <a:off x="0" y="0"/>
                          <a:ext cx="1821180" cy="2247900"/>
                        </a:xfrm>
                        <a:prstGeom prst="rect">
                          <a:avLst/>
                        </a:prstGeom>
                        <a:solidFill>
                          <a:schemeClr val="lt1"/>
                        </a:solidFill>
                        <a:ln w="6350">
                          <a:solidFill>
                            <a:prstClr val="black"/>
                          </a:solidFill>
                        </a:ln>
                      </wps:spPr>
                      <wps:txbx>
                        <w:txbxContent>
                          <w:p w:rsidR="000B5626" w:rsidRDefault="000B5626">
                            <w:r w:rsidRPr="00E421CB">
                              <w:rPr>
                                <w:noProof/>
                                <w:sz w:val="32"/>
                                <w:szCs w:val="32"/>
                                <w:lang w:eastAsia="en-GB"/>
                              </w:rPr>
                              <w:drawing>
                                <wp:inline distT="0" distB="0" distL="0" distR="0" wp14:anchorId="0CA9F6B8" wp14:editId="6F6A988E">
                                  <wp:extent cx="1681295" cy="21259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725194" cy="218149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4" o:spid="_x0000_s1027" type="#_x0000_t202" style="position:absolute;margin-left:326.4pt;margin-top:219.8pt;width:143.4pt;height:17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" fillcolor="white [3201]" strokeweight=".5pt">
                <v:textbox>
                  <w:txbxContent>
                    <w:p w:rsidR="000B5626" w:rsidRDefault="000B5626">
                      <w:r w:rsidRPr="00E421CB">
                        <w:rPr>
                          <w:noProof/>
                          <w:sz w:val="32"/>
                          <w:szCs w:val="32"/>
                          <w:lang w:eastAsia="en-GB"/>
                        </w:rPr>
                        <w:drawing>
                          <wp:inline distT="0" distB="0" distL="0" distR="0" wp14:anchorId="0CA9F6B8" wp14:editId="6F6A988E">
                            <wp:extent cx="1681295" cy="21259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725194" cy="2181490"/>
                                    </a:xfrm>
                                    <a:prstGeom prst="rect">
                                      <a:avLst/>
                                    </a:prstGeom>
                                  </pic:spPr>
                                </pic:pic>
                              </a:graphicData>
                            </a:graphic>
                          </wp:inline>
                        </w:drawing>
                      </w:r>
                    </w:p>
                  </w:txbxContent>
                </v:textbox>
              </v:shape>
            </w:pict>
          </mc:Fallback>
        </mc:AlternateContent>
      </w:r>
      <w:r>
        <w:rPr>
          <w:noProof/>
        </w:rPr>
        <w:drawing>
          <wp:inline distT="0" distB="0" distL="0" distR="0" wp14:anchorId="1C485527" wp14:editId="1DF7824D">
            <wp:extent cx="5731510" cy="305308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53080"/>
                    </a:xfrm>
                    <a:prstGeom prst="rect">
                      <a:avLst/>
                    </a:prstGeom>
                  </pic:spPr>
                </pic:pic>
              </a:graphicData>
            </a:graphic>
          </wp:inline>
        </w:drawing>
      </w:r>
    </w:p>
    <w:p w:rsidR="00793D63" w:rsidRDefault="000F0B0F" w:rsidP="004369B3">
      <w:pPr>
        <w:pStyle w:val="Heading4"/>
      </w:pPr>
      <w:bookmarkStart w:id="2" w:name="_Toc26822605"/>
      <w:r w:rsidRPr="004369B3">
        <w:t>Fig1a – Map of Brecon Beacons National Park.</w:t>
      </w:r>
      <w:bookmarkEnd w:id="2"/>
    </w:p>
    <w:p w:rsidR="00F72E9D" w:rsidRDefault="00F72E9D" w:rsidP="004369B3"/>
    <w:p w:rsidR="00F72E9D" w:rsidRDefault="00F72E9D" w:rsidP="004369B3"/>
    <w:p w:rsidR="00F72E9D" w:rsidRDefault="00F72E9D" w:rsidP="004369B3"/>
    <w:p w:rsidR="00F72E9D" w:rsidRDefault="00F72E9D" w:rsidP="004369B3"/>
    <w:p w:rsidR="00F72E9D" w:rsidRDefault="00F72E9D" w:rsidP="004369B3"/>
    <w:p w:rsidR="00F72E9D" w:rsidRDefault="00F72E9D" w:rsidP="004369B3"/>
    <w:p w:rsidR="00F72E9D" w:rsidRDefault="00F72E9D" w:rsidP="004369B3"/>
    <w:p w:rsidR="000A393E" w:rsidRDefault="000A393E" w:rsidP="004369B3">
      <w:pPr>
        <w:pStyle w:val="Heading1"/>
      </w:pPr>
    </w:p>
    <w:p w:rsidR="007A0027" w:rsidRDefault="007A0027">
      <w:pPr>
        <w:rPr>
          <w:rFonts w:asciiTheme="majorHAnsi" w:eastAsiaTheme="majorEastAsia" w:hAnsiTheme="majorHAnsi" w:cstheme="majorBidi"/>
          <w:color w:val="2F5496" w:themeColor="accent1" w:themeShade="BF"/>
          <w:sz w:val="32"/>
          <w:szCs w:val="32"/>
        </w:rPr>
      </w:pPr>
      <w:r>
        <w:br w:type="page"/>
      </w:r>
    </w:p>
    <w:p w:rsidR="004369B3" w:rsidRDefault="004369B3" w:rsidP="004369B3">
      <w:pPr>
        <w:pStyle w:val="Heading1"/>
      </w:pPr>
      <w:bookmarkStart w:id="3" w:name="_Toc26822606"/>
      <w:r>
        <w:lastRenderedPageBreak/>
        <w:t>History</w:t>
      </w:r>
      <w:bookmarkEnd w:id="3"/>
    </w:p>
    <w:p w:rsidR="004369B3" w:rsidRDefault="004369B3" w:rsidP="004369B3">
      <w:r>
        <w:t>Craig Y Nos has</w:t>
      </w:r>
      <w:r w:rsidR="00E56369">
        <w:t xml:space="preserve"> a</w:t>
      </w:r>
      <w:r>
        <w:t xml:space="preserve"> significant historical past, linked</w:t>
      </w:r>
      <w:r w:rsidR="00007390">
        <w:t xml:space="preserve"> closely</w:t>
      </w:r>
      <w:r>
        <w:t xml:space="preserve"> with the adjacent</w:t>
      </w:r>
      <w:r w:rsidR="00E56369">
        <w:t xml:space="preserve"> castle</w:t>
      </w:r>
      <w:r>
        <w:t xml:space="preserve">. </w:t>
      </w:r>
      <w:r w:rsidR="007C17AE">
        <w:t xml:space="preserve">In the late 1800’s, the renowned opera singer Madame </w:t>
      </w:r>
      <w:r w:rsidR="00E65445">
        <w:t xml:space="preserve">Adelina Patti </w:t>
      </w:r>
      <w:r w:rsidR="00E56369">
        <w:t>bought the castle with 1000 acres of land. Much of the gardens within the country park today were designed and cultivated with her vision</w:t>
      </w:r>
      <w:r w:rsidR="007A0027">
        <w:t xml:space="preserve"> (Lerner, 2017)</w:t>
      </w:r>
      <w:r w:rsidR="00E56369">
        <w:t xml:space="preserve">. </w:t>
      </w:r>
    </w:p>
    <w:p w:rsidR="00E56369" w:rsidRDefault="00E56369" w:rsidP="004369B3">
      <w:r>
        <w:t>Following her death at the castle in 1919, the castle was converted into a hospital to treat tuberculosis</w:t>
      </w:r>
      <w:r w:rsidR="00E924D1">
        <w:t xml:space="preserve"> and later was a hospital for the elderly until it closed in 1986. </w:t>
      </w:r>
    </w:p>
    <w:p w:rsidR="000A393E" w:rsidRPr="00A00490" w:rsidRDefault="001206EF" w:rsidP="000A393E">
      <w:pPr>
        <w:rPr>
          <w:rFonts w:ascii="Calibri" w:hAnsi="Calibri"/>
          <w:noProof/>
        </w:rPr>
      </w:pPr>
      <w:r>
        <w:t xml:space="preserve">The grounds </w:t>
      </w:r>
      <w:r w:rsidR="007D6EF3">
        <w:t>of the castle were sold to the Brecon Beacons National Park Authority</w:t>
      </w:r>
      <w:r w:rsidR="00B053EE">
        <w:t xml:space="preserve"> (BBNPA)</w:t>
      </w:r>
      <w:r w:rsidR="007D6EF3">
        <w:t xml:space="preserve"> in 1976. </w:t>
      </w:r>
      <w:r w:rsidR="00B053EE">
        <w:t>In 1995, the BBNPA was obligated to produce a management plan under the Environment Act 1995 (Government, 1995). This requires the park to set out a vision for a 20-year horizon, reviewed every five years (Asset Management Plan period</w:t>
      </w:r>
      <w:r w:rsidR="000A393E">
        <w:t xml:space="preserve"> -</w:t>
      </w:r>
      <w:r w:rsidR="00B053EE">
        <w:t xml:space="preserve"> AMP). Within the plan, the </w:t>
      </w:r>
      <w:r w:rsidR="005123E6">
        <w:t xml:space="preserve">authority </w:t>
      </w:r>
      <w:r w:rsidR="0010529D">
        <w:t>has</w:t>
      </w:r>
      <w:r w:rsidR="00F14BAF">
        <w:t xml:space="preserve"> a duty to “conserve and enhance the natural beauty, wildlife and cultural heritage” (BEACONS-NPA.GOV.UK,2015) </w:t>
      </w:r>
      <w:r w:rsidR="000A393E">
        <w:t xml:space="preserve">and also </w:t>
      </w:r>
      <w:r w:rsidR="000A393E" w:rsidRPr="00A00490">
        <w:rPr>
          <w:rFonts w:ascii="Calibri" w:hAnsi="Calibri"/>
          <w:noProof/>
        </w:rPr>
        <w:t>“to promote op</w:t>
      </w:r>
      <w:r w:rsidR="000A393E">
        <w:rPr>
          <w:rFonts w:ascii="Calibri" w:hAnsi="Calibri"/>
          <w:noProof/>
        </w:rPr>
        <w:t>p</w:t>
      </w:r>
      <w:r w:rsidR="000A393E" w:rsidRPr="00A00490">
        <w:rPr>
          <w:rFonts w:ascii="Calibri" w:hAnsi="Calibri"/>
          <w:noProof/>
        </w:rPr>
        <w:t xml:space="preserve">ortunities for the understanding and enjoyment of the special qualities of national parks by the public” </w:t>
      </w:r>
      <w:r w:rsidR="000A393E" w:rsidRPr="00A00490">
        <w:rPr>
          <w:rFonts w:ascii="Calibri" w:hAnsi="Calibri"/>
          <w:noProof/>
        </w:rPr>
        <w:fldChar w:fldCharType="begin" w:fldLock="1"/>
      </w:r>
      <w:r w:rsidR="000A393E">
        <w:rPr>
          <w:rFonts w:ascii="Calibri" w:hAnsi="Calibri"/>
          <w:noProof/>
        </w:rPr>
        <w:instrText>ADDIN CSL_CITATION { "citationItems" : [ { "id" : "ITEM-1", "itemData" : { "author" : [ { "dropping-particle" : "", "family" : "BEACONS-NPA.GOV.UK", "given" : "", "non-dropping-particle" : "", "parse-names" : false, "suffix" : "" } ], "id" : "ITEM-1", "issued" : { "date-parts" : [ [ "2015" ] ] }, "title" : "A Management Plan for the Brecon Beacons National Park 2015-2020 Chapter 2 -Management Plan Themes", "type" : "report" }, "uris" : [ "http://www.mendeley.com/documents/?uuid=0661bf05-f215-4728-9a38-8977b3720092" ] } ], "mendeley" : { "formattedCitation" : "(BEACONS-NPA.GOV.UK, 2015)", "manualFormatting" : "(BEACONS-NPA.GOV.UK, 2015 ", "plainTextFormattedCitation" : "(BEACONS-NPA.GOV.UK, 2015)", "previouslyFormattedCitation" : "(BEACONS-NPA.GOV.UK, 2015)" }, "properties" : {  }, "schema" : "https://github.com/citation-style-language/schema/raw/master/csl-citation.json" }</w:instrText>
      </w:r>
      <w:r w:rsidR="000A393E" w:rsidRPr="00A00490">
        <w:rPr>
          <w:rFonts w:ascii="Calibri" w:hAnsi="Calibri"/>
          <w:noProof/>
        </w:rPr>
        <w:fldChar w:fldCharType="separate"/>
      </w:r>
      <w:r w:rsidR="000A393E" w:rsidRPr="00A00490">
        <w:rPr>
          <w:rFonts w:ascii="Calibri" w:hAnsi="Calibri"/>
          <w:noProof/>
        </w:rPr>
        <w:t xml:space="preserve">(BEACONS-NPA.GOV.UK, 2015 </w:t>
      </w:r>
      <w:r w:rsidR="000A393E" w:rsidRPr="00A00490">
        <w:rPr>
          <w:rFonts w:ascii="Calibri" w:hAnsi="Calibri"/>
          <w:noProof/>
        </w:rPr>
        <w:fldChar w:fldCharType="end"/>
      </w:r>
      <w:r w:rsidR="000A393E" w:rsidRPr="00A00490">
        <w:rPr>
          <w:rFonts w:ascii="Calibri" w:hAnsi="Calibri"/>
          <w:noProof/>
        </w:rPr>
        <w:t>).</w:t>
      </w:r>
    </w:p>
    <w:p w:rsidR="001206EF" w:rsidRDefault="001206EF" w:rsidP="004369B3"/>
    <w:p w:rsidR="0010529D" w:rsidRDefault="0010529D" w:rsidP="0010529D">
      <w:pPr>
        <w:pStyle w:val="Heading1"/>
      </w:pPr>
      <w:bookmarkStart w:id="4" w:name="_Toc26822607"/>
      <w:r>
        <w:t>Habitats</w:t>
      </w:r>
      <w:bookmarkEnd w:id="4"/>
    </w:p>
    <w:p w:rsidR="0010529D" w:rsidRDefault="0010529D" w:rsidP="0010529D">
      <w:r>
        <w:t xml:space="preserve">In order to understand Craig Y Nos Country Park, there is a need to carryout a Phase 1 Habitat Survey. </w:t>
      </w:r>
      <w:r w:rsidR="00F510E6">
        <w:t>Figure 1b is an abstract from digimap that identifies the main habitats within the country park. T</w:t>
      </w:r>
      <w:r w:rsidR="00AB6440">
        <w:t xml:space="preserve">hese can be broken into </w:t>
      </w:r>
      <w:r w:rsidR="00824598">
        <w:t>seven</w:t>
      </w:r>
      <w:r w:rsidR="00AB6440">
        <w:t xml:space="preserve"> categories identified in Table 1.</w:t>
      </w:r>
    </w:p>
    <w:p w:rsidR="00F510E6" w:rsidRDefault="00F510E6" w:rsidP="0010529D"/>
    <w:p w:rsidR="00F510E6" w:rsidRPr="0010529D" w:rsidRDefault="00F510E6" w:rsidP="0010529D">
      <w:r>
        <w:rPr>
          <w:noProof/>
          <w:lang w:eastAsia="en-GB"/>
        </w:rPr>
        <w:drawing>
          <wp:inline distT="0" distB="0" distL="0" distR="0" wp14:anchorId="5EA3CE00" wp14:editId="4D22B755">
            <wp:extent cx="5730187" cy="301942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6698" cy="3022856"/>
                    </a:xfrm>
                    <a:prstGeom prst="rect">
                      <a:avLst/>
                    </a:prstGeom>
                    <a:noFill/>
                  </pic:spPr>
                </pic:pic>
              </a:graphicData>
            </a:graphic>
          </wp:inline>
        </w:drawing>
      </w:r>
    </w:p>
    <w:p w:rsidR="00AB6440" w:rsidRDefault="00AB6440" w:rsidP="00AB6440">
      <w:pPr>
        <w:pStyle w:val="Heading4"/>
      </w:pPr>
      <w:bookmarkStart w:id="5" w:name="_Toc26822608"/>
      <w:r>
        <w:t>Fig 1b – Digimap abstract Craig Y Nos and surrounding area</w:t>
      </w:r>
      <w:bookmarkEnd w:id="5"/>
    </w:p>
    <w:p w:rsidR="00AB6440" w:rsidRDefault="00AB6440">
      <w:r>
        <w:br w:type="page"/>
      </w:r>
    </w:p>
    <w:p w:rsidR="00AB6440" w:rsidRDefault="000A393E" w:rsidP="000A393E">
      <w:pPr>
        <w:pStyle w:val="Heading4"/>
      </w:pPr>
      <w:bookmarkStart w:id="6" w:name="_Toc26822609"/>
      <w:r>
        <w:lastRenderedPageBreak/>
        <w:t>Table 1 – Identifying Habitat Type within Craig y Nos</w:t>
      </w:r>
      <w:bookmarkEnd w:id="6"/>
    </w:p>
    <w:tbl>
      <w:tblPr>
        <w:tblStyle w:val="GridTable2-Accent1"/>
        <w:tblW w:w="9498" w:type="dxa"/>
        <w:jc w:val="center"/>
        <w:tblLook w:val="04A0" w:firstRow="1" w:lastRow="0" w:firstColumn="1" w:lastColumn="0" w:noHBand="0" w:noVBand="1"/>
      </w:tblPr>
      <w:tblGrid>
        <w:gridCol w:w="3005"/>
        <w:gridCol w:w="6493"/>
      </w:tblGrid>
      <w:tr w:rsidR="00AB6440" w:rsidTr="002D327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rsidR="00AB6440" w:rsidRDefault="00AB6440" w:rsidP="00AB6440">
            <w:pPr>
              <w:jc w:val="center"/>
            </w:pPr>
            <w:r>
              <w:t>Habitat Type</w:t>
            </w:r>
          </w:p>
        </w:tc>
        <w:tc>
          <w:tcPr>
            <w:tcW w:w="6493" w:type="dxa"/>
          </w:tcPr>
          <w:p w:rsidR="00AB6440" w:rsidRDefault="00AB6440" w:rsidP="00AB6440">
            <w:pPr>
              <w:jc w:val="center"/>
              <w:cnfStyle w:val="100000000000" w:firstRow="1" w:lastRow="0" w:firstColumn="0" w:lastColumn="0" w:oddVBand="0" w:evenVBand="0" w:oddHBand="0" w:evenHBand="0" w:firstRowFirstColumn="0" w:firstRowLastColumn="0" w:lastRowFirstColumn="0" w:lastRowLastColumn="0"/>
            </w:pPr>
            <w:r>
              <w:t>Description</w:t>
            </w:r>
          </w:p>
        </w:tc>
      </w:tr>
      <w:tr w:rsidR="00AB6440"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rsidR="00AB6440" w:rsidRDefault="00AB6440" w:rsidP="00AB6440">
            <w:pPr>
              <w:jc w:val="center"/>
            </w:pPr>
            <w:r w:rsidRPr="004D2111">
              <w:t xml:space="preserve">Broadleaf </w:t>
            </w:r>
            <w:r w:rsidR="00EC25AE">
              <w:t>W</w:t>
            </w:r>
            <w:r w:rsidRPr="004D2111">
              <w:t>oodland</w:t>
            </w:r>
          </w:p>
        </w:tc>
        <w:tc>
          <w:tcPr>
            <w:tcW w:w="6493" w:type="dxa"/>
          </w:tcPr>
          <w:p w:rsidR="00EC25AE" w:rsidRPr="009177DD" w:rsidRDefault="00AB6440" w:rsidP="003B7012">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9177DD">
              <w:rPr>
                <w:sz w:val="22"/>
                <w:szCs w:val="22"/>
              </w:rPr>
              <w:t>Beech Woods</w:t>
            </w:r>
            <w:r w:rsidR="00EC25AE" w:rsidRPr="009177DD">
              <w:rPr>
                <w:sz w:val="22"/>
                <w:szCs w:val="22"/>
              </w:rPr>
              <w:t>- This is the abundant species.</w:t>
            </w:r>
          </w:p>
          <w:p w:rsidR="00EC25AE" w:rsidRPr="009177DD" w:rsidRDefault="00AB6440" w:rsidP="003B7012">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9177DD">
              <w:rPr>
                <w:sz w:val="22"/>
                <w:szCs w:val="22"/>
              </w:rPr>
              <w:t>Silver Birch (</w:t>
            </w:r>
            <w:r w:rsidRPr="009177DD">
              <w:rPr>
                <w:i/>
                <w:sz w:val="22"/>
                <w:szCs w:val="22"/>
              </w:rPr>
              <w:t xml:space="preserve">Betula </w:t>
            </w:r>
            <w:r w:rsidR="00EC25AE" w:rsidRPr="009177DD">
              <w:rPr>
                <w:i/>
                <w:sz w:val="22"/>
                <w:szCs w:val="22"/>
              </w:rPr>
              <w:t>P</w:t>
            </w:r>
            <w:r w:rsidRPr="009177DD">
              <w:rPr>
                <w:i/>
                <w:sz w:val="22"/>
                <w:szCs w:val="22"/>
              </w:rPr>
              <w:t>endula</w:t>
            </w:r>
            <w:r w:rsidRPr="009177DD">
              <w:rPr>
                <w:sz w:val="22"/>
                <w:szCs w:val="22"/>
              </w:rPr>
              <w:t>)</w:t>
            </w:r>
            <w:r w:rsidR="00EC25AE" w:rsidRPr="009177DD">
              <w:rPr>
                <w:sz w:val="22"/>
                <w:szCs w:val="22"/>
              </w:rPr>
              <w:t>.</w:t>
            </w:r>
          </w:p>
          <w:p w:rsidR="00AB6440" w:rsidRPr="009177DD" w:rsidRDefault="00EC25AE" w:rsidP="003B7012">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9177DD">
              <w:rPr>
                <w:sz w:val="22"/>
                <w:szCs w:val="22"/>
              </w:rPr>
              <w:t>Stands of Lime (</w:t>
            </w:r>
            <w:r w:rsidRPr="009177DD">
              <w:rPr>
                <w:i/>
                <w:sz w:val="22"/>
                <w:szCs w:val="22"/>
              </w:rPr>
              <w:t>Tilia Cordata</w:t>
            </w:r>
            <w:r w:rsidRPr="009177DD">
              <w:rPr>
                <w:sz w:val="22"/>
                <w:szCs w:val="22"/>
              </w:rPr>
              <w:t>).</w:t>
            </w:r>
          </w:p>
          <w:p w:rsidR="00EC25AE" w:rsidRPr="009177DD" w:rsidRDefault="00EC25AE" w:rsidP="003B7012">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9177DD">
              <w:rPr>
                <w:sz w:val="22"/>
                <w:szCs w:val="22"/>
              </w:rPr>
              <w:t>Hazel (</w:t>
            </w:r>
            <w:r w:rsidRPr="009177DD">
              <w:rPr>
                <w:i/>
                <w:sz w:val="22"/>
                <w:szCs w:val="22"/>
              </w:rPr>
              <w:t>Corylus Avellana</w:t>
            </w:r>
            <w:r w:rsidRPr="009177DD">
              <w:rPr>
                <w:sz w:val="22"/>
                <w:szCs w:val="22"/>
              </w:rPr>
              <w:t>).</w:t>
            </w:r>
          </w:p>
          <w:p w:rsidR="00EC25AE" w:rsidRPr="009177DD" w:rsidRDefault="00EC25AE" w:rsidP="003B7012">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9177DD">
              <w:rPr>
                <w:sz w:val="22"/>
                <w:szCs w:val="22"/>
              </w:rPr>
              <w:t>Alder (</w:t>
            </w:r>
            <w:r w:rsidRPr="009177DD">
              <w:rPr>
                <w:i/>
                <w:sz w:val="22"/>
                <w:szCs w:val="22"/>
              </w:rPr>
              <w:t>Alnus Glutinosa</w:t>
            </w:r>
            <w:r w:rsidRPr="009177DD">
              <w:rPr>
                <w:sz w:val="22"/>
                <w:szCs w:val="22"/>
              </w:rPr>
              <w:t>).</w:t>
            </w:r>
          </w:p>
          <w:p w:rsidR="00EC25AE" w:rsidRPr="009177DD" w:rsidRDefault="00EC25AE" w:rsidP="003B7012">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sz w:val="22"/>
                <w:szCs w:val="22"/>
              </w:rPr>
            </w:pPr>
            <w:r w:rsidRPr="009177DD">
              <w:rPr>
                <w:sz w:val="22"/>
                <w:szCs w:val="22"/>
              </w:rPr>
              <w:t>Hawthorn (</w:t>
            </w:r>
            <w:r w:rsidRPr="009177DD">
              <w:rPr>
                <w:i/>
                <w:sz w:val="22"/>
                <w:szCs w:val="22"/>
              </w:rPr>
              <w:t>Crataegus Monogyna</w:t>
            </w:r>
            <w:r w:rsidRPr="009177DD">
              <w:rPr>
                <w:sz w:val="22"/>
                <w:szCs w:val="22"/>
              </w:rPr>
              <w:t>).</w:t>
            </w:r>
          </w:p>
        </w:tc>
      </w:tr>
      <w:tr w:rsidR="00AB6440" w:rsidTr="002D327D">
        <w:trPr>
          <w:jc w:val="center"/>
        </w:trPr>
        <w:tc>
          <w:tcPr>
            <w:cnfStyle w:val="001000000000" w:firstRow="0" w:lastRow="0" w:firstColumn="1" w:lastColumn="0" w:oddVBand="0" w:evenVBand="0" w:oddHBand="0" w:evenHBand="0" w:firstRowFirstColumn="0" w:firstRowLastColumn="0" w:lastRowFirstColumn="0" w:lastRowLastColumn="0"/>
            <w:tcW w:w="3005" w:type="dxa"/>
          </w:tcPr>
          <w:p w:rsidR="00AB6440" w:rsidRDefault="00EC25AE" w:rsidP="00AB6440">
            <w:pPr>
              <w:jc w:val="center"/>
            </w:pPr>
            <w:r>
              <w:t>Coniferous Woodland</w:t>
            </w:r>
          </w:p>
        </w:tc>
        <w:tc>
          <w:tcPr>
            <w:tcW w:w="6493" w:type="dxa"/>
          </w:tcPr>
          <w:p w:rsidR="00AB6440" w:rsidRPr="009177DD" w:rsidRDefault="00EC25AE" w:rsidP="003B7012">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sz w:val="22"/>
                <w:szCs w:val="22"/>
              </w:rPr>
            </w:pPr>
            <w:r w:rsidRPr="009177DD">
              <w:rPr>
                <w:sz w:val="22"/>
                <w:szCs w:val="22"/>
              </w:rPr>
              <w:t>Rhododendron.</w:t>
            </w:r>
          </w:p>
          <w:p w:rsidR="00EC25AE" w:rsidRPr="009177DD" w:rsidRDefault="00EC25AE" w:rsidP="003B7012">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sz w:val="22"/>
                <w:szCs w:val="22"/>
              </w:rPr>
            </w:pPr>
            <w:r w:rsidRPr="009177DD">
              <w:rPr>
                <w:sz w:val="22"/>
                <w:szCs w:val="22"/>
              </w:rPr>
              <w:t>Black Pine (</w:t>
            </w:r>
            <w:r w:rsidRPr="009177DD">
              <w:rPr>
                <w:i/>
                <w:sz w:val="22"/>
                <w:szCs w:val="22"/>
              </w:rPr>
              <w:t>Pinus Nigra</w:t>
            </w:r>
            <w:r w:rsidRPr="009177DD">
              <w:rPr>
                <w:sz w:val="22"/>
                <w:szCs w:val="22"/>
              </w:rPr>
              <w:t>).</w:t>
            </w:r>
          </w:p>
        </w:tc>
      </w:tr>
      <w:tr w:rsidR="00AB6440"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rsidR="00AB6440" w:rsidRDefault="00EC25AE" w:rsidP="00AB6440">
            <w:pPr>
              <w:jc w:val="center"/>
            </w:pPr>
            <w:r>
              <w:t>Parkland</w:t>
            </w:r>
          </w:p>
        </w:tc>
        <w:tc>
          <w:tcPr>
            <w:tcW w:w="6493" w:type="dxa"/>
          </w:tcPr>
          <w:p w:rsidR="00AB6440" w:rsidRPr="009177DD" w:rsidRDefault="00EC25AE" w:rsidP="003B7012">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sz w:val="22"/>
                <w:szCs w:val="22"/>
              </w:rPr>
            </w:pPr>
            <w:r w:rsidRPr="009177DD">
              <w:rPr>
                <w:sz w:val="22"/>
                <w:szCs w:val="22"/>
              </w:rPr>
              <w:t>Main Carpark.</w:t>
            </w:r>
          </w:p>
          <w:p w:rsidR="00EC25AE" w:rsidRPr="009177DD" w:rsidRDefault="00EC25AE" w:rsidP="003B7012">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sz w:val="22"/>
                <w:szCs w:val="22"/>
              </w:rPr>
            </w:pPr>
            <w:r w:rsidRPr="009177DD">
              <w:rPr>
                <w:sz w:val="22"/>
                <w:szCs w:val="22"/>
              </w:rPr>
              <w:t>Pavilion Lawns.</w:t>
            </w:r>
          </w:p>
          <w:p w:rsidR="00EC25AE" w:rsidRPr="009177DD" w:rsidRDefault="00EC25AE" w:rsidP="003B7012">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sz w:val="22"/>
                <w:szCs w:val="22"/>
              </w:rPr>
            </w:pPr>
            <w:r w:rsidRPr="009177DD">
              <w:rPr>
                <w:sz w:val="22"/>
                <w:szCs w:val="22"/>
              </w:rPr>
              <w:t>Meadows (Main and small)</w:t>
            </w:r>
          </w:p>
        </w:tc>
      </w:tr>
      <w:tr w:rsidR="00AB6440" w:rsidTr="002D327D">
        <w:trPr>
          <w:jc w:val="center"/>
        </w:trPr>
        <w:tc>
          <w:tcPr>
            <w:cnfStyle w:val="001000000000" w:firstRow="0" w:lastRow="0" w:firstColumn="1" w:lastColumn="0" w:oddVBand="0" w:evenVBand="0" w:oddHBand="0" w:evenHBand="0" w:firstRowFirstColumn="0" w:firstRowLastColumn="0" w:lastRowFirstColumn="0" w:lastRowLastColumn="0"/>
            <w:tcW w:w="3005" w:type="dxa"/>
          </w:tcPr>
          <w:p w:rsidR="00AB6440" w:rsidRDefault="003B7012" w:rsidP="00AB6440">
            <w:pPr>
              <w:jc w:val="center"/>
            </w:pPr>
            <w:r>
              <w:t>Ponds</w:t>
            </w:r>
          </w:p>
        </w:tc>
        <w:tc>
          <w:tcPr>
            <w:tcW w:w="6493" w:type="dxa"/>
          </w:tcPr>
          <w:p w:rsidR="00AB6440" w:rsidRPr="009177DD" w:rsidRDefault="003B7012" w:rsidP="003B701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sz w:val="22"/>
                <w:szCs w:val="22"/>
              </w:rPr>
            </w:pPr>
            <w:r w:rsidRPr="009177DD">
              <w:rPr>
                <w:sz w:val="22"/>
                <w:szCs w:val="22"/>
              </w:rPr>
              <w:t>Duck Pond</w:t>
            </w:r>
            <w:r w:rsidR="006D4750" w:rsidRPr="009177DD">
              <w:rPr>
                <w:sz w:val="22"/>
                <w:szCs w:val="22"/>
              </w:rPr>
              <w:t xml:space="preserve"> (Small grit pond at the entrance to the duck pond)</w:t>
            </w:r>
            <w:r w:rsidR="009177DD" w:rsidRPr="009177DD">
              <w:rPr>
                <w:sz w:val="22"/>
                <w:szCs w:val="22"/>
              </w:rPr>
              <w:t>.</w:t>
            </w:r>
          </w:p>
          <w:p w:rsidR="003B7012" w:rsidRPr="009177DD" w:rsidRDefault="003B7012" w:rsidP="003B701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sz w:val="22"/>
                <w:szCs w:val="22"/>
              </w:rPr>
            </w:pPr>
            <w:r w:rsidRPr="009177DD">
              <w:rPr>
                <w:sz w:val="22"/>
                <w:szCs w:val="22"/>
              </w:rPr>
              <w:t>Far Pond</w:t>
            </w:r>
            <w:r w:rsidR="009177DD" w:rsidRPr="009177DD">
              <w:rPr>
                <w:sz w:val="22"/>
                <w:szCs w:val="22"/>
              </w:rPr>
              <w:t>.</w:t>
            </w:r>
          </w:p>
        </w:tc>
      </w:tr>
      <w:tr w:rsidR="00AB6440"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rsidR="00AB6440" w:rsidRDefault="006D4750" w:rsidP="00AB6440">
            <w:pPr>
              <w:jc w:val="center"/>
            </w:pPr>
            <w:r>
              <w:t>Hay Meadow</w:t>
            </w:r>
          </w:p>
        </w:tc>
        <w:tc>
          <w:tcPr>
            <w:tcW w:w="6493" w:type="dxa"/>
          </w:tcPr>
          <w:p w:rsidR="00AB6440" w:rsidRPr="009177DD" w:rsidRDefault="006D4750" w:rsidP="006D4750">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sz w:val="22"/>
                <w:szCs w:val="22"/>
              </w:rPr>
            </w:pPr>
            <w:r w:rsidRPr="009177DD">
              <w:rPr>
                <w:sz w:val="22"/>
                <w:szCs w:val="22"/>
              </w:rPr>
              <w:t>Used continually since 2004</w:t>
            </w:r>
          </w:p>
        </w:tc>
      </w:tr>
      <w:tr w:rsidR="00AB6440" w:rsidTr="002D327D">
        <w:trPr>
          <w:jc w:val="center"/>
        </w:trPr>
        <w:tc>
          <w:tcPr>
            <w:cnfStyle w:val="001000000000" w:firstRow="0" w:lastRow="0" w:firstColumn="1" w:lastColumn="0" w:oddVBand="0" w:evenVBand="0" w:oddHBand="0" w:evenHBand="0" w:firstRowFirstColumn="0" w:firstRowLastColumn="0" w:lastRowFirstColumn="0" w:lastRowLastColumn="0"/>
            <w:tcW w:w="3005" w:type="dxa"/>
          </w:tcPr>
          <w:p w:rsidR="00AB6440" w:rsidRDefault="009177DD" w:rsidP="00AB6440">
            <w:pPr>
              <w:jc w:val="center"/>
            </w:pPr>
            <w:r>
              <w:t>Rivers</w:t>
            </w:r>
          </w:p>
        </w:tc>
        <w:tc>
          <w:tcPr>
            <w:tcW w:w="6493" w:type="dxa"/>
          </w:tcPr>
          <w:p w:rsidR="00AB6440" w:rsidRPr="009177DD" w:rsidRDefault="009177DD" w:rsidP="009177DD">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sz w:val="22"/>
                <w:szCs w:val="22"/>
              </w:rPr>
            </w:pPr>
            <w:r w:rsidRPr="009177DD">
              <w:rPr>
                <w:sz w:val="22"/>
                <w:szCs w:val="22"/>
              </w:rPr>
              <w:t>Nant y Gwared.</w:t>
            </w:r>
          </w:p>
          <w:p w:rsidR="009177DD" w:rsidRPr="009177DD" w:rsidRDefault="009177DD" w:rsidP="009177DD">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sz w:val="22"/>
                <w:szCs w:val="22"/>
              </w:rPr>
            </w:pPr>
            <w:r w:rsidRPr="009177DD">
              <w:rPr>
                <w:sz w:val="22"/>
                <w:szCs w:val="22"/>
              </w:rPr>
              <w:t>River Tawe</w:t>
            </w:r>
          </w:p>
          <w:p w:rsidR="009177DD" w:rsidRPr="009177DD" w:rsidRDefault="009177DD" w:rsidP="009177DD">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sz w:val="22"/>
                <w:szCs w:val="22"/>
              </w:rPr>
            </w:pPr>
            <w:r w:rsidRPr="009177DD">
              <w:rPr>
                <w:sz w:val="22"/>
                <w:szCs w:val="22"/>
              </w:rPr>
              <w:t xml:space="preserve">There is a confluence of both rivers within the park. </w:t>
            </w:r>
          </w:p>
          <w:p w:rsidR="009177DD" w:rsidRPr="009177DD" w:rsidRDefault="009177DD" w:rsidP="009177DD">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sz w:val="22"/>
                <w:szCs w:val="22"/>
              </w:rPr>
            </w:pPr>
            <w:r w:rsidRPr="009177DD">
              <w:rPr>
                <w:sz w:val="22"/>
                <w:szCs w:val="22"/>
              </w:rPr>
              <w:t>The rivers flood regularly within the park. The Hay Meadow is particularly subject to these flood events.</w:t>
            </w:r>
          </w:p>
        </w:tc>
      </w:tr>
      <w:tr w:rsidR="009177DD"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rsidR="009177DD" w:rsidRDefault="009177DD" w:rsidP="00AB6440">
            <w:pPr>
              <w:jc w:val="center"/>
            </w:pPr>
            <w:r>
              <w:t>SSSI</w:t>
            </w:r>
          </w:p>
        </w:tc>
        <w:tc>
          <w:tcPr>
            <w:tcW w:w="6493" w:type="dxa"/>
          </w:tcPr>
          <w:p w:rsidR="009177DD" w:rsidRPr="009177DD" w:rsidRDefault="009177DD" w:rsidP="009177DD">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 xml:space="preserve">Craig </w:t>
            </w:r>
            <w:r w:rsidR="000A393E">
              <w:rPr>
                <w:sz w:val="22"/>
                <w:szCs w:val="22"/>
              </w:rPr>
              <w:t>y Rhiwarth adjacent to the Craig Y Nos</w:t>
            </w:r>
          </w:p>
        </w:tc>
      </w:tr>
    </w:tbl>
    <w:p w:rsidR="006D4750" w:rsidRDefault="006D4750" w:rsidP="00EC25AE">
      <w:pPr>
        <w:rPr>
          <w:b/>
          <w:sz w:val="24"/>
          <w:szCs w:val="24"/>
        </w:rPr>
      </w:pPr>
    </w:p>
    <w:p w:rsidR="000A393E" w:rsidRDefault="000A393E" w:rsidP="000A393E">
      <w:pPr>
        <w:pStyle w:val="Heading4"/>
      </w:pPr>
    </w:p>
    <w:p w:rsidR="00F87266" w:rsidRDefault="00C42C2F" w:rsidP="004369B3">
      <w:r>
        <w:t xml:space="preserve">Within the Country Park there are also </w:t>
      </w:r>
      <w:r w:rsidR="00F87266">
        <w:t>several</w:t>
      </w:r>
      <w:r>
        <w:t xml:space="preserve"> historic buildings, these are classed in Table 2. </w:t>
      </w:r>
    </w:p>
    <w:p w:rsidR="00F87266" w:rsidRDefault="00F87266" w:rsidP="004369B3"/>
    <w:p w:rsidR="00F87266" w:rsidRDefault="00F87266" w:rsidP="00F87266">
      <w:pPr>
        <w:pStyle w:val="Heading4"/>
      </w:pPr>
      <w:bookmarkStart w:id="7" w:name="_Toc26822610"/>
      <w:r>
        <w:t>Table 2 – Identifying historic buildings within Craig y Nos</w:t>
      </w:r>
      <w:bookmarkEnd w:id="7"/>
    </w:p>
    <w:p w:rsidR="00F87266" w:rsidRPr="00F87266" w:rsidRDefault="00F87266" w:rsidP="00F87266"/>
    <w:tbl>
      <w:tblPr>
        <w:tblStyle w:val="GridTable2-Accent5"/>
        <w:tblW w:w="0" w:type="auto"/>
        <w:jc w:val="center"/>
        <w:tblLook w:val="04A0" w:firstRow="1" w:lastRow="0" w:firstColumn="1" w:lastColumn="0" w:noHBand="0" w:noVBand="1"/>
      </w:tblPr>
      <w:tblGrid>
        <w:gridCol w:w="4508"/>
        <w:gridCol w:w="4508"/>
      </w:tblGrid>
      <w:tr w:rsidR="00C42C2F" w:rsidTr="002D327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C42C2F" w:rsidRDefault="00C42C2F" w:rsidP="004369B3">
            <w:r>
              <w:t>Visitor Centre, Office and Staff Accommodation, Classroom and Boiler Room</w:t>
            </w:r>
          </w:p>
        </w:tc>
        <w:tc>
          <w:tcPr>
            <w:tcW w:w="4508" w:type="dxa"/>
          </w:tcPr>
          <w:p w:rsidR="00C42C2F" w:rsidRPr="00F87266" w:rsidRDefault="00C42C2F" w:rsidP="004369B3">
            <w:pPr>
              <w:cnfStyle w:val="100000000000" w:firstRow="1" w:lastRow="0" w:firstColumn="0" w:lastColumn="0" w:oddVBand="0" w:evenVBand="0" w:oddHBand="0" w:evenHBand="0" w:firstRowFirstColumn="0" w:firstRowLastColumn="0" w:lastRowFirstColumn="0" w:lastRowLastColumn="0"/>
              <w:rPr>
                <w:b w:val="0"/>
              </w:rPr>
            </w:pPr>
            <w:r w:rsidRPr="00F87266">
              <w:rPr>
                <w:b w:val="0"/>
              </w:rPr>
              <w:t xml:space="preserve">Originally Victorian gardener’s </w:t>
            </w:r>
            <w:r w:rsidR="00F87266" w:rsidRPr="00F87266">
              <w:rPr>
                <w:b w:val="0"/>
              </w:rPr>
              <w:t>cottage</w:t>
            </w:r>
            <w:r w:rsidRPr="00F87266">
              <w:rPr>
                <w:b w:val="0"/>
              </w:rPr>
              <w:t>. Extended in the past</w:t>
            </w:r>
            <w:r w:rsidR="00F87266" w:rsidRPr="00F87266">
              <w:rPr>
                <w:b w:val="0"/>
              </w:rPr>
              <w:t xml:space="preserve"> (date unknown) and extended recently (classroom, boiler room in 1992, toilet block in 2000)</w:t>
            </w:r>
          </w:p>
        </w:tc>
      </w:tr>
      <w:tr w:rsidR="00C42C2F"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C42C2F" w:rsidRDefault="00F87266" w:rsidP="004369B3">
            <w:r>
              <w:t>Old Craft Shop and disabled toilet / baby changing room</w:t>
            </w:r>
          </w:p>
        </w:tc>
        <w:tc>
          <w:tcPr>
            <w:tcW w:w="4508" w:type="dxa"/>
          </w:tcPr>
          <w:p w:rsidR="00C42C2F" w:rsidRDefault="00F87266" w:rsidP="004369B3">
            <w:pPr>
              <w:cnfStyle w:val="000000100000" w:firstRow="0" w:lastRow="0" w:firstColumn="0" w:lastColumn="0" w:oddVBand="0" w:evenVBand="0" w:oddHBand="1" w:evenHBand="0" w:firstRowFirstColumn="0" w:firstRowLastColumn="0" w:lastRowFirstColumn="0" w:lastRowLastColumn="0"/>
            </w:pPr>
            <w:r>
              <w:t>Victorian</w:t>
            </w:r>
          </w:p>
        </w:tc>
      </w:tr>
      <w:tr w:rsidR="00C42C2F" w:rsidTr="002D327D">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C42C2F" w:rsidRDefault="00F87266" w:rsidP="004369B3">
            <w:r>
              <w:t>Tool Shed</w:t>
            </w:r>
          </w:p>
        </w:tc>
        <w:tc>
          <w:tcPr>
            <w:tcW w:w="4508" w:type="dxa"/>
          </w:tcPr>
          <w:p w:rsidR="00C42C2F" w:rsidRDefault="00F87266" w:rsidP="004369B3">
            <w:pPr>
              <w:cnfStyle w:val="000000000000" w:firstRow="0" w:lastRow="0" w:firstColumn="0" w:lastColumn="0" w:oddVBand="0" w:evenVBand="0" w:oddHBand="0" w:evenHBand="0" w:firstRowFirstColumn="0" w:firstRowLastColumn="0" w:lastRowFirstColumn="0" w:lastRowLastColumn="0"/>
            </w:pPr>
            <w:r>
              <w:t>Victorian, formerly kennels</w:t>
            </w:r>
          </w:p>
        </w:tc>
      </w:tr>
      <w:tr w:rsidR="00C42C2F"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C42C2F" w:rsidRDefault="00F87266" w:rsidP="004369B3">
            <w:r>
              <w:t>Welly Shed</w:t>
            </w:r>
          </w:p>
        </w:tc>
        <w:tc>
          <w:tcPr>
            <w:tcW w:w="4508" w:type="dxa"/>
          </w:tcPr>
          <w:p w:rsidR="00C42C2F" w:rsidRDefault="00F87266" w:rsidP="004369B3">
            <w:pPr>
              <w:cnfStyle w:val="000000100000" w:firstRow="0" w:lastRow="0" w:firstColumn="0" w:lastColumn="0" w:oddVBand="0" w:evenVBand="0" w:oddHBand="1" w:evenHBand="0" w:firstRowFirstColumn="0" w:firstRowLastColumn="0" w:lastRowFirstColumn="0" w:lastRowLastColumn="0"/>
            </w:pPr>
            <w:r>
              <w:t>Victorian</w:t>
            </w:r>
          </w:p>
        </w:tc>
      </w:tr>
      <w:tr w:rsidR="00F87266" w:rsidTr="002D327D">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F87266" w:rsidRDefault="00F87266" w:rsidP="004369B3">
            <w:r>
              <w:t>Game Room</w:t>
            </w:r>
          </w:p>
        </w:tc>
        <w:tc>
          <w:tcPr>
            <w:tcW w:w="4508" w:type="dxa"/>
          </w:tcPr>
          <w:p w:rsidR="00F87266" w:rsidRDefault="00F87266" w:rsidP="004369B3">
            <w:pPr>
              <w:cnfStyle w:val="000000000000" w:firstRow="0" w:lastRow="0" w:firstColumn="0" w:lastColumn="0" w:oddVBand="0" w:evenVBand="0" w:oddHBand="0" w:evenHBand="0" w:firstRowFirstColumn="0" w:firstRowLastColumn="0" w:lastRowFirstColumn="0" w:lastRowLastColumn="0"/>
            </w:pPr>
            <w:r>
              <w:t>Victorian</w:t>
            </w:r>
          </w:p>
        </w:tc>
      </w:tr>
      <w:tr w:rsidR="00F87266"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F87266" w:rsidRDefault="00F87266" w:rsidP="004369B3">
            <w:r>
              <w:t>Old Toilet Block</w:t>
            </w:r>
          </w:p>
        </w:tc>
        <w:tc>
          <w:tcPr>
            <w:tcW w:w="4508" w:type="dxa"/>
          </w:tcPr>
          <w:p w:rsidR="00F87266" w:rsidRDefault="00F87266" w:rsidP="004369B3">
            <w:pPr>
              <w:cnfStyle w:val="000000100000" w:firstRow="0" w:lastRow="0" w:firstColumn="0" w:lastColumn="0" w:oddVBand="0" w:evenVBand="0" w:oddHBand="1" w:evenHBand="0" w:firstRowFirstColumn="0" w:firstRowLastColumn="0" w:lastRowFirstColumn="0" w:lastRowLastColumn="0"/>
            </w:pPr>
            <w:r>
              <w:t>Victorian</w:t>
            </w:r>
          </w:p>
        </w:tc>
      </w:tr>
      <w:tr w:rsidR="00F87266" w:rsidTr="002D327D">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F87266" w:rsidRDefault="00F87266" w:rsidP="004369B3">
            <w:r>
              <w:t>Environment Agency flood warning station</w:t>
            </w:r>
          </w:p>
        </w:tc>
        <w:tc>
          <w:tcPr>
            <w:tcW w:w="4508" w:type="dxa"/>
          </w:tcPr>
          <w:p w:rsidR="00F87266" w:rsidRDefault="00F87266" w:rsidP="004369B3">
            <w:pPr>
              <w:cnfStyle w:val="000000000000" w:firstRow="0" w:lastRow="0" w:firstColumn="0" w:lastColumn="0" w:oddVBand="0" w:evenVBand="0" w:oddHBand="0" w:evenHBand="0" w:firstRowFirstColumn="0" w:firstRowLastColumn="0" w:lastRowFirstColumn="0" w:lastRowLastColumn="0"/>
            </w:pPr>
            <w:r>
              <w:t>1995</w:t>
            </w:r>
          </w:p>
        </w:tc>
      </w:tr>
    </w:tbl>
    <w:p w:rsidR="00C42C2F" w:rsidRDefault="00C42C2F" w:rsidP="004369B3"/>
    <w:p w:rsidR="00F020AC" w:rsidRDefault="00F020AC">
      <w:r>
        <w:br w:type="page"/>
      </w:r>
    </w:p>
    <w:p w:rsidR="00C42C2F" w:rsidRDefault="00F020AC" w:rsidP="00F020AC">
      <w:pPr>
        <w:pStyle w:val="Heading1"/>
      </w:pPr>
      <w:bookmarkStart w:id="8" w:name="_Toc26822611"/>
      <w:r>
        <w:lastRenderedPageBreak/>
        <w:t>Geology</w:t>
      </w:r>
      <w:bookmarkEnd w:id="8"/>
    </w:p>
    <w:p w:rsidR="005F3EB2" w:rsidRDefault="005F3EB2" w:rsidP="005F3EB2">
      <w:r>
        <w:t xml:space="preserve">The geology of the area has been profiled utilising a digimap format. From </w:t>
      </w:r>
      <w:r w:rsidR="007A0027">
        <w:t xml:space="preserve">the </w:t>
      </w:r>
      <w:r>
        <w:t>extract</w:t>
      </w:r>
      <w:r w:rsidR="007A0027">
        <w:t>s in Table 3</w:t>
      </w:r>
      <w:r>
        <w:t>,</w:t>
      </w:r>
      <w:r w:rsidR="007A0027">
        <w:t xml:space="preserve"> you can see that the bedrock is made up of several types, typical of glacial formation within the valley</w:t>
      </w:r>
      <w:r w:rsidR="00AF333A">
        <w:t xml:space="preserve"> (</w:t>
      </w:r>
      <w:r w:rsidR="00AF333A">
        <w:rPr>
          <w:color w:val="222222"/>
        </w:rPr>
        <w:t>Walker, 1980.)</w:t>
      </w:r>
      <w:r w:rsidR="007A0027">
        <w:t>. The valley also has a ‘U’ shaped form, also typical of glaciation</w:t>
      </w:r>
      <w:r w:rsidR="006604B0">
        <w:t xml:space="preserve"> (</w:t>
      </w:r>
      <w:r w:rsidR="006604B0">
        <w:rPr>
          <w:color w:val="222222"/>
        </w:rPr>
        <w:t xml:space="preserve">Montgomery, 2002). </w:t>
      </w:r>
    </w:p>
    <w:p w:rsidR="007A0027" w:rsidRDefault="007A0027" w:rsidP="005F3EB2"/>
    <w:p w:rsidR="00F67B32" w:rsidRDefault="00F67B32" w:rsidP="00F67B32">
      <w:pPr>
        <w:pStyle w:val="Heading4"/>
      </w:pPr>
      <w:bookmarkStart w:id="9" w:name="_Toc26822612"/>
      <w:r>
        <w:t xml:space="preserve">Table 3 – Bedrock and </w:t>
      </w:r>
      <w:r w:rsidR="003605EA">
        <w:t>Superficial Deposits</w:t>
      </w:r>
      <w:bookmarkEnd w:id="9"/>
    </w:p>
    <w:tbl>
      <w:tblPr>
        <w:tblStyle w:val="GridTable2-Accent5"/>
        <w:tblW w:w="0" w:type="auto"/>
        <w:jc w:val="center"/>
        <w:tblLook w:val="04A0" w:firstRow="1" w:lastRow="0" w:firstColumn="1" w:lastColumn="0" w:noHBand="0" w:noVBand="1"/>
      </w:tblPr>
      <w:tblGrid>
        <w:gridCol w:w="3827"/>
        <w:gridCol w:w="5199"/>
      </w:tblGrid>
      <w:tr w:rsidR="007A0027" w:rsidTr="002D327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7A0027" w:rsidRDefault="007A0027" w:rsidP="005F3EB2">
            <w:r>
              <w:t>Cymyniscoy Mudstone</w:t>
            </w:r>
          </w:p>
        </w:tc>
        <w:tc>
          <w:tcPr>
            <w:tcW w:w="4508" w:type="dxa"/>
          </w:tcPr>
          <w:p w:rsidR="007A0027" w:rsidRDefault="007A0027" w:rsidP="005F3EB2">
            <w:pPr>
              <w:cnfStyle w:val="100000000000" w:firstRow="1" w:lastRow="0" w:firstColumn="0" w:lastColumn="0" w:oddVBand="0" w:evenVBand="0" w:oddHBand="0" w:evenHBand="0" w:firstRowFirstColumn="0" w:firstRowLastColumn="0" w:lastRowFirstColumn="0" w:lastRowLastColumn="0"/>
            </w:pPr>
            <w:r>
              <w:rPr>
                <w:noProof/>
              </w:rPr>
              <w:drawing>
                <wp:inline distT="0" distB="0" distL="0" distR="0" wp14:anchorId="28122ED8" wp14:editId="5C9BD13C">
                  <wp:extent cx="3150000" cy="1443600"/>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50000" cy="1443600"/>
                          </a:xfrm>
                          <a:prstGeom prst="rect">
                            <a:avLst/>
                          </a:prstGeom>
                        </pic:spPr>
                      </pic:pic>
                    </a:graphicData>
                  </a:graphic>
                </wp:inline>
              </w:drawing>
            </w:r>
          </w:p>
        </w:tc>
      </w:tr>
      <w:tr w:rsidR="007A0027"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7A0027" w:rsidRDefault="007A0027" w:rsidP="007A0027">
            <w:r>
              <w:t>Penderyn Oolite Limestone</w:t>
            </w:r>
          </w:p>
          <w:p w:rsidR="007A0027" w:rsidRDefault="007A0027" w:rsidP="005F3EB2"/>
        </w:tc>
        <w:tc>
          <w:tcPr>
            <w:tcW w:w="4508" w:type="dxa"/>
          </w:tcPr>
          <w:p w:rsidR="007A0027" w:rsidRDefault="007A0027" w:rsidP="005F3EB2">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1C0304BA" wp14:editId="3AD9028D">
                  <wp:extent cx="3149600" cy="143356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59120" cy="1437895"/>
                          </a:xfrm>
                          <a:prstGeom prst="rect">
                            <a:avLst/>
                          </a:prstGeom>
                        </pic:spPr>
                      </pic:pic>
                    </a:graphicData>
                  </a:graphic>
                </wp:inline>
              </w:drawing>
            </w:r>
          </w:p>
        </w:tc>
      </w:tr>
      <w:tr w:rsidR="007A0027" w:rsidTr="002D327D">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7A0027" w:rsidRPr="005F3EB2" w:rsidRDefault="007A0027" w:rsidP="007A0027">
            <w:r>
              <w:t>Dowlais Limestone Formation</w:t>
            </w:r>
          </w:p>
          <w:p w:rsidR="007A0027" w:rsidRDefault="007A0027" w:rsidP="005F3EB2"/>
        </w:tc>
        <w:tc>
          <w:tcPr>
            <w:tcW w:w="4508" w:type="dxa"/>
          </w:tcPr>
          <w:p w:rsidR="007A0027" w:rsidRDefault="007A0027" w:rsidP="005F3EB2">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7726695A" wp14:editId="17A49CBB">
                  <wp:extent cx="3164400" cy="1440000"/>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64400" cy="1440000"/>
                          </a:xfrm>
                          <a:prstGeom prst="rect">
                            <a:avLst/>
                          </a:prstGeom>
                        </pic:spPr>
                      </pic:pic>
                    </a:graphicData>
                  </a:graphic>
                </wp:inline>
              </w:drawing>
            </w:r>
          </w:p>
        </w:tc>
      </w:tr>
      <w:tr w:rsidR="007A0027"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7A0027" w:rsidRDefault="007A0027" w:rsidP="007A0027">
            <w:r>
              <w:t>Alluvium – Clay, Silt, Sand, Gravel</w:t>
            </w:r>
          </w:p>
          <w:p w:rsidR="007A0027" w:rsidRDefault="007A0027" w:rsidP="005F3EB2"/>
        </w:tc>
        <w:tc>
          <w:tcPr>
            <w:tcW w:w="4508" w:type="dxa"/>
          </w:tcPr>
          <w:p w:rsidR="007A0027" w:rsidRDefault="007A0027" w:rsidP="007A0027">
            <w:pPr>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177C26FF" wp14:editId="10F0C3E1">
                  <wp:extent cx="3157200" cy="1440000"/>
                  <wp:effectExtent l="0" t="0" r="5715"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57200" cy="1440000"/>
                          </a:xfrm>
                          <a:prstGeom prst="rect">
                            <a:avLst/>
                          </a:prstGeom>
                        </pic:spPr>
                      </pic:pic>
                    </a:graphicData>
                  </a:graphic>
                </wp:inline>
              </w:drawing>
            </w:r>
          </w:p>
        </w:tc>
      </w:tr>
      <w:tr w:rsidR="007A0027" w:rsidTr="002D327D">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7A0027" w:rsidRDefault="00F67B32" w:rsidP="005F3EB2">
            <w:r>
              <w:t>Glaciofluvial sheet deposits</w:t>
            </w:r>
          </w:p>
        </w:tc>
        <w:tc>
          <w:tcPr>
            <w:tcW w:w="4508" w:type="dxa"/>
          </w:tcPr>
          <w:p w:rsidR="007A0027" w:rsidRDefault="00F67B32" w:rsidP="005F3EB2">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0C7646CC" wp14:editId="3086BCBA">
                  <wp:extent cx="3160800" cy="1440000"/>
                  <wp:effectExtent l="0" t="0" r="1905"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60800" cy="1440000"/>
                          </a:xfrm>
                          <a:prstGeom prst="rect">
                            <a:avLst/>
                          </a:prstGeom>
                        </pic:spPr>
                      </pic:pic>
                    </a:graphicData>
                  </a:graphic>
                </wp:inline>
              </w:drawing>
            </w:r>
          </w:p>
        </w:tc>
      </w:tr>
    </w:tbl>
    <w:p w:rsidR="00A462F6" w:rsidRPr="004F0FB8" w:rsidRDefault="00A462F6" w:rsidP="00A462F6">
      <w:pPr>
        <w:pStyle w:val="Heading1"/>
      </w:pPr>
      <w:bookmarkStart w:id="10" w:name="_Toc26822613"/>
      <w:r>
        <w:lastRenderedPageBreak/>
        <w:t>Soil Profile</w:t>
      </w:r>
      <w:bookmarkEnd w:id="10"/>
    </w:p>
    <w:p w:rsidR="004A7CF5" w:rsidRDefault="0005291D">
      <w:r>
        <w:t>The soil profile within the country park is typical of fluvial flood plains</w:t>
      </w:r>
      <w:r w:rsidR="001D1489">
        <w:t xml:space="preserve"> (Table 4)</w:t>
      </w:r>
      <w:r w:rsidR="009E1036">
        <w:t xml:space="preserve">, with the River Tawe frequently </w:t>
      </w:r>
      <w:r w:rsidR="00D87134">
        <w:t>flooding the area (Fig 4</w:t>
      </w:r>
      <w:r w:rsidR="00FB4C1C">
        <w:t>a and 4b</w:t>
      </w:r>
      <w:r w:rsidR="00D87134">
        <w:t>)</w:t>
      </w:r>
      <w:r>
        <w:t xml:space="preserve">. Whilst the deposits during flooding add </w:t>
      </w:r>
      <w:r w:rsidR="00D87134">
        <w:t>alluvium</w:t>
      </w:r>
      <w:r>
        <w:t xml:space="preserve"> to the soils, the Hay Meadow suffers from the deposition during these events (</w:t>
      </w:r>
      <w:r>
        <w:rPr>
          <w:color w:val="222222"/>
        </w:rPr>
        <w:t xml:space="preserve">Werner and Zedler, 2002). Compare this to the soils within </w:t>
      </w:r>
      <w:r>
        <w:t xml:space="preserve">Craig y Rhiwarth SSSI, the soils are free draining and slightly </w:t>
      </w:r>
      <w:r w:rsidR="00870290">
        <w:t>acidic but base rich soils. This enable</w:t>
      </w:r>
      <w:r w:rsidR="00D87134">
        <w:t>s abundance of</w:t>
      </w:r>
      <w:r w:rsidR="00870290">
        <w:t xml:space="preserve"> the rare wildflower and unimproved limestone grassland. The SSSI flora</w:t>
      </w:r>
      <w:r w:rsidR="00D87134">
        <w:t xml:space="preserve"> also</w:t>
      </w:r>
      <w:r w:rsidR="00870290">
        <w:t xml:space="preserve"> includes soft-leaved sedge, small scabious, limestone bedstraw. Within the upland of the SSSI </w:t>
      </w:r>
      <w:r w:rsidR="00A6216B">
        <w:t>flora include</w:t>
      </w:r>
      <w:r w:rsidR="00D87134">
        <w:t>s</w:t>
      </w:r>
      <w:r w:rsidR="00A6216B">
        <w:t xml:space="preserve"> Lill</w:t>
      </w:r>
      <w:r w:rsidR="001D1489">
        <w:t>y-of-the-valley, wood spurge and wood fescue.</w:t>
      </w:r>
      <w:r w:rsidR="00D87134">
        <w:t xml:space="preserve"> A stark contrast to the profile within the country park. </w:t>
      </w:r>
      <w:r w:rsidR="001D1489">
        <w:t xml:space="preserve"> </w:t>
      </w:r>
    </w:p>
    <w:p w:rsidR="004A7CF5" w:rsidRDefault="001D1489" w:rsidP="001D1489">
      <w:pPr>
        <w:pStyle w:val="Heading4"/>
      </w:pPr>
      <w:bookmarkStart w:id="11" w:name="_Toc26822614"/>
      <w:r>
        <w:t>Table 4 – Soil profile of Craig Y Nos and surrounding area</w:t>
      </w:r>
      <w:bookmarkEnd w:id="11"/>
    </w:p>
    <w:tbl>
      <w:tblPr>
        <w:tblStyle w:val="GridTable2-Accent5"/>
        <w:tblW w:w="0" w:type="auto"/>
        <w:jc w:val="center"/>
        <w:tblLook w:val="04A0" w:firstRow="1" w:lastRow="0" w:firstColumn="1" w:lastColumn="0" w:noHBand="0" w:noVBand="1"/>
      </w:tblPr>
      <w:tblGrid>
        <w:gridCol w:w="4508"/>
        <w:gridCol w:w="4508"/>
      </w:tblGrid>
      <w:tr w:rsidR="00A462F6" w:rsidTr="002D327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A462F6" w:rsidRDefault="00A462F6" w:rsidP="004369B3">
            <w:r>
              <w:t xml:space="preserve">Slowly permeable, seasonally wet acidic loamy and clayey soils. </w:t>
            </w:r>
          </w:p>
        </w:tc>
        <w:tc>
          <w:tcPr>
            <w:tcW w:w="4508" w:type="dxa"/>
          </w:tcPr>
          <w:p w:rsidR="00A462F6" w:rsidRDefault="00A462F6" w:rsidP="004369B3">
            <w:pPr>
              <w:cnfStyle w:val="100000000000" w:firstRow="1" w:lastRow="0" w:firstColumn="0" w:lastColumn="0" w:oddVBand="0" w:evenVBand="0" w:oddHBand="0" w:evenHBand="0" w:firstRowFirstColumn="0" w:firstRowLastColumn="0" w:lastRowFirstColumn="0" w:lastRowLastColumn="0"/>
            </w:pPr>
            <w:r>
              <w:rPr>
                <w:noProof/>
              </w:rPr>
              <w:drawing>
                <wp:inline distT="0" distB="0" distL="0" distR="0" wp14:anchorId="40AC359F" wp14:editId="2991DCD8">
                  <wp:extent cx="2674800" cy="1440000"/>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74800" cy="1440000"/>
                          </a:xfrm>
                          <a:prstGeom prst="rect">
                            <a:avLst/>
                          </a:prstGeom>
                        </pic:spPr>
                      </pic:pic>
                    </a:graphicData>
                  </a:graphic>
                </wp:inline>
              </w:drawing>
            </w:r>
          </w:p>
        </w:tc>
      </w:tr>
      <w:tr w:rsidR="00A462F6"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A462F6" w:rsidRDefault="00A462F6" w:rsidP="004369B3">
            <w:r>
              <w:t>Free draining floodplain soils</w:t>
            </w:r>
          </w:p>
        </w:tc>
        <w:tc>
          <w:tcPr>
            <w:tcW w:w="4508" w:type="dxa"/>
          </w:tcPr>
          <w:p w:rsidR="00A462F6" w:rsidRDefault="00A462F6" w:rsidP="004369B3">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3ACFB835" wp14:editId="4DDA8D5D">
                  <wp:extent cx="2659380" cy="1439545"/>
                  <wp:effectExtent l="0" t="0" r="762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60222" cy="1440001"/>
                          </a:xfrm>
                          <a:prstGeom prst="rect">
                            <a:avLst/>
                          </a:prstGeom>
                        </pic:spPr>
                      </pic:pic>
                    </a:graphicData>
                  </a:graphic>
                </wp:inline>
              </w:drawing>
            </w:r>
          </w:p>
        </w:tc>
      </w:tr>
      <w:tr w:rsidR="00A462F6" w:rsidTr="002D327D">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A462F6" w:rsidRDefault="00A462F6" w:rsidP="004369B3">
            <w:r>
              <w:t>Freely draining slightly acidic but base rich soils</w:t>
            </w:r>
          </w:p>
        </w:tc>
        <w:tc>
          <w:tcPr>
            <w:tcW w:w="4508" w:type="dxa"/>
          </w:tcPr>
          <w:p w:rsidR="00A462F6" w:rsidRDefault="00A462F6" w:rsidP="004369B3">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6F02C76E" wp14:editId="58A9A8AB">
                  <wp:extent cx="2651760" cy="143954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652599" cy="1440000"/>
                          </a:xfrm>
                          <a:prstGeom prst="rect">
                            <a:avLst/>
                          </a:prstGeom>
                        </pic:spPr>
                      </pic:pic>
                    </a:graphicData>
                  </a:graphic>
                </wp:inline>
              </w:drawing>
            </w:r>
          </w:p>
        </w:tc>
      </w:tr>
      <w:tr w:rsidR="00A462F6"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A462F6" w:rsidRDefault="00A462F6" w:rsidP="004369B3">
            <w:r>
              <w:t xml:space="preserve">Freely draining, very acidic sandy and loamy soils. </w:t>
            </w:r>
          </w:p>
        </w:tc>
        <w:tc>
          <w:tcPr>
            <w:tcW w:w="4508" w:type="dxa"/>
          </w:tcPr>
          <w:p w:rsidR="00A462F6" w:rsidRDefault="00A462F6" w:rsidP="004369B3">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6B50A3BF" wp14:editId="0FA6BCE4">
                  <wp:extent cx="2636520" cy="143954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37353" cy="1440000"/>
                          </a:xfrm>
                          <a:prstGeom prst="rect">
                            <a:avLst/>
                          </a:prstGeom>
                        </pic:spPr>
                      </pic:pic>
                    </a:graphicData>
                  </a:graphic>
                </wp:inline>
              </w:drawing>
            </w:r>
          </w:p>
        </w:tc>
      </w:tr>
    </w:tbl>
    <w:p w:rsidR="004A7CF5" w:rsidRDefault="004A7CF5" w:rsidP="004369B3"/>
    <w:p w:rsidR="00D13D91" w:rsidRDefault="00D13D91" w:rsidP="004369B3"/>
    <w:p w:rsidR="00D13D91" w:rsidRPr="004369B3" w:rsidRDefault="00D13D91" w:rsidP="004369B3"/>
    <w:p w:rsidR="00BC0935" w:rsidRDefault="00BC0935" w:rsidP="00AB49E0">
      <w:pPr>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45"/>
        <w:gridCol w:w="4281"/>
      </w:tblGrid>
      <w:tr w:rsidR="00F54464" w:rsidTr="00F54464">
        <w:tc>
          <w:tcPr>
            <w:tcW w:w="4508" w:type="dxa"/>
          </w:tcPr>
          <w:p w:rsidR="00F54464" w:rsidRDefault="002D327D" w:rsidP="00AB49E0">
            <w:pPr>
              <w:jc w:val="center"/>
            </w:pPr>
            <w:r>
              <w:rPr>
                <w:noProof/>
              </w:rPr>
              <mc:AlternateContent>
                <mc:Choice Requires="wps">
                  <w:drawing>
                    <wp:anchor distT="0" distB="0" distL="114300" distR="114300" simplePos="0" relativeHeight="251663360" behindDoc="0" locked="0" layoutInCell="1" allowOverlap="1">
                      <wp:simplePos x="0" y="0"/>
                      <wp:positionH relativeFrom="column">
                        <wp:posOffset>137160</wp:posOffset>
                      </wp:positionH>
                      <wp:positionV relativeFrom="paragraph">
                        <wp:posOffset>2007870</wp:posOffset>
                      </wp:positionV>
                      <wp:extent cx="312420" cy="228600"/>
                      <wp:effectExtent l="0" t="0" r="11430" b="19050"/>
                      <wp:wrapNone/>
                      <wp:docPr id="18" name="Text Box 18"/>
                      <wp:cNvGraphicFramePr/>
                      <a:graphic xmlns:a="http://schemas.openxmlformats.org/drawingml/2006/main">
                        <a:graphicData uri="http://schemas.microsoft.com/office/word/2010/wordprocessingShape">
                          <wps:wsp>
                            <wps:cNvSpPr txBox="1"/>
                            <wps:spPr>
                              <a:xfrm>
                                <a:off x="0" y="0"/>
                                <a:ext cx="312420" cy="228600"/>
                              </a:xfrm>
                              <a:prstGeom prst="rect">
                                <a:avLst/>
                              </a:prstGeom>
                              <a:solidFill>
                                <a:schemeClr val="lt1"/>
                              </a:solidFill>
                              <a:ln w="6350">
                                <a:solidFill>
                                  <a:prstClr val="black"/>
                                </a:solidFill>
                              </a:ln>
                            </wps:spPr>
                            <wps:txbx>
                              <w:txbxContent>
                                <w:p w:rsidR="000B5626" w:rsidRPr="002D327D" w:rsidRDefault="000B5626">
                                  <w:pPr>
                                    <w:rPr>
                                      <w:sz w:val="16"/>
                                      <w:szCs w:val="16"/>
                                    </w:rPr>
                                  </w:pPr>
                                  <w:r w:rsidRPr="002D327D">
                                    <w:rPr>
                                      <w:sz w:val="16"/>
                                      <w:szCs w:val="16"/>
                                    </w:rPr>
                                    <w:t>4a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28" type="#_x0000_t202" style="position:absolute;left:0;text-align:left;margin-left:10.8pt;margin-top:158.1pt;width:24.6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" fillcolor="white [3201]" strokeweight=".5pt">
                      <v:textbox>
                        <w:txbxContent>
                          <w:p w:rsidR="000B5626" w:rsidRPr="002D327D" w:rsidRDefault="000B5626">
                            <w:pPr>
                              <w:rPr>
                                <w:sz w:val="16"/>
                                <w:szCs w:val="16"/>
                              </w:rPr>
                            </w:pPr>
                            <w:r w:rsidRPr="002D327D">
                              <w:rPr>
                                <w:sz w:val="16"/>
                                <w:szCs w:val="16"/>
                              </w:rPr>
                              <w:t>4a</w:t>
                            </w:r>
                          </w:p>
                        </w:txbxContent>
                      </v:textbox>
                    </v:shape>
                  </w:pict>
                </mc:Fallback>
              </mc:AlternateContent>
            </w:r>
            <w:r w:rsidR="00F54464">
              <w:rPr>
                <w:noProof/>
              </w:rPr>
              <w:drawing>
                <wp:inline distT="0" distB="0" distL="0" distR="0" wp14:anchorId="55A5177E" wp14:editId="398318C9">
                  <wp:extent cx="2964180" cy="2308805"/>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997606" cy="2334841"/>
                          </a:xfrm>
                          <a:prstGeom prst="rect">
                            <a:avLst/>
                          </a:prstGeom>
                        </pic:spPr>
                      </pic:pic>
                    </a:graphicData>
                  </a:graphic>
                </wp:inline>
              </w:drawing>
            </w:r>
          </w:p>
        </w:tc>
        <w:tc>
          <w:tcPr>
            <w:tcW w:w="4508" w:type="dxa"/>
          </w:tcPr>
          <w:p w:rsidR="00F54464" w:rsidRDefault="002D327D" w:rsidP="00AB49E0">
            <w:pPr>
              <w:jc w:val="center"/>
            </w:pPr>
            <w:r>
              <w:rPr>
                <w:noProof/>
              </w:rPr>
              <mc:AlternateContent>
                <mc:Choice Requires="wps">
                  <w:drawing>
                    <wp:anchor distT="0" distB="0" distL="114300" distR="114300" simplePos="0" relativeHeight="251664384" behindDoc="0" locked="0" layoutInCell="1" allowOverlap="1">
                      <wp:simplePos x="0" y="0"/>
                      <wp:positionH relativeFrom="column">
                        <wp:posOffset>2233930</wp:posOffset>
                      </wp:positionH>
                      <wp:positionV relativeFrom="paragraph">
                        <wp:posOffset>2034540</wp:posOffset>
                      </wp:positionV>
                      <wp:extent cx="327660" cy="213360"/>
                      <wp:effectExtent l="0" t="0" r="15240" b="15240"/>
                      <wp:wrapNone/>
                      <wp:docPr id="19" name="Text Box 19"/>
                      <wp:cNvGraphicFramePr/>
                      <a:graphic xmlns:a="http://schemas.openxmlformats.org/drawingml/2006/main">
                        <a:graphicData uri="http://schemas.microsoft.com/office/word/2010/wordprocessingShape">
                          <wps:wsp>
                            <wps:cNvSpPr txBox="1"/>
                            <wps:spPr>
                              <a:xfrm>
                                <a:off x="0" y="0"/>
                                <a:ext cx="327660" cy="213360"/>
                              </a:xfrm>
                              <a:prstGeom prst="rect">
                                <a:avLst/>
                              </a:prstGeom>
                              <a:solidFill>
                                <a:schemeClr val="lt1"/>
                              </a:solidFill>
                              <a:ln w="6350">
                                <a:solidFill>
                                  <a:prstClr val="black"/>
                                </a:solidFill>
                              </a:ln>
                            </wps:spPr>
                            <wps:txbx>
                              <w:txbxContent>
                                <w:p w:rsidR="000B5626" w:rsidRPr="002D327D" w:rsidRDefault="000B5626">
                                  <w:pPr>
                                    <w:rPr>
                                      <w:sz w:val="16"/>
                                      <w:szCs w:val="16"/>
                                    </w:rPr>
                                  </w:pPr>
                                  <w:r>
                                    <w:rPr>
                                      <w:sz w:val="16"/>
                                      <w:szCs w:val="16"/>
                                    </w:rPr>
                                    <w:t>4b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9" o:spid="_x0000_s1029" type="#_x0000_t202" style="position:absolute;left:0;text-align:left;margin-left:175.9pt;margin-top:160.2pt;width:25.8pt;height:16.8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" fillcolor="white [3201]" strokeweight=".5pt">
                      <v:textbox>
                        <w:txbxContent>
                          <w:p w:rsidR="000B5626" w:rsidRPr="002D327D" w:rsidRDefault="000B5626">
                            <w:pPr>
                              <w:rPr>
                                <w:sz w:val="16"/>
                                <w:szCs w:val="16"/>
                              </w:rPr>
                            </w:pPr>
                            <w:r>
                              <w:rPr>
                                <w:sz w:val="16"/>
                                <w:szCs w:val="16"/>
                              </w:rPr>
                              <w:t>4b</w:t>
                            </w:r>
                          </w:p>
                        </w:txbxContent>
                      </v:textbox>
                    </v:shape>
                  </w:pict>
                </mc:Fallback>
              </mc:AlternateContent>
            </w:r>
            <w:r w:rsidR="00F54464">
              <w:rPr>
                <w:noProof/>
              </w:rPr>
              <w:drawing>
                <wp:inline distT="0" distB="0" distL="0" distR="0" wp14:anchorId="639C9170" wp14:editId="1C223ED3">
                  <wp:extent cx="2660015" cy="2300958"/>
                  <wp:effectExtent l="0" t="0" r="6985"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86910" cy="2324223"/>
                          </a:xfrm>
                          <a:prstGeom prst="rect">
                            <a:avLst/>
                          </a:prstGeom>
                        </pic:spPr>
                      </pic:pic>
                    </a:graphicData>
                  </a:graphic>
                </wp:inline>
              </w:drawing>
            </w:r>
          </w:p>
        </w:tc>
      </w:tr>
    </w:tbl>
    <w:p w:rsidR="00F54464" w:rsidRDefault="00F54464" w:rsidP="00AB49E0">
      <w:pPr>
        <w:jc w:val="center"/>
      </w:pPr>
    </w:p>
    <w:p w:rsidR="00AB49E0" w:rsidRDefault="00AB49E0" w:rsidP="00AB49E0">
      <w:pPr>
        <w:pStyle w:val="Heading4"/>
      </w:pPr>
      <w:bookmarkStart w:id="12" w:name="_Toc26822615"/>
      <w:r>
        <w:t>Fig 4</w:t>
      </w:r>
      <w:r w:rsidR="00FB4C1C">
        <w:t>a</w:t>
      </w:r>
      <w:r>
        <w:t xml:space="preserve"> – Craig-Y-Nos Ordinance Survey map highlighting the confluence of the Rivers Tawe and Nant Y Gwared</w:t>
      </w:r>
      <w:r w:rsidR="00A2486A">
        <w:t xml:space="preserve"> and </w:t>
      </w:r>
      <w:r w:rsidR="00FB4C1C">
        <w:t xml:space="preserve">Fig 4b - </w:t>
      </w:r>
      <w:r w:rsidR="00F54464">
        <w:t>Flood Plain Download from NRW</w:t>
      </w:r>
      <w:bookmarkEnd w:id="12"/>
    </w:p>
    <w:p w:rsidR="00BC0935" w:rsidRDefault="00BC0935" w:rsidP="003308B9"/>
    <w:p w:rsidR="007C7463" w:rsidRDefault="007C7463" w:rsidP="007C7463">
      <w:pPr>
        <w:pStyle w:val="Heading1"/>
      </w:pPr>
      <w:bookmarkStart w:id="13" w:name="_Toc26822616"/>
      <w:r>
        <w:t>Users, Conflicts, Vandalism and Rights of Way</w:t>
      </w:r>
      <w:bookmarkEnd w:id="13"/>
    </w:p>
    <w:p w:rsidR="00824598" w:rsidRPr="00824598" w:rsidRDefault="00824598" w:rsidP="00824598"/>
    <w:p w:rsidR="007C7463" w:rsidRDefault="007C7463" w:rsidP="007C7463">
      <w:r>
        <w:t xml:space="preserve">Craig Y Nos Country Park is fundamentally operated as a tourist attraction, with several franchised businesses operating within the park. During summer peak season, the car park is stressed as the park is frequented with good numbers. It utilises a carpark fee to subsidise the Country Park (Table 5 – Parking Fee’s). </w:t>
      </w:r>
    </w:p>
    <w:p w:rsidR="004E6ACC" w:rsidRDefault="004E6ACC" w:rsidP="007C7463">
      <w:r>
        <w:t>Throughout the year, the Country Park is frequented by mostly families and dog walkers. There is a social media group “Friends of Craig Y Nos”, who discuss events and help needed by the park.</w:t>
      </w:r>
    </w:p>
    <w:p w:rsidR="004E6ACC" w:rsidRDefault="004E6ACC" w:rsidP="007C7463">
      <w:r>
        <w:t xml:space="preserve">There doesn’t appear to be significant structural vandalism within the country park. However, due to the fact there are four public rights of way, </w:t>
      </w:r>
      <w:r w:rsidR="00BD0C45">
        <w:t xml:space="preserve">erosion of pathways, trails, tree sapling and soil, with concerns focused around the picnic area. </w:t>
      </w:r>
      <w:r w:rsidR="00CD13C3">
        <w:t>The conflict between anthropogenic activities are identified in Table 6.</w:t>
      </w:r>
    </w:p>
    <w:p w:rsidR="00BD0C45" w:rsidRDefault="00BD0C45" w:rsidP="007C7463">
      <w:r>
        <w:t xml:space="preserve">The park operates a zero litter bins or dog waste policy within the park itself but has litter bins near the cafe and dog waste bin within the carpark. On several visits, litter hasn’t been observed, or dog mess within the park. This policy appears to be working well. </w:t>
      </w:r>
    </w:p>
    <w:p w:rsidR="00B54BFD" w:rsidRDefault="00B54BFD">
      <w:pPr>
        <w:rPr>
          <w:rFonts w:asciiTheme="majorHAnsi" w:eastAsiaTheme="majorEastAsia" w:hAnsiTheme="majorHAnsi" w:cstheme="majorBidi"/>
          <w:i/>
          <w:iCs/>
          <w:color w:val="2F5496" w:themeColor="accent1" w:themeShade="BF"/>
        </w:rPr>
      </w:pPr>
      <w:r>
        <w:br w:type="page"/>
      </w:r>
    </w:p>
    <w:p w:rsidR="00360518" w:rsidRDefault="00360518" w:rsidP="00360518">
      <w:pPr>
        <w:pStyle w:val="Heading4"/>
      </w:pPr>
      <w:bookmarkStart w:id="14" w:name="_Toc26822617"/>
      <w:r>
        <w:lastRenderedPageBreak/>
        <w:t>Table 5 – Car Park Fee’s</w:t>
      </w:r>
      <w:bookmarkEnd w:id="14"/>
    </w:p>
    <w:tbl>
      <w:tblPr>
        <w:tblStyle w:val="GridTable2-Accent5"/>
        <w:tblW w:w="0" w:type="auto"/>
        <w:jc w:val="center"/>
        <w:tblLook w:val="04A0" w:firstRow="1" w:lastRow="0" w:firstColumn="1" w:lastColumn="0" w:noHBand="0" w:noVBand="1"/>
      </w:tblPr>
      <w:tblGrid>
        <w:gridCol w:w="3544"/>
        <w:gridCol w:w="2693"/>
      </w:tblGrid>
      <w:tr w:rsidR="00360518" w:rsidTr="002D327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544" w:type="dxa"/>
          </w:tcPr>
          <w:p w:rsidR="00360518" w:rsidRPr="00FB4C1C" w:rsidRDefault="00B54BFD" w:rsidP="007C7463">
            <w:pPr>
              <w:spacing w:line="360" w:lineRule="auto"/>
              <w:jc w:val="both"/>
              <w:rPr>
                <w:rFonts w:ascii="Calibri" w:eastAsia="Times New Roman" w:hAnsi="Calibri" w:cs="Times New Roman"/>
                <w:color w:val="000000" w:themeColor="text1"/>
                <w:bdr w:val="none" w:sz="0" w:space="0" w:color="auto" w:frame="1"/>
                <w:lang w:eastAsia="en-GB"/>
              </w:rPr>
            </w:pPr>
            <w:r w:rsidRPr="00FB4C1C">
              <w:rPr>
                <w:rFonts w:ascii="Calibri" w:eastAsia="Times New Roman" w:hAnsi="Calibri" w:cs="Times New Roman"/>
                <w:color w:val="000000" w:themeColor="text1"/>
                <w:bdr w:val="none" w:sz="0" w:space="0" w:color="auto" w:frame="1"/>
                <w:lang w:eastAsia="en-GB"/>
              </w:rPr>
              <w:t>Short Stay (up to 2 hrs)</w:t>
            </w:r>
          </w:p>
        </w:tc>
        <w:tc>
          <w:tcPr>
            <w:tcW w:w="2693" w:type="dxa"/>
          </w:tcPr>
          <w:p w:rsidR="00360518" w:rsidRPr="00FB4C1C" w:rsidRDefault="00B54BFD" w:rsidP="00B54BFD">
            <w:pPr>
              <w:cnfStyle w:val="100000000000" w:firstRow="1" w:lastRow="0" w:firstColumn="0" w:lastColumn="0" w:oddVBand="0" w:evenVBand="0" w:oddHBand="0" w:evenHBand="0" w:firstRowFirstColumn="0" w:firstRowLastColumn="0" w:lastRowFirstColumn="0" w:lastRowLastColumn="0"/>
              <w:rPr>
                <w:b w:val="0"/>
                <w:bdr w:val="none" w:sz="0" w:space="0" w:color="auto" w:frame="1"/>
                <w:lang w:eastAsia="en-GB"/>
              </w:rPr>
            </w:pPr>
            <w:r w:rsidRPr="00FB4C1C">
              <w:rPr>
                <w:b w:val="0"/>
                <w:bdr w:val="none" w:sz="0" w:space="0" w:color="auto" w:frame="1"/>
                <w:lang w:eastAsia="en-GB"/>
              </w:rPr>
              <w:t>£1.50</w:t>
            </w:r>
          </w:p>
        </w:tc>
      </w:tr>
      <w:tr w:rsidR="00360518"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544" w:type="dxa"/>
          </w:tcPr>
          <w:p w:rsidR="00360518" w:rsidRPr="00FB4C1C" w:rsidRDefault="00B54BFD" w:rsidP="007C7463">
            <w:pPr>
              <w:spacing w:line="360" w:lineRule="auto"/>
              <w:jc w:val="both"/>
              <w:rPr>
                <w:rFonts w:ascii="Calibri" w:eastAsia="Times New Roman" w:hAnsi="Calibri" w:cs="Times New Roman"/>
                <w:color w:val="000000" w:themeColor="text1"/>
                <w:bdr w:val="none" w:sz="0" w:space="0" w:color="auto" w:frame="1"/>
                <w:lang w:eastAsia="en-GB"/>
              </w:rPr>
            </w:pPr>
            <w:r w:rsidRPr="00FB4C1C">
              <w:rPr>
                <w:rFonts w:ascii="Calibri" w:eastAsia="Times New Roman" w:hAnsi="Calibri" w:cs="Times New Roman"/>
                <w:color w:val="000000" w:themeColor="text1"/>
                <w:bdr w:val="none" w:sz="0" w:space="0" w:color="auto" w:frame="1"/>
                <w:lang w:eastAsia="en-GB"/>
              </w:rPr>
              <w:t>Long Stay (over 2hrs)</w:t>
            </w:r>
          </w:p>
        </w:tc>
        <w:tc>
          <w:tcPr>
            <w:tcW w:w="2693" w:type="dxa"/>
          </w:tcPr>
          <w:p w:rsidR="00360518" w:rsidRPr="00FB4C1C" w:rsidRDefault="00B54BFD" w:rsidP="00B54BFD">
            <w:pPr>
              <w:cnfStyle w:val="000000100000" w:firstRow="0" w:lastRow="0" w:firstColumn="0" w:lastColumn="0" w:oddVBand="0" w:evenVBand="0" w:oddHBand="1" w:evenHBand="0" w:firstRowFirstColumn="0" w:firstRowLastColumn="0" w:lastRowFirstColumn="0" w:lastRowLastColumn="0"/>
              <w:rPr>
                <w:bdr w:val="none" w:sz="0" w:space="0" w:color="auto" w:frame="1"/>
                <w:lang w:eastAsia="en-GB"/>
              </w:rPr>
            </w:pPr>
            <w:r w:rsidRPr="00FB4C1C">
              <w:rPr>
                <w:bdr w:val="none" w:sz="0" w:space="0" w:color="auto" w:frame="1"/>
                <w:lang w:eastAsia="en-GB"/>
              </w:rPr>
              <w:t>£2.50</w:t>
            </w:r>
          </w:p>
        </w:tc>
      </w:tr>
      <w:tr w:rsidR="00360518" w:rsidTr="002D327D">
        <w:trPr>
          <w:jc w:val="center"/>
        </w:trPr>
        <w:tc>
          <w:tcPr>
            <w:cnfStyle w:val="001000000000" w:firstRow="0" w:lastRow="0" w:firstColumn="1" w:lastColumn="0" w:oddVBand="0" w:evenVBand="0" w:oddHBand="0" w:evenHBand="0" w:firstRowFirstColumn="0" w:firstRowLastColumn="0" w:lastRowFirstColumn="0" w:lastRowLastColumn="0"/>
            <w:tcW w:w="3544" w:type="dxa"/>
          </w:tcPr>
          <w:p w:rsidR="00360518" w:rsidRPr="00FB4C1C" w:rsidRDefault="00B54BFD" w:rsidP="007C7463">
            <w:pPr>
              <w:spacing w:line="360" w:lineRule="auto"/>
              <w:jc w:val="both"/>
              <w:rPr>
                <w:rFonts w:ascii="Calibri" w:eastAsia="Times New Roman" w:hAnsi="Calibri" w:cs="Times New Roman"/>
                <w:color w:val="000000" w:themeColor="text1"/>
                <w:bdr w:val="none" w:sz="0" w:space="0" w:color="auto" w:frame="1"/>
                <w:lang w:eastAsia="en-GB"/>
              </w:rPr>
            </w:pPr>
            <w:r w:rsidRPr="00FB4C1C">
              <w:rPr>
                <w:rFonts w:ascii="Calibri" w:eastAsia="Times New Roman" w:hAnsi="Calibri" w:cs="Times New Roman"/>
                <w:color w:val="000000" w:themeColor="text1"/>
                <w:bdr w:val="none" w:sz="0" w:space="0" w:color="auto" w:frame="1"/>
                <w:lang w:eastAsia="en-GB"/>
              </w:rPr>
              <w:t>Disabled Badge</w:t>
            </w:r>
          </w:p>
        </w:tc>
        <w:tc>
          <w:tcPr>
            <w:tcW w:w="2693" w:type="dxa"/>
          </w:tcPr>
          <w:p w:rsidR="00360518" w:rsidRPr="00FB4C1C" w:rsidRDefault="00B54BFD" w:rsidP="00B54BFD">
            <w:pPr>
              <w:cnfStyle w:val="000000000000" w:firstRow="0" w:lastRow="0" w:firstColumn="0" w:lastColumn="0" w:oddVBand="0" w:evenVBand="0" w:oddHBand="0" w:evenHBand="0" w:firstRowFirstColumn="0" w:firstRowLastColumn="0" w:lastRowFirstColumn="0" w:lastRowLastColumn="0"/>
              <w:rPr>
                <w:bdr w:val="none" w:sz="0" w:space="0" w:color="auto" w:frame="1"/>
                <w:lang w:eastAsia="en-GB"/>
              </w:rPr>
            </w:pPr>
            <w:r w:rsidRPr="00FB4C1C">
              <w:rPr>
                <w:bdr w:val="none" w:sz="0" w:space="0" w:color="auto" w:frame="1"/>
                <w:lang w:eastAsia="en-GB"/>
              </w:rPr>
              <w:t>Free</w:t>
            </w:r>
          </w:p>
        </w:tc>
      </w:tr>
      <w:tr w:rsidR="00360518"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544" w:type="dxa"/>
          </w:tcPr>
          <w:p w:rsidR="00360518" w:rsidRPr="00FB4C1C" w:rsidRDefault="00B54BFD" w:rsidP="007C7463">
            <w:pPr>
              <w:spacing w:line="360" w:lineRule="auto"/>
              <w:jc w:val="both"/>
              <w:rPr>
                <w:rFonts w:ascii="Calibri" w:eastAsia="Times New Roman" w:hAnsi="Calibri" w:cs="Times New Roman"/>
                <w:b w:val="0"/>
                <w:bCs w:val="0"/>
                <w:color w:val="000000" w:themeColor="text1"/>
                <w:bdr w:val="none" w:sz="0" w:space="0" w:color="auto" w:frame="1"/>
                <w:lang w:eastAsia="en-GB"/>
              </w:rPr>
            </w:pPr>
            <w:r w:rsidRPr="00FB4C1C">
              <w:rPr>
                <w:rFonts w:ascii="Calibri" w:eastAsia="Times New Roman" w:hAnsi="Calibri" w:cs="Times New Roman"/>
                <w:color w:val="000000" w:themeColor="text1"/>
                <w:bdr w:val="none" w:sz="0" w:space="0" w:color="auto" w:frame="1"/>
                <w:lang w:eastAsia="en-GB"/>
              </w:rPr>
              <w:t xml:space="preserve">Season Ticket </w:t>
            </w:r>
          </w:p>
          <w:p w:rsidR="00B54BFD" w:rsidRPr="00FB4C1C" w:rsidRDefault="00B54BFD" w:rsidP="007C7463">
            <w:pPr>
              <w:spacing w:line="360" w:lineRule="auto"/>
              <w:jc w:val="both"/>
              <w:rPr>
                <w:rFonts w:ascii="Calibri" w:eastAsia="Times New Roman" w:hAnsi="Calibri" w:cs="Times New Roman"/>
                <w:color w:val="000000" w:themeColor="text1"/>
                <w:bdr w:val="none" w:sz="0" w:space="0" w:color="auto" w:frame="1"/>
                <w:lang w:eastAsia="en-GB"/>
              </w:rPr>
            </w:pPr>
            <w:r w:rsidRPr="00FB4C1C">
              <w:rPr>
                <w:rFonts w:ascii="Calibri" w:eastAsia="Times New Roman" w:hAnsi="Calibri" w:cs="Times New Roman"/>
                <w:color w:val="000000" w:themeColor="text1"/>
                <w:bdr w:val="none" w:sz="0" w:space="0" w:color="auto" w:frame="1"/>
                <w:lang w:eastAsia="en-GB"/>
              </w:rPr>
              <w:t>(Craig Y Nos only)</w:t>
            </w:r>
          </w:p>
        </w:tc>
        <w:tc>
          <w:tcPr>
            <w:tcW w:w="2693" w:type="dxa"/>
          </w:tcPr>
          <w:p w:rsidR="00360518" w:rsidRPr="00FB4C1C" w:rsidRDefault="00B54BFD" w:rsidP="00B54BFD">
            <w:pPr>
              <w:cnfStyle w:val="000000100000" w:firstRow="0" w:lastRow="0" w:firstColumn="0" w:lastColumn="0" w:oddVBand="0" w:evenVBand="0" w:oddHBand="1" w:evenHBand="0" w:firstRowFirstColumn="0" w:firstRowLastColumn="0" w:lastRowFirstColumn="0" w:lastRowLastColumn="0"/>
              <w:rPr>
                <w:bdr w:val="none" w:sz="0" w:space="0" w:color="auto" w:frame="1"/>
                <w:lang w:eastAsia="en-GB"/>
              </w:rPr>
            </w:pPr>
            <w:r w:rsidRPr="00FB4C1C">
              <w:rPr>
                <w:bdr w:val="none" w:sz="0" w:space="0" w:color="auto" w:frame="1"/>
                <w:lang w:eastAsia="en-GB"/>
              </w:rPr>
              <w:t>£30 per year</w:t>
            </w:r>
          </w:p>
        </w:tc>
      </w:tr>
      <w:tr w:rsidR="00B54BFD" w:rsidTr="002D327D">
        <w:trPr>
          <w:jc w:val="center"/>
        </w:trPr>
        <w:tc>
          <w:tcPr>
            <w:cnfStyle w:val="001000000000" w:firstRow="0" w:lastRow="0" w:firstColumn="1" w:lastColumn="0" w:oddVBand="0" w:evenVBand="0" w:oddHBand="0" w:evenHBand="0" w:firstRowFirstColumn="0" w:firstRowLastColumn="0" w:lastRowFirstColumn="0" w:lastRowLastColumn="0"/>
            <w:tcW w:w="3544" w:type="dxa"/>
          </w:tcPr>
          <w:p w:rsidR="00B54BFD" w:rsidRPr="00FB4C1C" w:rsidRDefault="00B54BFD" w:rsidP="007C7463">
            <w:pPr>
              <w:spacing w:line="360" w:lineRule="auto"/>
              <w:jc w:val="both"/>
              <w:rPr>
                <w:rFonts w:ascii="Calibri" w:eastAsia="Times New Roman" w:hAnsi="Calibri" w:cs="Times New Roman"/>
                <w:b w:val="0"/>
                <w:bCs w:val="0"/>
                <w:color w:val="000000" w:themeColor="text1"/>
                <w:bdr w:val="none" w:sz="0" w:space="0" w:color="auto" w:frame="1"/>
                <w:lang w:eastAsia="en-GB"/>
              </w:rPr>
            </w:pPr>
            <w:r w:rsidRPr="00FB4C1C">
              <w:rPr>
                <w:rFonts w:ascii="Calibri" w:eastAsia="Times New Roman" w:hAnsi="Calibri" w:cs="Times New Roman"/>
                <w:color w:val="000000" w:themeColor="text1"/>
                <w:bdr w:val="none" w:sz="0" w:space="0" w:color="auto" w:frame="1"/>
                <w:lang w:eastAsia="en-GB"/>
              </w:rPr>
              <w:t xml:space="preserve">Season Ticket </w:t>
            </w:r>
          </w:p>
          <w:p w:rsidR="00B54BFD" w:rsidRPr="00FB4C1C" w:rsidRDefault="00B54BFD" w:rsidP="007C7463">
            <w:pPr>
              <w:spacing w:line="360" w:lineRule="auto"/>
              <w:jc w:val="both"/>
              <w:rPr>
                <w:rFonts w:ascii="Calibri" w:eastAsia="Times New Roman" w:hAnsi="Calibri" w:cs="Times New Roman"/>
                <w:color w:val="000000" w:themeColor="text1"/>
                <w:bdr w:val="none" w:sz="0" w:space="0" w:color="auto" w:frame="1"/>
                <w:lang w:eastAsia="en-GB"/>
              </w:rPr>
            </w:pPr>
            <w:r w:rsidRPr="00FB4C1C">
              <w:rPr>
                <w:rFonts w:ascii="Calibri" w:eastAsia="Times New Roman" w:hAnsi="Calibri" w:cs="Times New Roman"/>
                <w:color w:val="000000" w:themeColor="text1"/>
                <w:bdr w:val="none" w:sz="0" w:space="0" w:color="auto" w:frame="1"/>
                <w:lang w:eastAsia="en-GB"/>
              </w:rPr>
              <w:t>(National Park Visitor Centre only)</w:t>
            </w:r>
          </w:p>
        </w:tc>
        <w:tc>
          <w:tcPr>
            <w:tcW w:w="2693" w:type="dxa"/>
          </w:tcPr>
          <w:p w:rsidR="00B54BFD" w:rsidRPr="00FB4C1C" w:rsidRDefault="00B54BFD" w:rsidP="00B54BFD">
            <w:pPr>
              <w:cnfStyle w:val="000000000000" w:firstRow="0" w:lastRow="0" w:firstColumn="0" w:lastColumn="0" w:oddVBand="0" w:evenVBand="0" w:oddHBand="0" w:evenHBand="0" w:firstRowFirstColumn="0" w:firstRowLastColumn="0" w:lastRowFirstColumn="0" w:lastRowLastColumn="0"/>
              <w:rPr>
                <w:bdr w:val="none" w:sz="0" w:space="0" w:color="auto" w:frame="1"/>
                <w:lang w:eastAsia="en-GB"/>
              </w:rPr>
            </w:pPr>
            <w:r w:rsidRPr="00FB4C1C">
              <w:rPr>
                <w:bdr w:val="none" w:sz="0" w:space="0" w:color="auto" w:frame="1"/>
                <w:lang w:eastAsia="en-GB"/>
              </w:rPr>
              <w:t>£30 per year</w:t>
            </w:r>
          </w:p>
        </w:tc>
      </w:tr>
      <w:tr w:rsidR="00B54BFD"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544" w:type="dxa"/>
          </w:tcPr>
          <w:p w:rsidR="00B54BFD" w:rsidRPr="00FB4C1C" w:rsidRDefault="00B54BFD" w:rsidP="007C7463">
            <w:pPr>
              <w:spacing w:line="360" w:lineRule="auto"/>
              <w:jc w:val="both"/>
              <w:rPr>
                <w:rFonts w:ascii="Calibri" w:eastAsia="Times New Roman" w:hAnsi="Calibri" w:cs="Times New Roman"/>
                <w:b w:val="0"/>
                <w:bCs w:val="0"/>
                <w:color w:val="000000" w:themeColor="text1"/>
                <w:bdr w:val="none" w:sz="0" w:space="0" w:color="auto" w:frame="1"/>
                <w:lang w:eastAsia="en-GB"/>
              </w:rPr>
            </w:pPr>
            <w:r w:rsidRPr="00FB4C1C">
              <w:rPr>
                <w:rFonts w:ascii="Calibri" w:eastAsia="Times New Roman" w:hAnsi="Calibri" w:cs="Times New Roman"/>
                <w:color w:val="000000" w:themeColor="text1"/>
                <w:bdr w:val="none" w:sz="0" w:space="0" w:color="auto" w:frame="1"/>
                <w:lang w:eastAsia="en-GB"/>
              </w:rPr>
              <w:t>Season Ticket</w:t>
            </w:r>
          </w:p>
          <w:p w:rsidR="00B54BFD" w:rsidRPr="00FB4C1C" w:rsidRDefault="00B54BFD" w:rsidP="007C7463">
            <w:pPr>
              <w:spacing w:line="360" w:lineRule="auto"/>
              <w:jc w:val="both"/>
              <w:rPr>
                <w:rFonts w:ascii="Calibri" w:eastAsia="Times New Roman" w:hAnsi="Calibri" w:cs="Times New Roman"/>
                <w:color w:val="000000" w:themeColor="text1"/>
                <w:bdr w:val="none" w:sz="0" w:space="0" w:color="auto" w:frame="1"/>
                <w:lang w:eastAsia="en-GB"/>
              </w:rPr>
            </w:pPr>
            <w:r w:rsidRPr="00FB4C1C">
              <w:rPr>
                <w:rFonts w:ascii="Calibri" w:eastAsia="Times New Roman" w:hAnsi="Calibri" w:cs="Times New Roman"/>
                <w:color w:val="000000" w:themeColor="text1"/>
                <w:bdr w:val="none" w:sz="0" w:space="0" w:color="auto" w:frame="1"/>
                <w:lang w:eastAsia="en-GB"/>
              </w:rPr>
              <w:t>(Craig Y Nos &amp; Visitor Centre)</w:t>
            </w:r>
          </w:p>
        </w:tc>
        <w:tc>
          <w:tcPr>
            <w:tcW w:w="2693" w:type="dxa"/>
          </w:tcPr>
          <w:p w:rsidR="00B54BFD" w:rsidRPr="00FB4C1C" w:rsidRDefault="00B54BFD" w:rsidP="00B54BFD">
            <w:pPr>
              <w:cnfStyle w:val="000000100000" w:firstRow="0" w:lastRow="0" w:firstColumn="0" w:lastColumn="0" w:oddVBand="0" w:evenVBand="0" w:oddHBand="1" w:evenHBand="0" w:firstRowFirstColumn="0" w:firstRowLastColumn="0" w:lastRowFirstColumn="0" w:lastRowLastColumn="0"/>
              <w:rPr>
                <w:bdr w:val="none" w:sz="0" w:space="0" w:color="auto" w:frame="1"/>
                <w:lang w:eastAsia="en-GB"/>
              </w:rPr>
            </w:pPr>
            <w:r w:rsidRPr="00FB4C1C">
              <w:rPr>
                <w:bdr w:val="none" w:sz="0" w:space="0" w:color="auto" w:frame="1"/>
                <w:lang w:eastAsia="en-GB"/>
              </w:rPr>
              <w:t>£39 per year</w:t>
            </w:r>
          </w:p>
        </w:tc>
      </w:tr>
    </w:tbl>
    <w:p w:rsidR="007C7463" w:rsidRDefault="007C7463" w:rsidP="007C7463">
      <w:pPr>
        <w:spacing w:line="360" w:lineRule="auto"/>
        <w:jc w:val="both"/>
        <w:rPr>
          <w:rFonts w:ascii="Calibri" w:eastAsia="Times New Roman" w:hAnsi="Calibri" w:cs="Times New Roman"/>
          <w:color w:val="000000" w:themeColor="text1"/>
          <w:bdr w:val="none" w:sz="0" w:space="0" w:color="auto" w:frame="1"/>
          <w:lang w:eastAsia="en-GB"/>
        </w:rPr>
      </w:pPr>
    </w:p>
    <w:p w:rsidR="00B54BFD" w:rsidRDefault="00B54BFD" w:rsidP="00CD13C3">
      <w:pPr>
        <w:pStyle w:val="Heading4"/>
        <w:rPr>
          <w:rFonts w:eastAsia="Times New Roman"/>
          <w:bdr w:val="none" w:sz="0" w:space="0" w:color="auto" w:frame="1"/>
          <w:lang w:eastAsia="en-GB"/>
        </w:rPr>
      </w:pPr>
      <w:bookmarkStart w:id="15" w:name="_Toc26822618"/>
      <w:r>
        <w:rPr>
          <w:rFonts w:eastAsia="Times New Roman"/>
          <w:bdr w:val="none" w:sz="0" w:space="0" w:color="auto" w:frame="1"/>
          <w:lang w:eastAsia="en-GB"/>
        </w:rPr>
        <w:t xml:space="preserve">Table 6 – </w:t>
      </w:r>
      <w:r w:rsidR="00CD13C3">
        <w:rPr>
          <w:rFonts w:eastAsia="Times New Roman"/>
          <w:bdr w:val="none" w:sz="0" w:space="0" w:color="auto" w:frame="1"/>
          <w:lang w:eastAsia="en-GB"/>
        </w:rPr>
        <w:t xml:space="preserve">Anthropogenic </w:t>
      </w:r>
      <w:r>
        <w:rPr>
          <w:rFonts w:eastAsia="Times New Roman"/>
          <w:bdr w:val="none" w:sz="0" w:space="0" w:color="auto" w:frame="1"/>
          <w:lang w:eastAsia="en-GB"/>
        </w:rPr>
        <w:t>Conflicts</w:t>
      </w:r>
      <w:bookmarkEnd w:id="15"/>
      <w:r w:rsidR="00CD13C3">
        <w:rPr>
          <w:rFonts w:eastAsia="Times New Roman"/>
          <w:bdr w:val="none" w:sz="0" w:space="0" w:color="auto" w:frame="1"/>
          <w:lang w:eastAsia="en-GB"/>
        </w:rPr>
        <w:t xml:space="preserve"> </w:t>
      </w:r>
    </w:p>
    <w:tbl>
      <w:tblPr>
        <w:tblStyle w:val="GridTable2-Accent5"/>
        <w:tblW w:w="0" w:type="auto"/>
        <w:jc w:val="center"/>
        <w:tblLook w:val="04A0" w:firstRow="1" w:lastRow="0" w:firstColumn="1" w:lastColumn="0" w:noHBand="0" w:noVBand="1"/>
      </w:tblPr>
      <w:tblGrid>
        <w:gridCol w:w="3005"/>
        <w:gridCol w:w="5212"/>
      </w:tblGrid>
      <w:tr w:rsidR="00B54BFD" w:rsidTr="002D327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rsidR="00B54BFD" w:rsidRPr="00FB4C1C" w:rsidRDefault="00B54BFD" w:rsidP="00007390">
            <w:pPr>
              <w:rPr>
                <w:b w:val="0"/>
              </w:rPr>
            </w:pPr>
            <w:r w:rsidRPr="00FB4C1C">
              <w:t>User</w:t>
            </w:r>
          </w:p>
        </w:tc>
        <w:tc>
          <w:tcPr>
            <w:tcW w:w="5212" w:type="dxa"/>
          </w:tcPr>
          <w:p w:rsidR="00B54BFD" w:rsidRPr="00FB4C1C" w:rsidRDefault="00B54BFD" w:rsidP="00007390">
            <w:pPr>
              <w:cnfStyle w:val="100000000000" w:firstRow="1" w:lastRow="0" w:firstColumn="0" w:lastColumn="0" w:oddVBand="0" w:evenVBand="0" w:oddHBand="0" w:evenHBand="0" w:firstRowFirstColumn="0" w:firstRowLastColumn="0" w:lastRowFirstColumn="0" w:lastRowLastColumn="0"/>
              <w:rPr>
                <w:b w:val="0"/>
              </w:rPr>
            </w:pPr>
            <w:r w:rsidRPr="00FB4C1C">
              <w:t>Main problems</w:t>
            </w:r>
          </w:p>
        </w:tc>
      </w:tr>
      <w:tr w:rsidR="00B54BFD"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rsidR="00B54BFD" w:rsidRPr="00FB4C1C" w:rsidRDefault="00F07FA9" w:rsidP="00007390">
            <w:r w:rsidRPr="00FB4C1C">
              <w:t xml:space="preserve">General users of the park - </w:t>
            </w:r>
            <w:r w:rsidR="00B54BFD" w:rsidRPr="00FB4C1C">
              <w:t>Dog walkers, Walkers, families</w:t>
            </w:r>
            <w:r w:rsidRPr="00FB4C1C">
              <w:t>.</w:t>
            </w:r>
          </w:p>
        </w:tc>
        <w:tc>
          <w:tcPr>
            <w:tcW w:w="5212" w:type="dxa"/>
          </w:tcPr>
          <w:p w:rsidR="00B54BFD" w:rsidRPr="00FB4C1C" w:rsidRDefault="00B54BFD" w:rsidP="00B54BFD">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sz w:val="22"/>
                <w:szCs w:val="22"/>
              </w:rPr>
            </w:pPr>
            <w:r w:rsidRPr="00FB4C1C">
              <w:rPr>
                <w:sz w:val="22"/>
                <w:szCs w:val="22"/>
              </w:rPr>
              <w:t xml:space="preserve">Dog </w:t>
            </w:r>
            <w:r w:rsidR="00F07FA9" w:rsidRPr="00FB4C1C">
              <w:rPr>
                <w:sz w:val="22"/>
                <w:szCs w:val="22"/>
              </w:rPr>
              <w:t>faeces.</w:t>
            </w:r>
          </w:p>
          <w:p w:rsidR="00B54BFD" w:rsidRPr="00FB4C1C" w:rsidRDefault="00F07FA9" w:rsidP="00F07FA9">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sz w:val="22"/>
                <w:szCs w:val="22"/>
              </w:rPr>
            </w:pPr>
            <w:r w:rsidRPr="00FB4C1C">
              <w:rPr>
                <w:sz w:val="22"/>
                <w:szCs w:val="22"/>
              </w:rPr>
              <w:t>Pathway erosion.</w:t>
            </w:r>
          </w:p>
          <w:p w:rsidR="00F07FA9" w:rsidRPr="00FB4C1C" w:rsidRDefault="00F07FA9" w:rsidP="00F07FA9">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sz w:val="22"/>
                <w:szCs w:val="22"/>
              </w:rPr>
            </w:pPr>
            <w:r w:rsidRPr="00FB4C1C">
              <w:rPr>
                <w:sz w:val="22"/>
                <w:szCs w:val="22"/>
              </w:rPr>
              <w:t>L</w:t>
            </w:r>
            <w:r w:rsidR="00B54BFD" w:rsidRPr="00FB4C1C">
              <w:rPr>
                <w:sz w:val="22"/>
                <w:szCs w:val="22"/>
              </w:rPr>
              <w:t xml:space="preserve">ivestock and wildlife </w:t>
            </w:r>
            <w:r w:rsidRPr="00FB4C1C">
              <w:rPr>
                <w:sz w:val="22"/>
                <w:szCs w:val="22"/>
              </w:rPr>
              <w:t>abuse.</w:t>
            </w:r>
          </w:p>
          <w:p w:rsidR="00B54BFD" w:rsidRPr="00FB4C1C" w:rsidRDefault="00F07FA9" w:rsidP="00F07FA9">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sz w:val="22"/>
                <w:szCs w:val="22"/>
              </w:rPr>
            </w:pPr>
            <w:r w:rsidRPr="00FB4C1C">
              <w:rPr>
                <w:sz w:val="22"/>
                <w:szCs w:val="22"/>
              </w:rPr>
              <w:t>L</w:t>
            </w:r>
            <w:r w:rsidR="00B54BFD" w:rsidRPr="00FB4C1C">
              <w:rPr>
                <w:sz w:val="22"/>
                <w:szCs w:val="22"/>
              </w:rPr>
              <w:t>itter</w:t>
            </w:r>
            <w:r w:rsidRPr="00FB4C1C">
              <w:rPr>
                <w:sz w:val="22"/>
                <w:szCs w:val="22"/>
              </w:rPr>
              <w:t>.</w:t>
            </w:r>
          </w:p>
          <w:p w:rsidR="00B54BFD" w:rsidRPr="00FB4C1C" w:rsidRDefault="00F07FA9" w:rsidP="00B54BFD">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sz w:val="22"/>
                <w:szCs w:val="22"/>
              </w:rPr>
            </w:pPr>
            <w:r w:rsidRPr="00FB4C1C">
              <w:rPr>
                <w:sz w:val="22"/>
                <w:szCs w:val="22"/>
              </w:rPr>
              <w:t>Structural vandalism.</w:t>
            </w:r>
          </w:p>
          <w:p w:rsidR="00B54BFD" w:rsidRPr="00FB4C1C" w:rsidRDefault="00F07FA9" w:rsidP="00F07FA9">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sz w:val="22"/>
                <w:szCs w:val="22"/>
              </w:rPr>
            </w:pPr>
            <w:r w:rsidRPr="00FB4C1C">
              <w:rPr>
                <w:sz w:val="22"/>
                <w:szCs w:val="22"/>
              </w:rPr>
              <w:t>Habitat awareness (lack of).</w:t>
            </w:r>
            <w:r w:rsidR="00B54BFD" w:rsidRPr="00FB4C1C">
              <w:rPr>
                <w:sz w:val="22"/>
                <w:szCs w:val="22"/>
              </w:rPr>
              <w:t xml:space="preserve"> </w:t>
            </w:r>
          </w:p>
        </w:tc>
      </w:tr>
      <w:tr w:rsidR="00B54BFD" w:rsidTr="002D327D">
        <w:trPr>
          <w:jc w:val="center"/>
        </w:trPr>
        <w:tc>
          <w:tcPr>
            <w:cnfStyle w:val="001000000000" w:firstRow="0" w:lastRow="0" w:firstColumn="1" w:lastColumn="0" w:oddVBand="0" w:evenVBand="0" w:oddHBand="0" w:evenHBand="0" w:firstRowFirstColumn="0" w:firstRowLastColumn="0" w:lastRowFirstColumn="0" w:lastRowLastColumn="0"/>
            <w:tcW w:w="3005" w:type="dxa"/>
          </w:tcPr>
          <w:p w:rsidR="00B54BFD" w:rsidRPr="00FB4C1C" w:rsidRDefault="00F07FA9" w:rsidP="00007390">
            <w:pPr>
              <w:rPr>
                <w:b w:val="0"/>
                <w:bCs w:val="0"/>
              </w:rPr>
            </w:pPr>
            <w:r w:rsidRPr="00FB4C1C">
              <w:t xml:space="preserve">Specialised users of the park – </w:t>
            </w:r>
          </w:p>
          <w:p w:rsidR="00F07FA9" w:rsidRPr="00FB4C1C" w:rsidRDefault="00F07FA9" w:rsidP="00007390">
            <w:r w:rsidRPr="00FB4C1C">
              <w:t xml:space="preserve">Canoeist/ Kayak </w:t>
            </w:r>
          </w:p>
        </w:tc>
        <w:tc>
          <w:tcPr>
            <w:tcW w:w="5212" w:type="dxa"/>
          </w:tcPr>
          <w:p w:rsidR="00B54BFD" w:rsidRPr="00FB4C1C" w:rsidRDefault="00F07FA9" w:rsidP="00B54BFD">
            <w:pPr>
              <w:pStyle w:val="ListParagraph"/>
              <w:numPr>
                <w:ilvl w:val="0"/>
                <w:numId w:val="30"/>
              </w:numPr>
              <w:cnfStyle w:val="000000000000" w:firstRow="0" w:lastRow="0" w:firstColumn="0" w:lastColumn="0" w:oddVBand="0" w:evenVBand="0" w:oddHBand="0" w:evenHBand="0" w:firstRowFirstColumn="0" w:firstRowLastColumn="0" w:lastRowFirstColumn="0" w:lastRowLastColumn="0"/>
              <w:rPr>
                <w:sz w:val="22"/>
                <w:szCs w:val="22"/>
              </w:rPr>
            </w:pPr>
            <w:r w:rsidRPr="00FB4C1C">
              <w:rPr>
                <w:sz w:val="22"/>
                <w:szCs w:val="22"/>
              </w:rPr>
              <w:t>Wildlife abuse.</w:t>
            </w:r>
          </w:p>
          <w:p w:rsidR="00B54BFD" w:rsidRPr="00FB4C1C" w:rsidRDefault="00F07FA9" w:rsidP="00B54BFD">
            <w:pPr>
              <w:pStyle w:val="ListParagraph"/>
              <w:numPr>
                <w:ilvl w:val="0"/>
                <w:numId w:val="30"/>
              </w:numPr>
              <w:cnfStyle w:val="000000000000" w:firstRow="0" w:lastRow="0" w:firstColumn="0" w:lastColumn="0" w:oddVBand="0" w:evenVBand="0" w:oddHBand="0" w:evenHBand="0" w:firstRowFirstColumn="0" w:firstRowLastColumn="0" w:lastRowFirstColumn="0" w:lastRowLastColumn="0"/>
              <w:rPr>
                <w:sz w:val="22"/>
                <w:szCs w:val="22"/>
              </w:rPr>
            </w:pPr>
            <w:r w:rsidRPr="00FB4C1C">
              <w:rPr>
                <w:sz w:val="22"/>
                <w:szCs w:val="22"/>
              </w:rPr>
              <w:t xml:space="preserve">River and abutment abuse. </w:t>
            </w:r>
          </w:p>
          <w:p w:rsidR="00B54BFD" w:rsidRPr="00FB4C1C" w:rsidRDefault="00B54BFD" w:rsidP="00F07FA9">
            <w:pPr>
              <w:pStyle w:val="ListParagraph"/>
              <w:numPr>
                <w:ilvl w:val="0"/>
                <w:numId w:val="30"/>
              </w:numPr>
              <w:cnfStyle w:val="000000000000" w:firstRow="0" w:lastRow="0" w:firstColumn="0" w:lastColumn="0" w:oddVBand="0" w:evenVBand="0" w:oddHBand="0" w:evenHBand="0" w:firstRowFirstColumn="0" w:firstRowLastColumn="0" w:lastRowFirstColumn="0" w:lastRowLastColumn="0"/>
              <w:rPr>
                <w:sz w:val="22"/>
                <w:szCs w:val="22"/>
              </w:rPr>
            </w:pPr>
            <w:r w:rsidRPr="00FB4C1C">
              <w:rPr>
                <w:sz w:val="22"/>
                <w:szCs w:val="22"/>
              </w:rPr>
              <w:t>Litter</w:t>
            </w:r>
          </w:p>
        </w:tc>
      </w:tr>
      <w:tr w:rsidR="00B54BFD"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rsidR="00B54BFD" w:rsidRPr="00FB4C1C" w:rsidRDefault="00F07FA9" w:rsidP="00007390">
            <w:r w:rsidRPr="00FB4C1C">
              <w:t>Specialised users of the park -Schools and General Education</w:t>
            </w:r>
          </w:p>
        </w:tc>
        <w:tc>
          <w:tcPr>
            <w:tcW w:w="5212" w:type="dxa"/>
          </w:tcPr>
          <w:p w:rsidR="00B54BFD" w:rsidRPr="00FB4C1C" w:rsidRDefault="00F07FA9" w:rsidP="00B54BFD">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sz w:val="22"/>
                <w:szCs w:val="22"/>
              </w:rPr>
            </w:pPr>
            <w:r w:rsidRPr="00FB4C1C">
              <w:rPr>
                <w:sz w:val="22"/>
                <w:szCs w:val="22"/>
              </w:rPr>
              <w:t>Employee abuse. i.e. teaching.</w:t>
            </w:r>
          </w:p>
          <w:p w:rsidR="00B54BFD" w:rsidRPr="00FB4C1C" w:rsidRDefault="00F07FA9" w:rsidP="00B54BFD">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sz w:val="22"/>
                <w:szCs w:val="22"/>
              </w:rPr>
            </w:pPr>
            <w:r w:rsidRPr="00FB4C1C">
              <w:rPr>
                <w:sz w:val="22"/>
                <w:szCs w:val="22"/>
              </w:rPr>
              <w:t>L</w:t>
            </w:r>
            <w:r w:rsidR="00B54BFD" w:rsidRPr="00FB4C1C">
              <w:rPr>
                <w:sz w:val="22"/>
                <w:szCs w:val="22"/>
              </w:rPr>
              <w:t>itter</w:t>
            </w:r>
            <w:r w:rsidRPr="00FB4C1C">
              <w:rPr>
                <w:sz w:val="22"/>
                <w:szCs w:val="22"/>
              </w:rPr>
              <w:t>.</w:t>
            </w:r>
            <w:r w:rsidR="00B54BFD" w:rsidRPr="00FB4C1C">
              <w:rPr>
                <w:sz w:val="22"/>
                <w:szCs w:val="22"/>
              </w:rPr>
              <w:t xml:space="preserve"> </w:t>
            </w:r>
          </w:p>
          <w:p w:rsidR="00B54BFD" w:rsidRPr="00FB4C1C" w:rsidRDefault="00F07FA9" w:rsidP="00B54BFD">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sz w:val="22"/>
                <w:szCs w:val="22"/>
              </w:rPr>
            </w:pPr>
            <w:r w:rsidRPr="00FB4C1C">
              <w:rPr>
                <w:sz w:val="22"/>
                <w:szCs w:val="22"/>
              </w:rPr>
              <w:t>L</w:t>
            </w:r>
            <w:r w:rsidR="00B54BFD" w:rsidRPr="00FB4C1C">
              <w:rPr>
                <w:sz w:val="22"/>
                <w:szCs w:val="22"/>
              </w:rPr>
              <w:t>ivestock and wildlife</w:t>
            </w:r>
            <w:r w:rsidRPr="00FB4C1C">
              <w:rPr>
                <w:sz w:val="22"/>
                <w:szCs w:val="22"/>
              </w:rPr>
              <w:t xml:space="preserve"> abuse.</w:t>
            </w:r>
          </w:p>
          <w:p w:rsidR="00B54BFD" w:rsidRPr="00FB4C1C" w:rsidRDefault="00F07FA9" w:rsidP="00B54BFD">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sz w:val="22"/>
                <w:szCs w:val="22"/>
              </w:rPr>
            </w:pPr>
            <w:r w:rsidRPr="00FB4C1C">
              <w:rPr>
                <w:sz w:val="22"/>
                <w:szCs w:val="22"/>
              </w:rPr>
              <w:t>H</w:t>
            </w:r>
            <w:r w:rsidR="00B54BFD" w:rsidRPr="00FB4C1C">
              <w:rPr>
                <w:sz w:val="22"/>
                <w:szCs w:val="22"/>
              </w:rPr>
              <w:t xml:space="preserve">ealth &amp; Safety </w:t>
            </w:r>
            <w:r w:rsidRPr="00FB4C1C">
              <w:rPr>
                <w:sz w:val="22"/>
                <w:szCs w:val="22"/>
              </w:rPr>
              <w:t>need.</w:t>
            </w:r>
          </w:p>
        </w:tc>
      </w:tr>
      <w:tr w:rsidR="00B54BFD" w:rsidTr="002D327D">
        <w:trPr>
          <w:jc w:val="center"/>
        </w:trPr>
        <w:tc>
          <w:tcPr>
            <w:cnfStyle w:val="001000000000" w:firstRow="0" w:lastRow="0" w:firstColumn="1" w:lastColumn="0" w:oddVBand="0" w:evenVBand="0" w:oddHBand="0" w:evenHBand="0" w:firstRowFirstColumn="0" w:firstRowLastColumn="0" w:lastRowFirstColumn="0" w:lastRowLastColumn="0"/>
            <w:tcW w:w="3005" w:type="dxa"/>
          </w:tcPr>
          <w:p w:rsidR="00FB4C1C" w:rsidRPr="00FB4C1C" w:rsidRDefault="00FB4C1C" w:rsidP="00007390">
            <w:pPr>
              <w:rPr>
                <w:b w:val="0"/>
                <w:bCs w:val="0"/>
              </w:rPr>
            </w:pPr>
            <w:r w:rsidRPr="00FB4C1C">
              <w:t xml:space="preserve">External Stakeholders – </w:t>
            </w:r>
          </w:p>
          <w:p w:rsidR="00B54BFD" w:rsidRPr="00FB4C1C" w:rsidRDefault="00FB4C1C" w:rsidP="00007390">
            <w:r w:rsidRPr="00FB4C1C">
              <w:t xml:space="preserve">Local </w:t>
            </w:r>
            <w:r w:rsidR="00B54BFD" w:rsidRPr="00FB4C1C">
              <w:t>Farmers</w:t>
            </w:r>
          </w:p>
        </w:tc>
        <w:tc>
          <w:tcPr>
            <w:tcW w:w="5212" w:type="dxa"/>
          </w:tcPr>
          <w:p w:rsidR="00B54BFD" w:rsidRPr="00FB4C1C" w:rsidRDefault="00FB4C1C" w:rsidP="00B54BFD">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szCs w:val="22"/>
              </w:rPr>
            </w:pPr>
            <w:r w:rsidRPr="00FB4C1C">
              <w:rPr>
                <w:sz w:val="22"/>
                <w:szCs w:val="22"/>
              </w:rPr>
              <w:t>Diffuse</w:t>
            </w:r>
            <w:r w:rsidR="00B54BFD" w:rsidRPr="00FB4C1C">
              <w:rPr>
                <w:sz w:val="22"/>
                <w:szCs w:val="22"/>
              </w:rPr>
              <w:t xml:space="preserve"> pollution</w:t>
            </w:r>
            <w:r w:rsidRPr="00FB4C1C">
              <w:rPr>
                <w:sz w:val="22"/>
                <w:szCs w:val="22"/>
              </w:rPr>
              <w:t>.</w:t>
            </w:r>
          </w:p>
          <w:p w:rsidR="00B54BFD" w:rsidRPr="00FB4C1C" w:rsidRDefault="00FB4C1C" w:rsidP="00B54BFD">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szCs w:val="22"/>
              </w:rPr>
            </w:pPr>
            <w:r w:rsidRPr="00FB4C1C">
              <w:rPr>
                <w:sz w:val="22"/>
                <w:szCs w:val="22"/>
              </w:rPr>
              <w:t xml:space="preserve">Livestock nuisance – possibility for livestock to get into grounds. </w:t>
            </w:r>
          </w:p>
          <w:p w:rsidR="00B54BFD" w:rsidRPr="00FB4C1C" w:rsidRDefault="00FB4C1C" w:rsidP="00B54BFD">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szCs w:val="22"/>
              </w:rPr>
            </w:pPr>
            <w:r w:rsidRPr="00FB4C1C">
              <w:rPr>
                <w:sz w:val="22"/>
                <w:szCs w:val="22"/>
              </w:rPr>
              <w:t xml:space="preserve">BBNPA governance conflict compared to farming needs. </w:t>
            </w:r>
          </w:p>
          <w:p w:rsidR="00B54BFD" w:rsidRPr="00FB4C1C" w:rsidRDefault="00FB4C1C" w:rsidP="00B54BFD">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2"/>
                <w:szCs w:val="22"/>
              </w:rPr>
            </w:pPr>
            <w:r w:rsidRPr="00FB4C1C">
              <w:rPr>
                <w:sz w:val="22"/>
                <w:szCs w:val="22"/>
              </w:rPr>
              <w:t>Boundary conflicts.</w:t>
            </w:r>
          </w:p>
        </w:tc>
      </w:tr>
      <w:tr w:rsidR="00FB4C1C"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rsidR="00FB4C1C" w:rsidRPr="00FB4C1C" w:rsidRDefault="00FB4C1C" w:rsidP="00007390">
            <w:pPr>
              <w:rPr>
                <w:b w:val="0"/>
                <w:bCs w:val="0"/>
              </w:rPr>
            </w:pPr>
            <w:r w:rsidRPr="00FB4C1C">
              <w:t>Internal Stakeholder –</w:t>
            </w:r>
          </w:p>
          <w:p w:rsidR="00FB4C1C" w:rsidRPr="00FB4C1C" w:rsidRDefault="00FB4C1C" w:rsidP="00007390">
            <w:r w:rsidRPr="00FB4C1C">
              <w:t>BBNPA sites</w:t>
            </w:r>
          </w:p>
        </w:tc>
        <w:tc>
          <w:tcPr>
            <w:tcW w:w="5212" w:type="dxa"/>
          </w:tcPr>
          <w:p w:rsidR="00FB4C1C" w:rsidRPr="00FB4C1C" w:rsidRDefault="00FB4C1C" w:rsidP="00B54BFD">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sz w:val="22"/>
                <w:szCs w:val="22"/>
              </w:rPr>
            </w:pPr>
            <w:r w:rsidRPr="00FB4C1C">
              <w:rPr>
                <w:sz w:val="22"/>
                <w:szCs w:val="22"/>
              </w:rPr>
              <w:t>Budgetary conflicts.</w:t>
            </w:r>
          </w:p>
          <w:p w:rsidR="00FB4C1C" w:rsidRPr="00FB4C1C" w:rsidRDefault="00FB4C1C" w:rsidP="00B54BFD">
            <w:pPr>
              <w:pStyle w:val="ListParagraph"/>
              <w:numPr>
                <w:ilvl w:val="0"/>
                <w:numId w:val="31"/>
              </w:numPr>
              <w:cnfStyle w:val="000000100000" w:firstRow="0" w:lastRow="0" w:firstColumn="0" w:lastColumn="0" w:oddVBand="0" w:evenVBand="0" w:oddHBand="1" w:evenHBand="0" w:firstRowFirstColumn="0" w:firstRowLastColumn="0" w:lastRowFirstColumn="0" w:lastRowLastColumn="0"/>
              <w:rPr>
                <w:sz w:val="22"/>
                <w:szCs w:val="22"/>
              </w:rPr>
            </w:pPr>
            <w:r w:rsidRPr="00FB4C1C">
              <w:rPr>
                <w:sz w:val="22"/>
                <w:szCs w:val="22"/>
              </w:rPr>
              <w:t xml:space="preserve">Resource conflicts. </w:t>
            </w:r>
          </w:p>
        </w:tc>
      </w:tr>
    </w:tbl>
    <w:p w:rsidR="00B54BFD" w:rsidRDefault="00B54BFD" w:rsidP="007C7463">
      <w:pPr>
        <w:spacing w:line="360" w:lineRule="auto"/>
        <w:jc w:val="both"/>
        <w:rPr>
          <w:rFonts w:ascii="Calibri" w:eastAsia="Times New Roman" w:hAnsi="Calibri" w:cs="Times New Roman"/>
          <w:color w:val="000000" w:themeColor="text1"/>
          <w:bdr w:val="none" w:sz="0" w:space="0" w:color="auto" w:frame="1"/>
          <w:lang w:eastAsia="en-GB"/>
        </w:rPr>
      </w:pPr>
    </w:p>
    <w:p w:rsidR="00FB4C1C" w:rsidRDefault="00FB4C1C">
      <w:pPr>
        <w:rPr>
          <w:rFonts w:ascii="Calibri" w:eastAsia="Times New Roman" w:hAnsi="Calibri" w:cs="Times New Roman"/>
          <w:color w:val="000000" w:themeColor="text1"/>
          <w:bdr w:val="none" w:sz="0" w:space="0" w:color="auto" w:frame="1"/>
          <w:lang w:eastAsia="en-GB"/>
        </w:rPr>
      </w:pPr>
      <w:r>
        <w:rPr>
          <w:rFonts w:ascii="Calibri" w:eastAsia="Times New Roman" w:hAnsi="Calibri" w:cs="Times New Roman"/>
          <w:color w:val="000000" w:themeColor="text1"/>
          <w:bdr w:val="none" w:sz="0" w:space="0" w:color="auto" w:frame="1"/>
          <w:lang w:eastAsia="en-GB"/>
        </w:rPr>
        <w:br w:type="page"/>
      </w:r>
    </w:p>
    <w:p w:rsidR="00FB4C1C" w:rsidRDefault="00FB4C1C" w:rsidP="00FB4C1C">
      <w:pPr>
        <w:pStyle w:val="Heading1"/>
        <w:rPr>
          <w:rFonts w:eastAsia="Times New Roman"/>
          <w:bdr w:val="none" w:sz="0" w:space="0" w:color="auto" w:frame="1"/>
          <w:lang w:eastAsia="en-GB"/>
        </w:rPr>
      </w:pPr>
      <w:bookmarkStart w:id="16" w:name="_Toc26822619"/>
      <w:r>
        <w:rPr>
          <w:rFonts w:eastAsia="Times New Roman"/>
          <w:bdr w:val="none" w:sz="0" w:space="0" w:color="auto" w:frame="1"/>
          <w:lang w:eastAsia="en-GB"/>
        </w:rPr>
        <w:lastRenderedPageBreak/>
        <w:t>Management Plan</w:t>
      </w:r>
      <w:r w:rsidR="006604B0">
        <w:rPr>
          <w:rFonts w:eastAsia="Times New Roman"/>
          <w:bdr w:val="none" w:sz="0" w:space="0" w:color="auto" w:frame="1"/>
          <w:lang w:eastAsia="en-GB"/>
        </w:rPr>
        <w:t xml:space="preserve"> – a comparison of current habitat status</w:t>
      </w:r>
      <w:bookmarkEnd w:id="16"/>
    </w:p>
    <w:p w:rsidR="00AF5538" w:rsidRDefault="00356ED6" w:rsidP="00FB4C1C">
      <w:pPr>
        <w:rPr>
          <w:lang w:eastAsia="en-GB"/>
        </w:rPr>
      </w:pPr>
      <w:r>
        <w:rPr>
          <w:lang w:eastAsia="en-GB"/>
        </w:rPr>
        <w:t xml:space="preserve">To fully critique the management plan, I have utilised site visits alongside the previous management plan commissioned in 2004, this looks at the habitat status at that time, </w:t>
      </w:r>
      <w:r w:rsidR="00C56ECC">
        <w:rPr>
          <w:lang w:eastAsia="en-GB"/>
        </w:rPr>
        <w:t>identifying</w:t>
      </w:r>
      <w:r>
        <w:rPr>
          <w:lang w:eastAsia="en-GB"/>
        </w:rPr>
        <w:t xml:space="preserve"> its management </w:t>
      </w:r>
      <w:r w:rsidR="00C56ECC">
        <w:rPr>
          <w:lang w:eastAsia="en-GB"/>
        </w:rPr>
        <w:t>need</w:t>
      </w:r>
      <w:r>
        <w:rPr>
          <w:lang w:eastAsia="en-GB"/>
        </w:rPr>
        <w:t xml:space="preserve">, environmental monitoring and </w:t>
      </w:r>
      <w:r w:rsidR="00C56ECC">
        <w:rPr>
          <w:lang w:eastAsia="en-GB"/>
        </w:rPr>
        <w:t xml:space="preserve">aspirational </w:t>
      </w:r>
      <w:r w:rsidR="00AF5538">
        <w:rPr>
          <w:lang w:eastAsia="en-GB"/>
        </w:rPr>
        <w:t>specific</w:t>
      </w:r>
      <w:r>
        <w:rPr>
          <w:lang w:eastAsia="en-GB"/>
        </w:rPr>
        <w:t xml:space="preserve"> outcomes (T</w:t>
      </w:r>
      <w:r w:rsidR="00AF5538">
        <w:rPr>
          <w:lang w:eastAsia="en-GB"/>
        </w:rPr>
        <w:t xml:space="preserve">able 8 – Appendix). </w:t>
      </w:r>
    </w:p>
    <w:p w:rsidR="00AF5538" w:rsidRDefault="006604B0" w:rsidP="00FB4C1C">
      <w:pPr>
        <w:rPr>
          <w:lang w:eastAsia="en-GB"/>
        </w:rPr>
      </w:pPr>
      <w:r>
        <w:rPr>
          <w:lang w:eastAsia="en-GB"/>
        </w:rPr>
        <w:t xml:space="preserve">From these comparisons, it can be deemed that Craig Y Nos Country Park is in a state of partial recovery. </w:t>
      </w:r>
      <w:r w:rsidR="00C56ECC">
        <w:rPr>
          <w:lang w:eastAsia="en-GB"/>
        </w:rPr>
        <w:t>Some of the c</w:t>
      </w:r>
      <w:r>
        <w:rPr>
          <w:lang w:eastAsia="en-GB"/>
        </w:rPr>
        <w:t xml:space="preserve">urrent management proposals seem to have prospered, for instance, </w:t>
      </w:r>
      <w:r w:rsidR="0060735A">
        <w:rPr>
          <w:lang w:eastAsia="en-GB"/>
        </w:rPr>
        <w:t xml:space="preserve">the Far Lake </w:t>
      </w:r>
      <w:r w:rsidR="00C56ECC">
        <w:rPr>
          <w:lang w:eastAsia="en-GB"/>
        </w:rPr>
        <w:t>side bank repairs have brought this area back into service, this intern has alleviated the waterlogged area of Beech Wood adjacent to the lake.</w:t>
      </w:r>
      <w:r w:rsidR="00F677EC">
        <w:rPr>
          <w:lang w:eastAsia="en-GB"/>
        </w:rPr>
        <w:t xml:space="preserve"> However, funding and the competition for funding within the BBNPA will always be a struggle, specifically with the current austerity plans </w:t>
      </w:r>
      <w:r w:rsidR="00374561">
        <w:rPr>
          <w:lang w:eastAsia="en-GB"/>
        </w:rPr>
        <w:t xml:space="preserve">from the incumbent political party running the county. </w:t>
      </w:r>
      <w:r w:rsidR="00903952">
        <w:rPr>
          <w:lang w:eastAsia="en-GB"/>
        </w:rPr>
        <w:t xml:space="preserve">Table </w:t>
      </w:r>
      <w:r w:rsidR="00DF4DDC">
        <w:rPr>
          <w:lang w:eastAsia="en-GB"/>
        </w:rPr>
        <w:t xml:space="preserve">7 highlights historic issues with a need for further habitat management. </w:t>
      </w:r>
      <w:r w:rsidR="00374561">
        <w:rPr>
          <w:lang w:eastAsia="en-GB"/>
        </w:rPr>
        <w:t xml:space="preserve">With </w:t>
      </w:r>
      <w:r w:rsidR="00DF4DDC">
        <w:rPr>
          <w:lang w:eastAsia="en-GB"/>
        </w:rPr>
        <w:t>the need to address these</w:t>
      </w:r>
      <w:r w:rsidR="00374561">
        <w:rPr>
          <w:lang w:eastAsia="en-GB"/>
        </w:rPr>
        <w:t xml:space="preserve"> specific issues,</w:t>
      </w:r>
      <w:r w:rsidR="00DF4DDC">
        <w:rPr>
          <w:lang w:eastAsia="en-GB"/>
        </w:rPr>
        <w:t xml:space="preserve"> these will come at a cost. In order to support the financial burden,</w:t>
      </w:r>
      <w:r w:rsidR="00374561">
        <w:rPr>
          <w:lang w:eastAsia="en-GB"/>
        </w:rPr>
        <w:t xml:space="preserve"> I have decided to </w:t>
      </w:r>
      <w:r w:rsidR="00DF4DDC">
        <w:rPr>
          <w:lang w:eastAsia="en-GB"/>
        </w:rPr>
        <w:t>investigate</w:t>
      </w:r>
      <w:r w:rsidR="00374561">
        <w:rPr>
          <w:lang w:eastAsia="en-GB"/>
        </w:rPr>
        <w:t xml:space="preserve"> sustainable low carbon </w:t>
      </w:r>
      <w:r w:rsidR="00DF4DDC">
        <w:rPr>
          <w:lang w:eastAsia="en-GB"/>
        </w:rPr>
        <w:t xml:space="preserve">wastewater management. </w:t>
      </w:r>
    </w:p>
    <w:p w:rsidR="00AF5538" w:rsidRDefault="00AF5538" w:rsidP="00FB4C1C">
      <w:pPr>
        <w:rPr>
          <w:lang w:eastAsia="en-GB"/>
        </w:rPr>
      </w:pPr>
    </w:p>
    <w:p w:rsidR="00FB4C1C" w:rsidRDefault="00DF4DDC" w:rsidP="00DF4DDC">
      <w:pPr>
        <w:pStyle w:val="Heading4"/>
      </w:pPr>
      <w:bookmarkStart w:id="17" w:name="_Toc26822620"/>
      <w:r>
        <w:t>Table 7 – Habitat issues and outcomes</w:t>
      </w:r>
      <w:bookmarkEnd w:id="17"/>
    </w:p>
    <w:tbl>
      <w:tblPr>
        <w:tblStyle w:val="GridTable2-Accent5"/>
        <w:tblW w:w="9781" w:type="dxa"/>
        <w:jc w:val="center"/>
        <w:tblLook w:val="04A0" w:firstRow="1" w:lastRow="0" w:firstColumn="1" w:lastColumn="0" w:noHBand="0" w:noVBand="1"/>
      </w:tblPr>
      <w:tblGrid>
        <w:gridCol w:w="1985"/>
        <w:gridCol w:w="3260"/>
        <w:gridCol w:w="4536"/>
      </w:tblGrid>
      <w:tr w:rsidR="00FB4C1C" w:rsidRPr="00C56ECC" w:rsidTr="002D327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85" w:type="dxa"/>
          </w:tcPr>
          <w:p w:rsidR="00FB4C1C" w:rsidRPr="00C56ECC" w:rsidRDefault="00FB4C1C" w:rsidP="00007390">
            <w:pPr>
              <w:jc w:val="center"/>
              <w:rPr>
                <w:b w:val="0"/>
              </w:rPr>
            </w:pPr>
            <w:r w:rsidRPr="00C56ECC">
              <w:t>Habitat</w:t>
            </w:r>
            <w:r w:rsidR="00C56ECC" w:rsidRPr="00C56ECC">
              <w:t xml:space="preserve"> Description</w:t>
            </w:r>
          </w:p>
        </w:tc>
        <w:tc>
          <w:tcPr>
            <w:tcW w:w="3260" w:type="dxa"/>
          </w:tcPr>
          <w:p w:rsidR="00FB4C1C" w:rsidRPr="00C56ECC" w:rsidRDefault="00C56ECC" w:rsidP="00007390">
            <w:pPr>
              <w:jc w:val="center"/>
              <w:cnfStyle w:val="100000000000" w:firstRow="1" w:lastRow="0" w:firstColumn="0" w:lastColumn="0" w:oddVBand="0" w:evenVBand="0" w:oddHBand="0" w:evenHBand="0" w:firstRowFirstColumn="0" w:firstRowLastColumn="0" w:lastRowFirstColumn="0" w:lastRowLastColumn="0"/>
              <w:rPr>
                <w:b w:val="0"/>
              </w:rPr>
            </w:pPr>
            <w:r w:rsidRPr="00C56ECC">
              <w:t>Historic Issues</w:t>
            </w:r>
          </w:p>
        </w:tc>
        <w:tc>
          <w:tcPr>
            <w:tcW w:w="4536" w:type="dxa"/>
          </w:tcPr>
          <w:p w:rsidR="00FB4C1C" w:rsidRPr="00C56ECC" w:rsidRDefault="00C56ECC" w:rsidP="00007390">
            <w:pPr>
              <w:jc w:val="center"/>
              <w:cnfStyle w:val="100000000000" w:firstRow="1" w:lastRow="0" w:firstColumn="0" w:lastColumn="0" w:oddVBand="0" w:evenVBand="0" w:oddHBand="0" w:evenHBand="0" w:firstRowFirstColumn="0" w:firstRowLastColumn="0" w:lastRowFirstColumn="0" w:lastRowLastColumn="0"/>
              <w:rPr>
                <w:b w:val="0"/>
              </w:rPr>
            </w:pPr>
            <w:r w:rsidRPr="00C56ECC">
              <w:t>Current Outcome</w:t>
            </w:r>
          </w:p>
        </w:tc>
      </w:tr>
      <w:tr w:rsidR="00FB4C1C" w:rsidRPr="00C56ECC"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85" w:type="dxa"/>
          </w:tcPr>
          <w:p w:rsidR="00FB4C1C" w:rsidRPr="00C56ECC" w:rsidRDefault="00FB4C1C" w:rsidP="00007390">
            <w:r w:rsidRPr="00C56ECC">
              <w:t>Beech Wood</w:t>
            </w:r>
          </w:p>
        </w:tc>
        <w:tc>
          <w:tcPr>
            <w:tcW w:w="3260" w:type="dxa"/>
          </w:tcPr>
          <w:p w:rsidR="00FB4C1C" w:rsidRPr="00C56ECC" w:rsidRDefault="00FB4C1C" w:rsidP="00FB4C1C">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 w:val="22"/>
                <w:szCs w:val="22"/>
              </w:rPr>
            </w:pPr>
            <w:r w:rsidRPr="00C56ECC">
              <w:rPr>
                <w:sz w:val="22"/>
                <w:szCs w:val="22"/>
              </w:rPr>
              <w:t>Water logg</w:t>
            </w:r>
            <w:r w:rsidR="00EA3C63">
              <w:rPr>
                <w:sz w:val="22"/>
                <w:szCs w:val="22"/>
              </w:rPr>
              <w:t>ed</w:t>
            </w:r>
          </w:p>
          <w:p w:rsidR="00FB4C1C" w:rsidRPr="00EA3C63" w:rsidRDefault="00EA3C63" w:rsidP="00EA3C63">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Tree age</w:t>
            </w:r>
          </w:p>
        </w:tc>
        <w:tc>
          <w:tcPr>
            <w:tcW w:w="4536" w:type="dxa"/>
          </w:tcPr>
          <w:p w:rsidR="00FB4C1C" w:rsidRPr="00C56ECC" w:rsidRDefault="00FB4C1C" w:rsidP="00FB4C1C">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 w:val="22"/>
                <w:szCs w:val="22"/>
              </w:rPr>
            </w:pPr>
            <w:r w:rsidRPr="00C56ECC">
              <w:rPr>
                <w:sz w:val="22"/>
                <w:szCs w:val="22"/>
              </w:rPr>
              <w:t>De</w:t>
            </w:r>
            <w:r w:rsidR="00EA3C63">
              <w:rPr>
                <w:sz w:val="22"/>
                <w:szCs w:val="22"/>
              </w:rPr>
              <w:t>caying woodland.</w:t>
            </w:r>
          </w:p>
          <w:p w:rsidR="00FB4C1C" w:rsidRPr="00C56ECC" w:rsidRDefault="00EA3C63" w:rsidP="00FB4C1C">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N</w:t>
            </w:r>
            <w:r w:rsidR="00FB4C1C" w:rsidRPr="00C56ECC">
              <w:rPr>
                <w:sz w:val="22"/>
                <w:szCs w:val="22"/>
              </w:rPr>
              <w:t>atural regeneration</w:t>
            </w:r>
            <w:r>
              <w:rPr>
                <w:sz w:val="22"/>
                <w:szCs w:val="22"/>
              </w:rPr>
              <w:t xml:space="preserve"> requirement. </w:t>
            </w:r>
          </w:p>
        </w:tc>
      </w:tr>
      <w:tr w:rsidR="00C56ECC" w:rsidRPr="00C56ECC" w:rsidTr="002D327D">
        <w:trPr>
          <w:jc w:val="center"/>
        </w:trPr>
        <w:tc>
          <w:tcPr>
            <w:cnfStyle w:val="001000000000" w:firstRow="0" w:lastRow="0" w:firstColumn="1" w:lastColumn="0" w:oddVBand="0" w:evenVBand="0" w:oddHBand="0" w:evenHBand="0" w:firstRowFirstColumn="0" w:firstRowLastColumn="0" w:lastRowFirstColumn="0" w:lastRowLastColumn="0"/>
            <w:tcW w:w="1985" w:type="dxa"/>
          </w:tcPr>
          <w:p w:rsidR="00C56ECC" w:rsidRPr="00C56ECC" w:rsidRDefault="00C56ECC" w:rsidP="00C56ECC">
            <w:r w:rsidRPr="00C56ECC">
              <w:t xml:space="preserve">River </w:t>
            </w:r>
          </w:p>
        </w:tc>
        <w:tc>
          <w:tcPr>
            <w:tcW w:w="3260" w:type="dxa"/>
          </w:tcPr>
          <w:p w:rsidR="00EA3C63" w:rsidRPr="00EA3C63" w:rsidRDefault="00C56ECC" w:rsidP="00EA3C63">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sz w:val="22"/>
                <w:szCs w:val="22"/>
              </w:rPr>
            </w:pPr>
            <w:r w:rsidRPr="00C56ECC">
              <w:rPr>
                <w:sz w:val="22"/>
                <w:szCs w:val="22"/>
              </w:rPr>
              <w:t>Bank erosion</w:t>
            </w:r>
            <w:r w:rsidR="00EA3C63">
              <w:rPr>
                <w:sz w:val="22"/>
                <w:szCs w:val="22"/>
              </w:rPr>
              <w:t>.</w:t>
            </w:r>
          </w:p>
        </w:tc>
        <w:tc>
          <w:tcPr>
            <w:tcW w:w="4536" w:type="dxa"/>
          </w:tcPr>
          <w:p w:rsidR="00C56ECC" w:rsidRDefault="00C56ECC" w:rsidP="00C56ECC">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sz w:val="22"/>
                <w:szCs w:val="22"/>
              </w:rPr>
            </w:pPr>
            <w:r w:rsidRPr="00C56ECC">
              <w:rPr>
                <w:sz w:val="22"/>
                <w:szCs w:val="22"/>
              </w:rPr>
              <w:t>Erosion management project success</w:t>
            </w:r>
            <w:r w:rsidR="00EA3C63">
              <w:rPr>
                <w:sz w:val="22"/>
                <w:szCs w:val="22"/>
              </w:rPr>
              <w:t>.</w:t>
            </w:r>
          </w:p>
          <w:p w:rsidR="00EA3C63" w:rsidRDefault="00EA3C63" w:rsidP="00C56ECC">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 xml:space="preserve">Signs of structural erosion around old stone wall – possibly undercutting erosion. </w:t>
            </w:r>
          </w:p>
          <w:p w:rsidR="002D327D" w:rsidRPr="00C56ECC" w:rsidRDefault="002D327D" w:rsidP="00C56ECC">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Sustainable development of bank shoring.</w:t>
            </w:r>
          </w:p>
        </w:tc>
      </w:tr>
      <w:tr w:rsidR="00EA3C63" w:rsidRPr="00C56ECC"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85" w:type="dxa"/>
          </w:tcPr>
          <w:p w:rsidR="00EA3C63" w:rsidRPr="00C56ECC" w:rsidRDefault="00EA3C63" w:rsidP="00EA3C63">
            <w:r w:rsidRPr="00C56ECC">
              <w:t>Ponds &amp; Lakes</w:t>
            </w:r>
          </w:p>
        </w:tc>
        <w:tc>
          <w:tcPr>
            <w:tcW w:w="3260" w:type="dxa"/>
          </w:tcPr>
          <w:p w:rsidR="00EA3C63" w:rsidRPr="00C56ECC" w:rsidRDefault="00EA3C63" w:rsidP="00EA3C63">
            <w:pPr>
              <w:pStyle w:val="ListParagraph"/>
              <w:numPr>
                <w:ilvl w:val="0"/>
                <w:numId w:val="35"/>
              </w:numPr>
              <w:cnfStyle w:val="000000100000" w:firstRow="0" w:lastRow="0" w:firstColumn="0" w:lastColumn="0" w:oddVBand="0" w:evenVBand="0" w:oddHBand="1" w:evenHBand="0" w:firstRowFirstColumn="0" w:firstRowLastColumn="0" w:lastRowFirstColumn="0" w:lastRowLastColumn="0"/>
              <w:rPr>
                <w:sz w:val="22"/>
                <w:szCs w:val="22"/>
              </w:rPr>
            </w:pPr>
            <w:r w:rsidRPr="00C56ECC">
              <w:rPr>
                <w:sz w:val="22"/>
                <w:szCs w:val="22"/>
              </w:rPr>
              <w:t>Water quality unknown</w:t>
            </w:r>
          </w:p>
          <w:p w:rsidR="00EA3C63" w:rsidRDefault="00EA3C63" w:rsidP="00EA3C63">
            <w:pPr>
              <w:pStyle w:val="ListParagraph"/>
              <w:numPr>
                <w:ilvl w:val="0"/>
                <w:numId w:val="35"/>
              </w:numPr>
              <w:cnfStyle w:val="000000100000" w:firstRow="0" w:lastRow="0" w:firstColumn="0" w:lastColumn="0" w:oddVBand="0" w:evenVBand="0" w:oddHBand="1" w:evenHBand="0" w:firstRowFirstColumn="0" w:firstRowLastColumn="0" w:lastRowFirstColumn="0" w:lastRowLastColumn="0"/>
              <w:rPr>
                <w:sz w:val="22"/>
                <w:szCs w:val="22"/>
              </w:rPr>
            </w:pPr>
            <w:r w:rsidRPr="00C56ECC">
              <w:rPr>
                <w:sz w:val="22"/>
                <w:szCs w:val="22"/>
              </w:rPr>
              <w:t>Silt build up</w:t>
            </w:r>
          </w:p>
          <w:p w:rsidR="00EA3C63" w:rsidRPr="00C56ECC" w:rsidRDefault="00EA3C63" w:rsidP="00EA3C63">
            <w:pPr>
              <w:pStyle w:val="ListParagraph"/>
              <w:numPr>
                <w:ilvl w:val="0"/>
                <w:numId w:val="35"/>
              </w:num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Evidence of Leaf mulch within duck pond</w:t>
            </w:r>
          </w:p>
        </w:tc>
        <w:tc>
          <w:tcPr>
            <w:tcW w:w="4536" w:type="dxa"/>
          </w:tcPr>
          <w:p w:rsidR="00EA3C63" w:rsidRPr="00C56ECC" w:rsidRDefault="00EA3C63" w:rsidP="00EA3C63">
            <w:pPr>
              <w:pStyle w:val="ListParagraph"/>
              <w:numPr>
                <w:ilvl w:val="0"/>
                <w:numId w:val="35"/>
              </w:num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 xml:space="preserve">Reed bed improving clarity. </w:t>
            </w:r>
          </w:p>
          <w:p w:rsidR="00EA3C63" w:rsidRDefault="00EA3C63" w:rsidP="00EA3C63">
            <w:pPr>
              <w:pStyle w:val="ListParagraph"/>
              <w:numPr>
                <w:ilvl w:val="0"/>
                <w:numId w:val="35"/>
              </w:numPr>
              <w:cnfStyle w:val="000000100000" w:firstRow="0" w:lastRow="0" w:firstColumn="0" w:lastColumn="0" w:oddVBand="0" w:evenVBand="0" w:oddHBand="1" w:evenHBand="0" w:firstRowFirstColumn="0" w:firstRowLastColumn="0" w:lastRowFirstColumn="0" w:lastRowLastColumn="0"/>
              <w:rPr>
                <w:sz w:val="22"/>
                <w:szCs w:val="22"/>
              </w:rPr>
            </w:pPr>
            <w:r w:rsidRPr="00C56ECC">
              <w:rPr>
                <w:sz w:val="22"/>
                <w:szCs w:val="22"/>
              </w:rPr>
              <w:t xml:space="preserve">Repairs to leaking </w:t>
            </w:r>
            <w:r>
              <w:rPr>
                <w:sz w:val="22"/>
                <w:szCs w:val="22"/>
              </w:rPr>
              <w:t xml:space="preserve">structure. </w:t>
            </w:r>
          </w:p>
          <w:p w:rsidR="00EA3C63" w:rsidRDefault="00EA3C63" w:rsidP="00EA3C63">
            <w:pPr>
              <w:pStyle w:val="ListParagraph"/>
              <w:numPr>
                <w:ilvl w:val="0"/>
                <w:numId w:val="35"/>
              </w:num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Grit ponds require routine maintenance.</w:t>
            </w:r>
          </w:p>
          <w:p w:rsidR="00EA3C63" w:rsidRDefault="00EA3C63" w:rsidP="00EA3C63">
            <w:pPr>
              <w:pStyle w:val="ListParagraph"/>
              <w:numPr>
                <w:ilvl w:val="0"/>
                <w:numId w:val="35"/>
              </w:num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 xml:space="preserve">Evidence of grit build up in far pond. </w:t>
            </w:r>
          </w:p>
          <w:p w:rsidR="00EA3C63" w:rsidRPr="00C56ECC" w:rsidRDefault="002D327D" w:rsidP="00EA3C63">
            <w:pPr>
              <w:pStyle w:val="ListParagraph"/>
              <w:numPr>
                <w:ilvl w:val="0"/>
                <w:numId w:val="35"/>
              </w:num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 xml:space="preserve">Possible need for dredging. </w:t>
            </w:r>
          </w:p>
        </w:tc>
      </w:tr>
      <w:tr w:rsidR="00C56ECC" w:rsidRPr="00C56ECC" w:rsidTr="002D327D">
        <w:trPr>
          <w:jc w:val="center"/>
        </w:trPr>
        <w:tc>
          <w:tcPr>
            <w:cnfStyle w:val="001000000000" w:firstRow="0" w:lastRow="0" w:firstColumn="1" w:lastColumn="0" w:oddVBand="0" w:evenVBand="0" w:oddHBand="0" w:evenHBand="0" w:firstRowFirstColumn="0" w:firstRowLastColumn="0" w:lastRowFirstColumn="0" w:lastRowLastColumn="0"/>
            <w:tcW w:w="1985" w:type="dxa"/>
          </w:tcPr>
          <w:p w:rsidR="00C56ECC" w:rsidRPr="00C56ECC" w:rsidRDefault="00C56ECC" w:rsidP="00C56ECC">
            <w:r w:rsidRPr="00C56ECC">
              <w:t>Black Pine woods</w:t>
            </w:r>
          </w:p>
        </w:tc>
        <w:tc>
          <w:tcPr>
            <w:tcW w:w="3260" w:type="dxa"/>
          </w:tcPr>
          <w:p w:rsidR="00C56ECC" w:rsidRPr="00C56ECC" w:rsidRDefault="00EA3C63" w:rsidP="00C56ECC">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Tree age.</w:t>
            </w:r>
          </w:p>
        </w:tc>
        <w:tc>
          <w:tcPr>
            <w:tcW w:w="4536" w:type="dxa"/>
          </w:tcPr>
          <w:p w:rsidR="00C56ECC" w:rsidRPr="00C56ECC" w:rsidRDefault="00EA3C63" w:rsidP="00C56ECC">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 xml:space="preserve">Access issues. </w:t>
            </w:r>
          </w:p>
        </w:tc>
      </w:tr>
      <w:tr w:rsidR="00C56ECC" w:rsidRPr="00C56ECC"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85" w:type="dxa"/>
          </w:tcPr>
          <w:p w:rsidR="00C56ECC" w:rsidRPr="00C56ECC" w:rsidRDefault="00C56ECC" w:rsidP="00C56ECC">
            <w:r w:rsidRPr="00C56ECC">
              <w:t>Hay Meadow</w:t>
            </w:r>
          </w:p>
        </w:tc>
        <w:tc>
          <w:tcPr>
            <w:tcW w:w="3260" w:type="dxa"/>
          </w:tcPr>
          <w:p w:rsidR="00C56ECC" w:rsidRPr="00C56ECC" w:rsidRDefault="00C56ECC" w:rsidP="00C56ECC">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 w:val="22"/>
                <w:szCs w:val="22"/>
              </w:rPr>
            </w:pPr>
            <w:r w:rsidRPr="00C56ECC">
              <w:rPr>
                <w:sz w:val="22"/>
                <w:szCs w:val="22"/>
              </w:rPr>
              <w:t>Invasive species</w:t>
            </w:r>
          </w:p>
          <w:p w:rsidR="00C56ECC" w:rsidRPr="00C56ECC" w:rsidRDefault="00C56ECC" w:rsidP="00C56ECC">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 w:val="22"/>
                <w:szCs w:val="22"/>
              </w:rPr>
            </w:pPr>
            <w:r w:rsidRPr="00C56ECC">
              <w:rPr>
                <w:sz w:val="22"/>
                <w:szCs w:val="22"/>
              </w:rPr>
              <w:t>Low biodiversity</w:t>
            </w:r>
          </w:p>
        </w:tc>
        <w:tc>
          <w:tcPr>
            <w:tcW w:w="4536" w:type="dxa"/>
          </w:tcPr>
          <w:p w:rsidR="00C56ECC" w:rsidRPr="00C56ECC" w:rsidRDefault="00C56ECC" w:rsidP="00C56ECC">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 w:val="22"/>
                <w:szCs w:val="22"/>
              </w:rPr>
            </w:pPr>
            <w:r w:rsidRPr="00C56ECC">
              <w:rPr>
                <w:sz w:val="22"/>
                <w:szCs w:val="22"/>
              </w:rPr>
              <w:t xml:space="preserve">Yellow Rattle </w:t>
            </w:r>
            <w:r w:rsidR="002D327D">
              <w:rPr>
                <w:sz w:val="22"/>
                <w:szCs w:val="22"/>
              </w:rPr>
              <w:t>identified.</w:t>
            </w:r>
          </w:p>
          <w:p w:rsidR="00C56ECC" w:rsidRPr="00C56ECC" w:rsidRDefault="002D327D" w:rsidP="00C56ECC">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 xml:space="preserve">Follow sustainable cutting need to reduce ability of Yellow Rattle Invasive Species. </w:t>
            </w:r>
          </w:p>
          <w:p w:rsidR="00C56ECC" w:rsidRDefault="00C56ECC" w:rsidP="00C56ECC">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 w:val="22"/>
                <w:szCs w:val="22"/>
              </w:rPr>
            </w:pPr>
            <w:r w:rsidRPr="00C56ECC">
              <w:rPr>
                <w:sz w:val="22"/>
                <w:szCs w:val="22"/>
              </w:rPr>
              <w:t>Recent mixed hedge planted</w:t>
            </w:r>
            <w:r w:rsidR="002D327D">
              <w:rPr>
                <w:sz w:val="22"/>
                <w:szCs w:val="22"/>
              </w:rPr>
              <w:t>.</w:t>
            </w:r>
          </w:p>
          <w:p w:rsidR="002D327D" w:rsidRDefault="002D327D" w:rsidP="00C56ECC">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Sustainable flood alleviation.</w:t>
            </w:r>
          </w:p>
          <w:p w:rsidR="002D327D" w:rsidRPr="00C56ECC" w:rsidRDefault="002D327D" w:rsidP="00C56ECC">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 xml:space="preserve">Investigation into Castle sewerage soak away. </w:t>
            </w:r>
          </w:p>
        </w:tc>
      </w:tr>
      <w:tr w:rsidR="00C56ECC" w:rsidRPr="00C56ECC" w:rsidTr="002D327D">
        <w:trPr>
          <w:jc w:val="center"/>
        </w:trPr>
        <w:tc>
          <w:tcPr>
            <w:cnfStyle w:val="001000000000" w:firstRow="0" w:lastRow="0" w:firstColumn="1" w:lastColumn="0" w:oddVBand="0" w:evenVBand="0" w:oddHBand="0" w:evenHBand="0" w:firstRowFirstColumn="0" w:firstRowLastColumn="0" w:lastRowFirstColumn="0" w:lastRowLastColumn="0"/>
            <w:tcW w:w="1985" w:type="dxa"/>
          </w:tcPr>
          <w:p w:rsidR="00C56ECC" w:rsidRPr="00C56ECC" w:rsidRDefault="00C56ECC" w:rsidP="00C56ECC">
            <w:r w:rsidRPr="00C56ECC">
              <w:t>Parkland</w:t>
            </w:r>
          </w:p>
        </w:tc>
        <w:tc>
          <w:tcPr>
            <w:tcW w:w="3260" w:type="dxa"/>
          </w:tcPr>
          <w:p w:rsidR="00C56ECC" w:rsidRPr="00C56ECC" w:rsidRDefault="002D327D" w:rsidP="00C56ECC">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Flooding / Water log.</w:t>
            </w:r>
          </w:p>
          <w:p w:rsidR="00C56ECC" w:rsidRPr="002D327D" w:rsidRDefault="00C56ECC" w:rsidP="002D327D">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sz w:val="22"/>
                <w:szCs w:val="22"/>
              </w:rPr>
            </w:pPr>
            <w:r w:rsidRPr="00C56ECC">
              <w:rPr>
                <w:sz w:val="22"/>
                <w:szCs w:val="22"/>
              </w:rPr>
              <w:t>Age</w:t>
            </w:r>
            <w:r w:rsidR="002D327D">
              <w:rPr>
                <w:sz w:val="22"/>
                <w:szCs w:val="22"/>
              </w:rPr>
              <w:t xml:space="preserve">ing </w:t>
            </w:r>
            <w:r w:rsidRPr="00C56ECC">
              <w:rPr>
                <w:sz w:val="22"/>
                <w:szCs w:val="22"/>
              </w:rPr>
              <w:t>tree</w:t>
            </w:r>
            <w:r w:rsidR="002D327D">
              <w:rPr>
                <w:sz w:val="22"/>
                <w:szCs w:val="22"/>
              </w:rPr>
              <w:t>s</w:t>
            </w:r>
          </w:p>
        </w:tc>
        <w:tc>
          <w:tcPr>
            <w:tcW w:w="4536" w:type="dxa"/>
          </w:tcPr>
          <w:p w:rsidR="00C56ECC" w:rsidRPr="00C56ECC" w:rsidRDefault="002D327D" w:rsidP="00C56ECC">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 xml:space="preserve">Fungal presence identified.  </w:t>
            </w:r>
          </w:p>
          <w:p w:rsidR="00C56ECC" w:rsidRPr="00C56ECC" w:rsidRDefault="002D327D" w:rsidP="00C56ECC">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 xml:space="preserve">Sustainable flood alleviation. </w:t>
            </w:r>
          </w:p>
        </w:tc>
      </w:tr>
      <w:tr w:rsidR="00C56ECC" w:rsidRPr="00C56ECC" w:rsidTr="002D32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85" w:type="dxa"/>
          </w:tcPr>
          <w:p w:rsidR="00C56ECC" w:rsidRPr="00C56ECC" w:rsidRDefault="00C56ECC" w:rsidP="00C56ECC">
            <w:r w:rsidRPr="00C56ECC">
              <w:t>General tree cover</w:t>
            </w:r>
          </w:p>
        </w:tc>
        <w:tc>
          <w:tcPr>
            <w:tcW w:w="3260" w:type="dxa"/>
          </w:tcPr>
          <w:p w:rsidR="00C56ECC" w:rsidRPr="00C56ECC" w:rsidRDefault="00C56ECC" w:rsidP="00C56ECC">
            <w:pPr>
              <w:pStyle w:val="ListParagraph"/>
              <w:numPr>
                <w:ilvl w:val="0"/>
                <w:numId w:val="36"/>
              </w:numPr>
              <w:cnfStyle w:val="000000100000" w:firstRow="0" w:lastRow="0" w:firstColumn="0" w:lastColumn="0" w:oddVBand="0" w:evenVBand="0" w:oddHBand="1" w:evenHBand="0" w:firstRowFirstColumn="0" w:firstRowLastColumn="0" w:lastRowFirstColumn="0" w:lastRowLastColumn="0"/>
              <w:rPr>
                <w:sz w:val="22"/>
                <w:szCs w:val="22"/>
              </w:rPr>
            </w:pPr>
            <w:r w:rsidRPr="00C56ECC">
              <w:rPr>
                <w:sz w:val="22"/>
                <w:szCs w:val="22"/>
              </w:rPr>
              <w:t xml:space="preserve">Rhododendron </w:t>
            </w:r>
            <w:r w:rsidR="002D327D">
              <w:rPr>
                <w:sz w:val="22"/>
                <w:szCs w:val="22"/>
              </w:rPr>
              <w:t>plantations.</w:t>
            </w:r>
          </w:p>
        </w:tc>
        <w:tc>
          <w:tcPr>
            <w:tcW w:w="4536" w:type="dxa"/>
          </w:tcPr>
          <w:p w:rsidR="00C56ECC" w:rsidRPr="00C56ECC" w:rsidRDefault="00C56ECC" w:rsidP="00C56ECC">
            <w:pPr>
              <w:pStyle w:val="ListParagraph"/>
              <w:numPr>
                <w:ilvl w:val="0"/>
                <w:numId w:val="36"/>
              </w:numPr>
              <w:cnfStyle w:val="000000100000" w:firstRow="0" w:lastRow="0" w:firstColumn="0" w:lastColumn="0" w:oddVBand="0" w:evenVBand="0" w:oddHBand="1" w:evenHBand="0" w:firstRowFirstColumn="0" w:firstRowLastColumn="0" w:lastRowFirstColumn="0" w:lastRowLastColumn="0"/>
              <w:rPr>
                <w:sz w:val="22"/>
                <w:szCs w:val="22"/>
              </w:rPr>
            </w:pPr>
            <w:r w:rsidRPr="00C56ECC">
              <w:rPr>
                <w:sz w:val="22"/>
                <w:szCs w:val="22"/>
              </w:rPr>
              <w:t>Good amount of natural regeneration</w:t>
            </w:r>
          </w:p>
          <w:p w:rsidR="00C56ECC" w:rsidRPr="00C56ECC" w:rsidRDefault="002D327D" w:rsidP="00C56ECC">
            <w:pPr>
              <w:pStyle w:val="ListParagraph"/>
              <w:numPr>
                <w:ilvl w:val="0"/>
                <w:numId w:val="36"/>
              </w:num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 xml:space="preserve">Close management. </w:t>
            </w:r>
          </w:p>
        </w:tc>
      </w:tr>
      <w:tr w:rsidR="00C56ECC" w:rsidRPr="00C56ECC" w:rsidTr="002D327D">
        <w:trPr>
          <w:jc w:val="center"/>
        </w:trPr>
        <w:tc>
          <w:tcPr>
            <w:cnfStyle w:val="001000000000" w:firstRow="0" w:lastRow="0" w:firstColumn="1" w:lastColumn="0" w:oddVBand="0" w:evenVBand="0" w:oddHBand="0" w:evenHBand="0" w:firstRowFirstColumn="0" w:firstRowLastColumn="0" w:lastRowFirstColumn="0" w:lastRowLastColumn="0"/>
            <w:tcW w:w="1985" w:type="dxa"/>
          </w:tcPr>
          <w:p w:rsidR="00C56ECC" w:rsidRPr="00C56ECC" w:rsidRDefault="00C56ECC" w:rsidP="00C56ECC">
            <w:r w:rsidRPr="00C56ECC">
              <w:t>Footpaths</w:t>
            </w:r>
          </w:p>
        </w:tc>
        <w:tc>
          <w:tcPr>
            <w:tcW w:w="3260" w:type="dxa"/>
          </w:tcPr>
          <w:p w:rsidR="00C56ECC" w:rsidRPr="00C56ECC" w:rsidRDefault="00C56ECC" w:rsidP="00C56ECC">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sz w:val="22"/>
                <w:szCs w:val="22"/>
              </w:rPr>
            </w:pPr>
            <w:r w:rsidRPr="00C56ECC">
              <w:rPr>
                <w:sz w:val="22"/>
                <w:szCs w:val="22"/>
              </w:rPr>
              <w:t xml:space="preserve">Evidence of erosion </w:t>
            </w:r>
          </w:p>
          <w:p w:rsidR="00C56ECC" w:rsidRPr="00C56ECC" w:rsidRDefault="00C56ECC" w:rsidP="00C56ECC">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sz w:val="22"/>
                <w:szCs w:val="22"/>
              </w:rPr>
            </w:pPr>
            <w:r w:rsidRPr="00C56ECC">
              <w:rPr>
                <w:sz w:val="22"/>
                <w:szCs w:val="22"/>
              </w:rPr>
              <w:t>Accessibility issues on some</w:t>
            </w:r>
          </w:p>
        </w:tc>
        <w:tc>
          <w:tcPr>
            <w:tcW w:w="4536" w:type="dxa"/>
          </w:tcPr>
          <w:p w:rsidR="00C56ECC" w:rsidRPr="00C56ECC" w:rsidRDefault="00C56ECC" w:rsidP="00C56ECC">
            <w:pPr>
              <w:pStyle w:val="ListParagraph"/>
              <w:numPr>
                <w:ilvl w:val="0"/>
                <w:numId w:val="35"/>
              </w:numPr>
              <w:cnfStyle w:val="000000000000" w:firstRow="0" w:lastRow="0" w:firstColumn="0" w:lastColumn="0" w:oddVBand="0" w:evenVBand="0" w:oddHBand="0" w:evenHBand="0" w:firstRowFirstColumn="0" w:firstRowLastColumn="0" w:lastRowFirstColumn="0" w:lastRowLastColumn="0"/>
              <w:rPr>
                <w:sz w:val="22"/>
                <w:szCs w:val="22"/>
              </w:rPr>
            </w:pPr>
            <w:r w:rsidRPr="00C56ECC">
              <w:rPr>
                <w:sz w:val="22"/>
                <w:szCs w:val="22"/>
              </w:rPr>
              <w:t>Remediation to some footpaths to improve health and safety</w:t>
            </w:r>
          </w:p>
        </w:tc>
      </w:tr>
    </w:tbl>
    <w:p w:rsidR="00FB4C1C" w:rsidRDefault="002D327D" w:rsidP="002D327D">
      <w:pPr>
        <w:pStyle w:val="Heading1"/>
        <w:rPr>
          <w:lang w:eastAsia="en-GB"/>
        </w:rPr>
      </w:pPr>
      <w:bookmarkStart w:id="18" w:name="_Toc26822621"/>
      <w:r>
        <w:rPr>
          <w:lang w:eastAsia="en-GB"/>
        </w:rPr>
        <w:lastRenderedPageBreak/>
        <w:t>Future Recommendations</w:t>
      </w:r>
      <w:bookmarkEnd w:id="18"/>
    </w:p>
    <w:p w:rsidR="002D327D" w:rsidRDefault="002D327D" w:rsidP="002D327D">
      <w:pPr>
        <w:rPr>
          <w:lang w:eastAsia="en-GB"/>
        </w:rPr>
      </w:pPr>
      <w:r>
        <w:rPr>
          <w:lang w:eastAsia="en-GB"/>
        </w:rPr>
        <w:t>With continual budget constraints, I have</w:t>
      </w:r>
      <w:r w:rsidR="00CA07D9">
        <w:rPr>
          <w:lang w:eastAsia="en-GB"/>
        </w:rPr>
        <w:t xml:space="preserve"> </w:t>
      </w:r>
      <w:r>
        <w:rPr>
          <w:lang w:eastAsia="en-GB"/>
        </w:rPr>
        <w:t>decided to</w:t>
      </w:r>
      <w:r w:rsidR="00CA07D9">
        <w:rPr>
          <w:lang w:eastAsia="en-GB"/>
        </w:rPr>
        <w:t xml:space="preserve"> assess the current waste management at site inclusive of sewerage and </w:t>
      </w:r>
      <w:r w:rsidR="0016609D">
        <w:rPr>
          <w:lang w:eastAsia="en-GB"/>
        </w:rPr>
        <w:t xml:space="preserve">food waste. </w:t>
      </w:r>
      <w:r w:rsidR="00B85569">
        <w:rPr>
          <w:lang w:eastAsia="en-GB"/>
        </w:rPr>
        <w:t xml:space="preserve">I will look to quantify the cost to run the current plant and options to be a fully sustainable site that has no waste. This will reduce the impact of potential point source pollution, alongside sustainable irrigation and fertilisation of the site. </w:t>
      </w:r>
    </w:p>
    <w:p w:rsidR="0016609D" w:rsidRDefault="0016609D" w:rsidP="0016609D">
      <w:pPr>
        <w:pStyle w:val="Heading2"/>
        <w:rPr>
          <w:lang w:eastAsia="en-GB"/>
        </w:rPr>
      </w:pPr>
      <w:bookmarkStart w:id="19" w:name="_Toc26822622"/>
      <w:r>
        <w:rPr>
          <w:lang w:eastAsia="en-GB"/>
        </w:rPr>
        <w:t>Current Wastewater Treatment Facility</w:t>
      </w:r>
      <w:bookmarkEnd w:id="19"/>
    </w:p>
    <w:p w:rsidR="0016609D" w:rsidRDefault="0016609D" w:rsidP="0016609D">
      <w:pPr>
        <w:rPr>
          <w:lang w:eastAsia="en-GB"/>
        </w:rPr>
      </w:pPr>
      <w:r>
        <w:rPr>
          <w:lang w:eastAsia="en-GB"/>
        </w:rPr>
        <w:t xml:space="preserve">Craig Y Nos current wastewater treatment facility is carried out by a package treatment plant located at the bottom of the car park. </w:t>
      </w:r>
      <w:r w:rsidR="00B85569">
        <w:rPr>
          <w:lang w:eastAsia="en-GB"/>
        </w:rPr>
        <w:t>When the plant was installed around the turn of the millennium, this package process would have offered a viable financial option to an expensive connection to the sewer network (</w:t>
      </w:r>
      <w:r w:rsidR="00B85569">
        <w:rPr>
          <w:color w:val="222222"/>
        </w:rPr>
        <w:t xml:space="preserve">Moelants </w:t>
      </w:r>
      <w:r w:rsidR="00B85569">
        <w:rPr>
          <w:i/>
          <w:color w:val="222222"/>
        </w:rPr>
        <w:t xml:space="preserve">et al., </w:t>
      </w:r>
      <w:r w:rsidR="00B85569">
        <w:rPr>
          <w:color w:val="222222"/>
        </w:rPr>
        <w:t xml:space="preserve">2008). </w:t>
      </w:r>
      <w:r>
        <w:rPr>
          <w:lang w:eastAsia="en-GB"/>
        </w:rPr>
        <w:t xml:space="preserve">The package plant </w:t>
      </w:r>
      <w:r w:rsidR="00B85569">
        <w:rPr>
          <w:lang w:eastAsia="en-GB"/>
        </w:rPr>
        <w:t xml:space="preserve">has been supplied by WPL Environment Wastewater Solutions company. </w:t>
      </w:r>
      <w:r w:rsidR="004974BD">
        <w:rPr>
          <w:lang w:eastAsia="en-GB"/>
        </w:rPr>
        <w:t xml:space="preserve">The plant has a three-stage process as shown in Fig 5. </w:t>
      </w:r>
    </w:p>
    <w:p w:rsidR="004974BD" w:rsidRDefault="004974BD" w:rsidP="004974BD">
      <w:pPr>
        <w:pStyle w:val="Heading3"/>
        <w:rPr>
          <w:lang w:eastAsia="en-GB"/>
        </w:rPr>
      </w:pPr>
      <w:bookmarkStart w:id="20" w:name="_Toc26822623"/>
      <w:r>
        <w:rPr>
          <w:lang w:eastAsia="en-GB"/>
        </w:rPr>
        <w:t>Stage 1 – Primary Settlement</w:t>
      </w:r>
      <w:bookmarkEnd w:id="20"/>
    </w:p>
    <w:p w:rsidR="004974BD" w:rsidRDefault="004974BD" w:rsidP="004974BD">
      <w:pPr>
        <w:rPr>
          <w:lang w:eastAsia="en-GB"/>
        </w:rPr>
      </w:pPr>
      <w:r>
        <w:rPr>
          <w:lang w:eastAsia="en-GB"/>
        </w:rPr>
        <w:t xml:space="preserve">Incoming wastewater enters the primary settlement stage where organic and inorganic matter settles (Metcalf and Eddy, 1972). </w:t>
      </w:r>
    </w:p>
    <w:p w:rsidR="004974BD" w:rsidRDefault="004974BD" w:rsidP="004974BD">
      <w:pPr>
        <w:pStyle w:val="Heading3"/>
        <w:rPr>
          <w:lang w:eastAsia="en-GB"/>
        </w:rPr>
      </w:pPr>
      <w:bookmarkStart w:id="21" w:name="_Toc26822624"/>
      <w:r>
        <w:rPr>
          <w:lang w:eastAsia="en-GB"/>
        </w:rPr>
        <w:t>Stage 2 – Biological Filtration</w:t>
      </w:r>
      <w:bookmarkEnd w:id="21"/>
    </w:p>
    <w:p w:rsidR="004974BD" w:rsidRDefault="004974BD" w:rsidP="004974BD">
      <w:pPr>
        <w:rPr>
          <w:lang w:eastAsia="en-GB"/>
        </w:rPr>
      </w:pPr>
      <w:r>
        <w:rPr>
          <w:lang w:eastAsia="en-GB"/>
        </w:rPr>
        <w:t>Settled liquor (Primary effluent) enters the biological section where high-voidage plastic media contained within structures (biozones) encourages growth of bacteria and other organisms that treat the wastewater. This process is heavily reliant of forced air delivered by blowers (Metcalf and Eddy, 1972).</w:t>
      </w:r>
    </w:p>
    <w:p w:rsidR="004974BD" w:rsidRDefault="004974BD" w:rsidP="004974BD">
      <w:pPr>
        <w:pStyle w:val="Heading3"/>
        <w:rPr>
          <w:lang w:eastAsia="en-GB"/>
        </w:rPr>
      </w:pPr>
      <w:bookmarkStart w:id="22" w:name="_Toc26822625"/>
      <w:r>
        <w:rPr>
          <w:lang w:eastAsia="en-GB"/>
        </w:rPr>
        <w:t>Stage 3 – Final Settlement</w:t>
      </w:r>
      <w:bookmarkEnd w:id="22"/>
    </w:p>
    <w:p w:rsidR="004974BD" w:rsidRDefault="004974BD" w:rsidP="004974BD">
      <w:pPr>
        <w:rPr>
          <w:lang w:eastAsia="en-GB"/>
        </w:rPr>
      </w:pPr>
      <w:r>
        <w:rPr>
          <w:lang w:eastAsia="en-GB"/>
        </w:rPr>
        <w:t>The treated wastewater enters the final settlement section. Here dead biomass (humus</w:t>
      </w:r>
      <w:r w:rsidR="00840F1C">
        <w:rPr>
          <w:lang w:eastAsia="en-GB"/>
        </w:rPr>
        <w:t xml:space="preserve"> </w:t>
      </w:r>
      <w:r>
        <w:rPr>
          <w:lang w:eastAsia="en-GB"/>
        </w:rPr>
        <w:t>sludge)</w:t>
      </w:r>
      <w:r w:rsidR="00840F1C">
        <w:rPr>
          <w:lang w:eastAsia="en-GB"/>
        </w:rPr>
        <w:t xml:space="preserve"> settles out within the tank. The treated wastewater is then discharged through gravity displacement to the receiving watercourse </w:t>
      </w:r>
      <w:r>
        <w:rPr>
          <w:lang w:eastAsia="en-GB"/>
        </w:rPr>
        <w:t>(Metcalf and Eddy, 1972)</w:t>
      </w:r>
      <w:r w:rsidR="00840F1C">
        <w:rPr>
          <w:lang w:eastAsia="en-GB"/>
        </w:rPr>
        <w:t>.</w:t>
      </w:r>
    </w:p>
    <w:p w:rsidR="004974BD" w:rsidRDefault="00FE72F3" w:rsidP="00840F1C">
      <w:pPr>
        <w:pStyle w:val="Heading2"/>
        <w:rPr>
          <w:lang w:eastAsia="en-GB"/>
        </w:rPr>
      </w:pPr>
      <w:bookmarkStart w:id="23" w:name="_Toc26822626"/>
      <w:r>
        <w:rPr>
          <w:lang w:eastAsia="en-GB"/>
        </w:rPr>
        <w:t xml:space="preserve">Treatment </w:t>
      </w:r>
      <w:r w:rsidR="00455826">
        <w:rPr>
          <w:lang w:eastAsia="en-GB"/>
        </w:rPr>
        <w:t>Issues</w:t>
      </w:r>
      <w:bookmarkEnd w:id="23"/>
    </w:p>
    <w:p w:rsidR="00FE64B0" w:rsidRDefault="00455826" w:rsidP="00455826">
      <w:pPr>
        <w:rPr>
          <w:lang w:eastAsia="en-GB"/>
        </w:rPr>
      </w:pPr>
      <w:r>
        <w:rPr>
          <w:lang w:eastAsia="en-GB"/>
        </w:rPr>
        <w:t xml:space="preserve">Whilst the treatment plant is aesthetically sound, the cost to run the works and its environmental impact </w:t>
      </w:r>
      <w:r w:rsidR="00FE64B0">
        <w:rPr>
          <w:lang w:eastAsia="en-GB"/>
        </w:rPr>
        <w:t xml:space="preserve">can be justification to rethink the Country Parks future thoughts on sustainable waste and wastewater treatment. The plant is serviced by Samatrix Pumping Systems Engineering company. </w:t>
      </w:r>
      <w:r w:rsidR="000830F4">
        <w:rPr>
          <w:lang w:eastAsia="en-GB"/>
        </w:rPr>
        <w:t>The cost to run the treatment plant is estimated to be in the region of £5,000 per annum. There is also a significant power cost to run the</w:t>
      </w:r>
      <w:r w:rsidR="00E86265">
        <w:rPr>
          <w:lang w:eastAsia="en-GB"/>
        </w:rPr>
        <w:t xml:space="preserve"> 3.5 kW</w:t>
      </w:r>
      <w:r w:rsidR="000830F4">
        <w:rPr>
          <w:lang w:eastAsia="en-GB"/>
        </w:rPr>
        <w:t xml:space="preserve"> blower at site. Due to the nature of the unit, the blower must run constant all year. </w:t>
      </w:r>
    </w:p>
    <w:p w:rsidR="00FE64B0" w:rsidRDefault="00FE64B0" w:rsidP="00FE64B0">
      <w:pPr>
        <w:pStyle w:val="Heading3"/>
        <w:rPr>
          <w:lang w:eastAsia="en-GB"/>
        </w:rPr>
      </w:pPr>
      <w:bookmarkStart w:id="24" w:name="_Toc26822627"/>
      <w:r>
        <w:rPr>
          <w:lang w:eastAsia="en-GB"/>
        </w:rPr>
        <w:t>Cost to run the 3</w:t>
      </w:r>
      <w:r w:rsidR="00E86265">
        <w:rPr>
          <w:lang w:eastAsia="en-GB"/>
        </w:rPr>
        <w:t>.5</w:t>
      </w:r>
      <w:r>
        <w:rPr>
          <w:lang w:eastAsia="en-GB"/>
        </w:rPr>
        <w:t>kW blower</w:t>
      </w:r>
      <w:bookmarkEnd w:id="24"/>
    </w:p>
    <w:p w:rsidR="000830F4" w:rsidRDefault="000830F4" w:rsidP="000830F4">
      <w:pPr>
        <w:rPr>
          <w:lang w:eastAsia="en-GB"/>
        </w:rPr>
      </w:pPr>
      <w:r>
        <w:rPr>
          <w:lang w:eastAsia="en-GB"/>
        </w:rPr>
        <w:t>With an unknown cost relating to the blower, I have estimated the yearly cost utilising the following equation:</w:t>
      </w:r>
    </w:p>
    <w:p w:rsidR="000830F4" w:rsidRDefault="000830F4" w:rsidP="000830F4">
      <w:pPr>
        <w:rPr>
          <w:lang w:eastAsia="en-GB"/>
        </w:rPr>
      </w:pPr>
      <w:r>
        <w:rPr>
          <w:lang w:eastAsia="en-GB"/>
        </w:rPr>
        <w:t>kWh = Motor Rating x Power Factor x hours run = kWh/day</w:t>
      </w:r>
    </w:p>
    <w:p w:rsidR="000830F4" w:rsidRDefault="000830F4" w:rsidP="000830F4">
      <w:pPr>
        <w:rPr>
          <w:lang w:eastAsia="en-GB"/>
        </w:rPr>
      </w:pPr>
      <w:r>
        <w:rPr>
          <w:lang w:eastAsia="en-GB"/>
        </w:rPr>
        <w:t xml:space="preserve">I then multiply the cost of electricity (UK average 13.5p/kWh).  </w:t>
      </w:r>
    </w:p>
    <w:p w:rsidR="00E86265" w:rsidRDefault="00E86265" w:rsidP="000830F4">
      <w:pPr>
        <w:rPr>
          <w:lang w:eastAsia="en-GB"/>
        </w:rPr>
      </w:pPr>
      <w:r>
        <w:rPr>
          <w:lang w:eastAsia="en-GB"/>
        </w:rPr>
        <w:t>Therefore:</w:t>
      </w:r>
    </w:p>
    <w:p w:rsidR="000830F4" w:rsidRDefault="000830F4" w:rsidP="00E86265">
      <w:r>
        <w:t>kWh = 3.5 x 0.8 x 24 = 67.2 kWh/day</w:t>
      </w:r>
      <w:r>
        <w:br/>
        <w:t xml:space="preserve">× 365 = 24,528 kWh/year </w:t>
      </w:r>
      <w:r w:rsidR="00E86265">
        <w:t>x £0.135 = £3,311.28</w:t>
      </w:r>
    </w:p>
    <w:p w:rsidR="00E86265" w:rsidRDefault="00E86265" w:rsidP="00E86265">
      <w:r>
        <w:t>This gives an approximate total estimate to run the wastewater treatment plant of £8,311</w:t>
      </w:r>
    </w:p>
    <w:p w:rsidR="0016609D" w:rsidRDefault="0016609D" w:rsidP="0016609D">
      <w:pPr>
        <w:rPr>
          <w:lang w:eastAsia="en-GB"/>
        </w:rPr>
      </w:pPr>
      <w:r>
        <w:rPr>
          <w:noProof/>
        </w:rPr>
        <w:lastRenderedPageBreak/>
        <w:drawing>
          <wp:inline distT="0" distB="0" distL="0" distR="0" wp14:anchorId="2D484C84" wp14:editId="6ED52346">
            <wp:extent cx="5731510" cy="40189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018915"/>
                    </a:xfrm>
                    <a:prstGeom prst="rect">
                      <a:avLst/>
                    </a:prstGeom>
                  </pic:spPr>
                </pic:pic>
              </a:graphicData>
            </a:graphic>
          </wp:inline>
        </w:drawing>
      </w:r>
    </w:p>
    <w:p w:rsidR="00B85569" w:rsidRPr="0016609D" w:rsidRDefault="00B85569" w:rsidP="00B85569">
      <w:pPr>
        <w:pStyle w:val="Heading4"/>
        <w:rPr>
          <w:lang w:eastAsia="en-GB"/>
        </w:rPr>
      </w:pPr>
      <w:bookmarkStart w:id="25" w:name="_Toc26822628"/>
      <w:r>
        <w:rPr>
          <w:lang w:eastAsia="en-GB"/>
        </w:rPr>
        <w:t>Fig 5 – Current WPL package wastewater treatment plant.</w:t>
      </w:r>
      <w:bookmarkEnd w:id="25"/>
      <w:r>
        <w:rPr>
          <w:lang w:eastAsia="en-GB"/>
        </w:rPr>
        <w:t xml:space="preserve"> </w:t>
      </w:r>
    </w:p>
    <w:p w:rsidR="007C7463" w:rsidRDefault="007C7463" w:rsidP="007C7463">
      <w:pPr>
        <w:spacing w:line="360" w:lineRule="auto"/>
        <w:rPr>
          <w:rFonts w:ascii="Calibri" w:hAnsi="Calibri"/>
          <w:bCs/>
        </w:rPr>
      </w:pPr>
    </w:p>
    <w:p w:rsidR="002D40E1" w:rsidRDefault="002D40E1" w:rsidP="002D40E1">
      <w:pPr>
        <w:pStyle w:val="Heading2"/>
      </w:pPr>
      <w:bookmarkStart w:id="26" w:name="_Toc26822629"/>
      <w:r>
        <w:t>Opportunities</w:t>
      </w:r>
      <w:bookmarkEnd w:id="26"/>
    </w:p>
    <w:p w:rsidR="002D40E1" w:rsidRDefault="002D40E1" w:rsidP="002D40E1">
      <w:r>
        <w:t xml:space="preserve">There is an opportunity to change the way Craig Y Nos Country Park handles both its wastewater and food waste from the café. I propose building a conventional Biological wastewater treatment facility, with a reed bed to purify the effluent. This will build biodiversity at site </w:t>
      </w:r>
      <w:r w:rsidR="00FF7935">
        <w:t>and</w:t>
      </w:r>
      <w:r>
        <w:t xml:space="preserve"> enable the Country Park to utilise the effluent water when need to irrigate the site. I also propose building a </w:t>
      </w:r>
      <w:r w:rsidR="00FF7935">
        <w:t>small-scale</w:t>
      </w:r>
      <w:r>
        <w:t xml:space="preserve"> worm farm to digest the organic matter created from the process, the worm farm will also </w:t>
      </w:r>
      <w:r w:rsidR="00FF7935">
        <w:t xml:space="preserve">digest the food waste from the café, producing a highly fertile product that the park can use in areas of poor soil condition. </w:t>
      </w:r>
    </w:p>
    <w:p w:rsidR="00FF7935" w:rsidRDefault="00FF7935" w:rsidP="00FF7935">
      <w:pPr>
        <w:pStyle w:val="Heading3"/>
      </w:pPr>
      <w:bookmarkStart w:id="27" w:name="_Toc26822630"/>
      <w:r>
        <w:t>Biological Filtration Wastewater Treatment Plant</w:t>
      </w:r>
      <w:bookmarkEnd w:id="27"/>
    </w:p>
    <w:p w:rsidR="00FF7935" w:rsidRDefault="00FF7935" w:rsidP="00FF7935">
      <w:pPr>
        <w:rPr>
          <w:color w:val="222222"/>
        </w:rPr>
      </w:pPr>
      <w:r>
        <w:rPr>
          <w:color w:val="222222"/>
        </w:rPr>
        <w:t>Biological Wastewater Treatment in the right geology, is a low cost, low carbon solution to treating wastewater. Utilising biological trickling filters, this is a method used in wastewater treatment since</w:t>
      </w:r>
      <w:r w:rsidR="003E795A">
        <w:rPr>
          <w:color w:val="222222"/>
        </w:rPr>
        <w:t xml:space="preserve"> </w:t>
      </w:r>
      <w:r w:rsidR="003E795A">
        <w:t>J. Bailey-Denton built the first full-scale treatment works at Merthyr Tydfil in 1871</w:t>
      </w:r>
      <w:r>
        <w:rPr>
          <w:color w:val="222222"/>
        </w:rPr>
        <w:t xml:space="preserve"> (Lofrano and Brown, 2010</w:t>
      </w:r>
      <w:r w:rsidR="003E795A">
        <w:rPr>
          <w:color w:val="222222"/>
        </w:rPr>
        <w:t xml:space="preserve">, </w:t>
      </w:r>
      <w:r>
        <w:rPr>
          <w:color w:val="222222"/>
        </w:rPr>
        <w:t>Alleman, 2000</w:t>
      </w:r>
      <w:r w:rsidR="003E795A">
        <w:rPr>
          <w:color w:val="222222"/>
        </w:rPr>
        <w:t>)</w:t>
      </w:r>
      <w:r>
        <w:rPr>
          <w:color w:val="222222"/>
        </w:rPr>
        <w:t xml:space="preserve">. </w:t>
      </w:r>
      <w:r w:rsidR="003E795A">
        <w:rPr>
          <w:color w:val="222222"/>
        </w:rPr>
        <w:t>The system builds a fixed film</w:t>
      </w:r>
      <w:r w:rsidR="001A17CC">
        <w:rPr>
          <w:color w:val="222222"/>
        </w:rPr>
        <w:t xml:space="preserve"> of microbial slime (biofilm) as wastewater percolates through a semi porous media (usually blast furnace slag). Figure 6 is the basis for trickling filter design. </w:t>
      </w:r>
    </w:p>
    <w:p w:rsidR="001A17CC" w:rsidRDefault="001A17CC" w:rsidP="00FF7935">
      <w:pPr>
        <w:rPr>
          <w:color w:val="222222"/>
        </w:rPr>
      </w:pPr>
      <w:r>
        <w:rPr>
          <w:color w:val="222222"/>
        </w:rPr>
        <w:t xml:space="preserve">A horizontal settlement pre and post trickling filter would be necessary. A tertiary reed bed would also </w:t>
      </w:r>
      <w:r w:rsidR="008B177C">
        <w:rPr>
          <w:color w:val="222222"/>
        </w:rPr>
        <w:t xml:space="preserve">be needed. This is summarised in Fig 7. </w:t>
      </w:r>
      <w:r w:rsidR="000B5626">
        <w:rPr>
          <w:color w:val="222222"/>
        </w:rPr>
        <w:t xml:space="preserve">Figure 8 is a proposed worm farm. </w:t>
      </w:r>
    </w:p>
    <w:p w:rsidR="003E795A" w:rsidRDefault="003E795A" w:rsidP="00FF7935">
      <w:pPr>
        <w:rPr>
          <w:color w:val="222222"/>
        </w:rPr>
      </w:pPr>
    </w:p>
    <w:p w:rsidR="003E795A" w:rsidRDefault="003E795A" w:rsidP="00FF7935">
      <w:r>
        <w:rPr>
          <w:noProof/>
        </w:rPr>
        <w:lastRenderedPageBreak/>
        <w:drawing>
          <wp:inline distT="0" distB="0" distL="0" distR="0" wp14:anchorId="6B5859DF" wp14:editId="4985E3A0">
            <wp:extent cx="5731510" cy="2741930"/>
            <wp:effectExtent l="0" t="0" r="254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741930"/>
                    </a:xfrm>
                    <a:prstGeom prst="rect">
                      <a:avLst/>
                    </a:prstGeom>
                  </pic:spPr>
                </pic:pic>
              </a:graphicData>
            </a:graphic>
          </wp:inline>
        </w:drawing>
      </w:r>
    </w:p>
    <w:p w:rsidR="001A17CC" w:rsidRPr="00FF7935" w:rsidRDefault="001A17CC" w:rsidP="001A17CC">
      <w:pPr>
        <w:pStyle w:val="Heading4"/>
      </w:pPr>
      <w:bookmarkStart w:id="28" w:name="_Toc26822631"/>
      <w:r>
        <w:t>Fig 6 – Trickling Filter design</w:t>
      </w:r>
      <w:bookmarkEnd w:id="28"/>
    </w:p>
    <w:p w:rsidR="00FF7935" w:rsidRDefault="00FF7935" w:rsidP="002D40E1"/>
    <w:p w:rsidR="00F25921" w:rsidRDefault="000B5626" w:rsidP="000B5626">
      <w:pPr>
        <w:pStyle w:val="Heading3"/>
      </w:pPr>
      <w:bookmarkStart w:id="29" w:name="_Toc26822632"/>
      <w:r>
        <w:t>Worm Farm</w:t>
      </w:r>
      <w:bookmarkEnd w:id="29"/>
    </w:p>
    <w:p w:rsidR="000B5626" w:rsidRDefault="000B5626" w:rsidP="00D2400F">
      <w:r>
        <w:t xml:space="preserve">The </w:t>
      </w:r>
      <w:r w:rsidR="00D2400F">
        <w:t>Vermistabilization</w:t>
      </w:r>
      <w:r w:rsidR="00D2400F">
        <w:t xml:space="preserve"> of wastewater sludge and food waste enables waste to be readily converted into a vermicompost (</w:t>
      </w:r>
      <w:r w:rsidR="00D2400F">
        <w:t xml:space="preserve">Sinha </w:t>
      </w:r>
      <w:r w:rsidR="00D2400F">
        <w:rPr>
          <w:i/>
        </w:rPr>
        <w:t>et al.,</w:t>
      </w:r>
      <w:r w:rsidR="00D2400F">
        <w:t>2010</w:t>
      </w:r>
      <w:r w:rsidR="00D2400F">
        <w:t>). The earth worms remove harmful pathogens whilst mineralising essential nutrients of nitrogen, potassium and phosphorus from sludge (</w:t>
      </w:r>
      <w:r w:rsidR="00D2400F">
        <w:t xml:space="preserve">Sinha </w:t>
      </w:r>
      <w:r w:rsidR="00D2400F">
        <w:rPr>
          <w:i/>
        </w:rPr>
        <w:t>et al.,</w:t>
      </w:r>
      <w:r w:rsidR="00D2400F">
        <w:t>2010</w:t>
      </w:r>
      <w:r w:rsidR="00D2400F">
        <w:t>).  This makes a super concentrated waste that through the process of aerobic composting, reduces the volume by 50% (</w:t>
      </w:r>
      <w:r w:rsidR="00D2400F">
        <w:t xml:space="preserve">Sinha </w:t>
      </w:r>
      <w:r w:rsidR="00D2400F">
        <w:rPr>
          <w:i/>
        </w:rPr>
        <w:t>et al.,</w:t>
      </w:r>
      <w:r w:rsidR="00D2400F">
        <w:t>2010</w:t>
      </w:r>
      <w:r w:rsidR="00D2400F">
        <w:t>). The ability to utilise on site or sell it could be of significant interest to the Country Park. This would also be in keeping with BBNPA vision for a sustainable future.</w:t>
      </w:r>
    </w:p>
    <w:p w:rsidR="00D2400F" w:rsidRDefault="00D2400F" w:rsidP="00D2400F"/>
    <w:p w:rsidR="00D2400F" w:rsidRDefault="00D2400F" w:rsidP="00D2400F">
      <w:pPr>
        <w:pStyle w:val="Heading3"/>
      </w:pPr>
      <w:bookmarkStart w:id="30" w:name="_Toc26822633"/>
      <w:r>
        <w:t>High Level Cost</w:t>
      </w:r>
      <w:bookmarkEnd w:id="30"/>
    </w:p>
    <w:p w:rsidR="00D2400F" w:rsidRDefault="00D2400F" w:rsidP="00D2400F">
      <w:r>
        <w:t>Utilising a Unit Cost Database understanding of the proposed solution</w:t>
      </w:r>
      <w:r w:rsidR="00970211">
        <w:t>, it is deemed that potential cost to build a fully sustainable waste facility would be in the region of £80,000. These costs could be significantly reduced if relevant tradesman working within the BBNPA were used to build structures. Blast furnace slag maybe donated by Tata Steel in Port Talbot if approached, and Welsh Water design engineers could assist in scoping up the facility. Fig 9 is a high-level overview of the current wastewater treatment works within Craig Y Nos Country Park and proposed area that would be ideal for a gravity, no power facility.</w:t>
      </w:r>
    </w:p>
    <w:p w:rsidR="00970211" w:rsidRPr="00D2400F" w:rsidRDefault="00970211" w:rsidP="00D2400F">
      <w:r>
        <w:t xml:space="preserve">Using these high-level costings, the payback in monetary terms would be 10 years. </w:t>
      </w:r>
    </w:p>
    <w:p w:rsidR="00FB4E5D" w:rsidRDefault="00D2400F">
      <w:r>
        <w:t xml:space="preserve"> </w:t>
      </w:r>
      <w:r w:rsidR="00FB4E5D">
        <w:br w:type="page"/>
      </w:r>
    </w:p>
    <w:p w:rsidR="00FB4E5D" w:rsidRDefault="00FB4E5D">
      <w:pPr>
        <w:sectPr w:rsidR="00FB4E5D" w:rsidSect="00007390">
          <w:footerReference w:type="default" r:id="rId26"/>
          <w:footerReference w:type="first" r:id="rId27"/>
          <w:pgSz w:w="11906" w:h="16838"/>
          <w:pgMar w:top="1440" w:right="1440" w:bottom="1440" w:left="1440" w:header="708" w:footer="708" w:gutter="0"/>
          <w:cols w:space="708"/>
          <w:titlePg/>
          <w:docGrid w:linePitch="360"/>
        </w:sect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00"/>
        <w:gridCol w:w="3943"/>
        <w:gridCol w:w="3306"/>
        <w:gridCol w:w="3209"/>
      </w:tblGrid>
      <w:tr w:rsidR="008B177C" w:rsidTr="008B177C">
        <w:tc>
          <w:tcPr>
            <w:tcW w:w="3497" w:type="dxa"/>
          </w:tcPr>
          <w:p w:rsidR="008B177C" w:rsidRDefault="00890CED">
            <w:r>
              <w:rPr>
                <w:noProof/>
              </w:rPr>
              <w:lastRenderedPageBreak/>
              <mc:AlternateContent>
                <mc:Choice Requires="wps">
                  <w:drawing>
                    <wp:anchor distT="0" distB="0" distL="114300" distR="114300" simplePos="0" relativeHeight="251670528" behindDoc="0" locked="0" layoutInCell="1" allowOverlap="1">
                      <wp:simplePos x="0" y="0"/>
                      <wp:positionH relativeFrom="column">
                        <wp:posOffset>502920</wp:posOffset>
                      </wp:positionH>
                      <wp:positionV relativeFrom="paragraph">
                        <wp:posOffset>990600</wp:posOffset>
                      </wp:positionV>
                      <wp:extent cx="952500" cy="251460"/>
                      <wp:effectExtent l="0" t="0" r="19050" b="15240"/>
                      <wp:wrapNone/>
                      <wp:docPr id="2" name="Text Box 2"/>
                      <wp:cNvGraphicFramePr/>
                      <a:graphic xmlns:a="http://schemas.openxmlformats.org/drawingml/2006/main">
                        <a:graphicData uri="http://schemas.microsoft.com/office/word/2010/wordprocessingShape">
                          <wps:wsp>
                            <wps:cNvSpPr txBox="1"/>
                            <wps:spPr>
                              <a:xfrm>
                                <a:off x="0" y="0"/>
                                <a:ext cx="952500" cy="251460"/>
                              </a:xfrm>
                              <a:prstGeom prst="rect">
                                <a:avLst/>
                              </a:prstGeom>
                              <a:solidFill>
                                <a:schemeClr val="lt1"/>
                              </a:solidFill>
                              <a:ln w="6350">
                                <a:solidFill>
                                  <a:prstClr val="black"/>
                                </a:solidFill>
                              </a:ln>
                            </wps:spPr>
                            <wps:txbx>
                              <w:txbxContent>
                                <w:p w:rsidR="000B5626" w:rsidRPr="00890CED" w:rsidRDefault="000B5626" w:rsidP="00890CED">
                                  <w:pPr>
                                    <w:jc w:val="center"/>
                                    <w:rPr>
                                      <w:sz w:val="16"/>
                                      <w:szCs w:val="16"/>
                                    </w:rPr>
                                  </w:pPr>
                                  <w:r>
                                    <w:rPr>
                                      <w:sz w:val="16"/>
                                      <w:szCs w:val="16"/>
                                    </w:rPr>
                                    <w:t>To Worm farm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30" type="#_x0000_t202" style="position:absolute;margin-left:39.6pt;margin-top:78pt;width:75pt;height:19.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" fillcolor="white [3201]" strokeweight=".5pt">
                      <v:textbox>
                        <w:txbxContent>
                          <w:p w:rsidR="000B5626" w:rsidRPr="00890CED" w:rsidRDefault="000B5626" w:rsidP="00890CED">
                            <w:pPr>
                              <w:jc w:val="center"/>
                              <w:rPr>
                                <w:sz w:val="16"/>
                                <w:szCs w:val="16"/>
                              </w:rPr>
                            </w:pPr>
                            <w:r>
                              <w:rPr>
                                <w:sz w:val="16"/>
                                <w:szCs w:val="16"/>
                              </w:rPr>
                              <w:t>To Worm farm</w:t>
                            </w:r>
                          </w:p>
                        </w:txbxContent>
                      </v:textbox>
                    </v:shape>
                  </w:pict>
                </mc:Fallback>
              </mc:AlternateContent>
            </w:r>
            <w:r w:rsidR="008B177C">
              <w:rPr>
                <w:noProof/>
              </w:rPr>
              <w:drawing>
                <wp:inline distT="0" distB="0" distL="0" distR="0" wp14:anchorId="655328F7" wp14:editId="4257736E">
                  <wp:extent cx="2106857" cy="1104900"/>
                  <wp:effectExtent l="0" t="0" r="825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127898" cy="1115934"/>
                          </a:xfrm>
                          <a:prstGeom prst="rect">
                            <a:avLst/>
                          </a:prstGeom>
                        </pic:spPr>
                      </pic:pic>
                    </a:graphicData>
                  </a:graphic>
                </wp:inline>
              </w:drawing>
            </w:r>
          </w:p>
        </w:tc>
        <w:tc>
          <w:tcPr>
            <w:tcW w:w="3940" w:type="dxa"/>
          </w:tcPr>
          <w:p w:rsidR="008B177C" w:rsidRDefault="008B177C">
            <w:r>
              <w:rPr>
                <w:noProof/>
              </w:rPr>
              <mc:AlternateContent>
                <mc:Choice Requires="wps">
                  <w:drawing>
                    <wp:anchor distT="0" distB="0" distL="114300" distR="114300" simplePos="0" relativeHeight="251668480" behindDoc="0" locked="0" layoutInCell="1" allowOverlap="1">
                      <wp:simplePos x="0" y="0"/>
                      <wp:positionH relativeFrom="column">
                        <wp:posOffset>2219960</wp:posOffset>
                      </wp:positionH>
                      <wp:positionV relativeFrom="paragraph">
                        <wp:posOffset>811531</wp:posOffset>
                      </wp:positionV>
                      <wp:extent cx="472440" cy="45719"/>
                      <wp:effectExtent l="0" t="38100" r="41910" b="88265"/>
                      <wp:wrapNone/>
                      <wp:docPr id="32" name="Straight Arrow Connector 32"/>
                      <wp:cNvGraphicFramePr/>
                      <a:graphic xmlns:a="http://schemas.openxmlformats.org/drawingml/2006/main">
                        <a:graphicData uri="http://schemas.microsoft.com/office/word/2010/wordprocessingShape">
                          <wps:wsp>
                            <wps:cNvCnPr/>
                            <wps:spPr>
                              <a:xfrm>
                                <a:off x="0" y="0"/>
                                <a:ext cx="47244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CBC7B01" id="_x0000_t32" coordsize="21600,21600" o:spt="32" o:oned="t" path="m,l21600,21600e" filled="f">
                      <v:path arrowok="t" fillok="f" o:connecttype="none"/>
                      <o:lock v:ext="edit" shapetype="t"/>
                    </v:shapetype>
                    <v:shape id="Straight Arrow Connector 32" o:spid="_x0000_s1026" type="#_x0000_t32" style="position:absolute;margin-left:174.8pt;margin-top:63.9pt;width:37.2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408564FF" wp14:editId="5880684C">
                      <wp:simplePos x="0" y="0"/>
                      <wp:positionH relativeFrom="column">
                        <wp:posOffset>-287020</wp:posOffset>
                      </wp:positionH>
                      <wp:positionV relativeFrom="paragraph">
                        <wp:posOffset>342900</wp:posOffset>
                      </wp:positionV>
                      <wp:extent cx="662940" cy="45719"/>
                      <wp:effectExtent l="0" t="38100" r="41910" b="88265"/>
                      <wp:wrapNone/>
                      <wp:docPr id="31" name="Straight Arrow Connector 31"/>
                      <wp:cNvGraphicFramePr/>
                      <a:graphic xmlns:a="http://schemas.openxmlformats.org/drawingml/2006/main">
                        <a:graphicData uri="http://schemas.microsoft.com/office/word/2010/wordprocessingShape">
                          <wps:wsp>
                            <wps:cNvCnPr/>
                            <wps:spPr>
                              <a:xfrm>
                                <a:off x="0" y="0"/>
                                <a:ext cx="66294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E8C300" id="Straight Arrow Connector 31" o:spid="_x0000_s1026" type="#_x0000_t32" style="position:absolute;margin-left:-22.6pt;margin-top:27pt;width:52.2pt;height:3.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" strokecolor="#4472c4 [3204]" strokeweight=".5pt">
                      <v:stroke endarrow="block" joinstyle="miter"/>
                    </v:shape>
                  </w:pict>
                </mc:Fallback>
              </mc:AlternateContent>
            </w:r>
            <w:r>
              <w:rPr>
                <w:noProof/>
              </w:rPr>
              <w:drawing>
                <wp:inline distT="0" distB="0" distL="0" distR="0" wp14:anchorId="2FF42BC9" wp14:editId="45409C48">
                  <wp:extent cx="2399030" cy="967740"/>
                  <wp:effectExtent l="0" t="0" r="127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486224" cy="1002913"/>
                          </a:xfrm>
                          <a:prstGeom prst="rect">
                            <a:avLst/>
                          </a:prstGeom>
                        </pic:spPr>
                      </pic:pic>
                    </a:graphicData>
                  </a:graphic>
                </wp:inline>
              </w:drawing>
            </w:r>
          </w:p>
        </w:tc>
        <w:tc>
          <w:tcPr>
            <w:tcW w:w="3304" w:type="dxa"/>
            <w:vMerge w:val="restart"/>
          </w:tcPr>
          <w:p w:rsidR="008B177C" w:rsidRDefault="008B177C" w:rsidP="000B5626">
            <w:pPr>
              <w:rPr>
                <w:noProof/>
              </w:rPr>
            </w:pPr>
          </w:p>
          <w:p w:rsidR="008B177C" w:rsidRDefault="008B177C" w:rsidP="000B5626">
            <w:pPr>
              <w:rPr>
                <w:noProof/>
              </w:rPr>
            </w:pPr>
          </w:p>
          <w:p w:rsidR="008B177C" w:rsidRDefault="008B177C" w:rsidP="000B5626">
            <w:pPr>
              <w:rPr>
                <w:noProof/>
              </w:rPr>
            </w:pPr>
          </w:p>
          <w:p w:rsidR="008B177C" w:rsidRDefault="008B177C" w:rsidP="000B5626">
            <w:r>
              <w:rPr>
                <w:noProof/>
              </w:rPr>
              <mc:AlternateContent>
                <mc:Choice Requires="wps">
                  <w:drawing>
                    <wp:anchor distT="0" distB="0" distL="114300" distR="114300" simplePos="0" relativeHeight="251669504" behindDoc="0" locked="0" layoutInCell="1" allowOverlap="1">
                      <wp:simplePos x="0" y="0"/>
                      <wp:positionH relativeFrom="column">
                        <wp:posOffset>1735455</wp:posOffset>
                      </wp:positionH>
                      <wp:positionV relativeFrom="paragraph">
                        <wp:posOffset>303530</wp:posOffset>
                      </wp:positionV>
                      <wp:extent cx="426720" cy="15240"/>
                      <wp:effectExtent l="0" t="57150" r="30480" b="99060"/>
                      <wp:wrapNone/>
                      <wp:docPr id="33" name="Straight Arrow Connector 33"/>
                      <wp:cNvGraphicFramePr/>
                      <a:graphic xmlns:a="http://schemas.openxmlformats.org/drawingml/2006/main">
                        <a:graphicData uri="http://schemas.microsoft.com/office/word/2010/wordprocessingShape">
                          <wps:wsp>
                            <wps:cNvCnPr/>
                            <wps:spPr>
                              <a:xfrm>
                                <a:off x="0" y="0"/>
                                <a:ext cx="426720" cy="15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E6C16A" id="Straight Arrow Connector 33" o:spid="_x0000_s1026" type="#_x0000_t32" style="position:absolute;margin-left:136.65pt;margin-top:23.9pt;width:33.6pt;height:1.2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" strokecolor="#4472c4 [3204]" strokeweight=".5pt">
                      <v:stroke endarrow="block" joinstyle="miter"/>
                    </v:shape>
                  </w:pict>
                </mc:Fallback>
              </mc:AlternateContent>
            </w:r>
            <w:r>
              <w:rPr>
                <w:noProof/>
              </w:rPr>
              <w:drawing>
                <wp:inline distT="0" distB="0" distL="0" distR="0" wp14:anchorId="5AB83CF6" wp14:editId="69079C28">
                  <wp:extent cx="1990090" cy="1043664"/>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028781" cy="1063955"/>
                          </a:xfrm>
                          <a:prstGeom prst="rect">
                            <a:avLst/>
                          </a:prstGeom>
                        </pic:spPr>
                      </pic:pic>
                    </a:graphicData>
                  </a:graphic>
                </wp:inline>
              </w:drawing>
            </w:r>
          </w:p>
        </w:tc>
        <w:tc>
          <w:tcPr>
            <w:tcW w:w="3207" w:type="dxa"/>
            <w:vMerge w:val="restart"/>
          </w:tcPr>
          <w:p w:rsidR="008B177C" w:rsidRDefault="008B177C">
            <w:pPr>
              <w:rPr>
                <w:noProof/>
              </w:rPr>
            </w:pPr>
          </w:p>
          <w:p w:rsidR="008B177C" w:rsidRDefault="008B177C">
            <w:pPr>
              <w:rPr>
                <w:noProof/>
              </w:rPr>
            </w:pPr>
          </w:p>
          <w:p w:rsidR="008B177C" w:rsidRDefault="008B177C">
            <w:pPr>
              <w:rPr>
                <w:noProof/>
              </w:rPr>
            </w:pPr>
          </w:p>
          <w:p w:rsidR="008B177C" w:rsidRDefault="008B177C">
            <w:pPr>
              <w:rPr>
                <w:noProof/>
              </w:rPr>
            </w:pPr>
          </w:p>
          <w:p w:rsidR="008B177C" w:rsidRDefault="008B177C">
            <w:r>
              <w:rPr>
                <w:noProof/>
              </w:rPr>
              <w:drawing>
                <wp:inline distT="0" distB="0" distL="0" distR="0" wp14:anchorId="63FE8EDC" wp14:editId="37BB7014">
                  <wp:extent cx="1927860" cy="914032"/>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977537" cy="937585"/>
                          </a:xfrm>
                          <a:prstGeom prst="rect">
                            <a:avLst/>
                          </a:prstGeom>
                        </pic:spPr>
                      </pic:pic>
                    </a:graphicData>
                  </a:graphic>
                </wp:inline>
              </w:drawing>
            </w:r>
          </w:p>
        </w:tc>
      </w:tr>
      <w:tr w:rsidR="008B177C" w:rsidTr="008B177C">
        <w:tc>
          <w:tcPr>
            <w:tcW w:w="3497" w:type="dxa"/>
          </w:tcPr>
          <w:p w:rsidR="008B177C" w:rsidRDefault="008B177C">
            <w:pPr>
              <w:rPr>
                <w:noProof/>
              </w:rPr>
            </w:pPr>
          </w:p>
        </w:tc>
        <w:tc>
          <w:tcPr>
            <w:tcW w:w="3940" w:type="dxa"/>
          </w:tcPr>
          <w:p w:rsidR="008B177C" w:rsidRDefault="008B177C">
            <w:pPr>
              <w:rPr>
                <w:noProof/>
              </w:rPr>
            </w:pPr>
          </w:p>
        </w:tc>
        <w:tc>
          <w:tcPr>
            <w:tcW w:w="3304" w:type="dxa"/>
            <w:vMerge/>
          </w:tcPr>
          <w:p w:rsidR="008B177C" w:rsidRDefault="008B177C">
            <w:pPr>
              <w:rPr>
                <w:noProof/>
              </w:rPr>
            </w:pPr>
          </w:p>
        </w:tc>
        <w:tc>
          <w:tcPr>
            <w:tcW w:w="3207" w:type="dxa"/>
            <w:vMerge/>
          </w:tcPr>
          <w:p w:rsidR="008B177C" w:rsidRDefault="008B177C">
            <w:pPr>
              <w:rPr>
                <w:noProof/>
              </w:rPr>
            </w:pPr>
          </w:p>
        </w:tc>
      </w:tr>
      <w:tr w:rsidR="008B177C" w:rsidTr="008B177C">
        <w:tc>
          <w:tcPr>
            <w:tcW w:w="3497" w:type="dxa"/>
          </w:tcPr>
          <w:p w:rsidR="008B177C" w:rsidRDefault="008B177C">
            <w:pPr>
              <w:rPr>
                <w:noProof/>
              </w:rPr>
            </w:pPr>
          </w:p>
        </w:tc>
        <w:tc>
          <w:tcPr>
            <w:tcW w:w="3940" w:type="dxa"/>
          </w:tcPr>
          <w:p w:rsidR="008B177C" w:rsidRDefault="008B177C">
            <w:pPr>
              <w:rPr>
                <w:noProof/>
              </w:rPr>
            </w:pPr>
          </w:p>
        </w:tc>
        <w:tc>
          <w:tcPr>
            <w:tcW w:w="3304" w:type="dxa"/>
            <w:vMerge/>
          </w:tcPr>
          <w:p w:rsidR="008B177C" w:rsidRDefault="008B177C">
            <w:pPr>
              <w:rPr>
                <w:noProof/>
              </w:rPr>
            </w:pPr>
          </w:p>
        </w:tc>
        <w:tc>
          <w:tcPr>
            <w:tcW w:w="3207" w:type="dxa"/>
            <w:vMerge/>
          </w:tcPr>
          <w:p w:rsidR="008B177C" w:rsidRDefault="008B177C">
            <w:pPr>
              <w:rPr>
                <w:noProof/>
              </w:rPr>
            </w:pPr>
          </w:p>
        </w:tc>
      </w:tr>
      <w:tr w:rsidR="008B177C" w:rsidTr="008B177C">
        <w:tc>
          <w:tcPr>
            <w:tcW w:w="3497" w:type="dxa"/>
          </w:tcPr>
          <w:p w:rsidR="008B177C" w:rsidRDefault="008B177C">
            <w:pPr>
              <w:rPr>
                <w:noProof/>
              </w:rPr>
            </w:pPr>
          </w:p>
        </w:tc>
        <w:tc>
          <w:tcPr>
            <w:tcW w:w="3940" w:type="dxa"/>
          </w:tcPr>
          <w:p w:rsidR="008B177C" w:rsidRDefault="008B177C">
            <w:pPr>
              <w:rPr>
                <w:noProof/>
              </w:rPr>
            </w:pPr>
          </w:p>
        </w:tc>
        <w:tc>
          <w:tcPr>
            <w:tcW w:w="3304" w:type="dxa"/>
            <w:vMerge/>
          </w:tcPr>
          <w:p w:rsidR="008B177C" w:rsidRDefault="008B177C">
            <w:pPr>
              <w:rPr>
                <w:noProof/>
              </w:rPr>
            </w:pPr>
          </w:p>
        </w:tc>
        <w:tc>
          <w:tcPr>
            <w:tcW w:w="3207" w:type="dxa"/>
            <w:vMerge/>
          </w:tcPr>
          <w:p w:rsidR="008B177C" w:rsidRDefault="008B177C">
            <w:pPr>
              <w:rPr>
                <w:noProof/>
              </w:rPr>
            </w:pPr>
          </w:p>
        </w:tc>
      </w:tr>
      <w:tr w:rsidR="008B177C" w:rsidTr="008B177C">
        <w:tc>
          <w:tcPr>
            <w:tcW w:w="3497" w:type="dxa"/>
          </w:tcPr>
          <w:p w:rsidR="008B177C" w:rsidRDefault="008B177C">
            <w:pPr>
              <w:rPr>
                <w:noProof/>
              </w:rPr>
            </w:pPr>
          </w:p>
        </w:tc>
        <w:tc>
          <w:tcPr>
            <w:tcW w:w="3940" w:type="dxa"/>
          </w:tcPr>
          <w:p w:rsidR="008B177C" w:rsidRDefault="008B177C">
            <w:pPr>
              <w:rPr>
                <w:noProof/>
              </w:rPr>
            </w:pPr>
          </w:p>
        </w:tc>
        <w:tc>
          <w:tcPr>
            <w:tcW w:w="3304" w:type="dxa"/>
            <w:vMerge/>
          </w:tcPr>
          <w:p w:rsidR="008B177C" w:rsidRDefault="008B177C">
            <w:pPr>
              <w:rPr>
                <w:noProof/>
              </w:rPr>
            </w:pPr>
          </w:p>
        </w:tc>
        <w:tc>
          <w:tcPr>
            <w:tcW w:w="3207" w:type="dxa"/>
            <w:vMerge/>
          </w:tcPr>
          <w:p w:rsidR="008B177C" w:rsidRDefault="008B177C">
            <w:pPr>
              <w:rPr>
                <w:noProof/>
              </w:rPr>
            </w:pPr>
          </w:p>
        </w:tc>
      </w:tr>
    </w:tbl>
    <w:p w:rsidR="008B177C" w:rsidRDefault="008B177C" w:rsidP="008B177C">
      <w:pPr>
        <w:pStyle w:val="Heading4"/>
      </w:pPr>
      <w:bookmarkStart w:id="31" w:name="_Toc26822634"/>
      <w:r>
        <w:t>Fig 7 – Layout of conventional biological wastewater treatment works with reed bed</w:t>
      </w:r>
      <w:bookmarkEnd w:id="31"/>
    </w:p>
    <w:p w:rsidR="008B177C" w:rsidRDefault="008B177C" w:rsidP="008B177C">
      <w:pPr>
        <w:pStyle w:val="Heading4"/>
      </w:pPr>
    </w:p>
    <w:p w:rsidR="00B7729F" w:rsidRDefault="00B7729F" w:rsidP="008B177C"/>
    <w:p w:rsidR="00B7729F" w:rsidRDefault="00B7729F" w:rsidP="00B7729F">
      <w:pPr>
        <w:jc w:val="center"/>
      </w:pPr>
      <w:r>
        <w:rPr>
          <w:noProof/>
        </w:rPr>
        <w:drawing>
          <wp:inline distT="0" distB="0" distL="0" distR="0" wp14:anchorId="1805AF21" wp14:editId="62F68EBF">
            <wp:extent cx="4749165" cy="2158711"/>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773882" cy="2169946"/>
                    </a:xfrm>
                    <a:prstGeom prst="rect">
                      <a:avLst/>
                    </a:prstGeom>
                  </pic:spPr>
                </pic:pic>
              </a:graphicData>
            </a:graphic>
          </wp:inline>
        </w:drawing>
      </w:r>
    </w:p>
    <w:p w:rsidR="00FB4E5D" w:rsidRDefault="00B7729F" w:rsidP="00890CED">
      <w:pPr>
        <w:pStyle w:val="Heading4"/>
      </w:pPr>
      <w:bookmarkStart w:id="32" w:name="_Toc26822635"/>
      <w:r>
        <w:t xml:space="preserve">Fig 8 – Possible </w:t>
      </w:r>
      <w:r w:rsidR="00890CED">
        <w:t>Worm Farm Design</w:t>
      </w:r>
      <w:bookmarkEnd w:id="32"/>
      <w:r w:rsidR="00FB4E5D">
        <w:br w:type="page"/>
      </w:r>
    </w:p>
    <w:p w:rsidR="008B177C" w:rsidRDefault="008B177C">
      <w:pPr>
        <w:sectPr w:rsidR="008B177C" w:rsidSect="00FB4E5D">
          <w:pgSz w:w="16838" w:h="11906" w:orient="landscape"/>
          <w:pgMar w:top="1440" w:right="1440" w:bottom="1440" w:left="1440" w:header="708" w:footer="708" w:gutter="0"/>
          <w:cols w:space="708"/>
          <w:titlePg/>
          <w:docGrid w:linePitch="360"/>
        </w:sectPr>
      </w:pPr>
    </w:p>
    <w:p w:rsidR="00FB4E5D" w:rsidRDefault="00FB4E5D"/>
    <w:p w:rsidR="002D40E1" w:rsidRDefault="002D40E1" w:rsidP="003308B9"/>
    <w:p w:rsidR="000B5626" w:rsidRDefault="000B5626" w:rsidP="003308B9"/>
    <w:p w:rsidR="002D40E1" w:rsidRDefault="000B5626" w:rsidP="003308B9">
      <w:r>
        <w:rPr>
          <w:noProof/>
        </w:rPr>
        <mc:AlternateContent>
          <mc:Choice Requires="wps">
            <w:drawing>
              <wp:anchor distT="0" distB="0" distL="114300" distR="114300" simplePos="0" relativeHeight="251675648" behindDoc="0" locked="0" layoutInCell="1" allowOverlap="1">
                <wp:simplePos x="0" y="0"/>
                <wp:positionH relativeFrom="column">
                  <wp:posOffset>1059180</wp:posOffset>
                </wp:positionH>
                <wp:positionV relativeFrom="paragraph">
                  <wp:posOffset>2618105</wp:posOffset>
                </wp:positionV>
                <wp:extent cx="708660" cy="304800"/>
                <wp:effectExtent l="0" t="38100" r="53340" b="19050"/>
                <wp:wrapNone/>
                <wp:docPr id="37" name="Straight Arrow Connector 37"/>
                <wp:cNvGraphicFramePr/>
                <a:graphic xmlns:a="http://schemas.openxmlformats.org/drawingml/2006/main">
                  <a:graphicData uri="http://schemas.microsoft.com/office/word/2010/wordprocessingShape">
                    <wps:wsp>
                      <wps:cNvCnPr/>
                      <wps:spPr>
                        <a:xfrm flipV="1">
                          <a:off x="0" y="0"/>
                          <a:ext cx="708660" cy="3048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653843EF" id="_x0000_t32" coordsize="21600,21600" o:spt="32" o:oned="t" path="m,l21600,21600e" filled="f">
                <v:path arrowok="t" fillok="f" o:connecttype="none"/>
                <o:lock v:ext="edit" shapetype="t"/>
              </v:shapetype>
              <v:shape id="Straight Arrow Connector 37" o:spid="_x0000_s1026" type="#_x0000_t32" style="position:absolute;margin-left:83.4pt;margin-top:206.15pt;width:55.8pt;height:24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" strokecolor="#ed7d31 [3205]"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simplePos x="0" y="0"/>
                <wp:positionH relativeFrom="column">
                  <wp:posOffset>-350520</wp:posOffset>
                </wp:positionH>
                <wp:positionV relativeFrom="paragraph">
                  <wp:posOffset>2648585</wp:posOffset>
                </wp:positionV>
                <wp:extent cx="1386840" cy="480060"/>
                <wp:effectExtent l="0" t="0" r="22860" b="15240"/>
                <wp:wrapNone/>
                <wp:docPr id="36" name="Text Box 36"/>
                <wp:cNvGraphicFramePr/>
                <a:graphic xmlns:a="http://schemas.openxmlformats.org/drawingml/2006/main">
                  <a:graphicData uri="http://schemas.microsoft.com/office/word/2010/wordprocessingShape">
                    <wps:wsp>
                      <wps:cNvSpPr txBox="1"/>
                      <wps:spPr>
                        <a:xfrm>
                          <a:off x="0" y="0"/>
                          <a:ext cx="1386840" cy="480060"/>
                        </a:xfrm>
                        <a:prstGeom prst="rect">
                          <a:avLst/>
                        </a:prstGeom>
                        <a:solidFill>
                          <a:schemeClr val="lt1"/>
                        </a:solidFill>
                        <a:ln w="6350">
                          <a:solidFill>
                            <a:prstClr val="black"/>
                          </a:solidFill>
                        </a:ln>
                      </wps:spPr>
                      <wps:txbx>
                        <w:txbxContent>
                          <w:p w:rsidR="000B5626" w:rsidRDefault="000B5626">
                            <w:r>
                              <w:t>Current wastewater treatment plant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6" o:spid="_x0000_s1031" type="#_x0000_t202" style="position:absolute;margin-left:-27.6pt;margin-top:208.55pt;width:109.2pt;height:37.8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" fillcolor="white [3201]" strokeweight=".5pt">
                <v:textbox>
                  <w:txbxContent>
                    <w:p w:rsidR="000B5626" w:rsidRDefault="000B5626">
                      <w:r>
                        <w:t>Current wastewater treatment plant</w:t>
                      </w:r>
                    </w:p>
                  </w:txbxContent>
                </v:textbox>
              </v:shape>
            </w:pict>
          </mc:Fallback>
        </mc:AlternateContent>
      </w:r>
      <w:r>
        <w:rPr>
          <w:noProof/>
        </w:rPr>
        <mc:AlternateContent>
          <mc:Choice Requires="wps">
            <w:drawing>
              <wp:anchor distT="0" distB="0" distL="114300" distR="114300" simplePos="0" relativeHeight="251673600" behindDoc="0" locked="0" layoutInCell="1" allowOverlap="1">
                <wp:simplePos x="0" y="0"/>
                <wp:positionH relativeFrom="column">
                  <wp:posOffset>3764280</wp:posOffset>
                </wp:positionH>
                <wp:positionV relativeFrom="paragraph">
                  <wp:posOffset>629285</wp:posOffset>
                </wp:positionV>
                <wp:extent cx="1249680" cy="22860"/>
                <wp:effectExtent l="38100" t="76200" r="26670" b="72390"/>
                <wp:wrapNone/>
                <wp:docPr id="35" name="Straight Arrow Connector 35"/>
                <wp:cNvGraphicFramePr/>
                <a:graphic xmlns:a="http://schemas.openxmlformats.org/drawingml/2006/main">
                  <a:graphicData uri="http://schemas.microsoft.com/office/word/2010/wordprocessingShape">
                    <wps:wsp>
                      <wps:cNvCnPr/>
                      <wps:spPr>
                        <a:xfrm flipH="1" flipV="1">
                          <a:off x="0" y="0"/>
                          <a:ext cx="1249680" cy="2286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F1C6DA1" id="Straight Arrow Connector 35" o:spid="_x0000_s1026" type="#_x0000_t32" style="position:absolute;margin-left:296.4pt;margin-top:49.55pt;width:98.4pt;height:1.8pt;flip:x 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" strokecolor="#ed7d31 [3205]"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simplePos x="0" y="0"/>
                <wp:positionH relativeFrom="column">
                  <wp:posOffset>5013960</wp:posOffset>
                </wp:positionH>
                <wp:positionV relativeFrom="paragraph">
                  <wp:posOffset>278765</wp:posOffset>
                </wp:positionV>
                <wp:extent cx="1211580" cy="838200"/>
                <wp:effectExtent l="0" t="0" r="26670" b="19050"/>
                <wp:wrapNone/>
                <wp:docPr id="17" name="Text Box 17"/>
                <wp:cNvGraphicFramePr/>
                <a:graphic xmlns:a="http://schemas.openxmlformats.org/drawingml/2006/main">
                  <a:graphicData uri="http://schemas.microsoft.com/office/word/2010/wordprocessingShape">
                    <wps:wsp>
                      <wps:cNvSpPr txBox="1"/>
                      <wps:spPr>
                        <a:xfrm>
                          <a:off x="0" y="0"/>
                          <a:ext cx="1211580" cy="838200"/>
                        </a:xfrm>
                        <a:prstGeom prst="rect">
                          <a:avLst/>
                        </a:prstGeom>
                        <a:solidFill>
                          <a:schemeClr val="lt1"/>
                        </a:solidFill>
                        <a:ln w="6350">
                          <a:solidFill>
                            <a:prstClr val="black"/>
                          </a:solidFill>
                        </a:ln>
                      </wps:spPr>
                      <wps:txbx>
                        <w:txbxContent>
                          <w:p w:rsidR="000B5626" w:rsidRDefault="000B5626">
                            <w:r>
                              <w:t>Proposed area for new waste treatment facility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7" o:spid="_x0000_s1032" type="#_x0000_t202" style="position:absolute;margin-left:394.8pt;margin-top:21.95pt;width:95.4pt;height:66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" fillcolor="white [3201]" strokeweight=".5pt">
                <v:textbox>
                  <w:txbxContent>
                    <w:p w:rsidR="000B5626" w:rsidRDefault="000B5626">
                      <w:r>
                        <w:t>Proposed area for new waste treatment facility</w:t>
                      </w:r>
                    </w:p>
                  </w:txbxContent>
                </v:textbox>
              </v:shape>
            </w:pict>
          </mc:Fallback>
        </mc:AlternateContent>
      </w:r>
      <w:r>
        <w:rPr>
          <w:noProof/>
        </w:rPr>
        <mc:AlternateContent>
          <mc:Choice Requires="wps">
            <w:drawing>
              <wp:anchor distT="0" distB="0" distL="114300" distR="114300" simplePos="0" relativeHeight="251671552" behindDoc="0" locked="0" layoutInCell="1" allowOverlap="1">
                <wp:simplePos x="0" y="0"/>
                <wp:positionH relativeFrom="column">
                  <wp:posOffset>2977947</wp:posOffset>
                </wp:positionH>
                <wp:positionV relativeFrom="paragraph">
                  <wp:posOffset>446857</wp:posOffset>
                </wp:positionV>
                <wp:extent cx="732512" cy="258788"/>
                <wp:effectExtent l="19050" t="76200" r="29845" b="65405"/>
                <wp:wrapNone/>
                <wp:docPr id="6" name="Rectangle: Rounded Corners 6"/>
                <wp:cNvGraphicFramePr/>
                <a:graphic xmlns:a="http://schemas.openxmlformats.org/drawingml/2006/main">
                  <a:graphicData uri="http://schemas.microsoft.com/office/word/2010/wordprocessingShape">
                    <wps:wsp>
                      <wps:cNvSpPr/>
                      <wps:spPr>
                        <a:xfrm rot="541444">
                          <a:off x="0" y="0"/>
                          <a:ext cx="732512" cy="25878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A137D1" id="Rectangle: Rounded Corners 6" o:spid="_x0000_s1026" style="position:absolute;margin-left:234.5pt;margin-top:35.2pt;width:57.7pt;height:20.4pt;rotation:591401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" fillcolor="#4472c4 [3204]" strokecolor="#1f3763 [1604]" strokeweight="1pt">
                <v:stroke joinstyle="miter"/>
              </v:roundrect>
            </w:pict>
          </mc:Fallback>
        </mc:AlternateContent>
      </w:r>
      <w:r w:rsidR="002D40E1">
        <w:rPr>
          <w:noProof/>
        </w:rPr>
        <w:drawing>
          <wp:inline distT="0" distB="0" distL="0" distR="0" wp14:anchorId="132F822C" wp14:editId="5BEFA90B">
            <wp:extent cx="5731510" cy="339090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390900"/>
                    </a:xfrm>
                    <a:prstGeom prst="rect">
                      <a:avLst/>
                    </a:prstGeom>
                  </pic:spPr>
                </pic:pic>
              </a:graphicData>
            </a:graphic>
          </wp:inline>
        </w:drawing>
      </w:r>
    </w:p>
    <w:p w:rsidR="00FB4E5D" w:rsidRDefault="00FB4E5D" w:rsidP="003308B9"/>
    <w:p w:rsidR="00793D63" w:rsidRDefault="00793D63" w:rsidP="00793D63">
      <w:pPr>
        <w:pStyle w:val="Heading1"/>
      </w:pPr>
      <w:bookmarkStart w:id="33" w:name="_Toc26822636"/>
      <w:r>
        <w:t>References</w:t>
      </w:r>
      <w:bookmarkEnd w:id="33"/>
    </w:p>
    <w:p w:rsidR="003E795A" w:rsidRDefault="003E795A" w:rsidP="003E795A">
      <w:pPr>
        <w:rPr>
          <w:color w:val="222222"/>
        </w:rPr>
      </w:pPr>
      <w:r>
        <w:rPr>
          <w:color w:val="222222"/>
        </w:rPr>
        <w:t>Alleman, J.E., 2000. The history of fixed-film wastewater treatment systems.</w:t>
      </w:r>
    </w:p>
    <w:p w:rsidR="00187326" w:rsidRDefault="00187326" w:rsidP="00187326">
      <w:pPr>
        <w:rPr>
          <w:rFonts w:ascii="Calibri" w:eastAsia="Times New Roman" w:hAnsi="Calibri" w:cs="Times New Roman"/>
          <w:noProof/>
        </w:rPr>
      </w:pPr>
      <w:r w:rsidRPr="00285591">
        <w:rPr>
          <w:rFonts w:ascii="Calibri" w:eastAsia="Times New Roman" w:hAnsi="Calibri" w:cs="Times New Roman"/>
          <w:noProof/>
        </w:rPr>
        <w:t xml:space="preserve">BEACONS-NPA.GOV.UK (2015) </w:t>
      </w:r>
      <w:r w:rsidRPr="00285591">
        <w:rPr>
          <w:rFonts w:ascii="Calibri" w:eastAsia="Times New Roman" w:hAnsi="Calibri" w:cs="Times New Roman"/>
          <w:i/>
          <w:iCs/>
          <w:noProof/>
        </w:rPr>
        <w:t>A Management Plan for the Brecon Beacons National Park 2015-2020 Chapter 2 -Management Plan Themes</w:t>
      </w:r>
      <w:r w:rsidRPr="00285591">
        <w:rPr>
          <w:rFonts w:ascii="Calibri" w:eastAsia="Times New Roman" w:hAnsi="Calibri" w:cs="Times New Roman"/>
          <w:noProof/>
        </w:rPr>
        <w:t xml:space="preserve"> [online]. Available from: </w:t>
      </w:r>
      <w:hyperlink r:id="rId33" w:history="1">
        <w:r w:rsidRPr="005D62D6">
          <w:rPr>
            <w:rStyle w:val="Hyperlink"/>
            <w:rFonts w:ascii="Calibri" w:eastAsia="Times New Roman" w:hAnsi="Calibri" w:cs="Times New Roman"/>
            <w:noProof/>
          </w:rPr>
          <w:t>http://www.beacons-npa.gov.uk/wp-content/uploads/BBNP-Management-Plan-PROOF-03-03-16-English.pdf</w:t>
        </w:r>
      </w:hyperlink>
      <w:r w:rsidRPr="00285591">
        <w:rPr>
          <w:rFonts w:ascii="Calibri" w:eastAsia="Times New Roman" w:hAnsi="Calibri" w:cs="Times New Roman"/>
          <w:noProof/>
        </w:rPr>
        <w:t>.</w:t>
      </w:r>
    </w:p>
    <w:p w:rsidR="00187326" w:rsidRDefault="00187326" w:rsidP="003E795A">
      <w:pPr>
        <w:rPr>
          <w:color w:val="222222"/>
        </w:rPr>
      </w:pPr>
      <w:r>
        <w:rPr>
          <w:color w:val="222222"/>
        </w:rPr>
        <w:t>Government, H.M., 1995. The Environment Act 1995.</w:t>
      </w:r>
    </w:p>
    <w:p w:rsidR="00187326" w:rsidRDefault="00187326" w:rsidP="00187326">
      <w:pPr>
        <w:rPr>
          <w:color w:val="222222"/>
        </w:rPr>
      </w:pPr>
      <w:r>
        <w:rPr>
          <w:color w:val="222222"/>
        </w:rPr>
        <w:t xml:space="preserve">Lerner, S.W., 2017. </w:t>
      </w:r>
      <w:r>
        <w:rPr>
          <w:i/>
          <w:iCs/>
          <w:color w:val="222222"/>
        </w:rPr>
        <w:t>The Diva in the Garden: Operatic Voice, Sexuate Difference, and Pastoralism, 1850—1923</w:t>
      </w:r>
      <w:r>
        <w:rPr>
          <w:color w:val="222222"/>
        </w:rPr>
        <w:t xml:space="preserve"> (Doctoral dissertation, The University of North Carolina at Chapel Hill).</w:t>
      </w:r>
    </w:p>
    <w:p w:rsidR="00187326" w:rsidRDefault="00187326" w:rsidP="00187326">
      <w:pPr>
        <w:rPr>
          <w:color w:val="222222"/>
        </w:rPr>
      </w:pPr>
      <w:r>
        <w:rPr>
          <w:color w:val="222222"/>
        </w:rPr>
        <w:t xml:space="preserve">Lofrano, G. and Brown, J., 2010. Wastewater management through the ages: A history of mankind. </w:t>
      </w:r>
      <w:r>
        <w:rPr>
          <w:i/>
          <w:iCs/>
          <w:color w:val="222222"/>
        </w:rPr>
        <w:t>Science of the Total Environment</w:t>
      </w:r>
      <w:r>
        <w:rPr>
          <w:color w:val="222222"/>
        </w:rPr>
        <w:t xml:space="preserve">, </w:t>
      </w:r>
      <w:r>
        <w:rPr>
          <w:i/>
          <w:iCs/>
          <w:color w:val="222222"/>
        </w:rPr>
        <w:t>408</w:t>
      </w:r>
      <w:r>
        <w:rPr>
          <w:color w:val="222222"/>
        </w:rPr>
        <w:t>(22), pp.5254-5264.</w:t>
      </w:r>
    </w:p>
    <w:p w:rsidR="00187326" w:rsidRDefault="00187326" w:rsidP="00187326">
      <w:pPr>
        <w:rPr>
          <w:color w:val="222222"/>
        </w:rPr>
      </w:pPr>
      <w:r>
        <w:rPr>
          <w:color w:val="222222"/>
        </w:rPr>
        <w:t xml:space="preserve">McCarthy, J., Lloyd, G. and Illsley, B., 2002. National parks in Scotland: balancing environment and economy. </w:t>
      </w:r>
      <w:r>
        <w:rPr>
          <w:i/>
          <w:iCs/>
          <w:color w:val="222222"/>
        </w:rPr>
        <w:t>European Planning Studies</w:t>
      </w:r>
      <w:r>
        <w:rPr>
          <w:color w:val="222222"/>
        </w:rPr>
        <w:t xml:space="preserve">, </w:t>
      </w:r>
      <w:r>
        <w:rPr>
          <w:i/>
          <w:iCs/>
          <w:color w:val="222222"/>
        </w:rPr>
        <w:t>10</w:t>
      </w:r>
      <w:r>
        <w:rPr>
          <w:color w:val="222222"/>
        </w:rPr>
        <w:t>(5), pp.665-670.</w:t>
      </w:r>
    </w:p>
    <w:p w:rsidR="00187326" w:rsidRDefault="00187326" w:rsidP="00187326">
      <w:pPr>
        <w:rPr>
          <w:color w:val="222222"/>
        </w:rPr>
      </w:pPr>
      <w:r>
        <w:rPr>
          <w:color w:val="222222"/>
        </w:rPr>
        <w:t xml:space="preserve">Metcalf, L., Eddy, H.P. and Tchobanoglous, G., 1972. </w:t>
      </w:r>
      <w:r>
        <w:rPr>
          <w:i/>
          <w:iCs/>
          <w:color w:val="222222"/>
        </w:rPr>
        <w:t>Wastewater engineering: treatment, disposal, and reuse</w:t>
      </w:r>
      <w:r>
        <w:rPr>
          <w:color w:val="222222"/>
        </w:rPr>
        <w:t xml:space="preserve"> (Vol. 4). NewYork: McGraw-Hill.</w:t>
      </w:r>
    </w:p>
    <w:p w:rsidR="00187326" w:rsidRDefault="00187326" w:rsidP="00187326">
      <w:pPr>
        <w:rPr>
          <w:color w:val="222222"/>
        </w:rPr>
      </w:pPr>
      <w:r>
        <w:rPr>
          <w:color w:val="222222"/>
        </w:rPr>
        <w:t xml:space="preserve">Moelants, N., Janssen, G., Smets, I. and Van Impe, J., 2008. Characterisation and optimisation of individual wastewater treatment systems. </w:t>
      </w:r>
      <w:r>
        <w:rPr>
          <w:i/>
          <w:iCs/>
          <w:color w:val="222222"/>
        </w:rPr>
        <w:t>Water Science and Technology</w:t>
      </w:r>
      <w:r>
        <w:rPr>
          <w:color w:val="222222"/>
        </w:rPr>
        <w:t xml:space="preserve">, </w:t>
      </w:r>
      <w:r>
        <w:rPr>
          <w:i/>
          <w:iCs/>
          <w:color w:val="222222"/>
        </w:rPr>
        <w:t>57</w:t>
      </w:r>
      <w:r>
        <w:rPr>
          <w:color w:val="222222"/>
        </w:rPr>
        <w:t>(12), pp.2059-2064.</w:t>
      </w:r>
    </w:p>
    <w:p w:rsidR="00187326" w:rsidRDefault="00187326" w:rsidP="00187326">
      <w:pPr>
        <w:rPr>
          <w:color w:val="222222"/>
        </w:rPr>
      </w:pPr>
      <w:r>
        <w:rPr>
          <w:color w:val="222222"/>
        </w:rPr>
        <w:lastRenderedPageBreak/>
        <w:t xml:space="preserve">Montgomery, D.R., 2002. Valley formation by fluvial and glacial erosion. </w:t>
      </w:r>
      <w:r>
        <w:rPr>
          <w:i/>
          <w:iCs/>
          <w:color w:val="222222"/>
        </w:rPr>
        <w:t>Geology</w:t>
      </w:r>
      <w:r>
        <w:rPr>
          <w:color w:val="222222"/>
        </w:rPr>
        <w:t xml:space="preserve">, </w:t>
      </w:r>
      <w:r>
        <w:rPr>
          <w:i/>
          <w:iCs/>
          <w:color w:val="222222"/>
        </w:rPr>
        <w:t>30</w:t>
      </w:r>
      <w:r>
        <w:rPr>
          <w:color w:val="222222"/>
        </w:rPr>
        <w:t>(11), pp.1047-1050.</w:t>
      </w:r>
    </w:p>
    <w:p w:rsidR="00187326" w:rsidRDefault="00187326" w:rsidP="00187326">
      <w:pPr>
        <w:rPr>
          <w:color w:val="222222"/>
        </w:rPr>
      </w:pPr>
      <w:r>
        <w:rPr>
          <w:color w:val="222222"/>
        </w:rPr>
        <w:t xml:space="preserve">Sheail, J., 1975. The concept of national parks in Great Britain 1900-1950. </w:t>
      </w:r>
      <w:r>
        <w:rPr>
          <w:i/>
          <w:iCs/>
          <w:color w:val="222222"/>
        </w:rPr>
        <w:t>Transactions of the Institute of British Geographers</w:t>
      </w:r>
      <w:r>
        <w:rPr>
          <w:color w:val="222222"/>
        </w:rPr>
        <w:t>, pp.41-56.</w:t>
      </w:r>
    </w:p>
    <w:p w:rsidR="000B5626" w:rsidRPr="003E795A" w:rsidRDefault="000B5626" w:rsidP="003E795A">
      <w:r>
        <w:rPr>
          <w:color w:val="222222"/>
        </w:rPr>
        <w:t xml:space="preserve">Sinha, R.K., Herat, S., Bharambe, G. and Brahambhatt, A., 2010. Vermistabilization of sewage sludge (biosolids) by earthworms: converting a potential biohazard destined for landfill disposal into a pathogen-free, nutritive and safe biofertilizer for farms. </w:t>
      </w:r>
      <w:r>
        <w:rPr>
          <w:i/>
          <w:iCs/>
          <w:color w:val="222222"/>
        </w:rPr>
        <w:t>Waste Management &amp; Research</w:t>
      </w:r>
      <w:r>
        <w:rPr>
          <w:color w:val="222222"/>
        </w:rPr>
        <w:t xml:space="preserve">, </w:t>
      </w:r>
      <w:r>
        <w:rPr>
          <w:i/>
          <w:iCs/>
          <w:color w:val="222222"/>
        </w:rPr>
        <w:t>28</w:t>
      </w:r>
      <w:r>
        <w:rPr>
          <w:color w:val="222222"/>
        </w:rPr>
        <w:t>(10), pp.872-881.</w:t>
      </w:r>
    </w:p>
    <w:p w:rsidR="00BF45F3" w:rsidRDefault="00BF45F3" w:rsidP="00793D63">
      <w:pPr>
        <w:rPr>
          <w:color w:val="222222"/>
        </w:rPr>
      </w:pPr>
      <w:r>
        <w:rPr>
          <w:color w:val="222222"/>
        </w:rPr>
        <w:t xml:space="preserve">Stockdale, A. and Barker, A., 2009. Sustainability and the multifunctional landscape: An assessment of approaches to planning and management in the Cairngorms National Park. </w:t>
      </w:r>
      <w:r>
        <w:rPr>
          <w:i/>
          <w:iCs/>
          <w:color w:val="222222"/>
        </w:rPr>
        <w:t>Land Use Policy</w:t>
      </w:r>
      <w:r>
        <w:rPr>
          <w:color w:val="222222"/>
        </w:rPr>
        <w:t xml:space="preserve">, </w:t>
      </w:r>
      <w:r>
        <w:rPr>
          <w:i/>
          <w:iCs/>
          <w:color w:val="222222"/>
        </w:rPr>
        <w:t>26</w:t>
      </w:r>
      <w:r>
        <w:rPr>
          <w:color w:val="222222"/>
        </w:rPr>
        <w:t>(2), pp.479-492.</w:t>
      </w:r>
    </w:p>
    <w:p w:rsidR="00187326" w:rsidRDefault="00187326" w:rsidP="00187326">
      <w:pPr>
        <w:rPr>
          <w:color w:val="222222"/>
        </w:rPr>
      </w:pPr>
      <w:r>
        <w:rPr>
          <w:color w:val="222222"/>
        </w:rPr>
        <w:t xml:space="preserve">Walker, M.J.C., 1980. Late-Glacial history of the Brecon Beacons, South Wales. </w:t>
      </w:r>
      <w:r>
        <w:rPr>
          <w:i/>
          <w:iCs/>
          <w:color w:val="222222"/>
        </w:rPr>
        <w:t>Nature</w:t>
      </w:r>
      <w:r>
        <w:rPr>
          <w:color w:val="222222"/>
        </w:rPr>
        <w:t xml:space="preserve">, </w:t>
      </w:r>
      <w:r>
        <w:rPr>
          <w:i/>
          <w:iCs/>
          <w:color w:val="222222"/>
        </w:rPr>
        <w:t>287</w:t>
      </w:r>
      <w:r>
        <w:rPr>
          <w:color w:val="222222"/>
        </w:rPr>
        <w:t>(5778), p.133.</w:t>
      </w:r>
    </w:p>
    <w:p w:rsidR="00AB49E0" w:rsidRDefault="0005291D" w:rsidP="00793D63">
      <w:pPr>
        <w:rPr>
          <w:color w:val="222222"/>
        </w:rPr>
      </w:pPr>
      <w:r>
        <w:rPr>
          <w:color w:val="222222"/>
        </w:rPr>
        <w:t xml:space="preserve">Werner, K.J. and Zedler, J.B., 2002. How sedge meadow soils, microtopography, and vegetation respond to sedimentation. </w:t>
      </w:r>
      <w:r>
        <w:rPr>
          <w:i/>
          <w:iCs/>
          <w:color w:val="222222"/>
        </w:rPr>
        <w:t>Wetlands</w:t>
      </w:r>
      <w:r>
        <w:rPr>
          <w:color w:val="222222"/>
        </w:rPr>
        <w:t xml:space="preserve">, </w:t>
      </w:r>
      <w:r>
        <w:rPr>
          <w:i/>
          <w:iCs/>
          <w:color w:val="222222"/>
        </w:rPr>
        <w:t>22</w:t>
      </w:r>
      <w:r>
        <w:rPr>
          <w:color w:val="222222"/>
        </w:rPr>
        <w:t>(3), pp.451-466.</w:t>
      </w:r>
    </w:p>
    <w:p w:rsidR="008B177C" w:rsidRDefault="008B177C" w:rsidP="003308B9">
      <w:pPr>
        <w:rPr>
          <w:color w:val="222222"/>
        </w:rPr>
      </w:pPr>
    </w:p>
    <w:p w:rsidR="008B177C" w:rsidRDefault="008B177C" w:rsidP="003308B9">
      <w:pPr>
        <w:rPr>
          <w:color w:val="222222"/>
        </w:rPr>
        <w:sectPr w:rsidR="008B177C" w:rsidSect="008B177C">
          <w:pgSz w:w="11906" w:h="16838"/>
          <w:pgMar w:top="1440" w:right="1440" w:bottom="1440" w:left="1440" w:header="708" w:footer="708" w:gutter="0"/>
          <w:cols w:space="708"/>
          <w:titlePg/>
          <w:docGrid w:linePitch="360"/>
        </w:sectPr>
      </w:pPr>
    </w:p>
    <w:p w:rsidR="003308B9" w:rsidRDefault="00AF5538" w:rsidP="008B177C">
      <w:r>
        <w:lastRenderedPageBreak/>
        <w:t>Appendix</w:t>
      </w:r>
    </w:p>
    <w:p w:rsidR="00AF5538" w:rsidRDefault="00AF5538" w:rsidP="00AF5538">
      <w:pPr>
        <w:pStyle w:val="Heading4"/>
      </w:pPr>
      <w:bookmarkStart w:id="34" w:name="_Toc26822637"/>
      <w:r>
        <w:t>Table 8 – Abstract from previous management plan</w:t>
      </w:r>
      <w:bookmarkEnd w:id="34"/>
    </w:p>
    <w:tbl>
      <w:tblPr>
        <w:tblStyle w:val="GridTable2-Accent5"/>
        <w:tblW w:w="0" w:type="auto"/>
        <w:tblLook w:val="04A0" w:firstRow="1" w:lastRow="0" w:firstColumn="1" w:lastColumn="0" w:noHBand="0" w:noVBand="1"/>
      </w:tblPr>
      <w:tblGrid>
        <w:gridCol w:w="433"/>
        <w:gridCol w:w="1501"/>
        <w:gridCol w:w="1432"/>
        <w:gridCol w:w="2309"/>
        <w:gridCol w:w="2363"/>
        <w:gridCol w:w="2255"/>
        <w:gridCol w:w="1431"/>
        <w:gridCol w:w="2234"/>
      </w:tblGrid>
      <w:tr w:rsidR="00AF5538" w:rsidRPr="005D132A" w:rsidTr="000073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 w:type="dxa"/>
          </w:tcPr>
          <w:p w:rsidR="00AF5538" w:rsidRPr="005D132A" w:rsidRDefault="00AF5538" w:rsidP="00007390">
            <w:pPr>
              <w:rPr>
                <w:sz w:val="20"/>
                <w:szCs w:val="20"/>
              </w:rPr>
            </w:pPr>
          </w:p>
        </w:tc>
        <w:tc>
          <w:tcPr>
            <w:tcW w:w="1519" w:type="dxa"/>
            <w:hideMark/>
          </w:tcPr>
          <w:p w:rsidR="00AF5538" w:rsidRPr="005D132A" w:rsidRDefault="00AF5538" w:rsidP="00007390">
            <w:pPr>
              <w:pStyle w:val="NoSpacing"/>
              <w:cnfStyle w:val="100000000000" w:firstRow="1" w:lastRow="0" w:firstColumn="0" w:lastColumn="0" w:oddVBand="0" w:evenVBand="0" w:oddHBand="0" w:evenHBand="0" w:firstRowFirstColumn="0" w:firstRowLastColumn="0" w:lastRowFirstColumn="0" w:lastRowLastColumn="0"/>
              <w:rPr>
                <w:b w:val="0"/>
                <w:sz w:val="20"/>
                <w:szCs w:val="20"/>
              </w:rPr>
            </w:pPr>
            <w:r w:rsidRPr="005D132A">
              <w:rPr>
                <w:b w:val="0"/>
                <w:sz w:val="20"/>
                <w:szCs w:val="20"/>
              </w:rPr>
              <w:t>Location</w:t>
            </w:r>
          </w:p>
        </w:tc>
        <w:tc>
          <w:tcPr>
            <w:tcW w:w="1464" w:type="dxa"/>
            <w:hideMark/>
          </w:tcPr>
          <w:p w:rsidR="00AF5538" w:rsidRPr="005D132A" w:rsidRDefault="00AF5538" w:rsidP="00007390">
            <w:pPr>
              <w:pStyle w:val="NoSpacing"/>
              <w:cnfStyle w:val="100000000000" w:firstRow="1" w:lastRow="0" w:firstColumn="0" w:lastColumn="0" w:oddVBand="0" w:evenVBand="0" w:oddHBand="0" w:evenHBand="0" w:firstRowFirstColumn="0" w:firstRowLastColumn="0" w:lastRowFirstColumn="0" w:lastRowLastColumn="0"/>
              <w:rPr>
                <w:b w:val="0"/>
                <w:sz w:val="20"/>
                <w:szCs w:val="20"/>
              </w:rPr>
            </w:pPr>
            <w:r w:rsidRPr="005D132A">
              <w:rPr>
                <w:b w:val="0"/>
                <w:sz w:val="20"/>
                <w:szCs w:val="20"/>
              </w:rPr>
              <w:t>Status 2004</w:t>
            </w:r>
          </w:p>
        </w:tc>
        <w:tc>
          <w:tcPr>
            <w:tcW w:w="2243" w:type="dxa"/>
            <w:hideMark/>
          </w:tcPr>
          <w:p w:rsidR="00AF5538" w:rsidRPr="005D132A" w:rsidRDefault="00AF5538" w:rsidP="00007390">
            <w:pPr>
              <w:pStyle w:val="NoSpacing"/>
              <w:cnfStyle w:val="100000000000" w:firstRow="1" w:lastRow="0" w:firstColumn="0" w:lastColumn="0" w:oddVBand="0" w:evenVBand="0" w:oddHBand="0" w:evenHBand="0" w:firstRowFirstColumn="0" w:firstRowLastColumn="0" w:lastRowFirstColumn="0" w:lastRowLastColumn="0"/>
              <w:rPr>
                <w:b w:val="0"/>
                <w:sz w:val="20"/>
                <w:szCs w:val="20"/>
              </w:rPr>
            </w:pPr>
            <w:r w:rsidRPr="005D132A">
              <w:rPr>
                <w:b w:val="0"/>
                <w:sz w:val="20"/>
                <w:szCs w:val="20"/>
              </w:rPr>
              <w:t>Suggested management 2004</w:t>
            </w:r>
          </w:p>
        </w:tc>
        <w:tc>
          <w:tcPr>
            <w:tcW w:w="2412" w:type="dxa"/>
            <w:hideMark/>
          </w:tcPr>
          <w:p w:rsidR="00AF5538" w:rsidRPr="005D132A" w:rsidRDefault="00AF5538" w:rsidP="00007390">
            <w:pPr>
              <w:pStyle w:val="NoSpacing"/>
              <w:cnfStyle w:val="100000000000" w:firstRow="1" w:lastRow="0" w:firstColumn="0" w:lastColumn="0" w:oddVBand="0" w:evenVBand="0" w:oddHBand="0" w:evenHBand="0" w:firstRowFirstColumn="0" w:firstRowLastColumn="0" w:lastRowFirstColumn="0" w:lastRowLastColumn="0"/>
              <w:rPr>
                <w:b w:val="0"/>
                <w:sz w:val="20"/>
                <w:szCs w:val="20"/>
              </w:rPr>
            </w:pPr>
            <w:r w:rsidRPr="005D132A">
              <w:rPr>
                <w:b w:val="0"/>
                <w:sz w:val="20"/>
                <w:szCs w:val="20"/>
              </w:rPr>
              <w:t>Monitoring</w:t>
            </w:r>
          </w:p>
        </w:tc>
        <w:tc>
          <w:tcPr>
            <w:tcW w:w="2175" w:type="dxa"/>
            <w:hideMark/>
          </w:tcPr>
          <w:p w:rsidR="00AF5538" w:rsidRPr="005D132A" w:rsidRDefault="00AF5538" w:rsidP="00007390">
            <w:pPr>
              <w:pStyle w:val="NoSpacing"/>
              <w:cnfStyle w:val="100000000000" w:firstRow="1" w:lastRow="0" w:firstColumn="0" w:lastColumn="0" w:oddVBand="0" w:evenVBand="0" w:oddHBand="0" w:evenHBand="0" w:firstRowFirstColumn="0" w:firstRowLastColumn="0" w:lastRowFirstColumn="0" w:lastRowLastColumn="0"/>
              <w:rPr>
                <w:b w:val="0"/>
                <w:sz w:val="20"/>
                <w:szCs w:val="20"/>
              </w:rPr>
            </w:pPr>
            <w:r w:rsidRPr="005D132A">
              <w:rPr>
                <w:b w:val="0"/>
                <w:sz w:val="20"/>
                <w:szCs w:val="20"/>
              </w:rPr>
              <w:t>Conflicts &amp; Limitations</w:t>
            </w:r>
          </w:p>
        </w:tc>
        <w:tc>
          <w:tcPr>
            <w:tcW w:w="1448" w:type="dxa"/>
            <w:hideMark/>
          </w:tcPr>
          <w:p w:rsidR="00AF5538" w:rsidRPr="005D132A" w:rsidRDefault="00AF5538" w:rsidP="00007390">
            <w:pPr>
              <w:pStyle w:val="NoSpacing"/>
              <w:cnfStyle w:val="100000000000" w:firstRow="1" w:lastRow="0" w:firstColumn="0" w:lastColumn="0" w:oddVBand="0" w:evenVBand="0" w:oddHBand="0" w:evenHBand="0" w:firstRowFirstColumn="0" w:firstRowLastColumn="0" w:lastRowFirstColumn="0" w:lastRowLastColumn="0"/>
              <w:rPr>
                <w:b w:val="0"/>
                <w:sz w:val="20"/>
                <w:szCs w:val="20"/>
              </w:rPr>
            </w:pPr>
            <w:r w:rsidRPr="005D132A">
              <w:rPr>
                <w:b w:val="0"/>
                <w:sz w:val="20"/>
                <w:szCs w:val="20"/>
              </w:rPr>
              <w:t>Status 2018</w:t>
            </w:r>
          </w:p>
        </w:tc>
        <w:tc>
          <w:tcPr>
            <w:tcW w:w="2250" w:type="dxa"/>
            <w:hideMark/>
          </w:tcPr>
          <w:p w:rsidR="00AF5538" w:rsidRPr="005D132A" w:rsidRDefault="00AF5538" w:rsidP="00007390">
            <w:pPr>
              <w:pStyle w:val="NoSpacing"/>
              <w:cnfStyle w:val="100000000000" w:firstRow="1" w:lastRow="0" w:firstColumn="0" w:lastColumn="0" w:oddVBand="0" w:evenVBand="0" w:oddHBand="0" w:evenHBand="0" w:firstRowFirstColumn="0" w:firstRowLastColumn="0" w:lastRowFirstColumn="0" w:lastRowLastColumn="0"/>
              <w:rPr>
                <w:b w:val="0"/>
                <w:sz w:val="20"/>
                <w:szCs w:val="20"/>
              </w:rPr>
            </w:pPr>
            <w:r w:rsidRPr="005D132A">
              <w:rPr>
                <w:b w:val="0"/>
                <w:sz w:val="20"/>
                <w:szCs w:val="20"/>
              </w:rPr>
              <w:t>Rationale</w:t>
            </w:r>
          </w:p>
        </w:tc>
      </w:tr>
      <w:tr w:rsidR="00AF5538" w:rsidRPr="005D132A" w:rsidTr="0000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 w:type="dxa"/>
            <w:hideMark/>
          </w:tcPr>
          <w:p w:rsidR="00AF5538" w:rsidRPr="005D132A" w:rsidRDefault="00AF5538" w:rsidP="00007390">
            <w:pPr>
              <w:pStyle w:val="NoSpacing"/>
              <w:rPr>
                <w:sz w:val="20"/>
                <w:szCs w:val="20"/>
              </w:rPr>
            </w:pPr>
            <w:r w:rsidRPr="005D132A">
              <w:rPr>
                <w:sz w:val="20"/>
                <w:szCs w:val="20"/>
              </w:rPr>
              <w:t>1</w:t>
            </w:r>
          </w:p>
        </w:tc>
        <w:tc>
          <w:tcPr>
            <w:tcW w:w="1519"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woodland</w:t>
            </w:r>
          </w:p>
        </w:tc>
        <w:tc>
          <w:tcPr>
            <w:tcW w:w="1464"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Unfavorable, recovering</w:t>
            </w:r>
          </w:p>
        </w:tc>
        <w:tc>
          <w:tcPr>
            <w:tcW w:w="2243" w:type="dxa"/>
            <w:hideMark/>
          </w:tcPr>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Rhododendron control, </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increase deadwood, </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decrease canopy, </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devise planting scheme,</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increase gap creation rate</w:t>
            </w:r>
          </w:p>
        </w:tc>
        <w:tc>
          <w:tcPr>
            <w:tcW w:w="2412" w:type="dxa"/>
            <w:hideMark/>
          </w:tcPr>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Rhododendron</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Bats</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Access</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Grazing damage</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Canopy mix/mono</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Gap creation</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Deadwood</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Annual losses</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Riverbanks losses</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Vandalism</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Extent of woodland</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Canopy cover</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regen</w:t>
            </w:r>
          </w:p>
        </w:tc>
        <w:tc>
          <w:tcPr>
            <w:tcW w:w="2175" w:type="dxa"/>
            <w:hideMark/>
          </w:tcPr>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Policy &amp; Legislation</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Budget &amp; resources</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Designations</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Bats</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Rhododendron encroachment</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Vehicle access </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Conflict of interest (making money/allowing access/visitor numbers over conservation)</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Steep slopes</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Grazing</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Past management</w:t>
            </w:r>
          </w:p>
          <w:p w:rsidR="00AF5538" w:rsidRPr="005D132A" w:rsidRDefault="00AF5538" w:rsidP="00007390">
            <w:pPr>
              <w:pStyle w:val="NoSpacing"/>
              <w:numPr>
                <w:ilvl w:val="0"/>
                <w:numId w:val="9"/>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PROW &amp; visitor numbers</w:t>
            </w:r>
          </w:p>
        </w:tc>
        <w:tc>
          <w:tcPr>
            <w:tcW w:w="1448"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Recovering</w:t>
            </w:r>
          </w:p>
        </w:tc>
        <w:tc>
          <w:tcPr>
            <w:tcW w:w="2250" w:type="dxa"/>
            <w:hideMark/>
          </w:tcPr>
          <w:p w:rsidR="00AF5538" w:rsidRPr="005D132A" w:rsidRDefault="00AF5538" w:rsidP="00007390">
            <w:pPr>
              <w:pStyle w:val="NoSpacing"/>
              <w:numPr>
                <w:ilvl w:val="0"/>
                <w:numId w:val="10"/>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Many trees showing signs of stress. </w:t>
            </w:r>
          </w:p>
          <w:p w:rsidR="00AF5538" w:rsidRPr="005D132A" w:rsidRDefault="00AF5538" w:rsidP="00007390">
            <w:pPr>
              <w:pStyle w:val="NoSpacing"/>
              <w:numPr>
                <w:ilvl w:val="0"/>
                <w:numId w:val="10"/>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Still signs of rhododendron encroachment. </w:t>
            </w:r>
          </w:p>
          <w:p w:rsidR="00AF5538" w:rsidRPr="005D132A" w:rsidRDefault="00AF5538" w:rsidP="00007390">
            <w:pPr>
              <w:pStyle w:val="NoSpacing"/>
              <w:numPr>
                <w:ilvl w:val="0"/>
                <w:numId w:val="10"/>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Deadwood quantities improving with different fungi spp.</w:t>
            </w:r>
          </w:p>
        </w:tc>
      </w:tr>
      <w:tr w:rsidR="00AF5538" w:rsidRPr="005D132A" w:rsidTr="00007390">
        <w:tc>
          <w:tcPr>
            <w:cnfStyle w:val="001000000000" w:firstRow="0" w:lastRow="0" w:firstColumn="1" w:lastColumn="0" w:oddVBand="0" w:evenVBand="0" w:oddHBand="0" w:evenHBand="0" w:firstRowFirstColumn="0" w:firstRowLastColumn="0" w:lastRowFirstColumn="0" w:lastRowLastColumn="0"/>
            <w:tcW w:w="437" w:type="dxa"/>
          </w:tcPr>
          <w:p w:rsidR="00AF5538" w:rsidRPr="005D132A" w:rsidRDefault="00AF5538" w:rsidP="00007390">
            <w:pPr>
              <w:pStyle w:val="NoSpacing"/>
              <w:rPr>
                <w:sz w:val="20"/>
                <w:szCs w:val="20"/>
              </w:rPr>
            </w:pPr>
          </w:p>
          <w:p w:rsidR="00AF5538" w:rsidRPr="005D132A" w:rsidRDefault="00AF5538" w:rsidP="00007390">
            <w:pPr>
              <w:pStyle w:val="NoSpacing"/>
              <w:rPr>
                <w:sz w:val="20"/>
                <w:szCs w:val="20"/>
              </w:rPr>
            </w:pPr>
            <w:r w:rsidRPr="005D132A">
              <w:rPr>
                <w:sz w:val="20"/>
                <w:szCs w:val="20"/>
              </w:rPr>
              <w:t>2</w:t>
            </w:r>
          </w:p>
        </w:tc>
        <w:tc>
          <w:tcPr>
            <w:tcW w:w="1519"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Parkland-</w:t>
            </w:r>
          </w:p>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Main Meadow</w:t>
            </w:r>
          </w:p>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Small meadow</w:t>
            </w:r>
          </w:p>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Car park lawn</w:t>
            </w:r>
          </w:p>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Pavilion lawn</w:t>
            </w:r>
          </w:p>
        </w:tc>
        <w:tc>
          <w:tcPr>
            <w:tcW w:w="1464"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Unfavorable</w:t>
            </w:r>
          </w:p>
        </w:tc>
        <w:tc>
          <w:tcPr>
            <w:tcW w:w="2243" w:type="dxa"/>
            <w:hideMark/>
          </w:tcPr>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Mow grass, </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annual cut of uncut shapes,</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control rhododendron encroachment</w:t>
            </w:r>
          </w:p>
        </w:tc>
        <w:tc>
          <w:tcPr>
            <w:tcW w:w="2412" w:type="dxa"/>
          </w:tcPr>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check mown grass height (so it isn’t over cut)</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Check problems reported form visitor pressure</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Check of parkland extent</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lastRenderedPageBreak/>
              <w:t>Check number and distribution of trees</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Monitor rhododendron</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Extent of uncut shapes</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Species composition &amp; ages</w:t>
            </w:r>
          </w:p>
          <w:p w:rsidR="00AF5538" w:rsidRPr="005D132A" w:rsidRDefault="00AF5538" w:rsidP="00007390">
            <w:pPr>
              <w:pStyle w:val="NoSpacing"/>
              <w:ind w:left="720"/>
              <w:cnfStyle w:val="000000000000" w:firstRow="0" w:lastRow="0" w:firstColumn="0" w:lastColumn="0" w:oddVBand="0" w:evenVBand="0" w:oddHBand="0" w:evenHBand="0" w:firstRowFirstColumn="0" w:firstRowLastColumn="0" w:lastRowFirstColumn="0" w:lastRowLastColumn="0"/>
              <w:rPr>
                <w:sz w:val="20"/>
                <w:szCs w:val="20"/>
              </w:rPr>
            </w:pPr>
          </w:p>
        </w:tc>
        <w:tc>
          <w:tcPr>
            <w:tcW w:w="2175" w:type="dxa"/>
            <w:hideMark/>
          </w:tcPr>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lastRenderedPageBreak/>
              <w:t>Policy &amp; Legislation</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Budget &amp; resources</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Designations</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Bats</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Rhododendron encroachment</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Vehicle access </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lastRenderedPageBreak/>
              <w:t xml:space="preserve">Conflict of interest (making money/allowing access/visitor numbers over conservation </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Past management</w:t>
            </w:r>
          </w:p>
          <w:p w:rsidR="00AF5538" w:rsidRPr="005D132A" w:rsidRDefault="00AF5538" w:rsidP="00007390">
            <w:pPr>
              <w:pStyle w:val="NoSpacing"/>
              <w:numPr>
                <w:ilvl w:val="0"/>
                <w:numId w:val="1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PROW &amp; visitor numbers</w:t>
            </w:r>
          </w:p>
        </w:tc>
        <w:tc>
          <w:tcPr>
            <w:tcW w:w="1448"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lastRenderedPageBreak/>
              <w:t>Favorable, but needs work</w:t>
            </w:r>
          </w:p>
        </w:tc>
        <w:tc>
          <w:tcPr>
            <w:tcW w:w="2250" w:type="dxa"/>
            <w:hideMark/>
          </w:tcPr>
          <w:p w:rsidR="00AF5538" w:rsidRPr="005D132A" w:rsidRDefault="00AF5538" w:rsidP="00007390">
            <w:pPr>
              <w:pStyle w:val="NoSpacing"/>
              <w:numPr>
                <w:ilvl w:val="0"/>
                <w:numId w:val="12"/>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No planting scheme </w:t>
            </w:r>
            <w:r w:rsidR="00324FA8" w:rsidRPr="005D132A">
              <w:rPr>
                <w:sz w:val="20"/>
                <w:szCs w:val="20"/>
              </w:rPr>
              <w:t>yet</w:t>
            </w:r>
            <w:r w:rsidRPr="005D132A">
              <w:rPr>
                <w:sz w:val="20"/>
                <w:szCs w:val="20"/>
              </w:rPr>
              <w:t>.</w:t>
            </w:r>
          </w:p>
          <w:p w:rsidR="00AF5538" w:rsidRPr="005D132A" w:rsidRDefault="00AF5538" w:rsidP="00007390">
            <w:pPr>
              <w:pStyle w:val="NoSpacing"/>
              <w:numPr>
                <w:ilvl w:val="0"/>
                <w:numId w:val="12"/>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Mature trees showing signs of stress. </w:t>
            </w:r>
          </w:p>
          <w:p w:rsidR="00AF5538" w:rsidRPr="005D132A" w:rsidRDefault="00AF5538" w:rsidP="00007390">
            <w:pPr>
              <w:pStyle w:val="NoSpacing"/>
              <w:numPr>
                <w:ilvl w:val="0"/>
                <w:numId w:val="12"/>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Future replacement needs to be managed. </w:t>
            </w:r>
          </w:p>
          <w:p w:rsidR="00AF5538" w:rsidRPr="005D132A" w:rsidRDefault="00AF5538" w:rsidP="00007390">
            <w:pPr>
              <w:pStyle w:val="NoSpacing"/>
              <w:numPr>
                <w:ilvl w:val="0"/>
                <w:numId w:val="12"/>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lastRenderedPageBreak/>
              <w:t>Can mowing be replaced with grazing in some areas?</w:t>
            </w:r>
          </w:p>
        </w:tc>
      </w:tr>
      <w:tr w:rsidR="00AF5538" w:rsidRPr="005D132A" w:rsidTr="0000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 w:type="dxa"/>
            <w:hideMark/>
          </w:tcPr>
          <w:p w:rsidR="00AF5538" w:rsidRPr="005D132A" w:rsidRDefault="00AF5538" w:rsidP="00007390">
            <w:pPr>
              <w:pStyle w:val="NoSpacing"/>
              <w:rPr>
                <w:sz w:val="20"/>
                <w:szCs w:val="20"/>
              </w:rPr>
            </w:pPr>
            <w:r w:rsidRPr="005D132A">
              <w:rPr>
                <w:sz w:val="20"/>
                <w:szCs w:val="20"/>
              </w:rPr>
              <w:lastRenderedPageBreak/>
              <w:t>3</w:t>
            </w:r>
          </w:p>
        </w:tc>
        <w:tc>
          <w:tcPr>
            <w:tcW w:w="1519"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Hay meadow</w:t>
            </w:r>
          </w:p>
        </w:tc>
        <w:tc>
          <w:tcPr>
            <w:tcW w:w="1464"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Favorable</w:t>
            </w:r>
          </w:p>
        </w:tc>
        <w:tc>
          <w:tcPr>
            <w:tcW w:w="2243" w:type="dxa"/>
            <w:hideMark/>
          </w:tcPr>
          <w:p w:rsidR="00AF5538" w:rsidRPr="005D132A" w:rsidRDefault="00AF5538" w:rsidP="00007390">
            <w:pPr>
              <w:pStyle w:val="NoSpacing"/>
              <w:numPr>
                <w:ilvl w:val="0"/>
                <w:numId w:val="13"/>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Mowing and grazing regime, </w:t>
            </w:r>
          </w:p>
          <w:p w:rsidR="00AF5538" w:rsidRPr="005D132A" w:rsidRDefault="00AF5538" w:rsidP="00007390">
            <w:pPr>
              <w:pStyle w:val="NoSpacing"/>
              <w:numPr>
                <w:ilvl w:val="0"/>
                <w:numId w:val="13"/>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Mow perimeter path, </w:t>
            </w:r>
          </w:p>
          <w:p w:rsidR="00AF5538" w:rsidRPr="005D132A" w:rsidRDefault="00AF5538" w:rsidP="00007390">
            <w:pPr>
              <w:pStyle w:val="NoSpacing"/>
              <w:numPr>
                <w:ilvl w:val="0"/>
                <w:numId w:val="13"/>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control invasive spp</w:t>
            </w:r>
          </w:p>
        </w:tc>
        <w:tc>
          <w:tcPr>
            <w:tcW w:w="2412" w:type="dxa"/>
            <w:hideMark/>
          </w:tcPr>
          <w:p w:rsidR="00AF5538" w:rsidRPr="005D132A" w:rsidRDefault="00AF5538" w:rsidP="00007390">
            <w:pPr>
              <w:pStyle w:val="NoSpacing"/>
              <w:numPr>
                <w:ilvl w:val="0"/>
                <w:numId w:val="13"/>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monitor and amend grazing and mowing regime</w:t>
            </w:r>
          </w:p>
          <w:p w:rsidR="00AF5538" w:rsidRPr="005D132A" w:rsidRDefault="00AF5538" w:rsidP="00007390">
            <w:pPr>
              <w:pStyle w:val="NoSpacing"/>
              <w:numPr>
                <w:ilvl w:val="0"/>
                <w:numId w:val="13"/>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extent of invasive spp</w:t>
            </w:r>
          </w:p>
          <w:p w:rsidR="00AF5538" w:rsidRPr="005D132A" w:rsidRDefault="00AF5538" w:rsidP="00007390">
            <w:pPr>
              <w:pStyle w:val="NoSpacing"/>
              <w:numPr>
                <w:ilvl w:val="0"/>
                <w:numId w:val="13"/>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perimeter path condition</w:t>
            </w:r>
          </w:p>
          <w:p w:rsidR="00AF5538" w:rsidRPr="005D132A" w:rsidRDefault="00AF5538" w:rsidP="00007390">
            <w:pPr>
              <w:pStyle w:val="NoSpacing"/>
              <w:numPr>
                <w:ilvl w:val="0"/>
                <w:numId w:val="13"/>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monitor hay meadow extent</w:t>
            </w:r>
          </w:p>
          <w:p w:rsidR="00AF5538" w:rsidRPr="005D132A" w:rsidRDefault="00AF5538" w:rsidP="00007390">
            <w:pPr>
              <w:pStyle w:val="NoSpacing"/>
              <w:numPr>
                <w:ilvl w:val="0"/>
                <w:numId w:val="13"/>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check % yellow rattle for annual cutting times</w:t>
            </w:r>
          </w:p>
          <w:p w:rsidR="00AF5538" w:rsidRPr="005D132A" w:rsidRDefault="00AF5538" w:rsidP="00007390">
            <w:pPr>
              <w:pStyle w:val="NoSpacing"/>
              <w:numPr>
                <w:ilvl w:val="0"/>
                <w:numId w:val="13"/>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monitor vegetation changes along sewage pipe and drain covers to check for pollution</w:t>
            </w:r>
          </w:p>
          <w:p w:rsidR="00AF5538" w:rsidRPr="005D132A" w:rsidRDefault="00AF5538" w:rsidP="00007390">
            <w:pPr>
              <w:pStyle w:val="NoSpacing"/>
              <w:numPr>
                <w:ilvl w:val="0"/>
                <w:numId w:val="13"/>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monitor boundary access </w:t>
            </w:r>
            <w:r w:rsidR="00324FA8" w:rsidRPr="005D132A">
              <w:rPr>
                <w:sz w:val="20"/>
                <w:szCs w:val="20"/>
              </w:rPr>
              <w:t>e.g.</w:t>
            </w:r>
            <w:r w:rsidRPr="005D132A">
              <w:rPr>
                <w:sz w:val="20"/>
                <w:szCs w:val="20"/>
              </w:rPr>
              <w:t xml:space="preserve"> fences and erosion due to walkers</w:t>
            </w:r>
          </w:p>
          <w:p w:rsidR="00AF5538" w:rsidRPr="005D132A" w:rsidRDefault="00AF5538" w:rsidP="00007390">
            <w:pPr>
              <w:pStyle w:val="NoSpacing"/>
              <w:numPr>
                <w:ilvl w:val="0"/>
                <w:numId w:val="13"/>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lastRenderedPageBreak/>
              <w:t xml:space="preserve">spp composition (appropriate </w:t>
            </w:r>
            <w:r w:rsidR="00324FA8" w:rsidRPr="005D132A">
              <w:rPr>
                <w:sz w:val="20"/>
                <w:szCs w:val="20"/>
              </w:rPr>
              <w:t>etc.</w:t>
            </w:r>
            <w:r w:rsidRPr="005D132A">
              <w:rPr>
                <w:sz w:val="20"/>
                <w:szCs w:val="20"/>
              </w:rPr>
              <w:t>)</w:t>
            </w:r>
          </w:p>
        </w:tc>
        <w:tc>
          <w:tcPr>
            <w:tcW w:w="2175" w:type="dxa"/>
          </w:tcPr>
          <w:p w:rsidR="00AF5538" w:rsidRPr="005D132A" w:rsidRDefault="00AF5538" w:rsidP="00007390">
            <w:pPr>
              <w:pStyle w:val="NoSpacing"/>
              <w:numPr>
                <w:ilvl w:val="0"/>
                <w:numId w:val="11"/>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lastRenderedPageBreak/>
              <w:t>Policy &amp; Legislation</w:t>
            </w:r>
          </w:p>
          <w:p w:rsidR="00AF5538" w:rsidRPr="005D132A" w:rsidRDefault="00AF5538" w:rsidP="00007390">
            <w:pPr>
              <w:pStyle w:val="NoSpacing"/>
              <w:numPr>
                <w:ilvl w:val="0"/>
                <w:numId w:val="11"/>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Budget &amp; resources</w:t>
            </w:r>
          </w:p>
          <w:p w:rsidR="00AF5538" w:rsidRPr="005D132A" w:rsidRDefault="00AF5538" w:rsidP="00007390">
            <w:pPr>
              <w:pStyle w:val="NoSpacing"/>
              <w:numPr>
                <w:ilvl w:val="0"/>
                <w:numId w:val="11"/>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PROW &amp; visitor numbers</w:t>
            </w:r>
          </w:p>
          <w:p w:rsidR="00AF5538" w:rsidRPr="005D132A" w:rsidRDefault="00AF5538" w:rsidP="00007390">
            <w:pPr>
              <w:pStyle w:val="NoSpacing"/>
              <w:numPr>
                <w:ilvl w:val="0"/>
                <w:numId w:val="11"/>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Flora spp</w:t>
            </w:r>
          </w:p>
          <w:p w:rsidR="00AF5538" w:rsidRPr="005D132A" w:rsidRDefault="00AF5538" w:rsidP="00007390">
            <w:pPr>
              <w:pStyle w:val="NoSpacing"/>
              <w:numPr>
                <w:ilvl w:val="0"/>
                <w:numId w:val="11"/>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Flooding</w:t>
            </w:r>
          </w:p>
          <w:p w:rsidR="00AF5538" w:rsidRPr="005D132A" w:rsidRDefault="00AF5538" w:rsidP="00007390">
            <w:pPr>
              <w:pStyle w:val="NoSpacing"/>
              <w:numPr>
                <w:ilvl w:val="0"/>
                <w:numId w:val="11"/>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Conflict of interests (grazing, dog walkers)</w:t>
            </w:r>
          </w:p>
          <w:p w:rsidR="00AF5538" w:rsidRPr="005D132A" w:rsidRDefault="00AF5538" w:rsidP="00007390">
            <w:pPr>
              <w:pStyle w:val="NoSpacing"/>
              <w:numPr>
                <w:ilvl w:val="0"/>
                <w:numId w:val="11"/>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Utilities (septic tank and pipe behind pavilion)</w:t>
            </w:r>
          </w:p>
          <w:p w:rsidR="00AF5538" w:rsidRPr="005D132A" w:rsidRDefault="00AF5538" w:rsidP="00007390">
            <w:pPr>
              <w:pStyle w:val="NoSpacing"/>
              <w:numPr>
                <w:ilvl w:val="0"/>
                <w:numId w:val="11"/>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Income pavilion field</w:t>
            </w:r>
          </w:p>
          <w:p w:rsidR="00AF5538" w:rsidRPr="005D132A" w:rsidRDefault="00AF5538" w:rsidP="00007390">
            <w:pPr>
              <w:pStyle w:val="NoSpacing"/>
              <w:numPr>
                <w:ilvl w:val="0"/>
                <w:numId w:val="11"/>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Weeds act 1959</w:t>
            </w:r>
          </w:p>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p>
        </w:tc>
        <w:tc>
          <w:tcPr>
            <w:tcW w:w="1448"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Favorable (needs some management)</w:t>
            </w:r>
          </w:p>
        </w:tc>
        <w:tc>
          <w:tcPr>
            <w:tcW w:w="2250" w:type="dxa"/>
            <w:hideMark/>
          </w:tcPr>
          <w:p w:rsidR="00AF5538" w:rsidRPr="005D132A" w:rsidRDefault="00AF5538" w:rsidP="00007390">
            <w:pPr>
              <w:pStyle w:val="NoSpacing"/>
              <w:numPr>
                <w:ilvl w:val="0"/>
                <w:numId w:val="14"/>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No firsthand knowledge of grass spp.  </w:t>
            </w:r>
          </w:p>
          <w:p w:rsidR="00AF5538" w:rsidRPr="005D132A" w:rsidRDefault="00AF5538" w:rsidP="00007390">
            <w:pPr>
              <w:pStyle w:val="NoSpacing"/>
              <w:numPr>
                <w:ilvl w:val="0"/>
                <w:numId w:val="14"/>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Mechanically mown</w:t>
            </w:r>
          </w:p>
          <w:p w:rsidR="00AF5538" w:rsidRPr="005D132A" w:rsidRDefault="00AF5538" w:rsidP="00007390">
            <w:pPr>
              <w:pStyle w:val="NoSpacing"/>
              <w:numPr>
                <w:ilvl w:val="0"/>
                <w:numId w:val="14"/>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Yellow rattle recorded on site, </w:t>
            </w:r>
          </w:p>
          <w:p w:rsidR="00AF5538" w:rsidRPr="005D132A" w:rsidRDefault="00AF5538" w:rsidP="00007390">
            <w:pPr>
              <w:pStyle w:val="NoSpacing"/>
              <w:numPr>
                <w:ilvl w:val="0"/>
                <w:numId w:val="14"/>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bracken encroachment. </w:t>
            </w:r>
          </w:p>
          <w:p w:rsidR="00AF5538" w:rsidRPr="005D132A" w:rsidRDefault="00AF5538" w:rsidP="00007390">
            <w:pPr>
              <w:pStyle w:val="NoSpacing"/>
              <w:numPr>
                <w:ilvl w:val="0"/>
                <w:numId w:val="14"/>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Poor management of mixed hedge planted along fence line</w:t>
            </w:r>
          </w:p>
        </w:tc>
      </w:tr>
      <w:tr w:rsidR="00AF5538" w:rsidRPr="005D132A" w:rsidTr="00007390">
        <w:tc>
          <w:tcPr>
            <w:cnfStyle w:val="001000000000" w:firstRow="0" w:lastRow="0" w:firstColumn="1" w:lastColumn="0" w:oddVBand="0" w:evenVBand="0" w:oddHBand="0" w:evenHBand="0" w:firstRowFirstColumn="0" w:firstRowLastColumn="0" w:lastRowFirstColumn="0" w:lastRowLastColumn="0"/>
            <w:tcW w:w="437" w:type="dxa"/>
            <w:hideMark/>
          </w:tcPr>
          <w:p w:rsidR="00AF5538" w:rsidRPr="005D132A" w:rsidRDefault="00AF5538" w:rsidP="00007390">
            <w:pPr>
              <w:pStyle w:val="NoSpacing"/>
              <w:rPr>
                <w:sz w:val="20"/>
                <w:szCs w:val="20"/>
              </w:rPr>
            </w:pPr>
            <w:r w:rsidRPr="005D132A">
              <w:rPr>
                <w:sz w:val="20"/>
                <w:szCs w:val="20"/>
              </w:rPr>
              <w:t>4</w:t>
            </w:r>
          </w:p>
        </w:tc>
        <w:tc>
          <w:tcPr>
            <w:tcW w:w="1519"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Rough Grassland</w:t>
            </w:r>
          </w:p>
        </w:tc>
        <w:tc>
          <w:tcPr>
            <w:tcW w:w="1464"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Unfavorable, Recovering</w:t>
            </w:r>
          </w:p>
        </w:tc>
        <w:tc>
          <w:tcPr>
            <w:tcW w:w="2243" w:type="dxa"/>
            <w:hideMark/>
          </w:tcPr>
          <w:p w:rsidR="00AF5538" w:rsidRPr="005D132A" w:rsidRDefault="00AF5538" w:rsidP="00007390">
            <w:pPr>
              <w:pStyle w:val="NoSpacing"/>
              <w:numPr>
                <w:ilvl w:val="0"/>
                <w:numId w:val="15"/>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Control invasive spp, </w:t>
            </w:r>
          </w:p>
          <w:p w:rsidR="00AF5538" w:rsidRPr="005D132A" w:rsidRDefault="00AF5538" w:rsidP="00007390">
            <w:pPr>
              <w:pStyle w:val="NoSpacing"/>
              <w:numPr>
                <w:ilvl w:val="0"/>
                <w:numId w:val="15"/>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remove tree saplings</w:t>
            </w:r>
          </w:p>
        </w:tc>
        <w:tc>
          <w:tcPr>
            <w:tcW w:w="2412" w:type="dxa"/>
            <w:hideMark/>
          </w:tcPr>
          <w:p w:rsidR="00AF5538" w:rsidRPr="005D132A" w:rsidRDefault="00AF5538" w:rsidP="00007390">
            <w:pPr>
              <w:pStyle w:val="NoSpacing"/>
              <w:numPr>
                <w:ilvl w:val="0"/>
                <w:numId w:val="15"/>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evasive spp</w:t>
            </w:r>
          </w:p>
          <w:p w:rsidR="00AF5538" w:rsidRPr="005D132A" w:rsidRDefault="00AF5538" w:rsidP="00007390">
            <w:pPr>
              <w:pStyle w:val="NoSpacing"/>
              <w:numPr>
                <w:ilvl w:val="0"/>
                <w:numId w:val="15"/>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extent of habitat</w:t>
            </w:r>
          </w:p>
          <w:p w:rsidR="00AF5538" w:rsidRPr="005D132A" w:rsidRDefault="00AF5538" w:rsidP="00007390">
            <w:pPr>
              <w:pStyle w:val="NoSpacing"/>
              <w:numPr>
                <w:ilvl w:val="0"/>
                <w:numId w:val="15"/>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tussock (ant hill) presence</w:t>
            </w:r>
          </w:p>
          <w:p w:rsidR="00AF5538" w:rsidRPr="005D132A" w:rsidRDefault="00AF5538" w:rsidP="00007390">
            <w:pPr>
              <w:pStyle w:val="NoSpacing"/>
              <w:numPr>
                <w:ilvl w:val="0"/>
                <w:numId w:val="15"/>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public perception</w:t>
            </w:r>
          </w:p>
          <w:p w:rsidR="00AF5538" w:rsidRPr="005D132A" w:rsidRDefault="00AF5538" w:rsidP="00007390">
            <w:pPr>
              <w:pStyle w:val="NoSpacing"/>
              <w:numPr>
                <w:ilvl w:val="0"/>
                <w:numId w:val="15"/>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seed head presence</w:t>
            </w:r>
          </w:p>
          <w:p w:rsidR="00AF5538" w:rsidRPr="005D132A" w:rsidRDefault="00AF5538" w:rsidP="00007390">
            <w:pPr>
              <w:pStyle w:val="NoSpacing"/>
              <w:numPr>
                <w:ilvl w:val="0"/>
                <w:numId w:val="15"/>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sapling presence</w:t>
            </w:r>
          </w:p>
        </w:tc>
        <w:tc>
          <w:tcPr>
            <w:tcW w:w="2175" w:type="dxa"/>
            <w:hideMark/>
          </w:tcPr>
          <w:p w:rsidR="00AF5538" w:rsidRPr="005D132A" w:rsidRDefault="00AF5538" w:rsidP="00007390">
            <w:pPr>
              <w:pStyle w:val="NoSpacing"/>
              <w:numPr>
                <w:ilvl w:val="0"/>
                <w:numId w:val="16"/>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Policy &amp; regulations</w:t>
            </w:r>
          </w:p>
          <w:p w:rsidR="00AF5538" w:rsidRPr="005D132A" w:rsidRDefault="00AF5538" w:rsidP="00007390">
            <w:pPr>
              <w:pStyle w:val="NoSpacing"/>
              <w:numPr>
                <w:ilvl w:val="0"/>
                <w:numId w:val="16"/>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Weeds act</w:t>
            </w:r>
          </w:p>
          <w:p w:rsidR="00AF5538" w:rsidRPr="005D132A" w:rsidRDefault="00AF5538" w:rsidP="00007390">
            <w:pPr>
              <w:pStyle w:val="NoSpacing"/>
              <w:numPr>
                <w:ilvl w:val="0"/>
                <w:numId w:val="16"/>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Public perception</w:t>
            </w:r>
          </w:p>
          <w:p w:rsidR="00AF5538" w:rsidRPr="005D132A" w:rsidRDefault="00AF5538" w:rsidP="00007390">
            <w:pPr>
              <w:pStyle w:val="NoSpacing"/>
              <w:numPr>
                <w:ilvl w:val="0"/>
                <w:numId w:val="16"/>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Budget &amp; resources</w:t>
            </w:r>
          </w:p>
          <w:p w:rsidR="00AF5538" w:rsidRPr="005D132A" w:rsidRDefault="00AF5538" w:rsidP="00007390">
            <w:pPr>
              <w:pStyle w:val="NoSpacing"/>
              <w:numPr>
                <w:ilvl w:val="0"/>
                <w:numId w:val="16"/>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Required management</w:t>
            </w:r>
          </w:p>
        </w:tc>
        <w:tc>
          <w:tcPr>
            <w:tcW w:w="1448" w:type="dxa"/>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p>
        </w:tc>
        <w:tc>
          <w:tcPr>
            <w:tcW w:w="2250" w:type="dxa"/>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p>
        </w:tc>
      </w:tr>
      <w:tr w:rsidR="00AF5538" w:rsidRPr="005D132A" w:rsidTr="0000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 w:type="dxa"/>
            <w:hideMark/>
          </w:tcPr>
          <w:p w:rsidR="00AF5538" w:rsidRPr="005D132A" w:rsidRDefault="00AF5538" w:rsidP="00007390">
            <w:pPr>
              <w:pStyle w:val="NoSpacing"/>
              <w:rPr>
                <w:sz w:val="20"/>
                <w:szCs w:val="20"/>
              </w:rPr>
            </w:pPr>
            <w:r w:rsidRPr="005D132A">
              <w:rPr>
                <w:sz w:val="20"/>
                <w:szCs w:val="20"/>
              </w:rPr>
              <w:t>5</w:t>
            </w:r>
          </w:p>
        </w:tc>
        <w:tc>
          <w:tcPr>
            <w:tcW w:w="1519"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Rivers</w:t>
            </w:r>
          </w:p>
        </w:tc>
        <w:tc>
          <w:tcPr>
            <w:tcW w:w="1464"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Unknown, presumed favorable</w:t>
            </w:r>
          </w:p>
        </w:tc>
        <w:tc>
          <w:tcPr>
            <w:tcW w:w="2243" w:type="dxa"/>
            <w:hideMark/>
          </w:tcPr>
          <w:p w:rsidR="00AF5538" w:rsidRPr="005D132A" w:rsidRDefault="00AF5538" w:rsidP="00007390">
            <w:pPr>
              <w:pStyle w:val="NoSpacing"/>
              <w:numPr>
                <w:ilvl w:val="0"/>
                <w:numId w:val="17"/>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Manage Japanese knotweed &amp; hemlock water dropwort</w:t>
            </w:r>
          </w:p>
        </w:tc>
        <w:tc>
          <w:tcPr>
            <w:tcW w:w="2412" w:type="dxa"/>
            <w:hideMark/>
          </w:tcPr>
          <w:p w:rsidR="00AF5538" w:rsidRPr="005D132A" w:rsidRDefault="00AF5538" w:rsidP="00007390">
            <w:pPr>
              <w:pStyle w:val="NoSpacing"/>
              <w:numPr>
                <w:ilvl w:val="0"/>
                <w:numId w:val="17"/>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River levels (after rainfall)</w:t>
            </w:r>
          </w:p>
          <w:p w:rsidR="00AF5538" w:rsidRPr="005D132A" w:rsidRDefault="00AF5538" w:rsidP="00007390">
            <w:pPr>
              <w:pStyle w:val="NoSpacing"/>
              <w:numPr>
                <w:ilvl w:val="0"/>
                <w:numId w:val="17"/>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Annual monitoring of invasive spp</w:t>
            </w:r>
          </w:p>
          <w:p w:rsidR="00AF5538" w:rsidRPr="005D132A" w:rsidRDefault="00AF5538" w:rsidP="00007390">
            <w:pPr>
              <w:pStyle w:val="NoSpacing"/>
              <w:numPr>
                <w:ilvl w:val="0"/>
                <w:numId w:val="17"/>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Pollution and eutrophication</w:t>
            </w:r>
          </w:p>
          <w:p w:rsidR="00AF5538" w:rsidRPr="005D132A" w:rsidRDefault="00AF5538" w:rsidP="00007390">
            <w:pPr>
              <w:pStyle w:val="NoSpacing"/>
              <w:numPr>
                <w:ilvl w:val="0"/>
                <w:numId w:val="17"/>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Impact visitor pressure</w:t>
            </w:r>
          </w:p>
          <w:p w:rsidR="00AF5538" w:rsidRPr="005D132A" w:rsidRDefault="00AF5538" w:rsidP="00007390">
            <w:pPr>
              <w:pStyle w:val="NoSpacing"/>
              <w:numPr>
                <w:ilvl w:val="0"/>
                <w:numId w:val="17"/>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Physical attributes (meandering)</w:t>
            </w:r>
          </w:p>
          <w:p w:rsidR="00AF5538" w:rsidRPr="005D132A" w:rsidRDefault="00AF5538" w:rsidP="00007390">
            <w:pPr>
              <w:pStyle w:val="NoSpacing"/>
              <w:numPr>
                <w:ilvl w:val="0"/>
                <w:numId w:val="17"/>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Phytophthora</w:t>
            </w:r>
          </w:p>
          <w:p w:rsidR="00AF5538" w:rsidRPr="005D132A" w:rsidRDefault="00AF5538" w:rsidP="00007390">
            <w:pPr>
              <w:pStyle w:val="NoSpacing"/>
              <w:numPr>
                <w:ilvl w:val="0"/>
                <w:numId w:val="17"/>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Pollution from park &amp; castle</w:t>
            </w:r>
          </w:p>
          <w:p w:rsidR="00AF5538" w:rsidRPr="005D132A" w:rsidRDefault="00AF5538" w:rsidP="00007390">
            <w:pPr>
              <w:pStyle w:val="NoSpacing"/>
              <w:numPr>
                <w:ilvl w:val="0"/>
                <w:numId w:val="17"/>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Water quality</w:t>
            </w:r>
          </w:p>
        </w:tc>
        <w:tc>
          <w:tcPr>
            <w:tcW w:w="2175" w:type="dxa"/>
          </w:tcPr>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Policy &amp; regulations</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foreign nets</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Flooding</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Flora &amp; fauna</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Fish</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Alder root disease</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Breeding habitat</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Agri pollution</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Sewage works</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Visitor pressure</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Vehicle access</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Water sports</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Bank erosion</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Bridges</w:t>
            </w:r>
          </w:p>
          <w:p w:rsidR="00AF5538" w:rsidRPr="005D132A" w:rsidRDefault="00AF5538" w:rsidP="00007390">
            <w:pPr>
              <w:pStyle w:val="NoSpacing"/>
              <w:numPr>
                <w:ilvl w:val="0"/>
                <w:numId w:val="1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Budget &amp; resources</w:t>
            </w:r>
          </w:p>
          <w:p w:rsidR="00AF5538" w:rsidRPr="005D132A" w:rsidRDefault="00AF5538" w:rsidP="00007390">
            <w:pPr>
              <w:jc w:val="center"/>
              <w:cnfStyle w:val="000000100000" w:firstRow="0" w:lastRow="0" w:firstColumn="0" w:lastColumn="0" w:oddVBand="0" w:evenVBand="0" w:oddHBand="1" w:evenHBand="0" w:firstRowFirstColumn="0" w:firstRowLastColumn="0" w:lastRowFirstColumn="0" w:lastRowLastColumn="0"/>
              <w:rPr>
                <w:sz w:val="20"/>
                <w:szCs w:val="20"/>
              </w:rPr>
            </w:pPr>
          </w:p>
        </w:tc>
        <w:tc>
          <w:tcPr>
            <w:tcW w:w="1448"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Favorable</w:t>
            </w:r>
          </w:p>
        </w:tc>
        <w:tc>
          <w:tcPr>
            <w:tcW w:w="2250" w:type="dxa"/>
            <w:hideMark/>
          </w:tcPr>
          <w:p w:rsidR="00AF5538" w:rsidRPr="005D132A" w:rsidRDefault="00AF5538" w:rsidP="00007390">
            <w:pPr>
              <w:pStyle w:val="NoSpacing"/>
              <w:numPr>
                <w:ilvl w:val="0"/>
                <w:numId w:val="18"/>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Water quality improving, </w:t>
            </w:r>
          </w:p>
          <w:p w:rsidR="00AF5538" w:rsidRPr="005D132A" w:rsidRDefault="00AF5538" w:rsidP="00007390">
            <w:pPr>
              <w:pStyle w:val="NoSpacing"/>
              <w:numPr>
                <w:ilvl w:val="0"/>
                <w:numId w:val="18"/>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Management of bank erosion having some success.</w:t>
            </w:r>
          </w:p>
        </w:tc>
      </w:tr>
      <w:tr w:rsidR="00AF5538" w:rsidRPr="005D132A" w:rsidTr="00007390">
        <w:tc>
          <w:tcPr>
            <w:cnfStyle w:val="001000000000" w:firstRow="0" w:lastRow="0" w:firstColumn="1" w:lastColumn="0" w:oddVBand="0" w:evenVBand="0" w:oddHBand="0" w:evenHBand="0" w:firstRowFirstColumn="0" w:firstRowLastColumn="0" w:lastRowFirstColumn="0" w:lastRowLastColumn="0"/>
            <w:tcW w:w="437" w:type="dxa"/>
            <w:hideMark/>
          </w:tcPr>
          <w:p w:rsidR="00AF5538" w:rsidRPr="005D132A" w:rsidRDefault="00AF5538" w:rsidP="00007390">
            <w:pPr>
              <w:pStyle w:val="NoSpacing"/>
              <w:rPr>
                <w:sz w:val="20"/>
                <w:szCs w:val="20"/>
              </w:rPr>
            </w:pPr>
            <w:r w:rsidRPr="005D132A">
              <w:rPr>
                <w:sz w:val="20"/>
                <w:szCs w:val="20"/>
              </w:rPr>
              <w:t>6</w:t>
            </w:r>
          </w:p>
        </w:tc>
        <w:tc>
          <w:tcPr>
            <w:tcW w:w="1519"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Ponds and lakes</w:t>
            </w:r>
          </w:p>
        </w:tc>
        <w:tc>
          <w:tcPr>
            <w:tcW w:w="1464"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Unfavorable</w:t>
            </w:r>
          </w:p>
        </w:tc>
        <w:tc>
          <w:tcPr>
            <w:tcW w:w="2243" w:type="dxa"/>
            <w:hideMark/>
          </w:tcPr>
          <w:p w:rsidR="00AF5538" w:rsidRPr="005D132A" w:rsidRDefault="00AF5538" w:rsidP="00007390">
            <w:pPr>
              <w:pStyle w:val="NoSpacing"/>
              <w:numPr>
                <w:ilvl w:val="0"/>
                <w:numId w:val="19"/>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Remove stonework trees</w:t>
            </w:r>
          </w:p>
          <w:p w:rsidR="00AF5538" w:rsidRPr="005D132A" w:rsidRDefault="00AF5538" w:rsidP="00007390">
            <w:pPr>
              <w:pStyle w:val="NoSpacing"/>
              <w:numPr>
                <w:ilvl w:val="0"/>
                <w:numId w:val="19"/>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lastRenderedPageBreak/>
              <w:t>Re excavate hay meadow pond</w:t>
            </w:r>
          </w:p>
        </w:tc>
        <w:tc>
          <w:tcPr>
            <w:tcW w:w="2412" w:type="dxa"/>
            <w:hideMark/>
          </w:tcPr>
          <w:p w:rsidR="00AF5538" w:rsidRPr="005D132A" w:rsidRDefault="00AF5538" w:rsidP="00007390">
            <w:pPr>
              <w:pStyle w:val="NoSpacing"/>
              <w:numPr>
                <w:ilvl w:val="0"/>
                <w:numId w:val="19"/>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lastRenderedPageBreak/>
              <w:t>Annual monitoring of stonework trees</w:t>
            </w:r>
          </w:p>
          <w:p w:rsidR="00AF5538" w:rsidRPr="005D132A" w:rsidRDefault="00AF5538" w:rsidP="00007390">
            <w:pPr>
              <w:pStyle w:val="NoSpacing"/>
              <w:numPr>
                <w:ilvl w:val="0"/>
                <w:numId w:val="19"/>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lastRenderedPageBreak/>
              <w:t>Annual check of condition of bank adjacent to features</w:t>
            </w:r>
          </w:p>
          <w:p w:rsidR="00AF5538" w:rsidRPr="005D132A" w:rsidRDefault="00AF5538" w:rsidP="00007390">
            <w:pPr>
              <w:pStyle w:val="NoSpacing"/>
              <w:numPr>
                <w:ilvl w:val="0"/>
                <w:numId w:val="19"/>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Indicators of pollution and eutrophication</w:t>
            </w:r>
          </w:p>
          <w:p w:rsidR="00AF5538" w:rsidRPr="005D132A" w:rsidRDefault="00AF5538" w:rsidP="00007390">
            <w:pPr>
              <w:pStyle w:val="NoSpacing"/>
              <w:numPr>
                <w:ilvl w:val="0"/>
                <w:numId w:val="19"/>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Water quality</w:t>
            </w:r>
          </w:p>
          <w:p w:rsidR="00AF5538" w:rsidRPr="005D132A" w:rsidRDefault="00AF5538" w:rsidP="00007390">
            <w:pPr>
              <w:pStyle w:val="NoSpacing"/>
              <w:numPr>
                <w:ilvl w:val="0"/>
                <w:numId w:val="19"/>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Water depths (silting)</w:t>
            </w:r>
          </w:p>
          <w:p w:rsidR="00AF5538" w:rsidRPr="005D132A" w:rsidRDefault="00AF5538" w:rsidP="00007390">
            <w:pPr>
              <w:pStyle w:val="NoSpacing"/>
              <w:numPr>
                <w:ilvl w:val="0"/>
                <w:numId w:val="19"/>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Assess impacts of </w:t>
            </w:r>
            <w:r w:rsidR="00324FA8" w:rsidRPr="005D132A">
              <w:rPr>
                <w:sz w:val="20"/>
                <w:szCs w:val="20"/>
              </w:rPr>
              <w:t>sill</w:t>
            </w:r>
            <w:r w:rsidRPr="005D132A">
              <w:rPr>
                <w:sz w:val="20"/>
                <w:szCs w:val="20"/>
              </w:rPr>
              <w:t xml:space="preserve"> depth on hydrological ecosystems</w:t>
            </w:r>
          </w:p>
          <w:p w:rsidR="00AF5538" w:rsidRPr="005D132A" w:rsidRDefault="00AF5538" w:rsidP="00007390">
            <w:pPr>
              <w:pStyle w:val="NoSpacing"/>
              <w:numPr>
                <w:ilvl w:val="0"/>
                <w:numId w:val="19"/>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Water quantity on hay meadow pond</w:t>
            </w:r>
          </w:p>
          <w:p w:rsidR="00AF5538" w:rsidRPr="005D132A" w:rsidRDefault="00AF5538" w:rsidP="00007390">
            <w:pPr>
              <w:pStyle w:val="NoSpacing"/>
              <w:numPr>
                <w:ilvl w:val="0"/>
                <w:numId w:val="19"/>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Monitor indicators of adverse effects of bread</w:t>
            </w:r>
          </w:p>
          <w:p w:rsidR="00AF5538" w:rsidRPr="005D132A" w:rsidRDefault="00AF5538" w:rsidP="00007390">
            <w:pPr>
              <w:pStyle w:val="NoSpacing"/>
              <w:numPr>
                <w:ilvl w:val="0"/>
                <w:numId w:val="19"/>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Assess extent of manmade water features on site</w:t>
            </w:r>
          </w:p>
        </w:tc>
        <w:tc>
          <w:tcPr>
            <w:tcW w:w="2175" w:type="dxa"/>
            <w:hideMark/>
          </w:tcPr>
          <w:p w:rsidR="00AF5538" w:rsidRPr="005D132A" w:rsidRDefault="00AF5538" w:rsidP="00007390">
            <w:pPr>
              <w:pStyle w:val="NoSpacing"/>
              <w:numPr>
                <w:ilvl w:val="0"/>
                <w:numId w:val="20"/>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lastRenderedPageBreak/>
              <w:t>Policy &amp; regulations</w:t>
            </w:r>
          </w:p>
          <w:p w:rsidR="00AF5538" w:rsidRPr="005D132A" w:rsidRDefault="00AF5538" w:rsidP="00007390">
            <w:pPr>
              <w:pStyle w:val="NoSpacing"/>
              <w:numPr>
                <w:ilvl w:val="0"/>
                <w:numId w:val="20"/>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lastRenderedPageBreak/>
              <w:t>Designations &amp; listings</w:t>
            </w:r>
          </w:p>
          <w:p w:rsidR="00AF5538" w:rsidRPr="005D132A" w:rsidRDefault="00AF5538" w:rsidP="00007390">
            <w:pPr>
              <w:pStyle w:val="NoSpacing"/>
              <w:numPr>
                <w:ilvl w:val="0"/>
                <w:numId w:val="20"/>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Protected spp</w:t>
            </w:r>
          </w:p>
          <w:p w:rsidR="00AF5538" w:rsidRPr="005D132A" w:rsidRDefault="00AF5538" w:rsidP="00007390">
            <w:pPr>
              <w:pStyle w:val="NoSpacing"/>
              <w:numPr>
                <w:ilvl w:val="0"/>
                <w:numId w:val="20"/>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Stone work (vegetation)</w:t>
            </w:r>
          </w:p>
          <w:p w:rsidR="00AF5538" w:rsidRPr="005D132A" w:rsidRDefault="00AF5538" w:rsidP="00007390">
            <w:pPr>
              <w:pStyle w:val="NoSpacing"/>
              <w:numPr>
                <w:ilvl w:val="0"/>
                <w:numId w:val="20"/>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Silting</w:t>
            </w:r>
          </w:p>
          <w:p w:rsidR="00AF5538" w:rsidRPr="005D132A" w:rsidRDefault="00AF5538" w:rsidP="00007390">
            <w:pPr>
              <w:pStyle w:val="NoSpacing"/>
              <w:numPr>
                <w:ilvl w:val="0"/>
                <w:numId w:val="20"/>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River action</w:t>
            </w:r>
          </w:p>
          <w:p w:rsidR="00AF5538" w:rsidRPr="005D132A" w:rsidRDefault="00AF5538" w:rsidP="00007390">
            <w:pPr>
              <w:pStyle w:val="NoSpacing"/>
              <w:numPr>
                <w:ilvl w:val="0"/>
                <w:numId w:val="20"/>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Agri pollution</w:t>
            </w:r>
          </w:p>
          <w:p w:rsidR="00AF5538" w:rsidRPr="005D132A" w:rsidRDefault="00AF5538" w:rsidP="00007390">
            <w:pPr>
              <w:pStyle w:val="NoSpacing"/>
              <w:numPr>
                <w:ilvl w:val="0"/>
                <w:numId w:val="20"/>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Over feeding of ducks (bread and seed on pond bed)</w:t>
            </w:r>
          </w:p>
          <w:p w:rsidR="00AF5538" w:rsidRPr="005D132A" w:rsidRDefault="00AF5538" w:rsidP="00007390">
            <w:pPr>
              <w:pStyle w:val="NoSpacing"/>
              <w:numPr>
                <w:ilvl w:val="0"/>
                <w:numId w:val="20"/>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Mill water take</w:t>
            </w:r>
          </w:p>
          <w:p w:rsidR="00AF5538" w:rsidRPr="005D132A" w:rsidRDefault="00AF5538" w:rsidP="00007390">
            <w:pPr>
              <w:pStyle w:val="NoSpacing"/>
              <w:numPr>
                <w:ilvl w:val="0"/>
                <w:numId w:val="20"/>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Budget &amp; resources</w:t>
            </w:r>
          </w:p>
        </w:tc>
        <w:tc>
          <w:tcPr>
            <w:tcW w:w="1448"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lastRenderedPageBreak/>
              <w:t>Recovering</w:t>
            </w:r>
          </w:p>
        </w:tc>
        <w:tc>
          <w:tcPr>
            <w:tcW w:w="2250" w:type="dxa"/>
            <w:hideMark/>
          </w:tcPr>
          <w:p w:rsidR="00AF5538" w:rsidRPr="005D132A" w:rsidRDefault="00AF5538" w:rsidP="00007390">
            <w:pPr>
              <w:pStyle w:val="NoSpacing"/>
              <w:numPr>
                <w:ilvl w:val="0"/>
                <w:numId w:val="2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Seepage from large fish pond temporarily </w:t>
            </w:r>
            <w:r w:rsidRPr="005D132A">
              <w:rPr>
                <w:sz w:val="20"/>
                <w:szCs w:val="20"/>
              </w:rPr>
              <w:lastRenderedPageBreak/>
              <w:t xml:space="preserve">repaired with clay. </w:t>
            </w:r>
          </w:p>
          <w:p w:rsidR="00AF5538" w:rsidRPr="005D132A" w:rsidRDefault="00AF5538" w:rsidP="00007390">
            <w:pPr>
              <w:pStyle w:val="NoSpacing"/>
              <w:numPr>
                <w:ilvl w:val="0"/>
                <w:numId w:val="2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needs dredging. </w:t>
            </w:r>
          </w:p>
          <w:p w:rsidR="00AF5538" w:rsidRPr="005D132A" w:rsidRDefault="00AF5538" w:rsidP="00007390">
            <w:pPr>
              <w:pStyle w:val="NoSpacing"/>
              <w:numPr>
                <w:ilvl w:val="0"/>
                <w:numId w:val="2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Same lake showing signs of succession towards, reed beds with signs of goat willow.</w:t>
            </w:r>
          </w:p>
          <w:p w:rsidR="00AF5538" w:rsidRPr="005D132A" w:rsidRDefault="00AF5538" w:rsidP="00007390">
            <w:pPr>
              <w:pStyle w:val="NoSpacing"/>
              <w:numPr>
                <w:ilvl w:val="0"/>
                <w:numId w:val="21"/>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 The island in the larger pond is manmade and a good habitat but could do with some clearance to prevent peak succession.</w:t>
            </w:r>
          </w:p>
        </w:tc>
      </w:tr>
      <w:tr w:rsidR="00AF5538" w:rsidRPr="005D132A" w:rsidTr="0000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 w:type="dxa"/>
            <w:hideMark/>
          </w:tcPr>
          <w:p w:rsidR="00AF5538" w:rsidRPr="005D132A" w:rsidRDefault="00AF5538" w:rsidP="00007390">
            <w:pPr>
              <w:pStyle w:val="NoSpacing"/>
              <w:rPr>
                <w:sz w:val="20"/>
                <w:szCs w:val="20"/>
              </w:rPr>
            </w:pPr>
            <w:r w:rsidRPr="005D132A">
              <w:rPr>
                <w:sz w:val="20"/>
                <w:szCs w:val="20"/>
              </w:rPr>
              <w:lastRenderedPageBreak/>
              <w:t>7</w:t>
            </w:r>
          </w:p>
        </w:tc>
        <w:tc>
          <w:tcPr>
            <w:tcW w:w="1519"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Historic Landscape</w:t>
            </w:r>
          </w:p>
        </w:tc>
        <w:tc>
          <w:tcPr>
            <w:tcW w:w="1464"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Unknown</w:t>
            </w:r>
          </w:p>
        </w:tc>
        <w:tc>
          <w:tcPr>
            <w:tcW w:w="2243" w:type="dxa"/>
            <w:hideMark/>
          </w:tcPr>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Manage buildings</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Manage original infrastructure (septic tank and pipe)</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Manage designed landscape features (ponds, parkland, beech &amp; pine woods)</w:t>
            </w:r>
          </w:p>
        </w:tc>
        <w:tc>
          <w:tcPr>
            <w:tcW w:w="2412" w:type="dxa"/>
            <w:hideMark/>
          </w:tcPr>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Annual review of historic elements</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Consult finance</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Budget implications</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Budget constraints on mainten</w:t>
            </w:r>
            <w:r>
              <w:rPr>
                <w:sz w:val="20"/>
                <w:szCs w:val="20"/>
              </w:rPr>
              <w:t>ance</w:t>
            </w:r>
            <w:r w:rsidRPr="005D132A">
              <w:rPr>
                <w:sz w:val="20"/>
                <w:szCs w:val="20"/>
              </w:rPr>
              <w:t xml:space="preserve"> levels</w:t>
            </w:r>
          </w:p>
        </w:tc>
        <w:tc>
          <w:tcPr>
            <w:tcW w:w="2175" w:type="dxa"/>
            <w:hideMark/>
          </w:tcPr>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Policy &amp; legislations</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Boundaries and leases</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Designations &amp; gradings</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How degraded features are</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Spp composition</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River action</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lastRenderedPageBreak/>
              <w:t>Tree regen opportunities</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Trees on stonework</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Utilities</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Visitor pressure</w:t>
            </w:r>
          </w:p>
          <w:p w:rsidR="00AF5538" w:rsidRPr="005D132A" w:rsidRDefault="00AF5538" w:rsidP="00007390">
            <w:pPr>
              <w:pStyle w:val="NoSpacing"/>
              <w:numPr>
                <w:ilvl w:val="0"/>
                <w:numId w:val="22"/>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Budget &amp; </w:t>
            </w:r>
            <w:r w:rsidR="00324FA8" w:rsidRPr="005D132A">
              <w:rPr>
                <w:sz w:val="20"/>
                <w:szCs w:val="20"/>
              </w:rPr>
              <w:t>resources</w:t>
            </w:r>
            <w:r w:rsidRPr="005D132A">
              <w:rPr>
                <w:sz w:val="20"/>
                <w:szCs w:val="20"/>
              </w:rPr>
              <w:t xml:space="preserve"> </w:t>
            </w:r>
          </w:p>
        </w:tc>
        <w:tc>
          <w:tcPr>
            <w:tcW w:w="1448"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lastRenderedPageBreak/>
              <w:t>favorable</w:t>
            </w:r>
          </w:p>
        </w:tc>
        <w:tc>
          <w:tcPr>
            <w:tcW w:w="2250" w:type="dxa"/>
            <w:hideMark/>
          </w:tcPr>
          <w:p w:rsidR="00AF5538" w:rsidRPr="005D132A" w:rsidRDefault="00AF5538" w:rsidP="00007390">
            <w:pPr>
              <w:pStyle w:val="NoSpacing"/>
              <w:numPr>
                <w:ilvl w:val="0"/>
                <w:numId w:val="23"/>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Buildings seen in good shape generally. </w:t>
            </w:r>
          </w:p>
          <w:p w:rsidR="00AF5538" w:rsidRPr="005D132A" w:rsidRDefault="00AF5538" w:rsidP="00007390">
            <w:pPr>
              <w:pStyle w:val="NoSpacing"/>
              <w:numPr>
                <w:ilvl w:val="0"/>
                <w:numId w:val="23"/>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Café and craft shop good source of income and showcasing local talent.</w:t>
            </w:r>
          </w:p>
        </w:tc>
      </w:tr>
      <w:tr w:rsidR="00AF5538" w:rsidRPr="005D132A" w:rsidTr="00007390">
        <w:tc>
          <w:tcPr>
            <w:cnfStyle w:val="001000000000" w:firstRow="0" w:lastRow="0" w:firstColumn="1" w:lastColumn="0" w:oddVBand="0" w:evenVBand="0" w:oddHBand="0" w:evenHBand="0" w:firstRowFirstColumn="0" w:firstRowLastColumn="0" w:lastRowFirstColumn="0" w:lastRowLastColumn="0"/>
            <w:tcW w:w="437" w:type="dxa"/>
            <w:hideMark/>
          </w:tcPr>
          <w:p w:rsidR="00AF5538" w:rsidRPr="005D132A" w:rsidRDefault="00AF5538" w:rsidP="00007390">
            <w:pPr>
              <w:pStyle w:val="NoSpacing"/>
              <w:rPr>
                <w:sz w:val="20"/>
                <w:szCs w:val="20"/>
              </w:rPr>
            </w:pPr>
            <w:r w:rsidRPr="005D132A">
              <w:rPr>
                <w:sz w:val="20"/>
                <w:szCs w:val="20"/>
              </w:rPr>
              <w:t>8</w:t>
            </w:r>
          </w:p>
        </w:tc>
        <w:tc>
          <w:tcPr>
            <w:tcW w:w="1519"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Otter Population</w:t>
            </w:r>
          </w:p>
        </w:tc>
        <w:tc>
          <w:tcPr>
            <w:tcW w:w="1464"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Favorable</w:t>
            </w:r>
          </w:p>
        </w:tc>
        <w:tc>
          <w:tcPr>
            <w:tcW w:w="2243" w:type="dxa"/>
            <w:hideMark/>
          </w:tcPr>
          <w:p w:rsidR="00AF5538" w:rsidRPr="005D132A" w:rsidRDefault="00AF5538" w:rsidP="00007390">
            <w:pPr>
              <w:pStyle w:val="NoSpacing"/>
              <w:numPr>
                <w:ilvl w:val="0"/>
                <w:numId w:val="24"/>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Coppicing/felling of bankside vegetation</w:t>
            </w:r>
          </w:p>
        </w:tc>
        <w:tc>
          <w:tcPr>
            <w:tcW w:w="2412" w:type="dxa"/>
            <w:hideMark/>
          </w:tcPr>
          <w:p w:rsidR="00AF5538" w:rsidRPr="005D132A" w:rsidRDefault="00AF5538" w:rsidP="00007390">
            <w:pPr>
              <w:pStyle w:val="NoSpacing"/>
              <w:numPr>
                <w:ilvl w:val="0"/>
                <w:numId w:val="24"/>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Spraint </w:t>
            </w:r>
          </w:p>
          <w:p w:rsidR="00AF5538" w:rsidRPr="005D132A" w:rsidRDefault="00AF5538" w:rsidP="00007390">
            <w:pPr>
              <w:pStyle w:val="NoSpacing"/>
              <w:numPr>
                <w:ilvl w:val="0"/>
                <w:numId w:val="24"/>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Vegiationa extent</w:t>
            </w:r>
          </w:p>
          <w:p w:rsidR="00AF5538" w:rsidRPr="005D132A" w:rsidRDefault="00AF5538" w:rsidP="00007390">
            <w:pPr>
              <w:pStyle w:val="NoSpacing"/>
              <w:numPr>
                <w:ilvl w:val="0"/>
                <w:numId w:val="24"/>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Otter use</w:t>
            </w:r>
          </w:p>
        </w:tc>
        <w:tc>
          <w:tcPr>
            <w:tcW w:w="2175" w:type="dxa"/>
            <w:hideMark/>
          </w:tcPr>
          <w:p w:rsidR="00AF5538" w:rsidRPr="005D132A" w:rsidRDefault="00AF5538" w:rsidP="00007390">
            <w:pPr>
              <w:pStyle w:val="NoSpacing"/>
              <w:numPr>
                <w:ilvl w:val="0"/>
                <w:numId w:val="25"/>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Policy &amp; legislation (spp specific)</w:t>
            </w:r>
          </w:p>
          <w:p w:rsidR="00AF5538" w:rsidRPr="005D132A" w:rsidRDefault="00AF5538" w:rsidP="00007390">
            <w:pPr>
              <w:pStyle w:val="NoSpacing"/>
              <w:numPr>
                <w:ilvl w:val="0"/>
                <w:numId w:val="25"/>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Budget &amp; </w:t>
            </w:r>
            <w:r w:rsidR="00324FA8" w:rsidRPr="005D132A">
              <w:rPr>
                <w:sz w:val="20"/>
                <w:szCs w:val="20"/>
              </w:rPr>
              <w:t>resources</w:t>
            </w:r>
          </w:p>
          <w:p w:rsidR="00AF5538" w:rsidRPr="005D132A" w:rsidRDefault="00AF5538" w:rsidP="00007390">
            <w:pPr>
              <w:pStyle w:val="NoSpacing"/>
              <w:numPr>
                <w:ilvl w:val="0"/>
                <w:numId w:val="25"/>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Habitat </w:t>
            </w:r>
            <w:r w:rsidR="00324FA8" w:rsidRPr="005D132A">
              <w:rPr>
                <w:sz w:val="20"/>
                <w:szCs w:val="20"/>
              </w:rPr>
              <w:t>requirements</w:t>
            </w:r>
          </w:p>
          <w:p w:rsidR="00AF5538" w:rsidRPr="005D132A" w:rsidRDefault="00AF5538" w:rsidP="00007390">
            <w:pPr>
              <w:pStyle w:val="NoSpacing"/>
              <w:numPr>
                <w:ilvl w:val="0"/>
                <w:numId w:val="25"/>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Visitor access</w:t>
            </w:r>
          </w:p>
        </w:tc>
        <w:tc>
          <w:tcPr>
            <w:tcW w:w="1448"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unknown</w:t>
            </w:r>
          </w:p>
        </w:tc>
        <w:tc>
          <w:tcPr>
            <w:tcW w:w="2250"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No spp documented on visit</w:t>
            </w:r>
          </w:p>
        </w:tc>
      </w:tr>
      <w:tr w:rsidR="00AF5538" w:rsidRPr="005D132A" w:rsidTr="0000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 w:type="dxa"/>
            <w:hideMark/>
          </w:tcPr>
          <w:p w:rsidR="00AF5538" w:rsidRPr="005D132A" w:rsidRDefault="00AF5538" w:rsidP="00007390">
            <w:pPr>
              <w:pStyle w:val="NoSpacing"/>
              <w:rPr>
                <w:sz w:val="20"/>
                <w:szCs w:val="20"/>
              </w:rPr>
            </w:pPr>
            <w:r w:rsidRPr="005D132A">
              <w:rPr>
                <w:sz w:val="20"/>
                <w:szCs w:val="20"/>
              </w:rPr>
              <w:t>9</w:t>
            </w:r>
          </w:p>
        </w:tc>
        <w:tc>
          <w:tcPr>
            <w:tcW w:w="1519"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Bat populations</w:t>
            </w:r>
          </w:p>
        </w:tc>
        <w:tc>
          <w:tcPr>
            <w:tcW w:w="1464"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Unknown</w:t>
            </w:r>
          </w:p>
        </w:tc>
        <w:tc>
          <w:tcPr>
            <w:tcW w:w="2243" w:type="dxa"/>
            <w:hideMark/>
          </w:tcPr>
          <w:p w:rsidR="00AF5538" w:rsidRPr="005D132A" w:rsidRDefault="00AF5538" w:rsidP="00007390">
            <w:pPr>
              <w:pStyle w:val="NoSpacing"/>
              <w:numPr>
                <w:ilvl w:val="0"/>
                <w:numId w:val="2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Increase knowledge of bat populations, </w:t>
            </w:r>
          </w:p>
          <w:p w:rsidR="00AF5538" w:rsidRPr="005D132A" w:rsidRDefault="00AF5538" w:rsidP="00007390">
            <w:pPr>
              <w:pStyle w:val="NoSpacing"/>
              <w:numPr>
                <w:ilvl w:val="0"/>
                <w:numId w:val="2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undertake assessments </w:t>
            </w:r>
          </w:p>
        </w:tc>
        <w:tc>
          <w:tcPr>
            <w:tcW w:w="2412" w:type="dxa"/>
            <w:hideMark/>
          </w:tcPr>
          <w:p w:rsidR="00AF5538" w:rsidRPr="005D132A" w:rsidRDefault="00AF5538" w:rsidP="00007390">
            <w:pPr>
              <w:pStyle w:val="NoSpacing"/>
              <w:numPr>
                <w:ilvl w:val="0"/>
                <w:numId w:val="2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annual check of summer roosting sites to </w:t>
            </w:r>
            <w:r w:rsidR="00324FA8" w:rsidRPr="005D132A">
              <w:rPr>
                <w:sz w:val="20"/>
                <w:szCs w:val="20"/>
              </w:rPr>
              <w:t>determine</w:t>
            </w:r>
            <w:r w:rsidRPr="005D132A">
              <w:rPr>
                <w:sz w:val="20"/>
                <w:szCs w:val="20"/>
              </w:rPr>
              <w:t xml:space="preserve"> usage</w:t>
            </w:r>
          </w:p>
          <w:p w:rsidR="00AF5538" w:rsidRPr="005D132A" w:rsidRDefault="00AF5538" w:rsidP="00007390">
            <w:pPr>
              <w:pStyle w:val="NoSpacing"/>
              <w:numPr>
                <w:ilvl w:val="0"/>
                <w:numId w:val="26"/>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check usage of winter hibernacula</w:t>
            </w:r>
          </w:p>
        </w:tc>
        <w:tc>
          <w:tcPr>
            <w:tcW w:w="2175" w:type="dxa"/>
          </w:tcPr>
          <w:p w:rsidR="00AF5538" w:rsidRPr="005D132A" w:rsidRDefault="00AF5538" w:rsidP="00007390">
            <w:pPr>
              <w:pStyle w:val="NoSpacing"/>
              <w:numPr>
                <w:ilvl w:val="0"/>
                <w:numId w:val="25"/>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Policy &amp; legislation (spp specific)</w:t>
            </w:r>
          </w:p>
          <w:p w:rsidR="00AF5538" w:rsidRPr="005D132A" w:rsidRDefault="00AF5538" w:rsidP="00007390">
            <w:pPr>
              <w:pStyle w:val="NoSpacing"/>
              <w:numPr>
                <w:ilvl w:val="0"/>
                <w:numId w:val="25"/>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Budget &amp; </w:t>
            </w:r>
            <w:r w:rsidR="00324FA8" w:rsidRPr="005D132A">
              <w:rPr>
                <w:sz w:val="20"/>
                <w:szCs w:val="20"/>
              </w:rPr>
              <w:t>resources</w:t>
            </w:r>
          </w:p>
          <w:p w:rsidR="00AF5538" w:rsidRPr="005D132A" w:rsidRDefault="00AF5538" w:rsidP="00007390">
            <w:pPr>
              <w:pStyle w:val="NoSpacing"/>
              <w:numPr>
                <w:ilvl w:val="0"/>
                <w:numId w:val="25"/>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Habitat </w:t>
            </w:r>
            <w:r w:rsidR="00324FA8" w:rsidRPr="005D132A">
              <w:rPr>
                <w:sz w:val="20"/>
                <w:szCs w:val="20"/>
              </w:rPr>
              <w:t>requirements</w:t>
            </w:r>
          </w:p>
          <w:p w:rsidR="00AF5538" w:rsidRPr="005D132A" w:rsidRDefault="00AF5538" w:rsidP="00007390">
            <w:pPr>
              <w:pStyle w:val="NoSpacing"/>
              <w:numPr>
                <w:ilvl w:val="0"/>
                <w:numId w:val="25"/>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Building works</w:t>
            </w:r>
          </w:p>
          <w:p w:rsidR="00AF5538" w:rsidRPr="005D132A" w:rsidRDefault="00AF5538" w:rsidP="00007390">
            <w:pPr>
              <w:pStyle w:val="NoSpacing"/>
              <w:numPr>
                <w:ilvl w:val="0"/>
                <w:numId w:val="25"/>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Rent a roost</w:t>
            </w:r>
          </w:p>
          <w:p w:rsidR="00AF5538" w:rsidRPr="005D132A" w:rsidRDefault="00AF5538" w:rsidP="00007390">
            <w:pPr>
              <w:pStyle w:val="NoSpacing"/>
              <w:numPr>
                <w:ilvl w:val="0"/>
                <w:numId w:val="25"/>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trees</w:t>
            </w:r>
          </w:p>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p>
        </w:tc>
        <w:tc>
          <w:tcPr>
            <w:tcW w:w="1448"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5 spp known to use </w:t>
            </w:r>
          </w:p>
        </w:tc>
        <w:tc>
          <w:tcPr>
            <w:tcW w:w="2250"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No spp documented on visit</w:t>
            </w:r>
          </w:p>
        </w:tc>
      </w:tr>
      <w:tr w:rsidR="00AF5538" w:rsidRPr="005D132A" w:rsidTr="00007390">
        <w:tc>
          <w:tcPr>
            <w:cnfStyle w:val="001000000000" w:firstRow="0" w:lastRow="0" w:firstColumn="1" w:lastColumn="0" w:oddVBand="0" w:evenVBand="0" w:oddHBand="0" w:evenHBand="0" w:firstRowFirstColumn="0" w:firstRowLastColumn="0" w:lastRowFirstColumn="0" w:lastRowLastColumn="0"/>
            <w:tcW w:w="437" w:type="dxa"/>
            <w:hideMark/>
          </w:tcPr>
          <w:p w:rsidR="00AF5538" w:rsidRPr="005D132A" w:rsidRDefault="00AF5538" w:rsidP="00007390">
            <w:pPr>
              <w:pStyle w:val="NoSpacing"/>
              <w:rPr>
                <w:sz w:val="20"/>
                <w:szCs w:val="20"/>
              </w:rPr>
            </w:pPr>
            <w:r w:rsidRPr="005D132A">
              <w:rPr>
                <w:sz w:val="20"/>
                <w:szCs w:val="20"/>
              </w:rPr>
              <w:t>10</w:t>
            </w:r>
          </w:p>
        </w:tc>
        <w:tc>
          <w:tcPr>
            <w:tcW w:w="1519"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Other BAP/protected spp</w:t>
            </w:r>
          </w:p>
        </w:tc>
        <w:tc>
          <w:tcPr>
            <w:tcW w:w="1464"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Favorable</w:t>
            </w:r>
          </w:p>
        </w:tc>
        <w:tc>
          <w:tcPr>
            <w:tcW w:w="2243" w:type="dxa"/>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p>
        </w:tc>
        <w:tc>
          <w:tcPr>
            <w:tcW w:w="2412" w:type="dxa"/>
            <w:hideMark/>
          </w:tcPr>
          <w:p w:rsidR="00AF5538" w:rsidRPr="005D132A" w:rsidRDefault="00AF5538" w:rsidP="00007390">
            <w:pPr>
              <w:pStyle w:val="NoSpacing"/>
              <w:numPr>
                <w:ilvl w:val="0"/>
                <w:numId w:val="27"/>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annual check for presence of BAP spp</w:t>
            </w:r>
          </w:p>
        </w:tc>
        <w:tc>
          <w:tcPr>
            <w:tcW w:w="2175" w:type="dxa"/>
            <w:hideMark/>
          </w:tcPr>
          <w:p w:rsidR="00AF5538" w:rsidRPr="005D132A" w:rsidRDefault="00AF5538" w:rsidP="00007390">
            <w:pPr>
              <w:pStyle w:val="NoSpacing"/>
              <w:numPr>
                <w:ilvl w:val="0"/>
                <w:numId w:val="26"/>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habitat</w:t>
            </w:r>
          </w:p>
          <w:p w:rsidR="00AF5538" w:rsidRPr="005D132A" w:rsidRDefault="00324FA8" w:rsidP="00007390">
            <w:pPr>
              <w:pStyle w:val="NoSpacing"/>
              <w:numPr>
                <w:ilvl w:val="0"/>
                <w:numId w:val="26"/>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vegetation</w:t>
            </w:r>
            <w:r w:rsidR="00AF5538" w:rsidRPr="005D132A">
              <w:rPr>
                <w:sz w:val="20"/>
                <w:szCs w:val="20"/>
              </w:rPr>
              <w:t xml:space="preserve"> growth</w:t>
            </w:r>
          </w:p>
          <w:p w:rsidR="00AF5538" w:rsidRPr="005D132A" w:rsidRDefault="00AF5538" w:rsidP="00007390">
            <w:pPr>
              <w:pStyle w:val="NoSpacing"/>
              <w:numPr>
                <w:ilvl w:val="0"/>
                <w:numId w:val="26"/>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conflict of interest</w:t>
            </w:r>
          </w:p>
          <w:p w:rsidR="00AF5538" w:rsidRPr="005D132A" w:rsidRDefault="00AF5538" w:rsidP="00007390">
            <w:pPr>
              <w:pStyle w:val="NoSpacing"/>
              <w:numPr>
                <w:ilvl w:val="0"/>
                <w:numId w:val="26"/>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visitor pressure</w:t>
            </w:r>
          </w:p>
          <w:p w:rsidR="00AF5538" w:rsidRPr="005D132A" w:rsidRDefault="00AF5538" w:rsidP="00007390">
            <w:pPr>
              <w:pStyle w:val="NoSpacing"/>
              <w:numPr>
                <w:ilvl w:val="0"/>
                <w:numId w:val="26"/>
              </w:numPr>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 xml:space="preserve">keep up </w:t>
            </w:r>
            <w:r w:rsidR="00324FA8" w:rsidRPr="005D132A">
              <w:rPr>
                <w:sz w:val="20"/>
                <w:szCs w:val="20"/>
              </w:rPr>
              <w:t>to date</w:t>
            </w:r>
            <w:r w:rsidRPr="005D132A">
              <w:rPr>
                <w:sz w:val="20"/>
                <w:szCs w:val="20"/>
              </w:rPr>
              <w:t xml:space="preserve"> legislation</w:t>
            </w:r>
          </w:p>
        </w:tc>
        <w:tc>
          <w:tcPr>
            <w:tcW w:w="1448"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unknown</w:t>
            </w:r>
          </w:p>
        </w:tc>
        <w:tc>
          <w:tcPr>
            <w:tcW w:w="2250" w:type="dxa"/>
            <w:hideMark/>
          </w:tcPr>
          <w:p w:rsidR="00AF5538" w:rsidRPr="005D132A" w:rsidRDefault="00AF5538" w:rsidP="00007390">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5D132A">
              <w:rPr>
                <w:sz w:val="20"/>
                <w:szCs w:val="20"/>
              </w:rPr>
              <w:t>No spp documented on visit</w:t>
            </w:r>
          </w:p>
        </w:tc>
      </w:tr>
      <w:tr w:rsidR="00AF5538" w:rsidRPr="005D132A" w:rsidTr="0000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 w:type="dxa"/>
            <w:hideMark/>
          </w:tcPr>
          <w:p w:rsidR="00AF5538" w:rsidRPr="005D132A" w:rsidRDefault="00AF5538" w:rsidP="00007390">
            <w:pPr>
              <w:pStyle w:val="NoSpacing"/>
              <w:rPr>
                <w:sz w:val="20"/>
                <w:szCs w:val="20"/>
              </w:rPr>
            </w:pPr>
            <w:r w:rsidRPr="005D132A">
              <w:rPr>
                <w:sz w:val="20"/>
                <w:szCs w:val="20"/>
              </w:rPr>
              <w:lastRenderedPageBreak/>
              <w:t>11</w:t>
            </w:r>
          </w:p>
        </w:tc>
        <w:tc>
          <w:tcPr>
            <w:tcW w:w="1519"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Footpaths</w:t>
            </w:r>
          </w:p>
        </w:tc>
        <w:tc>
          <w:tcPr>
            <w:tcW w:w="1464" w:type="dxa"/>
            <w:hideMark/>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Unknown (not in management plan)</w:t>
            </w:r>
          </w:p>
        </w:tc>
        <w:tc>
          <w:tcPr>
            <w:tcW w:w="2243" w:type="dxa"/>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p>
        </w:tc>
        <w:tc>
          <w:tcPr>
            <w:tcW w:w="2412" w:type="dxa"/>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p>
        </w:tc>
        <w:tc>
          <w:tcPr>
            <w:tcW w:w="2175" w:type="dxa"/>
          </w:tcPr>
          <w:p w:rsidR="00AF5538" w:rsidRPr="005D132A" w:rsidRDefault="00AF553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p>
        </w:tc>
        <w:tc>
          <w:tcPr>
            <w:tcW w:w="1448" w:type="dxa"/>
            <w:hideMark/>
          </w:tcPr>
          <w:p w:rsidR="00AF5538" w:rsidRPr="005D132A" w:rsidRDefault="00324FA8" w:rsidP="00007390">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Favorable</w:t>
            </w:r>
            <w:r w:rsidR="00AF5538" w:rsidRPr="005D132A">
              <w:rPr>
                <w:sz w:val="20"/>
                <w:szCs w:val="20"/>
              </w:rPr>
              <w:t>, but needs work</w:t>
            </w:r>
          </w:p>
        </w:tc>
        <w:tc>
          <w:tcPr>
            <w:tcW w:w="2250" w:type="dxa"/>
            <w:hideMark/>
          </w:tcPr>
          <w:p w:rsidR="00AF5538" w:rsidRPr="005D132A" w:rsidRDefault="00AF5538" w:rsidP="00007390">
            <w:pPr>
              <w:pStyle w:val="NoSpacing"/>
              <w:numPr>
                <w:ilvl w:val="0"/>
                <w:numId w:val="28"/>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Accessibility good for most of the paths.</w:t>
            </w:r>
          </w:p>
          <w:p w:rsidR="00AF5538" w:rsidRPr="005D132A" w:rsidRDefault="00AF5538" w:rsidP="00007390">
            <w:pPr>
              <w:pStyle w:val="NoSpacing"/>
              <w:numPr>
                <w:ilvl w:val="0"/>
                <w:numId w:val="28"/>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White bridge cannot be accessed unless able bodied.</w:t>
            </w:r>
          </w:p>
          <w:p w:rsidR="00AF5538" w:rsidRPr="005D132A" w:rsidRDefault="00AF5538" w:rsidP="00007390">
            <w:pPr>
              <w:pStyle w:val="NoSpacing"/>
              <w:numPr>
                <w:ilvl w:val="0"/>
                <w:numId w:val="28"/>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 xml:space="preserve">Thought has been taken to mitigate slippery decking around duck pond. </w:t>
            </w:r>
          </w:p>
          <w:p w:rsidR="00AF5538" w:rsidRPr="005D132A" w:rsidRDefault="00AF5538" w:rsidP="00007390">
            <w:pPr>
              <w:pStyle w:val="NoSpacing"/>
              <w:numPr>
                <w:ilvl w:val="0"/>
                <w:numId w:val="28"/>
              </w:numPr>
              <w:cnfStyle w:val="000000100000" w:firstRow="0" w:lastRow="0" w:firstColumn="0" w:lastColumn="0" w:oddVBand="0" w:evenVBand="0" w:oddHBand="1" w:evenHBand="0" w:firstRowFirstColumn="0" w:firstRowLastColumn="0" w:lastRowFirstColumn="0" w:lastRowLastColumn="0"/>
              <w:rPr>
                <w:sz w:val="20"/>
                <w:szCs w:val="20"/>
              </w:rPr>
            </w:pPr>
            <w:r w:rsidRPr="005D132A">
              <w:rPr>
                <w:sz w:val="20"/>
                <w:szCs w:val="20"/>
              </w:rPr>
              <w:t>There is some erosion to some of the paths, especially around the bridges.</w:t>
            </w:r>
          </w:p>
        </w:tc>
      </w:tr>
    </w:tbl>
    <w:p w:rsidR="00AF5538" w:rsidRPr="003308B9" w:rsidRDefault="00AF5538" w:rsidP="003308B9"/>
    <w:sectPr w:rsidR="00AF5538" w:rsidRPr="003308B9" w:rsidSect="00007390">
      <w:footerReference w:type="first" r:id="rId3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5626" w:rsidRDefault="000B5626" w:rsidP="003308B9">
      <w:pPr>
        <w:spacing w:after="0" w:line="240" w:lineRule="auto"/>
      </w:pPr>
      <w:r>
        <w:separator/>
      </w:r>
    </w:p>
  </w:endnote>
  <w:endnote w:type="continuationSeparator" w:id="0">
    <w:p w:rsidR="000B5626" w:rsidRDefault="000B5626" w:rsidP="00330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085653"/>
      <w:docPartObj>
        <w:docPartGallery w:val="Page Numbers (Bottom of Page)"/>
        <w:docPartUnique/>
      </w:docPartObj>
    </w:sdtPr>
    <w:sdtEndPr>
      <w:rPr>
        <w:color w:val="7F7F7F" w:themeColor="background1" w:themeShade="7F"/>
        <w:spacing w:val="60"/>
      </w:rPr>
    </w:sdtEndPr>
    <w:sdtContent>
      <w:p w:rsidR="000B5626" w:rsidRDefault="000B562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0B5626" w:rsidRDefault="000B56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3549084"/>
      <w:docPartObj>
        <w:docPartGallery w:val="Page Numbers (Bottom of Page)"/>
        <w:docPartUnique/>
      </w:docPartObj>
    </w:sdtPr>
    <w:sdtEndPr>
      <w:rPr>
        <w:color w:val="7F7F7F" w:themeColor="background1" w:themeShade="7F"/>
        <w:spacing w:val="60"/>
      </w:rPr>
    </w:sdtEndPr>
    <w:sdtContent>
      <w:p w:rsidR="000B5626" w:rsidRDefault="000B562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0B5626" w:rsidRDefault="000B5626" w:rsidP="00007390">
    <w:pPr>
      <w:pStyle w:val="Footer"/>
      <w:tabs>
        <w:tab w:val="clear" w:pos="4513"/>
        <w:tab w:val="clear" w:pos="9026"/>
        <w:tab w:val="left" w:pos="8124"/>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5626" w:rsidRDefault="000B5626" w:rsidP="00007390">
    <w:pPr>
      <w:pStyle w:val="Footer"/>
      <w:tabs>
        <w:tab w:val="clear" w:pos="4513"/>
        <w:tab w:val="clear" w:pos="9026"/>
        <w:tab w:val="left" w:pos="8124"/>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5626" w:rsidRDefault="000B5626" w:rsidP="003308B9">
      <w:pPr>
        <w:spacing w:after="0" w:line="240" w:lineRule="auto"/>
      </w:pPr>
      <w:r>
        <w:separator/>
      </w:r>
    </w:p>
  </w:footnote>
  <w:footnote w:type="continuationSeparator" w:id="0">
    <w:p w:rsidR="000B5626" w:rsidRDefault="000B5626" w:rsidP="003308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37" type="#_x0000_t75" style="width:3in;height:3in" o:bullet="t"/>
    </w:pict>
  </w:numPicBullet>
  <w:numPicBullet w:numPicBulletId="1">
    <w:pict>
      <v:shape id="_x0000_i1238" type="#_x0000_t75" style="width:3in;height:3in" o:bullet="t"/>
    </w:pict>
  </w:numPicBullet>
  <w:numPicBullet w:numPicBulletId="2">
    <w:pict>
      <v:shape id="_x0000_i1239" type="#_x0000_t75" style="width:3in;height:3in" o:bullet="t"/>
    </w:pict>
  </w:numPicBullet>
  <w:abstractNum w:abstractNumId="0" w15:restartNumberingAfterBreak="0">
    <w:nsid w:val="04653C92"/>
    <w:multiLevelType w:val="hybridMultilevel"/>
    <w:tmpl w:val="787A7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91165"/>
    <w:multiLevelType w:val="hybridMultilevel"/>
    <w:tmpl w:val="BE8C8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977336"/>
    <w:multiLevelType w:val="hybridMultilevel"/>
    <w:tmpl w:val="634CC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C0DA1"/>
    <w:multiLevelType w:val="hybridMultilevel"/>
    <w:tmpl w:val="49603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37C5B"/>
    <w:multiLevelType w:val="hybridMultilevel"/>
    <w:tmpl w:val="55AAC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74680"/>
    <w:multiLevelType w:val="hybridMultilevel"/>
    <w:tmpl w:val="E6AE3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66085A"/>
    <w:multiLevelType w:val="hybridMultilevel"/>
    <w:tmpl w:val="91AAC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CC78B7"/>
    <w:multiLevelType w:val="hybridMultilevel"/>
    <w:tmpl w:val="AC8AD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FA543E"/>
    <w:multiLevelType w:val="hybridMultilevel"/>
    <w:tmpl w:val="EF2E5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845F73"/>
    <w:multiLevelType w:val="multilevel"/>
    <w:tmpl w:val="28AE1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2"/>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6C78EB"/>
    <w:multiLevelType w:val="hybridMultilevel"/>
    <w:tmpl w:val="5F20C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0A5983"/>
    <w:multiLevelType w:val="hybridMultilevel"/>
    <w:tmpl w:val="6B7AB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FF7184"/>
    <w:multiLevelType w:val="multilevel"/>
    <w:tmpl w:val="2CD2F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316D74"/>
    <w:multiLevelType w:val="hybridMultilevel"/>
    <w:tmpl w:val="7BBA0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7D4EA5"/>
    <w:multiLevelType w:val="hybridMultilevel"/>
    <w:tmpl w:val="5AAE1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9659D0"/>
    <w:multiLevelType w:val="multilevel"/>
    <w:tmpl w:val="B3B49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5E0B86"/>
    <w:multiLevelType w:val="hybridMultilevel"/>
    <w:tmpl w:val="65A4C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8D2C4E"/>
    <w:multiLevelType w:val="hybridMultilevel"/>
    <w:tmpl w:val="E9C0F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411F39"/>
    <w:multiLevelType w:val="multilevel"/>
    <w:tmpl w:val="2BEC7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1"/>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861549"/>
    <w:multiLevelType w:val="multilevel"/>
    <w:tmpl w:val="69B00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855061"/>
    <w:multiLevelType w:val="hybridMultilevel"/>
    <w:tmpl w:val="72A82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660985"/>
    <w:multiLevelType w:val="hybridMultilevel"/>
    <w:tmpl w:val="9162E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F95C35"/>
    <w:multiLevelType w:val="hybridMultilevel"/>
    <w:tmpl w:val="4768AE0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3" w15:restartNumberingAfterBreak="0">
    <w:nsid w:val="414E0E77"/>
    <w:multiLevelType w:val="hybridMultilevel"/>
    <w:tmpl w:val="509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55499B"/>
    <w:multiLevelType w:val="hybridMultilevel"/>
    <w:tmpl w:val="2D14D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9A2009"/>
    <w:multiLevelType w:val="hybridMultilevel"/>
    <w:tmpl w:val="6A7A4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CD08CD"/>
    <w:multiLevelType w:val="hybridMultilevel"/>
    <w:tmpl w:val="13924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160B88"/>
    <w:multiLevelType w:val="hybridMultilevel"/>
    <w:tmpl w:val="01186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0C5CB6"/>
    <w:multiLevelType w:val="hybridMultilevel"/>
    <w:tmpl w:val="66566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0B1370"/>
    <w:multiLevelType w:val="hybridMultilevel"/>
    <w:tmpl w:val="ABA0B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4D0230"/>
    <w:multiLevelType w:val="hybridMultilevel"/>
    <w:tmpl w:val="40300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157011"/>
    <w:multiLevelType w:val="hybridMultilevel"/>
    <w:tmpl w:val="FBD22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964B45"/>
    <w:multiLevelType w:val="hybridMultilevel"/>
    <w:tmpl w:val="9D44A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8464BE"/>
    <w:multiLevelType w:val="hybridMultilevel"/>
    <w:tmpl w:val="D94A6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E810E5"/>
    <w:multiLevelType w:val="hybridMultilevel"/>
    <w:tmpl w:val="B5E80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5907150"/>
    <w:multiLevelType w:val="hybridMultilevel"/>
    <w:tmpl w:val="C9961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DF0994"/>
    <w:multiLevelType w:val="hybridMultilevel"/>
    <w:tmpl w:val="57B2C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BB599A"/>
    <w:multiLevelType w:val="hybridMultilevel"/>
    <w:tmpl w:val="46628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182402"/>
    <w:multiLevelType w:val="hybridMultilevel"/>
    <w:tmpl w:val="20C23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9"/>
  </w:num>
  <w:num w:numId="3">
    <w:abstractNumId w:val="14"/>
  </w:num>
  <w:num w:numId="4">
    <w:abstractNumId w:val="25"/>
  </w:num>
  <w:num w:numId="5">
    <w:abstractNumId w:val="35"/>
  </w:num>
  <w:num w:numId="6">
    <w:abstractNumId w:val="37"/>
  </w:num>
  <w:num w:numId="7">
    <w:abstractNumId w:val="30"/>
  </w:num>
  <w:num w:numId="8">
    <w:abstractNumId w:val="8"/>
  </w:num>
  <w:num w:numId="9">
    <w:abstractNumId w:val="6"/>
  </w:num>
  <w:num w:numId="10">
    <w:abstractNumId w:val="32"/>
  </w:num>
  <w:num w:numId="11">
    <w:abstractNumId w:val="26"/>
  </w:num>
  <w:num w:numId="12">
    <w:abstractNumId w:val="28"/>
  </w:num>
  <w:num w:numId="13">
    <w:abstractNumId w:val="0"/>
  </w:num>
  <w:num w:numId="14">
    <w:abstractNumId w:val="10"/>
  </w:num>
  <w:num w:numId="15">
    <w:abstractNumId w:val="5"/>
  </w:num>
  <w:num w:numId="16">
    <w:abstractNumId w:val="21"/>
  </w:num>
  <w:num w:numId="17">
    <w:abstractNumId w:val="16"/>
  </w:num>
  <w:num w:numId="18">
    <w:abstractNumId w:val="27"/>
  </w:num>
  <w:num w:numId="19">
    <w:abstractNumId w:val="2"/>
  </w:num>
  <w:num w:numId="20">
    <w:abstractNumId w:val="17"/>
  </w:num>
  <w:num w:numId="21">
    <w:abstractNumId w:val="38"/>
  </w:num>
  <w:num w:numId="22">
    <w:abstractNumId w:val="1"/>
  </w:num>
  <w:num w:numId="23">
    <w:abstractNumId w:val="23"/>
  </w:num>
  <w:num w:numId="24">
    <w:abstractNumId w:val="3"/>
  </w:num>
  <w:num w:numId="25">
    <w:abstractNumId w:val="22"/>
  </w:num>
  <w:num w:numId="26">
    <w:abstractNumId w:val="33"/>
  </w:num>
  <w:num w:numId="27">
    <w:abstractNumId w:val="7"/>
  </w:num>
  <w:num w:numId="28">
    <w:abstractNumId w:val="11"/>
  </w:num>
  <w:num w:numId="29">
    <w:abstractNumId w:val="24"/>
  </w:num>
  <w:num w:numId="30">
    <w:abstractNumId w:val="34"/>
  </w:num>
  <w:num w:numId="31">
    <w:abstractNumId w:val="31"/>
  </w:num>
  <w:num w:numId="32">
    <w:abstractNumId w:val="4"/>
  </w:num>
  <w:num w:numId="33">
    <w:abstractNumId w:val="13"/>
  </w:num>
  <w:num w:numId="34">
    <w:abstractNumId w:val="29"/>
  </w:num>
  <w:num w:numId="35">
    <w:abstractNumId w:val="36"/>
  </w:num>
  <w:num w:numId="36">
    <w:abstractNumId w:val="20"/>
  </w:num>
  <w:num w:numId="37">
    <w:abstractNumId w:val="12"/>
  </w:num>
  <w:num w:numId="38">
    <w:abstractNumId w:val="18"/>
  </w:num>
  <w:num w:numId="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8B9"/>
    <w:rsid w:val="00007390"/>
    <w:rsid w:val="0005291D"/>
    <w:rsid w:val="000830F4"/>
    <w:rsid w:val="000A393E"/>
    <w:rsid w:val="000B5626"/>
    <w:rsid w:val="000E75DE"/>
    <w:rsid w:val="000F0B0F"/>
    <w:rsid w:val="0010529D"/>
    <w:rsid w:val="001206EF"/>
    <w:rsid w:val="00133984"/>
    <w:rsid w:val="0016609D"/>
    <w:rsid w:val="00187326"/>
    <w:rsid w:val="001A17CC"/>
    <w:rsid w:val="001C5D18"/>
    <w:rsid w:val="001D1489"/>
    <w:rsid w:val="002D327D"/>
    <w:rsid w:val="002D40E1"/>
    <w:rsid w:val="00324FA8"/>
    <w:rsid w:val="003308B9"/>
    <w:rsid w:val="00356ED6"/>
    <w:rsid w:val="00360518"/>
    <w:rsid w:val="003605EA"/>
    <w:rsid w:val="00374561"/>
    <w:rsid w:val="003B7012"/>
    <w:rsid w:val="003C334F"/>
    <w:rsid w:val="003E795A"/>
    <w:rsid w:val="00427D7B"/>
    <w:rsid w:val="004369B3"/>
    <w:rsid w:val="00455826"/>
    <w:rsid w:val="004974BD"/>
    <w:rsid w:val="004A7CF5"/>
    <w:rsid w:val="004E6ACC"/>
    <w:rsid w:val="004F0FB8"/>
    <w:rsid w:val="005123E6"/>
    <w:rsid w:val="005F3EB2"/>
    <w:rsid w:val="005F4929"/>
    <w:rsid w:val="0060735A"/>
    <w:rsid w:val="006604B0"/>
    <w:rsid w:val="00665BF3"/>
    <w:rsid w:val="006D4750"/>
    <w:rsid w:val="00714893"/>
    <w:rsid w:val="00716CA1"/>
    <w:rsid w:val="00724CEF"/>
    <w:rsid w:val="00793D63"/>
    <w:rsid w:val="007A0027"/>
    <w:rsid w:val="007C17AE"/>
    <w:rsid w:val="007C7463"/>
    <w:rsid w:val="007D6EF3"/>
    <w:rsid w:val="00824598"/>
    <w:rsid w:val="00840F1C"/>
    <w:rsid w:val="00870290"/>
    <w:rsid w:val="00890CED"/>
    <w:rsid w:val="008A0742"/>
    <w:rsid w:val="008B177C"/>
    <w:rsid w:val="00903952"/>
    <w:rsid w:val="009121AA"/>
    <w:rsid w:val="009177DD"/>
    <w:rsid w:val="00941544"/>
    <w:rsid w:val="00960B11"/>
    <w:rsid w:val="00970211"/>
    <w:rsid w:val="00987619"/>
    <w:rsid w:val="009E1036"/>
    <w:rsid w:val="009E3B5A"/>
    <w:rsid w:val="00A2486A"/>
    <w:rsid w:val="00A408B0"/>
    <w:rsid w:val="00A462F6"/>
    <w:rsid w:val="00A6216B"/>
    <w:rsid w:val="00A74EA6"/>
    <w:rsid w:val="00A802BB"/>
    <w:rsid w:val="00AA7179"/>
    <w:rsid w:val="00AB49E0"/>
    <w:rsid w:val="00AB6440"/>
    <w:rsid w:val="00AC6E2E"/>
    <w:rsid w:val="00AD26E2"/>
    <w:rsid w:val="00AD6939"/>
    <w:rsid w:val="00AF333A"/>
    <w:rsid w:val="00AF5538"/>
    <w:rsid w:val="00B053EE"/>
    <w:rsid w:val="00B54BFD"/>
    <w:rsid w:val="00B7729F"/>
    <w:rsid w:val="00B85569"/>
    <w:rsid w:val="00BB667A"/>
    <w:rsid w:val="00BC0935"/>
    <w:rsid w:val="00BC65BA"/>
    <w:rsid w:val="00BD0C45"/>
    <w:rsid w:val="00BF45F3"/>
    <w:rsid w:val="00C42C2F"/>
    <w:rsid w:val="00C56ECC"/>
    <w:rsid w:val="00C6779E"/>
    <w:rsid w:val="00CA07D9"/>
    <w:rsid w:val="00CD13C3"/>
    <w:rsid w:val="00CE5738"/>
    <w:rsid w:val="00D13D91"/>
    <w:rsid w:val="00D2400F"/>
    <w:rsid w:val="00D87134"/>
    <w:rsid w:val="00DD0FF4"/>
    <w:rsid w:val="00DF4DDC"/>
    <w:rsid w:val="00E56369"/>
    <w:rsid w:val="00E65445"/>
    <w:rsid w:val="00E86265"/>
    <w:rsid w:val="00E924D1"/>
    <w:rsid w:val="00EA3C63"/>
    <w:rsid w:val="00EC25AE"/>
    <w:rsid w:val="00EF02D1"/>
    <w:rsid w:val="00F020AC"/>
    <w:rsid w:val="00F07FA9"/>
    <w:rsid w:val="00F14BAF"/>
    <w:rsid w:val="00F25921"/>
    <w:rsid w:val="00F510E6"/>
    <w:rsid w:val="00F54464"/>
    <w:rsid w:val="00F677EC"/>
    <w:rsid w:val="00F67B32"/>
    <w:rsid w:val="00F72E9D"/>
    <w:rsid w:val="00F87266"/>
    <w:rsid w:val="00FB4C1C"/>
    <w:rsid w:val="00FB4E5D"/>
    <w:rsid w:val="00FE64B0"/>
    <w:rsid w:val="00FE72F3"/>
    <w:rsid w:val="00FF7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538F158"/>
  <w15:chartTrackingRefBased/>
  <w15:docId w15:val="{2819F2C5-E1FB-4411-98E4-86486B582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8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0B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308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369B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08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08B9"/>
    <w:rPr>
      <w:rFonts w:eastAsiaTheme="minorEastAsia"/>
      <w:lang w:val="en-US"/>
    </w:rPr>
  </w:style>
  <w:style w:type="paragraph" w:styleId="BalloonText">
    <w:name w:val="Balloon Text"/>
    <w:basedOn w:val="Normal"/>
    <w:link w:val="BalloonTextChar"/>
    <w:uiPriority w:val="99"/>
    <w:semiHidden/>
    <w:unhideWhenUsed/>
    <w:rsid w:val="003308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08B9"/>
    <w:rPr>
      <w:rFonts w:ascii="Segoe UI" w:hAnsi="Segoe UI" w:cs="Segoe UI"/>
      <w:sz w:val="18"/>
      <w:szCs w:val="18"/>
    </w:rPr>
  </w:style>
  <w:style w:type="paragraph" w:styleId="Header">
    <w:name w:val="header"/>
    <w:basedOn w:val="Normal"/>
    <w:link w:val="HeaderChar"/>
    <w:uiPriority w:val="99"/>
    <w:unhideWhenUsed/>
    <w:rsid w:val="00330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8B9"/>
  </w:style>
  <w:style w:type="paragraph" w:styleId="Footer">
    <w:name w:val="footer"/>
    <w:basedOn w:val="Normal"/>
    <w:link w:val="FooterChar"/>
    <w:uiPriority w:val="99"/>
    <w:unhideWhenUsed/>
    <w:rsid w:val="00330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8B9"/>
  </w:style>
  <w:style w:type="character" w:customStyle="1" w:styleId="Heading1Char">
    <w:name w:val="Heading 1 Char"/>
    <w:basedOn w:val="DefaultParagraphFont"/>
    <w:link w:val="Heading1"/>
    <w:uiPriority w:val="9"/>
    <w:rsid w:val="003308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308B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3308B9"/>
    <w:rPr>
      <w:color w:val="667F2D"/>
      <w:u w:val="single"/>
    </w:rPr>
  </w:style>
  <w:style w:type="paragraph" w:styleId="NormalWeb">
    <w:name w:val="Normal (Web)"/>
    <w:basedOn w:val="Normal"/>
    <w:uiPriority w:val="99"/>
    <w:semiHidden/>
    <w:unhideWhenUsed/>
    <w:rsid w:val="003308B9"/>
    <w:pPr>
      <w:spacing w:before="100" w:beforeAutospacing="1" w:after="240"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941544"/>
    <w:pPr>
      <w:outlineLvl w:val="9"/>
    </w:pPr>
    <w:rPr>
      <w:lang w:val="en-US"/>
    </w:rPr>
  </w:style>
  <w:style w:type="paragraph" w:styleId="TOC1">
    <w:name w:val="toc 1"/>
    <w:basedOn w:val="Normal"/>
    <w:next w:val="Normal"/>
    <w:autoRedefine/>
    <w:uiPriority w:val="39"/>
    <w:unhideWhenUsed/>
    <w:rsid w:val="00941544"/>
    <w:pPr>
      <w:spacing w:after="100"/>
    </w:pPr>
  </w:style>
  <w:style w:type="character" w:customStyle="1" w:styleId="Heading2Char">
    <w:name w:val="Heading 2 Char"/>
    <w:basedOn w:val="DefaultParagraphFont"/>
    <w:link w:val="Heading2"/>
    <w:uiPriority w:val="9"/>
    <w:rsid w:val="000F0B0F"/>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4369B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B053EE"/>
    <w:pPr>
      <w:spacing w:after="0" w:line="240" w:lineRule="auto"/>
      <w:ind w:left="720" w:firstLine="432"/>
      <w:contextualSpacing/>
    </w:pPr>
    <w:rPr>
      <w:sz w:val="24"/>
      <w:szCs w:val="24"/>
    </w:rPr>
  </w:style>
  <w:style w:type="paragraph" w:styleId="TOC2">
    <w:name w:val="toc 2"/>
    <w:basedOn w:val="Normal"/>
    <w:next w:val="Normal"/>
    <w:autoRedefine/>
    <w:uiPriority w:val="39"/>
    <w:unhideWhenUsed/>
    <w:rsid w:val="0010529D"/>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10529D"/>
    <w:pPr>
      <w:spacing w:after="100"/>
      <w:ind w:left="440"/>
    </w:pPr>
    <w:rPr>
      <w:rFonts w:eastAsiaTheme="minorEastAsia" w:cs="Times New Roman"/>
      <w:lang w:val="en-US"/>
    </w:rPr>
  </w:style>
  <w:style w:type="paragraph" w:styleId="TOC4">
    <w:name w:val="toc 4"/>
    <w:basedOn w:val="Normal"/>
    <w:next w:val="Normal"/>
    <w:autoRedefine/>
    <w:uiPriority w:val="39"/>
    <w:unhideWhenUsed/>
    <w:rsid w:val="0010529D"/>
    <w:pPr>
      <w:spacing w:after="100"/>
      <w:ind w:left="660"/>
    </w:pPr>
  </w:style>
  <w:style w:type="table" w:styleId="TableGrid">
    <w:name w:val="Table Grid"/>
    <w:basedOn w:val="TableNormal"/>
    <w:uiPriority w:val="39"/>
    <w:rsid w:val="00AB64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B644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AB6440"/>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AB6440"/>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C42C2F"/>
    <w:pPr>
      <w:spacing w:after="200" w:line="240" w:lineRule="auto"/>
    </w:pPr>
    <w:rPr>
      <w:i/>
      <w:iCs/>
      <w:color w:val="44546A" w:themeColor="text2"/>
      <w:sz w:val="18"/>
      <w:szCs w:val="18"/>
    </w:rPr>
  </w:style>
  <w:style w:type="table" w:styleId="GridTable2-Accent5">
    <w:name w:val="Grid Table 2 Accent 5"/>
    <w:basedOn w:val="TableNormal"/>
    <w:uiPriority w:val="47"/>
    <w:rsid w:val="00C42C2F"/>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UnresolvedMention">
    <w:name w:val="Unresolved Mention"/>
    <w:basedOn w:val="DefaultParagraphFont"/>
    <w:uiPriority w:val="99"/>
    <w:semiHidden/>
    <w:unhideWhenUsed/>
    <w:rsid w:val="00A408B0"/>
    <w:rPr>
      <w:color w:val="605E5C"/>
      <w:shd w:val="clear" w:color="auto" w:fill="E1DFDD"/>
    </w:rPr>
  </w:style>
  <w:style w:type="character" w:styleId="LineNumber">
    <w:name w:val="line number"/>
    <w:basedOn w:val="DefaultParagraphFont"/>
    <w:uiPriority w:val="99"/>
    <w:semiHidden/>
    <w:unhideWhenUsed/>
    <w:rsid w:val="00007390"/>
  </w:style>
  <w:style w:type="character" w:styleId="Strong">
    <w:name w:val="Strong"/>
    <w:basedOn w:val="DefaultParagraphFont"/>
    <w:uiPriority w:val="22"/>
    <w:qFormat/>
    <w:rsid w:val="004974B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99438">
      <w:bodyDiv w:val="1"/>
      <w:marLeft w:val="0"/>
      <w:marRight w:val="0"/>
      <w:marTop w:val="0"/>
      <w:marBottom w:val="0"/>
      <w:divBdr>
        <w:top w:val="none" w:sz="0" w:space="0" w:color="auto"/>
        <w:left w:val="none" w:sz="0" w:space="0" w:color="auto"/>
        <w:bottom w:val="none" w:sz="0" w:space="0" w:color="auto"/>
        <w:right w:val="none" w:sz="0" w:space="0" w:color="auto"/>
      </w:divBdr>
      <w:divsChild>
        <w:div w:id="1662393596">
          <w:marLeft w:val="0"/>
          <w:marRight w:val="0"/>
          <w:marTop w:val="0"/>
          <w:marBottom w:val="0"/>
          <w:divBdr>
            <w:top w:val="none" w:sz="0" w:space="0" w:color="auto"/>
            <w:left w:val="none" w:sz="0" w:space="0" w:color="auto"/>
            <w:bottom w:val="none" w:sz="0" w:space="0" w:color="auto"/>
            <w:right w:val="none" w:sz="0" w:space="0" w:color="auto"/>
          </w:divBdr>
          <w:divsChild>
            <w:div w:id="1530145944">
              <w:marLeft w:val="0"/>
              <w:marRight w:val="0"/>
              <w:marTop w:val="0"/>
              <w:marBottom w:val="0"/>
              <w:divBdr>
                <w:top w:val="none" w:sz="0" w:space="0" w:color="auto"/>
                <w:left w:val="none" w:sz="0" w:space="0" w:color="auto"/>
                <w:bottom w:val="none" w:sz="0" w:space="0" w:color="auto"/>
                <w:right w:val="none" w:sz="0" w:space="0" w:color="auto"/>
              </w:divBdr>
              <w:divsChild>
                <w:div w:id="107947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252298">
      <w:bodyDiv w:val="1"/>
      <w:marLeft w:val="0"/>
      <w:marRight w:val="0"/>
      <w:marTop w:val="0"/>
      <w:marBottom w:val="0"/>
      <w:divBdr>
        <w:top w:val="none" w:sz="0" w:space="0" w:color="auto"/>
        <w:left w:val="none" w:sz="0" w:space="0" w:color="auto"/>
        <w:bottom w:val="none" w:sz="0" w:space="0" w:color="auto"/>
        <w:right w:val="none" w:sz="0" w:space="0" w:color="auto"/>
      </w:divBdr>
      <w:divsChild>
        <w:div w:id="893271729">
          <w:marLeft w:val="0"/>
          <w:marRight w:val="0"/>
          <w:marTop w:val="0"/>
          <w:marBottom w:val="0"/>
          <w:divBdr>
            <w:top w:val="none" w:sz="0" w:space="0" w:color="auto"/>
            <w:left w:val="none" w:sz="0" w:space="0" w:color="auto"/>
            <w:bottom w:val="none" w:sz="0" w:space="0" w:color="auto"/>
            <w:right w:val="none" w:sz="0" w:space="0" w:color="auto"/>
          </w:divBdr>
          <w:divsChild>
            <w:div w:id="820540465">
              <w:marLeft w:val="0"/>
              <w:marRight w:val="0"/>
              <w:marTop w:val="0"/>
              <w:marBottom w:val="0"/>
              <w:divBdr>
                <w:top w:val="none" w:sz="0" w:space="0" w:color="auto"/>
                <w:left w:val="none" w:sz="0" w:space="0" w:color="auto"/>
                <w:bottom w:val="none" w:sz="0" w:space="0" w:color="auto"/>
                <w:right w:val="none" w:sz="0" w:space="0" w:color="auto"/>
              </w:divBdr>
              <w:divsChild>
                <w:div w:id="184720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345902">
      <w:bodyDiv w:val="1"/>
      <w:marLeft w:val="0"/>
      <w:marRight w:val="0"/>
      <w:marTop w:val="0"/>
      <w:marBottom w:val="0"/>
      <w:divBdr>
        <w:top w:val="none" w:sz="0" w:space="0" w:color="auto"/>
        <w:left w:val="none" w:sz="0" w:space="0" w:color="auto"/>
        <w:bottom w:val="none" w:sz="0" w:space="0" w:color="auto"/>
        <w:right w:val="none" w:sz="0" w:space="0" w:color="auto"/>
      </w:divBdr>
      <w:divsChild>
        <w:div w:id="2035227099">
          <w:marLeft w:val="0"/>
          <w:marRight w:val="0"/>
          <w:marTop w:val="0"/>
          <w:marBottom w:val="0"/>
          <w:divBdr>
            <w:top w:val="none" w:sz="0" w:space="0" w:color="auto"/>
            <w:left w:val="none" w:sz="0" w:space="0" w:color="auto"/>
            <w:bottom w:val="none" w:sz="0" w:space="0" w:color="auto"/>
            <w:right w:val="none" w:sz="0" w:space="0" w:color="auto"/>
          </w:divBdr>
          <w:divsChild>
            <w:div w:id="2083138803">
              <w:marLeft w:val="0"/>
              <w:marRight w:val="0"/>
              <w:marTop w:val="0"/>
              <w:marBottom w:val="0"/>
              <w:divBdr>
                <w:top w:val="none" w:sz="0" w:space="0" w:color="auto"/>
                <w:left w:val="none" w:sz="0" w:space="0" w:color="auto"/>
                <w:bottom w:val="none" w:sz="0" w:space="0" w:color="auto"/>
                <w:right w:val="none" w:sz="0" w:space="0" w:color="auto"/>
              </w:divBdr>
              <w:divsChild>
                <w:div w:id="66312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975587">
      <w:bodyDiv w:val="1"/>
      <w:marLeft w:val="0"/>
      <w:marRight w:val="0"/>
      <w:marTop w:val="0"/>
      <w:marBottom w:val="0"/>
      <w:divBdr>
        <w:top w:val="none" w:sz="0" w:space="0" w:color="auto"/>
        <w:left w:val="none" w:sz="0" w:space="0" w:color="auto"/>
        <w:bottom w:val="none" w:sz="0" w:space="0" w:color="auto"/>
        <w:right w:val="none" w:sz="0" w:space="0" w:color="auto"/>
      </w:divBdr>
      <w:divsChild>
        <w:div w:id="900091031">
          <w:marLeft w:val="0"/>
          <w:marRight w:val="0"/>
          <w:marTop w:val="0"/>
          <w:marBottom w:val="0"/>
          <w:divBdr>
            <w:top w:val="none" w:sz="0" w:space="0" w:color="auto"/>
            <w:left w:val="none" w:sz="0" w:space="0" w:color="auto"/>
            <w:bottom w:val="none" w:sz="0" w:space="0" w:color="auto"/>
            <w:right w:val="none" w:sz="0" w:space="0" w:color="auto"/>
          </w:divBdr>
          <w:divsChild>
            <w:div w:id="1015376645">
              <w:marLeft w:val="0"/>
              <w:marRight w:val="0"/>
              <w:marTop w:val="300"/>
              <w:marBottom w:val="0"/>
              <w:divBdr>
                <w:top w:val="single" w:sz="6" w:space="0" w:color="DDDDDD"/>
                <w:left w:val="single" w:sz="6" w:space="0" w:color="DDDDDD"/>
                <w:bottom w:val="single" w:sz="6" w:space="0" w:color="DDDDDD"/>
                <w:right w:val="single" w:sz="6" w:space="0" w:color="DDDDDD"/>
              </w:divBdr>
              <w:divsChild>
                <w:div w:id="240256622">
                  <w:marLeft w:val="0"/>
                  <w:marRight w:val="0"/>
                  <w:marTop w:val="0"/>
                  <w:marBottom w:val="0"/>
                  <w:divBdr>
                    <w:top w:val="none" w:sz="0" w:space="0" w:color="auto"/>
                    <w:left w:val="none" w:sz="0" w:space="0" w:color="auto"/>
                    <w:bottom w:val="none" w:sz="0" w:space="0" w:color="auto"/>
                    <w:right w:val="none" w:sz="0" w:space="0" w:color="auto"/>
                  </w:divBdr>
                  <w:divsChild>
                    <w:div w:id="17826373">
                      <w:marLeft w:val="0"/>
                      <w:marRight w:val="0"/>
                      <w:marTop w:val="0"/>
                      <w:marBottom w:val="0"/>
                      <w:divBdr>
                        <w:top w:val="none" w:sz="0" w:space="0" w:color="auto"/>
                        <w:left w:val="none" w:sz="0" w:space="0" w:color="auto"/>
                        <w:bottom w:val="none" w:sz="0" w:space="0" w:color="auto"/>
                        <w:right w:val="none" w:sz="0" w:space="0" w:color="auto"/>
                      </w:divBdr>
                      <w:divsChild>
                        <w:div w:id="1920091007">
                          <w:marLeft w:val="0"/>
                          <w:marRight w:val="0"/>
                          <w:marTop w:val="0"/>
                          <w:marBottom w:val="0"/>
                          <w:divBdr>
                            <w:top w:val="none" w:sz="0" w:space="0" w:color="auto"/>
                            <w:left w:val="none" w:sz="0" w:space="0" w:color="auto"/>
                            <w:bottom w:val="none" w:sz="0" w:space="0" w:color="auto"/>
                            <w:right w:val="none" w:sz="0" w:space="0" w:color="auto"/>
                          </w:divBdr>
                          <w:divsChild>
                            <w:div w:id="1187711750">
                              <w:marLeft w:val="0"/>
                              <w:marRight w:val="0"/>
                              <w:marTop w:val="0"/>
                              <w:marBottom w:val="0"/>
                              <w:divBdr>
                                <w:top w:val="none" w:sz="0" w:space="0" w:color="auto"/>
                                <w:left w:val="none" w:sz="0" w:space="0" w:color="auto"/>
                                <w:bottom w:val="none" w:sz="0" w:space="0" w:color="auto"/>
                                <w:right w:val="none" w:sz="0" w:space="0" w:color="auto"/>
                              </w:divBdr>
                              <w:divsChild>
                                <w:div w:id="1421172404">
                                  <w:marLeft w:val="0"/>
                                  <w:marRight w:val="0"/>
                                  <w:marTop w:val="0"/>
                                  <w:marBottom w:val="0"/>
                                  <w:divBdr>
                                    <w:top w:val="none" w:sz="0" w:space="0" w:color="auto"/>
                                    <w:left w:val="none" w:sz="0" w:space="0" w:color="auto"/>
                                    <w:bottom w:val="none" w:sz="0" w:space="0" w:color="auto"/>
                                    <w:right w:val="none" w:sz="0" w:space="0" w:color="auto"/>
                                  </w:divBdr>
                                  <w:divsChild>
                                    <w:div w:id="634214218">
                                      <w:marLeft w:val="0"/>
                                      <w:marRight w:val="0"/>
                                      <w:marTop w:val="0"/>
                                      <w:marBottom w:val="0"/>
                                      <w:divBdr>
                                        <w:top w:val="none" w:sz="0" w:space="0" w:color="auto"/>
                                        <w:left w:val="none" w:sz="0" w:space="0" w:color="auto"/>
                                        <w:bottom w:val="none" w:sz="0" w:space="0" w:color="auto"/>
                                        <w:right w:val="none" w:sz="0" w:space="0" w:color="auto"/>
                                      </w:divBdr>
                                      <w:divsChild>
                                        <w:div w:id="1216236716">
                                          <w:marLeft w:val="0"/>
                                          <w:marRight w:val="0"/>
                                          <w:marTop w:val="0"/>
                                          <w:marBottom w:val="0"/>
                                          <w:divBdr>
                                            <w:top w:val="none" w:sz="0" w:space="0" w:color="auto"/>
                                            <w:left w:val="none" w:sz="0" w:space="0" w:color="auto"/>
                                            <w:bottom w:val="none" w:sz="0" w:space="0" w:color="auto"/>
                                            <w:right w:val="none" w:sz="0" w:space="0" w:color="auto"/>
                                          </w:divBdr>
                                        </w:div>
                                        <w:div w:id="1919316970">
                                          <w:marLeft w:val="0"/>
                                          <w:marRight w:val="0"/>
                                          <w:marTop w:val="0"/>
                                          <w:marBottom w:val="0"/>
                                          <w:divBdr>
                                            <w:top w:val="none" w:sz="0" w:space="0" w:color="auto"/>
                                            <w:left w:val="none" w:sz="0" w:space="0" w:color="auto"/>
                                            <w:bottom w:val="none" w:sz="0" w:space="0" w:color="auto"/>
                                            <w:right w:val="none" w:sz="0" w:space="0" w:color="auto"/>
                                          </w:divBdr>
                                        </w:div>
                                        <w:div w:id="1994329008">
                                          <w:marLeft w:val="0"/>
                                          <w:marRight w:val="0"/>
                                          <w:marTop w:val="0"/>
                                          <w:marBottom w:val="0"/>
                                          <w:divBdr>
                                            <w:top w:val="none" w:sz="0" w:space="0" w:color="auto"/>
                                            <w:left w:val="none" w:sz="0" w:space="0" w:color="auto"/>
                                            <w:bottom w:val="none" w:sz="0" w:space="0" w:color="auto"/>
                                            <w:right w:val="none" w:sz="0" w:space="0" w:color="auto"/>
                                          </w:divBdr>
                                        </w:div>
                                        <w:div w:id="1569725111">
                                          <w:marLeft w:val="0"/>
                                          <w:marRight w:val="0"/>
                                          <w:marTop w:val="0"/>
                                          <w:marBottom w:val="0"/>
                                          <w:divBdr>
                                            <w:top w:val="none" w:sz="0" w:space="0" w:color="auto"/>
                                            <w:left w:val="none" w:sz="0" w:space="0" w:color="auto"/>
                                            <w:bottom w:val="none" w:sz="0" w:space="0" w:color="auto"/>
                                            <w:right w:val="none" w:sz="0" w:space="0" w:color="auto"/>
                                          </w:divBdr>
                                        </w:div>
                                        <w:div w:id="2125925114">
                                          <w:marLeft w:val="0"/>
                                          <w:marRight w:val="0"/>
                                          <w:marTop w:val="0"/>
                                          <w:marBottom w:val="0"/>
                                          <w:divBdr>
                                            <w:top w:val="none" w:sz="0" w:space="0" w:color="auto"/>
                                            <w:left w:val="none" w:sz="0" w:space="0" w:color="auto"/>
                                            <w:bottom w:val="none" w:sz="0" w:space="0" w:color="auto"/>
                                            <w:right w:val="none" w:sz="0" w:space="0" w:color="auto"/>
                                          </w:divBdr>
                                        </w:div>
                                        <w:div w:id="357121568">
                                          <w:marLeft w:val="0"/>
                                          <w:marRight w:val="0"/>
                                          <w:marTop w:val="0"/>
                                          <w:marBottom w:val="0"/>
                                          <w:divBdr>
                                            <w:top w:val="none" w:sz="0" w:space="0" w:color="auto"/>
                                            <w:left w:val="none" w:sz="0" w:space="0" w:color="auto"/>
                                            <w:bottom w:val="none" w:sz="0" w:space="0" w:color="auto"/>
                                            <w:right w:val="none" w:sz="0" w:space="0" w:color="auto"/>
                                          </w:divBdr>
                                        </w:div>
                                        <w:div w:id="1737241735">
                                          <w:marLeft w:val="0"/>
                                          <w:marRight w:val="0"/>
                                          <w:marTop w:val="0"/>
                                          <w:marBottom w:val="0"/>
                                          <w:divBdr>
                                            <w:top w:val="none" w:sz="0" w:space="0" w:color="auto"/>
                                            <w:left w:val="none" w:sz="0" w:space="0" w:color="auto"/>
                                            <w:bottom w:val="none" w:sz="0" w:space="0" w:color="auto"/>
                                            <w:right w:val="none" w:sz="0" w:space="0" w:color="auto"/>
                                          </w:divBdr>
                                        </w:div>
                                        <w:div w:id="828206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1504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www.beacons-npa.gov.uk/wp-content/uploads/BBNP-Management-Plan-PROOF-03-03-16-English.pdf"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2.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image" Target="media/image2.tiff"/><Relationship Id="rId19" Type="http://schemas.openxmlformats.org/officeDocument/2006/relationships/image" Target="media/image11.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2.xml"/><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aims to understand the current Habitat Management Plan at Craig Y Nos, looking at current constraints and opportunities for improvement.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The181</b:Tag>
    <b:SourceType>DocumentFromInternetSite</b:SourceType>
    <b:Guid>{3049294D-C9B3-4545-8EC4-79589F209F16}</b:Guid>
    <b:Title>The Royal Commission on the Ancient and Historical Monuments of Scotland </b:Title>
    <b:YearAccessed>2018</b:YearAccessed>
    <b:MonthAccessed>11</b:MonthAccessed>
    <b:DayAccessed>14</b:DayAccessed>
    <b:URL>http://orapweb.rcahms.gov.uk/coflein//C/CPG332.pdf</b:URL>
    <b:Author>
      <b:Author>
        <b:Corporate>The Royal Commission on the Ancient and Historical Monuments of Scotland </b:Corporate>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546A51-B216-4651-A0EA-CDEDA39FB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1533</TotalTime>
  <Pages>23</Pages>
  <Words>4246</Words>
  <Characters>24335</Characters>
  <Application>Microsoft Office Word</Application>
  <DocSecurity>0</DocSecurity>
  <Lines>1520</Lines>
  <Paragraphs>840</Paragraphs>
  <ScaleCrop>false</ScaleCrop>
  <HeadingPairs>
    <vt:vector size="2" baseType="variant">
      <vt:variant>
        <vt:lpstr>Title</vt:lpstr>
      </vt:variant>
      <vt:variant>
        <vt:i4>1</vt:i4>
      </vt:variant>
    </vt:vector>
  </HeadingPairs>
  <TitlesOfParts>
    <vt:vector size="1" baseType="lpstr">
      <vt:lpstr>CRAIG Y NOS HABITAT MANAGEMENT PLAN</vt:lpstr>
    </vt:vector>
  </TitlesOfParts>
  <Company/>
  <LinksUpToDate>false</LinksUpToDate>
  <CharactersWithSpaces>27741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CRAIG Y NOS HABITAT MANAGEMENT PLAN</dc:title>
  <dc:subject>Habitat Science (M2X9622)</dc:subject>
  <dc:creator>John Williams (P151945)</dc:creator>
  <cp:keywords/>
  <dc:description/>
  <cp:lastModifiedBy>Williams John</cp:lastModifiedBy>
  <cp:revision>24</cp:revision>
  <dcterms:created xsi:type="dcterms:W3CDTF">2019-12-06T12:17:00Z</dcterms:created>
  <dcterms:modified xsi:type="dcterms:W3CDTF">2019-12-09T22:25:00Z</dcterms:modified>
  <cp:category>BSc (Hons) Environmental Conservation</cp:category>
</cp:coreProperties>
</file>