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D2C5DE" w14:textId="61383A8C" w:rsidR="00A87F65" w:rsidRPr="000F150F"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t>1.1</w:t>
      </w:r>
    </w:p>
    <w:p w14:paraId="6B93D674" w14:textId="0EDBC293" w:rsidR="00A87F65" w:rsidRPr="000F150F" w:rsidRDefault="00015FCD" w:rsidP="00A87F65">
      <w:pPr>
        <w:pStyle w:val="Nornal"/>
        <w:rPr>
          <w:rStyle w:val="ui-provider"/>
          <w:rFonts w:asciiTheme="minorHAnsi" w:hAnsiTheme="minorHAnsi"/>
          <w:lang w:val="en-GB"/>
        </w:rPr>
      </w:pPr>
      <w:r w:rsidRPr="000F150F">
        <w:rPr>
          <w:rStyle w:val="ui-provider"/>
          <w:rFonts w:asciiTheme="minorHAnsi" w:hAnsiTheme="minorHAnsi"/>
          <w:lang w:val="en-GB"/>
        </w:rPr>
        <w:t>Parcel</w:t>
      </w:r>
      <w:r w:rsidR="00487E8E" w:rsidRPr="000F150F">
        <w:rPr>
          <w:rStyle w:val="ui-provider"/>
          <w:rFonts w:asciiTheme="minorHAnsi" w:hAnsiTheme="minorHAnsi"/>
          <w:lang w:val="en-GB"/>
        </w:rPr>
        <w:t>C</w:t>
      </w:r>
      <w:r w:rsidRPr="000F150F">
        <w:rPr>
          <w:rStyle w:val="ui-provider"/>
          <w:rFonts w:asciiTheme="minorHAnsi" w:hAnsiTheme="minorHAnsi"/>
          <w:lang w:val="en-GB"/>
        </w:rPr>
        <w:t>ar</w:t>
      </w:r>
      <w:r w:rsidR="009C1114" w:rsidRPr="000F150F">
        <w:rPr>
          <w:rStyle w:val="ui-provider"/>
          <w:rFonts w:asciiTheme="minorHAnsi" w:hAnsiTheme="minorHAnsi"/>
          <w:lang w:val="en-GB"/>
        </w:rPr>
        <w:t xml:space="preserve">e is facing </w:t>
      </w:r>
      <w:r w:rsidR="000F150F" w:rsidRPr="000F150F">
        <w:rPr>
          <w:rStyle w:val="ui-provider"/>
          <w:rFonts w:asciiTheme="minorHAnsi" w:hAnsiTheme="minorHAnsi"/>
          <w:lang w:val="en-GB"/>
        </w:rPr>
        <w:t>considerable</w:t>
      </w:r>
      <w:r w:rsidR="009C1114" w:rsidRPr="000F150F">
        <w:rPr>
          <w:rStyle w:val="ui-provider"/>
          <w:rFonts w:asciiTheme="minorHAnsi" w:hAnsiTheme="minorHAnsi"/>
          <w:lang w:val="en-GB"/>
        </w:rPr>
        <w:t xml:space="preserve"> challenges in attracting, recruiting, and </w:t>
      </w:r>
      <w:r w:rsidR="000F150F" w:rsidRPr="000F150F">
        <w:rPr>
          <w:rStyle w:val="ui-provider"/>
          <w:rFonts w:asciiTheme="minorHAnsi" w:hAnsiTheme="minorHAnsi"/>
          <w:lang w:val="en-GB"/>
        </w:rPr>
        <w:t>retaining</w:t>
      </w:r>
      <w:r w:rsidR="009C1114" w:rsidRPr="000F150F">
        <w:rPr>
          <w:rStyle w:val="ui-provider"/>
          <w:rFonts w:asciiTheme="minorHAnsi" w:hAnsiTheme="minorHAnsi"/>
          <w:lang w:val="en-GB"/>
        </w:rPr>
        <w:t xml:space="preserve"> talent due to increasing competition in the UK labour market. New entrants into the delivery market such as Amazon and gig economy platforms such as Deliveroo and Uber Eats have disrupted traditional employment models by offering greater flexibility and, in some case, better financial incentives (Taylor, 2017)</w:t>
      </w:r>
      <w:r w:rsidR="00487E8E" w:rsidRPr="000F150F">
        <w:rPr>
          <w:rStyle w:val="ui-provider"/>
          <w:rFonts w:asciiTheme="minorHAnsi" w:hAnsiTheme="minorHAnsi"/>
          <w:lang w:val="en-GB"/>
        </w:rPr>
        <w:t>. To remain competitive, ParcelCare must adopt a strategic, multifaceted approach that aligns its employment offer with current labour market expectations.</w:t>
      </w:r>
    </w:p>
    <w:p w14:paraId="3C23D36F" w14:textId="392F24C9" w:rsidR="00487E8E" w:rsidRPr="000F150F" w:rsidRDefault="00487E8E" w:rsidP="00A87F65">
      <w:pPr>
        <w:pStyle w:val="Nornal"/>
        <w:rPr>
          <w:rStyle w:val="ui-provider"/>
          <w:rFonts w:asciiTheme="minorHAnsi" w:hAnsiTheme="minorHAnsi"/>
          <w:lang w:val="en-GB"/>
        </w:rPr>
      </w:pPr>
      <w:r w:rsidRPr="000F150F">
        <w:rPr>
          <w:rStyle w:val="ui-provider"/>
          <w:rFonts w:asciiTheme="minorHAnsi" w:hAnsiTheme="minorHAnsi"/>
          <w:lang w:val="en-GB"/>
        </w:rPr>
        <w:t>ParcelCare should enhance its Employer Value Proposition (EVP) to attract a broader talent pool. The EVP must go beyond pay, encompassing job security, career development, inclusive culture, and wellbeing support. According to the CIPD (2023), employers that articulate and deliver a strong EVP experience improved recruitment outcomes and employee engagement. In a market increasingly dominated by flexible and technology-driven roles, ParcelCare must differentiate itself by promoting structured career progression, training pathways, and stable employment contracts, especially in contrast to gig work.</w:t>
      </w:r>
    </w:p>
    <w:p w14:paraId="6856DAEE" w14:textId="5BAAB47D" w:rsidR="00487E8E" w:rsidRDefault="00487E8E" w:rsidP="00A87F65">
      <w:pPr>
        <w:pStyle w:val="Nornal"/>
        <w:rPr>
          <w:rStyle w:val="ui-provider"/>
          <w:rFonts w:asciiTheme="minorHAnsi" w:hAnsiTheme="minorHAnsi"/>
          <w:lang w:val="en-GB"/>
        </w:rPr>
      </w:pPr>
      <w:r w:rsidRPr="000F150F">
        <w:rPr>
          <w:rStyle w:val="ui-provider"/>
          <w:rFonts w:asciiTheme="minorHAnsi" w:hAnsiTheme="minorHAnsi"/>
          <w:lang w:val="en-GB"/>
        </w:rPr>
        <w:t>The organisation should invest in workforce planning and reskilling initiatives. The Logistic UK Skills and Employment Report (logistics.org.uk, n.d.) highlights that a shortage of skilled drivers and warehouse staff is a major industry challenge</w:t>
      </w:r>
      <w:r w:rsidR="000F150F" w:rsidRPr="000F150F">
        <w:rPr>
          <w:rStyle w:val="ui-provider"/>
          <w:rFonts w:asciiTheme="minorHAnsi" w:hAnsiTheme="minorHAnsi"/>
          <w:lang w:val="en-GB"/>
        </w:rPr>
        <w:t>, made worse by Brexit and an ageing workforce. ParcelCare can counter this trend by developing internal training academies, apprenticeships, and partnerships with local colleges. Government schemes such as the Uk Apprenticeship Levy can help subsidise this training, creating a sustainable pipeline of talent</w:t>
      </w:r>
      <w:r w:rsidR="00CF77B0">
        <w:rPr>
          <w:rStyle w:val="ui-provider"/>
          <w:rFonts w:asciiTheme="minorHAnsi" w:hAnsiTheme="minorHAnsi"/>
          <w:lang w:val="en-GB"/>
        </w:rPr>
        <w:t xml:space="preserve"> (</w:t>
      </w:r>
      <w:r w:rsidR="006525D1">
        <w:rPr>
          <w:rStyle w:val="ui-provider"/>
          <w:rFonts w:asciiTheme="minorHAnsi" w:hAnsiTheme="minorHAnsi"/>
          <w:lang w:val="en-GB"/>
        </w:rPr>
        <w:t>Department of Education, 2025</w:t>
      </w:r>
      <w:r w:rsidR="00CF77B0">
        <w:rPr>
          <w:rStyle w:val="ui-provider"/>
          <w:rFonts w:asciiTheme="minorHAnsi" w:hAnsiTheme="minorHAnsi"/>
          <w:lang w:val="en-GB"/>
        </w:rPr>
        <w:t>).</w:t>
      </w:r>
    </w:p>
    <w:p w14:paraId="3FA4C2B7" w14:textId="76C5F6A5" w:rsidR="009C56B6" w:rsidRDefault="009C56B6" w:rsidP="00A87F65">
      <w:pPr>
        <w:pStyle w:val="Nornal"/>
        <w:rPr>
          <w:rStyle w:val="ui-provider"/>
          <w:rFonts w:asciiTheme="minorHAnsi" w:hAnsiTheme="minorHAnsi"/>
          <w:lang w:val="en-GB"/>
        </w:rPr>
      </w:pPr>
      <w:r>
        <w:rPr>
          <w:rStyle w:val="ui-provider"/>
          <w:rFonts w:asciiTheme="minorHAnsi" w:hAnsiTheme="minorHAnsi"/>
          <w:lang w:val="en-GB"/>
        </w:rPr>
        <w:t xml:space="preserve">Improving employee retention is equally critical. High staff turnover in the delivery sector is often linked to </w:t>
      </w:r>
      <w:r w:rsidR="00EF4447">
        <w:rPr>
          <w:rStyle w:val="ui-provider"/>
          <w:rFonts w:asciiTheme="minorHAnsi" w:hAnsiTheme="minorHAnsi"/>
          <w:lang w:val="en-GB"/>
        </w:rPr>
        <w:t>poor</w:t>
      </w:r>
      <w:r>
        <w:rPr>
          <w:rStyle w:val="ui-provider"/>
          <w:rFonts w:asciiTheme="minorHAnsi" w:hAnsiTheme="minorHAnsi"/>
          <w:lang w:val="en-GB"/>
        </w:rPr>
        <w:t xml:space="preserve"> working conditions, unrealistic performance targets</w:t>
      </w:r>
      <w:r w:rsidR="00EF4447">
        <w:rPr>
          <w:rStyle w:val="ui-provider"/>
          <w:rFonts w:asciiTheme="minorHAnsi" w:hAnsiTheme="minorHAnsi"/>
          <w:lang w:val="en-GB"/>
        </w:rPr>
        <w:t>, and limited recognition</w:t>
      </w:r>
      <w:r w:rsidR="00560311">
        <w:rPr>
          <w:rStyle w:val="ui-provider"/>
          <w:rFonts w:asciiTheme="minorHAnsi" w:hAnsiTheme="minorHAnsi"/>
          <w:lang w:val="en-GB"/>
        </w:rPr>
        <w:t xml:space="preserve"> (Vitols and Voss, 2021)</w:t>
      </w:r>
      <w:r w:rsidR="00550071">
        <w:rPr>
          <w:rStyle w:val="ui-provider"/>
          <w:rFonts w:asciiTheme="minorHAnsi" w:hAnsiTheme="minorHAnsi"/>
          <w:lang w:val="en-GB"/>
        </w:rPr>
        <w:t>. ParcelCare should introduce initiatives such as employee feedback loops, mental health support, and recognition programmes to foster loyal</w:t>
      </w:r>
      <w:r w:rsidR="00150F27">
        <w:rPr>
          <w:rStyle w:val="ui-provider"/>
          <w:rFonts w:asciiTheme="minorHAnsi" w:hAnsiTheme="minorHAnsi"/>
          <w:lang w:val="en-GB"/>
        </w:rPr>
        <w:t>ty and job satisfaction. Flexible working arrangements where feasible – for instance, adjusted shifts, or part-time routes – could broaden the appeal of roles to parents, older workers, and those with health constraints</w:t>
      </w:r>
      <w:r w:rsidR="007B049E">
        <w:rPr>
          <w:rStyle w:val="ui-provider"/>
          <w:rFonts w:asciiTheme="minorHAnsi" w:hAnsiTheme="minorHAnsi"/>
          <w:lang w:val="en-GB"/>
        </w:rPr>
        <w:t xml:space="preserve"> (</w:t>
      </w:r>
      <w:r w:rsidR="00CE6A53">
        <w:rPr>
          <w:rStyle w:val="ui-provider"/>
          <w:rFonts w:asciiTheme="minorHAnsi" w:hAnsiTheme="minorHAnsi"/>
          <w:lang w:val="en-GB"/>
        </w:rPr>
        <w:t>CMI, 2023)</w:t>
      </w:r>
      <w:r w:rsidR="001C2C48">
        <w:rPr>
          <w:rStyle w:val="ui-provider"/>
          <w:rFonts w:asciiTheme="minorHAnsi" w:hAnsiTheme="minorHAnsi"/>
          <w:lang w:val="en-GB"/>
        </w:rPr>
        <w:t>.</w:t>
      </w:r>
    </w:p>
    <w:p w14:paraId="02EADB24" w14:textId="3854609E" w:rsidR="001C2C48" w:rsidRDefault="001C2C48" w:rsidP="00A87F65">
      <w:pPr>
        <w:pStyle w:val="Nornal"/>
        <w:rPr>
          <w:rStyle w:val="ui-provider"/>
          <w:rFonts w:asciiTheme="minorHAnsi" w:hAnsiTheme="minorHAnsi"/>
          <w:lang w:val="en-GB"/>
        </w:rPr>
      </w:pPr>
      <w:r>
        <w:rPr>
          <w:rStyle w:val="ui-provider"/>
          <w:rFonts w:asciiTheme="minorHAnsi" w:hAnsiTheme="minorHAnsi"/>
          <w:lang w:val="en-GB"/>
        </w:rPr>
        <w:t>Additionally, adopting technology to support staff can boost productivity and morale. For example, route optimisation software, AI-driven scheduling, and mobile apps for delivery updates</w:t>
      </w:r>
      <w:r w:rsidR="00C820E3">
        <w:rPr>
          <w:rStyle w:val="ui-provider"/>
          <w:rFonts w:asciiTheme="minorHAnsi" w:hAnsiTheme="minorHAnsi"/>
          <w:lang w:val="en-GB"/>
        </w:rPr>
        <w:t xml:space="preserve"> reduce driver stress and inefficiency (</w:t>
      </w:r>
      <w:r w:rsidR="00C87C37">
        <w:rPr>
          <w:rStyle w:val="ui-provider"/>
          <w:rFonts w:asciiTheme="minorHAnsi" w:hAnsiTheme="minorHAnsi"/>
          <w:lang w:val="en-GB"/>
        </w:rPr>
        <w:t>Ash</w:t>
      </w:r>
      <w:r w:rsidR="001354C7">
        <w:rPr>
          <w:rStyle w:val="ui-provider"/>
          <w:rFonts w:asciiTheme="minorHAnsi" w:hAnsiTheme="minorHAnsi"/>
          <w:lang w:val="en-GB"/>
        </w:rPr>
        <w:t xml:space="preserve">utosh </w:t>
      </w:r>
      <w:proofErr w:type="spellStart"/>
      <w:r w:rsidR="001354C7">
        <w:rPr>
          <w:rStyle w:val="ui-provider"/>
          <w:rFonts w:asciiTheme="minorHAnsi" w:hAnsiTheme="minorHAnsi"/>
          <w:lang w:val="en-GB"/>
        </w:rPr>
        <w:t>Dekhne</w:t>
      </w:r>
      <w:proofErr w:type="spellEnd"/>
      <w:r w:rsidR="001354C7">
        <w:rPr>
          <w:rStyle w:val="ui-provider"/>
          <w:rFonts w:asciiTheme="minorHAnsi" w:hAnsiTheme="minorHAnsi"/>
          <w:lang w:val="en-GB"/>
        </w:rPr>
        <w:t xml:space="preserve"> et al., 2019</w:t>
      </w:r>
      <w:r w:rsidR="00C820E3">
        <w:rPr>
          <w:rStyle w:val="ui-provider"/>
          <w:rFonts w:asciiTheme="minorHAnsi" w:hAnsiTheme="minorHAnsi"/>
          <w:lang w:val="en-GB"/>
        </w:rPr>
        <w:t>)</w:t>
      </w:r>
      <w:r w:rsidR="001354C7">
        <w:rPr>
          <w:rStyle w:val="ui-provider"/>
          <w:rFonts w:asciiTheme="minorHAnsi" w:hAnsiTheme="minorHAnsi"/>
          <w:lang w:val="en-GB"/>
        </w:rPr>
        <w:t>. This positions ParcelCare as a modern, tech-enabled employer, appealing to younger, digitally aware workers.</w:t>
      </w:r>
    </w:p>
    <w:p w14:paraId="096A567D" w14:textId="17F4582F" w:rsidR="001354C7" w:rsidRDefault="001354C7" w:rsidP="00A87F65">
      <w:pPr>
        <w:pStyle w:val="Nornal"/>
        <w:rPr>
          <w:rStyle w:val="ui-provider"/>
          <w:rFonts w:asciiTheme="minorHAnsi" w:hAnsiTheme="minorHAnsi"/>
          <w:lang w:val="en-GB"/>
        </w:rPr>
      </w:pPr>
      <w:r>
        <w:rPr>
          <w:rStyle w:val="ui-provider"/>
          <w:rFonts w:asciiTheme="minorHAnsi" w:hAnsiTheme="minorHAnsi"/>
          <w:lang w:val="en-GB"/>
        </w:rPr>
        <w:t xml:space="preserve">Finally, localised recruitment strategies may help. Collaborating with </w:t>
      </w:r>
      <w:proofErr w:type="spellStart"/>
      <w:r>
        <w:rPr>
          <w:rStyle w:val="ui-provider"/>
          <w:rFonts w:asciiTheme="minorHAnsi" w:hAnsiTheme="minorHAnsi"/>
          <w:lang w:val="en-GB"/>
        </w:rPr>
        <w:t>JobCentre</w:t>
      </w:r>
      <w:proofErr w:type="spellEnd"/>
      <w:r>
        <w:rPr>
          <w:rStyle w:val="ui-provider"/>
          <w:rFonts w:asciiTheme="minorHAnsi" w:hAnsiTheme="minorHAnsi"/>
          <w:lang w:val="en-GB"/>
        </w:rPr>
        <w:t xml:space="preserve"> Plus, community organisations, and local job fairs can help tap into underrepresented</w:t>
      </w:r>
      <w:r w:rsidR="00A448CA">
        <w:rPr>
          <w:rStyle w:val="ui-provider"/>
          <w:rFonts w:asciiTheme="minorHAnsi" w:hAnsiTheme="minorHAnsi"/>
          <w:lang w:val="en-GB"/>
        </w:rPr>
        <w:t xml:space="preserve"> labour groups and reduce reliance on costly national campaigns. A community-based recruitment model can also enhance brand loyalty and public perception (CIPD, 2023).</w:t>
      </w:r>
    </w:p>
    <w:p w14:paraId="2F314C5C" w14:textId="4E002CB1" w:rsidR="009362AD" w:rsidRPr="000F150F" w:rsidRDefault="009362AD" w:rsidP="00A87F65">
      <w:pPr>
        <w:pStyle w:val="Nornal"/>
        <w:rPr>
          <w:rStyle w:val="ui-provider"/>
          <w:rFonts w:asciiTheme="minorHAnsi" w:hAnsiTheme="minorHAnsi"/>
          <w:lang w:val="en-GB"/>
        </w:rPr>
      </w:pPr>
      <w:r>
        <w:rPr>
          <w:rStyle w:val="ui-provider"/>
          <w:rFonts w:asciiTheme="minorHAnsi" w:hAnsiTheme="minorHAnsi"/>
          <w:lang w:val="en-GB"/>
        </w:rPr>
        <w:t>In conclusion, ParcelCare must shift from a transactional to a strategic approach to employment by investing in people, technology, and inclusive practices. By offering more than just competitive pay</w:t>
      </w:r>
      <w:r w:rsidR="009D0A74">
        <w:rPr>
          <w:rStyle w:val="ui-provider"/>
          <w:rFonts w:asciiTheme="minorHAnsi" w:hAnsiTheme="minorHAnsi"/>
          <w:lang w:val="en-GB"/>
        </w:rPr>
        <w:t>, focusing on development, wellbeing and modern work practices, ParcelCare can strengthen its position in an increasingly competitive labour market.</w:t>
      </w:r>
    </w:p>
    <w:p w14:paraId="3BC0F8BC" w14:textId="77777777" w:rsidR="00A87F65" w:rsidRPr="000F150F" w:rsidRDefault="00A87F65" w:rsidP="00A87F65">
      <w:pPr>
        <w:pStyle w:val="Nornal"/>
        <w:rPr>
          <w:rFonts w:asciiTheme="minorHAnsi" w:hAnsiTheme="minorHAnsi"/>
          <w:lang w:val="en-GB"/>
        </w:rPr>
      </w:pPr>
    </w:p>
    <w:p w14:paraId="0CA6FB11" w14:textId="413612CF" w:rsidR="00591543" w:rsidRPr="00237DD8"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1.2</w:t>
      </w:r>
    </w:p>
    <w:p w14:paraId="1A88661E" w14:textId="79E7CE77" w:rsidR="00591543" w:rsidRDefault="007B5D80" w:rsidP="00591543">
      <w:pPr>
        <w:pStyle w:val="Nornal"/>
        <w:rPr>
          <w:rStyle w:val="ui-provider"/>
          <w:rFonts w:asciiTheme="minorHAnsi" w:hAnsiTheme="minorHAnsi"/>
          <w:lang w:val="en-GB"/>
        </w:rPr>
      </w:pPr>
      <w:r>
        <w:rPr>
          <w:rStyle w:val="ui-provider"/>
          <w:rFonts w:asciiTheme="minorHAnsi" w:hAnsiTheme="minorHAnsi"/>
          <w:lang w:val="en-GB"/>
        </w:rPr>
        <w:t>Changing labour market conditions significantly affect how organ</w:t>
      </w:r>
      <w:r w:rsidR="004E4E4F">
        <w:rPr>
          <w:rStyle w:val="ui-provider"/>
          <w:rFonts w:asciiTheme="minorHAnsi" w:hAnsiTheme="minorHAnsi"/>
          <w:lang w:val="en-GB"/>
        </w:rPr>
        <w:t xml:space="preserve">isations like ParcelCare attract, recruit, and retain talent. </w:t>
      </w:r>
      <w:r w:rsidR="00591543">
        <w:rPr>
          <w:rStyle w:val="ui-provider"/>
          <w:rFonts w:asciiTheme="minorHAnsi" w:hAnsiTheme="minorHAnsi"/>
          <w:lang w:val="en-GB"/>
        </w:rPr>
        <w:t xml:space="preserve">The UK Labour market </w:t>
      </w:r>
      <w:r w:rsidR="004E4E4F">
        <w:rPr>
          <w:rStyle w:val="ui-provider"/>
          <w:rFonts w:asciiTheme="minorHAnsi" w:hAnsiTheme="minorHAnsi"/>
          <w:lang w:val="en-GB"/>
        </w:rPr>
        <w:t xml:space="preserve">is currently experiencing a period of tightness, where demand for labour exceeds supply, particularly in </w:t>
      </w:r>
      <w:r w:rsidR="00471AEE">
        <w:rPr>
          <w:rStyle w:val="ui-provider"/>
          <w:rFonts w:asciiTheme="minorHAnsi" w:hAnsiTheme="minorHAnsi"/>
          <w:lang w:val="en-GB"/>
        </w:rPr>
        <w:t>logistics and delivery roles</w:t>
      </w:r>
      <w:r w:rsidR="00746DC6">
        <w:rPr>
          <w:rStyle w:val="ui-provider"/>
          <w:rFonts w:asciiTheme="minorHAnsi" w:hAnsiTheme="minorHAnsi"/>
          <w:lang w:val="en-GB"/>
        </w:rPr>
        <w:t xml:space="preserve"> (ONS, 2025)</w:t>
      </w:r>
      <w:r w:rsidR="001E3238">
        <w:rPr>
          <w:rStyle w:val="ui-provider"/>
          <w:rFonts w:asciiTheme="minorHAnsi" w:hAnsiTheme="minorHAnsi"/>
          <w:lang w:val="en-GB"/>
        </w:rPr>
        <w:t>. This shift has complex implications for ParcelCare’s resourcing decision, influenced by political, economic, social, technological, legal and environmental (PESTLE) factors.</w:t>
      </w:r>
    </w:p>
    <w:p w14:paraId="161C6674" w14:textId="157BC24D" w:rsidR="001E3238" w:rsidRDefault="001E3238" w:rsidP="00591543">
      <w:pPr>
        <w:pStyle w:val="Nornal"/>
        <w:rPr>
          <w:rStyle w:val="ui-provider"/>
          <w:rFonts w:asciiTheme="minorHAnsi" w:hAnsiTheme="minorHAnsi"/>
          <w:lang w:val="en-GB"/>
        </w:rPr>
      </w:pPr>
      <w:r>
        <w:rPr>
          <w:rStyle w:val="ui-provider"/>
          <w:rFonts w:asciiTheme="minorHAnsi" w:hAnsiTheme="minorHAnsi"/>
          <w:lang w:val="en-GB"/>
        </w:rPr>
        <w:t>In a tight labour market, firms complete intens</w:t>
      </w:r>
      <w:r w:rsidR="00250747">
        <w:rPr>
          <w:rStyle w:val="ui-provider"/>
          <w:rFonts w:asciiTheme="minorHAnsi" w:hAnsiTheme="minorHAnsi"/>
          <w:lang w:val="en-GB"/>
        </w:rPr>
        <w:t>ely for fewer available candidates, driving u wages and turnover. In contract, a lose labour market allows employees to select from a larger pool, often at lower cost</w:t>
      </w:r>
      <w:r w:rsidR="00C05494">
        <w:rPr>
          <w:rStyle w:val="ui-provider"/>
          <w:rFonts w:asciiTheme="minorHAnsi" w:hAnsiTheme="minorHAnsi"/>
          <w:lang w:val="en-GB"/>
        </w:rPr>
        <w:t xml:space="preserve"> (Taylor, 202</w:t>
      </w:r>
      <w:r w:rsidR="0084112A">
        <w:rPr>
          <w:rStyle w:val="ui-provider"/>
          <w:rFonts w:asciiTheme="minorHAnsi" w:hAnsiTheme="minorHAnsi"/>
          <w:lang w:val="en-GB"/>
        </w:rPr>
        <w:t>1</w:t>
      </w:r>
      <w:r w:rsidR="00C05494">
        <w:rPr>
          <w:rStyle w:val="ui-provider"/>
          <w:rFonts w:asciiTheme="minorHAnsi" w:hAnsiTheme="minorHAnsi"/>
          <w:lang w:val="en-GB"/>
        </w:rPr>
        <w:t>)</w:t>
      </w:r>
      <w:r w:rsidR="0084112A">
        <w:rPr>
          <w:rStyle w:val="ui-provider"/>
          <w:rFonts w:asciiTheme="minorHAnsi" w:hAnsiTheme="minorHAnsi"/>
          <w:lang w:val="en-GB"/>
        </w:rPr>
        <w:t xml:space="preserve">. ParcelCare is operating in a tight market, compounded by post-Brexit immigration restrictions reducing access to EU labour </w:t>
      </w:r>
      <w:r w:rsidR="00830EE1">
        <w:rPr>
          <w:rStyle w:val="ui-provider"/>
          <w:rFonts w:asciiTheme="minorHAnsi" w:hAnsiTheme="minorHAnsi"/>
          <w:lang w:val="en-GB"/>
        </w:rPr>
        <w:t>(Springford and Portes, 2023)</w:t>
      </w:r>
      <w:r w:rsidR="00DF159A">
        <w:rPr>
          <w:rStyle w:val="ui-provider"/>
          <w:rFonts w:asciiTheme="minorHAnsi" w:hAnsiTheme="minorHAnsi"/>
          <w:lang w:val="en-GB"/>
        </w:rPr>
        <w:t>, and the COVID-19 pandemic altering work expectations and participation, especially among younger and older workers (CIPD, 202</w:t>
      </w:r>
      <w:r w:rsidR="00B54167">
        <w:rPr>
          <w:rStyle w:val="ui-provider"/>
          <w:rFonts w:asciiTheme="minorHAnsi" w:hAnsiTheme="minorHAnsi"/>
          <w:lang w:val="en-GB"/>
        </w:rPr>
        <w:t>5)</w:t>
      </w:r>
      <w:r w:rsidR="005A7F9A">
        <w:rPr>
          <w:rStyle w:val="ui-provider"/>
          <w:rFonts w:asciiTheme="minorHAnsi" w:hAnsiTheme="minorHAnsi"/>
          <w:lang w:val="en-GB"/>
        </w:rPr>
        <w:t>.</w:t>
      </w:r>
    </w:p>
    <w:p w14:paraId="07F7B617" w14:textId="4A3338A4" w:rsidR="005A7F9A" w:rsidRDefault="005A7F9A" w:rsidP="00591543">
      <w:pPr>
        <w:pStyle w:val="Nornal"/>
        <w:rPr>
          <w:rStyle w:val="ui-provider"/>
          <w:rFonts w:asciiTheme="minorHAnsi" w:hAnsiTheme="minorHAnsi"/>
          <w:lang w:val="en-GB"/>
        </w:rPr>
      </w:pPr>
      <w:r>
        <w:rPr>
          <w:rStyle w:val="ui-provider"/>
          <w:rFonts w:asciiTheme="minorHAnsi" w:hAnsiTheme="minorHAnsi"/>
          <w:lang w:val="en-GB"/>
        </w:rPr>
        <w:t>Trends in labour</w:t>
      </w:r>
      <w:r w:rsidR="00F93DA9">
        <w:rPr>
          <w:rStyle w:val="ui-provider"/>
          <w:rFonts w:asciiTheme="minorHAnsi" w:hAnsiTheme="minorHAnsi"/>
          <w:lang w:val="en-GB"/>
        </w:rPr>
        <w:t xml:space="preserve"> demand and sup</w:t>
      </w:r>
      <w:r w:rsidR="006E31DE">
        <w:rPr>
          <w:rStyle w:val="ui-provider"/>
          <w:rFonts w:asciiTheme="minorHAnsi" w:hAnsiTheme="minorHAnsi"/>
          <w:lang w:val="en-GB"/>
        </w:rPr>
        <w:t xml:space="preserve">ply are also shaped by economic and technological developments. Growth in e-commerce has surged demand for parcel delivery workers </w:t>
      </w:r>
      <w:r w:rsidR="00A0000F">
        <w:rPr>
          <w:rStyle w:val="ui-provider"/>
          <w:rFonts w:asciiTheme="minorHAnsi" w:hAnsiTheme="minorHAnsi"/>
          <w:lang w:val="en-GB"/>
        </w:rPr>
        <w:t xml:space="preserve">(Logistics.org.uk, </w:t>
      </w:r>
      <w:proofErr w:type="spellStart"/>
      <w:r w:rsidR="00A0000F">
        <w:rPr>
          <w:rStyle w:val="ui-provider"/>
          <w:rFonts w:asciiTheme="minorHAnsi" w:hAnsiTheme="minorHAnsi"/>
          <w:lang w:val="en-GB"/>
        </w:rPr>
        <w:t>n.d</w:t>
      </w:r>
      <w:proofErr w:type="spellEnd"/>
      <w:r w:rsidR="00A0000F">
        <w:rPr>
          <w:rStyle w:val="ui-provider"/>
          <w:rFonts w:asciiTheme="minorHAnsi" w:hAnsiTheme="minorHAnsi"/>
          <w:lang w:val="en-GB"/>
        </w:rPr>
        <w:t>)</w:t>
      </w:r>
      <w:r w:rsidR="002664DE">
        <w:rPr>
          <w:rStyle w:val="ui-provider"/>
          <w:rFonts w:asciiTheme="minorHAnsi" w:hAnsiTheme="minorHAnsi"/>
          <w:lang w:val="en-GB"/>
        </w:rPr>
        <w:t>. Supply has not kept pace due to skills shortages, unattractive working conditions</w:t>
      </w:r>
      <w:r w:rsidR="00D96051">
        <w:rPr>
          <w:rStyle w:val="ui-provider"/>
          <w:rFonts w:asciiTheme="minorHAnsi" w:hAnsiTheme="minorHAnsi"/>
          <w:lang w:val="en-GB"/>
        </w:rPr>
        <w:t xml:space="preserve">, and geographical mismatches in labour availability. Automation is replacing some routine jobs but increasing demand for tech-savvy roles </w:t>
      </w:r>
      <w:r w:rsidR="007B1D16">
        <w:rPr>
          <w:rStyle w:val="ui-provider"/>
          <w:rFonts w:asciiTheme="minorHAnsi" w:hAnsiTheme="minorHAnsi"/>
          <w:lang w:val="en-GB"/>
        </w:rPr>
        <w:t>(CIPD, 2025)</w:t>
      </w:r>
      <w:r w:rsidR="00FD2D82">
        <w:rPr>
          <w:rStyle w:val="ui-provider"/>
          <w:rFonts w:asciiTheme="minorHAnsi" w:hAnsiTheme="minorHAnsi"/>
          <w:lang w:val="en-GB"/>
        </w:rPr>
        <w:t>, pushing ParcelCare to adapt its workplace development strategies.</w:t>
      </w:r>
    </w:p>
    <w:p w14:paraId="60025096" w14:textId="4B7DD7F8" w:rsidR="00FD2D82" w:rsidRDefault="00FD2D82" w:rsidP="00591543">
      <w:pPr>
        <w:pStyle w:val="Nornal"/>
        <w:rPr>
          <w:rStyle w:val="ui-provider"/>
          <w:rFonts w:asciiTheme="minorHAnsi" w:hAnsiTheme="minorHAnsi"/>
          <w:lang w:val="en-GB"/>
        </w:rPr>
      </w:pPr>
      <w:r>
        <w:rPr>
          <w:rStyle w:val="ui-provider"/>
          <w:rFonts w:asciiTheme="minorHAnsi" w:hAnsiTheme="minorHAnsi"/>
          <w:lang w:val="en-GB"/>
        </w:rPr>
        <w:t>Using PESTLE, poli</w:t>
      </w:r>
      <w:r w:rsidR="0073479D">
        <w:rPr>
          <w:rStyle w:val="ui-provider"/>
          <w:rFonts w:asciiTheme="minorHAnsi" w:hAnsiTheme="minorHAnsi"/>
          <w:lang w:val="en-GB"/>
        </w:rPr>
        <w:t>tically</w:t>
      </w:r>
      <w:r w:rsidR="002B4F23">
        <w:rPr>
          <w:rStyle w:val="ui-provider"/>
          <w:rFonts w:asciiTheme="minorHAnsi" w:hAnsiTheme="minorHAnsi"/>
          <w:lang w:val="en-GB"/>
        </w:rPr>
        <w:t>, Brexit and tightening immigration laws have shrunk the available workforce. Economically, rising inflation and cost-of-living pressures</w:t>
      </w:r>
      <w:r w:rsidR="00AA608C">
        <w:rPr>
          <w:rStyle w:val="ui-provider"/>
          <w:rFonts w:asciiTheme="minorHAnsi" w:hAnsiTheme="minorHAnsi"/>
          <w:lang w:val="en-GB"/>
        </w:rPr>
        <w:t xml:space="preserve"> increase expectations for higher pay. </w:t>
      </w:r>
      <w:r w:rsidR="00E202F9">
        <w:rPr>
          <w:rStyle w:val="ui-provider"/>
          <w:rFonts w:asciiTheme="minorHAnsi" w:hAnsiTheme="minorHAnsi"/>
          <w:lang w:val="en-GB"/>
        </w:rPr>
        <w:t xml:space="preserve"> Socially, workers seek more flexible, meaningful work and better</w:t>
      </w:r>
      <w:r w:rsidR="00D0792F">
        <w:rPr>
          <w:rStyle w:val="ui-provider"/>
          <w:rFonts w:asciiTheme="minorHAnsi" w:hAnsiTheme="minorHAnsi"/>
          <w:lang w:val="en-GB"/>
        </w:rPr>
        <w:t xml:space="preserve"> wellbeing support. Technologically, digital transformation </w:t>
      </w:r>
      <w:r w:rsidR="00061201">
        <w:rPr>
          <w:rStyle w:val="ui-provider"/>
          <w:rFonts w:asciiTheme="minorHAnsi" w:hAnsiTheme="minorHAnsi"/>
          <w:lang w:val="en-GB"/>
        </w:rPr>
        <w:t>demands upskilling</w:t>
      </w:r>
      <w:r w:rsidR="00145F4A">
        <w:rPr>
          <w:rStyle w:val="ui-provider"/>
          <w:rFonts w:asciiTheme="minorHAnsi" w:hAnsiTheme="minorHAnsi"/>
          <w:lang w:val="en-GB"/>
        </w:rPr>
        <w:t>. Legall</w:t>
      </w:r>
      <w:r w:rsidR="00061201">
        <w:rPr>
          <w:rStyle w:val="ui-provider"/>
          <w:rFonts w:asciiTheme="minorHAnsi" w:hAnsiTheme="minorHAnsi"/>
          <w:lang w:val="en-GB"/>
        </w:rPr>
        <w:t xml:space="preserve">y, national living wage </w:t>
      </w:r>
      <w:r w:rsidR="002E06B4">
        <w:rPr>
          <w:rStyle w:val="ui-provider"/>
          <w:rFonts w:asciiTheme="minorHAnsi" w:hAnsiTheme="minorHAnsi"/>
          <w:lang w:val="en-GB"/>
        </w:rPr>
        <w:t>increases,</w:t>
      </w:r>
      <w:r w:rsidR="00061201">
        <w:rPr>
          <w:rStyle w:val="ui-provider"/>
          <w:rFonts w:asciiTheme="minorHAnsi" w:hAnsiTheme="minorHAnsi"/>
          <w:lang w:val="en-GB"/>
        </w:rPr>
        <w:t xml:space="preserve"> and right-to-work checks add compliance burdens. Environmentally, sustainability efforts pressure firms to reduce emissions, possible altering logis</w:t>
      </w:r>
      <w:r w:rsidR="002E06B4">
        <w:rPr>
          <w:rStyle w:val="ui-provider"/>
          <w:rFonts w:asciiTheme="minorHAnsi" w:hAnsiTheme="minorHAnsi"/>
          <w:lang w:val="en-GB"/>
        </w:rPr>
        <w:t>tics operations and nature of delivery roles</w:t>
      </w:r>
      <w:r w:rsidR="00AE706D">
        <w:rPr>
          <w:rStyle w:val="ui-provider"/>
          <w:rFonts w:asciiTheme="minorHAnsi" w:hAnsiTheme="minorHAnsi"/>
          <w:lang w:val="en-GB"/>
        </w:rPr>
        <w:t xml:space="preserve"> </w:t>
      </w:r>
      <w:r w:rsidR="00AE706D" w:rsidRPr="000F150F">
        <w:rPr>
          <w:rStyle w:val="ui-provider"/>
          <w:rFonts w:asciiTheme="minorHAnsi" w:hAnsiTheme="minorHAnsi"/>
          <w:lang w:val="en-GB"/>
        </w:rPr>
        <w:t>(logistics.org.uk, n.d.)</w:t>
      </w:r>
      <w:r w:rsidR="00AE706D">
        <w:rPr>
          <w:rStyle w:val="ui-provider"/>
          <w:rFonts w:asciiTheme="minorHAnsi" w:hAnsiTheme="minorHAnsi"/>
          <w:lang w:val="en-GB"/>
        </w:rPr>
        <w:t>.</w:t>
      </w:r>
    </w:p>
    <w:p w14:paraId="7F67C7B7" w14:textId="62F767A0" w:rsidR="00AE706D" w:rsidRDefault="00AE706D" w:rsidP="00591543">
      <w:pPr>
        <w:pStyle w:val="Nornal"/>
        <w:rPr>
          <w:rStyle w:val="ui-provider"/>
          <w:rFonts w:asciiTheme="minorHAnsi" w:hAnsiTheme="minorHAnsi"/>
          <w:lang w:val="en-GB"/>
        </w:rPr>
      </w:pPr>
      <w:r>
        <w:rPr>
          <w:rStyle w:val="ui-provider"/>
          <w:rFonts w:asciiTheme="minorHAnsi" w:hAnsiTheme="minorHAnsi"/>
          <w:lang w:val="en-GB"/>
        </w:rPr>
        <w:t>External trends necessitate informed resourcing decisions. ParcelCare must refine its emplo</w:t>
      </w:r>
      <w:r w:rsidR="001D60A3">
        <w:rPr>
          <w:rStyle w:val="ui-provider"/>
          <w:rFonts w:asciiTheme="minorHAnsi" w:hAnsiTheme="minorHAnsi"/>
          <w:lang w:val="en-GB"/>
        </w:rPr>
        <w:t xml:space="preserve">yer branding to attract a values-driven, socially conscious workforce. Development opportunities and progression will improve retention. In a </w:t>
      </w:r>
      <w:r w:rsidR="00336707">
        <w:rPr>
          <w:rStyle w:val="ui-provider"/>
          <w:rFonts w:asciiTheme="minorHAnsi" w:hAnsiTheme="minorHAnsi"/>
          <w:lang w:val="en-GB"/>
        </w:rPr>
        <w:t>tight market, recruitment methods must diver</w:t>
      </w:r>
      <w:r w:rsidR="00A57D34">
        <w:rPr>
          <w:rStyle w:val="ui-provider"/>
          <w:rFonts w:asciiTheme="minorHAnsi" w:hAnsiTheme="minorHAnsi"/>
          <w:lang w:val="en-GB"/>
        </w:rPr>
        <w:t>sify, targeting underrepresented groups, using digital platforms, and partnering with community organisations.</w:t>
      </w:r>
    </w:p>
    <w:p w14:paraId="2406F1B4" w14:textId="0BD949DD" w:rsidR="00A57D34" w:rsidRDefault="00A57D34" w:rsidP="00591543">
      <w:pPr>
        <w:pStyle w:val="Nornal"/>
        <w:rPr>
          <w:rStyle w:val="ui-provider"/>
          <w:rFonts w:asciiTheme="minorHAnsi" w:hAnsiTheme="minorHAnsi"/>
          <w:lang w:val="en-GB"/>
        </w:rPr>
      </w:pPr>
      <w:r>
        <w:rPr>
          <w:rStyle w:val="ui-provider"/>
          <w:rFonts w:asciiTheme="minorHAnsi" w:hAnsiTheme="minorHAnsi"/>
          <w:lang w:val="en-GB"/>
        </w:rPr>
        <w:t>Long-term planning is vital</w:t>
      </w:r>
      <w:r w:rsidR="0080531B">
        <w:rPr>
          <w:rStyle w:val="ui-provider"/>
          <w:rFonts w:asciiTheme="minorHAnsi" w:hAnsiTheme="minorHAnsi"/>
          <w:lang w:val="en-GB"/>
        </w:rPr>
        <w:t xml:space="preserve">. ParcelCare could invest in apprenticeships, digital training, and workforce analytics to predict future needs. Organisation restructuring </w:t>
      </w:r>
      <w:r w:rsidR="002B1278">
        <w:rPr>
          <w:rStyle w:val="ui-provider"/>
          <w:rFonts w:asciiTheme="minorHAnsi" w:hAnsiTheme="minorHAnsi"/>
          <w:lang w:val="en-GB"/>
        </w:rPr>
        <w:t xml:space="preserve">may be required, shifting from labour-intensive to technology-enabled delivery models. Global </w:t>
      </w:r>
      <w:r w:rsidR="00B06609">
        <w:rPr>
          <w:rStyle w:val="ui-provider"/>
          <w:rFonts w:asciiTheme="minorHAnsi" w:hAnsiTheme="minorHAnsi"/>
          <w:lang w:val="en-GB"/>
        </w:rPr>
        <w:t>and</w:t>
      </w:r>
      <w:r w:rsidR="002B1278">
        <w:rPr>
          <w:rStyle w:val="ui-provider"/>
          <w:rFonts w:asciiTheme="minorHAnsi" w:hAnsiTheme="minorHAnsi"/>
          <w:lang w:val="en-GB"/>
        </w:rPr>
        <w:t xml:space="preserve"> national pressures, such as fuel price</w:t>
      </w:r>
      <w:r w:rsidR="00B06609">
        <w:rPr>
          <w:rStyle w:val="ui-provider"/>
          <w:rFonts w:asciiTheme="minorHAnsi" w:hAnsiTheme="minorHAnsi"/>
          <w:lang w:val="en-GB"/>
        </w:rPr>
        <w:t xml:space="preserve"> and international trade issues, further influence the pace and direction of these changes.</w:t>
      </w:r>
    </w:p>
    <w:p w14:paraId="7A67E513" w14:textId="11CB61EF" w:rsidR="00B06609" w:rsidRDefault="00B06609" w:rsidP="00591543">
      <w:pPr>
        <w:pStyle w:val="Nornal"/>
        <w:rPr>
          <w:rStyle w:val="ui-provider"/>
          <w:rFonts w:asciiTheme="minorHAnsi" w:hAnsiTheme="minorHAnsi"/>
          <w:lang w:val="en-GB"/>
        </w:rPr>
      </w:pPr>
      <w:r>
        <w:rPr>
          <w:rStyle w:val="ui-provider"/>
          <w:rFonts w:asciiTheme="minorHAnsi" w:hAnsiTheme="minorHAnsi"/>
          <w:lang w:val="en-GB"/>
        </w:rPr>
        <w:t xml:space="preserve">In conclusion, ParcelCare’s resourcing must be agile and data-informed to meet the demands of a tight, evolving labour market. Through targeted branding, inclusive hiring, flexible working, and proactive skills development, the organisation can </w:t>
      </w:r>
      <w:r w:rsidR="004A0515">
        <w:rPr>
          <w:rStyle w:val="ui-provider"/>
          <w:rFonts w:asciiTheme="minorHAnsi" w:hAnsiTheme="minorHAnsi"/>
          <w:lang w:val="en-GB"/>
        </w:rPr>
        <w:t>build</w:t>
      </w:r>
      <w:r>
        <w:rPr>
          <w:rStyle w:val="ui-provider"/>
          <w:rFonts w:asciiTheme="minorHAnsi" w:hAnsiTheme="minorHAnsi"/>
          <w:lang w:val="en-GB"/>
        </w:rPr>
        <w:t xml:space="preserve"> resilience and remain competitive in the logistic</w:t>
      </w:r>
      <w:r w:rsidR="004A0515">
        <w:rPr>
          <w:rStyle w:val="ui-provider"/>
          <w:rFonts w:asciiTheme="minorHAnsi" w:hAnsiTheme="minorHAnsi"/>
          <w:lang w:val="en-GB"/>
        </w:rPr>
        <w:t>s sector.</w:t>
      </w:r>
    </w:p>
    <w:p w14:paraId="31A149BE" w14:textId="77777777" w:rsidR="00591543" w:rsidRDefault="00591543" w:rsidP="00591543">
      <w:pPr>
        <w:pStyle w:val="Nornal"/>
        <w:rPr>
          <w:rFonts w:asciiTheme="minorHAnsi" w:hAnsiTheme="minorHAnsi"/>
          <w:lang w:val="en-GB"/>
        </w:rPr>
      </w:pPr>
    </w:p>
    <w:p w14:paraId="0B99C201" w14:textId="77777777" w:rsidR="003F34F5" w:rsidRPr="00591543" w:rsidRDefault="003F34F5" w:rsidP="00591543">
      <w:pPr>
        <w:pStyle w:val="Nornal"/>
        <w:rPr>
          <w:rFonts w:asciiTheme="minorHAnsi" w:hAnsiTheme="minorHAnsi"/>
          <w:lang w:val="en-GB"/>
        </w:rPr>
      </w:pPr>
    </w:p>
    <w:p w14:paraId="276215AE" w14:textId="340109ED"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2.1</w:t>
      </w:r>
    </w:p>
    <w:p w14:paraId="2CF2E047" w14:textId="6883F7EA" w:rsidR="004A0515" w:rsidRDefault="00344DED" w:rsidP="004A0515">
      <w:pPr>
        <w:pStyle w:val="Nornal"/>
        <w:rPr>
          <w:rStyle w:val="ui-provider"/>
          <w:rFonts w:asciiTheme="minorHAnsi" w:hAnsiTheme="minorHAnsi"/>
          <w:lang w:val="en-GB"/>
        </w:rPr>
      </w:pPr>
      <w:r>
        <w:rPr>
          <w:rStyle w:val="ui-provider"/>
          <w:rFonts w:asciiTheme="minorHAnsi" w:hAnsiTheme="minorHAnsi"/>
          <w:lang w:val="en-GB"/>
        </w:rPr>
        <w:t xml:space="preserve">Workforce planning is a strategic process that ensures the right number of people with the right skills are in the right place at the right time. </w:t>
      </w:r>
      <w:r w:rsidR="00713D03">
        <w:rPr>
          <w:rStyle w:val="ui-provider"/>
          <w:rFonts w:asciiTheme="minorHAnsi" w:hAnsiTheme="minorHAnsi"/>
          <w:lang w:val="en-GB"/>
        </w:rPr>
        <w:t>Introducing workforce planning into ParcelCare is essential to address current and fut</w:t>
      </w:r>
      <w:r w:rsidR="004E5D52">
        <w:rPr>
          <w:rStyle w:val="ui-provider"/>
          <w:rFonts w:asciiTheme="minorHAnsi" w:hAnsiTheme="minorHAnsi"/>
          <w:lang w:val="en-GB"/>
        </w:rPr>
        <w:t>ure staffing issues to support their challenges in attracting, recruiting, and retaining staff.</w:t>
      </w:r>
    </w:p>
    <w:p w14:paraId="62E99238" w14:textId="5F019C22" w:rsidR="004E5D52" w:rsidRDefault="004E5D52" w:rsidP="004A0515">
      <w:pPr>
        <w:pStyle w:val="Nornal"/>
        <w:rPr>
          <w:rStyle w:val="ui-provider"/>
          <w:rFonts w:asciiTheme="minorHAnsi" w:hAnsiTheme="minorHAnsi"/>
          <w:lang w:val="en-GB"/>
        </w:rPr>
      </w:pPr>
      <w:r>
        <w:rPr>
          <w:rStyle w:val="ui-provider"/>
          <w:rFonts w:asciiTheme="minorHAnsi" w:hAnsiTheme="minorHAnsi"/>
          <w:lang w:val="en-GB"/>
        </w:rPr>
        <w:t>A key element of workforce planning is forecasting demand for labour. This involves future workload expectations based on seasonal trends, technological changes, and business growth. Given the continued rise in e-commerce and customer expectations for rapid delivery</w:t>
      </w:r>
      <w:r w:rsidR="005968CC">
        <w:rPr>
          <w:rStyle w:val="ui-provider"/>
          <w:rFonts w:asciiTheme="minorHAnsi" w:hAnsiTheme="minorHAnsi"/>
          <w:lang w:val="en-GB"/>
        </w:rPr>
        <w:t xml:space="preserve"> </w:t>
      </w:r>
      <w:r w:rsidR="005968CC" w:rsidRPr="000F150F">
        <w:rPr>
          <w:rStyle w:val="ui-provider"/>
          <w:rFonts w:asciiTheme="minorHAnsi" w:hAnsiTheme="minorHAnsi"/>
          <w:lang w:val="en-GB"/>
        </w:rPr>
        <w:t>(logistics.org.uk, n.d.)</w:t>
      </w:r>
      <w:r w:rsidR="00D53010">
        <w:rPr>
          <w:rStyle w:val="ui-provider"/>
          <w:rFonts w:asciiTheme="minorHAnsi" w:hAnsiTheme="minorHAnsi"/>
          <w:lang w:val="en-GB"/>
        </w:rPr>
        <w:t>, ParcelCare</w:t>
      </w:r>
      <w:r w:rsidR="0093597F">
        <w:rPr>
          <w:rStyle w:val="ui-provider"/>
          <w:rFonts w:asciiTheme="minorHAnsi" w:hAnsiTheme="minorHAnsi"/>
          <w:lang w:val="en-GB"/>
        </w:rPr>
        <w:t xml:space="preserve"> must anticipate peaks in demand, particularly around holidays</w:t>
      </w:r>
      <w:r w:rsidR="00F93566">
        <w:rPr>
          <w:rStyle w:val="ui-provider"/>
          <w:rFonts w:asciiTheme="minorHAnsi" w:hAnsiTheme="minorHAnsi"/>
          <w:lang w:val="en-GB"/>
        </w:rPr>
        <w:t xml:space="preserve"> and sales events. Without this foresight, the company risks understaffing during critical periods, affecting service levels and employee morale.</w:t>
      </w:r>
    </w:p>
    <w:p w14:paraId="494A7493" w14:textId="48E1FD70" w:rsidR="00F93566" w:rsidRDefault="00F93566" w:rsidP="004A0515">
      <w:pPr>
        <w:pStyle w:val="Nornal"/>
        <w:rPr>
          <w:rStyle w:val="ui-provider"/>
          <w:rFonts w:asciiTheme="minorHAnsi" w:hAnsiTheme="minorHAnsi"/>
          <w:lang w:val="en-GB"/>
        </w:rPr>
      </w:pPr>
      <w:r>
        <w:rPr>
          <w:rStyle w:val="ui-provider"/>
          <w:rFonts w:asciiTheme="minorHAnsi" w:hAnsiTheme="minorHAnsi"/>
          <w:lang w:val="en-GB"/>
        </w:rPr>
        <w:t>Equally important is forecasting the internal and external supply of labour. Internally, this means evaluating existing workforce data</w:t>
      </w:r>
      <w:r w:rsidR="005A23F4">
        <w:rPr>
          <w:rStyle w:val="ui-provider"/>
          <w:rFonts w:asciiTheme="minorHAnsi" w:hAnsiTheme="minorHAnsi"/>
          <w:lang w:val="en-GB"/>
        </w:rPr>
        <w:t xml:space="preserve"> (such as skills, retirement trends, turnover rates) to understand future availability. Externally, factors such as local labour market conditions, post-Brexit</w:t>
      </w:r>
      <w:r w:rsidR="00C929C6">
        <w:rPr>
          <w:rStyle w:val="ui-provider"/>
          <w:rFonts w:asciiTheme="minorHAnsi" w:hAnsiTheme="minorHAnsi"/>
          <w:lang w:val="en-GB"/>
        </w:rPr>
        <w:t xml:space="preserve"> restrictions on migrant workers, and the UK’s aging workforce must be considered (ONS, 2025). Recognising these dynamics allows ParcelCare to assess whether it can meet future needs with current resources or will require targeted recruitment or upskilling.</w:t>
      </w:r>
    </w:p>
    <w:p w14:paraId="2E2C9719" w14:textId="34762619" w:rsidR="00C929C6" w:rsidRDefault="00C929C6" w:rsidP="004A0515">
      <w:pPr>
        <w:pStyle w:val="Nornal"/>
        <w:rPr>
          <w:rStyle w:val="ui-provider"/>
          <w:rFonts w:asciiTheme="minorHAnsi" w:hAnsiTheme="minorHAnsi"/>
          <w:lang w:val="en-GB"/>
        </w:rPr>
      </w:pPr>
      <w:r>
        <w:rPr>
          <w:rStyle w:val="ui-provider"/>
          <w:rFonts w:asciiTheme="minorHAnsi" w:hAnsiTheme="minorHAnsi"/>
          <w:lang w:val="en-GB"/>
        </w:rPr>
        <w:t>Once supply and demand are forecasted, identifying and analysing labour gaps becomes possible. For instance, if there is a projected shortage or experienced delivery drivers during peak times</w:t>
      </w:r>
      <w:r w:rsidR="00452C21">
        <w:rPr>
          <w:rStyle w:val="ui-provider"/>
          <w:rFonts w:asciiTheme="minorHAnsi" w:hAnsiTheme="minorHAnsi"/>
          <w:lang w:val="en-GB"/>
        </w:rPr>
        <w:t>, ParcelCare can take proactive steps. Gaps may also emerge in digital logistic</w:t>
      </w:r>
      <w:r w:rsidR="00BB45D0">
        <w:rPr>
          <w:rStyle w:val="ui-provider"/>
          <w:rFonts w:asciiTheme="minorHAnsi" w:hAnsiTheme="minorHAnsi"/>
          <w:lang w:val="en-GB"/>
        </w:rPr>
        <w:t xml:space="preserve">s roles such as automation increases </w:t>
      </w:r>
      <w:r w:rsidR="004A2AD2" w:rsidRPr="000F150F">
        <w:rPr>
          <w:rStyle w:val="ui-provider"/>
          <w:rFonts w:asciiTheme="minorHAnsi" w:hAnsiTheme="minorHAnsi"/>
          <w:lang w:val="en-GB"/>
        </w:rPr>
        <w:t>(logistics.org.uk, n.d.)</w:t>
      </w:r>
      <w:r w:rsidR="004A2AD2">
        <w:rPr>
          <w:rStyle w:val="ui-provider"/>
          <w:rFonts w:asciiTheme="minorHAnsi" w:hAnsiTheme="minorHAnsi"/>
          <w:lang w:val="en-GB"/>
        </w:rPr>
        <w:t>. Without</w:t>
      </w:r>
      <w:r w:rsidR="00F61842">
        <w:rPr>
          <w:rStyle w:val="ui-provider"/>
          <w:rFonts w:asciiTheme="minorHAnsi" w:hAnsiTheme="minorHAnsi"/>
          <w:lang w:val="en-GB"/>
        </w:rPr>
        <w:t xml:space="preserve"> analysing these gaps, the company risks reactive hiring, which is often costly and inefficient.</w:t>
      </w:r>
    </w:p>
    <w:p w14:paraId="280166CB" w14:textId="6522E5C1" w:rsidR="00F61842" w:rsidRDefault="00F61842" w:rsidP="004A0515">
      <w:pPr>
        <w:pStyle w:val="Nornal"/>
        <w:rPr>
          <w:rStyle w:val="ui-provider"/>
          <w:rFonts w:asciiTheme="minorHAnsi" w:hAnsiTheme="minorHAnsi"/>
          <w:lang w:val="en-GB"/>
        </w:rPr>
      </w:pPr>
      <w:r>
        <w:rPr>
          <w:rStyle w:val="ui-provider"/>
          <w:rFonts w:asciiTheme="minorHAnsi" w:hAnsiTheme="minorHAnsi"/>
          <w:lang w:val="en-GB"/>
        </w:rPr>
        <w:t xml:space="preserve">To address </w:t>
      </w:r>
      <w:r w:rsidR="00EA670E">
        <w:rPr>
          <w:rStyle w:val="ui-provider"/>
          <w:rFonts w:asciiTheme="minorHAnsi" w:hAnsiTheme="minorHAnsi"/>
          <w:lang w:val="en-GB"/>
        </w:rPr>
        <w:t>these gaps, workforce planning supports the development of targeted strategies. These might include succession planning, investing in apprenticeships, or strengthening partnerships</w:t>
      </w:r>
      <w:r w:rsidR="009D3293">
        <w:rPr>
          <w:rStyle w:val="ui-provider"/>
          <w:rFonts w:asciiTheme="minorHAnsi" w:hAnsiTheme="minorHAnsi"/>
          <w:lang w:val="en-GB"/>
        </w:rPr>
        <w:t xml:space="preserve"> with local training providers. It also enables more strategic use of flexible contracts or temporary labour to manage fluctuating demand. Moreover, effective planning enhances retention strategies by aligning</w:t>
      </w:r>
      <w:r w:rsidR="00FD27A8">
        <w:rPr>
          <w:rStyle w:val="ui-provider"/>
          <w:rFonts w:asciiTheme="minorHAnsi" w:hAnsiTheme="minorHAnsi"/>
          <w:lang w:val="en-GB"/>
        </w:rPr>
        <w:t xml:space="preserve"> employee development with future organisational needs, giving staff clearer career pathways (CIPD, 2025).</w:t>
      </w:r>
    </w:p>
    <w:p w14:paraId="3731B0DA" w14:textId="414FF045" w:rsidR="00FD27A8" w:rsidRDefault="00FD27A8" w:rsidP="004A0515">
      <w:pPr>
        <w:pStyle w:val="Nornal"/>
        <w:rPr>
          <w:rStyle w:val="ui-provider"/>
          <w:rFonts w:asciiTheme="minorHAnsi" w:hAnsiTheme="minorHAnsi"/>
          <w:lang w:val="en-GB"/>
        </w:rPr>
      </w:pPr>
      <w:r>
        <w:rPr>
          <w:rStyle w:val="ui-provider"/>
          <w:rFonts w:asciiTheme="minorHAnsi" w:hAnsiTheme="minorHAnsi"/>
          <w:lang w:val="en-GB"/>
        </w:rPr>
        <w:t>In addition</w:t>
      </w:r>
      <w:r w:rsidR="00692148">
        <w:rPr>
          <w:rStyle w:val="ui-provider"/>
          <w:rFonts w:asciiTheme="minorHAnsi" w:hAnsiTheme="minorHAnsi"/>
          <w:lang w:val="en-GB"/>
        </w:rPr>
        <w:t>, workforce planning supports long-term business resilience. By understanding talent risks and opportunities, ParcelCare can make informed decisions</w:t>
      </w:r>
      <w:r w:rsidR="004A26E2">
        <w:rPr>
          <w:rStyle w:val="ui-provider"/>
          <w:rFonts w:asciiTheme="minorHAnsi" w:hAnsiTheme="minorHAnsi"/>
          <w:lang w:val="en-GB"/>
        </w:rPr>
        <w:t xml:space="preserve"> about restructuring, adopting new techniques, and expanding into new markets. As competition</w:t>
      </w:r>
      <w:r w:rsidR="0096044F">
        <w:rPr>
          <w:rStyle w:val="ui-provider"/>
          <w:rFonts w:asciiTheme="minorHAnsi" w:hAnsiTheme="minorHAnsi"/>
          <w:lang w:val="en-GB"/>
        </w:rPr>
        <w:t xml:space="preserve"> for logistics talent intensifies, this forward-looking approach positions the company as an agile and attractive employer.</w:t>
      </w:r>
    </w:p>
    <w:p w14:paraId="3D5F5098" w14:textId="3020D808" w:rsidR="0096044F" w:rsidRDefault="0096044F" w:rsidP="004A0515">
      <w:pPr>
        <w:pStyle w:val="Nornal"/>
        <w:rPr>
          <w:rStyle w:val="ui-provider"/>
          <w:rFonts w:asciiTheme="minorHAnsi" w:hAnsiTheme="minorHAnsi"/>
          <w:lang w:val="en-GB"/>
        </w:rPr>
      </w:pPr>
      <w:r>
        <w:rPr>
          <w:rStyle w:val="ui-provider"/>
          <w:rFonts w:asciiTheme="minorHAnsi" w:hAnsiTheme="minorHAnsi"/>
          <w:lang w:val="en-GB"/>
        </w:rPr>
        <w:t>In conclusion, introducing workforce planning</w:t>
      </w:r>
      <w:r w:rsidR="002D2C8A">
        <w:rPr>
          <w:rStyle w:val="ui-provider"/>
          <w:rFonts w:asciiTheme="minorHAnsi" w:hAnsiTheme="minorHAnsi"/>
          <w:lang w:val="en-GB"/>
        </w:rPr>
        <w:t xml:space="preserve"> at ParcelCare will significantly improve its ability to manage </w:t>
      </w:r>
      <w:r w:rsidR="00C67924">
        <w:rPr>
          <w:rStyle w:val="ui-provider"/>
          <w:rFonts w:asciiTheme="minorHAnsi" w:hAnsiTheme="minorHAnsi"/>
          <w:lang w:val="en-GB"/>
        </w:rPr>
        <w:t>labour</w:t>
      </w:r>
      <w:r w:rsidR="002D2C8A">
        <w:rPr>
          <w:rStyle w:val="ui-provider"/>
          <w:rFonts w:asciiTheme="minorHAnsi" w:hAnsiTheme="minorHAnsi"/>
          <w:lang w:val="en-GB"/>
        </w:rPr>
        <w:t xml:space="preserve"> supply, anticipate challenges, and develop targeted responses. It </w:t>
      </w:r>
      <w:r w:rsidR="00C67924">
        <w:rPr>
          <w:rStyle w:val="ui-provider"/>
          <w:rFonts w:asciiTheme="minorHAnsi" w:hAnsiTheme="minorHAnsi"/>
          <w:lang w:val="en-GB"/>
        </w:rPr>
        <w:t>transforms</w:t>
      </w:r>
      <w:r w:rsidR="002D2C8A">
        <w:rPr>
          <w:rStyle w:val="ui-provider"/>
          <w:rFonts w:asciiTheme="minorHAnsi" w:hAnsiTheme="minorHAnsi"/>
          <w:lang w:val="en-GB"/>
        </w:rPr>
        <w:t xml:space="preserve"> staffing from a reactive process into a strategic advantage, aligning people with organisational goals to support sust</w:t>
      </w:r>
      <w:r w:rsidR="00C67924">
        <w:rPr>
          <w:rStyle w:val="ui-provider"/>
          <w:rFonts w:asciiTheme="minorHAnsi" w:hAnsiTheme="minorHAnsi"/>
          <w:lang w:val="en-GB"/>
        </w:rPr>
        <w:t>ainable growth.</w:t>
      </w:r>
    </w:p>
    <w:p w14:paraId="256DAE25" w14:textId="77777777" w:rsidR="004A0515" w:rsidRPr="000F150F" w:rsidRDefault="004A0515" w:rsidP="004A0515">
      <w:pPr>
        <w:pStyle w:val="Nornal"/>
        <w:rPr>
          <w:rFonts w:asciiTheme="minorHAnsi" w:hAnsiTheme="minorHAnsi"/>
          <w:lang w:val="en-GB"/>
        </w:rPr>
      </w:pPr>
    </w:p>
    <w:p w14:paraId="553D4279" w14:textId="77777777" w:rsidR="003F34F5" w:rsidRDefault="003F34F5" w:rsidP="003F34F5">
      <w:pPr>
        <w:pStyle w:val="Nornal"/>
        <w:rPr>
          <w:rStyle w:val="ui-provider"/>
          <w:rFonts w:asciiTheme="minorHAnsi" w:hAnsiTheme="minorHAnsi"/>
          <w:lang w:val="en-GB"/>
        </w:rPr>
      </w:pPr>
    </w:p>
    <w:p w14:paraId="7261F1B6" w14:textId="77777777" w:rsidR="003F34F5" w:rsidRDefault="003F34F5" w:rsidP="003F34F5">
      <w:pPr>
        <w:pStyle w:val="Nornal"/>
        <w:rPr>
          <w:rStyle w:val="ui-provider"/>
          <w:rFonts w:asciiTheme="minorHAnsi" w:hAnsiTheme="minorHAnsi"/>
          <w:lang w:val="en-GB"/>
        </w:rPr>
      </w:pPr>
    </w:p>
    <w:p w14:paraId="5E651462" w14:textId="77777777" w:rsidR="003F34F5" w:rsidRDefault="003F34F5" w:rsidP="003F34F5">
      <w:pPr>
        <w:pStyle w:val="Nornal"/>
        <w:rPr>
          <w:rStyle w:val="ui-provider"/>
          <w:rFonts w:asciiTheme="minorHAnsi" w:hAnsiTheme="minorHAnsi"/>
          <w:lang w:val="en-GB"/>
        </w:rPr>
      </w:pPr>
    </w:p>
    <w:p w14:paraId="78E68B46" w14:textId="3282C8FB"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2.2</w:t>
      </w:r>
    </w:p>
    <w:p w14:paraId="609A3C5A" w14:textId="4A6C8FFE" w:rsidR="00A424AD" w:rsidRDefault="00A82A1C" w:rsidP="00A424AD">
      <w:pPr>
        <w:pStyle w:val="Nornal"/>
        <w:rPr>
          <w:rStyle w:val="ui-provider"/>
          <w:rFonts w:asciiTheme="minorHAnsi" w:hAnsiTheme="minorHAnsi"/>
          <w:lang w:val="en-GB"/>
        </w:rPr>
      </w:pPr>
      <w:r>
        <w:rPr>
          <w:rStyle w:val="ui-provider"/>
          <w:rFonts w:asciiTheme="minorHAnsi" w:hAnsiTheme="minorHAnsi"/>
          <w:lang w:val="en-GB"/>
        </w:rPr>
        <w:t xml:space="preserve">To address ParcelCare’s growing challenges in attracting, recruiting, and retaining staff, it is essential to </w:t>
      </w:r>
      <w:r w:rsidR="009B5A51">
        <w:rPr>
          <w:rStyle w:val="ui-provider"/>
          <w:rFonts w:asciiTheme="minorHAnsi" w:hAnsiTheme="minorHAnsi"/>
          <w:lang w:val="en-GB"/>
        </w:rPr>
        <w:t>introduce</w:t>
      </w:r>
      <w:r>
        <w:rPr>
          <w:rStyle w:val="ui-provider"/>
          <w:rFonts w:asciiTheme="minorHAnsi" w:hAnsiTheme="minorHAnsi"/>
          <w:lang w:val="en-GB"/>
        </w:rPr>
        <w:t xml:space="preserve"> robust workforce planning </w:t>
      </w:r>
      <w:r w:rsidR="009B5A51">
        <w:rPr>
          <w:rStyle w:val="ui-provider"/>
          <w:rFonts w:asciiTheme="minorHAnsi" w:hAnsiTheme="minorHAnsi"/>
          <w:lang w:val="en-GB"/>
        </w:rPr>
        <w:t>processes. A key component of this is the use of forecasting techniques that help predict future workforce planning needs and assess labour supply. However, these techniques vary in accuracy, reliability and suitability, and must be evaluated critically to ensure the most appropriate methods are used.</w:t>
      </w:r>
    </w:p>
    <w:p w14:paraId="52DBDF08" w14:textId="14C0AD15" w:rsidR="009B5A51" w:rsidRDefault="009B5A51" w:rsidP="00A424AD">
      <w:pPr>
        <w:pStyle w:val="Nornal"/>
        <w:rPr>
          <w:rStyle w:val="ui-provider"/>
          <w:rFonts w:asciiTheme="minorHAnsi" w:hAnsiTheme="minorHAnsi"/>
          <w:lang w:val="en-GB"/>
        </w:rPr>
      </w:pPr>
      <w:r>
        <w:rPr>
          <w:rStyle w:val="ui-provider"/>
          <w:rFonts w:asciiTheme="minorHAnsi" w:hAnsiTheme="minorHAnsi"/>
          <w:lang w:val="en-GB"/>
        </w:rPr>
        <w:t>One common method to forecast demand is managerial judgement, where managers use experience and intuition to estimate future workforce needs. This method is quick, low-cost, and useful when historical data is limited</w:t>
      </w:r>
      <w:r w:rsidR="000C28A6">
        <w:rPr>
          <w:rStyle w:val="ui-provider"/>
          <w:rFonts w:asciiTheme="minorHAnsi" w:hAnsiTheme="minorHAnsi"/>
          <w:lang w:val="en-GB"/>
        </w:rPr>
        <w:t xml:space="preserve"> (CIPD, 2024).</w:t>
      </w:r>
      <w:r w:rsidR="00021B9B">
        <w:rPr>
          <w:rStyle w:val="ui-provider"/>
          <w:rFonts w:asciiTheme="minorHAnsi" w:hAnsiTheme="minorHAnsi"/>
          <w:lang w:val="en-GB"/>
        </w:rPr>
        <w:t xml:space="preserve"> However, it is also highly subjective and vulnerable to bias, especially in fast-changing environments like logistics. While senior managers at ParcelCare</w:t>
      </w:r>
      <w:r w:rsidR="00BF197B">
        <w:rPr>
          <w:rStyle w:val="ui-provider"/>
          <w:rFonts w:asciiTheme="minorHAnsi" w:hAnsiTheme="minorHAnsi"/>
          <w:lang w:val="en-GB"/>
        </w:rPr>
        <w:t xml:space="preserve"> may have operational insight, their estimates might lack precisions in anticipating technological shifts or seasonal fluctuations.</w:t>
      </w:r>
    </w:p>
    <w:p w14:paraId="6BD7FBA3" w14:textId="17033D65" w:rsidR="00BF197B" w:rsidRDefault="00BF197B" w:rsidP="00A424AD">
      <w:pPr>
        <w:pStyle w:val="Nornal"/>
        <w:rPr>
          <w:rStyle w:val="ui-provider"/>
          <w:rFonts w:asciiTheme="minorHAnsi" w:hAnsiTheme="minorHAnsi"/>
          <w:lang w:val="en-GB"/>
        </w:rPr>
      </w:pPr>
      <w:r>
        <w:rPr>
          <w:rStyle w:val="ui-provider"/>
          <w:rFonts w:asciiTheme="minorHAnsi" w:hAnsiTheme="minorHAnsi"/>
          <w:lang w:val="en-GB"/>
        </w:rPr>
        <w:t>A more structured method is working back from costs, which calculates required headcount based on planned budgets and productivity targets. This is valuable for aligning workforce size with financial</w:t>
      </w:r>
      <w:r w:rsidR="00A73A73">
        <w:rPr>
          <w:rStyle w:val="ui-provider"/>
          <w:rFonts w:asciiTheme="minorHAnsi" w:hAnsiTheme="minorHAnsi"/>
          <w:lang w:val="en-GB"/>
        </w:rPr>
        <w:t xml:space="preserve"> capacity, offering clarity to business leaders (Taylor, 2021)</w:t>
      </w:r>
      <w:r w:rsidR="00424DCC">
        <w:rPr>
          <w:rStyle w:val="ui-provider"/>
          <w:rFonts w:asciiTheme="minorHAnsi" w:hAnsiTheme="minorHAnsi"/>
          <w:lang w:val="en-GB"/>
        </w:rPr>
        <w:t>. However, this approach assumes consistent productivity levels and does not account for va</w:t>
      </w:r>
      <w:r w:rsidR="00671818">
        <w:rPr>
          <w:rStyle w:val="ui-provider"/>
          <w:rFonts w:asciiTheme="minorHAnsi" w:hAnsiTheme="minorHAnsi"/>
          <w:lang w:val="en-GB"/>
        </w:rPr>
        <w:t>riations in employee efficiency, absenteeism, or fluctuating service demand</w:t>
      </w:r>
      <w:r w:rsidR="00852C79">
        <w:rPr>
          <w:rStyle w:val="ui-provider"/>
          <w:rFonts w:asciiTheme="minorHAnsi" w:hAnsiTheme="minorHAnsi"/>
          <w:lang w:val="en-GB"/>
        </w:rPr>
        <w:t>, a</w:t>
      </w:r>
      <w:r w:rsidR="00671818">
        <w:rPr>
          <w:rStyle w:val="ui-provider"/>
          <w:rFonts w:asciiTheme="minorHAnsi" w:hAnsiTheme="minorHAnsi"/>
          <w:lang w:val="en-GB"/>
        </w:rPr>
        <w:t>ll key issues in parcel delivery.</w:t>
      </w:r>
    </w:p>
    <w:p w14:paraId="55E3DDCB" w14:textId="4152D27A" w:rsidR="00852C79" w:rsidRDefault="00852C79" w:rsidP="00A424AD">
      <w:pPr>
        <w:pStyle w:val="Nornal"/>
        <w:rPr>
          <w:rStyle w:val="ui-provider"/>
          <w:rFonts w:asciiTheme="minorHAnsi" w:hAnsiTheme="minorHAnsi"/>
          <w:lang w:val="en-GB"/>
        </w:rPr>
      </w:pPr>
      <w:r>
        <w:rPr>
          <w:rStyle w:val="ui-provider"/>
          <w:rFonts w:asciiTheme="minorHAnsi" w:hAnsiTheme="minorHAnsi"/>
          <w:lang w:val="en-GB"/>
        </w:rPr>
        <w:t xml:space="preserve">In contract, systemic approaches such as scenario planning or statistical modelling, use data-driven analysis to produce detailed forecasts. These approaches allow organisations to plan for multiple potential futures and can incorporate variables such as delivery </w:t>
      </w:r>
      <w:r w:rsidR="009E6B64">
        <w:rPr>
          <w:rStyle w:val="ui-provider"/>
          <w:rFonts w:asciiTheme="minorHAnsi" w:hAnsiTheme="minorHAnsi"/>
          <w:lang w:val="en-GB"/>
        </w:rPr>
        <w:t>volumes, attrition rates, and regional labour shortages (</w:t>
      </w:r>
      <w:r w:rsidR="009E6B64" w:rsidRPr="000F150F">
        <w:rPr>
          <w:rStyle w:val="ui-provider"/>
          <w:rFonts w:asciiTheme="minorHAnsi" w:hAnsiTheme="minorHAnsi"/>
          <w:lang w:val="en-GB"/>
        </w:rPr>
        <w:t>logistics.org.uk, n.d.)</w:t>
      </w:r>
      <w:r w:rsidR="009E6B64">
        <w:rPr>
          <w:rStyle w:val="ui-provider"/>
          <w:rFonts w:asciiTheme="minorHAnsi" w:hAnsiTheme="minorHAnsi"/>
          <w:lang w:val="en-GB"/>
        </w:rPr>
        <w:t>. While more resource-intensive, systemic methods provide stronger predictive value and strategic insight, making them especially useful for long</w:t>
      </w:r>
      <w:r w:rsidR="00003C5B">
        <w:rPr>
          <w:rStyle w:val="ui-provider"/>
          <w:rFonts w:asciiTheme="minorHAnsi" w:hAnsiTheme="minorHAnsi"/>
          <w:lang w:val="en-GB"/>
        </w:rPr>
        <w:t>-term planning at ParcelCare.</w:t>
      </w:r>
    </w:p>
    <w:p w14:paraId="3059FFC2" w14:textId="49A61AF9" w:rsidR="00003C5B" w:rsidRDefault="00003C5B" w:rsidP="00A424AD">
      <w:pPr>
        <w:pStyle w:val="Nornal"/>
        <w:rPr>
          <w:rStyle w:val="ui-provider"/>
          <w:rFonts w:asciiTheme="minorHAnsi" w:hAnsiTheme="minorHAnsi"/>
          <w:lang w:val="en-GB"/>
        </w:rPr>
      </w:pPr>
      <w:r>
        <w:rPr>
          <w:rStyle w:val="ui-provider"/>
          <w:rFonts w:asciiTheme="minorHAnsi" w:hAnsiTheme="minorHAnsi"/>
          <w:lang w:val="en-GB"/>
        </w:rPr>
        <w:t>When forecasting labour supply, internal metrics such as promotion/demotion rates, transfer rates and employee turnover offer critical insights. Analysing these figures helps identify talent pipelines and areas of instability. For example, high turnover in depot staff could signal job dissatisfaction or inadequate career development. However, these internal indicators offer a limited view unless paired with analysis of the external labour market, including regional une</w:t>
      </w:r>
      <w:r w:rsidR="00E603C2">
        <w:rPr>
          <w:rStyle w:val="ui-provider"/>
          <w:rFonts w:asciiTheme="minorHAnsi" w:hAnsiTheme="minorHAnsi"/>
          <w:lang w:val="en-GB"/>
        </w:rPr>
        <w:t>mployment levels, demographic trends, and education pipelines (ONS, 2025).</w:t>
      </w:r>
    </w:p>
    <w:p w14:paraId="4B6BA749" w14:textId="0477CFBD" w:rsidR="00E603C2" w:rsidRDefault="00E603C2" w:rsidP="00A424AD">
      <w:pPr>
        <w:pStyle w:val="Nornal"/>
        <w:rPr>
          <w:rStyle w:val="ui-provider"/>
          <w:rFonts w:asciiTheme="minorHAnsi" w:hAnsiTheme="minorHAnsi"/>
          <w:lang w:val="en-GB"/>
        </w:rPr>
      </w:pPr>
      <w:r>
        <w:rPr>
          <w:rStyle w:val="ui-provider"/>
          <w:rFonts w:asciiTheme="minorHAnsi" w:hAnsiTheme="minorHAnsi"/>
          <w:lang w:val="en-GB"/>
        </w:rPr>
        <w:t>Another valuable technique is critical incident analysis</w:t>
      </w:r>
      <w:r w:rsidR="00E0743A">
        <w:rPr>
          <w:rStyle w:val="ui-provider"/>
          <w:rFonts w:asciiTheme="minorHAnsi" w:hAnsiTheme="minorHAnsi"/>
          <w:lang w:val="en-GB"/>
        </w:rPr>
        <w:t>, where past workforce crises are examined to identify patterns and causes, such as staffing failures during peak seasons. This reflective approach can improve contingency planning but may focus too narrowly on past events, limiting its relevance in addressing future technological or societal changes.</w:t>
      </w:r>
    </w:p>
    <w:p w14:paraId="76E163F6" w14:textId="7C8B3EA8" w:rsidR="00E0743A" w:rsidRDefault="00E0743A" w:rsidP="00A424AD">
      <w:pPr>
        <w:pStyle w:val="Nornal"/>
        <w:rPr>
          <w:rStyle w:val="ui-provider"/>
          <w:rFonts w:asciiTheme="minorHAnsi" w:hAnsiTheme="minorHAnsi"/>
          <w:lang w:val="en-GB"/>
        </w:rPr>
      </w:pPr>
      <w:r>
        <w:rPr>
          <w:rStyle w:val="ui-provider"/>
          <w:rFonts w:asciiTheme="minorHAnsi" w:hAnsiTheme="minorHAnsi"/>
          <w:lang w:val="en-GB"/>
        </w:rPr>
        <w:t>I</w:t>
      </w:r>
      <w:r w:rsidR="00075AA0">
        <w:rPr>
          <w:rStyle w:val="ui-provider"/>
          <w:rFonts w:asciiTheme="minorHAnsi" w:hAnsiTheme="minorHAnsi"/>
          <w:lang w:val="en-GB"/>
        </w:rPr>
        <w:t>n</w:t>
      </w:r>
      <w:r>
        <w:rPr>
          <w:rStyle w:val="ui-provider"/>
          <w:rFonts w:asciiTheme="minorHAnsi" w:hAnsiTheme="minorHAnsi"/>
          <w:lang w:val="en-GB"/>
        </w:rPr>
        <w:t xml:space="preserve"> evaluating these techniques, systemic approaches combined with internal data analytics offer the strongest foundation for workforce planning at ParcelCare. While </w:t>
      </w:r>
      <w:r w:rsidR="00075AA0">
        <w:rPr>
          <w:rStyle w:val="ui-provider"/>
          <w:rFonts w:asciiTheme="minorHAnsi" w:hAnsiTheme="minorHAnsi"/>
          <w:lang w:val="en-GB"/>
        </w:rPr>
        <w:t>managerial</w:t>
      </w:r>
      <w:r>
        <w:rPr>
          <w:rStyle w:val="ui-provider"/>
          <w:rFonts w:asciiTheme="minorHAnsi" w:hAnsiTheme="minorHAnsi"/>
          <w:lang w:val="en-GB"/>
        </w:rPr>
        <w:t xml:space="preserve"> </w:t>
      </w:r>
      <w:r w:rsidR="00075AA0">
        <w:rPr>
          <w:rStyle w:val="ui-provider"/>
          <w:rFonts w:asciiTheme="minorHAnsi" w:hAnsiTheme="minorHAnsi"/>
          <w:lang w:val="en-GB"/>
        </w:rPr>
        <w:t>judgement</w:t>
      </w:r>
      <w:r>
        <w:rPr>
          <w:rStyle w:val="ui-provider"/>
          <w:rFonts w:asciiTheme="minorHAnsi" w:hAnsiTheme="minorHAnsi"/>
          <w:lang w:val="en-GB"/>
        </w:rPr>
        <w:t xml:space="preserve"> and budget-based methods may support short-term decisions, they lack the depth and flexibility needed in a dynamic labour market. A blended approach, using data-led forecasting complemented by leadership insights, can pro</w:t>
      </w:r>
      <w:r w:rsidR="00075AA0">
        <w:rPr>
          <w:rStyle w:val="ui-provider"/>
          <w:rFonts w:asciiTheme="minorHAnsi" w:hAnsiTheme="minorHAnsi"/>
          <w:lang w:val="en-GB"/>
        </w:rPr>
        <w:t>vide both strategic foresight and operational relevance.</w:t>
      </w:r>
    </w:p>
    <w:p w14:paraId="23480EE9" w14:textId="77777777" w:rsidR="00A82A1C" w:rsidRPr="000F150F" w:rsidRDefault="00A82A1C" w:rsidP="00A424AD">
      <w:pPr>
        <w:pStyle w:val="Nornal"/>
        <w:rPr>
          <w:rFonts w:asciiTheme="minorHAnsi" w:hAnsiTheme="minorHAnsi"/>
          <w:lang w:val="en-GB"/>
        </w:rPr>
      </w:pPr>
    </w:p>
    <w:p w14:paraId="6CE95B32" w14:textId="77777777" w:rsidR="003F34F5" w:rsidRDefault="003F34F5" w:rsidP="003F34F5">
      <w:pPr>
        <w:pStyle w:val="Nornal"/>
        <w:rPr>
          <w:rStyle w:val="ui-provider"/>
          <w:rFonts w:asciiTheme="minorHAnsi" w:hAnsiTheme="minorHAnsi"/>
          <w:lang w:val="en-GB"/>
        </w:rPr>
      </w:pPr>
    </w:p>
    <w:p w14:paraId="3F79FF2E" w14:textId="4EB766A3"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2.3</w:t>
      </w:r>
    </w:p>
    <w:p w14:paraId="17B1EF2C" w14:textId="1390D522" w:rsidR="00F161B8" w:rsidRDefault="00F161B8" w:rsidP="00F161B8">
      <w:pPr>
        <w:pStyle w:val="Nornal"/>
        <w:rPr>
          <w:rStyle w:val="ui-provider"/>
          <w:rFonts w:asciiTheme="minorHAnsi" w:hAnsiTheme="minorHAnsi"/>
          <w:lang w:val="en-GB"/>
        </w:rPr>
      </w:pPr>
      <w:r>
        <w:rPr>
          <w:rStyle w:val="ui-provider"/>
          <w:rFonts w:asciiTheme="minorHAnsi" w:hAnsiTheme="minorHAnsi"/>
          <w:lang w:val="en-GB"/>
        </w:rPr>
        <w:t>Par</w:t>
      </w:r>
      <w:r w:rsidR="00152937">
        <w:rPr>
          <w:rStyle w:val="ui-provider"/>
          <w:rFonts w:asciiTheme="minorHAnsi" w:hAnsiTheme="minorHAnsi"/>
          <w:lang w:val="en-GB"/>
        </w:rPr>
        <w:t>celCare currently advertises vacancies on its website and uses line manager interviews for candidate</w:t>
      </w:r>
      <w:r w:rsidR="00C4702F">
        <w:rPr>
          <w:rStyle w:val="ui-provider"/>
          <w:rFonts w:asciiTheme="minorHAnsi" w:hAnsiTheme="minorHAnsi"/>
          <w:lang w:val="en-GB"/>
        </w:rPr>
        <w:t xml:space="preserve"> selection. While these methods are valid and cost effective</w:t>
      </w:r>
      <w:r w:rsidR="00FD2A1C">
        <w:rPr>
          <w:rStyle w:val="ui-provider"/>
          <w:rFonts w:asciiTheme="minorHAnsi" w:hAnsiTheme="minorHAnsi"/>
          <w:lang w:val="en-GB"/>
        </w:rPr>
        <w:t>, expanding the approach could significantly improve the organisation’s abil</w:t>
      </w:r>
      <w:r w:rsidR="009C05D9">
        <w:rPr>
          <w:rStyle w:val="ui-provider"/>
          <w:rFonts w:asciiTheme="minorHAnsi" w:hAnsiTheme="minorHAnsi"/>
          <w:lang w:val="en-GB"/>
        </w:rPr>
        <w:t>ity to attract and select the best talent in an increasingly competitive market.</w:t>
      </w:r>
    </w:p>
    <w:p w14:paraId="48985FE1" w14:textId="6D529530" w:rsidR="009C05D9" w:rsidRDefault="009C05D9" w:rsidP="00F161B8">
      <w:pPr>
        <w:pStyle w:val="Nornal"/>
        <w:rPr>
          <w:rStyle w:val="ui-provider"/>
          <w:rFonts w:asciiTheme="minorHAnsi" w:hAnsiTheme="minorHAnsi"/>
          <w:lang w:val="en-GB"/>
        </w:rPr>
      </w:pPr>
      <w:r>
        <w:rPr>
          <w:rStyle w:val="ui-provider"/>
          <w:rFonts w:asciiTheme="minorHAnsi" w:hAnsiTheme="minorHAnsi"/>
          <w:lang w:val="en-GB"/>
        </w:rPr>
        <w:t xml:space="preserve">Advertising vacancies on </w:t>
      </w:r>
      <w:r w:rsidR="00BF243D">
        <w:rPr>
          <w:rStyle w:val="ui-provider"/>
          <w:rFonts w:asciiTheme="minorHAnsi" w:hAnsiTheme="minorHAnsi"/>
          <w:lang w:val="en-GB"/>
        </w:rPr>
        <w:t>ParcelCare’s</w:t>
      </w:r>
      <w:r>
        <w:rPr>
          <w:rStyle w:val="ui-provider"/>
          <w:rFonts w:asciiTheme="minorHAnsi" w:hAnsiTheme="minorHAnsi"/>
          <w:lang w:val="en-GB"/>
        </w:rPr>
        <w:t xml:space="preserve"> own website is a comm</w:t>
      </w:r>
      <w:r w:rsidR="00C84DF4">
        <w:rPr>
          <w:rStyle w:val="ui-provider"/>
          <w:rFonts w:asciiTheme="minorHAnsi" w:hAnsiTheme="minorHAnsi"/>
          <w:lang w:val="en-GB"/>
        </w:rPr>
        <w:t>on and low-cost recruitment method, with clear advantages. It provides full control</w:t>
      </w:r>
      <w:r w:rsidR="00361C76">
        <w:rPr>
          <w:rStyle w:val="ui-provider"/>
          <w:rFonts w:asciiTheme="minorHAnsi" w:hAnsiTheme="minorHAnsi"/>
          <w:lang w:val="en-GB"/>
        </w:rPr>
        <w:t xml:space="preserve"> over branding and messaging, targets individuals actively seeking employment with the company, and ensures consistency in communication (CIPD, 202</w:t>
      </w:r>
      <w:r w:rsidR="00B1009B">
        <w:rPr>
          <w:rStyle w:val="ui-provider"/>
          <w:rFonts w:asciiTheme="minorHAnsi" w:hAnsiTheme="minorHAnsi"/>
          <w:lang w:val="en-GB"/>
        </w:rPr>
        <w:t>4</w:t>
      </w:r>
      <w:r w:rsidR="00361C76">
        <w:rPr>
          <w:rStyle w:val="ui-provider"/>
          <w:rFonts w:asciiTheme="minorHAnsi" w:hAnsiTheme="minorHAnsi"/>
          <w:lang w:val="en-GB"/>
        </w:rPr>
        <w:t>)</w:t>
      </w:r>
      <w:r w:rsidR="00BF243D">
        <w:rPr>
          <w:rStyle w:val="ui-provider"/>
          <w:rFonts w:asciiTheme="minorHAnsi" w:hAnsiTheme="minorHAnsi"/>
          <w:lang w:val="en-GB"/>
        </w:rPr>
        <w:t>. However, its reach is limited to those already aware of ParcelCare</w:t>
      </w:r>
      <w:r w:rsidR="00811E82">
        <w:rPr>
          <w:rStyle w:val="ui-provider"/>
          <w:rFonts w:asciiTheme="minorHAnsi" w:hAnsiTheme="minorHAnsi"/>
          <w:lang w:val="en-GB"/>
        </w:rPr>
        <w:t>. This may exclude passive jobseekers or those outside the immediate industry, reducing diversity and potentially missing high-</w:t>
      </w:r>
      <w:r w:rsidR="00525727">
        <w:rPr>
          <w:rStyle w:val="ui-provider"/>
          <w:rFonts w:asciiTheme="minorHAnsi" w:hAnsiTheme="minorHAnsi"/>
          <w:lang w:val="en-GB"/>
        </w:rPr>
        <w:t>calibre candidates</w:t>
      </w:r>
      <w:r w:rsidR="004D72A2">
        <w:rPr>
          <w:rStyle w:val="ui-provider"/>
          <w:rFonts w:asciiTheme="minorHAnsi" w:hAnsiTheme="minorHAnsi"/>
          <w:lang w:val="en-GB"/>
        </w:rPr>
        <w:t xml:space="preserve"> (Kennedy, 2025).</w:t>
      </w:r>
    </w:p>
    <w:p w14:paraId="40F9DD97" w14:textId="3FDB60A0" w:rsidR="007076AE" w:rsidRDefault="007076AE" w:rsidP="00F161B8">
      <w:pPr>
        <w:pStyle w:val="Nornal"/>
        <w:rPr>
          <w:rStyle w:val="ui-provider"/>
          <w:rFonts w:asciiTheme="minorHAnsi" w:hAnsiTheme="minorHAnsi"/>
          <w:lang w:val="en-GB"/>
        </w:rPr>
      </w:pPr>
      <w:r>
        <w:rPr>
          <w:rStyle w:val="ui-provider"/>
          <w:rFonts w:asciiTheme="minorHAnsi" w:hAnsiTheme="minorHAnsi"/>
          <w:lang w:val="en-GB"/>
        </w:rPr>
        <w:t xml:space="preserve">In contract, using job boards, such as Indeed or </w:t>
      </w:r>
      <w:r w:rsidR="00C43E0C">
        <w:rPr>
          <w:rStyle w:val="ui-provider"/>
          <w:rFonts w:asciiTheme="minorHAnsi" w:hAnsiTheme="minorHAnsi"/>
          <w:lang w:val="en-GB"/>
        </w:rPr>
        <w:t>Totaljobs</w:t>
      </w:r>
      <w:r>
        <w:rPr>
          <w:rStyle w:val="ui-provider"/>
          <w:rFonts w:asciiTheme="minorHAnsi" w:hAnsiTheme="minorHAnsi"/>
          <w:lang w:val="en-GB"/>
        </w:rPr>
        <w:t xml:space="preserve">, is a broader-reaching recruitment </w:t>
      </w:r>
      <w:r w:rsidR="00C43E0C">
        <w:rPr>
          <w:rStyle w:val="ui-provider"/>
          <w:rFonts w:asciiTheme="minorHAnsi" w:hAnsiTheme="minorHAnsi"/>
          <w:lang w:val="en-GB"/>
        </w:rPr>
        <w:t>method</w:t>
      </w:r>
      <w:r>
        <w:rPr>
          <w:rStyle w:val="ui-provider"/>
          <w:rFonts w:asciiTheme="minorHAnsi" w:hAnsiTheme="minorHAnsi"/>
          <w:lang w:val="en-GB"/>
        </w:rPr>
        <w:t xml:space="preserve">. These platforms attract </w:t>
      </w:r>
      <w:r w:rsidR="00C43E0C">
        <w:rPr>
          <w:rStyle w:val="ui-provider"/>
          <w:rFonts w:asciiTheme="minorHAnsi" w:hAnsiTheme="minorHAnsi"/>
          <w:lang w:val="en-GB"/>
        </w:rPr>
        <w:t>a wide and varied audience and often use algorithms to match candidates to roles</w:t>
      </w:r>
      <w:r w:rsidR="0048287C">
        <w:rPr>
          <w:rStyle w:val="ui-provider"/>
          <w:rFonts w:asciiTheme="minorHAnsi" w:hAnsiTheme="minorHAnsi"/>
          <w:lang w:val="en-GB"/>
        </w:rPr>
        <w:t>, improving applicant relevance. Moreover, many boards offer analytics to assess advert performance and applicant demographics. However, the volume of applications may incr</w:t>
      </w:r>
      <w:r w:rsidR="00395188">
        <w:rPr>
          <w:rStyle w:val="ui-provider"/>
          <w:rFonts w:asciiTheme="minorHAnsi" w:hAnsiTheme="minorHAnsi"/>
          <w:lang w:val="en-GB"/>
        </w:rPr>
        <w:t xml:space="preserve">ease significantly, requiring more time and resource to screen, and the quality of applicants may vary </w:t>
      </w:r>
      <w:r w:rsidR="0090187A">
        <w:rPr>
          <w:rStyle w:val="ui-provider"/>
          <w:rFonts w:asciiTheme="minorHAnsi" w:hAnsiTheme="minorHAnsi"/>
          <w:lang w:val="en-GB"/>
        </w:rPr>
        <w:t>Petry, Treisch and Peters, 2021).</w:t>
      </w:r>
      <w:r w:rsidR="00B1102D">
        <w:rPr>
          <w:rStyle w:val="ui-provider"/>
          <w:rFonts w:asciiTheme="minorHAnsi" w:hAnsiTheme="minorHAnsi"/>
          <w:lang w:val="en-GB"/>
        </w:rPr>
        <w:t xml:space="preserve"> Despite these drawbacks, jobs boards represent a scalable and effective method for organisations like ParcelCare facing recruitment difficulties.</w:t>
      </w:r>
    </w:p>
    <w:p w14:paraId="25371C9B" w14:textId="76F46F0B" w:rsidR="00B1102D" w:rsidRDefault="00B1102D" w:rsidP="00F161B8">
      <w:pPr>
        <w:pStyle w:val="Nornal"/>
        <w:rPr>
          <w:rStyle w:val="ui-provider"/>
          <w:rFonts w:asciiTheme="minorHAnsi" w:hAnsiTheme="minorHAnsi"/>
          <w:lang w:val="en-GB"/>
        </w:rPr>
      </w:pPr>
      <w:r>
        <w:rPr>
          <w:rStyle w:val="ui-provider"/>
          <w:rFonts w:asciiTheme="minorHAnsi" w:hAnsiTheme="minorHAnsi"/>
          <w:lang w:val="en-GB"/>
        </w:rPr>
        <w:t>Turning to selection methods, line manager interviews are the default process at ParcelCare. Their strength lies in operational relevance, as managers understand the role and can assess candidates’ fit for the team culture and performance expectations. Interviews al</w:t>
      </w:r>
      <w:r w:rsidR="006E535A">
        <w:rPr>
          <w:rStyle w:val="ui-provider"/>
          <w:rFonts w:asciiTheme="minorHAnsi" w:hAnsiTheme="minorHAnsi"/>
          <w:lang w:val="en-GB"/>
        </w:rPr>
        <w:t>so offer a two-way exchange, allowing candidates to ask questions and assess fit. However, interviews alone are highly subjective and vulnerable to unconscious bias or inconsistency across manager (Taylor, 2021). This can reduce</w:t>
      </w:r>
      <w:r w:rsidR="00533300">
        <w:rPr>
          <w:rStyle w:val="ui-provider"/>
          <w:rFonts w:asciiTheme="minorHAnsi" w:hAnsiTheme="minorHAnsi"/>
          <w:lang w:val="en-GB"/>
        </w:rPr>
        <w:t xml:space="preserve"> fairness and result in poor hiring decisions.</w:t>
      </w:r>
    </w:p>
    <w:p w14:paraId="492DE82C" w14:textId="14CF1AC4" w:rsidR="00533300" w:rsidRDefault="00533300" w:rsidP="00F161B8">
      <w:pPr>
        <w:pStyle w:val="Nornal"/>
        <w:rPr>
          <w:rStyle w:val="ui-provider"/>
          <w:rFonts w:asciiTheme="minorHAnsi" w:hAnsiTheme="minorHAnsi"/>
          <w:lang w:val="en-GB"/>
        </w:rPr>
      </w:pPr>
      <w:r>
        <w:rPr>
          <w:rStyle w:val="ui-provider"/>
          <w:rFonts w:asciiTheme="minorHAnsi" w:hAnsiTheme="minorHAnsi"/>
          <w:lang w:val="en-GB"/>
        </w:rPr>
        <w:t>To strengthen selection, introducing work sample tests is a valuable alternative. These assessments require candidates to perform tasks directly related to the job, such as route planning or basic parcel sorting simulations. They offer a high degree or predictive val</w:t>
      </w:r>
      <w:r w:rsidR="00830813">
        <w:rPr>
          <w:rStyle w:val="ui-provider"/>
          <w:rFonts w:asciiTheme="minorHAnsi" w:hAnsiTheme="minorHAnsi"/>
          <w:lang w:val="en-GB"/>
        </w:rPr>
        <w:t>idity and help assess actual job competence rather than just interview performance (CIPD, 2024). However, they can be time-consuming to design and administer and may not assess softer skills such as teamwork or communication.</w:t>
      </w:r>
    </w:p>
    <w:p w14:paraId="5EB46D2B" w14:textId="1DB0EB68" w:rsidR="00830813" w:rsidRDefault="00830813" w:rsidP="00F161B8">
      <w:pPr>
        <w:pStyle w:val="Nornal"/>
        <w:rPr>
          <w:rStyle w:val="ui-provider"/>
          <w:rFonts w:asciiTheme="minorHAnsi" w:hAnsiTheme="minorHAnsi"/>
          <w:lang w:val="en-GB"/>
        </w:rPr>
      </w:pPr>
      <w:r>
        <w:rPr>
          <w:rStyle w:val="ui-provider"/>
          <w:rFonts w:asciiTheme="minorHAnsi" w:hAnsiTheme="minorHAnsi"/>
          <w:lang w:val="en-GB"/>
        </w:rPr>
        <w:t>In conclusion, while advertising on ParcelCare’s website and using interviews are functional methods, combining them with broader recruitment stra</w:t>
      </w:r>
      <w:r w:rsidR="000A0672">
        <w:rPr>
          <w:rStyle w:val="ui-provider"/>
          <w:rFonts w:asciiTheme="minorHAnsi" w:hAnsiTheme="minorHAnsi"/>
          <w:lang w:val="en-GB"/>
        </w:rPr>
        <w:t>tegies lie job boards and objective selection methods like work sample tests can enhance the overall quality, fairness, and success of hiring decisions. A more diverse and inclusive process will help ParcelCare attract and retain talent in a tight labour market.</w:t>
      </w:r>
    </w:p>
    <w:p w14:paraId="1A1B694C" w14:textId="77777777" w:rsidR="003F34F5" w:rsidRDefault="003F34F5" w:rsidP="003F34F5">
      <w:pPr>
        <w:pStyle w:val="Nornal"/>
        <w:rPr>
          <w:rStyle w:val="ui-provider"/>
          <w:rFonts w:asciiTheme="minorHAnsi" w:hAnsiTheme="minorHAnsi"/>
          <w:lang w:val="en-GB"/>
        </w:rPr>
      </w:pPr>
    </w:p>
    <w:p w14:paraId="1A58DD40" w14:textId="77777777" w:rsidR="003F34F5" w:rsidRDefault="003F34F5" w:rsidP="003F34F5">
      <w:pPr>
        <w:pStyle w:val="Nornal"/>
        <w:rPr>
          <w:rStyle w:val="ui-provider"/>
          <w:rFonts w:asciiTheme="minorHAnsi" w:hAnsiTheme="minorHAnsi"/>
          <w:lang w:val="en-GB"/>
        </w:rPr>
      </w:pPr>
    </w:p>
    <w:p w14:paraId="730EAB7E" w14:textId="77777777" w:rsidR="003F34F5" w:rsidRDefault="003F34F5" w:rsidP="003F34F5">
      <w:pPr>
        <w:pStyle w:val="Nornal"/>
        <w:rPr>
          <w:rStyle w:val="ui-provider"/>
          <w:rFonts w:asciiTheme="minorHAnsi" w:hAnsiTheme="minorHAnsi"/>
          <w:lang w:val="en-GB"/>
        </w:rPr>
      </w:pPr>
    </w:p>
    <w:p w14:paraId="6FE7D476" w14:textId="77777777" w:rsidR="003F34F5" w:rsidRDefault="003F34F5" w:rsidP="003F34F5">
      <w:pPr>
        <w:pStyle w:val="Nornal"/>
        <w:rPr>
          <w:rStyle w:val="ui-provider"/>
          <w:rFonts w:asciiTheme="minorHAnsi" w:hAnsiTheme="minorHAnsi"/>
          <w:lang w:val="en-GB"/>
        </w:rPr>
      </w:pPr>
    </w:p>
    <w:p w14:paraId="340627DF" w14:textId="77777777" w:rsidR="003F34F5" w:rsidRDefault="003F34F5" w:rsidP="003F34F5">
      <w:pPr>
        <w:pStyle w:val="Nornal"/>
        <w:rPr>
          <w:rStyle w:val="ui-provider"/>
          <w:rFonts w:asciiTheme="minorHAnsi" w:hAnsiTheme="minorHAnsi"/>
          <w:lang w:val="en-GB"/>
        </w:rPr>
      </w:pPr>
    </w:p>
    <w:p w14:paraId="463F6034" w14:textId="2BCEB518"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3.1</w:t>
      </w:r>
    </w:p>
    <w:p w14:paraId="5A3F8144" w14:textId="135318E1" w:rsidR="002E4C4F" w:rsidRDefault="00762EE2" w:rsidP="002E4C4F">
      <w:pPr>
        <w:pStyle w:val="Nornal"/>
        <w:rPr>
          <w:rStyle w:val="ui-provider"/>
          <w:rFonts w:asciiTheme="minorHAnsi" w:hAnsiTheme="minorHAnsi"/>
          <w:lang w:val="en-GB"/>
        </w:rPr>
      </w:pPr>
      <w:r>
        <w:rPr>
          <w:rStyle w:val="ui-provider"/>
          <w:rFonts w:asciiTheme="minorHAnsi" w:hAnsiTheme="minorHAnsi"/>
          <w:lang w:val="en-GB"/>
        </w:rPr>
        <w:t xml:space="preserve">ParcelCare is currently experiencing </w:t>
      </w:r>
      <w:r w:rsidR="00241AA2">
        <w:rPr>
          <w:rStyle w:val="ui-provider"/>
          <w:rFonts w:asciiTheme="minorHAnsi" w:hAnsiTheme="minorHAnsi"/>
          <w:lang w:val="en-GB"/>
        </w:rPr>
        <w:t>a higher-than-expected employee turnover rate, surpassing internal target</w:t>
      </w:r>
      <w:r w:rsidR="00150780">
        <w:rPr>
          <w:rStyle w:val="ui-provider"/>
          <w:rFonts w:asciiTheme="minorHAnsi" w:hAnsiTheme="minorHAnsi"/>
          <w:lang w:val="en-GB"/>
        </w:rPr>
        <w:t>s. High turnover not only increases recruitment costs but also disrupts service continuity and employee morale. To address this effectively, it is essential to under</w:t>
      </w:r>
      <w:r w:rsidR="002877D0">
        <w:rPr>
          <w:rStyle w:val="ui-provider"/>
          <w:rFonts w:asciiTheme="minorHAnsi" w:hAnsiTheme="minorHAnsi"/>
          <w:lang w:val="en-GB"/>
        </w:rPr>
        <w:t>stand the difference between avoidable and unavoidable turnover as well as push and pull factors, which underpin employees’ decisions to leave.</w:t>
      </w:r>
    </w:p>
    <w:p w14:paraId="4FD777F7" w14:textId="265B2CCA" w:rsidR="002877D0" w:rsidRDefault="008E2896" w:rsidP="002E4C4F">
      <w:pPr>
        <w:pStyle w:val="Nornal"/>
        <w:rPr>
          <w:rStyle w:val="ui-provider"/>
          <w:rFonts w:asciiTheme="minorHAnsi" w:hAnsiTheme="minorHAnsi"/>
          <w:lang w:val="en-GB"/>
        </w:rPr>
      </w:pPr>
      <w:r>
        <w:rPr>
          <w:rStyle w:val="ui-provider"/>
          <w:rFonts w:asciiTheme="minorHAnsi" w:hAnsiTheme="minorHAnsi"/>
          <w:lang w:val="en-GB"/>
        </w:rPr>
        <w:t>Avoidable turnover refers to instances where the organisation could have taken action to prevent the departure, such as improving working conditions, management practices, or reward structures. For example, poor recognition, inadequate progression opportunit</w:t>
      </w:r>
      <w:r w:rsidR="00F022FF">
        <w:rPr>
          <w:rStyle w:val="ui-provider"/>
          <w:rFonts w:asciiTheme="minorHAnsi" w:hAnsiTheme="minorHAnsi"/>
          <w:lang w:val="en-GB"/>
        </w:rPr>
        <w:t xml:space="preserve">ies, and a lack of employee voice are often cited as reasons people leave </w:t>
      </w:r>
      <w:r w:rsidR="00A0431F">
        <w:rPr>
          <w:rStyle w:val="ui-provider"/>
          <w:rFonts w:asciiTheme="minorHAnsi" w:hAnsiTheme="minorHAnsi"/>
          <w:lang w:val="en-GB"/>
        </w:rPr>
        <w:t>(CIPD, 2023). Alternative, unavoidable turnover occurs due to factors beyond the employer’s control, such as retir</w:t>
      </w:r>
      <w:r w:rsidR="00867F70">
        <w:rPr>
          <w:rStyle w:val="ui-provider"/>
          <w:rFonts w:asciiTheme="minorHAnsi" w:hAnsiTheme="minorHAnsi"/>
          <w:lang w:val="en-GB"/>
        </w:rPr>
        <w:t>ement, relocation, or health-related exits.</w:t>
      </w:r>
    </w:p>
    <w:p w14:paraId="21262E7C" w14:textId="79167E4A" w:rsidR="00867F70" w:rsidRDefault="00867F70" w:rsidP="002E4C4F">
      <w:pPr>
        <w:pStyle w:val="Nornal"/>
        <w:rPr>
          <w:rStyle w:val="ui-provider"/>
          <w:rFonts w:asciiTheme="minorHAnsi" w:hAnsiTheme="minorHAnsi"/>
          <w:lang w:val="en-GB"/>
        </w:rPr>
      </w:pPr>
      <w:r>
        <w:rPr>
          <w:rStyle w:val="ui-provider"/>
          <w:rFonts w:asciiTheme="minorHAnsi" w:hAnsiTheme="minorHAnsi"/>
          <w:lang w:val="en-GB"/>
        </w:rPr>
        <w:t>Recent research highlights that avoidable turnover is rising across the logistics sector, driven by poor job design, low pay satisfaction, and flexible shift patterns (</w:t>
      </w:r>
      <w:r w:rsidR="008515D3">
        <w:rPr>
          <w:rStyle w:val="ui-provider"/>
          <w:rFonts w:asciiTheme="minorHAnsi" w:hAnsiTheme="minorHAnsi"/>
          <w:lang w:val="en-GB"/>
        </w:rPr>
        <w:t>CIPD, 2024)</w:t>
      </w:r>
      <w:r w:rsidR="005E1EC5">
        <w:rPr>
          <w:rStyle w:val="ui-provider"/>
          <w:rFonts w:asciiTheme="minorHAnsi" w:hAnsiTheme="minorHAnsi"/>
          <w:lang w:val="en-GB"/>
        </w:rPr>
        <w:t>. If ParcelCare fails to address these issues</w:t>
      </w:r>
      <w:r w:rsidR="009B76E3">
        <w:rPr>
          <w:rStyle w:val="ui-provider"/>
          <w:rFonts w:asciiTheme="minorHAnsi" w:hAnsiTheme="minorHAnsi"/>
          <w:lang w:val="en-GB"/>
        </w:rPr>
        <w:t>, it may continue losing valuable talent that could otherwise be retained through proactive policy and cultural change.</w:t>
      </w:r>
    </w:p>
    <w:p w14:paraId="378FF3CE" w14:textId="748AA5BE" w:rsidR="009B76E3" w:rsidRDefault="009B76E3" w:rsidP="002E4C4F">
      <w:pPr>
        <w:pStyle w:val="Nornal"/>
        <w:rPr>
          <w:rStyle w:val="ui-provider"/>
          <w:rFonts w:asciiTheme="minorHAnsi" w:hAnsiTheme="minorHAnsi"/>
          <w:lang w:val="en-GB"/>
        </w:rPr>
      </w:pPr>
      <w:r>
        <w:rPr>
          <w:rStyle w:val="ui-provider"/>
          <w:rFonts w:asciiTheme="minorHAnsi" w:hAnsiTheme="minorHAnsi"/>
          <w:lang w:val="en-GB"/>
        </w:rPr>
        <w:t>Equally</w:t>
      </w:r>
      <w:r w:rsidR="00CB1810">
        <w:rPr>
          <w:rStyle w:val="ui-provider"/>
          <w:rFonts w:asciiTheme="minorHAnsi" w:hAnsiTheme="minorHAnsi"/>
          <w:lang w:val="en-GB"/>
        </w:rPr>
        <w:t xml:space="preserve"> critical to understanding turnover as push and pull</w:t>
      </w:r>
      <w:r w:rsidR="002E5AF0">
        <w:rPr>
          <w:rStyle w:val="ui-provider"/>
          <w:rFonts w:asciiTheme="minorHAnsi" w:hAnsiTheme="minorHAnsi"/>
          <w:lang w:val="en-GB"/>
        </w:rPr>
        <w:t xml:space="preserve"> factors. Pu</w:t>
      </w:r>
      <w:r w:rsidR="005A6680">
        <w:rPr>
          <w:rStyle w:val="ui-provider"/>
          <w:rFonts w:asciiTheme="minorHAnsi" w:hAnsiTheme="minorHAnsi"/>
          <w:lang w:val="en-GB"/>
        </w:rPr>
        <w:t>sh factors are internal, negative aspects of the current job</w:t>
      </w:r>
      <w:r w:rsidR="00C26588">
        <w:rPr>
          <w:rStyle w:val="ui-provider"/>
          <w:rFonts w:asciiTheme="minorHAnsi" w:hAnsiTheme="minorHAnsi"/>
          <w:lang w:val="en-GB"/>
        </w:rPr>
        <w:t xml:space="preserve"> that drive employees to leave, such as un</w:t>
      </w:r>
      <w:r w:rsidR="007F0B00">
        <w:rPr>
          <w:rStyle w:val="ui-provider"/>
          <w:rFonts w:asciiTheme="minorHAnsi" w:hAnsiTheme="minorHAnsi"/>
          <w:lang w:val="en-GB"/>
        </w:rPr>
        <w:t>supportive management, lack of recognition, or poor organisational culture. These are strongly linked to job dissatisfaction and are often cited in exit interviews acro</w:t>
      </w:r>
      <w:r w:rsidR="00066A32">
        <w:rPr>
          <w:rStyle w:val="ui-provider"/>
          <w:rFonts w:asciiTheme="minorHAnsi" w:hAnsiTheme="minorHAnsi"/>
          <w:lang w:val="en-GB"/>
        </w:rPr>
        <w:t>ss the transport and delivery sector (CIPD, 2023). Pul</w:t>
      </w:r>
      <w:r w:rsidR="00063224">
        <w:rPr>
          <w:rStyle w:val="ui-provider"/>
          <w:rFonts w:asciiTheme="minorHAnsi" w:hAnsiTheme="minorHAnsi"/>
          <w:lang w:val="en-GB"/>
        </w:rPr>
        <w:t>l factors, in contrast, are external attractions that draw employees elsewhere, such as higher pay, more flexible hours, or enhanced benefits offered by competitors.</w:t>
      </w:r>
    </w:p>
    <w:p w14:paraId="14A174AC" w14:textId="659DBA21" w:rsidR="00063224" w:rsidRDefault="00063224" w:rsidP="002E4C4F">
      <w:pPr>
        <w:pStyle w:val="Nornal"/>
        <w:rPr>
          <w:rStyle w:val="ui-provider"/>
          <w:rFonts w:asciiTheme="minorHAnsi" w:hAnsiTheme="minorHAnsi"/>
          <w:lang w:val="en-GB"/>
        </w:rPr>
      </w:pPr>
      <w:r>
        <w:rPr>
          <w:rStyle w:val="ui-provider"/>
          <w:rFonts w:asciiTheme="minorHAnsi" w:hAnsiTheme="minorHAnsi"/>
          <w:lang w:val="en-GB"/>
        </w:rPr>
        <w:t>A key challenge for ParcelCare is that many competitors may be offering pull incentives, such as signing bonuses</w:t>
      </w:r>
      <w:r w:rsidR="007C5E4F">
        <w:rPr>
          <w:rStyle w:val="ui-provider"/>
          <w:rFonts w:asciiTheme="minorHAnsi" w:hAnsiTheme="minorHAnsi"/>
          <w:lang w:val="en-GB"/>
        </w:rPr>
        <w:t xml:space="preserve"> or fuel allowances, which are particularly appealing in a tight labour market </w:t>
      </w:r>
      <w:r w:rsidR="00017D31">
        <w:rPr>
          <w:rStyle w:val="ui-provider"/>
          <w:rFonts w:asciiTheme="minorHAnsi" w:hAnsiTheme="minorHAnsi"/>
          <w:lang w:val="en-GB"/>
        </w:rPr>
        <w:t>(Fowler, 2025)</w:t>
      </w:r>
      <w:r w:rsidR="00562F9B">
        <w:rPr>
          <w:rStyle w:val="ui-provider"/>
          <w:rFonts w:asciiTheme="minorHAnsi" w:hAnsiTheme="minorHAnsi"/>
          <w:lang w:val="en-GB"/>
        </w:rPr>
        <w:t>. However, by addressing push factors, such as lack of training or inconsistent leadership styles, ParcelCare can educe the number of people who feel compelled to look elsewhere.</w:t>
      </w:r>
    </w:p>
    <w:p w14:paraId="1B801F8B" w14:textId="76FB9C55" w:rsidR="00562F9B" w:rsidRDefault="00562F9B" w:rsidP="002E4C4F">
      <w:pPr>
        <w:pStyle w:val="Nornal"/>
        <w:rPr>
          <w:rStyle w:val="ui-provider"/>
          <w:rFonts w:asciiTheme="minorHAnsi" w:hAnsiTheme="minorHAnsi"/>
          <w:lang w:val="en-GB"/>
        </w:rPr>
      </w:pPr>
      <w:r>
        <w:rPr>
          <w:rStyle w:val="ui-provider"/>
          <w:rFonts w:asciiTheme="minorHAnsi" w:hAnsiTheme="minorHAnsi"/>
          <w:lang w:val="en-GB"/>
        </w:rPr>
        <w:t xml:space="preserve">From </w:t>
      </w:r>
      <w:r w:rsidR="009C7DDF">
        <w:rPr>
          <w:rStyle w:val="ui-provider"/>
          <w:rFonts w:asciiTheme="minorHAnsi" w:hAnsiTheme="minorHAnsi"/>
          <w:lang w:val="en-GB"/>
        </w:rPr>
        <w:t>a data analysis perspective, ParcelCare can apply tools like crude turnover rates to understand overall trends, and stability indices or cohort analysis to identify whether certain department or roles face higher levels of avoidable turnover. This will enable more targeted interventions and inform improvements to working conditions</w:t>
      </w:r>
      <w:r w:rsidR="00E5522E">
        <w:rPr>
          <w:rStyle w:val="ui-provider"/>
          <w:rFonts w:asciiTheme="minorHAnsi" w:hAnsiTheme="minorHAnsi"/>
          <w:lang w:val="en-GB"/>
        </w:rPr>
        <w:t xml:space="preserve"> and employee experience.</w:t>
      </w:r>
    </w:p>
    <w:p w14:paraId="56ACE253" w14:textId="07B4C1D4" w:rsidR="00E5522E" w:rsidRDefault="00E5522E" w:rsidP="002E4C4F">
      <w:pPr>
        <w:pStyle w:val="Nornal"/>
        <w:rPr>
          <w:rStyle w:val="ui-provider"/>
          <w:rFonts w:asciiTheme="minorHAnsi" w:hAnsiTheme="minorHAnsi"/>
          <w:lang w:val="en-GB"/>
        </w:rPr>
      </w:pPr>
      <w:r>
        <w:rPr>
          <w:rStyle w:val="ui-provider"/>
          <w:rFonts w:asciiTheme="minorHAnsi" w:hAnsiTheme="minorHAnsi"/>
          <w:lang w:val="en-GB"/>
        </w:rPr>
        <w:t>In conclusion, addressing ParcelCare’s turnover issues requires a clear understanding of avoidable verses unavoidable exits and the internal push versus external pull factors. By foc</w:t>
      </w:r>
      <w:r w:rsidR="00DA3937">
        <w:rPr>
          <w:rStyle w:val="ui-provider"/>
          <w:rFonts w:asciiTheme="minorHAnsi" w:hAnsiTheme="minorHAnsi"/>
          <w:lang w:val="en-GB"/>
        </w:rPr>
        <w:t>using on what can be changed, improving management practices, job satisfaction, and organisational culture, ParcelCare an better retain its workforce and build a more stable employment environment.</w:t>
      </w:r>
    </w:p>
    <w:p w14:paraId="09373557" w14:textId="77777777" w:rsidR="00241AA2" w:rsidRPr="000F150F" w:rsidRDefault="00241AA2" w:rsidP="002E4C4F">
      <w:pPr>
        <w:pStyle w:val="Nornal"/>
        <w:rPr>
          <w:rFonts w:asciiTheme="minorHAnsi" w:hAnsiTheme="minorHAnsi"/>
          <w:lang w:val="en-GB"/>
        </w:rPr>
      </w:pPr>
    </w:p>
    <w:p w14:paraId="3F1E58E1" w14:textId="77777777" w:rsidR="003F34F5" w:rsidRDefault="003F34F5" w:rsidP="003F34F5">
      <w:pPr>
        <w:pStyle w:val="Nornal"/>
        <w:rPr>
          <w:rStyle w:val="ui-provider"/>
          <w:rFonts w:asciiTheme="minorHAnsi" w:hAnsiTheme="minorHAnsi"/>
          <w:lang w:val="en-GB"/>
        </w:rPr>
      </w:pPr>
    </w:p>
    <w:p w14:paraId="7FEF007F" w14:textId="77777777" w:rsidR="003F34F5" w:rsidRDefault="003F34F5" w:rsidP="003F34F5">
      <w:pPr>
        <w:pStyle w:val="Nornal"/>
        <w:rPr>
          <w:rStyle w:val="ui-provider"/>
          <w:rFonts w:asciiTheme="minorHAnsi" w:hAnsiTheme="minorHAnsi"/>
          <w:lang w:val="en-GB"/>
        </w:rPr>
      </w:pPr>
    </w:p>
    <w:p w14:paraId="1E4B8F7E" w14:textId="77777777" w:rsidR="003F34F5" w:rsidRDefault="003F34F5" w:rsidP="003F34F5">
      <w:pPr>
        <w:pStyle w:val="Nornal"/>
        <w:rPr>
          <w:rStyle w:val="ui-provider"/>
          <w:rFonts w:asciiTheme="minorHAnsi" w:hAnsiTheme="minorHAnsi"/>
          <w:lang w:val="en-GB"/>
        </w:rPr>
      </w:pPr>
    </w:p>
    <w:p w14:paraId="085A723A" w14:textId="0EF313CE"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3.2</w:t>
      </w:r>
    </w:p>
    <w:p w14:paraId="6E994BA9" w14:textId="62B5BFB0" w:rsidR="000A3A0C" w:rsidRDefault="00203148" w:rsidP="000A3A0C">
      <w:pPr>
        <w:pStyle w:val="Nornal"/>
        <w:rPr>
          <w:rStyle w:val="ui-provider"/>
          <w:rFonts w:asciiTheme="minorHAnsi" w:hAnsiTheme="minorHAnsi"/>
          <w:lang w:val="en-GB"/>
        </w:rPr>
      </w:pPr>
      <w:r>
        <w:rPr>
          <w:rStyle w:val="ui-provider"/>
          <w:rFonts w:asciiTheme="minorHAnsi" w:hAnsiTheme="minorHAnsi"/>
          <w:lang w:val="en-GB"/>
        </w:rPr>
        <w:t>In a competitive labour market</w:t>
      </w:r>
      <w:r w:rsidR="006C14DC">
        <w:rPr>
          <w:rStyle w:val="ui-provider"/>
          <w:rFonts w:asciiTheme="minorHAnsi" w:hAnsiTheme="minorHAnsi"/>
          <w:lang w:val="en-GB"/>
        </w:rPr>
        <w:t xml:space="preserve">, </w:t>
      </w:r>
      <w:r w:rsidR="0055202D">
        <w:rPr>
          <w:rStyle w:val="ui-provider"/>
          <w:rFonts w:asciiTheme="minorHAnsi" w:hAnsiTheme="minorHAnsi"/>
          <w:lang w:val="en-GB"/>
        </w:rPr>
        <w:t>retaining</w:t>
      </w:r>
      <w:r w:rsidR="006C14DC">
        <w:rPr>
          <w:rStyle w:val="ui-provider"/>
          <w:rFonts w:asciiTheme="minorHAnsi" w:hAnsiTheme="minorHAnsi"/>
          <w:lang w:val="en-GB"/>
        </w:rPr>
        <w:t xml:space="preserve"> warehouse staff has become a pressing challenge for ParcelCare. High turnover disrupts</w:t>
      </w:r>
      <w:r w:rsidR="00C4791F">
        <w:rPr>
          <w:rStyle w:val="ui-provider"/>
          <w:rFonts w:asciiTheme="minorHAnsi" w:hAnsiTheme="minorHAnsi"/>
          <w:lang w:val="en-GB"/>
        </w:rPr>
        <w:t xml:space="preserve"> operations, increases recruitment costs, and undermines team </w:t>
      </w:r>
      <w:r w:rsidR="0055202D">
        <w:rPr>
          <w:rStyle w:val="ui-provider"/>
          <w:rFonts w:asciiTheme="minorHAnsi" w:hAnsiTheme="minorHAnsi"/>
          <w:lang w:val="en-GB"/>
        </w:rPr>
        <w:t>morale</w:t>
      </w:r>
      <w:r w:rsidR="00C4791F">
        <w:rPr>
          <w:rStyle w:val="ui-provider"/>
          <w:rFonts w:asciiTheme="minorHAnsi" w:hAnsiTheme="minorHAnsi"/>
          <w:lang w:val="en-GB"/>
        </w:rPr>
        <w:t xml:space="preserve">. To address this, several employee retention </w:t>
      </w:r>
      <w:r w:rsidR="0055202D">
        <w:rPr>
          <w:rStyle w:val="ui-provider"/>
          <w:rFonts w:asciiTheme="minorHAnsi" w:hAnsiTheme="minorHAnsi"/>
          <w:lang w:val="en-GB"/>
        </w:rPr>
        <w:t xml:space="preserve">approaches can be considered. </w:t>
      </w:r>
      <w:r w:rsidR="003A24DA">
        <w:rPr>
          <w:rStyle w:val="ui-provider"/>
          <w:rFonts w:asciiTheme="minorHAnsi" w:hAnsiTheme="minorHAnsi"/>
          <w:lang w:val="en-GB"/>
        </w:rPr>
        <w:t>In</w:t>
      </w:r>
      <w:r w:rsidR="00584747">
        <w:rPr>
          <w:rStyle w:val="ui-provider"/>
          <w:rFonts w:asciiTheme="minorHAnsi" w:hAnsiTheme="minorHAnsi"/>
          <w:lang w:val="en-GB"/>
        </w:rPr>
        <w:t xml:space="preserve"> comparing four strategies; realistic job previous (RJPs</w:t>
      </w:r>
      <w:r w:rsidR="00477C48">
        <w:rPr>
          <w:rStyle w:val="ui-provider"/>
          <w:rFonts w:asciiTheme="minorHAnsi" w:hAnsiTheme="minorHAnsi"/>
          <w:lang w:val="en-GB"/>
        </w:rPr>
        <w:t>, induction, job enrichment, and reward in the context of ParcelCare’s operational needs and its understanding of talen</w:t>
      </w:r>
      <w:r w:rsidR="003A24DA">
        <w:rPr>
          <w:rStyle w:val="ui-provider"/>
          <w:rFonts w:asciiTheme="minorHAnsi" w:hAnsiTheme="minorHAnsi"/>
          <w:lang w:val="en-GB"/>
        </w:rPr>
        <w:t>t</w:t>
      </w:r>
      <w:r w:rsidR="00477C48">
        <w:rPr>
          <w:rStyle w:val="ui-provider"/>
          <w:rFonts w:asciiTheme="minorHAnsi" w:hAnsiTheme="minorHAnsi"/>
          <w:lang w:val="en-GB"/>
        </w:rPr>
        <w:t xml:space="preserve"> as a valuable workforce with the</w:t>
      </w:r>
      <w:r w:rsidR="003A24DA">
        <w:rPr>
          <w:rStyle w:val="ui-provider"/>
          <w:rFonts w:asciiTheme="minorHAnsi" w:hAnsiTheme="minorHAnsi"/>
          <w:lang w:val="en-GB"/>
        </w:rPr>
        <w:t xml:space="preserve"> potential to grow </w:t>
      </w:r>
      <w:r w:rsidR="00B75B6D">
        <w:rPr>
          <w:rStyle w:val="ui-provider"/>
          <w:rFonts w:asciiTheme="minorHAnsi" w:hAnsiTheme="minorHAnsi"/>
          <w:lang w:val="en-GB"/>
        </w:rPr>
        <w:t>we can review how they can contribute</w:t>
      </w:r>
      <w:r w:rsidR="005F2AF7">
        <w:rPr>
          <w:rStyle w:val="ui-provider"/>
          <w:rFonts w:asciiTheme="minorHAnsi" w:hAnsiTheme="minorHAnsi"/>
          <w:lang w:val="en-GB"/>
        </w:rPr>
        <w:t xml:space="preserve"> to the organisations goals.</w:t>
      </w:r>
    </w:p>
    <w:p w14:paraId="7B1F8517" w14:textId="2C2B214B" w:rsidR="00C42B64" w:rsidRDefault="00C42B64" w:rsidP="000A3A0C">
      <w:pPr>
        <w:pStyle w:val="Nornal"/>
        <w:rPr>
          <w:rStyle w:val="ui-provider"/>
          <w:rFonts w:asciiTheme="minorHAnsi" w:hAnsiTheme="minorHAnsi"/>
          <w:lang w:val="en-GB"/>
        </w:rPr>
      </w:pPr>
      <w:r>
        <w:rPr>
          <w:rStyle w:val="ui-provider"/>
          <w:rFonts w:asciiTheme="minorHAnsi" w:hAnsiTheme="minorHAnsi"/>
          <w:lang w:val="en-GB"/>
        </w:rPr>
        <w:t xml:space="preserve">Realistic Job Previews (RJPs) provide candidates with an honest portrayal of job demands before employment begins. This includes bot positive and negative aspects, helping </w:t>
      </w:r>
      <w:r w:rsidR="0009481D">
        <w:rPr>
          <w:rStyle w:val="ui-provider"/>
          <w:rFonts w:asciiTheme="minorHAnsi" w:hAnsiTheme="minorHAnsi"/>
          <w:lang w:val="en-GB"/>
        </w:rPr>
        <w:t xml:space="preserve">applicants assess whether the role suits their expectations. In warehouse environments, RJPs may reduce early turnover by filtering out unsuitable candidates and </w:t>
      </w:r>
      <w:r w:rsidR="004B7F6A">
        <w:rPr>
          <w:rStyle w:val="ui-provider"/>
          <w:rFonts w:asciiTheme="minorHAnsi" w:hAnsiTheme="minorHAnsi"/>
          <w:lang w:val="en-GB"/>
        </w:rPr>
        <w:t>enhancing role clarity</w:t>
      </w:r>
      <w:r w:rsidR="00C85568">
        <w:rPr>
          <w:rStyle w:val="ui-provider"/>
          <w:rFonts w:asciiTheme="minorHAnsi" w:hAnsiTheme="minorHAnsi"/>
          <w:lang w:val="en-GB"/>
        </w:rPr>
        <w:t xml:space="preserve"> (CIPD, 2024).</w:t>
      </w:r>
      <w:r w:rsidR="0055777A">
        <w:rPr>
          <w:rStyle w:val="ui-provider"/>
          <w:rFonts w:asciiTheme="minorHAnsi" w:hAnsiTheme="minorHAnsi"/>
          <w:lang w:val="en-GB"/>
        </w:rPr>
        <w:t xml:space="preserve"> However, while RJPs may reduce initial dropouts, they have limited impact on long-term engagement unless followed by effective onboarding and career development.</w:t>
      </w:r>
    </w:p>
    <w:p w14:paraId="2763A4F9" w14:textId="20276DA6" w:rsidR="0055777A" w:rsidRDefault="0055777A" w:rsidP="000A3A0C">
      <w:pPr>
        <w:pStyle w:val="Nornal"/>
        <w:rPr>
          <w:rStyle w:val="ui-provider"/>
          <w:rFonts w:asciiTheme="minorHAnsi" w:hAnsiTheme="minorHAnsi"/>
          <w:lang w:val="en-GB"/>
        </w:rPr>
      </w:pPr>
      <w:r>
        <w:rPr>
          <w:rStyle w:val="ui-provider"/>
          <w:rFonts w:asciiTheme="minorHAnsi" w:hAnsiTheme="minorHAnsi"/>
          <w:lang w:val="en-GB"/>
        </w:rPr>
        <w:t>In contract, induction programmes support retention by ensuring new starters feel welcomed, prepared, and informed. A well-</w:t>
      </w:r>
      <w:r w:rsidR="0007260C">
        <w:rPr>
          <w:rStyle w:val="ui-provider"/>
          <w:rFonts w:asciiTheme="minorHAnsi" w:hAnsiTheme="minorHAnsi"/>
          <w:lang w:val="en-GB"/>
        </w:rPr>
        <w:t>structured</w:t>
      </w:r>
      <w:r>
        <w:rPr>
          <w:rStyle w:val="ui-provider"/>
          <w:rFonts w:asciiTheme="minorHAnsi" w:hAnsiTheme="minorHAnsi"/>
          <w:lang w:val="en-GB"/>
        </w:rPr>
        <w:t xml:space="preserve"> induction can improve employee confidence, foster early</w:t>
      </w:r>
      <w:r w:rsidR="0007260C">
        <w:rPr>
          <w:rStyle w:val="ui-provider"/>
          <w:rFonts w:asciiTheme="minorHAnsi" w:hAnsiTheme="minorHAnsi"/>
          <w:lang w:val="en-GB"/>
        </w:rPr>
        <w:t xml:space="preserve"> connections, and reduce confusion about expectations (</w:t>
      </w:r>
      <w:proofErr w:type="spellStart"/>
      <w:r w:rsidR="00A94CFD">
        <w:rPr>
          <w:rStyle w:val="ui-provider"/>
          <w:rFonts w:asciiTheme="minorHAnsi" w:hAnsiTheme="minorHAnsi"/>
          <w:lang w:val="en-GB"/>
        </w:rPr>
        <w:t>Tsipursky</w:t>
      </w:r>
      <w:proofErr w:type="spellEnd"/>
      <w:r w:rsidR="00A94CFD">
        <w:rPr>
          <w:rStyle w:val="ui-provider"/>
          <w:rFonts w:asciiTheme="minorHAnsi" w:hAnsiTheme="minorHAnsi"/>
          <w:lang w:val="en-GB"/>
        </w:rPr>
        <w:t>, 2023)</w:t>
      </w:r>
      <w:r w:rsidR="002E7398">
        <w:rPr>
          <w:rStyle w:val="ui-provider"/>
          <w:rFonts w:asciiTheme="minorHAnsi" w:hAnsiTheme="minorHAnsi"/>
          <w:lang w:val="en-GB"/>
        </w:rPr>
        <w:t>.</w:t>
      </w:r>
      <w:r w:rsidR="00737DB8">
        <w:rPr>
          <w:rStyle w:val="ui-provider"/>
          <w:rFonts w:asciiTheme="minorHAnsi" w:hAnsiTheme="minorHAnsi"/>
          <w:lang w:val="en-GB"/>
        </w:rPr>
        <w:t xml:space="preserve"> This is particularly relevant in ParcelCare’s warehouse settings</w:t>
      </w:r>
      <w:r w:rsidR="007A5A72">
        <w:rPr>
          <w:rStyle w:val="ui-provider"/>
          <w:rFonts w:asciiTheme="minorHAnsi" w:hAnsiTheme="minorHAnsi"/>
          <w:lang w:val="en-GB"/>
        </w:rPr>
        <w:t xml:space="preserve"> where poor onboarding can lead to safety risks and job dissatisfaction. However, induction alone ma</w:t>
      </w:r>
      <w:r w:rsidR="006032BB">
        <w:rPr>
          <w:rStyle w:val="ui-provider"/>
          <w:rFonts w:asciiTheme="minorHAnsi" w:hAnsiTheme="minorHAnsi"/>
          <w:lang w:val="en-GB"/>
        </w:rPr>
        <w:t>y not sustain motivation beyond the initial weeks unless paired with continuous development opportunities.</w:t>
      </w:r>
    </w:p>
    <w:p w14:paraId="3AB75351" w14:textId="665B4621" w:rsidR="006032BB" w:rsidRDefault="006032BB" w:rsidP="000A3A0C">
      <w:pPr>
        <w:pStyle w:val="Nornal"/>
        <w:rPr>
          <w:rStyle w:val="ui-provider"/>
          <w:rFonts w:asciiTheme="minorHAnsi" w:hAnsiTheme="minorHAnsi"/>
          <w:lang w:val="en-GB"/>
        </w:rPr>
      </w:pPr>
      <w:r>
        <w:rPr>
          <w:rStyle w:val="ui-provider"/>
          <w:rFonts w:asciiTheme="minorHAnsi" w:hAnsiTheme="minorHAnsi"/>
          <w:lang w:val="en-GB"/>
        </w:rPr>
        <w:t>Job enri</w:t>
      </w:r>
      <w:r w:rsidR="0013665C">
        <w:rPr>
          <w:rStyle w:val="ui-provider"/>
          <w:rFonts w:asciiTheme="minorHAnsi" w:hAnsiTheme="minorHAnsi"/>
          <w:lang w:val="en-GB"/>
        </w:rPr>
        <w:t>chment involves redesigning roles to increase autonomy, variety, and purpose. Enriched warehouse jobs might include cross-training, opportunities for problem-solving, or involvement in continuous improvement</w:t>
      </w:r>
      <w:r w:rsidR="00E2612C">
        <w:rPr>
          <w:rStyle w:val="ui-provider"/>
          <w:rFonts w:asciiTheme="minorHAnsi" w:hAnsiTheme="minorHAnsi"/>
          <w:lang w:val="en-GB"/>
        </w:rPr>
        <w:t xml:space="preserve"> projects. According to </w:t>
      </w:r>
      <w:r w:rsidR="00B85D87">
        <w:rPr>
          <w:rStyle w:val="ui-provider"/>
          <w:rFonts w:asciiTheme="minorHAnsi" w:hAnsiTheme="minorHAnsi"/>
          <w:lang w:val="en-GB"/>
        </w:rPr>
        <w:t>Hackman and Oldham</w:t>
      </w:r>
      <w:r w:rsidR="00B02E3E">
        <w:rPr>
          <w:rStyle w:val="ui-provider"/>
          <w:rFonts w:asciiTheme="minorHAnsi" w:hAnsiTheme="minorHAnsi"/>
          <w:lang w:val="en-GB"/>
        </w:rPr>
        <w:t>’s job characteristics model (1974), enriched jobs lead to higher sat</w:t>
      </w:r>
      <w:r w:rsidR="00D7665E">
        <w:rPr>
          <w:rStyle w:val="ui-provider"/>
          <w:rFonts w:asciiTheme="minorHAnsi" w:hAnsiTheme="minorHAnsi"/>
          <w:lang w:val="en-GB"/>
        </w:rPr>
        <w:t>isfaction and retention (Taylor, 2021)</w:t>
      </w:r>
      <w:r w:rsidR="00E403D2">
        <w:rPr>
          <w:rStyle w:val="ui-provider"/>
          <w:rFonts w:asciiTheme="minorHAnsi" w:hAnsiTheme="minorHAnsi"/>
          <w:lang w:val="en-GB"/>
        </w:rPr>
        <w:t>. However, this approach may require a cultural shift and investment in training, which can be challenging in traditionally structured warehouse settings.</w:t>
      </w:r>
    </w:p>
    <w:p w14:paraId="133F1C19" w14:textId="57429FAB" w:rsidR="00E403D2" w:rsidRDefault="00E403D2" w:rsidP="000A3A0C">
      <w:pPr>
        <w:pStyle w:val="Nornal"/>
        <w:rPr>
          <w:rStyle w:val="ui-provider"/>
          <w:rFonts w:asciiTheme="minorHAnsi" w:hAnsiTheme="minorHAnsi"/>
          <w:lang w:val="en-GB"/>
        </w:rPr>
      </w:pPr>
      <w:r>
        <w:rPr>
          <w:rStyle w:val="ui-provider"/>
          <w:rFonts w:asciiTheme="minorHAnsi" w:hAnsiTheme="minorHAnsi"/>
          <w:lang w:val="en-GB"/>
        </w:rPr>
        <w:t>Reward systems</w:t>
      </w:r>
      <w:r w:rsidR="00D9092F">
        <w:rPr>
          <w:rStyle w:val="ui-provider"/>
          <w:rFonts w:asciiTheme="minorHAnsi" w:hAnsiTheme="minorHAnsi"/>
          <w:lang w:val="en-GB"/>
        </w:rPr>
        <w:t>, encompassing pay, bonuses, and non-financial benefits</w:t>
      </w:r>
      <w:r w:rsidR="00AF347E">
        <w:rPr>
          <w:rStyle w:val="ui-provider"/>
          <w:rFonts w:asciiTheme="minorHAnsi" w:hAnsiTheme="minorHAnsi"/>
          <w:lang w:val="en-GB"/>
        </w:rPr>
        <w:t>, remain a critical retention tool, especially in sectors where roles are physically demanding and repetitive. Offering competitive pay, recognition schemes, and benefits like attendance incentives or flexible shift patterns can directly influence retention (CIPD, 202</w:t>
      </w:r>
      <w:r w:rsidR="00F9446C">
        <w:rPr>
          <w:rStyle w:val="ui-provider"/>
          <w:rFonts w:asciiTheme="minorHAnsi" w:hAnsiTheme="minorHAnsi"/>
          <w:lang w:val="en-GB"/>
        </w:rPr>
        <w:t>3</w:t>
      </w:r>
      <w:r w:rsidR="00AF347E">
        <w:rPr>
          <w:rStyle w:val="ui-provider"/>
          <w:rFonts w:asciiTheme="minorHAnsi" w:hAnsiTheme="minorHAnsi"/>
          <w:lang w:val="en-GB"/>
        </w:rPr>
        <w:t>)</w:t>
      </w:r>
      <w:r w:rsidR="000D010F">
        <w:rPr>
          <w:rStyle w:val="ui-provider"/>
          <w:rFonts w:asciiTheme="minorHAnsi" w:hAnsiTheme="minorHAnsi"/>
          <w:lang w:val="en-GB"/>
        </w:rPr>
        <w:t>. However, reward alone is often insufficient if underlying job dissatisfaction or poor management practices persist. Furthermore, over-reliance on financial incentives can mask deeper engagement issues.</w:t>
      </w:r>
    </w:p>
    <w:p w14:paraId="01AE1CB9" w14:textId="5AB82DF2" w:rsidR="000D010F" w:rsidRDefault="000D010F" w:rsidP="000A3A0C">
      <w:pPr>
        <w:pStyle w:val="Nornal"/>
        <w:rPr>
          <w:rStyle w:val="ui-provider"/>
          <w:rFonts w:asciiTheme="minorHAnsi" w:hAnsiTheme="minorHAnsi"/>
          <w:lang w:val="en-GB"/>
        </w:rPr>
      </w:pPr>
      <w:r>
        <w:rPr>
          <w:rStyle w:val="ui-provider"/>
          <w:rFonts w:asciiTheme="minorHAnsi" w:hAnsiTheme="minorHAnsi"/>
          <w:lang w:val="en-GB"/>
        </w:rPr>
        <w:t>In comparing</w:t>
      </w:r>
      <w:r w:rsidR="00C826FA">
        <w:rPr>
          <w:rStyle w:val="ui-provider"/>
          <w:rFonts w:asciiTheme="minorHAnsi" w:hAnsiTheme="minorHAnsi"/>
          <w:lang w:val="en-GB"/>
        </w:rPr>
        <w:t xml:space="preserve"> these methods, RJP’s and induction are most effective in early-stage retention, helping to set accurate expectations and build foundational engagement. Job enrichment</w:t>
      </w:r>
      <w:r w:rsidR="00BA0713">
        <w:rPr>
          <w:rStyle w:val="ui-provider"/>
          <w:rFonts w:asciiTheme="minorHAnsi" w:hAnsiTheme="minorHAnsi"/>
          <w:lang w:val="en-GB"/>
        </w:rPr>
        <w:t xml:space="preserve"> and reward, on the other hand, support longer-term retention by addressing ongoing motivation and satisfaction. A holistic strategy, beginning with realistic previews and robust onboarding, followed by enriched work experiences and fair rewards, will offer ParcelCare the best chance of retaining valuable warehouse talent in a highly competitive market.</w:t>
      </w:r>
    </w:p>
    <w:p w14:paraId="1ECC788A" w14:textId="77777777" w:rsidR="000A3A0C" w:rsidRPr="000F150F" w:rsidRDefault="000A3A0C" w:rsidP="000A3A0C">
      <w:pPr>
        <w:pStyle w:val="Nornal"/>
        <w:rPr>
          <w:rFonts w:asciiTheme="minorHAnsi" w:hAnsiTheme="minorHAnsi"/>
          <w:lang w:val="en-GB"/>
        </w:rPr>
      </w:pPr>
    </w:p>
    <w:p w14:paraId="50EF6073" w14:textId="77777777" w:rsidR="003F34F5" w:rsidRDefault="003F34F5" w:rsidP="003F34F5">
      <w:pPr>
        <w:pStyle w:val="Nornal"/>
        <w:rPr>
          <w:rStyle w:val="ui-provider"/>
          <w:rFonts w:asciiTheme="minorHAnsi" w:hAnsiTheme="minorHAnsi"/>
          <w:lang w:val="en-GB"/>
        </w:rPr>
      </w:pPr>
    </w:p>
    <w:p w14:paraId="50F72C19" w14:textId="77777777" w:rsidR="003F34F5" w:rsidRDefault="003F34F5" w:rsidP="003F34F5">
      <w:pPr>
        <w:pStyle w:val="Nornal"/>
        <w:rPr>
          <w:rStyle w:val="ui-provider"/>
          <w:rFonts w:asciiTheme="minorHAnsi" w:hAnsiTheme="minorHAnsi"/>
          <w:lang w:val="en-GB"/>
        </w:rPr>
      </w:pPr>
    </w:p>
    <w:p w14:paraId="10DCCB8D" w14:textId="0A53EEA7" w:rsidR="00A87F65"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3.3</w:t>
      </w:r>
    </w:p>
    <w:p w14:paraId="493521AC" w14:textId="39497F00" w:rsidR="001227D0" w:rsidRDefault="00A35925" w:rsidP="001227D0">
      <w:pPr>
        <w:pStyle w:val="Nornal"/>
        <w:rPr>
          <w:rStyle w:val="ui-provider"/>
          <w:rFonts w:asciiTheme="minorHAnsi" w:hAnsiTheme="minorHAnsi"/>
          <w:lang w:val="en-GB"/>
        </w:rPr>
      </w:pPr>
      <w:r>
        <w:rPr>
          <w:rStyle w:val="ui-provider"/>
          <w:rFonts w:asciiTheme="minorHAnsi" w:hAnsiTheme="minorHAnsi"/>
          <w:lang w:val="en-GB"/>
        </w:rPr>
        <w:t>Dysfunctional employee turnover refers to the loss of high-performing or highly skilled employees whose departure has a negative impact on the or</w:t>
      </w:r>
      <w:r w:rsidR="0020020B">
        <w:rPr>
          <w:rStyle w:val="ui-provider"/>
          <w:rFonts w:asciiTheme="minorHAnsi" w:hAnsiTheme="minorHAnsi"/>
          <w:lang w:val="en-GB"/>
        </w:rPr>
        <w:t>ganisation (CIPD, 202</w:t>
      </w:r>
      <w:r w:rsidR="00EF6761">
        <w:rPr>
          <w:rStyle w:val="ui-provider"/>
          <w:rFonts w:asciiTheme="minorHAnsi" w:hAnsiTheme="minorHAnsi"/>
          <w:lang w:val="en-GB"/>
        </w:rPr>
        <w:t>5)</w:t>
      </w:r>
      <w:r w:rsidR="00EA69A1">
        <w:rPr>
          <w:rStyle w:val="ui-provider"/>
          <w:rFonts w:asciiTheme="minorHAnsi" w:hAnsiTheme="minorHAnsi"/>
          <w:lang w:val="en-GB"/>
        </w:rPr>
        <w:t xml:space="preserve">. For ParcelCare, </w:t>
      </w:r>
      <w:r w:rsidR="00B5321E">
        <w:rPr>
          <w:rStyle w:val="ui-provider"/>
          <w:rFonts w:asciiTheme="minorHAnsi" w:hAnsiTheme="minorHAnsi"/>
          <w:lang w:val="en-GB"/>
        </w:rPr>
        <w:t>dysfunctional turnover presents significant operational and financial challenges as they</w:t>
      </w:r>
      <w:r w:rsidR="00F6408F">
        <w:rPr>
          <w:rStyle w:val="ui-provider"/>
          <w:rFonts w:asciiTheme="minorHAnsi" w:hAnsiTheme="minorHAnsi"/>
          <w:lang w:val="en-GB"/>
        </w:rPr>
        <w:t xml:space="preserve"> already struggle to attract and retain staff.</w:t>
      </w:r>
    </w:p>
    <w:p w14:paraId="540D06B8" w14:textId="03036E53" w:rsidR="00F6408F" w:rsidRDefault="00F6408F" w:rsidP="001227D0">
      <w:pPr>
        <w:pStyle w:val="Nornal"/>
        <w:rPr>
          <w:rStyle w:val="ui-provider"/>
          <w:rFonts w:asciiTheme="minorHAnsi" w:hAnsiTheme="minorHAnsi"/>
          <w:lang w:val="en-GB"/>
        </w:rPr>
      </w:pPr>
      <w:r>
        <w:rPr>
          <w:rStyle w:val="ui-provider"/>
          <w:rFonts w:asciiTheme="minorHAnsi" w:hAnsiTheme="minorHAnsi"/>
          <w:lang w:val="en-GB"/>
        </w:rPr>
        <w:t>One of the primary impacts of dysfunctional turnover is increased cost. Recruitment and selection processes for replacement staff involve direct costs such as advertising, agency fees, interview scheduling, and onboarding. According to the CIPD (2024)</w:t>
      </w:r>
      <w:r w:rsidR="00474A6E">
        <w:rPr>
          <w:rStyle w:val="ui-provider"/>
          <w:rFonts w:asciiTheme="minorHAnsi" w:hAnsiTheme="minorHAnsi"/>
          <w:lang w:val="en-GB"/>
        </w:rPr>
        <w:t xml:space="preserve">, the average cost of recruiting a new employee in the UK is over £3,000, not including the internal time taken by the managers to support the process. </w:t>
      </w:r>
      <w:r w:rsidR="00967252">
        <w:rPr>
          <w:rStyle w:val="ui-provider"/>
          <w:rFonts w:asciiTheme="minorHAnsi" w:hAnsiTheme="minorHAnsi"/>
          <w:lang w:val="en-GB"/>
        </w:rPr>
        <w:t>In ParcelCare’s case, the administrative time to process leavers and onboard new starters, particularly in large-scale warehouse</w:t>
      </w:r>
      <w:r w:rsidR="00B37885">
        <w:rPr>
          <w:rStyle w:val="ui-provider"/>
          <w:rFonts w:asciiTheme="minorHAnsi" w:hAnsiTheme="minorHAnsi"/>
          <w:lang w:val="en-GB"/>
        </w:rPr>
        <w:t xml:space="preserve"> operations, can divert valuable resources away from customer delivery and logistics functions. </w:t>
      </w:r>
      <w:r w:rsidR="00474A6E">
        <w:rPr>
          <w:rStyle w:val="ui-provider"/>
          <w:rFonts w:asciiTheme="minorHAnsi" w:hAnsiTheme="minorHAnsi"/>
          <w:lang w:val="en-GB"/>
        </w:rPr>
        <w:t xml:space="preserve">There are also indirect costs, such as lost </w:t>
      </w:r>
      <w:r w:rsidR="00C40FFA">
        <w:rPr>
          <w:rStyle w:val="ui-provider"/>
          <w:rFonts w:asciiTheme="minorHAnsi" w:hAnsiTheme="minorHAnsi"/>
          <w:lang w:val="en-GB"/>
        </w:rPr>
        <w:t>productivity while a new employee learns the role, which can take several weeks or even months to recover, especially in operational areas such as delivery and logistics</w:t>
      </w:r>
      <w:r w:rsidR="009364A3">
        <w:rPr>
          <w:rStyle w:val="ui-provider"/>
          <w:rFonts w:asciiTheme="minorHAnsi" w:hAnsiTheme="minorHAnsi"/>
          <w:lang w:val="en-GB"/>
        </w:rPr>
        <w:t>.</w:t>
      </w:r>
    </w:p>
    <w:p w14:paraId="20006BE8" w14:textId="188498E1" w:rsidR="008B0053" w:rsidRDefault="008B0053" w:rsidP="001227D0">
      <w:pPr>
        <w:pStyle w:val="Nornal"/>
        <w:rPr>
          <w:rStyle w:val="ui-provider"/>
          <w:rFonts w:asciiTheme="minorHAnsi" w:hAnsiTheme="minorHAnsi"/>
          <w:lang w:val="en-GB"/>
        </w:rPr>
      </w:pPr>
      <w:r>
        <w:rPr>
          <w:rStyle w:val="ui-provider"/>
          <w:rFonts w:asciiTheme="minorHAnsi" w:hAnsiTheme="minorHAnsi"/>
          <w:lang w:val="en-GB"/>
        </w:rPr>
        <w:t>In addit</w:t>
      </w:r>
      <w:r w:rsidR="0063704E">
        <w:rPr>
          <w:rStyle w:val="ui-provider"/>
          <w:rFonts w:asciiTheme="minorHAnsi" w:hAnsiTheme="minorHAnsi"/>
          <w:lang w:val="en-GB"/>
        </w:rPr>
        <w:t>ion, knowledge and skills loss is a critical consequence. Experienced employee</w:t>
      </w:r>
      <w:r w:rsidR="003E6B32">
        <w:rPr>
          <w:rStyle w:val="ui-provider"/>
          <w:rFonts w:asciiTheme="minorHAnsi" w:hAnsiTheme="minorHAnsi"/>
          <w:lang w:val="en-GB"/>
        </w:rPr>
        <w:t>s</w:t>
      </w:r>
      <w:r w:rsidR="0063704E">
        <w:rPr>
          <w:rStyle w:val="ui-provider"/>
          <w:rFonts w:asciiTheme="minorHAnsi" w:hAnsiTheme="minorHAnsi"/>
          <w:lang w:val="en-GB"/>
        </w:rPr>
        <w:t xml:space="preserve"> who leave take with them valuable tacit knowledge, information that is not always documents or easily transferred. In </w:t>
      </w:r>
      <w:r w:rsidR="002578EF">
        <w:rPr>
          <w:rStyle w:val="ui-provider"/>
          <w:rFonts w:asciiTheme="minorHAnsi" w:hAnsiTheme="minorHAnsi"/>
          <w:lang w:val="en-GB"/>
        </w:rPr>
        <w:t>ParcelCare’s context, this might include expertise in local delivery routes, customer preferences, and operational systems</w:t>
      </w:r>
      <w:r w:rsidR="003E6B32">
        <w:rPr>
          <w:rStyle w:val="ui-provider"/>
          <w:rFonts w:asciiTheme="minorHAnsi" w:hAnsiTheme="minorHAnsi"/>
          <w:lang w:val="en-GB"/>
        </w:rPr>
        <w:t>. Replacing knowledge can be time-consuming and, in some cases, impossible in the short term, resulting in performance dips and increased pressure on remaining staff.</w:t>
      </w:r>
    </w:p>
    <w:p w14:paraId="0AC9EDF7" w14:textId="0991BE75" w:rsidR="00D97AFC" w:rsidRDefault="00D97AFC" w:rsidP="001227D0">
      <w:pPr>
        <w:pStyle w:val="Nornal"/>
        <w:rPr>
          <w:rStyle w:val="ui-provider"/>
          <w:rFonts w:asciiTheme="minorHAnsi" w:hAnsiTheme="minorHAnsi"/>
          <w:lang w:val="en-GB"/>
        </w:rPr>
      </w:pPr>
      <w:r>
        <w:rPr>
          <w:rStyle w:val="ui-provider"/>
          <w:rFonts w:asciiTheme="minorHAnsi" w:hAnsiTheme="minorHAnsi"/>
          <w:lang w:val="en-GB"/>
        </w:rPr>
        <w:t xml:space="preserve">Dysfunctional turnover can also negatively </w:t>
      </w:r>
      <w:r w:rsidR="00F84D79">
        <w:rPr>
          <w:rStyle w:val="ui-provider"/>
          <w:rFonts w:asciiTheme="minorHAnsi" w:hAnsiTheme="minorHAnsi"/>
          <w:lang w:val="en-GB"/>
        </w:rPr>
        <w:t>affect employee</w:t>
      </w:r>
      <w:r w:rsidR="00F24167">
        <w:rPr>
          <w:rStyle w:val="ui-provider"/>
          <w:rFonts w:asciiTheme="minorHAnsi" w:hAnsiTheme="minorHAnsi"/>
          <w:lang w:val="en-GB"/>
        </w:rPr>
        <w:t xml:space="preserve"> morale and team cohesion. When high-performing colleagues leave, especially in quick succession, it can signal to others that the organisation lacks stability or is failing to </w:t>
      </w:r>
      <w:r w:rsidR="00F84D79">
        <w:rPr>
          <w:rStyle w:val="ui-provider"/>
          <w:rFonts w:asciiTheme="minorHAnsi" w:hAnsiTheme="minorHAnsi"/>
          <w:lang w:val="en-GB"/>
        </w:rPr>
        <w:t>address</w:t>
      </w:r>
      <w:r w:rsidR="00F24167">
        <w:rPr>
          <w:rStyle w:val="ui-provider"/>
          <w:rFonts w:asciiTheme="minorHAnsi" w:hAnsiTheme="minorHAnsi"/>
          <w:lang w:val="en-GB"/>
        </w:rPr>
        <w:t xml:space="preserve"> core employee concerns. This can result in </w:t>
      </w:r>
      <w:r w:rsidR="00F84D79">
        <w:rPr>
          <w:rStyle w:val="ui-provider"/>
          <w:rFonts w:asciiTheme="minorHAnsi" w:hAnsiTheme="minorHAnsi"/>
          <w:lang w:val="en-GB"/>
        </w:rPr>
        <w:t>a downward spiral of engagement, motivation, and further attrition, sometimes referred to as a turnover contagion effect (Taylor, 2021).</w:t>
      </w:r>
    </w:p>
    <w:p w14:paraId="53786B44" w14:textId="4B709DF2" w:rsidR="00F84D79" w:rsidRDefault="003C0285" w:rsidP="001227D0">
      <w:pPr>
        <w:pStyle w:val="Nornal"/>
        <w:rPr>
          <w:rStyle w:val="ui-provider"/>
          <w:rFonts w:asciiTheme="minorHAnsi" w:hAnsiTheme="minorHAnsi"/>
          <w:lang w:val="en-GB"/>
        </w:rPr>
      </w:pPr>
      <w:r>
        <w:rPr>
          <w:rStyle w:val="ui-provider"/>
          <w:rFonts w:asciiTheme="minorHAnsi" w:hAnsiTheme="minorHAnsi"/>
          <w:lang w:val="en-GB"/>
        </w:rPr>
        <w:t>Measuring the extent and impact of this turnover is crucial. Techniques such as crude turnover rate, stability index</w:t>
      </w:r>
      <w:r w:rsidR="00475884">
        <w:rPr>
          <w:rStyle w:val="ui-provider"/>
          <w:rFonts w:asciiTheme="minorHAnsi" w:hAnsiTheme="minorHAnsi"/>
          <w:lang w:val="en-GB"/>
        </w:rPr>
        <w:t xml:space="preserve"> and exit interviews help to quan</w:t>
      </w:r>
      <w:r w:rsidR="00D17146">
        <w:rPr>
          <w:rStyle w:val="ui-provider"/>
          <w:rFonts w:asciiTheme="minorHAnsi" w:hAnsiTheme="minorHAnsi"/>
          <w:lang w:val="en-GB"/>
        </w:rPr>
        <w:t>tify the issue and understand underlying causes.</w:t>
      </w:r>
      <w:r w:rsidR="000A0EA7">
        <w:rPr>
          <w:rStyle w:val="ui-provider"/>
          <w:rFonts w:asciiTheme="minorHAnsi" w:hAnsiTheme="minorHAnsi"/>
          <w:lang w:val="en-GB"/>
        </w:rPr>
        <w:t xml:space="preserve"> For instance, exit data might reveal recurring dissatisfaction with shift patterns, pay disparities, or management communication, all of which can be proactively addressed.</w:t>
      </w:r>
      <w:r w:rsidR="00D17146">
        <w:rPr>
          <w:rStyle w:val="ui-provider"/>
          <w:rFonts w:asciiTheme="minorHAnsi" w:hAnsiTheme="minorHAnsi"/>
          <w:lang w:val="en-GB"/>
        </w:rPr>
        <w:t xml:space="preserve"> If ParcelCare does not address these patterns, the organisation may suffer long-term strategic setbacks including increased absenteeism, customer dissatisfaction, and difficulty achieving performance goals.</w:t>
      </w:r>
    </w:p>
    <w:p w14:paraId="3C4CAB91" w14:textId="29F5B485" w:rsidR="00D17146" w:rsidRDefault="00D17146" w:rsidP="001227D0">
      <w:pPr>
        <w:pStyle w:val="Nornal"/>
        <w:rPr>
          <w:rStyle w:val="ui-provider"/>
          <w:rFonts w:asciiTheme="minorHAnsi" w:hAnsiTheme="minorHAnsi"/>
          <w:lang w:val="en-GB"/>
        </w:rPr>
      </w:pPr>
      <w:r>
        <w:rPr>
          <w:rStyle w:val="ui-provider"/>
          <w:rFonts w:asciiTheme="minorHAnsi" w:hAnsiTheme="minorHAnsi"/>
          <w:lang w:val="en-GB"/>
        </w:rPr>
        <w:t>In conclusion, dysfunctional employee turnover has a significant impact on P</w:t>
      </w:r>
      <w:r w:rsidR="00E35CED">
        <w:rPr>
          <w:rStyle w:val="ui-provider"/>
          <w:rFonts w:asciiTheme="minorHAnsi" w:hAnsiTheme="minorHAnsi"/>
          <w:lang w:val="en-GB"/>
        </w:rPr>
        <w:t>arcelCare in terms of costs, knowledge loss, and reduced morale. Addressing it requires immediate attention through better workforce planning, enhanced retention strategies, and improved employee engagement practices. Without such action, ParcelCare risks eroding its competitive position in a challenging and rapidly evolving labour market.</w:t>
      </w:r>
    </w:p>
    <w:p w14:paraId="0590DADD" w14:textId="77777777" w:rsidR="001227D0" w:rsidRPr="000F150F" w:rsidRDefault="001227D0" w:rsidP="001227D0">
      <w:pPr>
        <w:pStyle w:val="Nornal"/>
        <w:rPr>
          <w:rFonts w:asciiTheme="minorHAnsi" w:hAnsiTheme="minorHAnsi"/>
          <w:lang w:val="en-GB"/>
        </w:rPr>
      </w:pPr>
    </w:p>
    <w:p w14:paraId="32229650" w14:textId="77777777" w:rsidR="003F34F5" w:rsidRDefault="003F34F5" w:rsidP="003F34F5">
      <w:pPr>
        <w:pBdr>
          <w:top w:val="nil"/>
          <w:left w:val="nil"/>
          <w:bottom w:val="nil"/>
          <w:right w:val="nil"/>
          <w:between w:val="nil"/>
          <w:bar w:val="nil"/>
        </w:pBdr>
        <w:spacing w:after="0"/>
        <w:rPr>
          <w:rStyle w:val="ui-provider"/>
        </w:rPr>
      </w:pPr>
    </w:p>
    <w:p w14:paraId="70441197" w14:textId="77777777" w:rsidR="003F34F5" w:rsidRDefault="003F34F5" w:rsidP="003F34F5">
      <w:pPr>
        <w:pBdr>
          <w:top w:val="nil"/>
          <w:left w:val="nil"/>
          <w:bottom w:val="nil"/>
          <w:right w:val="nil"/>
          <w:between w:val="nil"/>
          <w:bar w:val="nil"/>
        </w:pBdr>
        <w:spacing w:after="0"/>
        <w:rPr>
          <w:rStyle w:val="ui-provider"/>
        </w:rPr>
      </w:pPr>
    </w:p>
    <w:p w14:paraId="55666CE3" w14:textId="77777777" w:rsidR="003F34F5" w:rsidRDefault="003F34F5" w:rsidP="003F34F5">
      <w:pPr>
        <w:pBdr>
          <w:top w:val="nil"/>
          <w:left w:val="nil"/>
          <w:bottom w:val="nil"/>
          <w:right w:val="nil"/>
          <w:between w:val="nil"/>
          <w:bar w:val="nil"/>
        </w:pBdr>
        <w:spacing w:after="0"/>
        <w:rPr>
          <w:rStyle w:val="ui-provider"/>
        </w:rPr>
      </w:pPr>
    </w:p>
    <w:p w14:paraId="2EA47ABC" w14:textId="77777777" w:rsidR="003F34F5" w:rsidRDefault="003F34F5" w:rsidP="003F34F5">
      <w:pPr>
        <w:pBdr>
          <w:top w:val="nil"/>
          <w:left w:val="nil"/>
          <w:bottom w:val="nil"/>
          <w:right w:val="nil"/>
          <w:between w:val="nil"/>
          <w:bar w:val="nil"/>
        </w:pBdr>
        <w:spacing w:after="0"/>
        <w:rPr>
          <w:rStyle w:val="ui-provider"/>
        </w:rPr>
      </w:pPr>
    </w:p>
    <w:p w14:paraId="20A06495" w14:textId="77777777" w:rsidR="003F34F5" w:rsidRDefault="003F34F5" w:rsidP="003F34F5">
      <w:pPr>
        <w:pBdr>
          <w:top w:val="nil"/>
          <w:left w:val="nil"/>
          <w:bottom w:val="nil"/>
          <w:right w:val="nil"/>
          <w:between w:val="nil"/>
          <w:bar w:val="nil"/>
        </w:pBdr>
        <w:spacing w:after="0"/>
        <w:rPr>
          <w:rStyle w:val="ui-provider"/>
        </w:rPr>
      </w:pPr>
    </w:p>
    <w:p w14:paraId="0179A7B5" w14:textId="770547CC" w:rsidR="00A87F65" w:rsidRDefault="00A87F65" w:rsidP="003F34F5">
      <w:pPr>
        <w:pBdr>
          <w:top w:val="nil"/>
          <w:left w:val="nil"/>
          <w:bottom w:val="nil"/>
          <w:right w:val="nil"/>
          <w:between w:val="nil"/>
          <w:bar w:val="nil"/>
        </w:pBdr>
        <w:spacing w:after="0"/>
        <w:rPr>
          <w:rStyle w:val="ui-provider"/>
        </w:rPr>
      </w:pPr>
      <w:r w:rsidRPr="000F150F">
        <w:rPr>
          <w:rStyle w:val="ui-provider"/>
        </w:rPr>
        <w:lastRenderedPageBreak/>
        <w:t>4.1</w:t>
      </w:r>
    </w:p>
    <w:p w14:paraId="654E1734" w14:textId="77777777" w:rsidR="003F34F5" w:rsidRDefault="003F34F5" w:rsidP="003F34F5">
      <w:pPr>
        <w:pBdr>
          <w:top w:val="nil"/>
          <w:left w:val="nil"/>
          <w:bottom w:val="nil"/>
          <w:right w:val="nil"/>
          <w:between w:val="nil"/>
          <w:bar w:val="nil"/>
        </w:pBdr>
        <w:spacing w:after="0"/>
        <w:rPr>
          <w:rStyle w:val="ui-provider"/>
        </w:rPr>
      </w:pPr>
    </w:p>
    <w:p w14:paraId="0B4BE866" w14:textId="683FD8CC" w:rsidR="008C0A3B" w:rsidRDefault="00F03994" w:rsidP="004D79A7">
      <w:pPr>
        <w:pBdr>
          <w:top w:val="nil"/>
          <w:left w:val="nil"/>
          <w:bottom w:val="nil"/>
          <w:right w:val="nil"/>
          <w:between w:val="nil"/>
          <w:bar w:val="nil"/>
        </w:pBdr>
      </w:pPr>
      <w:r>
        <w:t>ParcelCare currently employs most of its workforce on permanent, full-time contracts. While t</w:t>
      </w:r>
      <w:r w:rsidR="00171F71">
        <w:t>his arrangement offers consistency, stability and compliance with employment rights</w:t>
      </w:r>
      <w:r w:rsidR="006A2169">
        <w:t xml:space="preserve"> (Daniels, 2022)</w:t>
      </w:r>
      <w:r w:rsidR="001D6776">
        <w:t>, it may not always align with fluctuating operational demands</w:t>
      </w:r>
      <w:r w:rsidR="00BB0963">
        <w:t>, particularly in peak periods such as holidays or during national disruption</w:t>
      </w:r>
      <w:r w:rsidR="008C1074">
        <w:t xml:space="preserve">s. </w:t>
      </w:r>
      <w:r w:rsidR="00EA3A26">
        <w:t>It</w:t>
      </w:r>
      <w:r w:rsidR="008C1074">
        <w:t xml:space="preserve"> is important to evaluate whether alternative contractual arrangements could help ParcelCare </w:t>
      </w:r>
      <w:r w:rsidR="00EA3A26">
        <w:t>manage demand more effectively wh</w:t>
      </w:r>
      <w:r w:rsidR="004D79A7">
        <w:t>i</w:t>
      </w:r>
      <w:r w:rsidR="00EA3A26">
        <w:t>le maintaining legal co</w:t>
      </w:r>
      <w:r w:rsidR="004D79A7">
        <w:t xml:space="preserve">mpliance and workforce engagement. </w:t>
      </w:r>
    </w:p>
    <w:p w14:paraId="11D3430C" w14:textId="36256FC3" w:rsidR="004D79A7" w:rsidRDefault="004D79A7" w:rsidP="004D79A7">
      <w:pPr>
        <w:pBdr>
          <w:top w:val="nil"/>
          <w:left w:val="nil"/>
          <w:bottom w:val="nil"/>
          <w:right w:val="nil"/>
          <w:between w:val="nil"/>
          <w:bar w:val="nil"/>
        </w:pBdr>
      </w:pPr>
      <w:r>
        <w:t>Permanent, full-time contracts are typically viewed as the most secure and attractive form of employment</w:t>
      </w:r>
      <w:r w:rsidR="00B430FA">
        <w:t>. They promote workforce stability, build loyalty, and allow drivers to become familiar with routes and company expectations, this improving customer service and efficiency (ACAS, 2023).</w:t>
      </w:r>
      <w:r w:rsidR="00D654F8">
        <w:t xml:space="preserve"> However, during low-demand periods, this arrangement may lead to </w:t>
      </w:r>
      <w:r w:rsidR="00E655BE">
        <w:t>overstaffing</w:t>
      </w:r>
      <w:r w:rsidR="00D654F8">
        <w:t xml:space="preserve"> and increased wage costs. </w:t>
      </w:r>
      <w:r w:rsidR="00E655BE">
        <w:t>Additionally, the rigidity of full-time schedules may limit flexibility</w:t>
      </w:r>
      <w:r w:rsidR="000B654F">
        <w:t xml:space="preserve">, which is a </w:t>
      </w:r>
      <w:r w:rsidR="00AE6B34">
        <w:t>growing expectation in the labour market (CIPD, 2024). While ideal for core, long-term staffing need, this contract type is less suitable for addressing short-term spikes of seasonal fluctuations in ParcelCare’s delivery volumes.</w:t>
      </w:r>
    </w:p>
    <w:p w14:paraId="029D2E30" w14:textId="254F8F08" w:rsidR="00BE2F0B" w:rsidRDefault="00BE2F0B" w:rsidP="004D79A7">
      <w:pPr>
        <w:pBdr>
          <w:top w:val="nil"/>
          <w:left w:val="nil"/>
          <w:bottom w:val="nil"/>
          <w:right w:val="nil"/>
          <w:between w:val="nil"/>
          <w:bar w:val="nil"/>
        </w:pBdr>
      </w:pPr>
      <w:r>
        <w:t xml:space="preserve">Fixed-term contracts, which last for a specific duration, offer greater flexibility. They are useful for meeting predictable seasonal </w:t>
      </w:r>
      <w:r w:rsidR="00FA777E">
        <w:t>increases in demand, such as during the Christmas period or promotional sales events. Unlike permanent contracts, they allow ParcelCare to expand the workforce temporarily without long-term financial commitment. Legally, fixed-term employees had the right to the same treatment as perman</w:t>
      </w:r>
      <w:r w:rsidR="00B87E30">
        <w:t>ent staff after 12 weeks</w:t>
      </w:r>
      <w:r w:rsidR="008345B3">
        <w:t xml:space="preserve"> currently (Daniels, 2022)</w:t>
      </w:r>
      <w:r w:rsidR="000C3CA9">
        <w:t>, ensuring fair working conditions. However, over-reliance on such contracts may impact morale and engagement, particularly if job security is perceived to be low. Still, when used strategically, fixed-term contracts can provide a balanced way to meet changing business demands without incurring permanent costs.</w:t>
      </w:r>
    </w:p>
    <w:p w14:paraId="3BD44E0E" w14:textId="2A09DCB0" w:rsidR="000C3CA9" w:rsidRDefault="000C3CA9" w:rsidP="004D79A7">
      <w:pPr>
        <w:pBdr>
          <w:top w:val="nil"/>
          <w:left w:val="nil"/>
          <w:bottom w:val="nil"/>
          <w:right w:val="nil"/>
          <w:between w:val="nil"/>
          <w:bar w:val="nil"/>
        </w:pBdr>
      </w:pPr>
      <w:r>
        <w:t>Zero-hours contracts offer maximum flexibility, as they do not guarantee any minimum number of hours. This can be advantageous</w:t>
      </w:r>
      <w:r w:rsidR="00AA49C9">
        <w:t xml:space="preserve"> for ParcelCare during unpredictable demand spikes or when covering unexpected absences. Zer-hours workers are classed as </w:t>
      </w:r>
      <w:r w:rsidR="00403561">
        <w:t>‘</w:t>
      </w:r>
      <w:r w:rsidR="00AA49C9">
        <w:t>workers’, not employees, meaning they have fewer employmen</w:t>
      </w:r>
      <w:r w:rsidR="00890F55">
        <w:t>t rights but still benefit from national minimum wage and paid holidays (ACAS, 2023).</w:t>
      </w:r>
      <w:r w:rsidR="00403561">
        <w:t xml:space="preserve"> While attractive</w:t>
      </w:r>
      <w:r w:rsidR="00456F68">
        <w:t xml:space="preserve"> from a business agility perspective, zero-hours arrangements can negatively impact worker security, commitment, and attendance reliabil</w:t>
      </w:r>
      <w:r w:rsidR="005B74B7">
        <w:t>ity. The model has also drawn criticism from trade unions and has reputational risks if misused (Taylor, 2022).</w:t>
      </w:r>
    </w:p>
    <w:p w14:paraId="3851F1BC" w14:textId="66F70FE9" w:rsidR="005B74B7" w:rsidRDefault="00BD6D66" w:rsidP="004D79A7">
      <w:pPr>
        <w:pBdr>
          <w:top w:val="nil"/>
          <w:left w:val="nil"/>
          <w:bottom w:val="nil"/>
          <w:right w:val="nil"/>
          <w:between w:val="nil"/>
          <w:bar w:val="nil"/>
        </w:pBdr>
      </w:pPr>
      <w:r>
        <w:t xml:space="preserve">In conclusion, while permanent, full-time contracts remain important for maintaining a </w:t>
      </w:r>
      <w:r w:rsidR="00D15BB2">
        <w:t>committed core</w:t>
      </w:r>
      <w:r w:rsidR="00E2042A">
        <w:t xml:space="preserve"> workforce, ParcelCare should consider adopting a blended workforce model that includes fixed</w:t>
      </w:r>
      <w:r w:rsidR="00976E79">
        <w:t>-term and zero</w:t>
      </w:r>
      <w:r w:rsidR="005850F5">
        <w:t>-</w:t>
      </w:r>
      <w:r w:rsidR="00976E79">
        <w:t xml:space="preserve">hours contracts. This </w:t>
      </w:r>
      <w:r w:rsidR="005850F5">
        <w:t>would enhanced responsiveness</w:t>
      </w:r>
      <w:r w:rsidR="00F56E74">
        <w:t xml:space="preserve"> to deman</w:t>
      </w:r>
      <w:r w:rsidR="006B32C5">
        <w:t>d</w:t>
      </w:r>
      <w:r w:rsidR="00F56E74">
        <w:t xml:space="preserve"> fluctuations, reduce staffing costs, and support service delivery</w:t>
      </w:r>
      <w:r w:rsidR="006B32C5">
        <w:t xml:space="preserve"> without </w:t>
      </w:r>
      <w:r w:rsidR="00840D1B">
        <w:t>compromising</w:t>
      </w:r>
      <w:r w:rsidR="00B52E08">
        <w:t xml:space="preserve"> fairness or compliance. However, careful management and communication are essential to ensure all workers, regardless of contract type, feel valued and fairly treated.</w:t>
      </w:r>
    </w:p>
    <w:p w14:paraId="53990934" w14:textId="77777777" w:rsidR="008C0A3B" w:rsidRPr="000F150F" w:rsidRDefault="008C0A3B" w:rsidP="008C0A3B">
      <w:pPr>
        <w:pBdr>
          <w:top w:val="nil"/>
          <w:left w:val="nil"/>
          <w:bottom w:val="nil"/>
          <w:right w:val="nil"/>
          <w:between w:val="nil"/>
          <w:bar w:val="nil"/>
        </w:pBdr>
        <w:spacing w:after="0"/>
      </w:pPr>
    </w:p>
    <w:p w14:paraId="3323892C" w14:textId="77777777" w:rsidR="00A87F65" w:rsidRPr="000F150F" w:rsidRDefault="00A87F65" w:rsidP="00A87F65">
      <w:pPr>
        <w:pStyle w:val="Body"/>
        <w:rPr>
          <w:rFonts w:asciiTheme="minorHAnsi" w:eastAsia="Trebuchet MS" w:hAnsiTheme="minorHAnsi" w:cs="Trebuchet MS"/>
        </w:rPr>
      </w:pPr>
    </w:p>
    <w:p w14:paraId="78210548" w14:textId="77777777" w:rsidR="00CF5EA7" w:rsidRDefault="00CF5EA7" w:rsidP="003F34F5">
      <w:pPr>
        <w:pStyle w:val="Nornal"/>
        <w:rPr>
          <w:rStyle w:val="ui-provider"/>
          <w:rFonts w:asciiTheme="minorHAnsi" w:hAnsiTheme="minorHAnsi"/>
          <w:lang w:val="en-GB"/>
        </w:rPr>
      </w:pPr>
    </w:p>
    <w:p w14:paraId="67BDB126" w14:textId="77777777" w:rsidR="00CF5EA7" w:rsidRDefault="00CF5EA7" w:rsidP="003F34F5">
      <w:pPr>
        <w:pStyle w:val="Nornal"/>
        <w:rPr>
          <w:rStyle w:val="ui-provider"/>
          <w:rFonts w:asciiTheme="minorHAnsi" w:hAnsiTheme="minorHAnsi"/>
          <w:lang w:val="en-GB"/>
        </w:rPr>
      </w:pPr>
    </w:p>
    <w:p w14:paraId="45B5A357" w14:textId="77777777" w:rsidR="00CF5EA7" w:rsidRDefault="00CF5EA7" w:rsidP="003F34F5">
      <w:pPr>
        <w:pStyle w:val="Nornal"/>
        <w:rPr>
          <w:rStyle w:val="ui-provider"/>
          <w:rFonts w:asciiTheme="minorHAnsi" w:hAnsiTheme="minorHAnsi"/>
          <w:lang w:val="en-GB"/>
        </w:rPr>
      </w:pPr>
    </w:p>
    <w:p w14:paraId="6EE4EAF9" w14:textId="7341FDE1" w:rsidR="00F438CF" w:rsidRDefault="00A87F65" w:rsidP="003F34F5">
      <w:pPr>
        <w:pStyle w:val="Nornal"/>
        <w:rPr>
          <w:rStyle w:val="ui-provider"/>
          <w:rFonts w:asciiTheme="minorHAnsi" w:hAnsiTheme="minorHAnsi"/>
          <w:lang w:val="en-GB"/>
        </w:rPr>
      </w:pPr>
      <w:r w:rsidRPr="000F150F">
        <w:rPr>
          <w:rStyle w:val="ui-provider"/>
          <w:rFonts w:asciiTheme="minorHAnsi" w:hAnsiTheme="minorHAnsi"/>
          <w:lang w:val="en-GB"/>
        </w:rPr>
        <w:lastRenderedPageBreak/>
        <w:t>4.2</w:t>
      </w:r>
    </w:p>
    <w:p w14:paraId="1B3BACB8" w14:textId="28746FB0" w:rsidR="00F438CF" w:rsidRDefault="00F438CF" w:rsidP="003F34F5">
      <w:pPr>
        <w:pStyle w:val="Nornal"/>
        <w:rPr>
          <w:rStyle w:val="ui-provider"/>
          <w:rFonts w:asciiTheme="minorHAnsi" w:hAnsiTheme="minorHAnsi"/>
          <w:lang w:val="en-GB"/>
        </w:rPr>
      </w:pPr>
      <w:r>
        <w:rPr>
          <w:rStyle w:val="ui-provider"/>
          <w:rFonts w:asciiTheme="minorHAnsi" w:hAnsiTheme="minorHAnsi"/>
          <w:lang w:val="en-GB"/>
        </w:rPr>
        <w:t>Effective onboarding plays a critical role in shaping the employee experience, particularly during crucial early stages of employment</w:t>
      </w:r>
      <w:r w:rsidR="00CC3518">
        <w:rPr>
          <w:rStyle w:val="ui-provider"/>
          <w:rFonts w:asciiTheme="minorHAnsi" w:hAnsiTheme="minorHAnsi"/>
          <w:lang w:val="en-GB"/>
        </w:rPr>
        <w:t>. At ParcelCare, where attracting and retaining staff has become increasingly challenging, the current ad hoc onboarding approach risks poor engagement, increased turnover, and reduced operational efficiency. Convincing senior leadership to invest in a structured onboarding programme is key to improving long-term organisational performance and employee satisfaction.</w:t>
      </w:r>
    </w:p>
    <w:p w14:paraId="52532197" w14:textId="0CAFF003" w:rsidR="00CC3518" w:rsidRDefault="00CC3518" w:rsidP="003F34F5">
      <w:pPr>
        <w:pStyle w:val="Nornal"/>
        <w:rPr>
          <w:rStyle w:val="ui-provider"/>
          <w:rFonts w:asciiTheme="minorHAnsi" w:hAnsiTheme="minorHAnsi"/>
          <w:lang w:val="en-GB"/>
        </w:rPr>
      </w:pPr>
      <w:r>
        <w:rPr>
          <w:rStyle w:val="ui-provider"/>
          <w:rFonts w:asciiTheme="minorHAnsi" w:hAnsiTheme="minorHAnsi"/>
          <w:lang w:val="en-GB"/>
        </w:rPr>
        <w:t xml:space="preserve">A well-designed onboarding programme introduces new starters to the </w:t>
      </w:r>
      <w:r w:rsidR="00504D39">
        <w:rPr>
          <w:rStyle w:val="ui-provider"/>
          <w:rFonts w:asciiTheme="minorHAnsi" w:hAnsiTheme="minorHAnsi"/>
          <w:lang w:val="en-GB"/>
        </w:rPr>
        <w:t>company’s</w:t>
      </w:r>
      <w:r>
        <w:rPr>
          <w:rStyle w:val="ui-provider"/>
          <w:rFonts w:asciiTheme="minorHAnsi" w:hAnsiTheme="minorHAnsi"/>
          <w:lang w:val="en-GB"/>
        </w:rPr>
        <w:t xml:space="preserve"> culture, values, and operational</w:t>
      </w:r>
      <w:r w:rsidR="00504D39">
        <w:rPr>
          <w:rStyle w:val="ui-provider"/>
          <w:rFonts w:asciiTheme="minorHAnsi" w:hAnsiTheme="minorHAnsi"/>
          <w:lang w:val="en-GB"/>
        </w:rPr>
        <w:t xml:space="preserve"> expectations, enhancing their ability to integrate successfully (CIPD, 2024</w:t>
      </w:r>
      <w:r w:rsidR="005D1C2F">
        <w:rPr>
          <w:rStyle w:val="ui-provider"/>
          <w:rFonts w:asciiTheme="minorHAnsi" w:hAnsiTheme="minorHAnsi"/>
          <w:lang w:val="en-GB"/>
        </w:rPr>
        <w:t>)</w:t>
      </w:r>
      <w:r w:rsidR="00561CDE">
        <w:rPr>
          <w:rStyle w:val="ui-provider"/>
          <w:rFonts w:asciiTheme="minorHAnsi" w:hAnsiTheme="minorHAnsi"/>
          <w:lang w:val="en-GB"/>
        </w:rPr>
        <w:t xml:space="preserve">. </w:t>
      </w:r>
      <w:r w:rsidR="006E33C6">
        <w:rPr>
          <w:rStyle w:val="ui-provider"/>
          <w:rFonts w:asciiTheme="minorHAnsi" w:hAnsiTheme="minorHAnsi"/>
          <w:lang w:val="en-GB"/>
        </w:rPr>
        <w:t>Current practice at ParcelCare focuses narrowly on</w:t>
      </w:r>
      <w:r w:rsidR="00933BC9">
        <w:rPr>
          <w:rStyle w:val="ui-provider"/>
          <w:rFonts w:asciiTheme="minorHAnsi" w:hAnsiTheme="minorHAnsi"/>
          <w:lang w:val="en-GB"/>
        </w:rPr>
        <w:t xml:space="preserve"> administrat</w:t>
      </w:r>
      <w:r w:rsidR="007C6592">
        <w:rPr>
          <w:rStyle w:val="ui-provider"/>
          <w:rFonts w:asciiTheme="minorHAnsi" w:hAnsiTheme="minorHAnsi"/>
          <w:lang w:val="en-GB"/>
        </w:rPr>
        <w:t>ive tasks and health and safety, which, while important neglects socialisation, role clarity, and employee development. A broader onboarding process would inco</w:t>
      </w:r>
      <w:r w:rsidR="000B3401">
        <w:rPr>
          <w:rStyle w:val="ui-provider"/>
          <w:rFonts w:asciiTheme="minorHAnsi" w:hAnsiTheme="minorHAnsi"/>
          <w:lang w:val="en-GB"/>
        </w:rPr>
        <w:t>rporate</w:t>
      </w:r>
      <w:r w:rsidR="00F35265">
        <w:rPr>
          <w:rStyle w:val="ui-provider"/>
          <w:rFonts w:asciiTheme="minorHAnsi" w:hAnsiTheme="minorHAnsi"/>
          <w:lang w:val="en-GB"/>
        </w:rPr>
        <w:t xml:space="preserve"> pre-employment </w:t>
      </w:r>
      <w:r w:rsidR="00DB09AF">
        <w:rPr>
          <w:rStyle w:val="ui-provider"/>
          <w:rFonts w:asciiTheme="minorHAnsi" w:hAnsiTheme="minorHAnsi"/>
          <w:lang w:val="en-GB"/>
        </w:rPr>
        <w:t>engagement</w:t>
      </w:r>
      <w:r w:rsidR="00F35265">
        <w:rPr>
          <w:rStyle w:val="ui-provider"/>
          <w:rFonts w:asciiTheme="minorHAnsi" w:hAnsiTheme="minorHAnsi"/>
          <w:lang w:val="en-GB"/>
        </w:rPr>
        <w:t>, welcome communications, organisational insights, job-</w:t>
      </w:r>
      <w:r w:rsidR="00DB09AF">
        <w:rPr>
          <w:rStyle w:val="ui-provider"/>
          <w:rFonts w:asciiTheme="minorHAnsi" w:hAnsiTheme="minorHAnsi"/>
          <w:lang w:val="en-GB"/>
        </w:rPr>
        <w:t>specific</w:t>
      </w:r>
      <w:r w:rsidR="00F35265">
        <w:rPr>
          <w:rStyle w:val="ui-provider"/>
          <w:rFonts w:asciiTheme="minorHAnsi" w:hAnsiTheme="minorHAnsi"/>
          <w:lang w:val="en-GB"/>
        </w:rPr>
        <w:t xml:space="preserve"> training, and early access to support and feedbac</w:t>
      </w:r>
      <w:r w:rsidR="00DB09AF">
        <w:rPr>
          <w:rStyle w:val="ui-provider"/>
          <w:rFonts w:asciiTheme="minorHAnsi" w:hAnsiTheme="minorHAnsi"/>
          <w:lang w:val="en-GB"/>
        </w:rPr>
        <w:t>k mechanisms.</w:t>
      </w:r>
    </w:p>
    <w:p w14:paraId="4E5F1926" w14:textId="4D822369" w:rsidR="00DB09AF" w:rsidRDefault="00DB09AF" w:rsidP="003F34F5">
      <w:pPr>
        <w:pStyle w:val="Nornal"/>
        <w:rPr>
          <w:rStyle w:val="ui-provider"/>
          <w:rFonts w:asciiTheme="minorHAnsi" w:hAnsiTheme="minorHAnsi"/>
          <w:lang w:val="en-GB"/>
        </w:rPr>
      </w:pPr>
      <w:r>
        <w:rPr>
          <w:rStyle w:val="ui-provider"/>
          <w:rFonts w:asciiTheme="minorHAnsi" w:hAnsiTheme="minorHAnsi"/>
          <w:lang w:val="en-GB"/>
        </w:rPr>
        <w:t xml:space="preserve">One of the </w:t>
      </w:r>
      <w:r w:rsidR="002817A9">
        <w:rPr>
          <w:rStyle w:val="ui-provider"/>
          <w:rFonts w:asciiTheme="minorHAnsi" w:hAnsiTheme="minorHAnsi"/>
          <w:lang w:val="en-GB"/>
        </w:rPr>
        <w:t xml:space="preserve">key benefits of </w:t>
      </w:r>
      <w:r w:rsidR="00C17132">
        <w:rPr>
          <w:rStyle w:val="ui-provider"/>
          <w:rFonts w:asciiTheme="minorHAnsi" w:hAnsiTheme="minorHAnsi"/>
          <w:lang w:val="en-GB"/>
        </w:rPr>
        <w:t>structured onboarding is its positive impact on retention. According to the CIPD (202</w:t>
      </w:r>
      <w:r w:rsidR="00D8536B">
        <w:rPr>
          <w:rStyle w:val="ui-provider"/>
          <w:rFonts w:asciiTheme="minorHAnsi" w:hAnsiTheme="minorHAnsi"/>
          <w:lang w:val="en-GB"/>
        </w:rPr>
        <w:t>4</w:t>
      </w:r>
      <w:r w:rsidR="00C17132">
        <w:rPr>
          <w:rStyle w:val="ui-provider"/>
          <w:rFonts w:asciiTheme="minorHAnsi" w:hAnsiTheme="minorHAnsi"/>
          <w:lang w:val="en-GB"/>
        </w:rPr>
        <w:t>), effective onboarding reduces the likelihood of an “induction crisis,” where employees feel overwhelmed or unsupported in their initial weeks. Such crises often result in early turnover, which is both costly and disruptive</w:t>
      </w:r>
      <w:r w:rsidR="00981549">
        <w:rPr>
          <w:rStyle w:val="ui-provider"/>
          <w:rFonts w:asciiTheme="minorHAnsi" w:hAnsiTheme="minorHAnsi"/>
          <w:lang w:val="en-GB"/>
        </w:rPr>
        <w:t xml:space="preserve">, particularly in operational roles such as delivery and logistics. By investing in onboarding, ParcelCare can improve employee commitment and reduce the financial </w:t>
      </w:r>
      <w:r w:rsidR="004767A9">
        <w:rPr>
          <w:rStyle w:val="ui-provider"/>
          <w:rFonts w:asciiTheme="minorHAnsi" w:hAnsiTheme="minorHAnsi"/>
          <w:lang w:val="en-GB"/>
        </w:rPr>
        <w:t>burden of rehiring and retraining.</w:t>
      </w:r>
    </w:p>
    <w:p w14:paraId="0FC380FC" w14:textId="0D83AD85" w:rsidR="004767A9" w:rsidRDefault="004767A9" w:rsidP="003F34F5">
      <w:pPr>
        <w:pStyle w:val="Nornal"/>
        <w:rPr>
          <w:rStyle w:val="ui-provider"/>
          <w:rFonts w:asciiTheme="minorHAnsi" w:hAnsiTheme="minorHAnsi"/>
          <w:lang w:val="en-GB"/>
        </w:rPr>
      </w:pPr>
      <w:r>
        <w:rPr>
          <w:rStyle w:val="ui-provider"/>
          <w:rFonts w:asciiTheme="minorHAnsi" w:hAnsiTheme="minorHAnsi"/>
          <w:lang w:val="en-GB"/>
        </w:rPr>
        <w:t>Another benefit is faster time-to-comp</w:t>
      </w:r>
      <w:r w:rsidR="00360E3C">
        <w:rPr>
          <w:rStyle w:val="ui-provider"/>
          <w:rFonts w:asciiTheme="minorHAnsi" w:hAnsiTheme="minorHAnsi"/>
          <w:lang w:val="en-GB"/>
        </w:rPr>
        <w:t xml:space="preserve">etence. When new employees are provided with clear information about their roles, performance expectations and organisation’s systems and </w:t>
      </w:r>
      <w:r w:rsidR="000E7E17">
        <w:rPr>
          <w:rStyle w:val="ui-provider"/>
          <w:rFonts w:asciiTheme="minorHAnsi" w:hAnsiTheme="minorHAnsi"/>
          <w:lang w:val="en-GB"/>
        </w:rPr>
        <w:t>workflows, they are more likely to become productive quickly (CIPD, 2024</w:t>
      </w:r>
      <w:r w:rsidR="000F5952">
        <w:rPr>
          <w:rStyle w:val="ui-provider"/>
          <w:rFonts w:asciiTheme="minorHAnsi" w:hAnsiTheme="minorHAnsi"/>
          <w:lang w:val="en-GB"/>
        </w:rPr>
        <w:t>)</w:t>
      </w:r>
      <w:r w:rsidR="008B0448">
        <w:rPr>
          <w:rStyle w:val="ui-provider"/>
          <w:rFonts w:asciiTheme="minorHAnsi" w:hAnsiTheme="minorHAnsi"/>
          <w:lang w:val="en-GB"/>
        </w:rPr>
        <w:t>. In a fast-paced sector like parcel delivery, this efficiency can contribute directly to better service delivery and customer satisfaction.</w:t>
      </w:r>
    </w:p>
    <w:p w14:paraId="016EBDDE" w14:textId="08181439" w:rsidR="00110CE5" w:rsidRDefault="00110CE5" w:rsidP="003F34F5">
      <w:pPr>
        <w:pStyle w:val="Nornal"/>
        <w:rPr>
          <w:rStyle w:val="ui-provider"/>
          <w:rFonts w:asciiTheme="minorHAnsi" w:hAnsiTheme="minorHAnsi"/>
          <w:lang w:val="en-GB"/>
        </w:rPr>
      </w:pPr>
      <w:r>
        <w:rPr>
          <w:rStyle w:val="ui-provider"/>
          <w:rFonts w:asciiTheme="minorHAnsi" w:hAnsiTheme="minorHAnsi"/>
          <w:lang w:val="en-GB"/>
        </w:rPr>
        <w:t>Onboarding also supports the long-term development and engagement of employees by signalling a culture of care and professionalism. Introducing new hires to internal development opportunities, mentoring schemes, or early-stage training can promote continuous learning and career progression. This aligns with the C</w:t>
      </w:r>
      <w:r w:rsidR="002A1505">
        <w:rPr>
          <w:rStyle w:val="ui-provider"/>
          <w:rFonts w:asciiTheme="minorHAnsi" w:hAnsiTheme="minorHAnsi"/>
          <w:lang w:val="en-GB"/>
        </w:rPr>
        <w:t xml:space="preserve">IPD’s Profession Map, which </w:t>
      </w:r>
      <w:r w:rsidR="003F34F5">
        <w:rPr>
          <w:rStyle w:val="ui-provider"/>
          <w:rFonts w:asciiTheme="minorHAnsi" w:hAnsiTheme="minorHAnsi"/>
          <w:lang w:val="en-GB"/>
        </w:rPr>
        <w:t>highlights</w:t>
      </w:r>
      <w:r w:rsidR="002A1505">
        <w:rPr>
          <w:rStyle w:val="ui-provider"/>
          <w:rFonts w:asciiTheme="minorHAnsi" w:hAnsiTheme="minorHAnsi"/>
          <w:lang w:val="en-GB"/>
        </w:rPr>
        <w:t xml:space="preserve"> employee experience and development as vital to people management strategies (CIP</w:t>
      </w:r>
      <w:r w:rsidR="00BE25A4">
        <w:rPr>
          <w:rStyle w:val="ui-provider"/>
          <w:rFonts w:asciiTheme="minorHAnsi" w:hAnsiTheme="minorHAnsi"/>
          <w:lang w:val="en-GB"/>
        </w:rPr>
        <w:t xml:space="preserve">D, </w:t>
      </w:r>
      <w:proofErr w:type="spellStart"/>
      <w:r w:rsidR="00BE25A4">
        <w:rPr>
          <w:rStyle w:val="ui-provider"/>
          <w:rFonts w:asciiTheme="minorHAnsi" w:hAnsiTheme="minorHAnsi"/>
          <w:lang w:val="en-GB"/>
        </w:rPr>
        <w:t>n.d</w:t>
      </w:r>
      <w:proofErr w:type="spellEnd"/>
      <w:r w:rsidR="00BE25A4">
        <w:rPr>
          <w:rStyle w:val="ui-provider"/>
          <w:rFonts w:asciiTheme="minorHAnsi" w:hAnsiTheme="minorHAnsi"/>
          <w:lang w:val="en-GB"/>
        </w:rPr>
        <w:t>)</w:t>
      </w:r>
    </w:p>
    <w:p w14:paraId="6D10E4B5" w14:textId="66571AEE" w:rsidR="00BE25A4" w:rsidRDefault="00BE25A4" w:rsidP="003F34F5">
      <w:pPr>
        <w:pStyle w:val="Nornal"/>
        <w:rPr>
          <w:rStyle w:val="ui-provider"/>
          <w:rFonts w:asciiTheme="minorHAnsi" w:hAnsiTheme="minorHAnsi"/>
          <w:lang w:val="en-GB"/>
        </w:rPr>
      </w:pPr>
      <w:r>
        <w:rPr>
          <w:rStyle w:val="ui-provider"/>
          <w:rFonts w:asciiTheme="minorHAnsi" w:hAnsiTheme="minorHAnsi"/>
          <w:lang w:val="en-GB"/>
        </w:rPr>
        <w:t>Techology can further enhance onboarding. Digital platforms that automate paperwork, provide virtual tours, and host welcome videos or interactive checklists can standardise the process and create a consistent experience across different locations</w:t>
      </w:r>
      <w:r w:rsidR="00432925">
        <w:rPr>
          <w:rStyle w:val="ui-provider"/>
          <w:rFonts w:asciiTheme="minorHAnsi" w:hAnsiTheme="minorHAnsi"/>
          <w:lang w:val="en-GB"/>
        </w:rPr>
        <w:t xml:space="preserve">. For an organisation like ParcelCare, which operates nationally, this ensures that every employee, regardless of location, receives the same high-quality onboarding. </w:t>
      </w:r>
    </w:p>
    <w:p w14:paraId="412A3403" w14:textId="1ECC82B6" w:rsidR="00432925" w:rsidRPr="00F438CF" w:rsidRDefault="00432925" w:rsidP="003F34F5">
      <w:pPr>
        <w:pStyle w:val="Nornal"/>
        <w:rPr>
          <w:rFonts w:asciiTheme="minorHAnsi" w:hAnsiTheme="minorHAnsi"/>
          <w:lang w:val="en-GB"/>
        </w:rPr>
      </w:pPr>
      <w:r>
        <w:rPr>
          <w:rStyle w:val="ui-provider"/>
          <w:rFonts w:asciiTheme="minorHAnsi" w:hAnsiTheme="minorHAnsi"/>
          <w:lang w:val="en-GB"/>
        </w:rPr>
        <w:t>In conclusion, investing in effective onboarding at ParcelCare would support employee integration, enhance engagement, and reduce turno</w:t>
      </w:r>
      <w:r w:rsidR="003F34F5">
        <w:rPr>
          <w:rStyle w:val="ui-provider"/>
          <w:rFonts w:asciiTheme="minorHAnsi" w:hAnsiTheme="minorHAnsi"/>
          <w:lang w:val="en-GB"/>
        </w:rPr>
        <w:t>ver. It would also improve operational efficiency and contribute to a stronger organisational culture. Structured onboarding is not merely a compliance task, but a strategic tool that can significantly improve workforce stability and performance.</w:t>
      </w:r>
    </w:p>
    <w:p w14:paraId="0CE5AD3D" w14:textId="77777777" w:rsidR="002622B8" w:rsidRDefault="002622B8"/>
    <w:p w14:paraId="6DA3D46C" w14:textId="77777777" w:rsidR="0045332B" w:rsidRDefault="0045332B"/>
    <w:p w14:paraId="2BD53395" w14:textId="77777777" w:rsidR="0045332B" w:rsidRPr="00AC1BE6" w:rsidRDefault="0045332B" w:rsidP="0045332B">
      <w:r w:rsidRPr="007F0811">
        <w:lastRenderedPageBreak/>
        <w:t>‌</w:t>
      </w:r>
      <w:r w:rsidRPr="00AC1BE6">
        <w:t>ACAS (2023). </w:t>
      </w:r>
      <w:r w:rsidRPr="00AC1BE6">
        <w:rPr>
          <w:i/>
          <w:iCs/>
        </w:rPr>
        <w:t>Types of Terms in a contract: Employment Contracts and the Law</w:t>
      </w:r>
      <w:r w:rsidRPr="00AC1BE6">
        <w:t>. [online] ACAS. Available at: https://www.acas.org.uk/employment-contracts-and-the-law/types-of-terms-in-a-contract.</w:t>
      </w:r>
    </w:p>
    <w:p w14:paraId="2D28987F" w14:textId="77777777" w:rsidR="0045332B" w:rsidRPr="002343BB" w:rsidRDefault="0045332B" w:rsidP="0045332B">
      <w:r w:rsidRPr="002A1571">
        <w:t>‌</w:t>
      </w:r>
      <w:r w:rsidRPr="002343BB">
        <w:t xml:space="preserve">Ashutosh </w:t>
      </w:r>
      <w:proofErr w:type="spellStart"/>
      <w:r w:rsidRPr="002343BB">
        <w:t>Dekhne</w:t>
      </w:r>
      <w:proofErr w:type="spellEnd"/>
      <w:r w:rsidRPr="002343BB">
        <w:t>, Hastings, G., Murnane, J. and Neuhaus, F. (2019). </w:t>
      </w:r>
      <w:r w:rsidRPr="002343BB">
        <w:rPr>
          <w:i/>
          <w:iCs/>
        </w:rPr>
        <w:t>Automation in logistics: Big opportunity, bigger uncertainty</w:t>
      </w:r>
      <w:r w:rsidRPr="002343BB">
        <w:t>. [online] McKinsey &amp; Company. Available at: https://www.mckinsey.com/industries/logistics/our-insights/automation-in-logistics-big-opportunity-bigger-uncertainty.</w:t>
      </w:r>
    </w:p>
    <w:p w14:paraId="096F10EA" w14:textId="77777777" w:rsidR="0045332B" w:rsidRPr="00E606C4" w:rsidRDefault="0045332B" w:rsidP="0045332B">
      <w:r w:rsidRPr="001E1DFD">
        <w:t>‌</w:t>
      </w:r>
      <w:r w:rsidRPr="00E606C4">
        <w:t>CIPD (2023). </w:t>
      </w:r>
      <w:r w:rsidRPr="00E606C4">
        <w:rPr>
          <w:i/>
          <w:iCs/>
        </w:rPr>
        <w:t>CIPD | People Profession 2023: UK and Ireland report</w:t>
      </w:r>
      <w:r w:rsidRPr="00E606C4">
        <w:t>. [online] CIPD. Available at: https://www.cipd.org/uk/knowledge/reports/people-profession-2023-uk-ireland/.</w:t>
      </w:r>
    </w:p>
    <w:p w14:paraId="04E88D25" w14:textId="77777777" w:rsidR="0045332B" w:rsidRPr="00154D51" w:rsidRDefault="0045332B" w:rsidP="0045332B">
      <w:r w:rsidRPr="008130B1">
        <w:t>‌</w:t>
      </w:r>
      <w:r w:rsidRPr="00154D51">
        <w:t>CIPD (2023). </w:t>
      </w:r>
      <w:r w:rsidRPr="00154D51">
        <w:rPr>
          <w:i/>
          <w:iCs/>
        </w:rPr>
        <w:t>CIPD | The Profession Map / Specialist knowledge / Reward</w:t>
      </w:r>
      <w:r w:rsidRPr="00154D51">
        <w:t>. [online] CIPD. Available at: https://www.cipd.org/uk/the-people-profession/the-profession-map/explore-the-profession-map/specialist-knowledge/reward/.</w:t>
      </w:r>
    </w:p>
    <w:p w14:paraId="687B7764" w14:textId="77777777" w:rsidR="0045332B" w:rsidRPr="008C015C" w:rsidRDefault="0045332B" w:rsidP="0045332B">
      <w:r w:rsidRPr="00ED0F18">
        <w:t>‌</w:t>
      </w:r>
      <w:r w:rsidRPr="008C015C">
        <w:t>CIPD (2023). </w:t>
      </w:r>
      <w:r w:rsidRPr="008C015C">
        <w:rPr>
          <w:i/>
          <w:iCs/>
        </w:rPr>
        <w:t>Resourcing and Talent Planning Survey</w:t>
      </w:r>
      <w:r w:rsidRPr="008C015C">
        <w:t>. [online] CIPD. Available at: https://www.cipd.org/uk/knowledge/reports/resourcing-surveys/.</w:t>
      </w:r>
    </w:p>
    <w:p w14:paraId="63A024F2" w14:textId="77777777" w:rsidR="0045332B" w:rsidRPr="004C4A66" w:rsidRDefault="0045332B" w:rsidP="0045332B">
      <w:r w:rsidRPr="00EA0EC9">
        <w:t>‌</w:t>
      </w:r>
      <w:r w:rsidRPr="004C4A66">
        <w:t>CIPD (2024). </w:t>
      </w:r>
      <w:r w:rsidRPr="004C4A66">
        <w:rPr>
          <w:i/>
          <w:iCs/>
        </w:rPr>
        <w:t>CIPD | Employee Engagement &amp; Motivation | Factsheets</w:t>
      </w:r>
      <w:r w:rsidRPr="004C4A66">
        <w:t>. [online] CIPD. Available at: https://www.cipd.org/uk/knowledge/factsheets/engagement-factsheet/.</w:t>
      </w:r>
    </w:p>
    <w:p w14:paraId="11B64E27" w14:textId="77777777" w:rsidR="0045332B" w:rsidRPr="004C5E94" w:rsidRDefault="0045332B" w:rsidP="0045332B">
      <w:r w:rsidRPr="00AC1BE6">
        <w:t>‌</w:t>
      </w:r>
      <w:r w:rsidRPr="004C5E94">
        <w:t>CIPD (2024). </w:t>
      </w:r>
      <w:r w:rsidRPr="004C5E94">
        <w:rPr>
          <w:i/>
          <w:iCs/>
        </w:rPr>
        <w:t>CIPD Good Work Index 2024</w:t>
      </w:r>
      <w:r w:rsidRPr="004C5E94">
        <w:t>. [online] Available at: https://www.cipd.org/globalassets/media/knowledge/knowledge-hub/reports/2024-pdfs/8625-good-work-index-2024-survey-report-1-web.pdf.</w:t>
      </w:r>
    </w:p>
    <w:p w14:paraId="19E0F9C6" w14:textId="77777777" w:rsidR="0045332B" w:rsidRPr="00D72583" w:rsidRDefault="0045332B" w:rsidP="0045332B">
      <w:r w:rsidRPr="004C5E94">
        <w:t>‌</w:t>
      </w:r>
      <w:r w:rsidRPr="00D72583">
        <w:t>CIPD (2024). </w:t>
      </w:r>
      <w:r w:rsidRPr="00D72583">
        <w:rPr>
          <w:i/>
          <w:iCs/>
        </w:rPr>
        <w:t>Induction</w:t>
      </w:r>
      <w:r w:rsidRPr="00D72583">
        <w:t>. [online] CIPD. Available at: https://www.cipd.org/uk/knowledge/factsheets/induction-factsheet/.</w:t>
      </w:r>
    </w:p>
    <w:p w14:paraId="66DADEF8" w14:textId="77777777" w:rsidR="0045332B" w:rsidRPr="00AD27E8" w:rsidRDefault="0045332B" w:rsidP="0045332B">
      <w:r w:rsidRPr="00F8666C">
        <w:t>‌</w:t>
      </w:r>
      <w:r w:rsidRPr="00AD27E8">
        <w:t>CIPD (2024). </w:t>
      </w:r>
      <w:r w:rsidRPr="00AD27E8">
        <w:rPr>
          <w:i/>
          <w:iCs/>
        </w:rPr>
        <w:t>Recruitment Process Overview | Factsheets</w:t>
      </w:r>
      <w:r w:rsidRPr="00AD27E8">
        <w:t>. [online] CIPD. Available at: https://www.cipd.org/uk/knowledge/factsheets/recruitment-factsheet/.</w:t>
      </w:r>
    </w:p>
    <w:p w14:paraId="75A8B937" w14:textId="77777777" w:rsidR="0045332B" w:rsidRPr="00863C27" w:rsidRDefault="0045332B" w:rsidP="0045332B">
      <w:r w:rsidRPr="00D800E0">
        <w:t>‌</w:t>
      </w:r>
      <w:r w:rsidRPr="00863C27">
        <w:t>CIPD (2024). </w:t>
      </w:r>
      <w:r w:rsidRPr="00863C27">
        <w:rPr>
          <w:i/>
          <w:iCs/>
        </w:rPr>
        <w:t>Recruitment Process Overview | Factsheets</w:t>
      </w:r>
      <w:r w:rsidRPr="00863C27">
        <w:t>. [online] CIPD. Available at: https://www.cipd.org/uk/knowledge/factsheets/recruitment-factsheet/.</w:t>
      </w:r>
    </w:p>
    <w:p w14:paraId="64D66D1D" w14:textId="77777777" w:rsidR="0045332B" w:rsidRDefault="0045332B" w:rsidP="0045332B">
      <w:r w:rsidRPr="004E2249">
        <w:t>‌</w:t>
      </w:r>
      <w:r w:rsidRPr="00BD2772">
        <w:t>CIPD (2024). </w:t>
      </w:r>
      <w:r w:rsidRPr="00BD2772">
        <w:rPr>
          <w:i/>
          <w:iCs/>
        </w:rPr>
        <w:t>Resourcing and Talent Planning Survey</w:t>
      </w:r>
      <w:r w:rsidRPr="00BD2772">
        <w:t xml:space="preserve">. [online] CIPD. Available at: </w:t>
      </w:r>
      <w:hyperlink r:id="rId5" w:history="1">
        <w:r w:rsidRPr="00387618">
          <w:rPr>
            <w:rStyle w:val="Hyperlink"/>
            <w:color w:val="auto"/>
          </w:rPr>
          <w:t>https://www.cipd.org/uk/knowledge/reports/resourcing-surveys/</w:t>
        </w:r>
      </w:hyperlink>
      <w:r w:rsidRPr="00387618">
        <w:t>.</w:t>
      </w:r>
    </w:p>
    <w:p w14:paraId="1124CE60" w14:textId="77777777" w:rsidR="0045332B" w:rsidRPr="00027EB2" w:rsidRDefault="0045332B" w:rsidP="0045332B">
      <w:r w:rsidRPr="00027EB2">
        <w:rPr>
          <w:rFonts w:ascii="Calibri" w:eastAsia="Times New Roman" w:hAnsi="Calibri" w:cs="Calibri"/>
          <w:color w:val="000000"/>
          <w:kern w:val="0"/>
          <w:sz w:val="27"/>
          <w:szCs w:val="27"/>
          <w:lang w:eastAsia="en-GB"/>
          <w14:ligatures w14:val="none"/>
        </w:rPr>
        <w:t xml:space="preserve"> </w:t>
      </w:r>
      <w:r w:rsidRPr="00027EB2">
        <w:t>CIPD (2024). </w:t>
      </w:r>
      <w:r w:rsidRPr="00027EB2">
        <w:rPr>
          <w:i/>
          <w:iCs/>
        </w:rPr>
        <w:t>Spring 2024 OUTLOOK VIEWS FROM EMPLOYERS LABOUR MARKET</w:t>
      </w:r>
      <w:r w:rsidRPr="00027EB2">
        <w:t>. [online] Available at: https://www.cipd.org/globalassets/media/knowledge/knowledge-hub/reports/2024-pdfs/8614-lmo-spring-report-2024-web.pdf.</w:t>
      </w:r>
    </w:p>
    <w:p w14:paraId="4C0DEE60" w14:textId="77777777" w:rsidR="0045332B" w:rsidRPr="00F8666C" w:rsidRDefault="0045332B" w:rsidP="0045332B">
      <w:r w:rsidRPr="00B1487A">
        <w:t>‌</w:t>
      </w:r>
      <w:r w:rsidRPr="00F8666C">
        <w:t>CIPD (2024). </w:t>
      </w:r>
      <w:r w:rsidRPr="00F8666C">
        <w:rPr>
          <w:i/>
          <w:iCs/>
        </w:rPr>
        <w:t>Workforce Planning</w:t>
      </w:r>
      <w:r w:rsidRPr="00F8666C">
        <w:t>. [online] CIPD. Available at: https://www.cipd.org/uk/knowledge/factsheets/workforce-planning-factsheet/.</w:t>
      </w:r>
    </w:p>
    <w:p w14:paraId="4D7EA6E0" w14:textId="77777777" w:rsidR="0045332B" w:rsidRPr="004E2249" w:rsidRDefault="0045332B" w:rsidP="0045332B">
      <w:r w:rsidRPr="00154D51">
        <w:t>‌</w:t>
      </w:r>
      <w:r w:rsidRPr="004E2249">
        <w:t>CIPD (2025). </w:t>
      </w:r>
      <w:r w:rsidRPr="004E2249">
        <w:rPr>
          <w:i/>
          <w:iCs/>
        </w:rPr>
        <w:t>CIPD | Employee Turnover &amp; Retention | Factsheets</w:t>
      </w:r>
      <w:r w:rsidRPr="004E2249">
        <w:t>. [online] CIPD. Available at: https://www.cipd.org/uk/knowledge/factsheets/turnover-retention-factsheet/.</w:t>
      </w:r>
    </w:p>
    <w:p w14:paraId="0ED4BC97" w14:textId="77777777" w:rsidR="0045332B" w:rsidRPr="00B1487A" w:rsidRDefault="0045332B" w:rsidP="0045332B">
      <w:r w:rsidRPr="00B602D6">
        <w:t>‌</w:t>
      </w:r>
      <w:r w:rsidRPr="00B1487A">
        <w:t>CIPD (2025). </w:t>
      </w:r>
      <w:r w:rsidRPr="00B1487A">
        <w:rPr>
          <w:i/>
          <w:iCs/>
        </w:rPr>
        <w:t>CIPD | Employers still grappling with the effects of the Covid pandemic five years on, says the CIPD</w:t>
      </w:r>
      <w:r w:rsidRPr="00B1487A">
        <w:t>. [online] CIPD. Available at: https://www.cipd.org/uk/about/press-releases/covid-pandemic-five-years-on/.</w:t>
      </w:r>
    </w:p>
    <w:p w14:paraId="12539ED6" w14:textId="77777777" w:rsidR="0045332B" w:rsidRPr="00EA0EC9" w:rsidRDefault="0045332B" w:rsidP="0045332B">
      <w:r w:rsidRPr="00D72583">
        <w:lastRenderedPageBreak/>
        <w:t>‌</w:t>
      </w:r>
      <w:r w:rsidRPr="00EA0EC9">
        <w:t>CIPD (n.d.). </w:t>
      </w:r>
      <w:r w:rsidRPr="00EA0EC9">
        <w:rPr>
          <w:i/>
          <w:iCs/>
        </w:rPr>
        <w:t>CIPD | The Profession Map / Specialist knowledge / Employee experience</w:t>
      </w:r>
      <w:r w:rsidRPr="00EA0EC9">
        <w:t>. [online] CIPD. Available at: https://www.cipd.org/uk/the-people-profession/the-profession-map/explore-the-profession-map/specialist-knowledge/employee-experience/.</w:t>
      </w:r>
    </w:p>
    <w:p w14:paraId="2D013124" w14:textId="77777777" w:rsidR="0045332B" w:rsidRPr="00B70612" w:rsidRDefault="0045332B" w:rsidP="0045332B">
      <w:r w:rsidRPr="003338C3">
        <w:t>‌</w:t>
      </w:r>
      <w:r w:rsidRPr="00B70612">
        <w:t>CIPD. (2025). </w:t>
      </w:r>
      <w:r w:rsidRPr="00B70612">
        <w:rPr>
          <w:i/>
          <w:iCs/>
        </w:rPr>
        <w:t>CIPD | Good Work Index 2025 report makes case for investment in line managers, employee wellbeing and AI</w:t>
      </w:r>
      <w:r w:rsidRPr="00B70612">
        <w:t>. [online] Available at: https://www.cipd.org/uk/about/news/good-work-index-2025-investment-line-managers-employee-wellbeing-ai/ [Accessed 22 Jun. 2025].</w:t>
      </w:r>
    </w:p>
    <w:p w14:paraId="21C6EACD" w14:textId="77777777" w:rsidR="0045332B" w:rsidRPr="002A1571" w:rsidRDefault="0045332B" w:rsidP="0045332B">
      <w:r w:rsidRPr="002B4829">
        <w:t>‌</w:t>
      </w:r>
      <w:r w:rsidRPr="002A1571">
        <w:t>CMI. (2023). </w:t>
      </w:r>
      <w:r w:rsidRPr="002A1571">
        <w:rPr>
          <w:i/>
          <w:iCs/>
        </w:rPr>
        <w:t>Flexible Working and the Future of Work: managing employees since Covid-19</w:t>
      </w:r>
      <w:r w:rsidRPr="002A1571">
        <w:t>. [online] Available at: https://www.managers.org.uk/knowledge-and-insights/resource/flexible-working-and-the-future-of-work-managing-employees-since-covid-19/.</w:t>
      </w:r>
    </w:p>
    <w:p w14:paraId="672A8134" w14:textId="77777777" w:rsidR="0045332B" w:rsidRPr="007F0811" w:rsidRDefault="0045332B" w:rsidP="0045332B">
      <w:r w:rsidRPr="007F0811">
        <w:t>Daniels, K. (2022). </w:t>
      </w:r>
      <w:r w:rsidRPr="007F0811">
        <w:rPr>
          <w:i/>
          <w:iCs/>
        </w:rPr>
        <w:t xml:space="preserve">Introduction to Employment </w:t>
      </w:r>
      <w:proofErr w:type="gramStart"/>
      <w:r w:rsidRPr="007F0811">
        <w:rPr>
          <w:i/>
          <w:iCs/>
        </w:rPr>
        <w:t>Law :</w:t>
      </w:r>
      <w:proofErr w:type="gramEnd"/>
      <w:r w:rsidRPr="007F0811">
        <w:rPr>
          <w:i/>
          <w:iCs/>
        </w:rPr>
        <w:t xml:space="preserve"> Fundamentals for HR and Business Students</w:t>
      </w:r>
      <w:r w:rsidRPr="007F0811">
        <w:t xml:space="preserve">. 6th ed. London, United </w:t>
      </w:r>
      <w:proofErr w:type="gramStart"/>
      <w:r w:rsidRPr="007F0811">
        <w:t>Kingdom ;</w:t>
      </w:r>
      <w:proofErr w:type="gramEnd"/>
      <w:r w:rsidRPr="007F0811">
        <w:t xml:space="preserve"> New York, Ny, Usa: Kogan Page Limited.</w:t>
      </w:r>
    </w:p>
    <w:p w14:paraId="64AB93B6" w14:textId="77777777" w:rsidR="0045332B" w:rsidRPr="008E65F7" w:rsidRDefault="0045332B" w:rsidP="0045332B">
      <w:r w:rsidRPr="008E65F7">
        <w:t>Department for Education (2025). </w:t>
      </w:r>
      <w:r w:rsidRPr="008E65F7">
        <w:rPr>
          <w:i/>
          <w:iCs/>
        </w:rPr>
        <w:t>Apprenticeship funding rules, 2025 to 2026</w:t>
      </w:r>
      <w:r w:rsidRPr="008E65F7">
        <w:t>. [online] GOV.UK. Available at: https://www.gov.uk/government/publications/apprenticeship-funding-rules-2025-to-2026.</w:t>
      </w:r>
    </w:p>
    <w:p w14:paraId="254E9592" w14:textId="77777777" w:rsidR="0045332B" w:rsidRPr="00D800E0" w:rsidRDefault="0045332B" w:rsidP="0045332B">
      <w:r w:rsidRPr="00027EB2">
        <w:t>‌</w:t>
      </w:r>
      <w:r w:rsidRPr="00D800E0">
        <w:t>Fowler, R. (2025). </w:t>
      </w:r>
      <w:r w:rsidRPr="00D800E0">
        <w:rPr>
          <w:i/>
          <w:iCs/>
        </w:rPr>
        <w:t>Pay rise delays linked to rising staff turnover, says Robert Walters - Workplace Journal</w:t>
      </w:r>
      <w:r w:rsidRPr="00D800E0">
        <w:t>. [online] Workplace Journal. Available at: https://workplacejournal.co.uk/2025/06/pay-rise-delays-linked-to-rising-staff-turnover-says-robert-walters/ [Accessed 24 Jun. 2025].</w:t>
      </w:r>
    </w:p>
    <w:p w14:paraId="52CCBD75" w14:textId="77777777" w:rsidR="0045332B" w:rsidRPr="008130B1" w:rsidRDefault="0045332B" w:rsidP="0045332B">
      <w:r w:rsidRPr="006277A6">
        <w:t>‌</w:t>
      </w:r>
      <w:proofErr w:type="spellStart"/>
      <w:r w:rsidRPr="008130B1">
        <w:t>Humaans</w:t>
      </w:r>
      <w:proofErr w:type="spellEnd"/>
      <w:r w:rsidRPr="008130B1">
        <w:t xml:space="preserve"> (2024). </w:t>
      </w:r>
      <w:r w:rsidRPr="008130B1">
        <w:rPr>
          <w:i/>
          <w:iCs/>
        </w:rPr>
        <w:t xml:space="preserve">Hackman and Oldham Model: The 5 Steps - </w:t>
      </w:r>
      <w:proofErr w:type="spellStart"/>
      <w:r w:rsidRPr="008130B1">
        <w:rPr>
          <w:i/>
          <w:iCs/>
        </w:rPr>
        <w:t>Humaans</w:t>
      </w:r>
      <w:proofErr w:type="spellEnd"/>
      <w:r w:rsidRPr="008130B1">
        <w:t xml:space="preserve">. [online] </w:t>
      </w:r>
      <w:proofErr w:type="spellStart"/>
      <w:r w:rsidRPr="008130B1">
        <w:t>humaans-</w:t>
      </w:r>
      <w:proofErr w:type="gramStart"/>
      <w:r w:rsidRPr="008130B1">
        <w:t>landing.framer</w:t>
      </w:r>
      <w:proofErr w:type="gramEnd"/>
      <w:r w:rsidRPr="008130B1">
        <w:t>.website</w:t>
      </w:r>
      <w:proofErr w:type="spellEnd"/>
      <w:r w:rsidRPr="008130B1">
        <w:t>. Available at: https://humaans.io/hr-glossary/hackman-and-oldham-model.</w:t>
      </w:r>
    </w:p>
    <w:p w14:paraId="138D0CEB" w14:textId="77777777" w:rsidR="0045332B" w:rsidRPr="000A146B" w:rsidRDefault="0045332B" w:rsidP="0045332B">
      <w:r w:rsidRPr="00AD27E8">
        <w:t>‌</w:t>
      </w:r>
      <w:r w:rsidRPr="000A146B">
        <w:t>Kennedy, J. (2025). </w:t>
      </w:r>
      <w:r w:rsidRPr="000A146B">
        <w:rPr>
          <w:i/>
          <w:iCs/>
        </w:rPr>
        <w:t>May 2025 UK Labour Market Update: Gradual Slowing Continues - Indeed Hiring Lab UK I Ireland</w:t>
      </w:r>
      <w:r w:rsidRPr="000A146B">
        <w:t>. [online] Indeed Hiring Lab UK I Ireland. Available at: https://www.hiringlab.org/uk/blog/2025/05/21/may-2025-uk-labour-market-update-gradual-slowing-continues/ [Accessed 24 Jun. 2025].</w:t>
      </w:r>
    </w:p>
    <w:p w14:paraId="25355DED" w14:textId="77777777" w:rsidR="0045332B" w:rsidRPr="00B602D6" w:rsidRDefault="0045332B" w:rsidP="0045332B">
      <w:r w:rsidRPr="00B70612">
        <w:t>‌</w:t>
      </w:r>
      <w:r w:rsidRPr="00B602D6">
        <w:t>logistics.org.uk. (n.d.). </w:t>
      </w:r>
      <w:r w:rsidRPr="00B602D6">
        <w:rPr>
          <w:i/>
          <w:iCs/>
        </w:rPr>
        <w:t>Logistics Report</w:t>
      </w:r>
      <w:r w:rsidRPr="00B602D6">
        <w:t>. [online] Available at: https://logistics.org.uk/research-hub/surveys/logistics-report.</w:t>
      </w:r>
    </w:p>
    <w:p w14:paraId="0B611CAD" w14:textId="77777777" w:rsidR="0045332B" w:rsidRPr="000B7B08" w:rsidRDefault="0045332B" w:rsidP="0045332B">
      <w:r w:rsidRPr="008C015C">
        <w:t>‌</w:t>
      </w:r>
      <w:r w:rsidRPr="000B7B08">
        <w:t>logistics.org.uk. (n.d.). </w:t>
      </w:r>
      <w:r w:rsidRPr="000B7B08">
        <w:rPr>
          <w:i/>
          <w:iCs/>
        </w:rPr>
        <w:t>Logistics UK’s Skills and Employment Report</w:t>
      </w:r>
      <w:r w:rsidRPr="000B7B08">
        <w:t>. [online] Available at: https://logistics.org.uk/campaigns/logistics-uk-skills-and-employment-advice-hub/logistics-uk-s-skills-and-employment-report.</w:t>
      </w:r>
    </w:p>
    <w:p w14:paraId="2795C894" w14:textId="77777777" w:rsidR="0045332B" w:rsidRPr="00DC3B14" w:rsidRDefault="0045332B" w:rsidP="0045332B">
      <w:r w:rsidRPr="002343BB">
        <w:t>‌</w:t>
      </w:r>
      <w:r w:rsidRPr="00DC3B14">
        <w:t>ONS (2025). </w:t>
      </w:r>
      <w:r w:rsidRPr="00DC3B14">
        <w:rPr>
          <w:i/>
          <w:iCs/>
        </w:rPr>
        <w:t>Labour market overview, UK</w:t>
      </w:r>
      <w:r w:rsidRPr="00DC3B14">
        <w:t>. [online] Ons.gov.uk. Available at: https://www.ons.gov.uk/employmentandlabourmarket/peopleinwork/employmentandemployeetypes/bulletins/uklabourmarket/march2025.</w:t>
      </w:r>
    </w:p>
    <w:p w14:paraId="383CA44B" w14:textId="77777777" w:rsidR="0045332B" w:rsidRPr="001E1DFD" w:rsidRDefault="0045332B" w:rsidP="0045332B">
      <w:r w:rsidRPr="000A146B">
        <w:t>‌</w:t>
      </w:r>
      <w:r w:rsidRPr="001E1DFD">
        <w:t>Petry, T., Treisch, C. and Peters, M. (2021). Designing job ads to stimulate the decision to apply: a discrete choice experiment with business students. </w:t>
      </w:r>
      <w:r w:rsidRPr="001E1DFD">
        <w:rPr>
          <w:i/>
          <w:iCs/>
        </w:rPr>
        <w:t>The International Journal of Human Resource Management</w:t>
      </w:r>
      <w:r w:rsidRPr="001E1DFD">
        <w:t>, [online] 33(15), pp.1–37. Available at: https://www.tandfonline.com/doi/full/10.1080/09585192.2021.1891112.</w:t>
      </w:r>
    </w:p>
    <w:p w14:paraId="09779283" w14:textId="77777777" w:rsidR="0045332B" w:rsidRPr="003338C3" w:rsidRDefault="0045332B" w:rsidP="0045332B">
      <w:r w:rsidRPr="00F14A1C">
        <w:t>‌</w:t>
      </w:r>
      <w:r w:rsidRPr="003338C3">
        <w:t>Springford, J. and Portes, J. (2023). </w:t>
      </w:r>
      <w:r w:rsidRPr="003338C3">
        <w:rPr>
          <w:i/>
          <w:iCs/>
        </w:rPr>
        <w:t>The impact of Brexit on the UK labour market: an early assessment</w:t>
      </w:r>
      <w:r w:rsidRPr="003338C3">
        <w:t>. [online] UK in a changing Europe. Available at: https://ukandeu.ac.uk/the-impact-of-brexit-on-the-uk-labour-market-an-early-assessment/.</w:t>
      </w:r>
    </w:p>
    <w:p w14:paraId="4B3C6715" w14:textId="77777777" w:rsidR="0045332B" w:rsidRPr="00ED0F18" w:rsidRDefault="0045332B" w:rsidP="0045332B">
      <w:r w:rsidRPr="00ED0F18">
        <w:lastRenderedPageBreak/>
        <w:t>Taylor, M. (2017). </w:t>
      </w:r>
      <w:r w:rsidRPr="00ED0F18">
        <w:rPr>
          <w:i/>
          <w:iCs/>
        </w:rPr>
        <w:t>Good work: the Taylor review of modern working practices</w:t>
      </w:r>
      <w:r w:rsidRPr="00ED0F18">
        <w:t>. [online] GOV.UK. Available at: https://www.gov.uk/government/publications/good-work-the-taylor-review-of-modern-working-practices.</w:t>
      </w:r>
    </w:p>
    <w:p w14:paraId="674B7302" w14:textId="77777777" w:rsidR="0045332B" w:rsidRPr="00F14A1C" w:rsidRDefault="0045332B" w:rsidP="0045332B">
      <w:r w:rsidRPr="00DC3B14">
        <w:t>‌</w:t>
      </w:r>
      <w:r w:rsidRPr="00F14A1C">
        <w:t>Taylor, S. (2021). </w:t>
      </w:r>
      <w:r w:rsidRPr="00F14A1C">
        <w:rPr>
          <w:i/>
          <w:iCs/>
        </w:rPr>
        <w:t>Resourcing and talent management</w:t>
      </w:r>
      <w:r w:rsidRPr="00F14A1C">
        <w:t>. 8th ed. New York Kogan Page Ltd.</w:t>
      </w:r>
    </w:p>
    <w:p w14:paraId="54880086" w14:textId="77777777" w:rsidR="0045332B" w:rsidRPr="006277A6" w:rsidRDefault="0045332B" w:rsidP="0045332B">
      <w:r w:rsidRPr="00863C27">
        <w:t>‌</w:t>
      </w:r>
      <w:r w:rsidRPr="006277A6">
        <w:t>Tsipursky, G. (2023). </w:t>
      </w:r>
      <w:r w:rsidRPr="006277A6">
        <w:rPr>
          <w:i/>
          <w:iCs/>
        </w:rPr>
        <w:t>A Guide to Onboarding New Hires (For First-Time Managers)</w:t>
      </w:r>
      <w:r w:rsidRPr="006277A6">
        <w:t>. [online] Harvard Business Review. Available at: https://hbr.org/2023/07/a-guide-to-onboarding-new-hires-for-first-time-managers.</w:t>
      </w:r>
    </w:p>
    <w:p w14:paraId="0088E4A2" w14:textId="77777777" w:rsidR="0045332B" w:rsidRPr="002B4829" w:rsidRDefault="0045332B" w:rsidP="0045332B">
      <w:r w:rsidRPr="008E65F7">
        <w:t>‌</w:t>
      </w:r>
      <w:r w:rsidRPr="002B4829">
        <w:t>Vitols, K. and Voss, E. (2021). </w:t>
      </w:r>
      <w:r w:rsidRPr="002B4829">
        <w:rPr>
          <w:i/>
          <w:iCs/>
        </w:rPr>
        <w:t>Driver Fatigue in European Road Transport</w:t>
      </w:r>
      <w:r w:rsidRPr="002B4829">
        <w:t>. [online] Belgium: European Transport Worker’s Federation. Available at: https://mcusercontent.com/51fb04381ba43061b965ffe6c/files/c068c93e-ab3c-b29b-5063-5bd7ff255596/Fatigue_REPORT_LAYOUT_EN_Final_EMBARGO.pdf [Accessed 17 Jun. 2025].</w:t>
      </w:r>
    </w:p>
    <w:p w14:paraId="7F7AF9FC" w14:textId="77777777" w:rsidR="0045332B" w:rsidRPr="00487E8E" w:rsidRDefault="0045332B"/>
    <w:sectPr w:rsidR="0045332B" w:rsidRPr="00487E8E" w:rsidSect="00F02C90">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5045DFA"/>
    <w:multiLevelType w:val="hybridMultilevel"/>
    <w:tmpl w:val="2F042352"/>
    <w:numStyleLink w:val="ImportedStyle5"/>
  </w:abstractNum>
  <w:num w:numId="1" w16cid:durableId="2121299131">
    <w:abstractNumId w:val="0"/>
  </w:num>
  <w:num w:numId="2" w16cid:durableId="1692682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F65"/>
    <w:rsid w:val="00003C5B"/>
    <w:rsid w:val="00015FCD"/>
    <w:rsid w:val="00017D31"/>
    <w:rsid w:val="00021B9B"/>
    <w:rsid w:val="00061201"/>
    <w:rsid w:val="00063224"/>
    <w:rsid w:val="00066A32"/>
    <w:rsid w:val="0007260C"/>
    <w:rsid w:val="00075AA0"/>
    <w:rsid w:val="00084638"/>
    <w:rsid w:val="0009481D"/>
    <w:rsid w:val="000A0672"/>
    <w:rsid w:val="000A0EA7"/>
    <w:rsid w:val="000A3A0C"/>
    <w:rsid w:val="000B3401"/>
    <w:rsid w:val="000B654F"/>
    <w:rsid w:val="000C28A6"/>
    <w:rsid w:val="000C3CA9"/>
    <w:rsid w:val="000D010F"/>
    <w:rsid w:val="000E7E17"/>
    <w:rsid w:val="000F150F"/>
    <w:rsid w:val="000F5952"/>
    <w:rsid w:val="00110CE5"/>
    <w:rsid w:val="001227D0"/>
    <w:rsid w:val="001354C7"/>
    <w:rsid w:val="0013665C"/>
    <w:rsid w:val="00145F4A"/>
    <w:rsid w:val="00150780"/>
    <w:rsid w:val="00150F27"/>
    <w:rsid w:val="00152937"/>
    <w:rsid w:val="00171F71"/>
    <w:rsid w:val="00182E10"/>
    <w:rsid w:val="001C2C48"/>
    <w:rsid w:val="001D60A3"/>
    <w:rsid w:val="001D6776"/>
    <w:rsid w:val="001E3238"/>
    <w:rsid w:val="0020020B"/>
    <w:rsid w:val="00203148"/>
    <w:rsid w:val="00237DD8"/>
    <w:rsid w:val="00241AA2"/>
    <w:rsid w:val="00250747"/>
    <w:rsid w:val="002578EF"/>
    <w:rsid w:val="002622B8"/>
    <w:rsid w:val="002664DE"/>
    <w:rsid w:val="002817A9"/>
    <w:rsid w:val="002877D0"/>
    <w:rsid w:val="002A1505"/>
    <w:rsid w:val="002B1278"/>
    <w:rsid w:val="002B4F23"/>
    <w:rsid w:val="002D2C8A"/>
    <w:rsid w:val="002E06B4"/>
    <w:rsid w:val="002E4C4F"/>
    <w:rsid w:val="002E5AF0"/>
    <w:rsid w:val="002E7398"/>
    <w:rsid w:val="00336707"/>
    <w:rsid w:val="00344DED"/>
    <w:rsid w:val="00360E3C"/>
    <w:rsid w:val="00361C76"/>
    <w:rsid w:val="00364EAA"/>
    <w:rsid w:val="00395188"/>
    <w:rsid w:val="003A24DA"/>
    <w:rsid w:val="003C0285"/>
    <w:rsid w:val="003C3804"/>
    <w:rsid w:val="003E6B32"/>
    <w:rsid w:val="003F34F5"/>
    <w:rsid w:val="00403561"/>
    <w:rsid w:val="00424DCC"/>
    <w:rsid w:val="00432925"/>
    <w:rsid w:val="00452C21"/>
    <w:rsid w:val="0045332B"/>
    <w:rsid w:val="00456F68"/>
    <w:rsid w:val="00471AEE"/>
    <w:rsid w:val="00472F4E"/>
    <w:rsid w:val="00474A6E"/>
    <w:rsid w:val="00475884"/>
    <w:rsid w:val="004767A9"/>
    <w:rsid w:val="00477C48"/>
    <w:rsid w:val="0048287C"/>
    <w:rsid w:val="00487E8E"/>
    <w:rsid w:val="004A0515"/>
    <w:rsid w:val="004A26E2"/>
    <w:rsid w:val="004A2AD2"/>
    <w:rsid w:val="004B7F6A"/>
    <w:rsid w:val="004D72A2"/>
    <w:rsid w:val="004D79A7"/>
    <w:rsid w:val="004E4E4F"/>
    <w:rsid w:val="004E5D52"/>
    <w:rsid w:val="00504D39"/>
    <w:rsid w:val="00525727"/>
    <w:rsid w:val="00533300"/>
    <w:rsid w:val="00550071"/>
    <w:rsid w:val="0055202D"/>
    <w:rsid w:val="0055777A"/>
    <w:rsid w:val="00560311"/>
    <w:rsid w:val="00561CDE"/>
    <w:rsid w:val="00562F9B"/>
    <w:rsid w:val="0056690E"/>
    <w:rsid w:val="00584747"/>
    <w:rsid w:val="005850F5"/>
    <w:rsid w:val="00591543"/>
    <w:rsid w:val="005968CC"/>
    <w:rsid w:val="005A23F4"/>
    <w:rsid w:val="005A4DD5"/>
    <w:rsid w:val="005A6680"/>
    <w:rsid w:val="005A7F9A"/>
    <w:rsid w:val="005B74B7"/>
    <w:rsid w:val="005D1C2F"/>
    <w:rsid w:val="005E1EC5"/>
    <w:rsid w:val="005F2AF7"/>
    <w:rsid w:val="006032BB"/>
    <w:rsid w:val="0063704E"/>
    <w:rsid w:val="006525D1"/>
    <w:rsid w:val="00656E02"/>
    <w:rsid w:val="00665346"/>
    <w:rsid w:val="00671818"/>
    <w:rsid w:val="00692148"/>
    <w:rsid w:val="006A2169"/>
    <w:rsid w:val="006A4009"/>
    <w:rsid w:val="006B32C5"/>
    <w:rsid w:val="006C14DC"/>
    <w:rsid w:val="006E31DE"/>
    <w:rsid w:val="006E33C6"/>
    <w:rsid w:val="006E535A"/>
    <w:rsid w:val="007076AE"/>
    <w:rsid w:val="00710305"/>
    <w:rsid w:val="00713D03"/>
    <w:rsid w:val="0073479D"/>
    <w:rsid w:val="00737DB8"/>
    <w:rsid w:val="00746DC6"/>
    <w:rsid w:val="00762EE2"/>
    <w:rsid w:val="007A5A72"/>
    <w:rsid w:val="007B049E"/>
    <w:rsid w:val="007B1D16"/>
    <w:rsid w:val="007B5D80"/>
    <w:rsid w:val="007C5E4F"/>
    <w:rsid w:val="007C6592"/>
    <w:rsid w:val="007F0B00"/>
    <w:rsid w:val="0080531B"/>
    <w:rsid w:val="00811E82"/>
    <w:rsid w:val="00823318"/>
    <w:rsid w:val="00830813"/>
    <w:rsid w:val="00830EE1"/>
    <w:rsid w:val="008345B3"/>
    <w:rsid w:val="00840D1B"/>
    <w:rsid w:val="0084112A"/>
    <w:rsid w:val="008515D3"/>
    <w:rsid w:val="00852C79"/>
    <w:rsid w:val="00867F70"/>
    <w:rsid w:val="00890F55"/>
    <w:rsid w:val="008B0053"/>
    <w:rsid w:val="008B0448"/>
    <w:rsid w:val="008C0A3B"/>
    <w:rsid w:val="008C1074"/>
    <w:rsid w:val="008E2896"/>
    <w:rsid w:val="0090187A"/>
    <w:rsid w:val="00933BC9"/>
    <w:rsid w:val="0093597F"/>
    <w:rsid w:val="009362AD"/>
    <w:rsid w:val="009364A3"/>
    <w:rsid w:val="0096044F"/>
    <w:rsid w:val="00967252"/>
    <w:rsid w:val="00976E79"/>
    <w:rsid w:val="00981549"/>
    <w:rsid w:val="009B5A51"/>
    <w:rsid w:val="009B76E3"/>
    <w:rsid w:val="009C05D9"/>
    <w:rsid w:val="009C1114"/>
    <w:rsid w:val="009C56B6"/>
    <w:rsid w:val="009C7DDF"/>
    <w:rsid w:val="009D0A74"/>
    <w:rsid w:val="009D3293"/>
    <w:rsid w:val="009E6B64"/>
    <w:rsid w:val="00A0000F"/>
    <w:rsid w:val="00A0431F"/>
    <w:rsid w:val="00A35925"/>
    <w:rsid w:val="00A424AD"/>
    <w:rsid w:val="00A448CA"/>
    <w:rsid w:val="00A57D34"/>
    <w:rsid w:val="00A73A73"/>
    <w:rsid w:val="00A82A1C"/>
    <w:rsid w:val="00A87F65"/>
    <w:rsid w:val="00A94CFD"/>
    <w:rsid w:val="00AA49C9"/>
    <w:rsid w:val="00AA608C"/>
    <w:rsid w:val="00AE6B34"/>
    <w:rsid w:val="00AE706D"/>
    <w:rsid w:val="00AF347E"/>
    <w:rsid w:val="00B02E3E"/>
    <w:rsid w:val="00B06609"/>
    <w:rsid w:val="00B1009B"/>
    <w:rsid w:val="00B1102D"/>
    <w:rsid w:val="00B37885"/>
    <w:rsid w:val="00B430FA"/>
    <w:rsid w:val="00B52E08"/>
    <w:rsid w:val="00B5321E"/>
    <w:rsid w:val="00B54167"/>
    <w:rsid w:val="00B75B6D"/>
    <w:rsid w:val="00B85D87"/>
    <w:rsid w:val="00B87E30"/>
    <w:rsid w:val="00BA0713"/>
    <w:rsid w:val="00BB0963"/>
    <w:rsid w:val="00BB45D0"/>
    <w:rsid w:val="00BD6D66"/>
    <w:rsid w:val="00BE25A4"/>
    <w:rsid w:val="00BE2F0B"/>
    <w:rsid w:val="00BF197B"/>
    <w:rsid w:val="00BF243D"/>
    <w:rsid w:val="00C05494"/>
    <w:rsid w:val="00C17132"/>
    <w:rsid w:val="00C26588"/>
    <w:rsid w:val="00C40FFA"/>
    <w:rsid w:val="00C42B64"/>
    <w:rsid w:val="00C43E0C"/>
    <w:rsid w:val="00C4702F"/>
    <w:rsid w:val="00C4791F"/>
    <w:rsid w:val="00C67924"/>
    <w:rsid w:val="00C820E3"/>
    <w:rsid w:val="00C826FA"/>
    <w:rsid w:val="00C84DF4"/>
    <w:rsid w:val="00C85568"/>
    <w:rsid w:val="00C87C37"/>
    <w:rsid w:val="00C929C6"/>
    <w:rsid w:val="00CB1810"/>
    <w:rsid w:val="00CC3518"/>
    <w:rsid w:val="00CE6A53"/>
    <w:rsid w:val="00CF5EA7"/>
    <w:rsid w:val="00CF77B0"/>
    <w:rsid w:val="00D0792F"/>
    <w:rsid w:val="00D15BB2"/>
    <w:rsid w:val="00D17146"/>
    <w:rsid w:val="00D53010"/>
    <w:rsid w:val="00D654F8"/>
    <w:rsid w:val="00D7665E"/>
    <w:rsid w:val="00D8536B"/>
    <w:rsid w:val="00D9092F"/>
    <w:rsid w:val="00D96051"/>
    <w:rsid w:val="00D97AFC"/>
    <w:rsid w:val="00DA3937"/>
    <w:rsid w:val="00DB09AF"/>
    <w:rsid w:val="00DD1853"/>
    <w:rsid w:val="00DF159A"/>
    <w:rsid w:val="00E0743A"/>
    <w:rsid w:val="00E202F9"/>
    <w:rsid w:val="00E2042A"/>
    <w:rsid w:val="00E2612C"/>
    <w:rsid w:val="00E35CED"/>
    <w:rsid w:val="00E403D2"/>
    <w:rsid w:val="00E5522E"/>
    <w:rsid w:val="00E603C2"/>
    <w:rsid w:val="00E655BE"/>
    <w:rsid w:val="00EA3A26"/>
    <w:rsid w:val="00EA670E"/>
    <w:rsid w:val="00EA69A1"/>
    <w:rsid w:val="00EF4447"/>
    <w:rsid w:val="00EF6761"/>
    <w:rsid w:val="00F022FF"/>
    <w:rsid w:val="00F02C90"/>
    <w:rsid w:val="00F03994"/>
    <w:rsid w:val="00F161B8"/>
    <w:rsid w:val="00F24167"/>
    <w:rsid w:val="00F35265"/>
    <w:rsid w:val="00F438CF"/>
    <w:rsid w:val="00F56E74"/>
    <w:rsid w:val="00F61842"/>
    <w:rsid w:val="00F6408F"/>
    <w:rsid w:val="00F84D79"/>
    <w:rsid w:val="00F93566"/>
    <w:rsid w:val="00F93DA9"/>
    <w:rsid w:val="00F9446C"/>
    <w:rsid w:val="00FA777E"/>
    <w:rsid w:val="00FD27A8"/>
    <w:rsid w:val="00FD2A1C"/>
    <w:rsid w:val="00FD2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0B47A"/>
  <w15:chartTrackingRefBased/>
  <w15:docId w15:val="{C0481AF2-C417-43BD-A89E-D609E1D59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7F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7F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7F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7F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7F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7F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7F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7F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7F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F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7F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7F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7F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7F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7F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7F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7F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7F65"/>
    <w:rPr>
      <w:rFonts w:eastAsiaTheme="majorEastAsia" w:cstheme="majorBidi"/>
      <w:color w:val="272727" w:themeColor="text1" w:themeTint="D8"/>
    </w:rPr>
  </w:style>
  <w:style w:type="paragraph" w:styleId="Title">
    <w:name w:val="Title"/>
    <w:basedOn w:val="Normal"/>
    <w:next w:val="Normal"/>
    <w:link w:val="TitleChar"/>
    <w:uiPriority w:val="10"/>
    <w:qFormat/>
    <w:rsid w:val="00A87F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7F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7F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7F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7F65"/>
    <w:pPr>
      <w:spacing w:before="160"/>
      <w:jc w:val="center"/>
    </w:pPr>
    <w:rPr>
      <w:i/>
      <w:iCs/>
      <w:color w:val="404040" w:themeColor="text1" w:themeTint="BF"/>
    </w:rPr>
  </w:style>
  <w:style w:type="character" w:customStyle="1" w:styleId="QuoteChar">
    <w:name w:val="Quote Char"/>
    <w:basedOn w:val="DefaultParagraphFont"/>
    <w:link w:val="Quote"/>
    <w:uiPriority w:val="29"/>
    <w:rsid w:val="00A87F65"/>
    <w:rPr>
      <w:i/>
      <w:iCs/>
      <w:color w:val="404040" w:themeColor="text1" w:themeTint="BF"/>
    </w:rPr>
  </w:style>
  <w:style w:type="paragraph" w:styleId="ListParagraph">
    <w:name w:val="List Paragraph"/>
    <w:basedOn w:val="Normal"/>
    <w:qFormat/>
    <w:rsid w:val="00A87F65"/>
    <w:pPr>
      <w:ind w:left="720"/>
      <w:contextualSpacing/>
    </w:pPr>
  </w:style>
  <w:style w:type="character" w:styleId="IntenseEmphasis">
    <w:name w:val="Intense Emphasis"/>
    <w:basedOn w:val="DefaultParagraphFont"/>
    <w:uiPriority w:val="21"/>
    <w:qFormat/>
    <w:rsid w:val="00A87F65"/>
    <w:rPr>
      <w:i/>
      <w:iCs/>
      <w:color w:val="0F4761" w:themeColor="accent1" w:themeShade="BF"/>
    </w:rPr>
  </w:style>
  <w:style w:type="paragraph" w:styleId="IntenseQuote">
    <w:name w:val="Intense Quote"/>
    <w:basedOn w:val="Normal"/>
    <w:next w:val="Normal"/>
    <w:link w:val="IntenseQuoteChar"/>
    <w:uiPriority w:val="30"/>
    <w:qFormat/>
    <w:rsid w:val="00A87F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7F65"/>
    <w:rPr>
      <w:i/>
      <w:iCs/>
      <w:color w:val="0F4761" w:themeColor="accent1" w:themeShade="BF"/>
    </w:rPr>
  </w:style>
  <w:style w:type="character" w:styleId="IntenseReference">
    <w:name w:val="Intense Reference"/>
    <w:basedOn w:val="DefaultParagraphFont"/>
    <w:uiPriority w:val="32"/>
    <w:qFormat/>
    <w:rsid w:val="00A87F65"/>
    <w:rPr>
      <w:b/>
      <w:bCs/>
      <w:smallCaps/>
      <w:color w:val="0F4761" w:themeColor="accent1" w:themeShade="BF"/>
      <w:spacing w:val="5"/>
    </w:rPr>
  </w:style>
  <w:style w:type="character" w:customStyle="1" w:styleId="ui-provider">
    <w:name w:val="ui-provider"/>
    <w:rsid w:val="00A87F65"/>
  </w:style>
  <w:style w:type="paragraph" w:customStyle="1" w:styleId="Body">
    <w:name w:val="Body"/>
    <w:rsid w:val="00A87F65"/>
    <w:pPr>
      <w:pBdr>
        <w:top w:val="nil"/>
        <w:left w:val="nil"/>
        <w:bottom w:val="nil"/>
        <w:right w:val="nil"/>
        <w:between w:val="nil"/>
        <w:bar w:val="nil"/>
      </w:pBdr>
      <w:spacing w:after="0"/>
    </w:pPr>
    <w:rPr>
      <w:rFonts w:ascii="Arial" w:eastAsia="Arial" w:hAnsi="Arial" w:cs="Arial"/>
      <w:color w:val="000000"/>
      <w:kern w:val="0"/>
      <w:u w:color="000000"/>
      <w:bdr w:val="nil"/>
      <w:lang w:eastAsia="zh-CN"/>
      <w14:textOutline w14:w="0" w14:cap="flat" w14:cmpd="sng" w14:algn="ctr">
        <w14:noFill/>
        <w14:prstDash w14:val="solid"/>
        <w14:bevel/>
      </w14:textOutline>
      <w14:ligatures w14:val="none"/>
    </w:rPr>
  </w:style>
  <w:style w:type="paragraph" w:customStyle="1" w:styleId="Nornal">
    <w:name w:val="Nornal"/>
    <w:rsid w:val="00A87F65"/>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zh-CN"/>
      <w14:ligatures w14:val="none"/>
    </w:rPr>
  </w:style>
  <w:style w:type="numbering" w:customStyle="1" w:styleId="ImportedStyle5">
    <w:name w:val="Imported Style 5"/>
    <w:rsid w:val="00A87F65"/>
    <w:pPr>
      <w:numPr>
        <w:numId w:val="1"/>
      </w:numPr>
    </w:pPr>
  </w:style>
  <w:style w:type="character" w:styleId="Hyperlink">
    <w:name w:val="Hyperlink"/>
    <w:basedOn w:val="DefaultParagraphFont"/>
    <w:uiPriority w:val="99"/>
    <w:unhideWhenUsed/>
    <w:rsid w:val="0045332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org/uk/knowledge/reports/resourcing-survey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3392</TotalTime>
  <Pages>13</Pages>
  <Words>5706</Words>
  <Characters>32527</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Gelder</dc:creator>
  <cp:keywords/>
  <dc:description/>
  <cp:lastModifiedBy>Mike Gelder</cp:lastModifiedBy>
  <cp:revision>258</cp:revision>
  <dcterms:created xsi:type="dcterms:W3CDTF">2025-06-17T20:34:00Z</dcterms:created>
  <dcterms:modified xsi:type="dcterms:W3CDTF">2025-06-30T17:08:00Z</dcterms:modified>
</cp:coreProperties>
</file>