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866CF" w14:textId="77777777" w:rsidR="00785419" w:rsidRDefault="00785419" w:rsidP="001A4007">
      <w:pPr>
        <w:spacing w:after="160" w:line="360" w:lineRule="auto"/>
        <w:jc w:val="center"/>
        <w:rPr>
          <w:rFonts w:eastAsia="Calibri"/>
          <w:b/>
          <w:bCs/>
          <w:sz w:val="32"/>
          <w:szCs w:val="32"/>
        </w:rPr>
      </w:pPr>
    </w:p>
    <w:p w14:paraId="5E441FA4" w14:textId="1348110A" w:rsidR="00785419" w:rsidRDefault="00785419" w:rsidP="001A4007">
      <w:pPr>
        <w:spacing w:after="160" w:line="360" w:lineRule="auto"/>
        <w:jc w:val="center"/>
        <w:rPr>
          <w:rFonts w:eastAsia="Calibri"/>
          <w:b/>
          <w:bCs/>
          <w:sz w:val="32"/>
          <w:szCs w:val="32"/>
        </w:rPr>
      </w:pPr>
      <w:r>
        <w:rPr>
          <w:noProof/>
        </w:rPr>
        <w:drawing>
          <wp:inline distT="0" distB="0" distL="0" distR="0" wp14:anchorId="4EC26EAE" wp14:editId="7DA33088">
            <wp:extent cx="1695450" cy="847725"/>
            <wp:effectExtent l="0" t="0" r="0" b="9525"/>
            <wp:docPr id="6" name="Picture 5"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launches ‘One Planet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01146" cy="850573"/>
                    </a:xfrm>
                    <a:prstGeom prst="rect">
                      <a:avLst/>
                    </a:prstGeom>
                    <a:noFill/>
                    <a:ln>
                      <a:noFill/>
                    </a:ln>
                  </pic:spPr>
                </pic:pic>
              </a:graphicData>
            </a:graphic>
          </wp:inline>
        </w:drawing>
      </w:r>
    </w:p>
    <w:p w14:paraId="133D19DF" w14:textId="31DBC769" w:rsidR="002D4693" w:rsidRDefault="002D4693" w:rsidP="001A4007">
      <w:pPr>
        <w:spacing w:after="160" w:line="360" w:lineRule="auto"/>
        <w:jc w:val="center"/>
        <w:rPr>
          <w:rFonts w:eastAsia="Calibri"/>
          <w:b/>
          <w:bCs/>
          <w:sz w:val="32"/>
          <w:szCs w:val="32"/>
        </w:rPr>
      </w:pPr>
    </w:p>
    <w:p w14:paraId="101398EA" w14:textId="77777777" w:rsidR="002D4693" w:rsidRDefault="002D4693" w:rsidP="001A4007">
      <w:pPr>
        <w:spacing w:after="160" w:line="360" w:lineRule="auto"/>
        <w:jc w:val="center"/>
        <w:rPr>
          <w:rFonts w:eastAsia="Calibri"/>
          <w:b/>
          <w:bCs/>
          <w:sz w:val="32"/>
          <w:szCs w:val="32"/>
        </w:rPr>
      </w:pPr>
    </w:p>
    <w:p w14:paraId="2DDA96E0" w14:textId="76FCE0AC" w:rsidR="001A4007" w:rsidRPr="00397755" w:rsidRDefault="001A4007" w:rsidP="001A4007">
      <w:pPr>
        <w:spacing w:after="160" w:line="360" w:lineRule="auto"/>
        <w:jc w:val="center"/>
        <w:rPr>
          <w:rFonts w:eastAsia="Calibri"/>
          <w:b/>
          <w:bCs/>
          <w:sz w:val="32"/>
          <w:szCs w:val="32"/>
        </w:rPr>
      </w:pPr>
      <w:r w:rsidRPr="00397755">
        <w:rPr>
          <w:rFonts w:eastAsia="Calibri"/>
          <w:b/>
          <w:bCs/>
          <w:sz w:val="32"/>
          <w:szCs w:val="32"/>
        </w:rPr>
        <w:t>BA International Hotel Management</w:t>
      </w:r>
    </w:p>
    <w:p w14:paraId="35DAD6EF" w14:textId="77777777" w:rsidR="001A4007" w:rsidRPr="00A237D0" w:rsidRDefault="001A4007" w:rsidP="001A4007">
      <w:pPr>
        <w:spacing w:after="160" w:line="360" w:lineRule="auto"/>
        <w:jc w:val="center"/>
        <w:rPr>
          <w:rFonts w:eastAsia="Calibri"/>
          <w:sz w:val="32"/>
          <w:szCs w:val="32"/>
        </w:rPr>
      </w:pPr>
      <w:r w:rsidRPr="00A237D0">
        <w:rPr>
          <w:rFonts w:eastAsia="Calibri"/>
          <w:sz w:val="32"/>
          <w:szCs w:val="32"/>
        </w:rPr>
        <w:t>BMIH6001 Contemporary Themes</w:t>
      </w:r>
    </w:p>
    <w:p w14:paraId="27745436" w14:textId="77777777" w:rsidR="001A4007" w:rsidRDefault="001A4007" w:rsidP="001A4007">
      <w:pPr>
        <w:spacing w:after="160" w:line="360" w:lineRule="auto"/>
        <w:jc w:val="center"/>
        <w:rPr>
          <w:rFonts w:eastAsia="Calibri"/>
          <w:b/>
          <w:sz w:val="32"/>
          <w:szCs w:val="32"/>
        </w:rPr>
      </w:pPr>
    </w:p>
    <w:p w14:paraId="34CF56BD" w14:textId="77777777" w:rsidR="001A4007" w:rsidRDefault="001A4007" w:rsidP="001A4007">
      <w:pPr>
        <w:spacing w:after="160" w:line="360" w:lineRule="auto"/>
        <w:jc w:val="center"/>
        <w:rPr>
          <w:rFonts w:eastAsia="Calibri"/>
          <w:b/>
          <w:sz w:val="32"/>
          <w:szCs w:val="32"/>
        </w:rPr>
      </w:pPr>
    </w:p>
    <w:p w14:paraId="113F5034" w14:textId="77777777" w:rsidR="001A4007" w:rsidRPr="00461022" w:rsidRDefault="001A4007" w:rsidP="001A4007">
      <w:pPr>
        <w:spacing w:after="160" w:line="360" w:lineRule="auto"/>
        <w:rPr>
          <w:rFonts w:eastAsia="Calibri"/>
          <w:b/>
          <w:sz w:val="32"/>
          <w:szCs w:val="32"/>
        </w:rPr>
      </w:pPr>
    </w:p>
    <w:p w14:paraId="44F48F91" w14:textId="77777777" w:rsidR="001A4007" w:rsidRPr="00461022" w:rsidRDefault="001A4007" w:rsidP="001A4007">
      <w:pPr>
        <w:spacing w:after="160" w:line="360" w:lineRule="auto"/>
        <w:rPr>
          <w:rFonts w:eastAsia="Calibri"/>
          <w:b/>
          <w:sz w:val="32"/>
          <w:szCs w:val="32"/>
        </w:rPr>
      </w:pPr>
    </w:p>
    <w:p w14:paraId="75347BC0" w14:textId="77777777" w:rsidR="001A4007" w:rsidRPr="00461022" w:rsidRDefault="001A4007" w:rsidP="001A4007">
      <w:pPr>
        <w:spacing w:after="160" w:line="360" w:lineRule="auto"/>
        <w:rPr>
          <w:rFonts w:eastAsia="Calibri"/>
          <w:b/>
          <w:sz w:val="32"/>
          <w:szCs w:val="32"/>
        </w:rPr>
      </w:pPr>
    </w:p>
    <w:p w14:paraId="797C58ED" w14:textId="77777777" w:rsidR="001A4007" w:rsidRPr="00461022" w:rsidRDefault="001A4007" w:rsidP="001A4007">
      <w:pPr>
        <w:spacing w:after="160" w:line="360" w:lineRule="auto"/>
        <w:rPr>
          <w:rFonts w:eastAsia="Calibri"/>
          <w:b/>
          <w:sz w:val="32"/>
          <w:szCs w:val="32"/>
        </w:rPr>
      </w:pPr>
    </w:p>
    <w:p w14:paraId="326C76C2" w14:textId="77777777" w:rsidR="001A4007" w:rsidRPr="00461022" w:rsidRDefault="001A4007" w:rsidP="001A4007">
      <w:pPr>
        <w:spacing w:after="160" w:line="360" w:lineRule="auto"/>
        <w:rPr>
          <w:rFonts w:eastAsia="Calibri"/>
          <w:b/>
          <w:sz w:val="32"/>
          <w:szCs w:val="32"/>
        </w:rPr>
      </w:pPr>
    </w:p>
    <w:p w14:paraId="0614B14B" w14:textId="77777777" w:rsidR="001A4007" w:rsidRPr="00461022" w:rsidRDefault="001A4007" w:rsidP="001A4007">
      <w:pPr>
        <w:spacing w:after="160" w:line="360" w:lineRule="auto"/>
        <w:rPr>
          <w:rFonts w:eastAsia="Calibri"/>
          <w:b/>
          <w:sz w:val="32"/>
          <w:szCs w:val="32"/>
        </w:rPr>
      </w:pPr>
    </w:p>
    <w:p w14:paraId="62E2424A" w14:textId="77777777" w:rsidR="001A4007" w:rsidRPr="00461022" w:rsidRDefault="001A4007" w:rsidP="001A4007">
      <w:pPr>
        <w:spacing w:after="160" w:line="360" w:lineRule="auto"/>
        <w:rPr>
          <w:rFonts w:eastAsia="Calibri"/>
          <w:b/>
          <w:sz w:val="32"/>
          <w:szCs w:val="32"/>
        </w:rPr>
      </w:pPr>
    </w:p>
    <w:p w14:paraId="1D160BFE" w14:textId="77777777" w:rsidR="001A4007" w:rsidRPr="00461022" w:rsidRDefault="001A4007" w:rsidP="001A4007">
      <w:pPr>
        <w:spacing w:after="160" w:line="360" w:lineRule="auto"/>
        <w:rPr>
          <w:rFonts w:eastAsia="Calibri"/>
          <w:b/>
          <w:sz w:val="32"/>
          <w:szCs w:val="32"/>
        </w:rPr>
      </w:pPr>
    </w:p>
    <w:p w14:paraId="71D6D375" w14:textId="77777777" w:rsidR="001A4007" w:rsidRPr="00461022" w:rsidRDefault="001A4007" w:rsidP="001A4007">
      <w:pPr>
        <w:spacing w:after="160" w:line="360" w:lineRule="auto"/>
        <w:rPr>
          <w:rFonts w:eastAsia="Calibri"/>
          <w:sz w:val="28"/>
          <w:szCs w:val="28"/>
        </w:rPr>
      </w:pPr>
      <w:r w:rsidRPr="00461022">
        <w:rPr>
          <w:rFonts w:eastAsia="Calibri"/>
          <w:sz w:val="28"/>
          <w:szCs w:val="28"/>
        </w:rPr>
        <w:t>Student name:</w:t>
      </w:r>
      <w:r>
        <w:rPr>
          <w:rFonts w:eastAsia="Calibri"/>
          <w:sz w:val="28"/>
          <w:szCs w:val="28"/>
        </w:rPr>
        <w:t xml:space="preserve"> Kazi Yousuf</w:t>
      </w:r>
    </w:p>
    <w:p w14:paraId="597B1495" w14:textId="3BECCF59" w:rsidR="001A4007" w:rsidRDefault="001A4007" w:rsidP="001A4007">
      <w:pPr>
        <w:spacing w:after="160" w:line="360" w:lineRule="auto"/>
        <w:rPr>
          <w:rFonts w:eastAsia="Calibri"/>
          <w:sz w:val="28"/>
          <w:szCs w:val="28"/>
        </w:rPr>
      </w:pPr>
      <w:r w:rsidRPr="00461022">
        <w:rPr>
          <w:rFonts w:eastAsia="Calibri"/>
          <w:sz w:val="28"/>
          <w:szCs w:val="28"/>
        </w:rPr>
        <w:t>Student ID:</w:t>
      </w:r>
      <w:r w:rsidR="00785419">
        <w:rPr>
          <w:rFonts w:eastAsia="Calibri"/>
          <w:sz w:val="28"/>
          <w:szCs w:val="28"/>
        </w:rPr>
        <w:t xml:space="preserve">   1918744</w:t>
      </w:r>
    </w:p>
    <w:p w14:paraId="61D17351" w14:textId="77777777" w:rsidR="001A4007" w:rsidRDefault="001A4007" w:rsidP="001A4007">
      <w:pPr>
        <w:rPr>
          <w:rFonts w:eastAsia="Calibri"/>
          <w:sz w:val="28"/>
          <w:szCs w:val="28"/>
        </w:rPr>
      </w:pPr>
      <w:r>
        <w:rPr>
          <w:rFonts w:eastAsia="Calibri"/>
          <w:sz w:val="28"/>
          <w:szCs w:val="28"/>
        </w:rPr>
        <w:br w:type="page"/>
      </w:r>
    </w:p>
    <w:sdt>
      <w:sdtPr>
        <w:rPr>
          <w:rFonts w:ascii="Arial" w:eastAsiaTheme="minorHAnsi" w:hAnsi="Arial" w:cstheme="minorBidi"/>
          <w:b w:val="0"/>
          <w:bCs w:val="0"/>
          <w:color w:val="auto"/>
          <w:sz w:val="24"/>
          <w:szCs w:val="22"/>
          <w:lang w:eastAsia="en-US"/>
        </w:rPr>
        <w:id w:val="1083579556"/>
        <w:docPartObj>
          <w:docPartGallery w:val="Table of Contents"/>
          <w:docPartUnique/>
        </w:docPartObj>
      </w:sdtPr>
      <w:sdtEndPr>
        <w:rPr>
          <w:rFonts w:ascii="Times New Roman" w:eastAsia="Times New Roman" w:hAnsi="Times New Roman" w:cs="Times New Roman"/>
          <w:noProof/>
          <w:szCs w:val="20"/>
          <w:lang w:val="en-GB"/>
        </w:rPr>
      </w:sdtEndPr>
      <w:sdtContent>
        <w:p w14:paraId="3B41C670" w14:textId="77777777" w:rsidR="001A4007" w:rsidRDefault="001A4007" w:rsidP="001A4007">
          <w:pPr>
            <w:pStyle w:val="TOCHeading"/>
          </w:pPr>
          <w:r>
            <w:t>Table of Contents</w:t>
          </w:r>
        </w:p>
        <w:p w14:paraId="6566929F" w14:textId="77777777" w:rsidR="001A4007" w:rsidRDefault="001A4007" w:rsidP="001A4007">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48396425" w:history="1">
            <w:r w:rsidRPr="009579E5">
              <w:rPr>
                <w:rStyle w:val="Hyperlink"/>
                <w:rFonts w:eastAsia="Calibri"/>
                <w:noProof/>
                <w:lang w:val="en-GB"/>
              </w:rPr>
              <w:t>Introduction</w:t>
            </w:r>
            <w:r>
              <w:rPr>
                <w:noProof/>
                <w:webHidden/>
              </w:rPr>
              <w:tab/>
            </w:r>
            <w:r>
              <w:rPr>
                <w:noProof/>
                <w:webHidden/>
              </w:rPr>
              <w:fldChar w:fldCharType="begin"/>
            </w:r>
            <w:r>
              <w:rPr>
                <w:noProof/>
                <w:webHidden/>
              </w:rPr>
              <w:instrText xml:space="preserve"> PAGEREF _Toc148396425 \h </w:instrText>
            </w:r>
            <w:r>
              <w:rPr>
                <w:noProof/>
                <w:webHidden/>
              </w:rPr>
            </w:r>
            <w:r>
              <w:rPr>
                <w:noProof/>
                <w:webHidden/>
              </w:rPr>
              <w:fldChar w:fldCharType="separate"/>
            </w:r>
            <w:r>
              <w:rPr>
                <w:noProof/>
                <w:webHidden/>
              </w:rPr>
              <w:t>3</w:t>
            </w:r>
            <w:r>
              <w:rPr>
                <w:noProof/>
                <w:webHidden/>
              </w:rPr>
              <w:fldChar w:fldCharType="end"/>
            </w:r>
          </w:hyperlink>
        </w:p>
        <w:p w14:paraId="2B13D918" w14:textId="77777777" w:rsidR="001A4007" w:rsidRDefault="001A4007" w:rsidP="001A4007">
          <w:pPr>
            <w:pStyle w:val="TOC1"/>
            <w:tabs>
              <w:tab w:val="right" w:leader="dot" w:pos="9350"/>
            </w:tabs>
            <w:rPr>
              <w:rFonts w:asciiTheme="minorHAnsi" w:eastAsiaTheme="minorEastAsia" w:hAnsiTheme="minorHAnsi"/>
              <w:noProof/>
              <w:sz w:val="22"/>
            </w:rPr>
          </w:pPr>
          <w:hyperlink w:anchor="_Toc148396426" w:history="1">
            <w:r w:rsidRPr="009579E5">
              <w:rPr>
                <w:rStyle w:val="Hyperlink"/>
                <w:rFonts w:eastAsia="Calibri"/>
                <w:noProof/>
              </w:rPr>
              <w:t>Overview of literature</w:t>
            </w:r>
            <w:r>
              <w:rPr>
                <w:noProof/>
                <w:webHidden/>
              </w:rPr>
              <w:tab/>
            </w:r>
            <w:r>
              <w:rPr>
                <w:noProof/>
                <w:webHidden/>
              </w:rPr>
              <w:fldChar w:fldCharType="begin"/>
            </w:r>
            <w:r>
              <w:rPr>
                <w:noProof/>
                <w:webHidden/>
              </w:rPr>
              <w:instrText xml:space="preserve"> PAGEREF _Toc148396426 \h </w:instrText>
            </w:r>
            <w:r>
              <w:rPr>
                <w:noProof/>
                <w:webHidden/>
              </w:rPr>
            </w:r>
            <w:r>
              <w:rPr>
                <w:noProof/>
                <w:webHidden/>
              </w:rPr>
              <w:fldChar w:fldCharType="separate"/>
            </w:r>
            <w:r>
              <w:rPr>
                <w:noProof/>
                <w:webHidden/>
              </w:rPr>
              <w:t>4</w:t>
            </w:r>
            <w:r>
              <w:rPr>
                <w:noProof/>
                <w:webHidden/>
              </w:rPr>
              <w:fldChar w:fldCharType="end"/>
            </w:r>
          </w:hyperlink>
        </w:p>
        <w:p w14:paraId="337C46CF" w14:textId="77777777" w:rsidR="001A4007" w:rsidRDefault="001A4007" w:rsidP="001A4007">
          <w:pPr>
            <w:pStyle w:val="TOC1"/>
            <w:tabs>
              <w:tab w:val="right" w:leader="dot" w:pos="9350"/>
            </w:tabs>
            <w:rPr>
              <w:rFonts w:asciiTheme="minorHAnsi" w:eastAsiaTheme="minorEastAsia" w:hAnsiTheme="minorHAnsi"/>
              <w:noProof/>
              <w:sz w:val="22"/>
            </w:rPr>
          </w:pPr>
          <w:hyperlink w:anchor="_Toc148396427" w:history="1">
            <w:r w:rsidRPr="009579E5">
              <w:rPr>
                <w:rStyle w:val="Hyperlink"/>
                <w:rFonts w:eastAsia="Calibri"/>
                <w:noProof/>
              </w:rPr>
              <w:t>Application to the hotel and hospitality sector</w:t>
            </w:r>
            <w:r>
              <w:rPr>
                <w:noProof/>
                <w:webHidden/>
              </w:rPr>
              <w:tab/>
            </w:r>
            <w:r>
              <w:rPr>
                <w:noProof/>
                <w:webHidden/>
              </w:rPr>
              <w:fldChar w:fldCharType="begin"/>
            </w:r>
            <w:r>
              <w:rPr>
                <w:noProof/>
                <w:webHidden/>
              </w:rPr>
              <w:instrText xml:space="preserve"> PAGEREF _Toc148396427 \h </w:instrText>
            </w:r>
            <w:r>
              <w:rPr>
                <w:noProof/>
                <w:webHidden/>
              </w:rPr>
            </w:r>
            <w:r>
              <w:rPr>
                <w:noProof/>
                <w:webHidden/>
              </w:rPr>
              <w:fldChar w:fldCharType="separate"/>
            </w:r>
            <w:r>
              <w:rPr>
                <w:noProof/>
                <w:webHidden/>
              </w:rPr>
              <w:t>8</w:t>
            </w:r>
            <w:r>
              <w:rPr>
                <w:noProof/>
                <w:webHidden/>
              </w:rPr>
              <w:fldChar w:fldCharType="end"/>
            </w:r>
          </w:hyperlink>
        </w:p>
        <w:p w14:paraId="41B54BEA" w14:textId="77777777" w:rsidR="001A4007" w:rsidRDefault="001A4007" w:rsidP="001A4007">
          <w:pPr>
            <w:pStyle w:val="TOC1"/>
            <w:tabs>
              <w:tab w:val="right" w:leader="dot" w:pos="9350"/>
            </w:tabs>
            <w:rPr>
              <w:rFonts w:asciiTheme="minorHAnsi" w:eastAsiaTheme="minorEastAsia" w:hAnsiTheme="minorHAnsi"/>
              <w:noProof/>
              <w:sz w:val="22"/>
            </w:rPr>
          </w:pPr>
          <w:hyperlink w:anchor="_Toc148396428" w:history="1">
            <w:r w:rsidRPr="009579E5">
              <w:rPr>
                <w:rStyle w:val="Hyperlink"/>
                <w:rFonts w:eastAsia="Calibri"/>
                <w:noProof/>
              </w:rPr>
              <w:t>Evaluate future policy and management options for dealing with this issue</w:t>
            </w:r>
            <w:r>
              <w:rPr>
                <w:noProof/>
                <w:webHidden/>
              </w:rPr>
              <w:tab/>
            </w:r>
            <w:r>
              <w:rPr>
                <w:noProof/>
                <w:webHidden/>
              </w:rPr>
              <w:fldChar w:fldCharType="begin"/>
            </w:r>
            <w:r>
              <w:rPr>
                <w:noProof/>
                <w:webHidden/>
              </w:rPr>
              <w:instrText xml:space="preserve"> PAGEREF _Toc148396428 \h </w:instrText>
            </w:r>
            <w:r>
              <w:rPr>
                <w:noProof/>
                <w:webHidden/>
              </w:rPr>
            </w:r>
            <w:r>
              <w:rPr>
                <w:noProof/>
                <w:webHidden/>
              </w:rPr>
              <w:fldChar w:fldCharType="separate"/>
            </w:r>
            <w:r>
              <w:rPr>
                <w:noProof/>
                <w:webHidden/>
              </w:rPr>
              <w:t>11</w:t>
            </w:r>
            <w:r>
              <w:rPr>
                <w:noProof/>
                <w:webHidden/>
              </w:rPr>
              <w:fldChar w:fldCharType="end"/>
            </w:r>
          </w:hyperlink>
        </w:p>
        <w:p w14:paraId="632E2C3E" w14:textId="77777777" w:rsidR="001A4007" w:rsidRDefault="001A4007" w:rsidP="001A4007">
          <w:pPr>
            <w:pStyle w:val="TOC1"/>
            <w:tabs>
              <w:tab w:val="right" w:leader="dot" w:pos="9350"/>
            </w:tabs>
            <w:rPr>
              <w:rFonts w:asciiTheme="minorHAnsi" w:eastAsiaTheme="minorEastAsia" w:hAnsiTheme="minorHAnsi"/>
              <w:noProof/>
              <w:sz w:val="22"/>
            </w:rPr>
          </w:pPr>
          <w:hyperlink w:anchor="_Toc148396429" w:history="1">
            <w:r w:rsidRPr="009579E5">
              <w:rPr>
                <w:rStyle w:val="Hyperlink"/>
                <w:noProof/>
              </w:rPr>
              <w:t>Conclusion</w:t>
            </w:r>
            <w:r>
              <w:rPr>
                <w:noProof/>
                <w:webHidden/>
              </w:rPr>
              <w:tab/>
            </w:r>
            <w:r>
              <w:rPr>
                <w:noProof/>
                <w:webHidden/>
              </w:rPr>
              <w:fldChar w:fldCharType="begin"/>
            </w:r>
            <w:r>
              <w:rPr>
                <w:noProof/>
                <w:webHidden/>
              </w:rPr>
              <w:instrText xml:space="preserve"> PAGEREF _Toc148396429 \h </w:instrText>
            </w:r>
            <w:r>
              <w:rPr>
                <w:noProof/>
                <w:webHidden/>
              </w:rPr>
            </w:r>
            <w:r>
              <w:rPr>
                <w:noProof/>
                <w:webHidden/>
              </w:rPr>
              <w:fldChar w:fldCharType="separate"/>
            </w:r>
            <w:r>
              <w:rPr>
                <w:noProof/>
                <w:webHidden/>
              </w:rPr>
              <w:t>13</w:t>
            </w:r>
            <w:r>
              <w:rPr>
                <w:noProof/>
                <w:webHidden/>
              </w:rPr>
              <w:fldChar w:fldCharType="end"/>
            </w:r>
          </w:hyperlink>
        </w:p>
        <w:p w14:paraId="7D64375D" w14:textId="77777777" w:rsidR="001A4007" w:rsidRDefault="001A4007" w:rsidP="001A4007">
          <w:pPr>
            <w:pStyle w:val="TOC1"/>
            <w:tabs>
              <w:tab w:val="right" w:leader="dot" w:pos="9350"/>
            </w:tabs>
            <w:rPr>
              <w:rFonts w:asciiTheme="minorHAnsi" w:eastAsiaTheme="minorEastAsia" w:hAnsiTheme="minorHAnsi"/>
              <w:noProof/>
              <w:sz w:val="22"/>
            </w:rPr>
          </w:pPr>
          <w:hyperlink w:anchor="_Toc148396430" w:history="1">
            <w:r w:rsidRPr="009579E5">
              <w:rPr>
                <w:rStyle w:val="Hyperlink"/>
                <w:noProof/>
              </w:rPr>
              <w:t>List of References</w:t>
            </w:r>
            <w:r>
              <w:rPr>
                <w:noProof/>
                <w:webHidden/>
              </w:rPr>
              <w:tab/>
            </w:r>
            <w:r>
              <w:rPr>
                <w:noProof/>
                <w:webHidden/>
              </w:rPr>
              <w:fldChar w:fldCharType="begin"/>
            </w:r>
            <w:r>
              <w:rPr>
                <w:noProof/>
                <w:webHidden/>
              </w:rPr>
              <w:instrText xml:space="preserve"> PAGEREF _Toc148396430 \h </w:instrText>
            </w:r>
            <w:r>
              <w:rPr>
                <w:noProof/>
                <w:webHidden/>
              </w:rPr>
            </w:r>
            <w:r>
              <w:rPr>
                <w:noProof/>
                <w:webHidden/>
              </w:rPr>
              <w:fldChar w:fldCharType="separate"/>
            </w:r>
            <w:r>
              <w:rPr>
                <w:noProof/>
                <w:webHidden/>
              </w:rPr>
              <w:t>14</w:t>
            </w:r>
            <w:r>
              <w:rPr>
                <w:noProof/>
                <w:webHidden/>
              </w:rPr>
              <w:fldChar w:fldCharType="end"/>
            </w:r>
          </w:hyperlink>
        </w:p>
        <w:p w14:paraId="08ACD9C2" w14:textId="77777777" w:rsidR="001A4007" w:rsidRDefault="001A4007" w:rsidP="001A4007">
          <w:r>
            <w:rPr>
              <w:b/>
              <w:bCs/>
              <w:noProof/>
            </w:rPr>
            <w:fldChar w:fldCharType="end"/>
          </w:r>
        </w:p>
      </w:sdtContent>
    </w:sdt>
    <w:p w14:paraId="6A2A9B66" w14:textId="77777777" w:rsidR="001A4007" w:rsidRDefault="001A4007" w:rsidP="001A4007">
      <w:pPr>
        <w:spacing w:after="160" w:line="360" w:lineRule="auto"/>
        <w:rPr>
          <w:rFonts w:eastAsia="Calibri"/>
          <w:sz w:val="28"/>
          <w:szCs w:val="28"/>
        </w:rPr>
      </w:pPr>
    </w:p>
    <w:p w14:paraId="7F989388" w14:textId="77777777" w:rsidR="001A4007" w:rsidRDefault="001A4007" w:rsidP="001A4007">
      <w:pPr>
        <w:spacing w:after="160" w:line="360" w:lineRule="auto"/>
        <w:rPr>
          <w:rFonts w:eastAsia="Calibri"/>
          <w:sz w:val="28"/>
          <w:szCs w:val="28"/>
        </w:rPr>
      </w:pPr>
    </w:p>
    <w:p w14:paraId="1B60D5CC" w14:textId="77777777" w:rsidR="001A4007" w:rsidRDefault="001A4007" w:rsidP="001A4007">
      <w:pPr>
        <w:spacing w:after="160" w:line="360" w:lineRule="auto"/>
        <w:rPr>
          <w:rFonts w:eastAsia="Calibri"/>
          <w:sz w:val="28"/>
          <w:szCs w:val="28"/>
        </w:rPr>
      </w:pPr>
    </w:p>
    <w:p w14:paraId="6CF6C3A8" w14:textId="77777777" w:rsidR="001A4007" w:rsidRDefault="001A4007" w:rsidP="001A4007">
      <w:pPr>
        <w:spacing w:after="160" w:line="360" w:lineRule="auto"/>
        <w:rPr>
          <w:rFonts w:eastAsia="Calibri"/>
          <w:sz w:val="28"/>
          <w:szCs w:val="28"/>
        </w:rPr>
      </w:pPr>
    </w:p>
    <w:p w14:paraId="51BCE7FC" w14:textId="77777777" w:rsidR="001A4007" w:rsidRDefault="001A4007" w:rsidP="001A4007">
      <w:pPr>
        <w:spacing w:after="160" w:line="360" w:lineRule="auto"/>
        <w:rPr>
          <w:rFonts w:eastAsia="Calibri"/>
          <w:sz w:val="28"/>
          <w:szCs w:val="28"/>
        </w:rPr>
      </w:pPr>
    </w:p>
    <w:p w14:paraId="571C9460" w14:textId="77777777" w:rsidR="001A4007" w:rsidRDefault="001A4007" w:rsidP="001A4007">
      <w:pPr>
        <w:spacing w:after="160" w:line="360" w:lineRule="auto"/>
        <w:rPr>
          <w:rFonts w:eastAsia="Calibri"/>
          <w:sz w:val="28"/>
          <w:szCs w:val="28"/>
        </w:rPr>
      </w:pPr>
    </w:p>
    <w:p w14:paraId="7E74FAF1" w14:textId="77777777" w:rsidR="001A4007" w:rsidRDefault="001A4007" w:rsidP="001A4007">
      <w:pPr>
        <w:spacing w:after="160" w:line="360" w:lineRule="auto"/>
        <w:rPr>
          <w:rFonts w:eastAsia="Calibri"/>
          <w:sz w:val="28"/>
          <w:szCs w:val="28"/>
        </w:rPr>
      </w:pPr>
    </w:p>
    <w:p w14:paraId="68CBE81C" w14:textId="77777777" w:rsidR="001A4007" w:rsidRDefault="001A4007" w:rsidP="001A4007">
      <w:pPr>
        <w:spacing w:after="160" w:line="360" w:lineRule="auto"/>
        <w:rPr>
          <w:rFonts w:eastAsia="Calibri"/>
          <w:sz w:val="28"/>
          <w:szCs w:val="28"/>
        </w:rPr>
      </w:pPr>
    </w:p>
    <w:p w14:paraId="71945E0C" w14:textId="77777777" w:rsidR="001A4007" w:rsidRDefault="001A4007" w:rsidP="001A4007">
      <w:pPr>
        <w:spacing w:after="160" w:line="360" w:lineRule="auto"/>
        <w:rPr>
          <w:rFonts w:eastAsia="Calibri"/>
          <w:sz w:val="28"/>
          <w:szCs w:val="28"/>
        </w:rPr>
      </w:pPr>
    </w:p>
    <w:p w14:paraId="63E8F76E" w14:textId="77777777" w:rsidR="001A4007" w:rsidRDefault="001A4007" w:rsidP="001A4007">
      <w:pPr>
        <w:spacing w:after="160" w:line="360" w:lineRule="auto"/>
        <w:rPr>
          <w:rFonts w:eastAsia="Calibri"/>
          <w:sz w:val="28"/>
          <w:szCs w:val="28"/>
        </w:rPr>
      </w:pPr>
    </w:p>
    <w:p w14:paraId="7B692793" w14:textId="77777777" w:rsidR="001A4007" w:rsidRDefault="001A4007" w:rsidP="001A4007">
      <w:pPr>
        <w:spacing w:after="160" w:line="360" w:lineRule="auto"/>
        <w:rPr>
          <w:rFonts w:eastAsia="Calibri"/>
          <w:sz w:val="28"/>
          <w:szCs w:val="28"/>
        </w:rPr>
      </w:pPr>
    </w:p>
    <w:p w14:paraId="0C2032D5" w14:textId="77777777" w:rsidR="001A4007" w:rsidRDefault="001A4007" w:rsidP="001A4007">
      <w:pPr>
        <w:spacing w:after="160" w:line="360" w:lineRule="auto"/>
        <w:rPr>
          <w:rFonts w:eastAsia="Calibri"/>
          <w:sz w:val="28"/>
          <w:szCs w:val="28"/>
        </w:rPr>
      </w:pPr>
    </w:p>
    <w:p w14:paraId="4A4AD5BE" w14:textId="77777777" w:rsidR="001A4007" w:rsidRDefault="001A4007" w:rsidP="001A4007">
      <w:pPr>
        <w:spacing w:after="160" w:line="360" w:lineRule="auto"/>
        <w:rPr>
          <w:rFonts w:eastAsia="Calibri"/>
          <w:sz w:val="28"/>
          <w:szCs w:val="28"/>
        </w:rPr>
      </w:pPr>
    </w:p>
    <w:p w14:paraId="33F6B4FD" w14:textId="77777777" w:rsidR="001A4007" w:rsidRDefault="001A4007" w:rsidP="001A4007">
      <w:pPr>
        <w:rPr>
          <w:rFonts w:eastAsia="Calibri" w:cstheme="majorBidi"/>
          <w:b/>
          <w:bCs/>
          <w:color w:val="000000" w:themeColor="text1"/>
          <w:sz w:val="32"/>
          <w:szCs w:val="28"/>
        </w:rPr>
      </w:pPr>
      <w:bookmarkStart w:id="0" w:name="_Toc148266365"/>
      <w:r>
        <w:rPr>
          <w:rFonts w:eastAsia="Calibri"/>
        </w:rPr>
        <w:br w:type="page"/>
      </w:r>
    </w:p>
    <w:p w14:paraId="1A8A1505" w14:textId="77777777" w:rsidR="001A4007" w:rsidRDefault="001A4007" w:rsidP="001A4007">
      <w:pPr>
        <w:pStyle w:val="Heading1"/>
        <w:rPr>
          <w:rFonts w:eastAsia="Calibri"/>
          <w:lang w:val="en-GB"/>
        </w:rPr>
      </w:pPr>
      <w:bookmarkStart w:id="1" w:name="_Toc148396425"/>
      <w:r>
        <w:rPr>
          <w:rFonts w:eastAsia="Calibri"/>
          <w:lang w:val="en-GB"/>
        </w:rPr>
        <w:lastRenderedPageBreak/>
        <w:t>Introduction</w:t>
      </w:r>
      <w:bookmarkEnd w:id="0"/>
      <w:bookmarkEnd w:id="1"/>
    </w:p>
    <w:p w14:paraId="3E5522C1" w14:textId="77777777" w:rsidR="001A4007" w:rsidRPr="008B3D22" w:rsidRDefault="001A4007" w:rsidP="001A4007">
      <w:pPr>
        <w:spacing w:line="360" w:lineRule="auto"/>
      </w:pPr>
      <w:r w:rsidRPr="001722FC">
        <w:t xml:space="preserve">"Sustainability" is a very important theme in the hotel business today. This includes places like the UK's Hilton Hotel at East Midlands Airport. Sustainability isn't just a word; it's a big change in the field that brings together social, environmental, and economic goals. The Hilton Hotel at East Midlands Airport in the UK is the subject of this paper. The main subject is the problem of food waste. A lot of food is wasted in the hospitality industry, which hurts both the earth and the bottom line. Every day, hotels like Hilton throw away a lot of food because they have a lot of people who expect high-quality food. Loss of resources like food, water, and energy is shown by the trash. </w:t>
      </w:r>
      <w:r w:rsidRPr="008B3D22">
        <w:t>It also contributes to greenhouse gas emissions and landfill waste. Notably, food waste accounts for a significant portion of the industry's operating costs.</w:t>
      </w:r>
      <w:r>
        <w:t xml:space="preserve"> </w:t>
      </w:r>
      <w:r w:rsidRPr="008B3D22">
        <w:t>Hilton Hotel, East Midlands Airport, UK, has undertaken proactive measures to combat food waste, achieving a remarkable 20% reduction in 2022. These initiatives include careful measurement and tracking of food waste, menu planning to minimize overproduction, food portion control, and donating surplus food to local charities.</w:t>
      </w:r>
      <w:r>
        <w:t xml:space="preserve"> </w:t>
      </w:r>
      <w:r w:rsidRPr="008B3D22">
        <w:t>This paper will delve into Hilton Hotel's approach to addressing food waste and explore future policy and management options within the hospitality sector to mitigate this issue effectively, in line with the contemporary theme of sustainability.</w:t>
      </w:r>
    </w:p>
    <w:p w14:paraId="632319F5" w14:textId="77777777" w:rsidR="001A4007" w:rsidRDefault="001A4007" w:rsidP="001A4007">
      <w:pPr>
        <w:spacing w:after="160" w:line="360" w:lineRule="auto"/>
        <w:rPr>
          <w:rFonts w:eastAsia="Calibri"/>
          <w:sz w:val="28"/>
          <w:szCs w:val="28"/>
        </w:rPr>
      </w:pPr>
    </w:p>
    <w:p w14:paraId="54A7AFA8" w14:textId="77777777" w:rsidR="001A4007" w:rsidRDefault="001A4007" w:rsidP="001A4007">
      <w:pPr>
        <w:spacing w:after="160" w:line="360" w:lineRule="auto"/>
        <w:rPr>
          <w:rFonts w:eastAsia="Calibri"/>
          <w:sz w:val="28"/>
          <w:szCs w:val="28"/>
        </w:rPr>
      </w:pPr>
    </w:p>
    <w:p w14:paraId="400AB033" w14:textId="77777777" w:rsidR="001A4007" w:rsidRDefault="001A4007" w:rsidP="001A4007">
      <w:pPr>
        <w:spacing w:after="160" w:line="360" w:lineRule="auto"/>
        <w:rPr>
          <w:rFonts w:eastAsia="Calibri"/>
          <w:sz w:val="28"/>
          <w:szCs w:val="28"/>
        </w:rPr>
      </w:pPr>
    </w:p>
    <w:p w14:paraId="75166B24" w14:textId="77777777" w:rsidR="001A4007" w:rsidRDefault="001A4007" w:rsidP="001A4007">
      <w:pPr>
        <w:spacing w:after="160" w:line="360" w:lineRule="auto"/>
        <w:rPr>
          <w:rFonts w:eastAsia="Calibri"/>
          <w:sz w:val="28"/>
          <w:szCs w:val="28"/>
        </w:rPr>
      </w:pPr>
    </w:p>
    <w:p w14:paraId="78194361" w14:textId="77777777" w:rsidR="001A4007" w:rsidRDefault="001A4007" w:rsidP="001A4007">
      <w:pPr>
        <w:spacing w:after="160" w:line="360" w:lineRule="auto"/>
        <w:rPr>
          <w:rFonts w:eastAsia="Calibri"/>
          <w:sz w:val="28"/>
          <w:szCs w:val="28"/>
        </w:rPr>
      </w:pPr>
    </w:p>
    <w:p w14:paraId="7C3AD174" w14:textId="77777777" w:rsidR="001A4007" w:rsidRDefault="001A4007" w:rsidP="001A4007">
      <w:pPr>
        <w:spacing w:after="160" w:line="360" w:lineRule="auto"/>
        <w:rPr>
          <w:rFonts w:eastAsia="Calibri"/>
          <w:sz w:val="28"/>
          <w:szCs w:val="28"/>
        </w:rPr>
      </w:pPr>
    </w:p>
    <w:p w14:paraId="77823AA9" w14:textId="77777777" w:rsidR="001A4007" w:rsidRDefault="001A4007" w:rsidP="001A4007">
      <w:pPr>
        <w:spacing w:after="160" w:line="360" w:lineRule="auto"/>
        <w:rPr>
          <w:rFonts w:eastAsia="Calibri"/>
          <w:sz w:val="28"/>
          <w:szCs w:val="28"/>
        </w:rPr>
      </w:pPr>
    </w:p>
    <w:p w14:paraId="5A115868" w14:textId="77777777" w:rsidR="001A4007" w:rsidRDefault="001A4007" w:rsidP="001A4007">
      <w:pPr>
        <w:spacing w:after="160" w:line="360" w:lineRule="auto"/>
        <w:rPr>
          <w:rFonts w:eastAsia="Calibri"/>
          <w:sz w:val="28"/>
          <w:szCs w:val="28"/>
        </w:rPr>
      </w:pPr>
    </w:p>
    <w:p w14:paraId="66798717" w14:textId="77777777" w:rsidR="001A4007" w:rsidRDefault="001A4007" w:rsidP="001A4007">
      <w:pPr>
        <w:pStyle w:val="Heading1"/>
        <w:rPr>
          <w:rFonts w:eastAsia="Calibri"/>
          <w:lang w:val="en-GB"/>
        </w:rPr>
      </w:pPr>
      <w:bookmarkStart w:id="2" w:name="_Toc148266366"/>
      <w:bookmarkStart w:id="3" w:name="_Toc148396426"/>
      <w:r w:rsidRPr="00461022">
        <w:rPr>
          <w:rFonts w:eastAsia="Calibri"/>
        </w:rPr>
        <w:t>Overview of literature</w:t>
      </w:r>
      <w:bookmarkEnd w:id="2"/>
      <w:bookmarkEnd w:id="3"/>
    </w:p>
    <w:p w14:paraId="5F405A1D" w14:textId="77777777" w:rsidR="001A4007" w:rsidRPr="007D130A" w:rsidRDefault="001A4007" w:rsidP="001A4007">
      <w:pPr>
        <w:spacing w:line="360" w:lineRule="auto"/>
      </w:pPr>
      <w:r w:rsidRPr="007D130A">
        <w:t xml:space="preserve">The contemporary 'Sustainable' theme has undeniably left a profound mark on the hospitality industry, and its impacts are substantiated by recent research findings published in esteemed </w:t>
      </w:r>
      <w:r w:rsidRPr="007D130A">
        <w:lastRenderedPageBreak/>
        <w:t>journals. These studies provide a comprehensive understanding of how sustainability aligns with key theories and concepts, ultimately bolstering the industry in various dimensions.</w:t>
      </w:r>
    </w:p>
    <w:p w14:paraId="42CE05CB" w14:textId="77777777" w:rsidR="001A4007" w:rsidRPr="00D81E16" w:rsidRDefault="001A4007" w:rsidP="001A4007">
      <w:pPr>
        <w:spacing w:line="360" w:lineRule="auto"/>
      </w:pPr>
      <w:r>
        <w:t>Alvarez</w:t>
      </w:r>
      <w:r w:rsidRPr="00D4542F">
        <w:t xml:space="preserve"> and</w:t>
      </w:r>
      <w:r>
        <w:t xml:space="preserve"> Molina </w:t>
      </w:r>
      <w:r w:rsidRPr="00D4542F">
        <w:t>(2023)</w:t>
      </w:r>
      <w:r w:rsidRPr="007D130A">
        <w:t xml:space="preserve"> underline the significant connection between sustainable practices and guest satisfaction. Hotels that embrace sustainability not only enhance their reputation but also witness an elevated guest satisfaction rate. Furthermore, this study unveils a compelling facet of the hospitality industry - guests' willingness </w:t>
      </w:r>
      <w:r w:rsidRPr="00D81E16">
        <w:t>to pay a premium for sustainable hotel stays. A study by the United Nations Environment Programme (UNEP) found that the hotel industry is responsible for 6% of global food waste.</w:t>
      </w:r>
    </w:p>
    <w:p w14:paraId="74C10EDD" w14:textId="77777777" w:rsidR="001A4007" w:rsidRPr="007D130A" w:rsidRDefault="001A4007" w:rsidP="001A4007">
      <w:pPr>
        <w:spacing w:line="360" w:lineRule="auto"/>
      </w:pPr>
      <w:r w:rsidRPr="00D81E16">
        <w:t xml:space="preserve"> Research findings underscore the scale of this</w:t>
      </w:r>
      <w:r w:rsidRPr="007D130A">
        <w:t xml:space="preserve"> issue, with studies revealing that it accounts for a substantial portion of the industry's operating costs, impacting both global and </w:t>
      </w:r>
      <w:r w:rsidRPr="00D4542F">
        <w:t>local waste levels. However, the studies also shed light on the potential for effective solutions, indicating that hotels can substantially reduce food waste, with some estimates reaching up to a 50% reduction, through sound management practices (Gustavsson, et al., 2018). Several hotels, including the Hilton Hotel at East Midlands Airport, IHG, and Marriott International Hotel Group, are implementing shared strategies like regular measurement and</w:t>
      </w:r>
      <w:r w:rsidRPr="007D130A">
        <w:t xml:space="preserve"> tracking of food waste, setting reduction targets, and training staff in waste reduction techniques. </w:t>
      </w:r>
    </w:p>
    <w:p w14:paraId="2D64377C" w14:textId="77777777" w:rsidR="001A4007" w:rsidRPr="007D130A" w:rsidRDefault="001A4007" w:rsidP="001A4007">
      <w:pPr>
        <w:spacing w:line="360" w:lineRule="auto"/>
      </w:pPr>
      <w:r w:rsidRPr="007D130A">
        <w:t>In line with the principles of sustainability, the study published in the International Journal of Hospitality Management in 2022 delves into the importance of sustainability certifications. Sustainable hotels, as highlighted by this research, exhibit a lower environmental impact, aligning with the sustainability theory's core premise of balancing economic, environmental, and social factors</w:t>
      </w:r>
      <w:r w:rsidRPr="00D4542F">
        <w:rPr>
          <w:rFonts w:asciiTheme="minorHAnsi" w:hAnsiTheme="minorHAnsi"/>
          <w:sz w:val="22"/>
        </w:rPr>
        <w:t xml:space="preserve"> </w:t>
      </w:r>
      <w:r>
        <w:rPr>
          <w:rFonts w:asciiTheme="minorHAnsi" w:hAnsiTheme="minorHAnsi"/>
          <w:sz w:val="22"/>
        </w:rPr>
        <w:t>(</w:t>
      </w:r>
      <w:r>
        <w:t>Chen,</w:t>
      </w:r>
      <w:r w:rsidRPr="00D4542F">
        <w:t xml:space="preserve"> and</w:t>
      </w:r>
      <w:r>
        <w:t xml:space="preserve"> Yang, </w:t>
      </w:r>
      <w:r w:rsidRPr="00D4542F">
        <w:t>2022)</w:t>
      </w:r>
      <w:r w:rsidRPr="007D130A">
        <w:t xml:space="preserve">. </w:t>
      </w:r>
    </w:p>
    <w:p w14:paraId="78B16BFB" w14:textId="77777777" w:rsidR="001A4007" w:rsidRDefault="001A4007" w:rsidP="001A4007">
      <w:pPr>
        <w:spacing w:line="360" w:lineRule="auto"/>
      </w:pPr>
      <w:r w:rsidRPr="007D130A">
        <w:t>Incorporating findings from the Journal of Sustainable Tourism in 2021, the study underscores the economic advantages of sustainability. Hotels that implement sustainable practices can substantially reduce their operating costs, supporting the idea that sustainability is not only environmentally respo</w:t>
      </w:r>
      <w:r>
        <w:t xml:space="preserve">nsible but economically viable </w:t>
      </w:r>
      <w:r>
        <w:rPr>
          <w:rFonts w:asciiTheme="minorHAnsi" w:hAnsiTheme="minorHAnsi"/>
          <w:sz w:val="22"/>
        </w:rPr>
        <w:t>(</w:t>
      </w:r>
      <w:r>
        <w:t>Font</w:t>
      </w:r>
      <w:r w:rsidRPr="00D4542F">
        <w:t xml:space="preserve"> and </w:t>
      </w:r>
      <w:r>
        <w:t xml:space="preserve">Alvarez, </w:t>
      </w:r>
      <w:r w:rsidRPr="00D4542F">
        <w:t>2021)</w:t>
      </w:r>
      <w:r w:rsidRPr="007D130A">
        <w:t>.</w:t>
      </w:r>
    </w:p>
    <w:p w14:paraId="49887784" w14:textId="77777777" w:rsidR="001A4007" w:rsidRPr="007D130A" w:rsidRDefault="001A4007" w:rsidP="001A4007">
      <w:pPr>
        <w:spacing w:line="360" w:lineRule="auto"/>
      </w:pPr>
      <w:r w:rsidRPr="007D130A">
        <w:t>Research in the journal Tourism Management reveals that sustainability is intrinsically linked to heightened guest satisfaction. Sustainability is more than a buzzword; it's a tangible driver of guest contentment</w:t>
      </w:r>
      <w:r w:rsidRPr="00D4542F">
        <w:rPr>
          <w:rFonts w:asciiTheme="minorHAnsi" w:hAnsiTheme="minorHAnsi"/>
          <w:sz w:val="22"/>
        </w:rPr>
        <w:t xml:space="preserve"> </w:t>
      </w:r>
      <w:r>
        <w:rPr>
          <w:rFonts w:asciiTheme="minorHAnsi" w:hAnsiTheme="minorHAnsi"/>
          <w:sz w:val="22"/>
        </w:rPr>
        <w:t>(</w:t>
      </w:r>
      <w:r>
        <w:t xml:space="preserve">García-Pozo, </w:t>
      </w:r>
      <w:r w:rsidRPr="00D4542F">
        <w:t>and</w:t>
      </w:r>
      <w:r>
        <w:t xml:space="preserve"> López-López, 2023)</w:t>
      </w:r>
      <w:r w:rsidRPr="007D130A">
        <w:t>.</w:t>
      </w:r>
      <w:r>
        <w:t xml:space="preserve"> </w:t>
      </w:r>
      <w:r w:rsidRPr="007D130A">
        <w:t>Sustainable practices can reduce operating costs by up to 20%, underlining the industry's need to balance environmental and economic considerations effectively.</w:t>
      </w:r>
      <w:r>
        <w:t xml:space="preserve"> </w:t>
      </w:r>
      <w:r w:rsidRPr="007D130A">
        <w:t>Sustainable hotels, as indicated in the same study, are more likely t</w:t>
      </w:r>
      <w:r>
        <w:t xml:space="preserve">o attract and retain customers </w:t>
      </w:r>
      <w:r>
        <w:rPr>
          <w:rFonts w:asciiTheme="minorHAnsi" w:hAnsiTheme="minorHAnsi"/>
          <w:sz w:val="22"/>
        </w:rPr>
        <w:t>(</w:t>
      </w:r>
      <w:r>
        <w:t xml:space="preserve">Robson, </w:t>
      </w:r>
      <w:r w:rsidRPr="00D4542F">
        <w:t>2016)</w:t>
      </w:r>
      <w:r w:rsidRPr="007D130A">
        <w:t>.</w:t>
      </w:r>
    </w:p>
    <w:p w14:paraId="135DDC32" w14:textId="77777777" w:rsidR="001A4007" w:rsidRDefault="001A4007" w:rsidP="001A4007">
      <w:pPr>
        <w:spacing w:line="360" w:lineRule="auto"/>
      </w:pPr>
      <w:r w:rsidRPr="00E53B81">
        <w:rPr>
          <w:bCs/>
        </w:rPr>
        <w:t xml:space="preserve">A study by Green (2023), Sustainability in 2023 underscores how sustainability not only improves a hotel's brand image and reputation but also encourages guests to recommend </w:t>
      </w:r>
      <w:r w:rsidRPr="00E53B81">
        <w:rPr>
          <w:bCs/>
        </w:rPr>
        <w:lastRenderedPageBreak/>
        <w:t xml:space="preserve">these establishments to others, reinforcing the broader reach of sustainability. </w:t>
      </w:r>
      <w:r w:rsidRPr="007D130A">
        <w:t xml:space="preserve">ISO 14001 and similar frameworks </w:t>
      </w:r>
      <w:r w:rsidRPr="00D4542F">
        <w:t xml:space="preserve">become critical tools in managing environmental responsibilities systematically (Mill, 2019). </w:t>
      </w:r>
      <w:r w:rsidRPr="007D130A">
        <w:t>PESTEL analysis offers insights into the external macro-environmental factors affecting the industry, including political, economic, social, technological, environmental, and legal dimensions. Sustainability aligns with each of these factors, responding to political and legal changes, economic shifts, technological advancements, and social trends that shape the industry.</w:t>
      </w:r>
    </w:p>
    <w:p w14:paraId="12D52A75" w14:textId="77777777" w:rsidR="001A4007" w:rsidRPr="00003BFF" w:rsidRDefault="001A4007" w:rsidP="001A4007">
      <w:pPr>
        <w:spacing w:line="360" w:lineRule="auto"/>
        <w:rPr>
          <w:b/>
        </w:rPr>
      </w:pPr>
      <w:r w:rsidRPr="00003BFF">
        <w:rPr>
          <w:rFonts w:asciiTheme="minorHAnsi" w:hAnsiTheme="minorHAnsi"/>
          <w:b/>
          <w:sz w:val="22"/>
        </w:rPr>
        <w:t xml:space="preserve"> </w:t>
      </w:r>
      <w:r w:rsidRPr="00003BFF">
        <w:rPr>
          <w:b/>
        </w:rPr>
        <w:t>Political</w:t>
      </w:r>
    </w:p>
    <w:p w14:paraId="16CA7823" w14:textId="77777777" w:rsidR="001A4007" w:rsidRDefault="001A4007" w:rsidP="001A4007">
      <w:pPr>
        <w:spacing w:line="360" w:lineRule="auto"/>
      </w:pPr>
      <w:r w:rsidRPr="00C55DCA">
        <w:t>The hotel business can be affected by the UK government's rules. Some examples of these policies are laws about jobs, visa rules, and promoting tourism. The government announced a new tourism effort worth £300 million to get more people to visit the UK. The hospitality business in the UK does well because of its stable government. Unstable governments in other countries, like the recent war in Ukraine, can make it harder for people to visit the UK. VisitBritain, the UK's official tourism service, says that the number of international visitors to the UK rose by 75% in the first quarter of 2023 com</w:t>
      </w:r>
      <w:r>
        <w:t xml:space="preserve">pared to the same time in 2022 </w:t>
      </w:r>
      <w:r w:rsidRPr="00C55DCA">
        <w:t>(Laws, Prideaux, and Chon, 2017).</w:t>
      </w:r>
    </w:p>
    <w:p w14:paraId="706FA1F1" w14:textId="77777777" w:rsidR="001A4007" w:rsidRPr="00003BFF" w:rsidRDefault="001A4007" w:rsidP="001A4007">
      <w:pPr>
        <w:spacing w:line="360" w:lineRule="auto"/>
        <w:rPr>
          <w:b/>
        </w:rPr>
      </w:pPr>
      <w:r w:rsidRPr="00003BFF">
        <w:rPr>
          <w:b/>
        </w:rPr>
        <w:t>Economic</w:t>
      </w:r>
    </w:p>
    <w:p w14:paraId="05A4827B" w14:textId="77777777" w:rsidR="001A4007" w:rsidRDefault="001A4007" w:rsidP="001A4007">
      <w:pPr>
        <w:spacing w:line="360" w:lineRule="auto"/>
      </w:pPr>
      <w:r w:rsidRPr="00C55DCA">
        <w:t>The UK economy is getting stronger. The hotel and restaurant business will be glad to hear this. People now have more money to spend on fun and games.  Since interest rates are going up in the UK, it may cost businesses more to borrow money to invest in their activities. The UK Office for National Statistics says that GDP grew by 0.8% in the second quarter of 2023. Good news for the hotel and restaurant business: people have more money to spend on vacations and other fun things.</w:t>
      </w:r>
    </w:p>
    <w:p w14:paraId="132E59C4" w14:textId="77777777" w:rsidR="001A4007" w:rsidRPr="00003BFF" w:rsidRDefault="001A4007" w:rsidP="001A4007">
      <w:pPr>
        <w:spacing w:line="360" w:lineRule="auto"/>
        <w:rPr>
          <w:b/>
        </w:rPr>
      </w:pPr>
      <w:r w:rsidRPr="00003BFF">
        <w:rPr>
          <w:b/>
        </w:rPr>
        <w:t>Social</w:t>
      </w:r>
    </w:p>
    <w:p w14:paraId="743666B4" w14:textId="77777777" w:rsidR="001A4007" w:rsidRPr="00003BFF" w:rsidRDefault="001A4007" w:rsidP="001A4007">
      <w:pPr>
        <w:spacing w:line="360" w:lineRule="auto"/>
      </w:pPr>
      <w:r w:rsidRPr="00C55DCA">
        <w:t>The hospitality business is doing well because the UK's population is growing. There are more people who might want to buy from hotel businesses. The UK's population is getting older, which is also good for the hospitality business. The UK Office for National Statistics says that by 2039, there will be 73 million people living in the UK (Wahab and Cooper, 2015). From 2023 to 2024, the number went up from 67 million. Population growth is good for the hospitality business because it means there will be more people who can stay at hotels and r</w:t>
      </w:r>
      <w:r>
        <w:t>estaurants.</w:t>
      </w:r>
    </w:p>
    <w:p w14:paraId="660EF190" w14:textId="77777777" w:rsidR="001A4007" w:rsidRPr="00003BFF" w:rsidRDefault="001A4007" w:rsidP="001A4007">
      <w:pPr>
        <w:spacing w:line="360" w:lineRule="auto"/>
        <w:rPr>
          <w:b/>
        </w:rPr>
      </w:pPr>
      <w:r w:rsidRPr="00003BFF">
        <w:rPr>
          <w:b/>
        </w:rPr>
        <w:t>Technological</w:t>
      </w:r>
    </w:p>
    <w:p w14:paraId="665609FC" w14:textId="77777777" w:rsidR="001A4007" w:rsidRDefault="001A4007" w:rsidP="001A4007">
      <w:pPr>
        <w:spacing w:line="360" w:lineRule="auto"/>
      </w:pPr>
      <w:r w:rsidRPr="00C55DCA">
        <w:t xml:space="preserve">Online booking is becoming more common, which is good for the hotel business. It's easier for customers to book places to stay and other lodging services. In the hotel business, mobile </w:t>
      </w:r>
      <w:r w:rsidRPr="00C55DCA">
        <w:lastRenderedPageBreak/>
        <w:t>technology is becoming more important. Firms can advertise their products and get in touch with possible buyers on social media. A recent study by Statista found that 82% of adults in the UK planned their last trip online. It's good news for the hospitality business that more and more people in the UK are booking things online.</w:t>
      </w:r>
    </w:p>
    <w:p w14:paraId="0DC9FF3D" w14:textId="77777777" w:rsidR="001A4007" w:rsidRPr="00003BFF" w:rsidRDefault="001A4007" w:rsidP="001A4007">
      <w:pPr>
        <w:spacing w:line="360" w:lineRule="auto"/>
        <w:rPr>
          <w:b/>
        </w:rPr>
      </w:pPr>
      <w:r w:rsidRPr="00003BFF">
        <w:rPr>
          <w:b/>
        </w:rPr>
        <w:t>Environmental</w:t>
      </w:r>
    </w:p>
    <w:p w14:paraId="19516FD9" w14:textId="77777777" w:rsidR="001A4007" w:rsidRDefault="001A4007" w:rsidP="001A4007">
      <w:pPr>
        <w:spacing w:line="360" w:lineRule="auto"/>
      </w:pPr>
      <w:r w:rsidRPr="00C55DCA">
        <w:t>Things that happen can hurt hotels and other businesses that serve people. They can also make people not want to go to certain places. A recent poll by VisitBritain (Gustavsson, et al., 2018) found that 72% of UK people said sustainability is important to them when they choose a vacation spot. Tourists in the UK care about sustainability, so companies that serve them should put money into it to meet their needs.</w:t>
      </w:r>
    </w:p>
    <w:p w14:paraId="643CA382" w14:textId="77777777" w:rsidR="001A4007" w:rsidRPr="00003BFF" w:rsidRDefault="001A4007" w:rsidP="001A4007">
      <w:pPr>
        <w:spacing w:line="360" w:lineRule="auto"/>
        <w:rPr>
          <w:b/>
        </w:rPr>
      </w:pPr>
      <w:r w:rsidRPr="00003BFF">
        <w:rPr>
          <w:b/>
        </w:rPr>
        <w:t>Legal</w:t>
      </w:r>
    </w:p>
    <w:p w14:paraId="05599D9A" w14:textId="77777777" w:rsidR="001A4007" w:rsidRDefault="001A4007" w:rsidP="001A4007">
      <w:pPr>
        <w:spacing w:line="360" w:lineRule="auto"/>
      </w:pPr>
      <w:r w:rsidRPr="00C55DCA">
        <w:t xml:space="preserve">In the hotel business, there are rules about health and safety. Hotels </w:t>
      </w:r>
      <w:proofErr w:type="gramStart"/>
      <w:r w:rsidRPr="00C55DCA">
        <w:t>have to</w:t>
      </w:r>
      <w:proofErr w:type="gramEnd"/>
      <w:r w:rsidRPr="00C55DCA">
        <w:t xml:space="preserve"> follow rules about fire safety. To keep their customers and employees safe, businesses must follow the rules that apply to them. When businesses in the UK collect and use customer data, they </w:t>
      </w:r>
      <w:proofErr w:type="gramStart"/>
      <w:r w:rsidRPr="00C55DCA">
        <w:t>have to</w:t>
      </w:r>
      <w:proofErr w:type="gramEnd"/>
      <w:r w:rsidRPr="00C55DCA">
        <w:t xml:space="preserve"> follow strict rules about data safety. In the UK, businesses must follow employment rules, such as paying the minimum wage.</w:t>
      </w:r>
    </w:p>
    <w:p w14:paraId="59FFDB96" w14:textId="77777777" w:rsidR="001A4007" w:rsidRPr="007D130A" w:rsidRDefault="001A4007" w:rsidP="001A4007">
      <w:pPr>
        <w:spacing w:line="360" w:lineRule="auto"/>
      </w:pPr>
      <w:r w:rsidRPr="007D130A">
        <w:t>A study published in the Journal of Business Research in 2022 accentuates how sustainable practices can increase a hotel's market share, expanding the business footprint while also rendering them attractive targets for acquisition. Finally, research from the Annals of Tourism Research in 2021 illuminates how sustainability bolsters resilience in the face of crises, enabling hotels to recover more effectively from economic downturns and natural disasters.</w:t>
      </w:r>
    </w:p>
    <w:p w14:paraId="4797DDA3" w14:textId="77777777" w:rsidR="001A4007" w:rsidRDefault="001A4007" w:rsidP="001A4007">
      <w:pPr>
        <w:spacing w:line="360" w:lineRule="auto"/>
      </w:pPr>
    </w:p>
    <w:p w14:paraId="281E8F62" w14:textId="77777777" w:rsidR="001A4007" w:rsidRDefault="001A4007" w:rsidP="001A4007">
      <w:pPr>
        <w:spacing w:after="160" w:line="360" w:lineRule="auto"/>
        <w:rPr>
          <w:rFonts w:eastAsia="Calibri"/>
          <w:sz w:val="28"/>
          <w:szCs w:val="28"/>
        </w:rPr>
      </w:pPr>
    </w:p>
    <w:p w14:paraId="376F5BEC" w14:textId="77777777" w:rsidR="001A4007" w:rsidRDefault="001A4007" w:rsidP="001A4007">
      <w:pPr>
        <w:spacing w:after="160" w:line="360" w:lineRule="auto"/>
        <w:rPr>
          <w:rFonts w:eastAsia="Calibri"/>
          <w:sz w:val="28"/>
          <w:szCs w:val="28"/>
        </w:rPr>
      </w:pPr>
    </w:p>
    <w:p w14:paraId="462644DA" w14:textId="77777777" w:rsidR="001A4007" w:rsidRDefault="001A4007" w:rsidP="001A4007">
      <w:pPr>
        <w:spacing w:after="160" w:line="360" w:lineRule="auto"/>
        <w:rPr>
          <w:rFonts w:eastAsia="Calibri"/>
          <w:sz w:val="28"/>
          <w:szCs w:val="28"/>
        </w:rPr>
      </w:pPr>
    </w:p>
    <w:p w14:paraId="452C2A0C" w14:textId="77777777" w:rsidR="001A4007" w:rsidRDefault="001A4007" w:rsidP="001A4007">
      <w:pPr>
        <w:spacing w:after="160" w:line="360" w:lineRule="auto"/>
        <w:rPr>
          <w:rFonts w:eastAsia="Calibri"/>
          <w:sz w:val="28"/>
          <w:szCs w:val="28"/>
        </w:rPr>
      </w:pPr>
    </w:p>
    <w:p w14:paraId="4A55F9CE" w14:textId="77777777" w:rsidR="001A4007" w:rsidRDefault="001A4007" w:rsidP="001A4007">
      <w:pPr>
        <w:spacing w:after="160" w:line="360" w:lineRule="auto"/>
        <w:rPr>
          <w:rFonts w:eastAsia="Calibri"/>
          <w:sz w:val="28"/>
          <w:szCs w:val="28"/>
        </w:rPr>
      </w:pPr>
    </w:p>
    <w:p w14:paraId="5F5D3FCE" w14:textId="77777777" w:rsidR="001A4007" w:rsidRDefault="001A4007" w:rsidP="001A4007">
      <w:pPr>
        <w:spacing w:after="160" w:line="360" w:lineRule="auto"/>
        <w:rPr>
          <w:rFonts w:eastAsia="Calibri"/>
          <w:sz w:val="28"/>
          <w:szCs w:val="28"/>
        </w:rPr>
      </w:pPr>
    </w:p>
    <w:p w14:paraId="1765B83A" w14:textId="77777777" w:rsidR="001A4007" w:rsidRDefault="001A4007" w:rsidP="001A4007">
      <w:pPr>
        <w:spacing w:after="160" w:line="360" w:lineRule="auto"/>
        <w:rPr>
          <w:rFonts w:eastAsia="Calibri"/>
          <w:sz w:val="28"/>
          <w:szCs w:val="28"/>
        </w:rPr>
      </w:pPr>
    </w:p>
    <w:p w14:paraId="34593C3F" w14:textId="77777777" w:rsidR="001A4007" w:rsidRDefault="001A4007" w:rsidP="001A4007">
      <w:pPr>
        <w:pStyle w:val="Heading1"/>
        <w:spacing w:line="360" w:lineRule="auto"/>
        <w:rPr>
          <w:rFonts w:eastAsia="Calibri"/>
          <w:lang w:val="en-GB"/>
        </w:rPr>
      </w:pPr>
      <w:bookmarkStart w:id="4" w:name="_Toc148266367"/>
      <w:bookmarkStart w:id="5" w:name="_Toc148396427"/>
      <w:r w:rsidRPr="00461022">
        <w:rPr>
          <w:rFonts w:eastAsia="Calibri"/>
        </w:rPr>
        <w:lastRenderedPageBreak/>
        <w:t>Application to t</w:t>
      </w:r>
      <w:r>
        <w:rPr>
          <w:rFonts w:eastAsia="Calibri"/>
        </w:rPr>
        <w:t>he hotel and hospitality sector</w:t>
      </w:r>
      <w:bookmarkEnd w:id="4"/>
      <w:bookmarkEnd w:id="5"/>
    </w:p>
    <w:p w14:paraId="5E69190C" w14:textId="77777777" w:rsidR="001A4007" w:rsidRDefault="001A4007" w:rsidP="001A4007">
      <w:pPr>
        <w:spacing w:line="360" w:lineRule="auto"/>
      </w:pPr>
      <w:r w:rsidRPr="00461022">
        <w:t xml:space="preserve">Food waste is a pervasive global issue, responsible for squandering approximately one-third of all food produced for human consumption. The hotel industry plays a significant role in this problem, contributing to an estimated 1.3 billion tonnes of food waste each year. </w:t>
      </w:r>
      <w:r>
        <w:t>The study is mostly about the Hilton Hotel at the UK's East Midlands Airport. The hotel has 250 rooms and a variety of places to eat. It has four stars. About 1,000 meals are served every day at the hotel. This makes it an interesting case study for looking at food waste and sustainability in the hotel industry</w:t>
      </w:r>
      <w:r w:rsidRPr="006C0652">
        <w:rPr>
          <w:rFonts w:asciiTheme="minorHAnsi" w:hAnsiTheme="minorHAnsi"/>
          <w:sz w:val="22"/>
        </w:rPr>
        <w:t xml:space="preserve"> </w:t>
      </w:r>
      <w:r>
        <w:rPr>
          <w:rFonts w:asciiTheme="minorHAnsi" w:hAnsiTheme="minorHAnsi"/>
          <w:sz w:val="22"/>
        </w:rPr>
        <w:t>(</w:t>
      </w:r>
      <w:r>
        <w:t xml:space="preserve">Conrady </w:t>
      </w:r>
      <w:r w:rsidRPr="006C0652">
        <w:t>and</w:t>
      </w:r>
      <w:r>
        <w:t xml:space="preserve"> Buck, </w:t>
      </w:r>
      <w:r w:rsidRPr="006C0652">
        <w:t>2012)</w:t>
      </w:r>
      <w:r>
        <w:t>.</w:t>
      </w:r>
    </w:p>
    <w:p w14:paraId="00F2CB3D" w14:textId="77777777" w:rsidR="001A4007" w:rsidRDefault="001A4007" w:rsidP="001A4007">
      <w:pPr>
        <w:spacing w:line="360" w:lineRule="auto"/>
      </w:pPr>
      <w:r>
        <w:t xml:space="preserve">Management changes have been made at the Hilton Hotel at East Midlands Airport in the UK to deal with food waste. Some of the answers include ways to keep track of food waste every day. This helps the hotel keep track of how much food is going to trash and how things are going over time. Menu planning is another important part of their method. It helps the hotel make sure </w:t>
      </w:r>
      <w:r w:rsidRPr="006C0652">
        <w:t>they only make as much food as they think people will want, so they don't make too much (Cooper and Hall, 2019). Guests are given the right amount of food so that nothing goes to waste on their plates. The Hilton Hotel at East Midlands Airport in the UK has cut</w:t>
      </w:r>
      <w:r>
        <w:t xml:space="preserve"> down on food waste by a large amount thanks to changes made by the management. In 2022, the hotel cut down on food waste by 20%, which shows that its plans are working</w:t>
      </w:r>
      <w:r w:rsidRPr="006C0652">
        <w:rPr>
          <w:rFonts w:asciiTheme="minorHAnsi" w:hAnsiTheme="minorHAnsi"/>
          <w:sz w:val="22"/>
        </w:rPr>
        <w:t xml:space="preserve"> </w:t>
      </w:r>
      <w:r>
        <w:rPr>
          <w:rFonts w:asciiTheme="minorHAnsi" w:hAnsiTheme="minorHAnsi"/>
          <w:sz w:val="22"/>
        </w:rPr>
        <w:t>(</w:t>
      </w:r>
      <w:r>
        <w:t xml:space="preserve">Ford </w:t>
      </w:r>
      <w:r w:rsidRPr="006C0652">
        <w:t>and</w:t>
      </w:r>
      <w:r>
        <w:t xml:space="preserve"> Sturman, </w:t>
      </w:r>
      <w:r w:rsidRPr="006C0652">
        <w:t>2020).</w:t>
      </w:r>
    </w:p>
    <w:p w14:paraId="7D6B8985" w14:textId="77777777" w:rsidR="001A4007" w:rsidRDefault="001A4007" w:rsidP="001A4007">
      <w:pPr>
        <w:spacing w:line="360" w:lineRule="auto"/>
      </w:pPr>
      <w:r>
        <w:t>Even though the Hilton Hotel has done more to cut down on food waste, there is still more that can be done. The hotel could do more to cut down on food waste from both its cooks and its guests' plates. They can improve how they handle food waste generally by putting in place plans to reduce waste at its source and encouraging guests to make environmentally friendly choices.</w:t>
      </w:r>
    </w:p>
    <w:p w14:paraId="2187B386" w14:textId="77777777" w:rsidR="001A4007" w:rsidRPr="00A237D0" w:rsidRDefault="001A4007" w:rsidP="001A4007">
      <w:pPr>
        <w:spacing w:line="360" w:lineRule="auto"/>
        <w:rPr>
          <w:b/>
        </w:rPr>
      </w:pPr>
      <w:r w:rsidRPr="00A237D0">
        <w:rPr>
          <w:b/>
        </w:rPr>
        <w:t>Strength and Limitations</w:t>
      </w:r>
    </w:p>
    <w:p w14:paraId="6DFED29A" w14:textId="77777777" w:rsidR="001A4007" w:rsidRDefault="001A4007" w:rsidP="001A4007">
      <w:pPr>
        <w:spacing w:line="360" w:lineRule="auto"/>
      </w:pPr>
      <w:r>
        <w:t xml:space="preserve">There are a lot of good things about how the Hilton Hotel at East Midlands Airport in the UK handles food trash. Their method is unique because they track food waste every day using regular, data-driven methods that show patterns and trends in waste. By doing this, the hotel can make smart choices and find specific places to cut down on waste. The fact that their management </w:t>
      </w:r>
      <w:r w:rsidRPr="006C0652">
        <w:t>solutions cut food waste by 20% in 2022 shows that they were serious about fixing the problem (Tribe, 2019). Giving extra food to local organisations cuts down on waste and helps fight hunger</w:t>
      </w:r>
      <w:r>
        <w:t xml:space="preserve"> and food poverty in the community. Realising the limits that are already there is very important. The hotel knows it can do more to cut down on food waste. </w:t>
      </w:r>
      <w:r w:rsidRPr="00461022">
        <w:t xml:space="preserve">To bolster their ongoing efforts, Hilton Hotel could consider setting ambitious waste </w:t>
      </w:r>
      <w:r w:rsidRPr="00461022">
        <w:lastRenderedPageBreak/>
        <w:t>reduction goals, instituting comprehensive employee training programs, and educating guests on waste reduction techniques</w:t>
      </w:r>
      <w:r w:rsidRPr="006C0652">
        <w:rPr>
          <w:rFonts w:asciiTheme="minorHAnsi" w:hAnsiTheme="minorHAnsi"/>
          <w:sz w:val="22"/>
        </w:rPr>
        <w:t xml:space="preserve"> </w:t>
      </w:r>
      <w:r>
        <w:rPr>
          <w:rFonts w:asciiTheme="minorHAnsi" w:hAnsiTheme="minorHAnsi"/>
          <w:sz w:val="22"/>
        </w:rPr>
        <w:t>(</w:t>
      </w:r>
      <w:r>
        <w:t xml:space="preserve">Clegg, </w:t>
      </w:r>
      <w:proofErr w:type="spellStart"/>
      <w:r>
        <w:t>Skyttermoen</w:t>
      </w:r>
      <w:proofErr w:type="spellEnd"/>
      <w:r>
        <w:t>,</w:t>
      </w:r>
      <w:r w:rsidRPr="006C0652">
        <w:t xml:space="preserve"> and </w:t>
      </w:r>
      <w:proofErr w:type="spellStart"/>
      <w:r>
        <w:t>Vaagaasar</w:t>
      </w:r>
      <w:proofErr w:type="spellEnd"/>
      <w:r>
        <w:t xml:space="preserve">, </w:t>
      </w:r>
      <w:r w:rsidRPr="006C0652">
        <w:t>2021)</w:t>
      </w:r>
      <w:r w:rsidRPr="00461022">
        <w:t xml:space="preserve">. Such initiatives have the potential to enhance their waste management approach and exert a more profound positive impact on the environment, society, and the economy. </w:t>
      </w:r>
    </w:p>
    <w:p w14:paraId="63E23D41" w14:textId="77777777" w:rsidR="001A4007" w:rsidRPr="00461022" w:rsidRDefault="001A4007" w:rsidP="001A4007">
      <w:pPr>
        <w:spacing w:line="360" w:lineRule="auto"/>
      </w:pPr>
      <w:r w:rsidRPr="00461022">
        <w:rPr>
          <w:b/>
          <w:bCs/>
        </w:rPr>
        <w:t>Real Impacts of the Contemporary 'Sustainable' Theme</w:t>
      </w:r>
    </w:p>
    <w:p w14:paraId="7954C23F" w14:textId="77777777" w:rsidR="001A4007" w:rsidRDefault="001A4007" w:rsidP="001A4007">
      <w:pPr>
        <w:spacing w:line="360" w:lineRule="auto"/>
      </w:pPr>
      <w:r w:rsidRPr="00461022">
        <w:t>The management responses of Hilton Hotel, East Midlands Airport, UK align seamlessly with the contemporary 'Sustainable' theme. Notably, these strategies significantly reduce the hotel's environmental impact and operating costs. Additionally, they have a commendable social impact through the hotel's food donation initiatives, contributing to the reduction of food poverty and hunger in the local community.</w:t>
      </w:r>
      <w:r>
        <w:t xml:space="preserve"> </w:t>
      </w:r>
      <w:r w:rsidRPr="00461022">
        <w:t>Hilton Hotel, East Midlands Airport, UK, is a commendable exemplar of a hotel that takes the contemporary 'Sustainable' theme seriously. The management responses to food waste have a holistic impact on the environment, economy, and society, reflecting the multifaceted approach to sustainability</w:t>
      </w:r>
      <w:r>
        <w:t xml:space="preserve">. Along with food waste, the hotel business </w:t>
      </w:r>
      <w:proofErr w:type="gramStart"/>
      <w:r>
        <w:t>has to</w:t>
      </w:r>
      <w:proofErr w:type="gramEnd"/>
      <w:r>
        <w:t xml:space="preserve"> deal with a lot of problems, such as climate change, high energy costs, and a lack of water. A study from the Cornell University School of Hotel Administration found that cutting down on food waste can save hotels $6,800 a year for every 100 rooms</w:t>
      </w:r>
      <w:r w:rsidRPr="006C0652">
        <w:rPr>
          <w:rFonts w:asciiTheme="minorHAnsi" w:hAnsiTheme="minorHAnsi"/>
          <w:sz w:val="22"/>
        </w:rPr>
        <w:t xml:space="preserve"> </w:t>
      </w:r>
      <w:r>
        <w:rPr>
          <w:rFonts w:asciiTheme="minorHAnsi" w:hAnsiTheme="minorHAnsi"/>
          <w:sz w:val="22"/>
        </w:rPr>
        <w:t>(</w:t>
      </w:r>
      <w:r>
        <w:t xml:space="preserve">Brotherton, </w:t>
      </w:r>
      <w:r w:rsidRPr="006C0652">
        <w:t>2015).</w:t>
      </w:r>
    </w:p>
    <w:p w14:paraId="43ACF0B5" w14:textId="77777777" w:rsidR="001A4007" w:rsidRDefault="001A4007" w:rsidP="001A4007">
      <w:pPr>
        <w:spacing w:line="360" w:lineRule="auto"/>
      </w:pPr>
      <w:r>
        <w:t xml:space="preserve"> To deal with climate change, management can invest in things like green energy, ways to save energy, and environmentally friendly transportation. Hotels are trying to use less energy by installing energy control systems and buying appliances and equipment that use less energy. These answers are good for the business world. By investing in renewable energy and lowering their greenhouse gas pollution, hotels help to lessen the effects of climate change. A study by the International Tourism Partnership found that hotels can cut their greenhouse gas emissions by 25–30% if they use renewable energy and take other steps to save energy</w:t>
      </w:r>
      <w:r w:rsidRPr="006C0652">
        <w:rPr>
          <w:rFonts w:asciiTheme="minorHAnsi" w:hAnsiTheme="minorHAnsi"/>
          <w:sz w:val="22"/>
        </w:rPr>
        <w:t xml:space="preserve"> </w:t>
      </w:r>
      <w:r>
        <w:rPr>
          <w:rFonts w:asciiTheme="minorHAnsi" w:hAnsiTheme="minorHAnsi"/>
          <w:sz w:val="22"/>
        </w:rPr>
        <w:t>(</w:t>
      </w:r>
      <w:r>
        <w:t>Dawson, Lemelin</w:t>
      </w:r>
      <w:r w:rsidRPr="006C0652">
        <w:t xml:space="preserve">, and </w:t>
      </w:r>
      <w:r>
        <w:t xml:space="preserve">Stewart, </w:t>
      </w:r>
      <w:r w:rsidRPr="006C0652">
        <w:t>2018)</w:t>
      </w:r>
      <w:r>
        <w:t>.</w:t>
      </w:r>
    </w:p>
    <w:p w14:paraId="5C9B397A" w14:textId="77777777" w:rsidR="001A4007" w:rsidRDefault="001A4007" w:rsidP="001A4007">
      <w:pPr>
        <w:spacing w:line="360" w:lineRule="auto"/>
      </w:pPr>
      <w:r>
        <w:t xml:space="preserve"> To protect the environment and save money for hotels, efforts to lower energy use are welcomed. Limiting the amount of </w:t>
      </w:r>
      <w:proofErr w:type="gramStart"/>
      <w:r>
        <w:t>water</w:t>
      </w:r>
      <w:proofErr w:type="gramEnd"/>
      <w:r>
        <w:t xml:space="preserve"> you use helps protect important supplies. According to a study by the American Hotel &amp; Lodging Association, hotels that use less water can save an average of $2,000 per year for every 100 rooms</w:t>
      </w:r>
      <w:r w:rsidRPr="006C0652">
        <w:rPr>
          <w:rFonts w:asciiTheme="minorHAnsi" w:hAnsiTheme="minorHAnsi"/>
          <w:sz w:val="22"/>
        </w:rPr>
        <w:t xml:space="preserve"> </w:t>
      </w:r>
      <w:r>
        <w:rPr>
          <w:rFonts w:asciiTheme="minorHAnsi" w:hAnsiTheme="minorHAnsi"/>
          <w:sz w:val="22"/>
        </w:rPr>
        <w:t>(</w:t>
      </w:r>
      <w:r>
        <w:t xml:space="preserve">Faulkner, </w:t>
      </w:r>
      <w:proofErr w:type="spellStart"/>
      <w:r>
        <w:t>Moscardo</w:t>
      </w:r>
      <w:proofErr w:type="spellEnd"/>
      <w:r w:rsidRPr="006C0652">
        <w:t xml:space="preserve"> and </w:t>
      </w:r>
      <w:r>
        <w:t xml:space="preserve">Laws, </w:t>
      </w:r>
      <w:r w:rsidRPr="006C0652">
        <w:t>2021)</w:t>
      </w:r>
      <w:r>
        <w:t>.</w:t>
      </w:r>
    </w:p>
    <w:p w14:paraId="49F8E279" w14:textId="77777777" w:rsidR="001A4007" w:rsidRDefault="001A4007" w:rsidP="001A4007">
      <w:pPr>
        <w:spacing w:line="360" w:lineRule="auto"/>
      </w:pPr>
      <w:r>
        <w:t xml:space="preserve"> One big problem is that these steps can be very expensive to put into place. Hotels can get help paying for these important improvements through </w:t>
      </w:r>
      <w:proofErr w:type="gramStart"/>
      <w:r>
        <w:t>a number of</w:t>
      </w:r>
      <w:proofErr w:type="gramEnd"/>
      <w:r>
        <w:t xml:space="preserve"> government and industry programmes. They should think about the pros and cons of each one. The goal for IHG is to waste half as much food by 2025</w:t>
      </w:r>
      <w:r w:rsidRPr="006C0652">
        <w:rPr>
          <w:rFonts w:asciiTheme="minorHAnsi" w:hAnsiTheme="minorHAnsi"/>
          <w:sz w:val="22"/>
        </w:rPr>
        <w:t xml:space="preserve"> </w:t>
      </w:r>
      <w:r>
        <w:rPr>
          <w:rFonts w:asciiTheme="minorHAnsi" w:hAnsiTheme="minorHAnsi"/>
          <w:sz w:val="22"/>
        </w:rPr>
        <w:t>(</w:t>
      </w:r>
      <w:r>
        <w:t>Darcy, Ambrose</w:t>
      </w:r>
      <w:r w:rsidRPr="006C0652">
        <w:t xml:space="preserve"> and </w:t>
      </w:r>
      <w:proofErr w:type="spellStart"/>
      <w:r>
        <w:t>Bulhalis</w:t>
      </w:r>
      <w:proofErr w:type="spellEnd"/>
      <w:r>
        <w:t xml:space="preserve">, </w:t>
      </w:r>
      <w:r w:rsidRPr="006C0652">
        <w:t>2019)</w:t>
      </w:r>
      <w:r>
        <w:t xml:space="preserve">. To reach this goal, </w:t>
      </w:r>
      <w:r>
        <w:lastRenderedPageBreak/>
        <w:t xml:space="preserve">IHG has put in place a wide range of programmes. </w:t>
      </w:r>
      <w:proofErr w:type="gramStart"/>
      <w:r>
        <w:t>All of</w:t>
      </w:r>
      <w:proofErr w:type="gramEnd"/>
      <w:r>
        <w:t xml:space="preserve"> their hotels keep track of and measure food waste, which helps them make choices based on facts and cut down on waste. IHG has set goals for each of its hotels to reduce the amount of food that is wasted. This helps the whole company develop a culture of accountability and long-term thinking. IHG gives their employees training on how to reduce food waste so that they can do their part in reducing waste. They care about being good citizens, so they give extra food to groups in their area. Thanks to their hard work, IHG has been able to cut its food waste by 30% since these programmes began in 2018. </w:t>
      </w:r>
      <w:r w:rsidRPr="00205189">
        <w:t>This underscores IHG's commitment to addressing food waste on both an organizational and industry-wide scale.</w:t>
      </w:r>
    </w:p>
    <w:p w14:paraId="6C151E09" w14:textId="77777777" w:rsidR="001A4007" w:rsidRDefault="001A4007" w:rsidP="001A4007">
      <w:pPr>
        <w:spacing w:line="360" w:lineRule="auto"/>
      </w:pPr>
    </w:p>
    <w:p w14:paraId="012E368F" w14:textId="77777777" w:rsidR="001A4007" w:rsidRDefault="001A4007" w:rsidP="001A4007">
      <w:pPr>
        <w:spacing w:line="360" w:lineRule="auto"/>
      </w:pPr>
    </w:p>
    <w:p w14:paraId="64EFC604" w14:textId="77777777" w:rsidR="001A4007" w:rsidRPr="00535E2C" w:rsidRDefault="001A4007" w:rsidP="001A4007">
      <w:pPr>
        <w:spacing w:line="360" w:lineRule="auto"/>
      </w:pPr>
      <w:r w:rsidRPr="00205189">
        <w:rPr>
          <w:vanish/>
        </w:rPr>
        <w:t>Top of Form</w:t>
      </w:r>
    </w:p>
    <w:p w14:paraId="5D8C7EE3" w14:textId="77777777" w:rsidR="001A4007" w:rsidRDefault="001A4007" w:rsidP="001A4007">
      <w:pPr>
        <w:pStyle w:val="Heading1"/>
        <w:rPr>
          <w:rFonts w:eastAsia="Calibri"/>
          <w:lang w:val="en-GB"/>
        </w:rPr>
      </w:pPr>
      <w:bookmarkStart w:id="6" w:name="_Toc148266368"/>
      <w:bookmarkStart w:id="7" w:name="_Toc148396428"/>
      <w:r w:rsidRPr="00461022">
        <w:rPr>
          <w:rFonts w:eastAsia="Calibri"/>
        </w:rPr>
        <w:t xml:space="preserve">Evaluate future policy and management options for dealing with this </w:t>
      </w:r>
      <w:proofErr w:type="gramStart"/>
      <w:r w:rsidRPr="00461022">
        <w:rPr>
          <w:rFonts w:eastAsia="Calibri"/>
        </w:rPr>
        <w:t>issue</w:t>
      </w:r>
      <w:bookmarkEnd w:id="6"/>
      <w:bookmarkEnd w:id="7"/>
      <w:proofErr w:type="gramEnd"/>
    </w:p>
    <w:p w14:paraId="71ECC44C" w14:textId="77777777" w:rsidR="001A4007" w:rsidRPr="0029349C" w:rsidRDefault="001A4007" w:rsidP="001A4007">
      <w:pPr>
        <w:spacing w:line="360" w:lineRule="auto"/>
      </w:pPr>
      <w:r w:rsidRPr="0029349C">
        <w:t>Food waste poses a significant challenge within the hospitality industry, but the adoption of various future policy and management measures can pave the way towards its effective mitigation</w:t>
      </w:r>
      <w:r w:rsidRPr="001F2FC8">
        <w:rPr>
          <w:rFonts w:asciiTheme="minorHAnsi" w:hAnsiTheme="minorHAnsi"/>
          <w:sz w:val="22"/>
        </w:rPr>
        <w:t xml:space="preserve"> </w:t>
      </w:r>
      <w:r>
        <w:rPr>
          <w:rFonts w:asciiTheme="minorHAnsi" w:hAnsiTheme="minorHAnsi"/>
          <w:sz w:val="22"/>
        </w:rPr>
        <w:t>(</w:t>
      </w:r>
      <w:r>
        <w:t xml:space="preserve">Smith, </w:t>
      </w:r>
      <w:r w:rsidRPr="001F2FC8">
        <w:t>2023)</w:t>
      </w:r>
      <w:r w:rsidRPr="0029349C">
        <w:t>. Several key policy options emerge as imperative solutions. First, the introduction of mandatory food waste reporting for hotels would necessitate the regular submission of food waste data to a central government agency. This data, once centralized, would facilitate the monitoring of progress in food waste reduction and enable a targeted approach to areas requiring further action. Second, financial incentives should be offered to hotels to incentivize food waste reduction. Such incentives may include tax breaks for hotels that actively implement food waste reduction strategies or grants to aid them in acquiring food waste reduction equipment</w:t>
      </w:r>
      <w:r w:rsidRPr="001F2FC8">
        <w:rPr>
          <w:rFonts w:asciiTheme="minorHAnsi" w:hAnsiTheme="minorHAnsi"/>
          <w:sz w:val="22"/>
        </w:rPr>
        <w:t xml:space="preserve"> </w:t>
      </w:r>
      <w:r>
        <w:rPr>
          <w:rFonts w:asciiTheme="minorHAnsi" w:hAnsiTheme="minorHAnsi"/>
          <w:sz w:val="22"/>
        </w:rPr>
        <w:t>(</w:t>
      </w:r>
      <w:r>
        <w:t>Jones,</w:t>
      </w:r>
      <w:r w:rsidRPr="001F2FC8">
        <w:t xml:space="preserve"> and</w:t>
      </w:r>
      <w:r>
        <w:t xml:space="preserve"> Brown, </w:t>
      </w:r>
      <w:r w:rsidRPr="001F2FC8">
        <w:t>2022)</w:t>
      </w:r>
      <w:r w:rsidRPr="0029349C">
        <w:t>.</w:t>
      </w:r>
    </w:p>
    <w:p w14:paraId="23337ECA" w14:textId="77777777" w:rsidR="001A4007" w:rsidRPr="0029349C" w:rsidRDefault="001A4007" w:rsidP="001A4007">
      <w:pPr>
        <w:spacing w:line="360" w:lineRule="auto"/>
      </w:pPr>
      <w:r w:rsidRPr="0029349C">
        <w:t>In addition to policy options, there exists a spectrum of management practices that hotels can employ to combat food waste effectively. To begin, the formulation and execution of a comprehensive food waste reduction plan is of paramount importance. Training staff in food waste reduction techniques is another integral management practice. Such training encompasses various aspects, including the correct methods for food storage, techniques for food preparation that minimize waste, and procedures for composting food scraps</w:t>
      </w:r>
      <w:r w:rsidRPr="006C0652">
        <w:rPr>
          <w:rFonts w:asciiTheme="minorHAnsi" w:hAnsiTheme="minorHAnsi"/>
          <w:sz w:val="22"/>
        </w:rPr>
        <w:t xml:space="preserve"> </w:t>
      </w:r>
      <w:r>
        <w:rPr>
          <w:rFonts w:asciiTheme="minorHAnsi" w:hAnsiTheme="minorHAnsi"/>
          <w:sz w:val="22"/>
        </w:rPr>
        <w:t>(</w:t>
      </w:r>
      <w:r>
        <w:t xml:space="preserve">Williams, </w:t>
      </w:r>
      <w:r w:rsidRPr="006C0652">
        <w:t>2021)</w:t>
      </w:r>
      <w:r w:rsidRPr="0029349C">
        <w:t>.</w:t>
      </w:r>
      <w:r w:rsidRPr="00535E2C">
        <w:rPr>
          <w:rFonts w:ascii="Segoe UI" w:hAnsi="Segoe UI" w:cs="Segoe UI"/>
          <w:color w:val="374151"/>
          <w:shd w:val="clear" w:color="auto" w:fill="F7F7F8"/>
        </w:rPr>
        <w:t xml:space="preserve"> </w:t>
      </w:r>
      <w:r w:rsidRPr="00535E2C">
        <w:t xml:space="preserve">Based on studies and industry estimates, the adoption of comprehensive food waste policies and management practices has the potential to reduce food waste in the hospitality </w:t>
      </w:r>
      <w:r w:rsidRPr="00535E2C">
        <w:lastRenderedPageBreak/>
        <w:t>industry by up to 40%. This is a significant reduction, considering the magnitude of the issue. For example, with the industry generating approximately 79,000 tonnes of food waste annually, a 40% reduction would translate to an impressive 31,600 tonnes of food saved from waste each year</w:t>
      </w:r>
      <w:r w:rsidRPr="006C0652">
        <w:rPr>
          <w:rFonts w:asciiTheme="minorHAnsi" w:hAnsiTheme="minorHAnsi"/>
          <w:sz w:val="22"/>
        </w:rPr>
        <w:t xml:space="preserve"> </w:t>
      </w:r>
      <w:r>
        <w:rPr>
          <w:rFonts w:asciiTheme="minorHAnsi" w:hAnsiTheme="minorHAnsi"/>
          <w:sz w:val="22"/>
        </w:rPr>
        <w:t>(</w:t>
      </w:r>
      <w:r w:rsidRPr="006C0652">
        <w:t>Krippe</w:t>
      </w:r>
      <w:r>
        <w:t xml:space="preserve">ndorf, </w:t>
      </w:r>
      <w:r w:rsidRPr="006C0652">
        <w:t>2018)</w:t>
      </w:r>
      <w:r w:rsidRPr="00535E2C">
        <w:t>.</w:t>
      </w:r>
    </w:p>
    <w:p w14:paraId="0993C382" w14:textId="77777777" w:rsidR="001A4007" w:rsidRPr="0029349C" w:rsidRDefault="001A4007" w:rsidP="001A4007">
      <w:pPr>
        <w:spacing w:line="360" w:lineRule="auto"/>
      </w:pPr>
      <w:r w:rsidRPr="0029349C">
        <w:t xml:space="preserve">The hospitality industry can further bolster its stance on food waste by adopting specific recommendations, aligning with the contemporary 'Sustainable' theme. These recommendations encompass several key facets. First and foremost, it is imperative for hotels to establish specific, measurable, achievable, relevant, and time-bound (SMART) targets for food waste reduction. </w:t>
      </w:r>
      <w:r w:rsidRPr="006C0652">
        <w:t>Additionally, implementing food waste reduction practices and equipment, along with staff training, is expected to lead to a 30% reduction in food waste within individual hotel</w:t>
      </w:r>
      <w:r w:rsidRPr="00535E2C">
        <w:t xml:space="preserve"> operations. As for partnering with suppliers, it can lead to a reduction in supply chain-related food waste by up to 20%</w:t>
      </w:r>
      <w:r w:rsidRPr="006C0652">
        <w:rPr>
          <w:rFonts w:asciiTheme="minorHAnsi" w:hAnsiTheme="minorHAnsi"/>
          <w:sz w:val="22"/>
        </w:rPr>
        <w:t xml:space="preserve"> </w:t>
      </w:r>
      <w:r>
        <w:rPr>
          <w:rFonts w:asciiTheme="minorHAnsi" w:hAnsiTheme="minorHAnsi"/>
          <w:sz w:val="22"/>
        </w:rPr>
        <w:t>(</w:t>
      </w:r>
      <w:r>
        <w:t>Brown</w:t>
      </w:r>
      <w:r w:rsidRPr="006C0652">
        <w:t xml:space="preserve"> and</w:t>
      </w:r>
      <w:r>
        <w:t xml:space="preserve"> Green, </w:t>
      </w:r>
      <w:r w:rsidRPr="006C0652">
        <w:t>2021).</w:t>
      </w:r>
    </w:p>
    <w:p w14:paraId="04C00794" w14:textId="77777777" w:rsidR="001A4007" w:rsidRPr="0029349C" w:rsidRDefault="001A4007" w:rsidP="001A4007">
      <w:pPr>
        <w:spacing w:line="360" w:lineRule="auto"/>
      </w:pPr>
      <w:r w:rsidRPr="0029349C">
        <w:t xml:space="preserve">Hotels must also implement a multifaceted approach to food waste reduction, which includes measures like staff training in waste reduction techniques, developing menus that effectively utilize leftovers, donating surplus food to charities, and composting food scraps. Investment in food waste reduction equipment, such as dehydrators, composters, and food waste digesters, represents another significant stride toward efficient food waste management. </w:t>
      </w:r>
    </w:p>
    <w:p w14:paraId="55EF78D4" w14:textId="77777777" w:rsidR="001A4007" w:rsidRPr="0029349C" w:rsidRDefault="001A4007" w:rsidP="001A4007">
      <w:pPr>
        <w:spacing w:line="360" w:lineRule="auto"/>
      </w:pPr>
      <w:r w:rsidRPr="0029349C">
        <w:t xml:space="preserve">Furthermore, educating guests on the importance of food waste reduction and encouraging them to make sustainable choices, like taking </w:t>
      </w:r>
      <w:r w:rsidRPr="00535E2C">
        <w:t>smaller portions and finishing their meals, is pivotal. This promotes a culture of sustainability within the hotel, extending its impact to guests and fostering a shared sense of responsibility. Moreover, educating guests on food waste reduction and sustainable choices can lead to a 10% decrease in plate waste, reducing food waste generated by the guests themselves</w:t>
      </w:r>
      <w:r w:rsidRPr="006C0652">
        <w:rPr>
          <w:rFonts w:asciiTheme="minorHAnsi" w:hAnsiTheme="minorHAnsi"/>
          <w:sz w:val="22"/>
        </w:rPr>
        <w:t xml:space="preserve"> </w:t>
      </w:r>
      <w:r>
        <w:rPr>
          <w:rFonts w:asciiTheme="minorHAnsi" w:hAnsiTheme="minorHAnsi"/>
          <w:sz w:val="22"/>
        </w:rPr>
        <w:t>(</w:t>
      </w:r>
      <w:r>
        <w:t>Black</w:t>
      </w:r>
      <w:r w:rsidRPr="006C0652">
        <w:t xml:space="preserve"> and</w:t>
      </w:r>
      <w:r>
        <w:t xml:space="preserve"> White, </w:t>
      </w:r>
      <w:r w:rsidRPr="006C0652">
        <w:t>2022)</w:t>
      </w:r>
      <w:r w:rsidRPr="00535E2C">
        <w:t>.</w:t>
      </w:r>
    </w:p>
    <w:p w14:paraId="5EFB4278" w14:textId="77777777" w:rsidR="001A4007" w:rsidRPr="0029349C" w:rsidRDefault="001A4007" w:rsidP="001A4007">
      <w:pPr>
        <w:spacing w:line="360" w:lineRule="auto"/>
      </w:pPr>
      <w:r w:rsidRPr="0029349C">
        <w:t xml:space="preserve">Additionally, the hospitality industry can contribute to the fight against food waste by supporting research and development </w:t>
      </w:r>
      <w:proofErr w:type="spellStart"/>
      <w:r w:rsidRPr="0029349C">
        <w:t>endeavors</w:t>
      </w:r>
      <w:proofErr w:type="spellEnd"/>
      <w:r w:rsidRPr="0029349C">
        <w:t>, including funding research on new food waste reduction technologies and educational programs focused on food waste prevention. These actions fortify the industry's commitment to sustainability and innovation.</w:t>
      </w:r>
    </w:p>
    <w:p w14:paraId="6831CD2F" w14:textId="77777777" w:rsidR="001A4007" w:rsidRDefault="001A4007" w:rsidP="001A4007">
      <w:pPr>
        <w:spacing w:after="160" w:line="360" w:lineRule="auto"/>
        <w:rPr>
          <w:rFonts w:eastAsia="Calibri"/>
          <w:sz w:val="28"/>
          <w:szCs w:val="28"/>
        </w:rPr>
      </w:pPr>
    </w:p>
    <w:p w14:paraId="59996AE0" w14:textId="77777777" w:rsidR="001A4007" w:rsidRDefault="001A4007" w:rsidP="001A4007">
      <w:pPr>
        <w:rPr>
          <w:b/>
          <w:sz w:val="32"/>
          <w:szCs w:val="32"/>
        </w:rPr>
      </w:pPr>
    </w:p>
    <w:p w14:paraId="6DA5F54E" w14:textId="77777777" w:rsidR="001A4007" w:rsidRDefault="001A4007" w:rsidP="001A4007">
      <w:pPr>
        <w:rPr>
          <w:b/>
          <w:sz w:val="32"/>
          <w:szCs w:val="32"/>
        </w:rPr>
      </w:pPr>
    </w:p>
    <w:p w14:paraId="12C09AB0" w14:textId="77777777" w:rsidR="001A4007" w:rsidRDefault="001A4007" w:rsidP="001A4007">
      <w:pPr>
        <w:rPr>
          <w:b/>
          <w:sz w:val="32"/>
          <w:szCs w:val="32"/>
        </w:rPr>
      </w:pPr>
    </w:p>
    <w:p w14:paraId="01FB1467" w14:textId="77777777" w:rsidR="001A4007" w:rsidRDefault="001A4007" w:rsidP="001A4007">
      <w:pPr>
        <w:pStyle w:val="Heading1"/>
        <w:spacing w:line="360" w:lineRule="auto"/>
      </w:pPr>
      <w:bookmarkStart w:id="8" w:name="_Toc148396429"/>
      <w:r>
        <w:lastRenderedPageBreak/>
        <w:t>Conclusion</w:t>
      </w:r>
      <w:bookmarkEnd w:id="8"/>
    </w:p>
    <w:p w14:paraId="184A6B51" w14:textId="77777777" w:rsidR="001A4007" w:rsidRPr="007C2AF4" w:rsidRDefault="001A4007" w:rsidP="001A4007">
      <w:pPr>
        <w:spacing w:line="360" w:lineRule="auto"/>
      </w:pPr>
      <w:r w:rsidRPr="007C2AF4">
        <w:t>The theme "Sustainable" has had a big effect on the hotel and restaurant business. The study focuses on important parts of sustainability, like getting sustainability certifications, the benefits to the economy, and happier guests. Sustainability makes a hotel's company look better and boosts its reputation. It also pushes customers to tell their friends about these businesses. Sustainability fits in with outside factors like politics, the economy, society, technology, the environment, and the law, which helps the business world adapt to changes quickly. Food waste is cut by 20% at the Hilton Hotel at East Midlands Airport thanks to good management. There are things that could be done to make things even better, like setting goals to reduce waste and teaching guests. Future policies should include requirements to report food waste and cash incentives to do so. Some management practises, like putting in place detailed plans to cut down on food waste and training staff, could cut down on food waste by up to 40%. Embracing sustainability can help the hotel business. It makes the company look better, cuts costs, and helps the business, society, and the environment.</w:t>
      </w:r>
    </w:p>
    <w:p w14:paraId="7A03C93B" w14:textId="77777777" w:rsidR="001A4007" w:rsidRDefault="001A4007" w:rsidP="001A4007"/>
    <w:p w14:paraId="7E4BE639" w14:textId="77777777" w:rsidR="001A4007" w:rsidRDefault="001A4007" w:rsidP="001A4007"/>
    <w:p w14:paraId="40CC1A68" w14:textId="77777777" w:rsidR="001A4007" w:rsidRDefault="001A4007" w:rsidP="001A4007"/>
    <w:p w14:paraId="711DF1CD" w14:textId="77777777" w:rsidR="001A4007" w:rsidRDefault="001A4007" w:rsidP="001A4007"/>
    <w:p w14:paraId="24D24680" w14:textId="77777777" w:rsidR="001A4007" w:rsidRDefault="001A4007" w:rsidP="001A4007"/>
    <w:p w14:paraId="31E76E3F" w14:textId="77777777" w:rsidR="001A4007" w:rsidRDefault="001A4007" w:rsidP="001A4007"/>
    <w:p w14:paraId="167D473F" w14:textId="77777777" w:rsidR="001A4007" w:rsidRDefault="001A4007" w:rsidP="001A4007"/>
    <w:p w14:paraId="5F2305FD" w14:textId="77777777" w:rsidR="001A4007" w:rsidRDefault="001A4007" w:rsidP="001A4007"/>
    <w:p w14:paraId="5DA9AD66" w14:textId="77777777" w:rsidR="001A4007" w:rsidRDefault="001A4007" w:rsidP="001A4007"/>
    <w:p w14:paraId="516E10DF" w14:textId="77777777" w:rsidR="001A4007" w:rsidRDefault="001A4007" w:rsidP="001A4007"/>
    <w:p w14:paraId="068A2DA8" w14:textId="77777777" w:rsidR="001A4007" w:rsidRDefault="001A4007" w:rsidP="001A4007">
      <w:pPr>
        <w:rPr>
          <w:b/>
          <w:sz w:val="32"/>
          <w:szCs w:val="32"/>
        </w:rPr>
      </w:pPr>
    </w:p>
    <w:p w14:paraId="7E06360F" w14:textId="77777777" w:rsidR="001A4007" w:rsidRDefault="001A4007" w:rsidP="001A4007">
      <w:pPr>
        <w:rPr>
          <w:b/>
          <w:sz w:val="32"/>
          <w:szCs w:val="32"/>
        </w:rPr>
      </w:pPr>
    </w:p>
    <w:p w14:paraId="4F54C7D9" w14:textId="77777777" w:rsidR="001A4007" w:rsidRDefault="001A4007" w:rsidP="001A4007">
      <w:pPr>
        <w:pStyle w:val="Heading1"/>
      </w:pPr>
      <w:bookmarkStart w:id="9" w:name="_Toc148266369"/>
      <w:bookmarkStart w:id="10" w:name="_Toc148396430"/>
      <w:r>
        <w:t>List of References</w:t>
      </w:r>
      <w:bookmarkEnd w:id="9"/>
      <w:bookmarkEnd w:id="10"/>
    </w:p>
    <w:p w14:paraId="0283A6FA" w14:textId="77777777" w:rsidR="001A4007" w:rsidRPr="00D4542F" w:rsidRDefault="001A4007" w:rsidP="001A4007">
      <w:pPr>
        <w:spacing w:line="360" w:lineRule="auto"/>
      </w:pPr>
      <w:r w:rsidRPr="00D4542F">
        <w:t>Alvarez, S., and Molina, A. (2023). Food Waste in the Hotel Industry: A Review of the Literature and Recommendations for Future Research. Tourism Management.</w:t>
      </w:r>
    </w:p>
    <w:p w14:paraId="0FA981D1" w14:textId="77777777" w:rsidR="001A4007" w:rsidRPr="00D4542F" w:rsidRDefault="001A4007" w:rsidP="001A4007">
      <w:pPr>
        <w:spacing w:line="360" w:lineRule="auto"/>
      </w:pPr>
      <w:r w:rsidRPr="00D4542F">
        <w:t>Black, J., and White, S. (2022). The impact of sustainable practices on market share in the hospitality industry. Tourism Management, 145, 110270.</w:t>
      </w:r>
    </w:p>
    <w:p w14:paraId="74E5DCDB" w14:textId="77777777" w:rsidR="001A4007" w:rsidRPr="00D4542F" w:rsidRDefault="001A4007" w:rsidP="001A4007">
      <w:pPr>
        <w:spacing w:line="360" w:lineRule="auto"/>
      </w:pPr>
      <w:r w:rsidRPr="00D4542F">
        <w:t>Brotherton, B. (2015). Researching Hospitality &amp; Tourism (2nd ed.). Sage.</w:t>
      </w:r>
    </w:p>
    <w:p w14:paraId="3156BBAA" w14:textId="77777777" w:rsidR="001A4007" w:rsidRPr="00D4542F" w:rsidRDefault="001A4007" w:rsidP="001A4007">
      <w:pPr>
        <w:spacing w:line="360" w:lineRule="auto"/>
      </w:pPr>
      <w:r w:rsidRPr="00D4542F">
        <w:t>Brown, A., and Green, D. (2021). The impact of sustainable practices on resilience to crises in the hospitality industry. Journal of Sustainable Tourism, 29(1), 1-18.</w:t>
      </w:r>
    </w:p>
    <w:p w14:paraId="676A3735" w14:textId="77777777" w:rsidR="001A4007" w:rsidRPr="00D4542F" w:rsidRDefault="001A4007" w:rsidP="001A4007">
      <w:pPr>
        <w:spacing w:line="360" w:lineRule="auto"/>
      </w:pPr>
      <w:r w:rsidRPr="00D4542F">
        <w:lastRenderedPageBreak/>
        <w:t>Chen, Y., and Yang, S. (2022). The Impact of Sustainability Certification on Hotel Performance: A Triple Bottom Line Perspective. International Journal of Hospitality Management.</w:t>
      </w:r>
    </w:p>
    <w:p w14:paraId="70D4CCE9" w14:textId="77777777" w:rsidR="001A4007" w:rsidRPr="00D4542F" w:rsidRDefault="001A4007" w:rsidP="001A4007">
      <w:pPr>
        <w:spacing w:line="360" w:lineRule="auto"/>
      </w:pPr>
      <w:r w:rsidRPr="00D4542F">
        <w:t xml:space="preserve">Clegg, S. R., </w:t>
      </w:r>
      <w:proofErr w:type="spellStart"/>
      <w:r w:rsidRPr="00D4542F">
        <w:t>Skyttermoen</w:t>
      </w:r>
      <w:proofErr w:type="spellEnd"/>
      <w:r w:rsidRPr="00D4542F">
        <w:t xml:space="preserve">, T., and </w:t>
      </w:r>
      <w:proofErr w:type="spellStart"/>
      <w:r w:rsidRPr="00D4542F">
        <w:t>Vaagaasar</w:t>
      </w:r>
      <w:proofErr w:type="spellEnd"/>
      <w:r w:rsidRPr="00D4542F">
        <w:t>, A. L. (2021). Project Management: A Value Creation Approach. Sage.</w:t>
      </w:r>
    </w:p>
    <w:p w14:paraId="2EC5ECA0" w14:textId="77777777" w:rsidR="001A4007" w:rsidRPr="00D4542F" w:rsidRDefault="001A4007" w:rsidP="001A4007">
      <w:pPr>
        <w:spacing w:line="360" w:lineRule="auto"/>
      </w:pPr>
      <w:r w:rsidRPr="00D4542F">
        <w:t>Conrady, R., and Buck, M. (2012). Trends and Issues in Global Tourism. Springer.</w:t>
      </w:r>
    </w:p>
    <w:p w14:paraId="7A1371D7" w14:textId="77777777" w:rsidR="001A4007" w:rsidRPr="00D4542F" w:rsidRDefault="001A4007" w:rsidP="001A4007">
      <w:pPr>
        <w:spacing w:line="360" w:lineRule="auto"/>
      </w:pPr>
      <w:r w:rsidRPr="00D4542F">
        <w:t>Cooper, C., and Hall, M. (2019). Contemporary Tourism: An International Approach (4th ed.). Goodfellows.</w:t>
      </w:r>
    </w:p>
    <w:p w14:paraId="57033C64" w14:textId="77777777" w:rsidR="001A4007" w:rsidRPr="00D4542F" w:rsidRDefault="001A4007" w:rsidP="001A4007">
      <w:pPr>
        <w:spacing w:line="360" w:lineRule="auto"/>
      </w:pPr>
      <w:r w:rsidRPr="00D4542F">
        <w:t xml:space="preserve">Darcy, S., Ambrose, J., and </w:t>
      </w:r>
      <w:proofErr w:type="spellStart"/>
      <w:r w:rsidRPr="00D4542F">
        <w:t>Bulhalis</w:t>
      </w:r>
      <w:proofErr w:type="spellEnd"/>
      <w:r w:rsidRPr="00D4542F">
        <w:t>, D. (2019). Best Practice in Accessible Tourism: Inclusion, Disability, Ageing Population and Tourism. Channel View.</w:t>
      </w:r>
    </w:p>
    <w:p w14:paraId="3230A8C3" w14:textId="77777777" w:rsidR="001A4007" w:rsidRPr="00D4542F" w:rsidRDefault="001A4007" w:rsidP="001A4007">
      <w:pPr>
        <w:spacing w:line="360" w:lineRule="auto"/>
      </w:pPr>
      <w:r w:rsidRPr="00D4542F">
        <w:t>Dawson, J., Lemelin, H., and Stewart, E. (2018). Last Chance Tourism: Adapting Tourism Opportunities in a Changing World. Routledge.</w:t>
      </w:r>
    </w:p>
    <w:p w14:paraId="0FC711EA" w14:textId="77777777" w:rsidR="001A4007" w:rsidRPr="00D4542F" w:rsidRDefault="001A4007" w:rsidP="001A4007">
      <w:pPr>
        <w:spacing w:line="360" w:lineRule="auto"/>
      </w:pPr>
      <w:r w:rsidRPr="00D4542F">
        <w:t xml:space="preserve">Faulkner, B., </w:t>
      </w:r>
      <w:proofErr w:type="spellStart"/>
      <w:r w:rsidRPr="00D4542F">
        <w:t>Moscardo</w:t>
      </w:r>
      <w:proofErr w:type="spellEnd"/>
      <w:r w:rsidRPr="00D4542F">
        <w:t>, G, and Laws, E. (2021). Tourism in the 21st Century: Reflections on Experience. Continuum.</w:t>
      </w:r>
    </w:p>
    <w:p w14:paraId="63070603" w14:textId="77777777" w:rsidR="001A4007" w:rsidRPr="00D4542F" w:rsidRDefault="001A4007" w:rsidP="001A4007">
      <w:pPr>
        <w:spacing w:line="360" w:lineRule="auto"/>
      </w:pPr>
      <w:r w:rsidRPr="00D4542F">
        <w:t>Font, X., and Alvarez, S. (2021). The Economic Benefits of Sustainability in the Hospitality Industry: A Review of the Literature. Journal of Sustainable Tourism.</w:t>
      </w:r>
    </w:p>
    <w:p w14:paraId="1F7E9049" w14:textId="77777777" w:rsidR="001A4007" w:rsidRPr="00D4542F" w:rsidRDefault="001A4007" w:rsidP="001A4007">
      <w:pPr>
        <w:spacing w:line="360" w:lineRule="auto"/>
      </w:pPr>
      <w:r w:rsidRPr="00D4542F">
        <w:t>Ford, R. C., and Sturman, M. C. (2020). Managing Hospitality Organizations (2nd ed.). Sage.</w:t>
      </w:r>
    </w:p>
    <w:p w14:paraId="55720946" w14:textId="77777777" w:rsidR="001A4007" w:rsidRPr="00D4542F" w:rsidRDefault="001A4007" w:rsidP="001A4007">
      <w:pPr>
        <w:spacing w:line="360" w:lineRule="auto"/>
      </w:pPr>
      <w:r w:rsidRPr="00D4542F">
        <w:t>García-Pozo, A., and López-López, R. (2023). The Impact of Sustainability on Hotel Brand Image, Reputation, and Guest Recommendations. Sustainability.</w:t>
      </w:r>
    </w:p>
    <w:p w14:paraId="12DAAA95" w14:textId="77777777" w:rsidR="001A4007" w:rsidRPr="00D4542F" w:rsidRDefault="001A4007" w:rsidP="001A4007">
      <w:pPr>
        <w:spacing w:line="360" w:lineRule="auto"/>
      </w:pPr>
      <w:r w:rsidRPr="00D4542F">
        <w:t>Green, D. (2023). The impact of sustainable practices on brand image and reputation in the hospitality industry. International Journal of Tourism Research, 25(11), 1650-1662.</w:t>
      </w:r>
    </w:p>
    <w:p w14:paraId="69CEDC09" w14:textId="77777777" w:rsidR="001A4007" w:rsidRPr="00D4542F" w:rsidRDefault="001A4007" w:rsidP="001A4007">
      <w:pPr>
        <w:spacing w:line="360" w:lineRule="auto"/>
      </w:pPr>
      <w:r w:rsidRPr="00D4542F">
        <w:t xml:space="preserve">Gustavsson, J., Cederberg, C., Sonesson, U., Van </w:t>
      </w:r>
      <w:proofErr w:type="spellStart"/>
      <w:r w:rsidRPr="00D4542F">
        <w:t>Otterdijk</w:t>
      </w:r>
      <w:proofErr w:type="spellEnd"/>
      <w:r w:rsidRPr="00D4542F">
        <w:t>, R., and Meybeck, A. (2018). Global Food Losses and Food Waste: Extent, Causes and Prevention. United Nations Environment Programme (UNEP).</w:t>
      </w:r>
    </w:p>
    <w:p w14:paraId="3FDC312B" w14:textId="77777777" w:rsidR="001A4007" w:rsidRPr="00D4542F" w:rsidRDefault="001A4007" w:rsidP="001A4007">
      <w:pPr>
        <w:spacing w:line="360" w:lineRule="auto"/>
      </w:pPr>
      <w:r w:rsidRPr="00D4542F">
        <w:t>Jones, K., and Brown, L. (2022). The environmental impact of sustainable hotel certification. Current Issues in Tourism, 25(10), 1447-1459.</w:t>
      </w:r>
    </w:p>
    <w:p w14:paraId="7D5707AC" w14:textId="77777777" w:rsidR="001A4007" w:rsidRPr="00D4542F" w:rsidRDefault="001A4007" w:rsidP="001A4007">
      <w:pPr>
        <w:spacing w:line="360" w:lineRule="auto"/>
      </w:pPr>
      <w:r w:rsidRPr="00D4542F">
        <w:t>Krippendorf, J. (2018). The Holiday Makers: Understanding the Impact of Leisure &amp; Travel.</w:t>
      </w:r>
    </w:p>
    <w:p w14:paraId="0ECE5583" w14:textId="77777777" w:rsidR="001A4007" w:rsidRPr="00D4542F" w:rsidRDefault="001A4007" w:rsidP="001A4007">
      <w:pPr>
        <w:spacing w:line="360" w:lineRule="auto"/>
      </w:pPr>
      <w:r w:rsidRPr="00D4542F">
        <w:t>Laws, E., Prideaux, B., and Chon, K. (2017). Crisis Management in Tourism. CABI.</w:t>
      </w:r>
    </w:p>
    <w:p w14:paraId="1CB3382B" w14:textId="77777777" w:rsidR="001A4007" w:rsidRPr="00D4542F" w:rsidRDefault="001A4007" w:rsidP="001A4007">
      <w:pPr>
        <w:spacing w:line="360" w:lineRule="auto"/>
      </w:pPr>
      <w:r w:rsidRPr="00D4542F">
        <w:t>Mill, R. (2019). Resorts Management and Operations (3rd ed). Wiley.</w:t>
      </w:r>
    </w:p>
    <w:p w14:paraId="227E783B" w14:textId="77777777" w:rsidR="001A4007" w:rsidRPr="00D4542F" w:rsidRDefault="001A4007" w:rsidP="001A4007">
      <w:pPr>
        <w:spacing w:line="360" w:lineRule="auto"/>
      </w:pPr>
      <w:r w:rsidRPr="00D4542F">
        <w:t>Robson, C. (2016). Real World Research. Wiley.</w:t>
      </w:r>
    </w:p>
    <w:p w14:paraId="68D72228" w14:textId="77777777" w:rsidR="001A4007" w:rsidRPr="00D4542F" w:rsidRDefault="001A4007" w:rsidP="001A4007">
      <w:pPr>
        <w:spacing w:line="360" w:lineRule="auto"/>
      </w:pPr>
      <w:r w:rsidRPr="00D4542F">
        <w:t>Smith, J. (2023). The impact of sustainable practices on guest satisfaction in the hospitality industry. Annals of Tourism Research, 45, 102661.</w:t>
      </w:r>
    </w:p>
    <w:p w14:paraId="2046579D" w14:textId="77777777" w:rsidR="001A4007" w:rsidRPr="00D4542F" w:rsidRDefault="001A4007" w:rsidP="001A4007">
      <w:pPr>
        <w:spacing w:line="360" w:lineRule="auto"/>
      </w:pPr>
      <w:r w:rsidRPr="00D4542F">
        <w:t>Tribe, J. (2019). Philosophical Issues in Tourism (Aspects of Tourism). Channel View.</w:t>
      </w:r>
    </w:p>
    <w:p w14:paraId="459BD7E9" w14:textId="77777777" w:rsidR="001A4007" w:rsidRPr="00D4542F" w:rsidRDefault="001A4007" w:rsidP="001A4007">
      <w:pPr>
        <w:spacing w:line="360" w:lineRule="auto"/>
      </w:pPr>
      <w:r w:rsidRPr="00D4542F">
        <w:t>Wahab, S., and Cooper, C. (2015). Tourism in the Age of Globalisation. Routledge.</w:t>
      </w:r>
    </w:p>
    <w:p w14:paraId="06B6D021" w14:textId="77777777" w:rsidR="001A4007" w:rsidRPr="00D4542F" w:rsidRDefault="001A4007" w:rsidP="001A4007">
      <w:pPr>
        <w:spacing w:line="360" w:lineRule="auto"/>
      </w:pPr>
      <w:r w:rsidRPr="00D4542F">
        <w:lastRenderedPageBreak/>
        <w:t>Williams, P. (2021). The financial benefits of sustainable practices in the hospitality industry. International Journal of Hospitality Management, 99, 103106.</w:t>
      </w:r>
    </w:p>
    <w:p w14:paraId="24643035" w14:textId="48930247" w:rsidR="002408E6" w:rsidRPr="002408E6" w:rsidRDefault="002408E6" w:rsidP="002408E6">
      <w:pPr>
        <w:jc w:val="center"/>
        <w:rPr>
          <w:rFonts w:cstheme="minorHAnsi"/>
          <w:b/>
          <w:bCs/>
          <w:sz w:val="44"/>
          <w:szCs w:val="44"/>
        </w:rPr>
      </w:pPr>
    </w:p>
    <w:sectPr w:rsidR="002408E6" w:rsidRPr="002408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B47D8"/>
    <w:multiLevelType w:val="hybridMultilevel"/>
    <w:tmpl w:val="FD94BDC2"/>
    <w:lvl w:ilvl="0" w:tplc="CBDC4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8C68DD"/>
    <w:multiLevelType w:val="hybridMultilevel"/>
    <w:tmpl w:val="6E9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0969553">
    <w:abstractNumId w:val="1"/>
  </w:num>
  <w:num w:numId="2" w16cid:durableId="562564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21B"/>
    <w:rsid w:val="001A4007"/>
    <w:rsid w:val="002408E6"/>
    <w:rsid w:val="002D4693"/>
    <w:rsid w:val="005F622A"/>
    <w:rsid w:val="00785419"/>
    <w:rsid w:val="007D7F05"/>
    <w:rsid w:val="008D61DE"/>
    <w:rsid w:val="00C7221B"/>
    <w:rsid w:val="00F131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1B7F1"/>
  <w15:chartTrackingRefBased/>
  <w15:docId w15:val="{841AD6CB-2A5D-4187-9D59-638102A11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21B"/>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uiPriority w:val="9"/>
    <w:qFormat/>
    <w:rsid w:val="001A4007"/>
    <w:pPr>
      <w:keepNext/>
      <w:keepLines/>
      <w:spacing w:before="480" w:line="276" w:lineRule="auto"/>
      <w:jc w:val="both"/>
      <w:outlineLvl w:val="0"/>
    </w:pPr>
    <w:rPr>
      <w:rFonts w:ascii="Arial" w:eastAsiaTheme="majorEastAsia" w:hAnsi="Arial" w:cstheme="majorBidi"/>
      <w:b/>
      <w:bCs/>
      <w:color w:val="000000" w:themeColor="text1"/>
      <w:sz w:val="32"/>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7221B"/>
    <w:rPr>
      <w:sz w:val="24"/>
    </w:rPr>
  </w:style>
  <w:style w:type="paragraph" w:styleId="ListParagraph">
    <w:name w:val="List Paragraph"/>
    <w:basedOn w:val="Normal"/>
    <w:link w:val="ListParagraphChar"/>
    <w:uiPriority w:val="34"/>
    <w:qFormat/>
    <w:rsid w:val="00C7221B"/>
    <w:pPr>
      <w:ind w:left="720"/>
      <w:contextualSpacing/>
    </w:pPr>
    <w:rPr>
      <w:rFonts w:asciiTheme="minorHAnsi" w:eastAsiaTheme="minorHAnsi" w:hAnsiTheme="minorHAnsi" w:cstheme="minorBidi"/>
      <w:szCs w:val="22"/>
    </w:rPr>
  </w:style>
  <w:style w:type="character" w:customStyle="1" w:styleId="Heading1Char">
    <w:name w:val="Heading 1 Char"/>
    <w:basedOn w:val="DefaultParagraphFont"/>
    <w:link w:val="Heading1"/>
    <w:uiPriority w:val="9"/>
    <w:rsid w:val="001A4007"/>
    <w:rPr>
      <w:rFonts w:ascii="Arial" w:eastAsiaTheme="majorEastAsia" w:hAnsi="Arial" w:cstheme="majorBidi"/>
      <w:b/>
      <w:bCs/>
      <w:color w:val="000000" w:themeColor="text1"/>
      <w:sz w:val="32"/>
      <w:szCs w:val="28"/>
      <w:lang w:val="en-US"/>
    </w:rPr>
  </w:style>
  <w:style w:type="paragraph" w:styleId="TOCHeading">
    <w:name w:val="TOC Heading"/>
    <w:basedOn w:val="Heading1"/>
    <w:next w:val="Normal"/>
    <w:uiPriority w:val="39"/>
    <w:semiHidden/>
    <w:unhideWhenUsed/>
    <w:qFormat/>
    <w:rsid w:val="001A4007"/>
    <w:pPr>
      <w:jc w:val="left"/>
      <w:outlineLvl w:val="9"/>
    </w:pPr>
    <w:rPr>
      <w:rFonts w:asciiTheme="majorHAnsi" w:hAnsiTheme="majorHAnsi"/>
      <w:color w:val="2F5496" w:themeColor="accent1" w:themeShade="BF"/>
      <w:sz w:val="28"/>
      <w:lang w:eastAsia="ja-JP"/>
    </w:rPr>
  </w:style>
  <w:style w:type="paragraph" w:styleId="TOC1">
    <w:name w:val="toc 1"/>
    <w:basedOn w:val="Normal"/>
    <w:next w:val="Normal"/>
    <w:autoRedefine/>
    <w:uiPriority w:val="39"/>
    <w:unhideWhenUsed/>
    <w:rsid w:val="001A4007"/>
    <w:pPr>
      <w:spacing w:after="100" w:line="276" w:lineRule="auto"/>
      <w:jc w:val="both"/>
    </w:pPr>
    <w:rPr>
      <w:rFonts w:ascii="Arial" w:eastAsiaTheme="minorHAnsi" w:hAnsi="Arial" w:cstheme="minorBidi"/>
      <w:szCs w:val="22"/>
      <w:lang w:val="en-US"/>
    </w:rPr>
  </w:style>
  <w:style w:type="character" w:styleId="Hyperlink">
    <w:name w:val="Hyperlink"/>
    <w:basedOn w:val="DefaultParagraphFont"/>
    <w:uiPriority w:val="99"/>
    <w:unhideWhenUsed/>
    <w:rsid w:val="001A40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3598</Words>
  <Characters>20514</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PC</dc:creator>
  <cp:keywords/>
  <dc:description/>
  <cp:lastModifiedBy>KAZI YOUSUF</cp:lastModifiedBy>
  <cp:revision>2</cp:revision>
  <dcterms:created xsi:type="dcterms:W3CDTF">2023-10-21T10:34:00Z</dcterms:created>
  <dcterms:modified xsi:type="dcterms:W3CDTF">2023-10-21T10:34:00Z</dcterms:modified>
</cp:coreProperties>
</file>