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C2E18" w14:textId="77777777" w:rsidR="002667F2" w:rsidRPr="00A85BFE" w:rsidRDefault="002667F2" w:rsidP="002667F2">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51682920" wp14:editId="23FE9E6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7414BCFB">
        <w:rPr>
          <w:rFonts w:ascii="Arial" w:hAnsi="Arial" w:cs="Arial"/>
          <w:b/>
          <w:bCs/>
          <w:sz w:val="28"/>
          <w:szCs w:val="28"/>
        </w:rPr>
        <w:t>APPENDIX GA36a</w:t>
      </w:r>
    </w:p>
    <w:p w14:paraId="00C13A05" w14:textId="77777777" w:rsidR="002667F2" w:rsidRPr="00A406E5" w:rsidRDefault="002667F2" w:rsidP="002667F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2667F2" w:rsidRPr="00A406E5" w14:paraId="743658AD" w14:textId="77777777" w:rsidTr="00FF048C">
        <w:tc>
          <w:tcPr>
            <w:tcW w:w="9922" w:type="dxa"/>
            <w:shd w:val="clear" w:color="auto" w:fill="C0C0C0"/>
          </w:tcPr>
          <w:p w14:paraId="0FDB897E" w14:textId="77777777" w:rsidR="002667F2" w:rsidRPr="00A406E5" w:rsidRDefault="002667F2" w:rsidP="00FF048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63F4C923" w14:textId="77777777" w:rsidR="002667F2" w:rsidRPr="00A406E5" w:rsidRDefault="002667F2" w:rsidP="002667F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667F2" w:rsidRPr="00A406E5" w14:paraId="6C447671" w14:textId="77777777" w:rsidTr="00FF048C">
        <w:tc>
          <w:tcPr>
            <w:tcW w:w="2093" w:type="dxa"/>
          </w:tcPr>
          <w:p w14:paraId="40D535AE"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79389D" w14:textId="77777777" w:rsidR="002667F2" w:rsidRPr="00A406E5" w:rsidRDefault="002667F2" w:rsidP="00FF048C">
            <w:pPr>
              <w:spacing w:before="120" w:after="120"/>
              <w:jc w:val="both"/>
              <w:rPr>
                <w:rFonts w:ascii="Arial" w:hAnsi="Arial" w:cs="Arial"/>
                <w:b/>
                <w:sz w:val="22"/>
                <w:szCs w:val="22"/>
              </w:rPr>
            </w:pPr>
            <w:r>
              <w:rPr>
                <w:rFonts w:ascii="Arial" w:hAnsi="Arial" w:cs="Arial"/>
                <w:b/>
                <w:sz w:val="22"/>
                <w:szCs w:val="22"/>
              </w:rPr>
              <w:t>JOEL TAYLOR</w:t>
            </w:r>
          </w:p>
        </w:tc>
        <w:tc>
          <w:tcPr>
            <w:tcW w:w="2268" w:type="dxa"/>
            <w:shd w:val="clear" w:color="auto" w:fill="D9D9D9" w:themeFill="background1" w:themeFillShade="D9"/>
          </w:tcPr>
          <w:p w14:paraId="1B7DC829"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374A0AA" w14:textId="77777777" w:rsidR="002667F2" w:rsidRPr="00A406E5" w:rsidRDefault="002667F2" w:rsidP="00FF048C">
            <w:pPr>
              <w:spacing w:before="120" w:after="120"/>
              <w:jc w:val="both"/>
              <w:rPr>
                <w:rFonts w:ascii="Arial" w:hAnsi="Arial" w:cs="Arial"/>
                <w:b/>
                <w:sz w:val="22"/>
                <w:szCs w:val="22"/>
              </w:rPr>
            </w:pPr>
            <w:r>
              <w:rPr>
                <w:rFonts w:ascii="Arial" w:hAnsi="Arial" w:cs="Arial"/>
                <w:b/>
                <w:sz w:val="22"/>
                <w:szCs w:val="22"/>
              </w:rPr>
              <w:t>2511916</w:t>
            </w:r>
          </w:p>
        </w:tc>
      </w:tr>
      <w:tr w:rsidR="002667F2" w:rsidRPr="00A406E5" w14:paraId="5E41ED4B" w14:textId="77777777" w:rsidTr="00FF048C">
        <w:tc>
          <w:tcPr>
            <w:tcW w:w="2093" w:type="dxa"/>
          </w:tcPr>
          <w:p w14:paraId="1980C158"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85FCD8" w14:textId="77777777" w:rsidR="002667F2" w:rsidRPr="00A406E5" w:rsidRDefault="002667F2" w:rsidP="00FF048C">
            <w:pPr>
              <w:spacing w:before="120" w:after="120"/>
              <w:jc w:val="both"/>
              <w:rPr>
                <w:rFonts w:ascii="Arial" w:hAnsi="Arial" w:cs="Arial"/>
                <w:b/>
                <w:sz w:val="22"/>
                <w:szCs w:val="22"/>
              </w:rPr>
            </w:pPr>
            <w:r>
              <w:rPr>
                <w:rFonts w:ascii="Arial" w:hAnsi="Arial" w:cs="Arial"/>
                <w:b/>
                <w:sz w:val="22"/>
                <w:szCs w:val="22"/>
              </w:rPr>
              <w:t xml:space="preserve">DA Program - BSC in Supply Chain and Logistics </w:t>
            </w:r>
          </w:p>
        </w:tc>
      </w:tr>
      <w:tr w:rsidR="002667F2" w:rsidRPr="00A406E5" w14:paraId="788CFBD6" w14:textId="77777777" w:rsidTr="00FF048C">
        <w:tc>
          <w:tcPr>
            <w:tcW w:w="2093" w:type="dxa"/>
          </w:tcPr>
          <w:p w14:paraId="223935C8"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07D103D7" w14:textId="77777777" w:rsidR="002667F2" w:rsidRPr="00A406E5" w:rsidRDefault="002667F2" w:rsidP="00FF048C">
            <w:pPr>
              <w:spacing w:before="120" w:after="120"/>
              <w:jc w:val="both"/>
            </w:pPr>
            <w:r w:rsidRPr="79698926">
              <w:rPr>
                <w:rFonts w:ascii="Arial" w:hAnsi="Arial" w:cs="Arial"/>
                <w:b/>
                <w:bCs/>
                <w:sz w:val="22"/>
                <w:szCs w:val="22"/>
              </w:rPr>
              <w:t>Organization Management</w:t>
            </w:r>
          </w:p>
        </w:tc>
      </w:tr>
      <w:tr w:rsidR="002667F2" w:rsidRPr="00A406E5" w14:paraId="281F3F5E" w14:textId="77777777" w:rsidTr="00FF048C">
        <w:tc>
          <w:tcPr>
            <w:tcW w:w="2093" w:type="dxa"/>
          </w:tcPr>
          <w:p w14:paraId="53A62B70"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8DD5AB4" w14:textId="77777777" w:rsidR="002667F2" w:rsidRPr="00A406E5" w:rsidRDefault="002667F2" w:rsidP="00FF048C">
            <w:pPr>
              <w:spacing w:before="120" w:after="120"/>
              <w:jc w:val="both"/>
              <w:rPr>
                <w:rFonts w:ascii="Arial" w:hAnsi="Arial" w:cs="Arial"/>
                <w:b/>
                <w:bCs/>
                <w:sz w:val="22"/>
                <w:szCs w:val="22"/>
              </w:rPr>
            </w:pPr>
            <w:r w:rsidRPr="79698926">
              <w:rPr>
                <w:rFonts w:ascii="Arial" w:hAnsi="Arial" w:cs="Arial"/>
                <w:b/>
                <w:bCs/>
                <w:sz w:val="22"/>
                <w:szCs w:val="22"/>
              </w:rPr>
              <w:t>ACMA 4020</w:t>
            </w:r>
          </w:p>
        </w:tc>
        <w:tc>
          <w:tcPr>
            <w:tcW w:w="2268" w:type="dxa"/>
            <w:shd w:val="clear" w:color="auto" w:fill="D9D9D9" w:themeFill="background1" w:themeFillShade="D9"/>
          </w:tcPr>
          <w:p w14:paraId="4EED7E43" w14:textId="77777777" w:rsidR="002667F2" w:rsidRPr="004D5E9B" w:rsidRDefault="002667F2" w:rsidP="00FF048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11A623" w14:textId="77777777" w:rsidR="002667F2" w:rsidRPr="00A406E5" w:rsidRDefault="002667F2" w:rsidP="00FF048C">
            <w:pPr>
              <w:spacing w:before="120" w:after="120"/>
              <w:jc w:val="both"/>
              <w:rPr>
                <w:rFonts w:ascii="Arial" w:hAnsi="Arial" w:cs="Arial"/>
                <w:b/>
                <w:bCs/>
                <w:sz w:val="22"/>
                <w:szCs w:val="22"/>
              </w:rPr>
            </w:pPr>
            <w:r w:rsidRPr="7414BCFB">
              <w:rPr>
                <w:rFonts w:ascii="Arial" w:hAnsi="Arial" w:cs="Arial"/>
                <w:b/>
                <w:bCs/>
                <w:sz w:val="22"/>
                <w:szCs w:val="22"/>
              </w:rPr>
              <w:t>50%</w:t>
            </w:r>
          </w:p>
        </w:tc>
      </w:tr>
      <w:tr w:rsidR="002667F2" w:rsidRPr="00A406E5" w14:paraId="6B577E65" w14:textId="77777777" w:rsidTr="00FF048C">
        <w:tc>
          <w:tcPr>
            <w:tcW w:w="2093" w:type="dxa"/>
          </w:tcPr>
          <w:p w14:paraId="51CECAE5"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4A938E" w14:textId="77777777" w:rsidR="002667F2" w:rsidRPr="00A406E5" w:rsidRDefault="002667F2" w:rsidP="00FF048C">
            <w:pPr>
              <w:spacing w:before="120" w:after="120"/>
              <w:jc w:val="both"/>
              <w:rPr>
                <w:rFonts w:ascii="Arial" w:hAnsi="Arial" w:cs="Arial"/>
                <w:b/>
                <w:sz w:val="22"/>
                <w:szCs w:val="22"/>
              </w:rPr>
            </w:pPr>
            <w:r>
              <w:rPr>
                <w:rFonts w:ascii="Arial" w:hAnsi="Arial" w:cs="Arial"/>
                <w:b/>
                <w:sz w:val="22"/>
                <w:szCs w:val="22"/>
              </w:rPr>
              <w:t>Dr Moutushi Tanha</w:t>
            </w:r>
          </w:p>
        </w:tc>
        <w:tc>
          <w:tcPr>
            <w:tcW w:w="2268" w:type="dxa"/>
            <w:shd w:val="clear" w:color="auto" w:fill="D9D9D9" w:themeFill="background1" w:themeFillShade="D9"/>
          </w:tcPr>
          <w:p w14:paraId="190B5254"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622CA4" w14:textId="77777777" w:rsidR="002667F2" w:rsidRPr="00A406E5" w:rsidRDefault="002667F2" w:rsidP="00FF048C">
            <w:pPr>
              <w:spacing w:before="120" w:after="120"/>
              <w:jc w:val="both"/>
              <w:rPr>
                <w:rFonts w:ascii="Arial" w:hAnsi="Arial" w:cs="Arial"/>
                <w:b/>
                <w:sz w:val="22"/>
                <w:szCs w:val="22"/>
              </w:rPr>
            </w:pPr>
            <w:r>
              <w:rPr>
                <w:rFonts w:ascii="Arial" w:hAnsi="Arial" w:cs="Arial"/>
                <w:b/>
                <w:sz w:val="22"/>
                <w:szCs w:val="22"/>
              </w:rPr>
              <w:t>Dr Irina Neaga</w:t>
            </w:r>
          </w:p>
        </w:tc>
      </w:tr>
      <w:tr w:rsidR="002667F2" w:rsidRPr="00A406E5" w14:paraId="76DEFABC" w14:textId="77777777" w:rsidTr="00FF048C">
        <w:tc>
          <w:tcPr>
            <w:tcW w:w="2093" w:type="dxa"/>
          </w:tcPr>
          <w:p w14:paraId="1698DB56"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23226D" w14:textId="77777777" w:rsidR="002667F2" w:rsidRPr="00A406E5" w:rsidRDefault="002667F2" w:rsidP="00FF048C">
            <w:pPr>
              <w:spacing w:before="120" w:after="120"/>
              <w:jc w:val="both"/>
              <w:rPr>
                <w:rFonts w:ascii="Arial" w:hAnsi="Arial" w:cs="Arial"/>
                <w:b/>
                <w:bCs/>
                <w:sz w:val="24"/>
                <w:szCs w:val="24"/>
              </w:rPr>
            </w:pPr>
            <w:r w:rsidRPr="79698926">
              <w:rPr>
                <w:rFonts w:ascii="Arial" w:hAnsi="Arial" w:cs="Arial"/>
                <w:b/>
                <w:bCs/>
                <w:sz w:val="24"/>
                <w:szCs w:val="24"/>
              </w:rPr>
              <w:t xml:space="preserve">Essay on Management Practices of </w:t>
            </w:r>
            <w:r>
              <w:rPr>
                <w:rFonts w:ascii="Arial" w:hAnsi="Arial" w:cs="Arial"/>
                <w:b/>
                <w:bCs/>
                <w:sz w:val="24"/>
                <w:szCs w:val="24"/>
              </w:rPr>
              <w:t>Organisations</w:t>
            </w:r>
          </w:p>
        </w:tc>
        <w:tc>
          <w:tcPr>
            <w:tcW w:w="2268" w:type="dxa"/>
          </w:tcPr>
          <w:p w14:paraId="3BEC5B35" w14:textId="77777777" w:rsidR="002667F2" w:rsidRPr="00A406E5" w:rsidRDefault="002667F2" w:rsidP="00FF048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73CF27" w14:textId="77777777" w:rsidR="002667F2" w:rsidRPr="00A406E5" w:rsidRDefault="002667F2" w:rsidP="00FF048C">
            <w:pPr>
              <w:spacing w:before="120" w:after="120"/>
              <w:jc w:val="both"/>
              <w:rPr>
                <w:rFonts w:ascii="Arial" w:hAnsi="Arial" w:cs="Arial"/>
                <w:b/>
                <w:sz w:val="22"/>
                <w:szCs w:val="22"/>
              </w:rPr>
            </w:pPr>
            <w:r>
              <w:rPr>
                <w:rFonts w:ascii="Arial" w:hAnsi="Arial" w:cs="Arial"/>
                <w:b/>
                <w:sz w:val="22"/>
                <w:szCs w:val="22"/>
              </w:rPr>
              <w:t>1500 words</w:t>
            </w:r>
          </w:p>
        </w:tc>
      </w:tr>
      <w:tr w:rsidR="002667F2" w:rsidRPr="00A406E5" w14:paraId="5104624C" w14:textId="77777777" w:rsidTr="00FF048C">
        <w:tc>
          <w:tcPr>
            <w:tcW w:w="2093" w:type="dxa"/>
          </w:tcPr>
          <w:p w14:paraId="6345E9F8"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C2DA9AF" w14:textId="77777777" w:rsidR="002667F2" w:rsidRPr="00A406E5" w:rsidRDefault="002667F2" w:rsidP="00FF048C">
            <w:pPr>
              <w:spacing w:before="120" w:after="120"/>
              <w:jc w:val="both"/>
              <w:rPr>
                <w:rFonts w:ascii="Arial" w:hAnsi="Arial" w:cs="Arial"/>
                <w:b/>
                <w:sz w:val="22"/>
                <w:szCs w:val="22"/>
              </w:rPr>
            </w:pPr>
            <w:r>
              <w:rPr>
                <w:rFonts w:ascii="Arial" w:hAnsi="Arial" w:cs="Arial"/>
                <w:b/>
                <w:sz w:val="22"/>
                <w:szCs w:val="22"/>
              </w:rPr>
              <w:t>01/06/2026</w:t>
            </w:r>
          </w:p>
        </w:tc>
        <w:tc>
          <w:tcPr>
            <w:tcW w:w="2268" w:type="dxa"/>
          </w:tcPr>
          <w:p w14:paraId="4ED36934"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C66F" w14:textId="77777777" w:rsidR="002667F2" w:rsidRPr="00A406E5" w:rsidRDefault="002667F2" w:rsidP="00FF048C">
            <w:pPr>
              <w:spacing w:before="120" w:after="120"/>
              <w:jc w:val="both"/>
              <w:rPr>
                <w:rFonts w:ascii="Arial" w:hAnsi="Arial" w:cs="Arial"/>
                <w:b/>
                <w:bCs/>
                <w:sz w:val="22"/>
                <w:szCs w:val="22"/>
              </w:rPr>
            </w:pPr>
            <w:r w:rsidRPr="50F84B82">
              <w:rPr>
                <w:rFonts w:ascii="Arial" w:hAnsi="Arial" w:cs="Arial"/>
                <w:b/>
                <w:bCs/>
                <w:sz w:val="22"/>
                <w:szCs w:val="22"/>
              </w:rPr>
              <w:t>30 working days after submission</w:t>
            </w:r>
          </w:p>
        </w:tc>
      </w:tr>
      <w:tr w:rsidR="002667F2" w:rsidRPr="00A406E5" w14:paraId="37FD9F17" w14:textId="77777777" w:rsidTr="00FF048C">
        <w:tc>
          <w:tcPr>
            <w:tcW w:w="2093" w:type="dxa"/>
          </w:tcPr>
          <w:p w14:paraId="303BCC83"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1217B56" w14:textId="77777777" w:rsidR="002667F2" w:rsidRPr="00A406E5" w:rsidRDefault="002667F2" w:rsidP="00FF048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853920" w14:textId="77777777" w:rsidR="002667F2" w:rsidRPr="00A406E5" w:rsidRDefault="002667F2" w:rsidP="00FF048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ED8B3F" w14:textId="77777777" w:rsidR="002667F2" w:rsidRDefault="002667F2" w:rsidP="00FF048C">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3D03B040" w14:textId="77777777" w:rsidR="002667F2" w:rsidRDefault="002667F2" w:rsidP="00FF048C">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18D6236" w14:textId="77777777" w:rsidR="002667F2" w:rsidRPr="00A406E5" w:rsidRDefault="002667F2" w:rsidP="00FF048C">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2667F2" w:rsidRPr="00A406E5" w14:paraId="509D7202" w14:textId="77777777" w:rsidTr="00FF048C">
        <w:tc>
          <w:tcPr>
            <w:tcW w:w="2093" w:type="dxa"/>
          </w:tcPr>
          <w:p w14:paraId="17CCF74C" w14:textId="77777777" w:rsidR="002667F2" w:rsidRPr="00A406E5" w:rsidRDefault="002667F2" w:rsidP="00FF048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D37CC18" w14:textId="77777777" w:rsidR="002667F2" w:rsidRPr="00A406E5" w:rsidRDefault="002667F2" w:rsidP="00FF048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32BA6E5" w14:textId="77777777" w:rsidR="002667F2" w:rsidRPr="00A406E5" w:rsidRDefault="002667F2" w:rsidP="002667F2">
      <w:pPr>
        <w:rPr>
          <w:rFonts w:ascii="Arial" w:hAnsi="Arial" w:cs="Arial"/>
          <w:sz w:val="32"/>
        </w:rPr>
      </w:pPr>
    </w:p>
    <w:p w14:paraId="7CAE75CE" w14:textId="77777777" w:rsidR="002667F2" w:rsidRDefault="002667F2" w:rsidP="002667F2">
      <w:pPr>
        <w:rPr>
          <w:rFonts w:ascii="Arial" w:hAnsi="Arial" w:cs="Arial"/>
          <w:sz w:val="32"/>
        </w:rPr>
      </w:pPr>
      <w:r>
        <w:rPr>
          <w:rFonts w:ascii="Arial" w:hAnsi="Arial" w:cs="Arial"/>
          <w:sz w:val="32"/>
        </w:rPr>
        <w:br w:type="page"/>
      </w:r>
    </w:p>
    <w:p w14:paraId="4BEA5F24" w14:textId="77777777" w:rsidR="002667F2" w:rsidRPr="00A406E5" w:rsidRDefault="002667F2" w:rsidP="002667F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667F2" w:rsidRPr="00A406E5" w14:paraId="53B99367" w14:textId="77777777" w:rsidTr="00FF048C">
        <w:tc>
          <w:tcPr>
            <w:tcW w:w="9747" w:type="dxa"/>
          </w:tcPr>
          <w:p w14:paraId="7950B2EE" w14:textId="77777777" w:rsidR="002667F2" w:rsidRPr="00A406E5" w:rsidRDefault="002667F2" w:rsidP="00FF048C">
            <w:pPr>
              <w:rPr>
                <w:rFonts w:ascii="Arial" w:hAnsi="Arial" w:cs="Arial"/>
                <w:b/>
                <w:sz w:val="22"/>
                <w:szCs w:val="22"/>
              </w:rPr>
            </w:pPr>
            <w:r w:rsidRPr="00A406E5">
              <w:rPr>
                <w:rFonts w:ascii="Arial" w:hAnsi="Arial" w:cs="Arial"/>
                <w:b/>
                <w:sz w:val="22"/>
                <w:szCs w:val="22"/>
              </w:rPr>
              <w:t xml:space="preserve">Module Learning Outcomes </w:t>
            </w:r>
          </w:p>
          <w:p w14:paraId="27ED3FE9" w14:textId="77777777" w:rsidR="002667F2" w:rsidRPr="00A406E5" w:rsidRDefault="002667F2" w:rsidP="00FF048C">
            <w:pPr>
              <w:rPr>
                <w:rFonts w:ascii="Arial" w:hAnsi="Arial" w:cs="Arial"/>
                <w:sz w:val="22"/>
                <w:szCs w:val="22"/>
              </w:rPr>
            </w:pPr>
            <w:r w:rsidRPr="00A406E5">
              <w:rPr>
                <w:rFonts w:ascii="Arial" w:hAnsi="Arial" w:cs="Arial"/>
                <w:b/>
                <w:sz w:val="22"/>
                <w:szCs w:val="22"/>
              </w:rPr>
              <w:t>(from module syllabus)</w:t>
            </w:r>
          </w:p>
        </w:tc>
      </w:tr>
      <w:tr w:rsidR="002667F2" w:rsidRPr="00A406E5" w14:paraId="0A67780C" w14:textId="77777777" w:rsidTr="00FF048C">
        <w:tc>
          <w:tcPr>
            <w:tcW w:w="9747" w:type="dxa"/>
          </w:tcPr>
          <w:p w14:paraId="1158B462" w14:textId="77777777" w:rsidR="002667F2" w:rsidRPr="00BD6110" w:rsidRDefault="002667F2" w:rsidP="00FF048C">
            <w:pPr>
              <w:overflowPunct w:val="0"/>
              <w:autoSpaceDE w:val="0"/>
              <w:autoSpaceDN w:val="0"/>
              <w:adjustRightInd w:val="0"/>
              <w:spacing w:line="360" w:lineRule="auto"/>
              <w:jc w:val="both"/>
              <w:textAlignment w:val="baseline"/>
            </w:pPr>
            <w:r w:rsidRPr="79698926">
              <w:rPr>
                <w:rFonts w:ascii="Arial" w:eastAsia="Arial" w:hAnsi="Arial" w:cs="Arial"/>
                <w:sz w:val="24"/>
                <w:szCs w:val="24"/>
              </w:rPr>
              <w:t>Upon the successful completion of this module, the student should be able to:</w:t>
            </w:r>
          </w:p>
          <w:p w14:paraId="130CBE8A" w14:textId="77777777" w:rsidR="002667F2" w:rsidRPr="00BD6110" w:rsidRDefault="002667F2" w:rsidP="00FF048C">
            <w:pPr>
              <w:pStyle w:val="ListParagraph"/>
              <w:numPr>
                <w:ilvl w:val="0"/>
                <w:numId w:val="1"/>
              </w:numPr>
              <w:overflowPunct w:val="0"/>
              <w:autoSpaceDE w:val="0"/>
              <w:autoSpaceDN w:val="0"/>
              <w:adjustRightInd w:val="0"/>
              <w:spacing w:line="360" w:lineRule="auto"/>
              <w:ind w:left="851" w:hanging="567"/>
              <w:jc w:val="both"/>
              <w:textAlignment w:val="baseline"/>
              <w:rPr>
                <w:rFonts w:ascii="Arial" w:eastAsia="Arial" w:hAnsi="Arial" w:cs="Arial"/>
                <w:sz w:val="24"/>
                <w:szCs w:val="24"/>
              </w:rPr>
            </w:pPr>
            <w:r w:rsidRPr="79698926">
              <w:rPr>
                <w:rFonts w:ascii="Arial" w:eastAsia="Arial" w:hAnsi="Arial" w:cs="Arial"/>
                <w:sz w:val="24"/>
                <w:szCs w:val="24"/>
              </w:rPr>
              <w:t>Describe applied knowledge and understanding of theories of organisation management.</w:t>
            </w:r>
          </w:p>
          <w:p w14:paraId="6AF66AAE" w14:textId="77777777" w:rsidR="002667F2" w:rsidRPr="00BD6110" w:rsidRDefault="002667F2" w:rsidP="00FF048C">
            <w:pPr>
              <w:pStyle w:val="ListParagraph"/>
              <w:numPr>
                <w:ilvl w:val="0"/>
                <w:numId w:val="1"/>
              </w:numPr>
              <w:overflowPunct w:val="0"/>
              <w:autoSpaceDE w:val="0"/>
              <w:autoSpaceDN w:val="0"/>
              <w:adjustRightInd w:val="0"/>
              <w:spacing w:line="360" w:lineRule="auto"/>
              <w:ind w:left="851" w:hanging="567"/>
              <w:jc w:val="both"/>
              <w:textAlignment w:val="baseline"/>
              <w:rPr>
                <w:rFonts w:ascii="Arial" w:eastAsia="Arial" w:hAnsi="Arial" w:cs="Arial"/>
                <w:sz w:val="24"/>
                <w:szCs w:val="24"/>
              </w:rPr>
            </w:pPr>
            <w:r w:rsidRPr="79698926">
              <w:rPr>
                <w:rFonts w:ascii="Arial" w:eastAsia="Arial" w:hAnsi="Arial" w:cs="Arial"/>
                <w:sz w:val="24"/>
                <w:szCs w:val="24"/>
              </w:rPr>
              <w:t>Acquire knowledge of leadership theories and develop leadership skills in Supply Chain Management or Logistics Operations.</w:t>
            </w:r>
          </w:p>
        </w:tc>
      </w:tr>
    </w:tbl>
    <w:p w14:paraId="3E7507F3" w14:textId="77777777" w:rsidR="002667F2" w:rsidRPr="00A406E5" w:rsidRDefault="002667F2" w:rsidP="002667F2">
      <w:pPr>
        <w:rPr>
          <w:rFonts w:ascii="Arial" w:hAnsi="Arial" w:cs="Arial"/>
          <w:b/>
        </w:rPr>
      </w:pPr>
    </w:p>
    <w:p w14:paraId="2ABED9D5" w14:textId="77777777" w:rsidR="002667F2" w:rsidRPr="00A406E5" w:rsidRDefault="002667F2" w:rsidP="002667F2">
      <w:pPr>
        <w:rPr>
          <w:rFonts w:ascii="Arial" w:hAnsi="Arial" w:cs="Arial"/>
          <w:b/>
        </w:rPr>
      </w:pPr>
    </w:p>
    <w:p w14:paraId="76B79113" w14:textId="77777777" w:rsidR="002667F2" w:rsidRPr="00A406E5" w:rsidRDefault="002667F2" w:rsidP="002667F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2667F2" w:rsidRPr="00A406E5" w14:paraId="3311842F" w14:textId="77777777" w:rsidTr="00FF048C">
        <w:tc>
          <w:tcPr>
            <w:tcW w:w="9781" w:type="dxa"/>
            <w:shd w:val="clear" w:color="auto" w:fill="C0C0C0"/>
          </w:tcPr>
          <w:p w14:paraId="7B4577CA" w14:textId="77777777" w:rsidR="002667F2" w:rsidRPr="00A406E5" w:rsidRDefault="002667F2" w:rsidP="00FF048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208C608" w14:textId="77777777" w:rsidR="002667F2" w:rsidRPr="00A406E5" w:rsidRDefault="002667F2" w:rsidP="002667F2">
      <w:pPr>
        <w:jc w:val="both"/>
        <w:rPr>
          <w:rFonts w:ascii="Arial" w:hAnsi="Arial" w:cs="Arial"/>
          <w:sz w:val="22"/>
          <w:szCs w:val="22"/>
        </w:rPr>
      </w:pPr>
    </w:p>
    <w:p w14:paraId="65A1FB45" w14:textId="77777777" w:rsidR="002667F2" w:rsidRPr="0067012A" w:rsidRDefault="002667F2" w:rsidP="002667F2">
      <w:pPr>
        <w:ind w:left="555" w:firstLine="135"/>
        <w:jc w:val="both"/>
        <w:textAlignment w:val="baseline"/>
        <w:rPr>
          <w:rFonts w:ascii="Arial" w:eastAsia="Arial" w:hAnsi="Arial" w:cs="Arial"/>
          <w:color w:val="000000" w:themeColor="text1"/>
        </w:rPr>
      </w:pPr>
      <w:r w:rsidRPr="453D438B">
        <w:rPr>
          <w:rFonts w:ascii="Arial" w:eastAsia="Arial" w:hAnsi="Arial" w:cs="Arial"/>
          <w:b/>
          <w:bCs/>
          <w:color w:val="000000" w:themeColor="text1"/>
        </w:rPr>
        <w:t>Use of Generative AI in Assessment </w:t>
      </w:r>
      <w:r w:rsidRPr="453D438B">
        <w:rPr>
          <w:rFonts w:ascii="Arial" w:eastAsia="Arial" w:hAnsi="Arial" w:cs="Arial"/>
          <w:color w:val="000000" w:themeColor="text1"/>
        </w:rPr>
        <w:t> </w:t>
      </w:r>
    </w:p>
    <w:p w14:paraId="12316228" w14:textId="77777777" w:rsidR="002667F2" w:rsidRPr="0067012A" w:rsidRDefault="002667F2" w:rsidP="002667F2">
      <w:pPr>
        <w:ind w:firstLine="8640"/>
        <w:textAlignment w:val="baseline"/>
        <w:rPr>
          <w:color w:val="000000" w:themeColor="text1"/>
        </w:rPr>
      </w:pPr>
      <w:r w:rsidRPr="453D438B">
        <w:rPr>
          <w:color w:val="000000" w:themeColor="text1"/>
        </w:rPr>
        <w:t>  </w:t>
      </w:r>
    </w:p>
    <w:p w14:paraId="0B8F5514" w14:textId="77777777" w:rsidR="002667F2" w:rsidRPr="0067012A" w:rsidRDefault="002667F2" w:rsidP="002667F2">
      <w:pPr>
        <w:textAlignment w:val="baseline"/>
        <w:rPr>
          <w:color w:val="000000" w:themeColor="text1"/>
        </w:rPr>
      </w:pPr>
    </w:p>
    <w:tbl>
      <w:tblPr>
        <w:tblW w:w="0" w:type="auto"/>
        <w:tblInd w:w="60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05"/>
        <w:gridCol w:w="4935"/>
        <w:gridCol w:w="1260"/>
      </w:tblGrid>
      <w:tr w:rsidR="002667F2" w14:paraId="7C6BE720" w14:textId="77777777" w:rsidTr="00FF048C">
        <w:trPr>
          <w:trHeight w:val="300"/>
        </w:trPr>
        <w:tc>
          <w:tcPr>
            <w:tcW w:w="2205" w:type="dxa"/>
            <w:tcBorders>
              <w:top w:val="single" w:sz="6" w:space="0" w:color="auto"/>
              <w:left w:val="single" w:sz="6" w:space="0" w:color="auto"/>
              <w:bottom w:val="single" w:sz="6" w:space="0" w:color="000000" w:themeColor="text1"/>
              <w:right w:val="single" w:sz="6" w:space="0" w:color="000000" w:themeColor="text1"/>
            </w:tcBorders>
            <w:tcMar>
              <w:left w:w="105" w:type="dxa"/>
              <w:right w:w="105" w:type="dxa"/>
            </w:tcMar>
          </w:tcPr>
          <w:p w14:paraId="14BF8AC1" w14:textId="77777777" w:rsidR="002667F2" w:rsidRDefault="002667F2" w:rsidP="00FF048C">
            <w:pPr>
              <w:rPr>
                <w:rFonts w:ascii="Arial" w:eastAsia="Arial" w:hAnsi="Arial" w:cs="Arial"/>
              </w:rPr>
            </w:pPr>
            <w:r w:rsidRPr="453D438B">
              <w:rPr>
                <w:rFonts w:ascii="Arial" w:eastAsia="Arial" w:hAnsi="Arial" w:cs="Arial"/>
              </w:rPr>
              <w:t>RESEARCH  </w:t>
            </w:r>
          </w:p>
        </w:tc>
        <w:tc>
          <w:tcPr>
            <w:tcW w:w="4935" w:type="dxa"/>
            <w:tcBorders>
              <w:top w:val="single" w:sz="6" w:space="0" w:color="auto"/>
              <w:left w:val="single" w:sz="6" w:space="0" w:color="000000" w:themeColor="text1"/>
              <w:bottom w:val="single" w:sz="6" w:space="0" w:color="000000" w:themeColor="text1"/>
              <w:right w:val="single" w:sz="6" w:space="0" w:color="000000" w:themeColor="text1"/>
            </w:tcBorders>
            <w:tcMar>
              <w:left w:w="105" w:type="dxa"/>
              <w:right w:w="105" w:type="dxa"/>
            </w:tcMar>
          </w:tcPr>
          <w:p w14:paraId="133AC138" w14:textId="77777777" w:rsidR="002667F2" w:rsidRDefault="002667F2" w:rsidP="00FF048C">
            <w:pPr>
              <w:rPr>
                <w:rFonts w:ascii="Arial" w:eastAsia="Arial" w:hAnsi="Arial" w:cs="Arial"/>
              </w:rPr>
            </w:pPr>
            <w:r w:rsidRPr="453D438B">
              <w:rPr>
                <w:rFonts w:ascii="Arial" w:eastAsia="Arial" w:hAnsi="Arial" w:cs="Arial"/>
              </w:rPr>
              <w:t>For this assessment, you can use Generative AI to support you in research, including searching for bibliography, using tools to summarise, compare and interrogate materials.  </w:t>
            </w:r>
          </w:p>
        </w:tc>
        <w:tc>
          <w:tcPr>
            <w:tcW w:w="126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5013302C" w14:textId="77777777" w:rsidR="002667F2" w:rsidRDefault="002667F2" w:rsidP="00FF048C">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0B2BF5FC" w14:textId="77777777" w:rsidR="002667F2" w:rsidRDefault="002667F2" w:rsidP="00FF048C">
            <w:pPr>
              <w:rPr>
                <w:rFonts w:ascii="Arial" w:eastAsia="Arial" w:hAnsi="Arial" w:cs="Arial"/>
              </w:rPr>
            </w:pPr>
            <w:r w:rsidRPr="453D438B">
              <w:rPr>
                <w:rFonts w:ascii="Arial" w:eastAsia="Arial" w:hAnsi="Arial" w:cs="Arial"/>
              </w:rPr>
              <w:t>  </w:t>
            </w:r>
          </w:p>
          <w:p w14:paraId="30886A89" w14:textId="77777777" w:rsidR="002667F2" w:rsidRDefault="002667F2" w:rsidP="00FF048C">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2667F2" w14:paraId="2AC7211C" w14:textId="77777777" w:rsidTr="00FF048C">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528EC344" w14:textId="77777777" w:rsidR="002667F2" w:rsidRDefault="002667F2" w:rsidP="00FF048C">
            <w:pPr>
              <w:rPr>
                <w:rFonts w:ascii="Arial" w:eastAsia="Arial" w:hAnsi="Arial" w:cs="Arial"/>
              </w:rPr>
            </w:pPr>
            <w:r w:rsidRPr="453D438B">
              <w:rPr>
                <w:rFonts w:ascii="Arial" w:eastAsia="Arial" w:hAnsi="Arial" w:cs="Arial"/>
              </w:rPr>
              <w:t>STRUCTURE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5DF4B" w14:textId="77777777" w:rsidR="002667F2" w:rsidRDefault="002667F2" w:rsidP="00FF048C">
            <w:pPr>
              <w:rPr>
                <w:rFonts w:ascii="Arial" w:eastAsia="Arial" w:hAnsi="Arial" w:cs="Arial"/>
              </w:rPr>
            </w:pPr>
            <w:r w:rsidRPr="453D438B">
              <w:rPr>
                <w:rFonts w:ascii="Arial" w:eastAsia="Arial" w:hAnsi="Arial" w:cs="Arial"/>
              </w:rPr>
              <w:t>For this assessment, you can use Generative AI to support you in structuring your submission, including creating a draft argument structure, identifying parts and headings, etc.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2B4270D" w14:textId="77777777" w:rsidR="002667F2" w:rsidRDefault="002667F2" w:rsidP="00FF048C">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244AD94B" w14:textId="77777777" w:rsidR="002667F2" w:rsidRDefault="002667F2" w:rsidP="00FF048C">
            <w:pPr>
              <w:rPr>
                <w:rFonts w:ascii="Arial" w:eastAsia="Arial" w:hAnsi="Arial" w:cs="Arial"/>
              </w:rPr>
            </w:pPr>
            <w:r w:rsidRPr="453D438B">
              <w:rPr>
                <w:rFonts w:ascii="Arial" w:eastAsia="Arial" w:hAnsi="Arial" w:cs="Arial"/>
              </w:rPr>
              <w:t>  </w:t>
            </w:r>
          </w:p>
          <w:p w14:paraId="667ED53B" w14:textId="77777777" w:rsidR="002667F2" w:rsidRDefault="002667F2" w:rsidP="00FF048C">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2667F2" w14:paraId="10874FAB" w14:textId="77777777" w:rsidTr="00FF048C">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344DFF7F" w14:textId="77777777" w:rsidR="002667F2" w:rsidRDefault="002667F2" w:rsidP="00FF048C">
            <w:pPr>
              <w:rPr>
                <w:rFonts w:ascii="Arial" w:eastAsia="Arial" w:hAnsi="Arial" w:cs="Arial"/>
              </w:rPr>
            </w:pPr>
            <w:r w:rsidRPr="453D438B">
              <w:rPr>
                <w:rFonts w:ascii="Arial" w:eastAsia="Arial" w:hAnsi="Arial" w:cs="Arial"/>
              </w:rPr>
              <w:t>PROOFREADING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4F7A30" w14:textId="77777777" w:rsidR="002667F2" w:rsidRDefault="002667F2" w:rsidP="00FF048C">
            <w:pPr>
              <w:rPr>
                <w:rFonts w:ascii="Arial" w:eastAsia="Arial" w:hAnsi="Arial" w:cs="Arial"/>
              </w:rPr>
            </w:pPr>
            <w:r w:rsidRPr="453D438B">
              <w:rPr>
                <w:rFonts w:ascii="Arial" w:eastAsia="Arial" w:hAnsi="Arial" w:cs="Arial"/>
              </w:rPr>
              <w:t>For this assessment, you can use Generative AI to check your own text/creation for grammatical and syntactical mistakes, including rephrasing of your own work within specific standards.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70F4F1E" w14:textId="77777777" w:rsidR="002667F2" w:rsidRDefault="002667F2" w:rsidP="00FF048C">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15AF6E8" w14:textId="77777777" w:rsidR="002667F2" w:rsidRDefault="002667F2" w:rsidP="00FF048C">
            <w:pPr>
              <w:rPr>
                <w:rFonts w:ascii="Arial" w:eastAsia="Arial" w:hAnsi="Arial" w:cs="Arial"/>
              </w:rPr>
            </w:pPr>
            <w:r w:rsidRPr="453D438B">
              <w:rPr>
                <w:rFonts w:ascii="Arial" w:eastAsia="Arial" w:hAnsi="Arial" w:cs="Arial"/>
              </w:rPr>
              <w:t>  </w:t>
            </w:r>
          </w:p>
          <w:p w14:paraId="59BF0749" w14:textId="77777777" w:rsidR="002667F2" w:rsidRDefault="002667F2" w:rsidP="00FF048C">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2667F2" w14:paraId="5D08127D" w14:textId="77777777" w:rsidTr="00FF048C">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320805EC" w14:textId="77777777" w:rsidR="002667F2" w:rsidRDefault="002667F2" w:rsidP="00FF048C">
            <w:pPr>
              <w:rPr>
                <w:rFonts w:ascii="Arial" w:eastAsia="Arial" w:hAnsi="Arial" w:cs="Arial"/>
              </w:rPr>
            </w:pPr>
            <w:r w:rsidRPr="453D438B">
              <w:rPr>
                <w:rFonts w:ascii="Arial" w:eastAsia="Arial" w:hAnsi="Arial" w:cs="Arial"/>
              </w:rPr>
              <w:t>WRITING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D80E6A" w14:textId="77777777" w:rsidR="002667F2" w:rsidRDefault="002667F2" w:rsidP="00FF048C">
            <w:pPr>
              <w:rPr>
                <w:rFonts w:ascii="Arial" w:eastAsia="Arial" w:hAnsi="Arial" w:cs="Arial"/>
              </w:rPr>
            </w:pPr>
            <w:r w:rsidRPr="453D438B">
              <w:rPr>
                <w:rFonts w:ascii="Arial" w:eastAsia="Arial" w:hAnsi="Arial" w:cs="Arial"/>
              </w:rPr>
              <w:t>For this assessment, you can use Generative AI to create text for submission.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3ADF6FD" w14:textId="77777777" w:rsidR="002667F2" w:rsidRDefault="002667F2" w:rsidP="00FF048C">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13E912C4" w14:textId="77777777" w:rsidR="002667F2" w:rsidRDefault="002667F2" w:rsidP="00FF048C">
            <w:pPr>
              <w:rPr>
                <w:rFonts w:ascii="Arial" w:eastAsia="Arial" w:hAnsi="Arial" w:cs="Arial"/>
              </w:rPr>
            </w:pPr>
            <w:r w:rsidRPr="453D438B">
              <w:rPr>
                <w:rFonts w:ascii="Arial" w:eastAsia="Arial" w:hAnsi="Arial" w:cs="Arial"/>
              </w:rPr>
              <w:t>  </w:t>
            </w:r>
          </w:p>
          <w:p w14:paraId="6F81AE49" w14:textId="77777777" w:rsidR="002667F2" w:rsidRDefault="002667F2" w:rsidP="00FF048C">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2667F2" w14:paraId="63B5B997" w14:textId="77777777" w:rsidTr="00FF048C">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19BA3BE0" w14:textId="77777777" w:rsidR="002667F2" w:rsidRDefault="002667F2" w:rsidP="00FF048C">
            <w:pPr>
              <w:rPr>
                <w:rFonts w:ascii="Arial" w:eastAsia="Arial" w:hAnsi="Arial" w:cs="Arial"/>
              </w:rPr>
            </w:pPr>
            <w:r w:rsidRPr="453D438B">
              <w:rPr>
                <w:rFonts w:ascii="Arial" w:eastAsia="Arial" w:hAnsi="Arial" w:cs="Arial"/>
              </w:rPr>
              <w:t>CREATIVE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97BA86" w14:textId="77777777" w:rsidR="002667F2" w:rsidRDefault="002667F2" w:rsidP="00FF048C">
            <w:pPr>
              <w:rPr>
                <w:rFonts w:ascii="Arial" w:eastAsia="Arial" w:hAnsi="Arial" w:cs="Arial"/>
              </w:rPr>
            </w:pPr>
            <w:r w:rsidRPr="453D438B">
              <w:rPr>
                <w:rFonts w:ascii="Arial" w:eastAsia="Arial" w:hAnsi="Arial" w:cs="Arial"/>
              </w:rPr>
              <w:t>For this assessment, you can use Generative AI to create creative materials, such as images.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FDB585C" w14:textId="77777777" w:rsidR="002667F2" w:rsidRDefault="002667F2" w:rsidP="00FF048C">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6CD9854E" w14:textId="77777777" w:rsidR="002667F2" w:rsidRDefault="002667F2" w:rsidP="00FF048C">
            <w:pPr>
              <w:rPr>
                <w:rFonts w:ascii="Arial" w:eastAsia="Arial" w:hAnsi="Arial" w:cs="Arial"/>
              </w:rPr>
            </w:pPr>
            <w:r w:rsidRPr="453D438B">
              <w:rPr>
                <w:rFonts w:ascii="Arial" w:eastAsia="Arial" w:hAnsi="Arial" w:cs="Arial"/>
              </w:rPr>
              <w:t>  </w:t>
            </w:r>
          </w:p>
          <w:p w14:paraId="6FDBF0E7" w14:textId="77777777" w:rsidR="002667F2" w:rsidRDefault="002667F2" w:rsidP="00FF048C">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2667F2" w14:paraId="7658F1DB" w14:textId="77777777" w:rsidTr="00FF048C">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4D9DB071" w14:textId="77777777" w:rsidR="002667F2" w:rsidRDefault="002667F2" w:rsidP="00FF048C">
            <w:pPr>
              <w:rPr>
                <w:rFonts w:ascii="Arial" w:eastAsia="Arial" w:hAnsi="Arial" w:cs="Arial"/>
              </w:rPr>
            </w:pPr>
            <w:r w:rsidRPr="453D438B">
              <w:rPr>
                <w:rFonts w:ascii="Arial" w:eastAsia="Arial" w:hAnsi="Arial" w:cs="Arial"/>
              </w:rPr>
              <w:t>PROGRAMING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86D00B" w14:textId="77777777" w:rsidR="002667F2" w:rsidRDefault="002667F2" w:rsidP="00FF048C">
            <w:pPr>
              <w:rPr>
                <w:rFonts w:ascii="Arial" w:eastAsia="Arial" w:hAnsi="Arial" w:cs="Arial"/>
              </w:rPr>
            </w:pPr>
            <w:r w:rsidRPr="453D438B">
              <w:rPr>
                <w:rFonts w:ascii="Arial" w:eastAsia="Arial" w:hAnsi="Arial" w:cs="Arial"/>
              </w:rPr>
              <w:t>For this assessment, you can use Generative AI to create and check code.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FE80C8B" w14:textId="77777777" w:rsidR="002667F2" w:rsidRDefault="002667F2" w:rsidP="00FF048C">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5435DC1A" w14:textId="77777777" w:rsidR="002667F2" w:rsidRDefault="002667F2" w:rsidP="00FF048C">
            <w:pPr>
              <w:rPr>
                <w:rFonts w:ascii="Arial" w:eastAsia="Arial" w:hAnsi="Arial" w:cs="Arial"/>
              </w:rPr>
            </w:pPr>
            <w:r w:rsidRPr="453D438B">
              <w:rPr>
                <w:rFonts w:ascii="Arial" w:eastAsia="Arial" w:hAnsi="Arial" w:cs="Arial"/>
              </w:rPr>
              <w:t>  </w:t>
            </w:r>
          </w:p>
          <w:p w14:paraId="3149C6B6" w14:textId="77777777" w:rsidR="002667F2" w:rsidRDefault="002667F2" w:rsidP="00FF048C">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2667F2" w14:paraId="4D60D29E" w14:textId="77777777" w:rsidTr="00FF048C">
        <w:trPr>
          <w:trHeight w:val="300"/>
        </w:trPr>
        <w:tc>
          <w:tcPr>
            <w:tcW w:w="2205" w:type="dxa"/>
            <w:tcBorders>
              <w:top w:val="single" w:sz="6" w:space="0" w:color="000000" w:themeColor="text1"/>
              <w:left w:val="single" w:sz="6" w:space="0" w:color="auto"/>
              <w:bottom w:val="single" w:sz="6" w:space="0" w:color="auto"/>
              <w:right w:val="single" w:sz="6" w:space="0" w:color="000000" w:themeColor="text1"/>
            </w:tcBorders>
            <w:tcMar>
              <w:left w:w="105" w:type="dxa"/>
              <w:right w:w="105" w:type="dxa"/>
            </w:tcMar>
          </w:tcPr>
          <w:p w14:paraId="4D43522C" w14:textId="77777777" w:rsidR="002667F2" w:rsidRDefault="002667F2" w:rsidP="00FF048C">
            <w:pPr>
              <w:rPr>
                <w:rFonts w:ascii="Arial" w:eastAsia="Arial" w:hAnsi="Arial" w:cs="Arial"/>
              </w:rPr>
            </w:pPr>
            <w:r w:rsidRPr="453D438B">
              <w:rPr>
                <w:rFonts w:ascii="Arial" w:eastAsia="Arial" w:hAnsi="Arial" w:cs="Arial"/>
              </w:rPr>
              <w:t>NONE  </w:t>
            </w:r>
          </w:p>
        </w:tc>
        <w:tc>
          <w:tcPr>
            <w:tcW w:w="4935" w:type="dxa"/>
            <w:tcBorders>
              <w:top w:val="single" w:sz="6" w:space="0" w:color="000000" w:themeColor="text1"/>
              <w:left w:val="single" w:sz="6" w:space="0" w:color="000000" w:themeColor="text1"/>
              <w:bottom w:val="single" w:sz="6" w:space="0" w:color="auto"/>
              <w:right w:val="single" w:sz="6" w:space="0" w:color="000000" w:themeColor="text1"/>
            </w:tcBorders>
            <w:tcMar>
              <w:left w:w="105" w:type="dxa"/>
              <w:right w:w="105" w:type="dxa"/>
            </w:tcMar>
          </w:tcPr>
          <w:p w14:paraId="2AB44651" w14:textId="77777777" w:rsidR="002667F2" w:rsidRDefault="002667F2" w:rsidP="00FF048C">
            <w:pPr>
              <w:rPr>
                <w:rFonts w:ascii="Arial" w:eastAsia="Arial" w:hAnsi="Arial" w:cs="Arial"/>
              </w:rPr>
            </w:pPr>
            <w:r w:rsidRPr="453D438B">
              <w:rPr>
                <w:rFonts w:ascii="Arial" w:eastAsia="Arial" w:hAnsi="Arial" w:cs="Arial"/>
              </w:rPr>
              <w:t xml:space="preserve">For this assessment, you are not allowed to use </w:t>
            </w:r>
            <w:r w:rsidRPr="453D438B">
              <w:rPr>
                <w:rFonts w:ascii="Arial" w:eastAsia="Arial" w:hAnsi="Arial" w:cs="Arial"/>
                <w:b/>
                <w:bCs/>
              </w:rPr>
              <w:t>any</w:t>
            </w:r>
            <w:r w:rsidRPr="453D438B">
              <w:rPr>
                <w:rFonts w:ascii="Arial" w:eastAsia="Arial" w:hAnsi="Arial" w:cs="Arial"/>
              </w:rPr>
              <w:t xml:space="preserve"> type of Generative AI support. This includes research support, structure support, writing/proofreading support and creative support.  </w:t>
            </w:r>
          </w:p>
        </w:tc>
        <w:tc>
          <w:tcPr>
            <w:tcW w:w="126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60FA4D38" w14:textId="77777777" w:rsidR="002667F2" w:rsidRDefault="002667F2" w:rsidP="00FF048C">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7D71353B" w14:textId="77777777" w:rsidR="002667F2" w:rsidRDefault="002667F2" w:rsidP="00FF048C">
            <w:pPr>
              <w:rPr>
                <w:rFonts w:ascii="Arial" w:eastAsia="Arial" w:hAnsi="Arial" w:cs="Arial"/>
              </w:rPr>
            </w:pPr>
            <w:r w:rsidRPr="453D438B">
              <w:rPr>
                <w:rFonts w:ascii="Arial" w:eastAsia="Arial" w:hAnsi="Arial" w:cs="Arial"/>
              </w:rPr>
              <w:t>  </w:t>
            </w:r>
          </w:p>
          <w:p w14:paraId="7B141B1B" w14:textId="77777777" w:rsidR="002667F2" w:rsidRDefault="002667F2" w:rsidP="00FF048C">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bl>
    <w:p w14:paraId="53F71EE3" w14:textId="77777777" w:rsidR="00F14233" w:rsidRDefault="002667F2" w:rsidP="002667F2">
      <w:pPr>
        <w:textAlignment w:val="baseline"/>
        <w:rPr>
          <w:rFonts w:ascii="Arial" w:hAnsi="Arial" w:cs="Arial"/>
          <w:sz w:val="24"/>
          <w:szCs w:val="24"/>
        </w:rPr>
      </w:pPr>
      <w:r w:rsidRPr="0067012A">
        <w:rPr>
          <w:rFonts w:ascii="Arial" w:hAnsi="Arial" w:cs="Arial"/>
          <w:sz w:val="24"/>
          <w:szCs w:val="24"/>
        </w:rPr>
        <w:t xml:space="preserve">           </w:t>
      </w:r>
    </w:p>
    <w:p w14:paraId="32F476D7" w14:textId="77777777" w:rsidR="00F14233" w:rsidRDefault="00F14233" w:rsidP="002667F2">
      <w:pPr>
        <w:textAlignment w:val="baseline"/>
        <w:rPr>
          <w:rFonts w:ascii="Arial" w:hAnsi="Arial" w:cs="Arial"/>
          <w:sz w:val="24"/>
          <w:szCs w:val="24"/>
        </w:rPr>
      </w:pPr>
    </w:p>
    <w:p w14:paraId="32B781FE" w14:textId="77777777" w:rsidR="00F14233" w:rsidRDefault="00F14233" w:rsidP="002667F2">
      <w:pPr>
        <w:textAlignment w:val="baseline"/>
        <w:rPr>
          <w:rFonts w:ascii="Arial" w:hAnsi="Arial" w:cs="Arial"/>
          <w:sz w:val="24"/>
          <w:szCs w:val="24"/>
        </w:rPr>
      </w:pPr>
    </w:p>
    <w:p w14:paraId="13CBF5AC" w14:textId="77777777" w:rsidR="00F14233" w:rsidRDefault="00F14233" w:rsidP="002667F2">
      <w:pPr>
        <w:textAlignment w:val="baseline"/>
        <w:rPr>
          <w:rFonts w:ascii="Arial" w:hAnsi="Arial" w:cs="Arial"/>
          <w:sz w:val="24"/>
          <w:szCs w:val="24"/>
        </w:rPr>
      </w:pPr>
    </w:p>
    <w:p w14:paraId="17DE2446" w14:textId="77777777" w:rsidR="00F14233" w:rsidRDefault="00F14233" w:rsidP="002667F2">
      <w:pPr>
        <w:textAlignment w:val="baseline"/>
        <w:rPr>
          <w:rFonts w:ascii="Arial" w:hAnsi="Arial" w:cs="Arial"/>
          <w:sz w:val="24"/>
          <w:szCs w:val="24"/>
        </w:rPr>
      </w:pPr>
    </w:p>
    <w:p w14:paraId="0199FD57" w14:textId="77777777" w:rsidR="00F14233" w:rsidRDefault="00F14233" w:rsidP="002667F2">
      <w:pPr>
        <w:textAlignment w:val="baseline"/>
        <w:rPr>
          <w:rFonts w:ascii="Arial" w:hAnsi="Arial" w:cs="Arial"/>
          <w:sz w:val="24"/>
          <w:szCs w:val="24"/>
        </w:rPr>
      </w:pPr>
    </w:p>
    <w:p w14:paraId="0B536807" w14:textId="40225EC2" w:rsidR="002667F2" w:rsidRPr="0067012A" w:rsidRDefault="002667F2" w:rsidP="002667F2">
      <w:pPr>
        <w:textAlignment w:val="baseline"/>
        <w:rPr>
          <w:rFonts w:ascii="Arial" w:hAnsi="Arial" w:cs="Arial"/>
          <w:sz w:val="24"/>
          <w:szCs w:val="24"/>
        </w:rPr>
      </w:pPr>
      <w:r w:rsidRPr="0067012A">
        <w:rPr>
          <w:rFonts w:ascii="Arial" w:hAnsi="Arial" w:cs="Arial"/>
          <w:sz w:val="24"/>
          <w:szCs w:val="24"/>
        </w:rPr>
        <w:lastRenderedPageBreak/>
        <w:t>AI Acknowledgement </w:t>
      </w:r>
    </w:p>
    <w:p w14:paraId="19CA7CA2" w14:textId="77777777" w:rsidR="002667F2" w:rsidRPr="0067012A" w:rsidRDefault="002667F2" w:rsidP="002667F2">
      <w:pPr>
        <w:ind w:left="720"/>
        <w:textAlignment w:val="baseline"/>
        <w:rPr>
          <w:rFonts w:ascii="Segoe UI" w:hAnsi="Segoe UI" w:cs="Segoe UI"/>
          <w:sz w:val="18"/>
          <w:szCs w:val="18"/>
        </w:rPr>
      </w:pPr>
      <w:r w:rsidRPr="0067012A">
        <w:rPr>
          <w:rFonts w:ascii="Arial" w:hAnsi="Arial" w:cs="Arial"/>
          <w:sz w:val="24"/>
          <w:szCs w:val="24"/>
        </w:rPr>
        <w:t>  </w:t>
      </w:r>
    </w:p>
    <w:p w14:paraId="081C0D26" w14:textId="77777777" w:rsidR="002667F2" w:rsidRDefault="002667F2" w:rsidP="002667F2">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I confirm that I have not present any AI-generated materials as my own work in this portfolio.</w:t>
      </w:r>
      <w:r>
        <w:rPr>
          <w:rStyle w:val="eop"/>
          <w:rFonts w:ascii="Arial" w:eastAsiaTheme="majorEastAsia" w:hAnsi="Arial" w:cs="Arial"/>
        </w:rPr>
        <w:t> </w:t>
      </w:r>
    </w:p>
    <w:p w14:paraId="37312A6B" w14:textId="77777777" w:rsidR="002667F2" w:rsidRDefault="002667F2" w:rsidP="002667F2">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However, I acknowledge that I have used or may have used the AI in the research and proofreading of my portfolio.</w:t>
      </w:r>
    </w:p>
    <w:p w14:paraId="74352CE0" w14:textId="77777777" w:rsidR="002667F2" w:rsidRDefault="002667F2" w:rsidP="002667F2">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37077DB2" w14:textId="77777777" w:rsidR="002667F2" w:rsidRDefault="002667F2" w:rsidP="002667F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eastAsiaTheme="majorEastAsia" w:hAnsi="Arial" w:cs="Arial"/>
        </w:rPr>
        <w:t>Name: Joel Taylor</w:t>
      </w:r>
    </w:p>
    <w:p w14:paraId="356DD3EE" w14:textId="77777777" w:rsidR="002667F2" w:rsidRDefault="002667F2" w:rsidP="002667F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eastAsiaTheme="majorEastAsia" w:hAnsi="Arial" w:cs="Arial"/>
        </w:rPr>
        <w:t>Student ID: 2511916</w:t>
      </w:r>
    </w:p>
    <w:p w14:paraId="7181338B" w14:textId="77777777" w:rsidR="00C02C34" w:rsidRDefault="00C02C34"/>
    <w:p w14:paraId="13CC06F0" w14:textId="77777777" w:rsidR="000E4C79" w:rsidRDefault="000E4C79"/>
    <w:p w14:paraId="59501335" w14:textId="77777777" w:rsidR="000E4C79" w:rsidRDefault="000E4C79"/>
    <w:p w14:paraId="73300E2E" w14:textId="77777777" w:rsidR="000E4C79" w:rsidRDefault="000E4C79"/>
    <w:p w14:paraId="41613F9E" w14:textId="77777777" w:rsidR="000E4C79" w:rsidRDefault="000E4C79"/>
    <w:p w14:paraId="065F0B08" w14:textId="77777777" w:rsidR="000E4C79" w:rsidRDefault="000E4C79"/>
    <w:p w14:paraId="6212FADD" w14:textId="77777777" w:rsidR="000E4C79" w:rsidRDefault="000E4C79"/>
    <w:p w14:paraId="5A2EFB37" w14:textId="77777777" w:rsidR="000E4C79" w:rsidRDefault="000E4C79"/>
    <w:p w14:paraId="568B96CC" w14:textId="77777777" w:rsidR="000E4C79" w:rsidRDefault="000E4C79"/>
    <w:p w14:paraId="574F7F87" w14:textId="77777777" w:rsidR="000E4C79" w:rsidRDefault="000E4C79"/>
    <w:p w14:paraId="5D3C1793" w14:textId="77777777" w:rsidR="000E4C79" w:rsidRDefault="000E4C79"/>
    <w:p w14:paraId="61E5DEF0" w14:textId="77777777" w:rsidR="000E4C79" w:rsidRDefault="000E4C79"/>
    <w:p w14:paraId="7355C97E" w14:textId="77777777" w:rsidR="000E4C79" w:rsidRDefault="000E4C79"/>
    <w:p w14:paraId="082FA1B6" w14:textId="77777777" w:rsidR="000E4C79" w:rsidRDefault="000E4C79"/>
    <w:p w14:paraId="1E968EBF" w14:textId="77777777" w:rsidR="000E4C79" w:rsidRDefault="000E4C79"/>
    <w:p w14:paraId="39AD0958" w14:textId="77777777" w:rsidR="000E4C79" w:rsidRDefault="000E4C79"/>
    <w:p w14:paraId="0F9AD6D5" w14:textId="77777777" w:rsidR="000E4C79" w:rsidRDefault="000E4C79"/>
    <w:p w14:paraId="55E55E07" w14:textId="77777777" w:rsidR="000E4C79" w:rsidRDefault="000E4C79"/>
    <w:p w14:paraId="6CD0CED8" w14:textId="77777777" w:rsidR="000E4C79" w:rsidRDefault="000E4C79"/>
    <w:p w14:paraId="7D4D824E" w14:textId="77777777" w:rsidR="000E4C79" w:rsidRDefault="000E4C79"/>
    <w:p w14:paraId="3434374B" w14:textId="77777777" w:rsidR="000E4C79" w:rsidRDefault="000E4C79"/>
    <w:p w14:paraId="1944C29F" w14:textId="77777777" w:rsidR="000E4C79" w:rsidRDefault="000E4C79"/>
    <w:p w14:paraId="4032FDF0" w14:textId="77777777" w:rsidR="000E4C79" w:rsidRDefault="000E4C79"/>
    <w:p w14:paraId="0AF1EC99" w14:textId="77777777" w:rsidR="000E4C79" w:rsidRDefault="000E4C79"/>
    <w:p w14:paraId="07FDDB29" w14:textId="77777777" w:rsidR="000E4C79" w:rsidRDefault="000E4C79"/>
    <w:p w14:paraId="52290303" w14:textId="77777777" w:rsidR="000E4C79" w:rsidRDefault="000E4C79"/>
    <w:p w14:paraId="6F97A90B" w14:textId="77777777" w:rsidR="000E4C79" w:rsidRDefault="000E4C79"/>
    <w:p w14:paraId="46A48F24" w14:textId="77777777" w:rsidR="000E4C79" w:rsidRDefault="000E4C79"/>
    <w:p w14:paraId="49CF0CEF" w14:textId="77777777" w:rsidR="000E4C79" w:rsidRDefault="000E4C79"/>
    <w:p w14:paraId="787F594C" w14:textId="77777777" w:rsidR="000E4C79" w:rsidRDefault="000E4C79"/>
    <w:p w14:paraId="18BC7D47" w14:textId="77777777" w:rsidR="000E4C79" w:rsidRDefault="000E4C79"/>
    <w:p w14:paraId="40360F13" w14:textId="77777777" w:rsidR="000E4C79" w:rsidRDefault="000E4C79"/>
    <w:p w14:paraId="4A408B03" w14:textId="77777777" w:rsidR="000E4C79" w:rsidRDefault="000E4C79"/>
    <w:p w14:paraId="115CB257" w14:textId="77777777" w:rsidR="000E4C79" w:rsidRDefault="000E4C79"/>
    <w:p w14:paraId="2897750A" w14:textId="77777777" w:rsidR="000E4C79" w:rsidRDefault="000E4C79"/>
    <w:p w14:paraId="08564DFB" w14:textId="77777777" w:rsidR="000E4C79" w:rsidRDefault="000E4C79"/>
    <w:p w14:paraId="2CCE48B4" w14:textId="77777777" w:rsidR="000E4C79" w:rsidRDefault="000E4C79"/>
    <w:p w14:paraId="0ED08838" w14:textId="77777777" w:rsidR="000E4C79" w:rsidRDefault="000E4C79"/>
    <w:p w14:paraId="2117BBD4" w14:textId="77777777" w:rsidR="000E4C79" w:rsidRDefault="000E4C79"/>
    <w:p w14:paraId="1AB99396" w14:textId="77777777" w:rsidR="000E4C79" w:rsidRDefault="000E4C79"/>
    <w:p w14:paraId="59AF0218" w14:textId="77777777" w:rsidR="000E4C79" w:rsidRDefault="000E4C79"/>
    <w:p w14:paraId="7D7740CA" w14:textId="77777777" w:rsidR="000E4C79" w:rsidRDefault="000E4C79"/>
    <w:p w14:paraId="349E4A5C" w14:textId="77777777" w:rsidR="000E4C79" w:rsidRDefault="000E4C79"/>
    <w:p w14:paraId="47EC2F06" w14:textId="77777777" w:rsidR="000E4C79" w:rsidRDefault="000E4C79"/>
    <w:p w14:paraId="6311C894" w14:textId="77777777" w:rsidR="000E4C79" w:rsidRDefault="000E4C79"/>
    <w:p w14:paraId="4FFACBA3" w14:textId="77777777" w:rsidR="000E4C79" w:rsidRDefault="000E4C79"/>
    <w:p w14:paraId="6AE32220" w14:textId="7DC184C8" w:rsidR="000E4C79" w:rsidRPr="00AC60D9" w:rsidRDefault="00AC60D9">
      <w:pPr>
        <w:rPr>
          <w:rFonts w:ascii="Arial" w:hAnsi="Arial" w:cs="Arial"/>
          <w:sz w:val="24"/>
          <w:szCs w:val="24"/>
        </w:rPr>
      </w:pPr>
      <w:r w:rsidRPr="00AC60D9">
        <w:rPr>
          <w:rFonts w:ascii="Arial" w:hAnsi="Arial" w:cs="Arial"/>
          <w:sz w:val="24"/>
          <w:szCs w:val="24"/>
        </w:rPr>
        <w:t>Organisation Management – SAFRAN SEATS GB</w:t>
      </w:r>
    </w:p>
    <w:p w14:paraId="0A8C1D5C" w14:textId="77777777" w:rsidR="000E4C79" w:rsidRDefault="000E4C79"/>
    <w:p w14:paraId="578EAC3A" w14:textId="7624E4EF" w:rsidR="00AC60D9" w:rsidRPr="00AC60D9" w:rsidRDefault="00AC60D9" w:rsidP="00AC60D9">
      <w:pPr>
        <w:spacing w:line="360" w:lineRule="auto"/>
        <w:rPr>
          <w:rFonts w:ascii="Arial" w:hAnsi="Arial" w:cs="Arial"/>
          <w:sz w:val="24"/>
          <w:szCs w:val="24"/>
        </w:rPr>
      </w:pPr>
      <w:r w:rsidRPr="00AC60D9">
        <w:rPr>
          <w:rFonts w:ascii="Arial" w:hAnsi="Arial" w:cs="Arial"/>
          <w:b/>
          <w:bCs/>
          <w:sz w:val="24"/>
          <w:szCs w:val="24"/>
        </w:rPr>
        <w:t>Introduction</w:t>
      </w:r>
      <w:r w:rsidRPr="00AC60D9">
        <w:rPr>
          <w:rFonts w:ascii="Arial" w:hAnsi="Arial" w:cs="Arial"/>
          <w:b/>
          <w:bCs/>
          <w:sz w:val="24"/>
          <w:szCs w:val="24"/>
        </w:rPr>
        <w:br/>
      </w:r>
      <w:r w:rsidRPr="00AC60D9">
        <w:rPr>
          <w:rFonts w:ascii="Arial" w:hAnsi="Arial" w:cs="Arial"/>
          <w:sz w:val="24"/>
          <w:szCs w:val="24"/>
        </w:rPr>
        <w:t>Management plays an important role in every organisation, as it helps ensure that operations run smoothly and that business goals are achieved. The four main functions of organisation management—</w:t>
      </w:r>
      <w:proofErr w:type="spellStart"/>
      <w:r w:rsidRPr="00AC60D9">
        <w:rPr>
          <w:rFonts w:ascii="Arial" w:hAnsi="Arial" w:cs="Arial"/>
          <w:sz w:val="24"/>
          <w:szCs w:val="24"/>
        </w:rPr>
        <w:t>planning,organising</w:t>
      </w:r>
      <w:proofErr w:type="spellEnd"/>
      <w:r w:rsidRPr="00AC60D9">
        <w:rPr>
          <w:rFonts w:ascii="Arial" w:hAnsi="Arial" w:cs="Arial"/>
          <w:sz w:val="24"/>
          <w:szCs w:val="24"/>
        </w:rPr>
        <w:t xml:space="preserve">, leading, and controlling—work together to support efficiency and effectiveness. This report explores how these functions apply to Safran, a company that designs and manufactures aircraft seats. It focuses on setting objectives, organising a 24/7 customer care </w:t>
      </w:r>
      <w:proofErr w:type="spellStart"/>
      <w:r w:rsidRPr="00AC60D9">
        <w:rPr>
          <w:rFonts w:ascii="Arial" w:hAnsi="Arial" w:cs="Arial"/>
          <w:sz w:val="24"/>
          <w:szCs w:val="24"/>
        </w:rPr>
        <w:t>centre,evaluating</w:t>
      </w:r>
      <w:proofErr w:type="spellEnd"/>
      <w:r w:rsidRPr="00AC60D9">
        <w:rPr>
          <w:rFonts w:ascii="Arial" w:hAnsi="Arial" w:cs="Arial"/>
          <w:sz w:val="24"/>
          <w:szCs w:val="24"/>
        </w:rPr>
        <w:t xml:space="preserve"> leadership style, and using control measures to assess performance.</w:t>
      </w:r>
    </w:p>
    <w:p w14:paraId="1FF00EF5" w14:textId="77777777" w:rsidR="00AC60D9" w:rsidRDefault="00AC60D9" w:rsidP="00AC60D9">
      <w:pPr>
        <w:spacing w:line="360" w:lineRule="auto"/>
        <w:rPr>
          <w:rFonts w:ascii="Arial" w:hAnsi="Arial" w:cs="Arial"/>
          <w:sz w:val="24"/>
          <w:szCs w:val="24"/>
        </w:rPr>
      </w:pPr>
    </w:p>
    <w:p w14:paraId="177224BC" w14:textId="19673E82"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Planning</w:t>
      </w:r>
    </w:p>
    <w:p w14:paraId="10F7F6D9"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Planning involves setting clear goals and deciding how to achieve them. For Safran, this is especially important because it operates in a highly competitive industry where safety and reliability are critical.</w:t>
      </w:r>
    </w:p>
    <w:p w14:paraId="13E7461B" w14:textId="77777777" w:rsidR="00AC60D9" w:rsidRDefault="00AC60D9" w:rsidP="00AC60D9">
      <w:pPr>
        <w:spacing w:line="360" w:lineRule="auto"/>
        <w:rPr>
          <w:rFonts w:ascii="Arial" w:hAnsi="Arial" w:cs="Arial"/>
          <w:sz w:val="24"/>
          <w:szCs w:val="24"/>
        </w:rPr>
      </w:pPr>
    </w:p>
    <w:p w14:paraId="58588D72" w14:textId="77777777"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 xml:space="preserve">Objective 1: Improve product quality and customer satisfaction </w:t>
      </w:r>
    </w:p>
    <w:p w14:paraId="1F7D16DB" w14:textId="5DAC92AE"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Product quality is essential in the aviation industry. Faulty or delayed products can disrupt airline operations and harm </w:t>
      </w:r>
      <w:proofErr w:type="spellStart"/>
      <w:r w:rsidR="000305F0">
        <w:rPr>
          <w:rFonts w:ascii="Arial" w:hAnsi="Arial" w:cs="Arial"/>
          <w:sz w:val="24"/>
          <w:szCs w:val="24"/>
        </w:rPr>
        <w:t>s</w:t>
      </w:r>
      <w:r w:rsidRPr="00AC60D9">
        <w:rPr>
          <w:rFonts w:ascii="Arial" w:hAnsi="Arial" w:cs="Arial"/>
          <w:sz w:val="24"/>
          <w:szCs w:val="24"/>
        </w:rPr>
        <w:t>afran’s</w:t>
      </w:r>
      <w:proofErr w:type="spellEnd"/>
      <w:r w:rsidRPr="00AC60D9">
        <w:rPr>
          <w:rFonts w:ascii="Arial" w:hAnsi="Arial" w:cs="Arial"/>
          <w:sz w:val="24"/>
          <w:szCs w:val="24"/>
        </w:rPr>
        <w:t xml:space="preserve"> reputation. At a strategic level, the company should invest in stronger quality control systems and maintain close relationships with airline clients. Regular meetings with customers can help the company better understand expectations and respond to feedback.</w:t>
      </w:r>
    </w:p>
    <w:p w14:paraId="39597B7A" w14:textId="5540591E"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At an operational level, strict quality checks should be followed throughout the production </w:t>
      </w:r>
      <w:proofErr w:type="spellStart"/>
      <w:r w:rsidRPr="00AC60D9">
        <w:rPr>
          <w:rFonts w:ascii="Arial" w:hAnsi="Arial" w:cs="Arial"/>
          <w:sz w:val="24"/>
          <w:szCs w:val="24"/>
        </w:rPr>
        <w:t>process.Training</w:t>
      </w:r>
      <w:proofErr w:type="spellEnd"/>
      <w:r w:rsidRPr="00AC60D9">
        <w:rPr>
          <w:rFonts w:ascii="Arial" w:hAnsi="Arial" w:cs="Arial"/>
          <w:sz w:val="24"/>
          <w:szCs w:val="24"/>
        </w:rPr>
        <w:t xml:space="preserve"> employees to apply quality standards is also important. Robbins and Coulter (2018) explain that effective quality management improves customer satisfaction and reduces operational </w:t>
      </w:r>
      <w:proofErr w:type="spellStart"/>
      <w:r w:rsidRPr="00AC60D9">
        <w:rPr>
          <w:rFonts w:ascii="Arial" w:hAnsi="Arial" w:cs="Arial"/>
          <w:sz w:val="24"/>
          <w:szCs w:val="24"/>
        </w:rPr>
        <w:t>problems.This</w:t>
      </w:r>
      <w:proofErr w:type="spellEnd"/>
      <w:r w:rsidRPr="00AC60D9">
        <w:rPr>
          <w:rFonts w:ascii="Arial" w:hAnsi="Arial" w:cs="Arial"/>
          <w:sz w:val="24"/>
          <w:szCs w:val="24"/>
        </w:rPr>
        <w:t xml:space="preserve"> supports the idea that strict quality checks can improve both efficiency and Safran’s reputation.</w:t>
      </w:r>
      <w:r>
        <w:rPr>
          <w:rFonts w:ascii="Arial" w:hAnsi="Arial" w:cs="Arial"/>
          <w:sz w:val="24"/>
          <w:szCs w:val="24"/>
        </w:rPr>
        <w:t xml:space="preserve"> </w:t>
      </w:r>
      <w:r w:rsidRPr="00AC60D9">
        <w:rPr>
          <w:rFonts w:ascii="Arial" w:hAnsi="Arial" w:cs="Arial"/>
          <w:sz w:val="24"/>
          <w:szCs w:val="24"/>
        </w:rPr>
        <w:t>One advantage of improving quality control is that it can reduce defects and increase customer trust in the long term. However, stricter checks may increase short-term operational costs and require additional training.</w:t>
      </w:r>
    </w:p>
    <w:p w14:paraId="4A93ABC2" w14:textId="77777777" w:rsidR="00AC60D9" w:rsidRDefault="00AC60D9" w:rsidP="00AC60D9">
      <w:pPr>
        <w:spacing w:line="360" w:lineRule="auto"/>
        <w:rPr>
          <w:rFonts w:ascii="Arial" w:hAnsi="Arial" w:cs="Arial"/>
          <w:sz w:val="24"/>
          <w:szCs w:val="24"/>
        </w:rPr>
      </w:pPr>
    </w:p>
    <w:p w14:paraId="38E2C279" w14:textId="1C88E3B1"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lastRenderedPageBreak/>
        <w:t>Objective 2: Increase production efficiency</w:t>
      </w:r>
    </w:p>
    <w:p w14:paraId="7060F1BB" w14:textId="2829C384"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Improving efficiency allows Safran to reduce costs and </w:t>
      </w:r>
      <w:r w:rsidR="000305F0">
        <w:rPr>
          <w:rFonts w:ascii="Arial" w:hAnsi="Arial" w:cs="Arial"/>
          <w:sz w:val="24"/>
          <w:szCs w:val="24"/>
        </w:rPr>
        <w:t>stay</w:t>
      </w:r>
      <w:r w:rsidRPr="00AC60D9">
        <w:rPr>
          <w:rFonts w:ascii="Arial" w:hAnsi="Arial" w:cs="Arial"/>
          <w:sz w:val="24"/>
          <w:szCs w:val="24"/>
        </w:rPr>
        <w:t xml:space="preserve"> competitive. Producing aircraft seats more quickly and with fewer errors can increase profitability. Strategically, the company could invest in modern manufacturing technologies and improve supply chain coordination. Automation and computer-aided manufacturing systems can improve </w:t>
      </w:r>
      <w:proofErr w:type="spellStart"/>
      <w:r w:rsidRPr="00AC60D9">
        <w:rPr>
          <w:rFonts w:ascii="Arial" w:hAnsi="Arial" w:cs="Arial"/>
          <w:sz w:val="24"/>
          <w:szCs w:val="24"/>
        </w:rPr>
        <w:t>accuracy,reduce</w:t>
      </w:r>
      <w:proofErr w:type="spellEnd"/>
      <w:r w:rsidRPr="00AC60D9">
        <w:rPr>
          <w:rFonts w:ascii="Arial" w:hAnsi="Arial" w:cs="Arial"/>
          <w:sz w:val="24"/>
          <w:szCs w:val="24"/>
        </w:rPr>
        <w:t xml:space="preserve"> waste, and speed up production. According to Heizer, Render and Munson (2020), automation can improve productivity and consistency within manufacturing environments.</w:t>
      </w:r>
      <w:r>
        <w:rPr>
          <w:rFonts w:ascii="Arial" w:hAnsi="Arial" w:cs="Arial"/>
          <w:sz w:val="24"/>
          <w:szCs w:val="24"/>
        </w:rPr>
        <w:t xml:space="preserve"> </w:t>
      </w:r>
      <w:r w:rsidRPr="00AC60D9">
        <w:rPr>
          <w:rFonts w:ascii="Arial" w:hAnsi="Arial" w:cs="Arial"/>
          <w:sz w:val="24"/>
          <w:szCs w:val="24"/>
        </w:rPr>
        <w:t xml:space="preserve">Operational improvements might include streamlining workflows, reducing </w:t>
      </w:r>
      <w:proofErr w:type="spellStart"/>
      <w:r w:rsidRPr="00AC60D9">
        <w:rPr>
          <w:rFonts w:ascii="Arial" w:hAnsi="Arial" w:cs="Arial"/>
          <w:sz w:val="24"/>
          <w:szCs w:val="24"/>
        </w:rPr>
        <w:t>waste,and</w:t>
      </w:r>
      <w:proofErr w:type="spellEnd"/>
      <w:r w:rsidRPr="00AC60D9">
        <w:rPr>
          <w:rFonts w:ascii="Arial" w:hAnsi="Arial" w:cs="Arial"/>
          <w:sz w:val="24"/>
          <w:szCs w:val="24"/>
        </w:rPr>
        <w:t xml:space="preserve"> ensuring materials are available when needed. Employees should also be trained properly to use equipment correctly and avoid delays.</w:t>
      </w:r>
      <w:r>
        <w:rPr>
          <w:rFonts w:ascii="Arial" w:hAnsi="Arial" w:cs="Arial"/>
          <w:sz w:val="24"/>
          <w:szCs w:val="24"/>
        </w:rPr>
        <w:t xml:space="preserve"> </w:t>
      </w:r>
      <w:r w:rsidRPr="00AC60D9">
        <w:rPr>
          <w:rFonts w:ascii="Arial" w:hAnsi="Arial" w:cs="Arial"/>
          <w:sz w:val="24"/>
          <w:szCs w:val="24"/>
        </w:rPr>
        <w:t>The main advantage of modern technology is that it can improve efficiency and reduce long-term production costs. However, there may be disadvantages such as high installation costs and the need for specialist training.</w:t>
      </w:r>
    </w:p>
    <w:p w14:paraId="6846ACDA" w14:textId="77777777" w:rsidR="00AC60D9" w:rsidRDefault="00AC60D9" w:rsidP="00AC60D9">
      <w:pPr>
        <w:spacing w:line="360" w:lineRule="auto"/>
        <w:rPr>
          <w:rFonts w:ascii="Arial" w:hAnsi="Arial" w:cs="Arial"/>
          <w:b/>
          <w:bCs/>
          <w:sz w:val="24"/>
          <w:szCs w:val="24"/>
        </w:rPr>
      </w:pPr>
    </w:p>
    <w:p w14:paraId="52268BB8" w14:textId="18BB660D"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Objective 3: Develop and retain employees</w:t>
      </w:r>
    </w:p>
    <w:p w14:paraId="01FF2F3E" w14:textId="77777777" w:rsidR="00280B4D" w:rsidRPr="00280B4D" w:rsidRDefault="00280B4D" w:rsidP="00280B4D">
      <w:pPr>
        <w:spacing w:line="360" w:lineRule="auto"/>
        <w:rPr>
          <w:rFonts w:ascii="Arial" w:hAnsi="Arial" w:cs="Arial"/>
          <w:sz w:val="24"/>
          <w:szCs w:val="24"/>
        </w:rPr>
      </w:pPr>
      <w:r w:rsidRPr="00280B4D">
        <w:rPr>
          <w:rFonts w:ascii="Arial" w:hAnsi="Arial" w:cs="Arial"/>
          <w:sz w:val="24"/>
          <w:szCs w:val="24"/>
        </w:rPr>
        <w:t>Employees are an asset, especially in a technical field like aerospace manufacturing. Quality needs good workers. From a strategic point of view, Safran should focus on the development of careers, training programs and a positive working environment. Day to day activities can include conducting regular training sessions, performance reviews and recognising employee achievements. Flexible working options can also improve job satisfaction and help retain staff.</w:t>
      </w:r>
    </w:p>
    <w:p w14:paraId="12DE5F0C" w14:textId="35C404DD" w:rsidR="00AC60D9" w:rsidRPr="00AC60D9" w:rsidRDefault="00280B4D" w:rsidP="00280B4D">
      <w:pPr>
        <w:spacing w:line="360" w:lineRule="auto"/>
        <w:rPr>
          <w:rFonts w:ascii="Arial" w:hAnsi="Arial" w:cs="Arial"/>
          <w:b/>
          <w:bCs/>
          <w:sz w:val="24"/>
          <w:szCs w:val="24"/>
        </w:rPr>
      </w:pPr>
      <w:r w:rsidRPr="00280B4D">
        <w:rPr>
          <w:rFonts w:ascii="Arial" w:hAnsi="Arial" w:cs="Arial"/>
          <w:sz w:val="24"/>
          <w:szCs w:val="24"/>
        </w:rPr>
        <w:t>As per Armstrong(2021), organisations that invest in employee development are more likely to improve retention, motivation and overall performance. This is why Safran needs to develop its employees. Training and development can increase motivation and long term loyalty to the firm but may create short term problems of increased costs and time away from production.</w:t>
      </w:r>
    </w:p>
    <w:p w14:paraId="74FDD24A" w14:textId="77777777" w:rsidR="00AC60D9" w:rsidRDefault="00AC60D9" w:rsidP="00AC60D9">
      <w:pPr>
        <w:spacing w:line="360" w:lineRule="auto"/>
        <w:rPr>
          <w:rFonts w:ascii="Arial" w:hAnsi="Arial" w:cs="Arial"/>
          <w:b/>
          <w:bCs/>
          <w:sz w:val="24"/>
          <w:szCs w:val="24"/>
        </w:rPr>
      </w:pPr>
    </w:p>
    <w:p w14:paraId="721E6B4A" w14:textId="77777777" w:rsidR="00AC60D9" w:rsidRDefault="00AC60D9" w:rsidP="00AC60D9">
      <w:pPr>
        <w:spacing w:line="360" w:lineRule="auto"/>
        <w:rPr>
          <w:rFonts w:ascii="Arial" w:hAnsi="Arial" w:cs="Arial"/>
          <w:b/>
          <w:bCs/>
          <w:sz w:val="24"/>
          <w:szCs w:val="24"/>
        </w:rPr>
      </w:pPr>
    </w:p>
    <w:p w14:paraId="69A5A11D" w14:textId="77777777" w:rsidR="00AC60D9" w:rsidRDefault="00AC60D9" w:rsidP="00AC60D9">
      <w:pPr>
        <w:spacing w:line="360" w:lineRule="auto"/>
        <w:rPr>
          <w:rFonts w:ascii="Arial" w:hAnsi="Arial" w:cs="Arial"/>
          <w:b/>
          <w:bCs/>
          <w:sz w:val="24"/>
          <w:szCs w:val="24"/>
        </w:rPr>
      </w:pPr>
    </w:p>
    <w:p w14:paraId="5C07357F" w14:textId="77777777" w:rsidR="00AC60D9" w:rsidRDefault="00AC60D9" w:rsidP="00AC60D9">
      <w:pPr>
        <w:spacing w:line="360" w:lineRule="auto"/>
        <w:rPr>
          <w:rFonts w:ascii="Arial" w:hAnsi="Arial" w:cs="Arial"/>
          <w:b/>
          <w:bCs/>
          <w:sz w:val="24"/>
          <w:szCs w:val="24"/>
        </w:rPr>
      </w:pPr>
    </w:p>
    <w:p w14:paraId="00B67AC5" w14:textId="77777777" w:rsidR="00B10D92" w:rsidRPr="00B10D92" w:rsidRDefault="00B10D92" w:rsidP="00B10D92">
      <w:pPr>
        <w:spacing w:line="360" w:lineRule="auto"/>
        <w:rPr>
          <w:rFonts w:ascii="Arial" w:hAnsi="Arial" w:cs="Arial"/>
          <w:b/>
          <w:bCs/>
          <w:sz w:val="24"/>
          <w:szCs w:val="24"/>
        </w:rPr>
      </w:pPr>
      <w:r w:rsidRPr="00B10D92">
        <w:rPr>
          <w:rFonts w:ascii="Arial" w:hAnsi="Arial" w:cs="Arial"/>
          <w:b/>
          <w:bCs/>
          <w:sz w:val="24"/>
          <w:szCs w:val="24"/>
        </w:rPr>
        <w:t>Planning techniques: Traditional and Management by Objectives (MBO)</w:t>
      </w:r>
    </w:p>
    <w:p w14:paraId="13999986" w14:textId="73907EE7" w:rsidR="00AC60D9" w:rsidRPr="00B10D92" w:rsidRDefault="00B10D92" w:rsidP="00B10D92">
      <w:pPr>
        <w:spacing w:line="360" w:lineRule="auto"/>
        <w:rPr>
          <w:rFonts w:ascii="Arial" w:hAnsi="Arial" w:cs="Arial"/>
          <w:sz w:val="24"/>
          <w:szCs w:val="24"/>
        </w:rPr>
      </w:pPr>
      <w:r w:rsidRPr="00B10D92">
        <w:rPr>
          <w:rFonts w:ascii="Arial" w:hAnsi="Arial" w:cs="Arial"/>
          <w:sz w:val="24"/>
          <w:szCs w:val="24"/>
        </w:rPr>
        <w:lastRenderedPageBreak/>
        <w:t xml:space="preserve">Safran will likely use a mix of traditional planning and Management by Objectives. In a traditional model, senior management sets goals such as production targets, deadlines. There is clear direction but employee involvement may be limited. Fayol (1949) described traditional management as a formal system with control and planning by senior </w:t>
      </w:r>
      <w:proofErr w:type="spellStart"/>
      <w:r w:rsidRPr="00B10D92">
        <w:rPr>
          <w:rFonts w:ascii="Arial" w:hAnsi="Arial" w:cs="Arial"/>
          <w:sz w:val="24"/>
          <w:szCs w:val="24"/>
        </w:rPr>
        <w:t>management.In</w:t>
      </w:r>
      <w:proofErr w:type="spellEnd"/>
      <w:r w:rsidRPr="00B10D92">
        <w:rPr>
          <w:rFonts w:ascii="Arial" w:hAnsi="Arial" w:cs="Arial"/>
          <w:sz w:val="24"/>
          <w:szCs w:val="24"/>
        </w:rPr>
        <w:t xml:space="preserve"> contrast, MBO promotes joint goal setting by managers and employees. According to Drucker (1954) MBO is concerned with the setting of clear objectives, agreed to by both managers and employees, to improve performance and accountability. This can add motivation and accountability. Often the best approach is a blended one, with senior leaders setting high-level objectives and teams working out how to meet these.</w:t>
      </w:r>
    </w:p>
    <w:p w14:paraId="45CCCC6F" w14:textId="77777777" w:rsidR="00B10D92" w:rsidRDefault="00B10D92" w:rsidP="00AC60D9">
      <w:pPr>
        <w:spacing w:line="360" w:lineRule="auto"/>
        <w:rPr>
          <w:rFonts w:ascii="Arial" w:hAnsi="Arial" w:cs="Arial"/>
          <w:b/>
          <w:bCs/>
          <w:sz w:val="24"/>
          <w:szCs w:val="24"/>
        </w:rPr>
      </w:pPr>
    </w:p>
    <w:p w14:paraId="23F22CE4" w14:textId="00408221"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Organising</w:t>
      </w:r>
    </w:p>
    <w:p w14:paraId="7FCF01D1" w14:textId="1DB2CA9C" w:rsidR="00AC60D9" w:rsidRPr="00AC60D9" w:rsidRDefault="00722F66" w:rsidP="00AC60D9">
      <w:pPr>
        <w:spacing w:line="360" w:lineRule="auto"/>
        <w:rPr>
          <w:rFonts w:ascii="Arial" w:hAnsi="Arial" w:cs="Arial"/>
          <w:sz w:val="24"/>
          <w:szCs w:val="24"/>
        </w:rPr>
      </w:pPr>
      <w:r w:rsidRPr="00722F66">
        <w:rPr>
          <w:rFonts w:ascii="Arial" w:hAnsi="Arial" w:cs="Arial"/>
          <w:sz w:val="24"/>
          <w:szCs w:val="24"/>
        </w:rPr>
        <w:t xml:space="preserve">Organising is the process of arranging people and resources to enable work to be done effectively. If Safran were to run a customer care centre 24 hours a day, 7 days a week, careful planning of the workforce would need to be done. 24/7 service workforce design A practical way would be to use a shift system and divide the day into morning, evening and night shifts. Staff would be able to rotate between shifts so that it was fair and nobody was overloaded with unsociable </w:t>
      </w:r>
      <w:proofErr w:type="spellStart"/>
      <w:r w:rsidRPr="00722F66">
        <w:rPr>
          <w:rFonts w:ascii="Arial" w:hAnsi="Arial" w:cs="Arial"/>
          <w:sz w:val="24"/>
          <w:szCs w:val="24"/>
        </w:rPr>
        <w:t>hours.Due</w:t>
      </w:r>
      <w:proofErr w:type="spellEnd"/>
      <w:r w:rsidRPr="00722F66">
        <w:rPr>
          <w:rFonts w:ascii="Arial" w:hAnsi="Arial" w:cs="Arial"/>
          <w:sz w:val="24"/>
          <w:szCs w:val="24"/>
        </w:rPr>
        <w:t xml:space="preserve"> to the relatively small workforce, employees should be multi-skilled. So they can handle different customer queries like technical issues, order tracking, general enquiries. 24/7 customer support can improve customer satisfaction by ensuring that help is always available when needed, according to Torrington, Hall and Taylor(2020).</w:t>
      </w:r>
      <w:r w:rsidR="00AC60D9" w:rsidRPr="00AC60D9">
        <w:rPr>
          <w:rFonts w:ascii="Arial" w:hAnsi="Arial" w:cs="Arial"/>
          <w:sz w:val="24"/>
          <w:szCs w:val="24"/>
        </w:rPr>
        <w:t xml:space="preserve"> This is important within the aviation industry, where problems may occur outside normal working </w:t>
      </w:r>
      <w:proofErr w:type="spellStart"/>
      <w:r w:rsidR="00AC60D9" w:rsidRPr="00AC60D9">
        <w:rPr>
          <w:rFonts w:ascii="Arial" w:hAnsi="Arial" w:cs="Arial"/>
          <w:sz w:val="24"/>
          <w:szCs w:val="24"/>
        </w:rPr>
        <w:t>hours</w:t>
      </w:r>
      <w:r w:rsidR="006B70E9">
        <w:rPr>
          <w:rFonts w:ascii="Arial" w:hAnsi="Arial" w:cs="Arial"/>
          <w:sz w:val="24"/>
          <w:szCs w:val="24"/>
        </w:rPr>
        <w:t>.</w:t>
      </w:r>
      <w:r w:rsidR="00AC60D9" w:rsidRPr="00AC60D9">
        <w:rPr>
          <w:rFonts w:ascii="Arial" w:hAnsi="Arial" w:cs="Arial"/>
          <w:sz w:val="24"/>
          <w:szCs w:val="24"/>
        </w:rPr>
        <w:t>One</w:t>
      </w:r>
      <w:proofErr w:type="spellEnd"/>
      <w:r w:rsidR="00AC60D9" w:rsidRPr="00AC60D9">
        <w:rPr>
          <w:rFonts w:ascii="Arial" w:hAnsi="Arial" w:cs="Arial"/>
          <w:sz w:val="24"/>
          <w:szCs w:val="24"/>
        </w:rPr>
        <w:t xml:space="preserve"> advantage of a 24/7 service is that it can improve customer experience and strengthen Safran’s reputation. However, there may also be challenges such as increased staffing costs, training costs, and coordination difficulties.</w:t>
      </w:r>
    </w:p>
    <w:p w14:paraId="5E6E2451" w14:textId="77777777" w:rsidR="00AC60D9" w:rsidRDefault="00AC60D9" w:rsidP="00AC60D9">
      <w:pPr>
        <w:spacing w:line="360" w:lineRule="auto"/>
        <w:rPr>
          <w:rFonts w:ascii="Arial" w:hAnsi="Arial" w:cs="Arial"/>
          <w:b/>
          <w:bCs/>
          <w:sz w:val="24"/>
          <w:szCs w:val="24"/>
        </w:rPr>
      </w:pPr>
    </w:p>
    <w:p w14:paraId="7D4DC6C3" w14:textId="77777777" w:rsidR="00AC60D9" w:rsidRDefault="00AC60D9" w:rsidP="00AC60D9">
      <w:pPr>
        <w:spacing w:line="360" w:lineRule="auto"/>
        <w:rPr>
          <w:rFonts w:ascii="Arial" w:hAnsi="Arial" w:cs="Arial"/>
          <w:b/>
          <w:bCs/>
          <w:sz w:val="24"/>
          <w:szCs w:val="24"/>
        </w:rPr>
      </w:pPr>
    </w:p>
    <w:p w14:paraId="469511AC" w14:textId="77777777" w:rsidR="00AC60D9" w:rsidRDefault="00AC60D9" w:rsidP="00AC60D9">
      <w:pPr>
        <w:spacing w:line="360" w:lineRule="auto"/>
        <w:rPr>
          <w:rFonts w:ascii="Arial" w:hAnsi="Arial" w:cs="Arial"/>
          <w:b/>
          <w:bCs/>
          <w:sz w:val="24"/>
          <w:szCs w:val="24"/>
        </w:rPr>
      </w:pPr>
    </w:p>
    <w:p w14:paraId="4385B5F2" w14:textId="2BCF30EF"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Flexible working options</w:t>
      </w:r>
    </w:p>
    <w:p w14:paraId="057BC5A2" w14:textId="28DAC1A3"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lastRenderedPageBreak/>
        <w:t>To support employees’ work</w:t>
      </w:r>
      <w:r w:rsidR="000305F0">
        <w:rPr>
          <w:rFonts w:ascii="Arial" w:hAnsi="Arial" w:cs="Arial"/>
          <w:sz w:val="24"/>
          <w:szCs w:val="24"/>
        </w:rPr>
        <w:t xml:space="preserve"> </w:t>
      </w:r>
      <w:r w:rsidRPr="00AC60D9">
        <w:rPr>
          <w:rFonts w:ascii="Arial" w:hAnsi="Arial" w:cs="Arial"/>
          <w:sz w:val="24"/>
          <w:szCs w:val="24"/>
        </w:rPr>
        <w:t>life balance, Safran should offer flexible working arrangements. Possible options include flexible shift preferences, compressed working hours, job sharing, part-time roles, and remote working where possible. These options can make roles more attractive and reduce employee stress.</w:t>
      </w:r>
      <w:r>
        <w:rPr>
          <w:rFonts w:ascii="Arial" w:hAnsi="Arial" w:cs="Arial"/>
          <w:sz w:val="24"/>
          <w:szCs w:val="24"/>
        </w:rPr>
        <w:t xml:space="preserve"> </w:t>
      </w:r>
      <w:r w:rsidRPr="00AC60D9">
        <w:rPr>
          <w:rFonts w:ascii="Arial" w:hAnsi="Arial" w:cs="Arial"/>
          <w:sz w:val="24"/>
          <w:szCs w:val="24"/>
        </w:rPr>
        <w:t xml:space="preserve">CIPD (2023) explains that flexible working can improve employee wellbeing, </w:t>
      </w:r>
      <w:proofErr w:type="spellStart"/>
      <w:r w:rsidRPr="00AC60D9">
        <w:rPr>
          <w:rFonts w:ascii="Arial" w:hAnsi="Arial" w:cs="Arial"/>
          <w:sz w:val="24"/>
          <w:szCs w:val="24"/>
        </w:rPr>
        <w:t>motivation,and</w:t>
      </w:r>
      <w:proofErr w:type="spellEnd"/>
      <w:r w:rsidRPr="00AC60D9">
        <w:rPr>
          <w:rFonts w:ascii="Arial" w:hAnsi="Arial" w:cs="Arial"/>
          <w:sz w:val="24"/>
          <w:szCs w:val="24"/>
        </w:rPr>
        <w:t xml:space="preserve"> retention. This suggests that offering flexibility may help </w:t>
      </w:r>
      <w:proofErr w:type="spellStart"/>
      <w:r w:rsidR="000305F0">
        <w:rPr>
          <w:rFonts w:ascii="Arial" w:hAnsi="Arial" w:cs="Arial"/>
          <w:sz w:val="24"/>
          <w:szCs w:val="24"/>
        </w:rPr>
        <w:t>s</w:t>
      </w:r>
      <w:r w:rsidRPr="00AC60D9">
        <w:rPr>
          <w:rFonts w:ascii="Arial" w:hAnsi="Arial" w:cs="Arial"/>
          <w:sz w:val="24"/>
          <w:szCs w:val="24"/>
        </w:rPr>
        <w:t>afran</w:t>
      </w:r>
      <w:proofErr w:type="spellEnd"/>
      <w:r w:rsidRPr="00AC60D9">
        <w:rPr>
          <w:rFonts w:ascii="Arial" w:hAnsi="Arial" w:cs="Arial"/>
          <w:sz w:val="24"/>
          <w:szCs w:val="24"/>
        </w:rPr>
        <w:t xml:space="preserve"> maintain a more stable and satisfied workforce.</w:t>
      </w:r>
      <w:r>
        <w:rPr>
          <w:rFonts w:ascii="Arial" w:hAnsi="Arial" w:cs="Arial"/>
          <w:sz w:val="24"/>
          <w:szCs w:val="24"/>
        </w:rPr>
        <w:t xml:space="preserve"> </w:t>
      </w:r>
      <w:r w:rsidRPr="00AC60D9">
        <w:rPr>
          <w:rFonts w:ascii="Arial" w:hAnsi="Arial" w:cs="Arial"/>
          <w:sz w:val="24"/>
          <w:szCs w:val="24"/>
        </w:rPr>
        <w:t>Although flexible working can improve morale and reduce turnover, it may also create scheduling challenges for managers</w:t>
      </w:r>
    </w:p>
    <w:p w14:paraId="0FDE419A" w14:textId="77777777" w:rsidR="00AC60D9" w:rsidRDefault="00AC60D9" w:rsidP="00AC60D9">
      <w:pPr>
        <w:spacing w:line="360" w:lineRule="auto"/>
        <w:rPr>
          <w:rFonts w:ascii="Arial" w:hAnsi="Arial" w:cs="Arial"/>
          <w:sz w:val="24"/>
          <w:szCs w:val="24"/>
        </w:rPr>
      </w:pPr>
    </w:p>
    <w:p w14:paraId="78597E5D" w14:textId="070CC495"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Guidelines for effective organisation</w:t>
      </w:r>
    </w:p>
    <w:p w14:paraId="1C519D90" w14:textId="188B7E42"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To ensure the system works smoothly, clear guidelines are needed. These should include fair scheduling, allowing employee input on availability, and ensuring sufficient rest between shifts. Proper training should also be provided so staff can handle different types of </w:t>
      </w:r>
      <w:proofErr w:type="spellStart"/>
      <w:r w:rsidRPr="00AC60D9">
        <w:rPr>
          <w:rFonts w:ascii="Arial" w:hAnsi="Arial" w:cs="Arial"/>
          <w:sz w:val="24"/>
          <w:szCs w:val="24"/>
        </w:rPr>
        <w:t>tasks,while</w:t>
      </w:r>
      <w:proofErr w:type="spellEnd"/>
      <w:r w:rsidRPr="00AC60D9">
        <w:rPr>
          <w:rFonts w:ascii="Arial" w:hAnsi="Arial" w:cs="Arial"/>
          <w:sz w:val="24"/>
          <w:szCs w:val="24"/>
        </w:rPr>
        <w:t xml:space="preserve"> managers should prioritise employee wellbeing to maintain morale and performance.</w:t>
      </w:r>
    </w:p>
    <w:p w14:paraId="402DE004" w14:textId="77777777" w:rsidR="00AC60D9" w:rsidRDefault="00AC60D9" w:rsidP="00AC60D9">
      <w:pPr>
        <w:spacing w:line="360" w:lineRule="auto"/>
        <w:rPr>
          <w:rFonts w:ascii="Arial" w:hAnsi="Arial" w:cs="Arial"/>
          <w:b/>
          <w:bCs/>
          <w:sz w:val="24"/>
          <w:szCs w:val="24"/>
        </w:rPr>
      </w:pPr>
    </w:p>
    <w:p w14:paraId="021666D2" w14:textId="59E1A2C2"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Leading</w:t>
      </w:r>
    </w:p>
    <w:p w14:paraId="30734109"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Leading focuses on motivating and guiding employees to achieve organisational goals. In my own experience, I took on a leadership role during a project aimed at improving response times, which gave me insight into different leadership approaches.</w:t>
      </w:r>
    </w:p>
    <w:p w14:paraId="50F5EFF8" w14:textId="77777777" w:rsidR="00AC60D9" w:rsidRDefault="00AC60D9" w:rsidP="00AC60D9">
      <w:pPr>
        <w:spacing w:line="360" w:lineRule="auto"/>
        <w:rPr>
          <w:rFonts w:ascii="Arial" w:hAnsi="Arial" w:cs="Arial"/>
          <w:sz w:val="24"/>
          <w:szCs w:val="24"/>
        </w:rPr>
      </w:pPr>
    </w:p>
    <w:p w14:paraId="5092B955" w14:textId="3AF7D6BD"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My leadership style</w:t>
      </w:r>
    </w:p>
    <w:p w14:paraId="5D775864" w14:textId="0B455A5F" w:rsidR="00AC60D9" w:rsidRPr="00AC60D9" w:rsidRDefault="00E810A0" w:rsidP="00AC60D9">
      <w:pPr>
        <w:spacing w:line="360" w:lineRule="auto"/>
        <w:rPr>
          <w:rFonts w:ascii="Arial" w:hAnsi="Arial" w:cs="Arial"/>
          <w:sz w:val="24"/>
          <w:szCs w:val="24"/>
        </w:rPr>
      </w:pPr>
      <w:r w:rsidRPr="00E810A0">
        <w:rPr>
          <w:rFonts w:ascii="Arial" w:hAnsi="Arial" w:cs="Arial"/>
          <w:sz w:val="24"/>
          <w:szCs w:val="24"/>
        </w:rPr>
        <w:t xml:space="preserve">I am mostly a transformational advisor. I try to motivate and inspire team members to perform at peak. Bass and Riggio (2006) define transformational leadership as a leadership style that motivates employees through a well-defined vision and development. I also possess a situational style, adapting my approach according to the experience and confidence of the individuals. Hersey and Blanchard (1969) propose that effective leaders adjust their style based on employee readiness. In certain instances I go the transactional route just to ensure deadlines and targets are </w:t>
      </w:r>
      <w:proofErr w:type="spellStart"/>
      <w:r w:rsidRPr="00E810A0">
        <w:rPr>
          <w:rFonts w:ascii="Arial" w:hAnsi="Arial" w:cs="Arial"/>
          <w:sz w:val="24"/>
          <w:szCs w:val="24"/>
        </w:rPr>
        <w:t>met.</w:t>
      </w:r>
      <w:r w:rsidR="00AC60D9" w:rsidRPr="00AC60D9">
        <w:rPr>
          <w:rFonts w:ascii="Arial" w:hAnsi="Arial" w:cs="Arial"/>
          <w:sz w:val="24"/>
          <w:szCs w:val="24"/>
        </w:rPr>
        <w:t>Using</w:t>
      </w:r>
      <w:proofErr w:type="spellEnd"/>
      <w:r w:rsidR="00AC60D9" w:rsidRPr="00AC60D9">
        <w:rPr>
          <w:rFonts w:ascii="Arial" w:hAnsi="Arial" w:cs="Arial"/>
          <w:sz w:val="24"/>
          <w:szCs w:val="24"/>
        </w:rPr>
        <w:t xml:space="preserve"> a transformational style can improve motivation and teamwork in the long term.</w:t>
      </w:r>
    </w:p>
    <w:p w14:paraId="1E4FAB23" w14:textId="77777777" w:rsidR="00AC60D9" w:rsidRDefault="00AC60D9" w:rsidP="00AC60D9">
      <w:pPr>
        <w:spacing w:line="360" w:lineRule="auto"/>
        <w:rPr>
          <w:rFonts w:ascii="Arial" w:hAnsi="Arial" w:cs="Arial"/>
          <w:sz w:val="24"/>
          <w:szCs w:val="24"/>
        </w:rPr>
      </w:pPr>
    </w:p>
    <w:p w14:paraId="4686EAF1" w14:textId="4271AEE7"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lastRenderedPageBreak/>
        <w:t>Strengths</w:t>
      </w:r>
    </w:p>
    <w:p w14:paraId="40EFE7A2"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One of my main strengths is clear communication, which helps ensure everyone understands their roles and expectations. I am also able to motivate others and adapt my approach when needed.</w:t>
      </w:r>
    </w:p>
    <w:p w14:paraId="4490E031" w14:textId="77777777" w:rsidR="00EB6F76" w:rsidRDefault="00EB6F76" w:rsidP="00AC60D9">
      <w:pPr>
        <w:spacing w:line="360" w:lineRule="auto"/>
        <w:rPr>
          <w:rFonts w:ascii="Arial" w:hAnsi="Arial" w:cs="Arial"/>
          <w:sz w:val="24"/>
          <w:szCs w:val="24"/>
        </w:rPr>
      </w:pPr>
    </w:p>
    <w:p w14:paraId="4E9601A6" w14:textId="074D8917"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Areas for improvement</w:t>
      </w:r>
    </w:p>
    <w:p w14:paraId="6BCA284D" w14:textId="062D4BBE"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However, there are areas I need to develop further. I sometimes struggle with </w:t>
      </w:r>
      <w:proofErr w:type="spellStart"/>
      <w:r w:rsidRPr="00AC60D9">
        <w:rPr>
          <w:rFonts w:ascii="Arial" w:hAnsi="Arial" w:cs="Arial"/>
          <w:sz w:val="24"/>
          <w:szCs w:val="24"/>
        </w:rPr>
        <w:t>delegation,as</w:t>
      </w:r>
      <w:proofErr w:type="spellEnd"/>
      <w:r w:rsidRPr="00AC60D9">
        <w:rPr>
          <w:rFonts w:ascii="Arial" w:hAnsi="Arial" w:cs="Arial"/>
          <w:sz w:val="24"/>
          <w:szCs w:val="24"/>
        </w:rPr>
        <w:t xml:space="preserve"> I tend to take on too much responsibility myself. I also need to improve my conflict management skills and focus more on long</w:t>
      </w:r>
      <w:r w:rsidR="0037544F">
        <w:rPr>
          <w:rFonts w:ascii="Arial" w:hAnsi="Arial" w:cs="Arial"/>
          <w:sz w:val="24"/>
          <w:szCs w:val="24"/>
        </w:rPr>
        <w:t xml:space="preserve"> </w:t>
      </w:r>
      <w:r w:rsidRPr="00AC60D9">
        <w:rPr>
          <w:rFonts w:ascii="Arial" w:hAnsi="Arial" w:cs="Arial"/>
          <w:sz w:val="24"/>
          <w:szCs w:val="24"/>
        </w:rPr>
        <w:t>term planning rather than short</w:t>
      </w:r>
      <w:r w:rsidR="0037544F">
        <w:rPr>
          <w:rFonts w:ascii="Arial" w:hAnsi="Arial" w:cs="Arial"/>
          <w:sz w:val="24"/>
          <w:szCs w:val="24"/>
        </w:rPr>
        <w:t xml:space="preserve"> </w:t>
      </w:r>
      <w:r w:rsidRPr="00AC60D9">
        <w:rPr>
          <w:rFonts w:ascii="Arial" w:hAnsi="Arial" w:cs="Arial"/>
          <w:sz w:val="24"/>
          <w:szCs w:val="24"/>
        </w:rPr>
        <w:t>term tasks.</w:t>
      </w:r>
    </w:p>
    <w:p w14:paraId="5C280B7C" w14:textId="77777777" w:rsidR="00EB6F76" w:rsidRDefault="00EB6F76" w:rsidP="00AC60D9">
      <w:pPr>
        <w:spacing w:line="360" w:lineRule="auto"/>
        <w:rPr>
          <w:rFonts w:ascii="Arial" w:hAnsi="Arial" w:cs="Arial"/>
          <w:sz w:val="24"/>
          <w:szCs w:val="24"/>
        </w:rPr>
      </w:pPr>
    </w:p>
    <w:p w14:paraId="4578FA7F" w14:textId="3F3B2C87" w:rsidR="00AC60D9" w:rsidRPr="00AC60D9" w:rsidRDefault="00AC60D9" w:rsidP="00AC60D9">
      <w:pPr>
        <w:spacing w:line="360" w:lineRule="auto"/>
        <w:rPr>
          <w:rFonts w:ascii="Arial" w:hAnsi="Arial" w:cs="Arial"/>
          <w:sz w:val="24"/>
          <w:szCs w:val="24"/>
        </w:rPr>
      </w:pPr>
      <w:r w:rsidRPr="00AC60D9">
        <w:rPr>
          <w:rFonts w:ascii="Arial" w:hAnsi="Arial" w:cs="Arial"/>
          <w:b/>
          <w:bCs/>
          <w:sz w:val="24"/>
          <w:szCs w:val="24"/>
        </w:rPr>
        <w:t>Action</w:t>
      </w:r>
      <w:r w:rsidRPr="00AC60D9">
        <w:rPr>
          <w:rFonts w:ascii="Arial" w:hAnsi="Arial" w:cs="Arial"/>
          <w:sz w:val="24"/>
          <w:szCs w:val="24"/>
        </w:rPr>
        <w:t xml:space="preserve"> </w:t>
      </w:r>
      <w:r w:rsidRPr="00AC60D9">
        <w:rPr>
          <w:rFonts w:ascii="Arial" w:hAnsi="Arial" w:cs="Arial"/>
          <w:b/>
          <w:bCs/>
          <w:sz w:val="24"/>
          <w:szCs w:val="24"/>
        </w:rPr>
        <w:t>plan</w:t>
      </w:r>
    </w:p>
    <w:p w14:paraId="4D2EC2F6"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To improve, I plan to attend leadership training, practise delegating tasks more effectively, and develop my conflict resolution skills. I will also seek regular feedback and reflect on my performance to identify areas for growth.</w:t>
      </w:r>
    </w:p>
    <w:p w14:paraId="15FA35A1" w14:textId="3ED7B517"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Controlling</w:t>
      </w:r>
    </w:p>
    <w:p w14:paraId="3AE8284C" w14:textId="6B0C7C42"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Controlling ensures that performance is monitored and that organisational goals are being </w:t>
      </w:r>
      <w:proofErr w:type="spellStart"/>
      <w:r w:rsidRPr="00AC60D9">
        <w:rPr>
          <w:rFonts w:ascii="Arial" w:hAnsi="Arial" w:cs="Arial"/>
          <w:sz w:val="24"/>
          <w:szCs w:val="24"/>
        </w:rPr>
        <w:t>achieved.It</w:t>
      </w:r>
      <w:proofErr w:type="spellEnd"/>
      <w:r w:rsidRPr="00AC60D9">
        <w:rPr>
          <w:rFonts w:ascii="Arial" w:hAnsi="Arial" w:cs="Arial"/>
          <w:sz w:val="24"/>
          <w:szCs w:val="24"/>
        </w:rPr>
        <w:t xml:space="preserve"> allows managers to identify problems early and make improvements where necessary.</w:t>
      </w:r>
    </w:p>
    <w:p w14:paraId="4271B234" w14:textId="77777777" w:rsidR="00D46000" w:rsidRDefault="00D46000" w:rsidP="00AC60D9">
      <w:pPr>
        <w:spacing w:line="360" w:lineRule="auto"/>
        <w:rPr>
          <w:rFonts w:ascii="Arial" w:hAnsi="Arial" w:cs="Arial"/>
          <w:sz w:val="24"/>
          <w:szCs w:val="24"/>
        </w:rPr>
      </w:pPr>
    </w:p>
    <w:p w14:paraId="775EB808" w14:textId="39170042"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Individual performance measures</w:t>
      </w:r>
    </w:p>
    <w:p w14:paraId="07C7159A" w14:textId="35AC3CE9"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At an individual level, performance can be assessed through factors such as task completion speed, quality of work, attendance, and feedback from supervisors or customers. Data can be collected using both </w:t>
      </w:r>
      <w:proofErr w:type="spellStart"/>
      <w:r w:rsidR="00D04B81" w:rsidRPr="00AC60D9">
        <w:rPr>
          <w:rFonts w:ascii="Arial" w:hAnsi="Arial" w:cs="Arial"/>
          <w:sz w:val="24"/>
          <w:szCs w:val="24"/>
        </w:rPr>
        <w:t>quant</w:t>
      </w:r>
      <w:r w:rsidR="00D04B81">
        <w:rPr>
          <w:rFonts w:ascii="Arial" w:hAnsi="Arial" w:cs="Arial"/>
          <w:sz w:val="24"/>
          <w:szCs w:val="24"/>
        </w:rPr>
        <w:t>i</w:t>
      </w:r>
      <w:r w:rsidR="00D04B81" w:rsidRPr="00AC60D9">
        <w:rPr>
          <w:rFonts w:ascii="Arial" w:hAnsi="Arial" w:cs="Arial"/>
          <w:sz w:val="24"/>
          <w:szCs w:val="24"/>
        </w:rPr>
        <w:t>tive</w:t>
      </w:r>
      <w:proofErr w:type="spellEnd"/>
      <w:r w:rsidRPr="00AC60D9">
        <w:rPr>
          <w:rFonts w:ascii="Arial" w:hAnsi="Arial" w:cs="Arial"/>
          <w:sz w:val="24"/>
          <w:szCs w:val="24"/>
        </w:rPr>
        <w:t xml:space="preserve"> and qualitative methods. Quantitative data may include productivity rates and attendance records, while qualitative data may include customer comments and manager observations.</w:t>
      </w:r>
    </w:p>
    <w:p w14:paraId="7B9470CF"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Department performance measures</w:t>
      </w:r>
    </w:p>
    <w:p w14:paraId="08B8BA6D"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At a departmental level, key indicators might include output levels, defect rates, on-time delivery, customer satisfaction, and employee turnover.</w:t>
      </w:r>
    </w:p>
    <w:p w14:paraId="0375FC41" w14:textId="77777777" w:rsidR="00D46000" w:rsidRDefault="00D46000" w:rsidP="00AC60D9">
      <w:pPr>
        <w:spacing w:line="360" w:lineRule="auto"/>
        <w:rPr>
          <w:rFonts w:ascii="Arial" w:hAnsi="Arial" w:cs="Arial"/>
          <w:sz w:val="24"/>
          <w:szCs w:val="24"/>
        </w:rPr>
      </w:pPr>
    </w:p>
    <w:p w14:paraId="31D49993" w14:textId="29DFA2D1"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Evaluation</w:t>
      </w:r>
    </w:p>
    <w:p w14:paraId="44147C29"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lastRenderedPageBreak/>
        <w:t>Using a combination of these measures provides a more balanced understanding of performance. Regular monitoring and feedback can help ensure continuous progress.</w:t>
      </w:r>
    </w:p>
    <w:p w14:paraId="5B2DD6EA" w14:textId="152E09F6"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Reviews should take place monthly or </w:t>
      </w:r>
      <w:r w:rsidR="00EB6F76" w:rsidRPr="00AC60D9">
        <w:rPr>
          <w:rFonts w:ascii="Arial" w:hAnsi="Arial" w:cs="Arial"/>
          <w:sz w:val="24"/>
          <w:szCs w:val="24"/>
        </w:rPr>
        <w:t>quarterly</w:t>
      </w:r>
      <w:r w:rsidR="00EB6F76">
        <w:rPr>
          <w:rFonts w:ascii="Arial" w:hAnsi="Arial" w:cs="Arial"/>
          <w:sz w:val="24"/>
          <w:szCs w:val="24"/>
        </w:rPr>
        <w:t xml:space="preserve"> </w:t>
      </w:r>
      <w:r w:rsidRPr="00AC60D9">
        <w:rPr>
          <w:rFonts w:ascii="Arial" w:hAnsi="Arial" w:cs="Arial"/>
          <w:sz w:val="24"/>
          <w:szCs w:val="24"/>
        </w:rPr>
        <w:t xml:space="preserve">so employees receive feedback without feeling constantly pressured. If reviews happen too frequently, employees may feel stressed or micromanaged. Robbins and Coulter (2018) state that effective control systems help organisations compare actual performance against planned objectives and make improvements when </w:t>
      </w:r>
      <w:proofErr w:type="spellStart"/>
      <w:r w:rsidRPr="00AC60D9">
        <w:rPr>
          <w:rFonts w:ascii="Arial" w:hAnsi="Arial" w:cs="Arial"/>
          <w:sz w:val="24"/>
          <w:szCs w:val="24"/>
        </w:rPr>
        <w:t>necessary</w:t>
      </w:r>
      <w:r w:rsidR="00D46000">
        <w:rPr>
          <w:rFonts w:ascii="Arial" w:hAnsi="Arial" w:cs="Arial"/>
          <w:sz w:val="24"/>
          <w:szCs w:val="24"/>
        </w:rPr>
        <w:t>.</w:t>
      </w:r>
      <w:r w:rsidRPr="00AC60D9">
        <w:rPr>
          <w:rFonts w:ascii="Arial" w:hAnsi="Arial" w:cs="Arial"/>
          <w:sz w:val="24"/>
          <w:szCs w:val="24"/>
        </w:rPr>
        <w:t>An</w:t>
      </w:r>
      <w:proofErr w:type="spellEnd"/>
      <w:r w:rsidRPr="00AC60D9">
        <w:rPr>
          <w:rFonts w:ascii="Arial" w:hAnsi="Arial" w:cs="Arial"/>
          <w:sz w:val="24"/>
          <w:szCs w:val="24"/>
        </w:rPr>
        <w:t xml:space="preserve"> advantage of performance monitoring is that it can improve accountability and identify problems early. </w:t>
      </w:r>
      <w:proofErr w:type="spellStart"/>
      <w:r w:rsidRPr="00AC60D9">
        <w:rPr>
          <w:rFonts w:ascii="Arial" w:hAnsi="Arial" w:cs="Arial"/>
          <w:sz w:val="24"/>
          <w:szCs w:val="24"/>
        </w:rPr>
        <w:t>However,excessive</w:t>
      </w:r>
      <w:proofErr w:type="spellEnd"/>
      <w:r w:rsidRPr="00AC60D9">
        <w:rPr>
          <w:rFonts w:ascii="Arial" w:hAnsi="Arial" w:cs="Arial"/>
          <w:sz w:val="24"/>
          <w:szCs w:val="24"/>
        </w:rPr>
        <w:t xml:space="preserve"> monitoring may reduce employee motivation if staff feel they are being constantly observed.</w:t>
      </w:r>
    </w:p>
    <w:p w14:paraId="3E60A829" w14:textId="77777777" w:rsidR="00EB6F76" w:rsidRDefault="00EB6F76" w:rsidP="00AC60D9">
      <w:pPr>
        <w:spacing w:line="360" w:lineRule="auto"/>
        <w:rPr>
          <w:rFonts w:ascii="Arial" w:hAnsi="Arial" w:cs="Arial"/>
          <w:sz w:val="24"/>
          <w:szCs w:val="24"/>
        </w:rPr>
      </w:pPr>
    </w:p>
    <w:p w14:paraId="089ABAD5" w14:textId="7DF86C53" w:rsidR="00AC60D9" w:rsidRPr="00AC60D9" w:rsidRDefault="00AC60D9" w:rsidP="00AC60D9">
      <w:pPr>
        <w:spacing w:line="360" w:lineRule="auto"/>
        <w:rPr>
          <w:rFonts w:ascii="Arial" w:hAnsi="Arial" w:cs="Arial"/>
          <w:b/>
          <w:bCs/>
          <w:sz w:val="24"/>
          <w:szCs w:val="24"/>
        </w:rPr>
      </w:pPr>
      <w:r w:rsidRPr="00AC60D9">
        <w:rPr>
          <w:rFonts w:ascii="Arial" w:hAnsi="Arial" w:cs="Arial"/>
          <w:b/>
          <w:bCs/>
          <w:sz w:val="24"/>
          <w:szCs w:val="24"/>
        </w:rPr>
        <w:t>Conclusion</w:t>
      </w:r>
    </w:p>
    <w:p w14:paraId="28453145" w14:textId="7050680E" w:rsidR="00EB6F76" w:rsidRDefault="00E437DD" w:rsidP="00E437DD">
      <w:pPr>
        <w:spacing w:line="360" w:lineRule="auto"/>
        <w:rPr>
          <w:rFonts w:ascii="Arial" w:hAnsi="Arial" w:cs="Arial"/>
          <w:sz w:val="24"/>
          <w:szCs w:val="24"/>
        </w:rPr>
      </w:pPr>
      <w:r w:rsidRPr="00E437DD">
        <w:rPr>
          <w:rFonts w:ascii="Arial" w:hAnsi="Arial" w:cs="Arial"/>
          <w:sz w:val="24"/>
          <w:szCs w:val="24"/>
        </w:rPr>
        <w:t xml:space="preserve">The management of an organisation has four functions: planning, organising, leading and controlling, which are essential for the success of Safran. Planning helps the company to improve the quality of the product, production efficiency and employee development. Organization is key to effectively managing resources and employees, especially in a 24/7 customer care environment where flexibility and wellbeing are </w:t>
      </w:r>
      <w:proofErr w:type="spellStart"/>
      <w:r w:rsidRPr="00E437DD">
        <w:rPr>
          <w:rFonts w:ascii="Arial" w:hAnsi="Arial" w:cs="Arial"/>
          <w:sz w:val="24"/>
          <w:szCs w:val="24"/>
        </w:rPr>
        <w:t>important.Leading</w:t>
      </w:r>
      <w:proofErr w:type="spellEnd"/>
      <w:r w:rsidRPr="00E437DD">
        <w:rPr>
          <w:rFonts w:ascii="Arial" w:hAnsi="Arial" w:cs="Arial"/>
          <w:sz w:val="24"/>
          <w:szCs w:val="24"/>
        </w:rPr>
        <w:t xml:space="preserve"> motivates employees through transformational and situational leadership approaches while controlling enables Safran to monitor performance using qualitative and </w:t>
      </w:r>
      <w:proofErr w:type="spellStart"/>
      <w:r w:rsidRPr="00E437DD">
        <w:rPr>
          <w:rFonts w:ascii="Arial" w:hAnsi="Arial" w:cs="Arial"/>
          <w:sz w:val="24"/>
          <w:szCs w:val="24"/>
        </w:rPr>
        <w:t>quantitive</w:t>
      </w:r>
      <w:proofErr w:type="spellEnd"/>
      <w:r w:rsidRPr="00E437DD">
        <w:rPr>
          <w:rFonts w:ascii="Arial" w:hAnsi="Arial" w:cs="Arial"/>
          <w:sz w:val="24"/>
          <w:szCs w:val="24"/>
        </w:rPr>
        <w:t xml:space="preserve"> </w:t>
      </w:r>
      <w:proofErr w:type="spellStart"/>
      <w:r w:rsidRPr="00E437DD">
        <w:rPr>
          <w:rFonts w:ascii="Arial" w:hAnsi="Arial" w:cs="Arial"/>
          <w:sz w:val="24"/>
          <w:szCs w:val="24"/>
        </w:rPr>
        <w:t>data.Overall</w:t>
      </w:r>
      <w:proofErr w:type="spellEnd"/>
      <w:r w:rsidRPr="00E437DD">
        <w:rPr>
          <w:rFonts w:ascii="Arial" w:hAnsi="Arial" w:cs="Arial"/>
          <w:sz w:val="24"/>
          <w:szCs w:val="24"/>
        </w:rPr>
        <w:t>, there are pros and cons of each function. Automation, flexible working and regular performance monitoring can increase efficiency and employee satisfaction in the long run, but may also involve short-term costs and coordination difficulties. When used together eff</w:t>
      </w:r>
      <w:r w:rsidR="00C30E94">
        <w:rPr>
          <w:rFonts w:ascii="Arial" w:hAnsi="Arial" w:cs="Arial"/>
          <w:sz w:val="24"/>
          <w:szCs w:val="24"/>
        </w:rPr>
        <w:t xml:space="preserve"> </w:t>
      </w:r>
      <w:proofErr w:type="spellStart"/>
      <w:r w:rsidRPr="00E437DD">
        <w:rPr>
          <w:rFonts w:ascii="Arial" w:hAnsi="Arial" w:cs="Arial"/>
          <w:sz w:val="24"/>
          <w:szCs w:val="24"/>
        </w:rPr>
        <w:t>ectively</w:t>
      </w:r>
      <w:proofErr w:type="spellEnd"/>
      <w:r w:rsidRPr="00E437DD">
        <w:rPr>
          <w:rFonts w:ascii="Arial" w:hAnsi="Arial" w:cs="Arial"/>
          <w:sz w:val="24"/>
          <w:szCs w:val="24"/>
        </w:rPr>
        <w:t>, these functions can help Safran stay competitive in the aerospace industry.</w:t>
      </w:r>
    </w:p>
    <w:p w14:paraId="24A17173" w14:textId="77777777" w:rsidR="00EB6F76" w:rsidRDefault="00EB6F76" w:rsidP="00AC60D9">
      <w:pPr>
        <w:spacing w:line="360" w:lineRule="auto"/>
        <w:rPr>
          <w:rFonts w:ascii="Arial" w:hAnsi="Arial" w:cs="Arial"/>
          <w:sz w:val="24"/>
          <w:szCs w:val="24"/>
        </w:rPr>
      </w:pPr>
    </w:p>
    <w:p w14:paraId="2AA1AFA4" w14:textId="77777777" w:rsidR="00EB6F76" w:rsidRDefault="00EB6F76" w:rsidP="00AC60D9">
      <w:pPr>
        <w:spacing w:line="360" w:lineRule="auto"/>
        <w:rPr>
          <w:rFonts w:ascii="Arial" w:hAnsi="Arial" w:cs="Arial"/>
          <w:sz w:val="24"/>
          <w:szCs w:val="24"/>
        </w:rPr>
      </w:pPr>
    </w:p>
    <w:p w14:paraId="43824081" w14:textId="608A09AA"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References</w:t>
      </w:r>
    </w:p>
    <w:p w14:paraId="76F15F6A"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Armstrong, M. (2021) </w:t>
      </w:r>
      <w:r w:rsidRPr="00AC60D9">
        <w:rPr>
          <w:rFonts w:ascii="Arial" w:hAnsi="Arial" w:cs="Arial"/>
          <w:i/>
          <w:iCs/>
          <w:sz w:val="24"/>
          <w:szCs w:val="24"/>
        </w:rPr>
        <w:t>Armstrong’s Handbook of Human Resource Management Practice.</w:t>
      </w:r>
      <w:r w:rsidRPr="00AC60D9">
        <w:rPr>
          <w:rFonts w:ascii="Arial" w:hAnsi="Arial" w:cs="Arial"/>
          <w:sz w:val="24"/>
          <w:szCs w:val="24"/>
        </w:rPr>
        <w:t xml:space="preserve"> London: Kogan Page.</w:t>
      </w:r>
    </w:p>
    <w:p w14:paraId="24E65B72"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Bass, B.M. and Riggio, R.E. (2006) </w:t>
      </w:r>
      <w:r w:rsidRPr="00AC60D9">
        <w:rPr>
          <w:rFonts w:ascii="Arial" w:hAnsi="Arial" w:cs="Arial"/>
          <w:i/>
          <w:iCs/>
          <w:sz w:val="24"/>
          <w:szCs w:val="24"/>
        </w:rPr>
        <w:t>Transformational Leadership.</w:t>
      </w:r>
      <w:r w:rsidRPr="00AC60D9">
        <w:rPr>
          <w:rFonts w:ascii="Arial" w:hAnsi="Arial" w:cs="Arial"/>
          <w:sz w:val="24"/>
          <w:szCs w:val="24"/>
        </w:rPr>
        <w:t xml:space="preserve"> 2nd ed. Mahwah, NJ: Lawrence Erlbaum Associates.</w:t>
      </w:r>
    </w:p>
    <w:p w14:paraId="344EFAA8"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lastRenderedPageBreak/>
        <w:t xml:space="preserve">CIPD (2023) </w:t>
      </w:r>
      <w:r w:rsidRPr="00AC60D9">
        <w:rPr>
          <w:rFonts w:ascii="Arial" w:hAnsi="Arial" w:cs="Arial"/>
          <w:i/>
          <w:iCs/>
          <w:sz w:val="24"/>
          <w:szCs w:val="24"/>
        </w:rPr>
        <w:t>Flexible Working Factsheet.</w:t>
      </w:r>
      <w:r w:rsidRPr="00AC60D9">
        <w:rPr>
          <w:rFonts w:ascii="Arial" w:hAnsi="Arial" w:cs="Arial"/>
          <w:sz w:val="24"/>
          <w:szCs w:val="24"/>
        </w:rPr>
        <w:t xml:space="preserve"> London: Chartered Institute of Personnel and Development.</w:t>
      </w:r>
    </w:p>
    <w:p w14:paraId="54F2DB7E"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Drucker, P. (1954) </w:t>
      </w:r>
      <w:r w:rsidRPr="00AC60D9">
        <w:rPr>
          <w:rFonts w:ascii="Arial" w:hAnsi="Arial" w:cs="Arial"/>
          <w:i/>
          <w:iCs/>
          <w:sz w:val="24"/>
          <w:szCs w:val="24"/>
        </w:rPr>
        <w:t>The Practice of Management.</w:t>
      </w:r>
      <w:r w:rsidRPr="00AC60D9">
        <w:rPr>
          <w:rFonts w:ascii="Arial" w:hAnsi="Arial" w:cs="Arial"/>
          <w:sz w:val="24"/>
          <w:szCs w:val="24"/>
        </w:rPr>
        <w:t xml:space="preserve"> New York: Harper &amp; Row.</w:t>
      </w:r>
    </w:p>
    <w:p w14:paraId="03DB5029"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Fayol, H. (1949) </w:t>
      </w:r>
      <w:r w:rsidRPr="00AC60D9">
        <w:rPr>
          <w:rFonts w:ascii="Arial" w:hAnsi="Arial" w:cs="Arial"/>
          <w:i/>
          <w:iCs/>
          <w:sz w:val="24"/>
          <w:szCs w:val="24"/>
        </w:rPr>
        <w:t>General and Industrial Management.</w:t>
      </w:r>
      <w:r w:rsidRPr="00AC60D9">
        <w:rPr>
          <w:rFonts w:ascii="Arial" w:hAnsi="Arial" w:cs="Arial"/>
          <w:sz w:val="24"/>
          <w:szCs w:val="24"/>
        </w:rPr>
        <w:t xml:space="preserve"> London: Pitman.</w:t>
      </w:r>
    </w:p>
    <w:p w14:paraId="0F9EF124"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Heizer, J., Render, B. and Munson, C. (2020) </w:t>
      </w:r>
      <w:r w:rsidRPr="00AC60D9">
        <w:rPr>
          <w:rFonts w:ascii="Arial" w:hAnsi="Arial" w:cs="Arial"/>
          <w:i/>
          <w:iCs/>
          <w:sz w:val="24"/>
          <w:szCs w:val="24"/>
        </w:rPr>
        <w:t>Operations Management.</w:t>
      </w:r>
      <w:r w:rsidRPr="00AC60D9">
        <w:rPr>
          <w:rFonts w:ascii="Arial" w:hAnsi="Arial" w:cs="Arial"/>
          <w:sz w:val="24"/>
          <w:szCs w:val="24"/>
        </w:rPr>
        <w:t xml:space="preserve"> 13th ed. Pearson.</w:t>
      </w:r>
    </w:p>
    <w:p w14:paraId="5F95A70D"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Hersey, P. and Blanchard, K.H. (1969) </w:t>
      </w:r>
      <w:r w:rsidRPr="00AC60D9">
        <w:rPr>
          <w:rFonts w:ascii="Arial" w:hAnsi="Arial" w:cs="Arial"/>
          <w:i/>
          <w:iCs/>
          <w:sz w:val="24"/>
          <w:szCs w:val="24"/>
        </w:rPr>
        <w:t>Management of Organisational Behaviour.</w:t>
      </w:r>
      <w:r w:rsidRPr="00AC60D9">
        <w:rPr>
          <w:rFonts w:ascii="Arial" w:hAnsi="Arial" w:cs="Arial"/>
          <w:sz w:val="24"/>
          <w:szCs w:val="24"/>
        </w:rPr>
        <w:t xml:space="preserve"> New Jersey: Prentice Hall.</w:t>
      </w:r>
    </w:p>
    <w:p w14:paraId="0B3687AD"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Robbins, S.P. and Coulter, M. (2018) </w:t>
      </w:r>
      <w:r w:rsidRPr="00AC60D9">
        <w:rPr>
          <w:rFonts w:ascii="Arial" w:hAnsi="Arial" w:cs="Arial"/>
          <w:i/>
          <w:iCs/>
          <w:sz w:val="24"/>
          <w:szCs w:val="24"/>
        </w:rPr>
        <w:t>Management.</w:t>
      </w:r>
      <w:r w:rsidRPr="00AC60D9">
        <w:rPr>
          <w:rFonts w:ascii="Arial" w:hAnsi="Arial" w:cs="Arial"/>
          <w:sz w:val="24"/>
          <w:szCs w:val="24"/>
        </w:rPr>
        <w:t xml:space="preserve"> 14th ed. Pearson.</w:t>
      </w:r>
    </w:p>
    <w:p w14:paraId="45FFA52E"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Safran (2024) Company reports and website information.</w:t>
      </w:r>
    </w:p>
    <w:p w14:paraId="7B70AB6D"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 xml:space="preserve">Torrington, D., Hall, L. and Taylor, S. (2020) </w:t>
      </w:r>
      <w:r w:rsidRPr="00AC60D9">
        <w:rPr>
          <w:rFonts w:ascii="Arial" w:hAnsi="Arial" w:cs="Arial"/>
          <w:i/>
          <w:iCs/>
          <w:sz w:val="24"/>
          <w:szCs w:val="24"/>
        </w:rPr>
        <w:t>Human Resource Management.</w:t>
      </w:r>
      <w:r w:rsidRPr="00AC60D9">
        <w:rPr>
          <w:rFonts w:ascii="Arial" w:hAnsi="Arial" w:cs="Arial"/>
          <w:sz w:val="24"/>
          <w:szCs w:val="24"/>
        </w:rPr>
        <w:t xml:space="preserve"> Pearson.</w:t>
      </w:r>
    </w:p>
    <w:p w14:paraId="2C6D6D02" w14:textId="77777777" w:rsidR="00AC60D9" w:rsidRPr="00AC60D9" w:rsidRDefault="00AC60D9" w:rsidP="00AC60D9">
      <w:pPr>
        <w:spacing w:line="360" w:lineRule="auto"/>
        <w:rPr>
          <w:rFonts w:ascii="Arial" w:hAnsi="Arial" w:cs="Arial"/>
          <w:sz w:val="24"/>
          <w:szCs w:val="24"/>
        </w:rPr>
      </w:pPr>
      <w:r w:rsidRPr="00AC60D9">
        <w:rPr>
          <w:rFonts w:ascii="Arial" w:hAnsi="Arial" w:cs="Arial"/>
          <w:sz w:val="24"/>
          <w:szCs w:val="24"/>
        </w:rPr>
        <w:t>Human Resource Management course materials and lecture notes.</w:t>
      </w:r>
    </w:p>
    <w:p w14:paraId="5FD26402" w14:textId="3226F7BA" w:rsidR="00D41E24" w:rsidRPr="00D41E24" w:rsidRDefault="00D41E24" w:rsidP="00D41E24">
      <w:pPr>
        <w:spacing w:line="360" w:lineRule="auto"/>
        <w:rPr>
          <w:rFonts w:ascii="Arial" w:hAnsi="Arial" w:cs="Arial"/>
          <w:sz w:val="24"/>
          <w:szCs w:val="24"/>
        </w:rPr>
      </w:pPr>
    </w:p>
    <w:sectPr w:rsidR="00D41E24" w:rsidRPr="00D41E24" w:rsidSect="005A22AA">
      <w:headerReference w:type="even" r:id="rId10"/>
      <w:headerReference w:type="default" r:id="rId11"/>
      <w:headerReference w:type="first" r:id="rId12"/>
      <w:pgSz w:w="12240" w:h="15840"/>
      <w:pgMar w:top="1440" w:right="1440" w:bottom="1440" w:left="1440" w:header="68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AF22A" w14:textId="77777777" w:rsidR="00805455" w:rsidRDefault="00805455" w:rsidP="008140C7">
      <w:r>
        <w:separator/>
      </w:r>
    </w:p>
  </w:endnote>
  <w:endnote w:type="continuationSeparator" w:id="0">
    <w:p w14:paraId="18561165" w14:textId="77777777" w:rsidR="00805455" w:rsidRDefault="00805455" w:rsidP="00814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62A76" w14:textId="77777777" w:rsidR="00805455" w:rsidRDefault="00805455" w:rsidP="008140C7">
      <w:r>
        <w:separator/>
      </w:r>
    </w:p>
  </w:footnote>
  <w:footnote w:type="continuationSeparator" w:id="0">
    <w:p w14:paraId="2DBA40B1" w14:textId="77777777" w:rsidR="00805455" w:rsidRDefault="00805455" w:rsidP="008140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F78A" w14:textId="1F9CB29A" w:rsidR="008140C7" w:rsidRDefault="008140C7">
    <w:pPr>
      <w:pStyle w:val="Header"/>
    </w:pPr>
    <w:r>
      <w:rPr>
        <w:noProof/>
      </w:rPr>
      <mc:AlternateContent>
        <mc:Choice Requires="wps">
          <w:drawing>
            <wp:anchor distT="0" distB="0" distL="0" distR="0" simplePos="0" relativeHeight="251659264" behindDoc="0" locked="0" layoutInCell="1" allowOverlap="1" wp14:anchorId="597C801B" wp14:editId="3FC77956">
              <wp:simplePos x="635" y="635"/>
              <wp:positionH relativeFrom="page">
                <wp:align>center</wp:align>
              </wp:positionH>
              <wp:positionV relativeFrom="page">
                <wp:align>top</wp:align>
              </wp:positionV>
              <wp:extent cx="927735" cy="345440"/>
              <wp:effectExtent l="0" t="0" r="5715" b="16510"/>
              <wp:wrapNone/>
              <wp:docPr id="1865160815"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345440"/>
                      </a:xfrm>
                      <a:prstGeom prst="rect">
                        <a:avLst/>
                      </a:prstGeom>
                      <a:noFill/>
                      <a:ln>
                        <a:noFill/>
                      </a:ln>
                    </wps:spPr>
                    <wps:txbx>
                      <w:txbxContent>
                        <w:p w14:paraId="60A93A73" w14:textId="57344031" w:rsidR="008140C7" w:rsidRPr="008140C7" w:rsidRDefault="008140C7" w:rsidP="008140C7">
                          <w:pPr>
                            <w:rPr>
                              <w:rFonts w:ascii="Aptos" w:eastAsia="Aptos" w:hAnsi="Aptos" w:cs="Aptos"/>
                              <w:noProof/>
                              <w:color w:val="FF8C00"/>
                            </w:rPr>
                          </w:pPr>
                          <w:r w:rsidRPr="008140C7">
                            <w:rPr>
                              <w:rFonts w:ascii="Aptos" w:eastAsia="Aptos" w:hAnsi="Aptos" w:cs="Aptos"/>
                              <w:noProof/>
                              <w:color w:val="FF8C0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97C801B" id="_x0000_t202" coordsize="21600,21600" o:spt="202" path="m,l,21600r21600,l21600,xe">
              <v:stroke joinstyle="miter"/>
              <v:path gradientshapeok="t" o:connecttype="rect"/>
            </v:shapetype>
            <v:shape id="Text Box 2" o:spid="_x0000_s1026" type="#_x0000_t202" alt="C2 - Confidential" style="position:absolute;margin-left:0;margin-top:0;width:73.0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UCwIAABUEAAAOAAAAZHJzL2Uyb0RvYy54bWysU99v2jAQfp+0/8Hy+0igsLYRoWKtmCah&#10;thKd+mwcm0SyfZZtSNhfv7NJYOv2VPXFOd9d7sf3fZ7fdVqRg3C+AVPS8SinRBgOVWN2Jf35svpy&#10;Q4kPzFRMgRElPQpP7xafP81bW4gJ1KAq4QgWMb5obUnrEGyRZZ7XQjM/AisMBiU4zQJe3S6rHGux&#10;ulbZJM+/Zi24yjrgwnv0PpyCdJHqSyl4eJLSi0BUSXG2kE6Xzm08s8WcFTvHbN3wfgz2jik0aww2&#10;PZd6YIGRvWv+KaUb7sCDDCMOOgMpGy7SDrjNOH+zzaZmVqRdEBxvzzD5jyvLHw8b++xI6L5BhwRG&#10;QFrrC4/OuE8nnY5fnJRgHCE8nmETXSAcnbeT6+urGSUcQ1fT2XSaYM0uP1vnw3cBmkSjpA5ZSWCx&#10;w9oHbIipQ0rsZWDVKJWYUeYvByZGT3aZMFqh23b92FuojriNgxPR3vJVgz3XzIdn5pBZXADVGp7w&#10;kArakkJvUVKD+/U/f8xHwDFKSYtKKalBKVOifhgkIooqGePbfJbjzQ3u7WCYvb4H1N8Yn4LlyYx5&#10;QQ2mdKBfUcfL2AhDzHBsV9IwmPfhJFl8B1wslykJ9WNZWJuN5bF0xCmC+NK9Mmd7pANS9AiDjFjx&#10;BvBTbvzT2+U+IOyJjYjpCcgeatReIql/J1Hcf95T1uU1L34DAAD//wMAUEsDBBQABgAIAAAAIQCe&#10;WcI82gAAAAQBAAAPAAAAZHJzL2Rvd25yZXYueG1sTI/NbsIwEITvSLyDtZV6K46rBFVpHISQOHCj&#10;9Ods4iUJjXej2EDK09f0Ui4rjWY0822xGF0nzjj4lkmDmiUgkCq2LdUaPt7XTy8gfDBkTceEGn7Q&#10;w6KcTgqTW77QG553oRaxhHxuNDQh9LmUvmrQGT/jHil6Bx6cCVEOtbSDucRy18nnJJlLZ1qKC43p&#10;cdVg9b07OQ1ttuSg8HOzPn45xeq63WTXrdaPD+PyFUTAMfyH4YYf0aGMTHs+kfWi0xAfCX/35qVz&#10;BWKvIUtTkGUh7+HLXwAAAP//AwBQSwECLQAUAAYACAAAACEAtoM4kv4AAADhAQAAEwAAAAAAAAAA&#10;AAAAAAAAAAAAW0NvbnRlbnRfVHlwZXNdLnhtbFBLAQItABQABgAIAAAAIQA4/SH/1gAAAJQBAAAL&#10;AAAAAAAAAAAAAAAAAC8BAABfcmVscy8ucmVsc1BLAQItABQABgAIAAAAIQA/oOYUCwIAABUEAAAO&#10;AAAAAAAAAAAAAAAAAC4CAABkcnMvZTJvRG9jLnhtbFBLAQItABQABgAIAAAAIQCeWcI82gAAAAQB&#10;AAAPAAAAAAAAAAAAAAAAAGUEAABkcnMvZG93bnJldi54bWxQSwUGAAAAAAQABADzAAAAbAUAAAAA&#10;" filled="f" stroked="f">
              <v:textbox style="mso-fit-shape-to-text:t" inset="0,15pt,0,0">
                <w:txbxContent>
                  <w:p w14:paraId="60A93A73" w14:textId="57344031" w:rsidR="008140C7" w:rsidRPr="008140C7" w:rsidRDefault="008140C7" w:rsidP="008140C7">
                    <w:pPr>
                      <w:rPr>
                        <w:rFonts w:ascii="Aptos" w:eastAsia="Aptos" w:hAnsi="Aptos" w:cs="Aptos"/>
                        <w:noProof/>
                        <w:color w:val="FF8C00"/>
                      </w:rPr>
                    </w:pPr>
                    <w:r w:rsidRPr="008140C7">
                      <w:rPr>
                        <w:rFonts w:ascii="Aptos" w:eastAsia="Aptos" w:hAnsi="Aptos" w:cs="Aptos"/>
                        <w:noProof/>
                        <w:color w:val="FF8C0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160910"/>
      <w:docPartObj>
        <w:docPartGallery w:val="Page Numbers (Top of Page)"/>
        <w:docPartUnique/>
      </w:docPartObj>
    </w:sdtPr>
    <w:sdtEndPr>
      <w:rPr>
        <w:noProof/>
        <w:sz w:val="22"/>
        <w:szCs w:val="22"/>
      </w:rPr>
    </w:sdtEndPr>
    <w:sdtContent>
      <w:p w14:paraId="1222E35A" w14:textId="05F4B965" w:rsidR="005A22AA" w:rsidRPr="005A22AA" w:rsidRDefault="005A22AA">
        <w:pPr>
          <w:pStyle w:val="Header"/>
          <w:rPr>
            <w:sz w:val="22"/>
            <w:szCs w:val="22"/>
          </w:rPr>
        </w:pPr>
        <w:r w:rsidRPr="005A22AA">
          <w:rPr>
            <w:sz w:val="22"/>
            <w:szCs w:val="22"/>
          </w:rPr>
          <w:fldChar w:fldCharType="begin"/>
        </w:r>
        <w:r w:rsidRPr="005A22AA">
          <w:rPr>
            <w:sz w:val="22"/>
            <w:szCs w:val="22"/>
          </w:rPr>
          <w:instrText xml:space="preserve"> PAGE   \* MERGEFORMAT </w:instrText>
        </w:r>
        <w:r w:rsidRPr="005A22AA">
          <w:rPr>
            <w:sz w:val="22"/>
            <w:szCs w:val="22"/>
          </w:rPr>
          <w:fldChar w:fldCharType="separate"/>
        </w:r>
        <w:r w:rsidRPr="005A22AA">
          <w:rPr>
            <w:noProof/>
            <w:sz w:val="22"/>
            <w:szCs w:val="22"/>
          </w:rPr>
          <w:t>2</w:t>
        </w:r>
        <w:r w:rsidRPr="005A22AA">
          <w:rPr>
            <w:noProof/>
            <w:sz w:val="22"/>
            <w:szCs w:val="22"/>
          </w:rPr>
          <w:fldChar w:fldCharType="end"/>
        </w:r>
      </w:p>
    </w:sdtContent>
  </w:sdt>
  <w:p w14:paraId="34F28B01" w14:textId="2EA77A1B" w:rsidR="008140C7" w:rsidRDefault="008140C7">
    <w:pPr>
      <w:pStyle w:val="Header"/>
    </w:pPr>
  </w:p>
  <w:p w14:paraId="1DE08A42" w14:textId="77777777" w:rsidR="005A22AA" w:rsidRDefault="005A22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B3CD4" w14:textId="429F6B8C" w:rsidR="008140C7" w:rsidRDefault="008140C7">
    <w:pPr>
      <w:pStyle w:val="Header"/>
    </w:pPr>
    <w:r>
      <w:rPr>
        <w:noProof/>
      </w:rPr>
      <mc:AlternateContent>
        <mc:Choice Requires="wps">
          <w:drawing>
            <wp:anchor distT="0" distB="0" distL="0" distR="0" simplePos="0" relativeHeight="251658240" behindDoc="0" locked="0" layoutInCell="1" allowOverlap="1" wp14:anchorId="78EDC348" wp14:editId="3F988570">
              <wp:simplePos x="635" y="635"/>
              <wp:positionH relativeFrom="page">
                <wp:align>center</wp:align>
              </wp:positionH>
              <wp:positionV relativeFrom="page">
                <wp:align>top</wp:align>
              </wp:positionV>
              <wp:extent cx="927735" cy="345440"/>
              <wp:effectExtent l="0" t="0" r="5715" b="16510"/>
              <wp:wrapNone/>
              <wp:docPr id="866715208"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345440"/>
                      </a:xfrm>
                      <a:prstGeom prst="rect">
                        <a:avLst/>
                      </a:prstGeom>
                      <a:noFill/>
                      <a:ln>
                        <a:noFill/>
                      </a:ln>
                    </wps:spPr>
                    <wps:txbx>
                      <w:txbxContent>
                        <w:p w14:paraId="15C58004" w14:textId="54CCD984" w:rsidR="008140C7" w:rsidRPr="008140C7" w:rsidRDefault="008140C7" w:rsidP="008140C7">
                          <w:pPr>
                            <w:rPr>
                              <w:rFonts w:ascii="Aptos" w:eastAsia="Aptos" w:hAnsi="Aptos" w:cs="Aptos"/>
                              <w:noProof/>
                              <w:color w:val="FF8C00"/>
                            </w:rPr>
                          </w:pPr>
                          <w:r w:rsidRPr="008140C7">
                            <w:rPr>
                              <w:rFonts w:ascii="Aptos" w:eastAsia="Aptos" w:hAnsi="Aptos" w:cs="Aptos"/>
                              <w:noProof/>
                              <w:color w:val="FF8C0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8EDC348" id="_x0000_t202" coordsize="21600,21600" o:spt="202" path="m,l,21600r21600,l21600,xe">
              <v:stroke joinstyle="miter"/>
              <v:path gradientshapeok="t" o:connecttype="rect"/>
            </v:shapetype>
            <v:shape id="Text Box 1" o:spid="_x0000_s1027" type="#_x0000_t202" alt="C2 - Confidential" style="position:absolute;margin-left:0;margin-top:0;width:73.0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6rPDgIAABwEAAAOAAAAZHJzL2Uyb0RvYy54bWysU01v2zAMvQ/YfxB0X+ykyboacYqsRYYB&#10;RVsgHXpWZDk2IImCxMTOfv0oJU66bqdhF5kiaX689zS/7Y1me+VDC7bk41HOmbISqtZuS/7jZfXp&#10;C2cBha2EBqtKflCB3y4+fph3rlATaEBXyjMqYkPRuZI3iK7IsiAbZUQYgVOWgjV4I5CufptVXnRU&#10;3ehskuefsw585TxIFQJ5749Bvkj161pJfKrroJDpktNsmE6fzk08s8VcFFsvXNPK0xjiH6YworXU&#10;9FzqXqBgO9/+Ucq00kOAGkcSTAZ13UqVdqBtxvm7bdaNcCrtQuAEd4Yp/L+y8nG/ds+eYf8VeiIw&#10;AtK5UARyxn362pv4pUkZxQnCwxk21SOT5LyZXF9fzTiTFLqazqbTBGt2+dn5gN8UGBaNkntiJYEl&#10;9g8BqSGlDimxl4VVq3ViRtvfHJQYPdllwmhhv+lZW72ZfgPVgZbycOQ7OLlqqfWDCPgsPBFMe5Bo&#10;8YmOWkNXcjhZnDXgf/7NH/MJd4py1pFgSm5J0Zzp75b4iNpKxvgmn+V084N7Mxh2Z+6AZDimF+Fk&#10;MmMe6sGsPZhXkvMyNqKQsJLalRwH8w6PyqXnINVymZJIRk7gg107GUtHuCKWL/2r8O4EOBJTjzCo&#10;SRTvcD/mxj+DW+6Q0E+kRGiPQJ4QJwkmrk7PJWr87T1lXR714hcAAAD//wMAUEsDBBQABgAIAAAA&#10;IQCeWcI82gAAAAQBAAAPAAAAZHJzL2Rvd25yZXYueG1sTI/NbsIwEITvSLyDtZV6K46rBFVpHISQ&#10;OHCj9Ods4iUJjXej2EDK09f0Ui4rjWY0822xGF0nzjj4lkmDmiUgkCq2LdUaPt7XTy8gfDBkTceE&#10;Gn7Qw6KcTgqTW77QG553oRaxhHxuNDQh9LmUvmrQGT/jHil6Bx6cCVEOtbSDucRy18nnJJlLZ1qK&#10;C43pcdVg9b07OQ1ttuSg8HOzPn45xeq63WTXrdaPD+PyFUTAMfyH4YYf0aGMTHs+kfWi0xAfCX/3&#10;5qVzBWKvIUtTkGUh7+HLXwAAAP//AwBQSwECLQAUAAYACAAAACEAtoM4kv4AAADhAQAAEwAAAAAA&#10;AAAAAAAAAAAAAAAAW0NvbnRlbnRfVHlwZXNdLnhtbFBLAQItABQABgAIAAAAIQA4/SH/1gAAAJQB&#10;AAALAAAAAAAAAAAAAAAAAC8BAABfcmVscy8ucmVsc1BLAQItABQABgAIAAAAIQAId6rPDgIAABwE&#10;AAAOAAAAAAAAAAAAAAAAAC4CAABkcnMvZTJvRG9jLnhtbFBLAQItABQABgAIAAAAIQCeWcI82gAA&#10;AAQBAAAPAAAAAAAAAAAAAAAAAGgEAABkcnMvZG93bnJldi54bWxQSwUGAAAAAAQABADzAAAAbwUA&#10;AAAA&#10;" filled="f" stroked="f">
              <v:textbox style="mso-fit-shape-to-text:t" inset="0,15pt,0,0">
                <w:txbxContent>
                  <w:p w14:paraId="15C58004" w14:textId="54CCD984" w:rsidR="008140C7" w:rsidRPr="008140C7" w:rsidRDefault="008140C7" w:rsidP="008140C7">
                    <w:pPr>
                      <w:rPr>
                        <w:rFonts w:ascii="Aptos" w:eastAsia="Aptos" w:hAnsi="Aptos" w:cs="Aptos"/>
                        <w:noProof/>
                        <w:color w:val="FF8C00"/>
                      </w:rPr>
                    </w:pPr>
                    <w:r w:rsidRPr="008140C7">
                      <w:rPr>
                        <w:rFonts w:ascii="Aptos" w:eastAsia="Aptos" w:hAnsi="Aptos" w:cs="Aptos"/>
                        <w:noProof/>
                        <w:color w:val="FF8C0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E377A"/>
    <w:multiLevelType w:val="hybridMultilevel"/>
    <w:tmpl w:val="D6004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4E763F"/>
    <w:multiLevelType w:val="multilevel"/>
    <w:tmpl w:val="2CF2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8839AC"/>
    <w:multiLevelType w:val="multilevel"/>
    <w:tmpl w:val="9420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51944"/>
    <w:multiLevelType w:val="multilevel"/>
    <w:tmpl w:val="D0EC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2C2D5C"/>
    <w:multiLevelType w:val="multilevel"/>
    <w:tmpl w:val="D894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8345D5"/>
    <w:multiLevelType w:val="multilevel"/>
    <w:tmpl w:val="5A98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B558E1"/>
    <w:multiLevelType w:val="multilevel"/>
    <w:tmpl w:val="CE9A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ED10C3"/>
    <w:multiLevelType w:val="multilevel"/>
    <w:tmpl w:val="7D82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250AED"/>
    <w:multiLevelType w:val="multilevel"/>
    <w:tmpl w:val="D346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FDBF11"/>
    <w:multiLevelType w:val="hybridMultilevel"/>
    <w:tmpl w:val="F8F46076"/>
    <w:lvl w:ilvl="0" w:tplc="23F84160">
      <w:start w:val="1"/>
      <w:numFmt w:val="bullet"/>
      <w:lvlText w:val="·"/>
      <w:lvlJc w:val="left"/>
      <w:pPr>
        <w:ind w:left="720" w:hanging="360"/>
      </w:pPr>
      <w:rPr>
        <w:rFonts w:ascii="Symbol" w:hAnsi="Symbol" w:hint="default"/>
      </w:rPr>
    </w:lvl>
    <w:lvl w:ilvl="1" w:tplc="6102EF78">
      <w:start w:val="1"/>
      <w:numFmt w:val="bullet"/>
      <w:lvlText w:val="o"/>
      <w:lvlJc w:val="left"/>
      <w:pPr>
        <w:ind w:left="1440" w:hanging="360"/>
      </w:pPr>
      <w:rPr>
        <w:rFonts w:ascii="Courier New" w:hAnsi="Courier New" w:hint="default"/>
      </w:rPr>
    </w:lvl>
    <w:lvl w:ilvl="2" w:tplc="78724486">
      <w:start w:val="1"/>
      <w:numFmt w:val="bullet"/>
      <w:lvlText w:val=""/>
      <w:lvlJc w:val="left"/>
      <w:pPr>
        <w:ind w:left="2160" w:hanging="360"/>
      </w:pPr>
      <w:rPr>
        <w:rFonts w:ascii="Wingdings" w:hAnsi="Wingdings" w:hint="default"/>
      </w:rPr>
    </w:lvl>
    <w:lvl w:ilvl="3" w:tplc="2B9A2FAE">
      <w:start w:val="1"/>
      <w:numFmt w:val="bullet"/>
      <w:lvlText w:val=""/>
      <w:lvlJc w:val="left"/>
      <w:pPr>
        <w:ind w:left="2880" w:hanging="360"/>
      </w:pPr>
      <w:rPr>
        <w:rFonts w:ascii="Symbol" w:hAnsi="Symbol" w:hint="default"/>
      </w:rPr>
    </w:lvl>
    <w:lvl w:ilvl="4" w:tplc="8B662AA6">
      <w:start w:val="1"/>
      <w:numFmt w:val="bullet"/>
      <w:lvlText w:val="o"/>
      <w:lvlJc w:val="left"/>
      <w:pPr>
        <w:ind w:left="3600" w:hanging="360"/>
      </w:pPr>
      <w:rPr>
        <w:rFonts w:ascii="Courier New" w:hAnsi="Courier New" w:hint="default"/>
      </w:rPr>
    </w:lvl>
    <w:lvl w:ilvl="5" w:tplc="781AF53E">
      <w:start w:val="1"/>
      <w:numFmt w:val="bullet"/>
      <w:lvlText w:val=""/>
      <w:lvlJc w:val="left"/>
      <w:pPr>
        <w:ind w:left="4320" w:hanging="360"/>
      </w:pPr>
      <w:rPr>
        <w:rFonts w:ascii="Wingdings" w:hAnsi="Wingdings" w:hint="default"/>
      </w:rPr>
    </w:lvl>
    <w:lvl w:ilvl="6" w:tplc="13260432">
      <w:start w:val="1"/>
      <w:numFmt w:val="bullet"/>
      <w:lvlText w:val=""/>
      <w:lvlJc w:val="left"/>
      <w:pPr>
        <w:ind w:left="5040" w:hanging="360"/>
      </w:pPr>
      <w:rPr>
        <w:rFonts w:ascii="Symbol" w:hAnsi="Symbol" w:hint="default"/>
      </w:rPr>
    </w:lvl>
    <w:lvl w:ilvl="7" w:tplc="35A42188">
      <w:start w:val="1"/>
      <w:numFmt w:val="bullet"/>
      <w:lvlText w:val="o"/>
      <w:lvlJc w:val="left"/>
      <w:pPr>
        <w:ind w:left="5760" w:hanging="360"/>
      </w:pPr>
      <w:rPr>
        <w:rFonts w:ascii="Courier New" w:hAnsi="Courier New" w:hint="default"/>
      </w:rPr>
    </w:lvl>
    <w:lvl w:ilvl="8" w:tplc="D3644CA4">
      <w:start w:val="1"/>
      <w:numFmt w:val="bullet"/>
      <w:lvlText w:val=""/>
      <w:lvlJc w:val="left"/>
      <w:pPr>
        <w:ind w:left="6480" w:hanging="360"/>
      </w:pPr>
      <w:rPr>
        <w:rFonts w:ascii="Wingdings" w:hAnsi="Wingdings" w:hint="default"/>
      </w:rPr>
    </w:lvl>
  </w:abstractNum>
  <w:abstractNum w:abstractNumId="10" w15:restartNumberingAfterBreak="0">
    <w:nsid w:val="7C5F2F23"/>
    <w:multiLevelType w:val="multilevel"/>
    <w:tmpl w:val="2B6C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4263952">
    <w:abstractNumId w:val="9"/>
  </w:num>
  <w:num w:numId="2" w16cid:durableId="206646933">
    <w:abstractNumId w:val="4"/>
  </w:num>
  <w:num w:numId="3" w16cid:durableId="1970822151">
    <w:abstractNumId w:val="6"/>
  </w:num>
  <w:num w:numId="4" w16cid:durableId="452748540">
    <w:abstractNumId w:val="5"/>
  </w:num>
  <w:num w:numId="5" w16cid:durableId="1892418526">
    <w:abstractNumId w:val="8"/>
  </w:num>
  <w:num w:numId="6" w16cid:durableId="294944139">
    <w:abstractNumId w:val="10"/>
  </w:num>
  <w:num w:numId="7" w16cid:durableId="1279680005">
    <w:abstractNumId w:val="1"/>
  </w:num>
  <w:num w:numId="8" w16cid:durableId="1081482682">
    <w:abstractNumId w:val="3"/>
  </w:num>
  <w:num w:numId="9" w16cid:durableId="1153253969">
    <w:abstractNumId w:val="2"/>
  </w:num>
  <w:num w:numId="10" w16cid:durableId="201947612">
    <w:abstractNumId w:val="7"/>
  </w:num>
  <w:num w:numId="11" w16cid:durableId="1282034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79"/>
    <w:rsid w:val="000305F0"/>
    <w:rsid w:val="00043580"/>
    <w:rsid w:val="00074421"/>
    <w:rsid w:val="000A7921"/>
    <w:rsid w:val="000B12D1"/>
    <w:rsid w:val="000E4C79"/>
    <w:rsid w:val="001435E5"/>
    <w:rsid w:val="0017179F"/>
    <w:rsid w:val="002667F2"/>
    <w:rsid w:val="00280B4D"/>
    <w:rsid w:val="0037544F"/>
    <w:rsid w:val="003915E8"/>
    <w:rsid w:val="003B70A3"/>
    <w:rsid w:val="003B7E7E"/>
    <w:rsid w:val="003D72FB"/>
    <w:rsid w:val="00436C3B"/>
    <w:rsid w:val="004F582B"/>
    <w:rsid w:val="005014B6"/>
    <w:rsid w:val="00502468"/>
    <w:rsid w:val="005A22AA"/>
    <w:rsid w:val="005E1375"/>
    <w:rsid w:val="005F5B2E"/>
    <w:rsid w:val="006B70E9"/>
    <w:rsid w:val="006D7C61"/>
    <w:rsid w:val="00722F66"/>
    <w:rsid w:val="007824DA"/>
    <w:rsid w:val="007E015A"/>
    <w:rsid w:val="00805455"/>
    <w:rsid w:val="008140C7"/>
    <w:rsid w:val="008721EE"/>
    <w:rsid w:val="008D130D"/>
    <w:rsid w:val="009B681F"/>
    <w:rsid w:val="00AC60D9"/>
    <w:rsid w:val="00B02103"/>
    <w:rsid w:val="00B10D92"/>
    <w:rsid w:val="00C02C34"/>
    <w:rsid w:val="00C30E94"/>
    <w:rsid w:val="00D04B81"/>
    <w:rsid w:val="00D41E24"/>
    <w:rsid w:val="00D46000"/>
    <w:rsid w:val="00D51438"/>
    <w:rsid w:val="00DD73EC"/>
    <w:rsid w:val="00E0586B"/>
    <w:rsid w:val="00E267B6"/>
    <w:rsid w:val="00E351E5"/>
    <w:rsid w:val="00E437DD"/>
    <w:rsid w:val="00E810A0"/>
    <w:rsid w:val="00EB21FD"/>
    <w:rsid w:val="00EB6F76"/>
    <w:rsid w:val="00F14233"/>
    <w:rsid w:val="00FC3898"/>
    <w:rsid w:val="00FC4F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744EF"/>
  <w15:chartTrackingRefBased/>
  <w15:docId w15:val="{2B4F4E68-0864-42B9-A77E-CA25E0201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79"/>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0E4C7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nhideWhenUsed/>
    <w:qFormat/>
    <w:rsid w:val="000E4C7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E4C7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nhideWhenUsed/>
    <w:qFormat/>
    <w:rsid w:val="000E4C7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E4C7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E4C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C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C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C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C7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rsid w:val="000E4C7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E4C7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rsid w:val="000E4C7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E4C7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E4C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C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C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C79"/>
    <w:rPr>
      <w:rFonts w:eastAsiaTheme="majorEastAsia" w:cstheme="majorBidi"/>
      <w:color w:val="272727" w:themeColor="text1" w:themeTint="D8"/>
    </w:rPr>
  </w:style>
  <w:style w:type="paragraph" w:styleId="Title">
    <w:name w:val="Title"/>
    <w:basedOn w:val="Normal"/>
    <w:next w:val="Normal"/>
    <w:link w:val="TitleChar"/>
    <w:uiPriority w:val="10"/>
    <w:qFormat/>
    <w:rsid w:val="000E4C7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C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C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C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C79"/>
    <w:pPr>
      <w:spacing w:before="160"/>
      <w:jc w:val="center"/>
    </w:pPr>
    <w:rPr>
      <w:i/>
      <w:iCs/>
      <w:color w:val="404040" w:themeColor="text1" w:themeTint="BF"/>
    </w:rPr>
  </w:style>
  <w:style w:type="character" w:customStyle="1" w:styleId="QuoteChar">
    <w:name w:val="Quote Char"/>
    <w:basedOn w:val="DefaultParagraphFont"/>
    <w:link w:val="Quote"/>
    <w:uiPriority w:val="29"/>
    <w:rsid w:val="000E4C79"/>
    <w:rPr>
      <w:i/>
      <w:iCs/>
      <w:color w:val="404040" w:themeColor="text1" w:themeTint="BF"/>
    </w:rPr>
  </w:style>
  <w:style w:type="paragraph" w:styleId="ListParagraph">
    <w:name w:val="List Paragraph"/>
    <w:basedOn w:val="Normal"/>
    <w:uiPriority w:val="34"/>
    <w:qFormat/>
    <w:rsid w:val="000E4C79"/>
    <w:pPr>
      <w:ind w:left="720"/>
      <w:contextualSpacing/>
    </w:pPr>
  </w:style>
  <w:style w:type="character" w:styleId="IntenseEmphasis">
    <w:name w:val="Intense Emphasis"/>
    <w:basedOn w:val="DefaultParagraphFont"/>
    <w:uiPriority w:val="21"/>
    <w:qFormat/>
    <w:rsid w:val="000E4C79"/>
    <w:rPr>
      <w:i/>
      <w:iCs/>
      <w:color w:val="2E74B5" w:themeColor="accent1" w:themeShade="BF"/>
    </w:rPr>
  </w:style>
  <w:style w:type="paragraph" w:styleId="IntenseQuote">
    <w:name w:val="Intense Quote"/>
    <w:basedOn w:val="Normal"/>
    <w:next w:val="Normal"/>
    <w:link w:val="IntenseQuoteChar"/>
    <w:uiPriority w:val="30"/>
    <w:qFormat/>
    <w:rsid w:val="000E4C7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E4C79"/>
    <w:rPr>
      <w:i/>
      <w:iCs/>
      <w:color w:val="2E74B5" w:themeColor="accent1" w:themeShade="BF"/>
    </w:rPr>
  </w:style>
  <w:style w:type="character" w:styleId="IntenseReference">
    <w:name w:val="Intense Reference"/>
    <w:basedOn w:val="DefaultParagraphFont"/>
    <w:uiPriority w:val="32"/>
    <w:qFormat/>
    <w:rsid w:val="000E4C79"/>
    <w:rPr>
      <w:b/>
      <w:bCs/>
      <w:smallCaps/>
      <w:color w:val="2E74B5" w:themeColor="accent1" w:themeShade="BF"/>
      <w:spacing w:val="5"/>
    </w:rPr>
  </w:style>
  <w:style w:type="paragraph" w:customStyle="1" w:styleId="paragraph">
    <w:name w:val="paragraph"/>
    <w:basedOn w:val="Normal"/>
    <w:rsid w:val="000E4C79"/>
    <w:pPr>
      <w:spacing w:before="100" w:beforeAutospacing="1" w:after="100" w:afterAutospacing="1"/>
    </w:pPr>
    <w:rPr>
      <w:sz w:val="24"/>
      <w:szCs w:val="24"/>
    </w:rPr>
  </w:style>
  <w:style w:type="character" w:customStyle="1" w:styleId="normaltextrun">
    <w:name w:val="normaltextrun"/>
    <w:basedOn w:val="DefaultParagraphFont"/>
    <w:rsid w:val="000E4C79"/>
  </w:style>
  <w:style w:type="character" w:customStyle="1" w:styleId="eop">
    <w:name w:val="eop"/>
    <w:basedOn w:val="DefaultParagraphFont"/>
    <w:rsid w:val="000E4C79"/>
  </w:style>
  <w:style w:type="paragraph" w:styleId="Header">
    <w:name w:val="header"/>
    <w:basedOn w:val="Normal"/>
    <w:link w:val="HeaderChar"/>
    <w:uiPriority w:val="99"/>
    <w:rsid w:val="000E4C79"/>
    <w:pPr>
      <w:tabs>
        <w:tab w:val="center" w:pos="4153"/>
        <w:tab w:val="right" w:pos="8306"/>
      </w:tabs>
    </w:pPr>
  </w:style>
  <w:style w:type="character" w:customStyle="1" w:styleId="HeaderChar">
    <w:name w:val="Header Char"/>
    <w:basedOn w:val="DefaultParagraphFont"/>
    <w:link w:val="Header"/>
    <w:uiPriority w:val="99"/>
    <w:rsid w:val="000E4C7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5A22AA"/>
    <w:pPr>
      <w:tabs>
        <w:tab w:val="center" w:pos="4680"/>
        <w:tab w:val="right" w:pos="9360"/>
      </w:tabs>
    </w:pPr>
  </w:style>
  <w:style w:type="character" w:customStyle="1" w:styleId="FooterChar">
    <w:name w:val="Footer Char"/>
    <w:basedOn w:val="DefaultParagraphFont"/>
    <w:link w:val="Footer"/>
    <w:uiPriority w:val="99"/>
    <w:rsid w:val="005A22AA"/>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6AC37-58F7-4AD4-84E8-2949C539AFD2}">
  <ds:schemaRefs>
    <ds:schemaRef ds:uri="http://schemas.openxmlformats.org/officeDocument/2006/bibliography"/>
  </ds:schemaRefs>
</ds:datastoreItem>
</file>

<file path=docMetadata/LabelInfo.xml><?xml version="1.0" encoding="utf-8"?>
<clbl:labelList xmlns:clbl="http://schemas.microsoft.com/office/2020/mipLabelMetadata">
  <clbl:label id="{024ffcea-f25b-491e-9dc9-834516f3550e}" enabled="1" method="Standard" siteId="{d52b49b7-0c8f-4d89-8c4f-f20517306e08}" contentBits="1" removed="0"/>
</clbl:labelList>
</file>

<file path=docProps/app.xml><?xml version="1.0" encoding="utf-8"?>
<Properties xmlns="http://schemas.openxmlformats.org/officeDocument/2006/extended-properties" xmlns:vt="http://schemas.openxmlformats.org/officeDocument/2006/docPropsVTypes">
  <Template>Normal</Template>
  <TotalTime>2482</TotalTime>
  <Pages>10</Pages>
  <Words>2349</Words>
  <Characters>13393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Joel (SAFRAN SEATS)</dc:creator>
  <cp:keywords/>
  <dc:description/>
  <cp:lastModifiedBy>Joel Taylor</cp:lastModifiedBy>
  <cp:revision>46</cp:revision>
  <dcterms:created xsi:type="dcterms:W3CDTF">2026-05-05T09:42:00Z</dcterms:created>
  <dcterms:modified xsi:type="dcterms:W3CDTF">2026-05-21T20:12:00Z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33a90648,6f2c186f,2758179c</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2026-05-05T10:15:26Z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5f873639-9ded-419b-b8c4-cc6967568aaf</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