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br w:type="textWrapping"/>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GA36b</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4"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c>
          <w:tcPr>
            <w:shd w:fill="c0c0c0" w:val="clear"/>
          </w:tcPr>
          <w:p w:rsidR="00000000" w:rsidDel="00000000" w:rsidP="00000000" w:rsidRDefault="00000000" w:rsidRPr="00000000" w14:paraId="00000003">
            <w:pPr>
              <w:pStyle w:val="Heading4"/>
              <w:rPr>
                <w:rFonts w:ascii="Arial" w:cs="Arial" w:eastAsia="Arial" w:hAnsi="Arial"/>
                <w:b w:val="1"/>
              </w:rPr>
            </w:pPr>
            <w:r w:rsidDel="00000000" w:rsidR="00000000" w:rsidRPr="00000000">
              <w:rPr>
                <w:rFonts w:ascii="Arial" w:cs="Arial" w:eastAsia="Arial" w:hAnsi="Arial"/>
                <w:b w:val="1"/>
                <w:rtl w:val="0"/>
              </w:rPr>
              <w:t xml:space="preserve">LEVEL 5 ASSESSMENT SPECIFICATION </w:t>
            </w:r>
          </w:p>
        </w:tc>
      </w:tr>
    </w:tbl>
    <w:p w:rsidR="00000000" w:rsidDel="00000000" w:rsidP="00000000" w:rsidRDefault="00000000" w:rsidRPr="00000000" w14:paraId="00000004">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c>
          <w:tcPr>
            <w:shd w:fill="d9d9d9" w:val="clear"/>
          </w:tcPr>
          <w:p w:rsidR="00000000" w:rsidDel="00000000" w:rsidP="00000000" w:rsidRDefault="00000000" w:rsidRPr="00000000" w14:paraId="0000000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     Jennarong Trongklang</w:t>
            </w:r>
          </w:p>
        </w:tc>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tl w:val="0"/>
              </w:rPr>
              <w:t xml:space="preserve">1902236</w:t>
            </w:r>
            <w:r w:rsidDel="00000000" w:rsidR="00000000" w:rsidRPr="00000000">
              <w:rPr>
                <w:rtl w:val="0"/>
              </w:rPr>
            </w:r>
          </w:p>
        </w:tc>
      </w:tr>
      <w:tr>
        <w:tc>
          <w:tcPr>
            <w:shd w:fill="d9d9d9" w:val="clear"/>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Outdoor Adventure Education/ Adventure Filmmaking</w:t>
            </w:r>
          </w:p>
        </w:tc>
      </w:tr>
      <w:tr>
        <w:tc>
          <w:tcPr>
            <w:shd w:fill="d9d9d9" w:val="clear"/>
          </w:tcPr>
          <w:p w:rsidR="00000000" w:rsidDel="00000000" w:rsidP="00000000" w:rsidRDefault="00000000" w:rsidRPr="00000000" w14:paraId="0000000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Sustainable Journeys</w:t>
            </w:r>
          </w:p>
        </w:tc>
      </w:tr>
      <w:tr>
        <w:tc>
          <w:tcPr>
            <w:shd w:fill="d9d9d9" w:val="clear"/>
          </w:tcPr>
          <w:p w:rsidR="00000000" w:rsidDel="00000000" w:rsidP="00000000" w:rsidRDefault="00000000" w:rsidRPr="00000000" w14:paraId="0000001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BMOE5004</w:t>
            </w:r>
          </w:p>
        </w:tc>
        <w:tc>
          <w:tcPr>
            <w:shd w:fill="d9d9d9" w:val="clear"/>
          </w:tcPr>
          <w:p w:rsidR="00000000" w:rsidDel="00000000" w:rsidP="00000000" w:rsidRDefault="00000000" w:rsidRPr="00000000" w14:paraId="00000013">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50%</w:t>
            </w:r>
          </w:p>
        </w:tc>
      </w:tr>
      <w:tr>
        <w:tc>
          <w:tcPr>
            <w:shd w:fill="d9d9d9" w:val="clear"/>
          </w:tcPr>
          <w:p w:rsidR="00000000" w:rsidDel="00000000" w:rsidP="00000000" w:rsidRDefault="00000000" w:rsidRPr="00000000" w14:paraId="0000001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Graham Harvey</w:t>
            </w:r>
          </w:p>
        </w:tc>
        <w:tc>
          <w:tcPr>
            <w:shd w:fill="d9d9d9" w:val="clear"/>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Denise Leonard</w:t>
            </w:r>
          </w:p>
        </w:tc>
      </w:tr>
      <w:tr>
        <w:tc>
          <w:tcPr>
            <w:shd w:fill="d9d9d9" w:val="clear"/>
          </w:tcPr>
          <w:p w:rsidR="00000000" w:rsidDel="00000000" w:rsidP="00000000" w:rsidRDefault="00000000" w:rsidRPr="00000000" w14:paraId="0000001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Expedition proposal</w:t>
            </w:r>
          </w:p>
        </w:tc>
        <w:tc>
          <w:tcPr>
            <w:shd w:fill="d9d9d9" w:val="clear"/>
          </w:tcPr>
          <w:p w:rsidR="00000000" w:rsidDel="00000000" w:rsidP="00000000" w:rsidRDefault="00000000" w:rsidRPr="00000000" w14:paraId="0000001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 minute</w:t>
            </w:r>
          </w:p>
        </w:tc>
      </w:tr>
      <w:tr>
        <w:tc>
          <w:tcPr>
            <w:shd w:fill="d9d9d9" w:val="clear"/>
          </w:tcPr>
          <w:p w:rsidR="00000000" w:rsidDel="00000000" w:rsidP="00000000" w:rsidRDefault="00000000" w:rsidRPr="00000000" w14:paraId="0000001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1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30</w:t>
            </w:r>
            <w:r w:rsidDel="00000000" w:rsidR="00000000" w:rsidRPr="00000000">
              <w:rPr>
                <w:rFonts w:ascii="Arial" w:cs="Arial" w:eastAsia="Arial" w:hAnsi="Arial"/>
                <w:b w:val="1"/>
                <w:sz w:val="22"/>
                <w:szCs w:val="22"/>
                <w:vertAlign w:val="superscript"/>
                <w:rtl w:val="0"/>
              </w:rPr>
              <w:t xml:space="preserve">th</w:t>
            </w:r>
            <w:r w:rsidDel="00000000" w:rsidR="00000000" w:rsidRPr="00000000">
              <w:rPr>
                <w:rFonts w:ascii="Arial" w:cs="Arial" w:eastAsia="Arial" w:hAnsi="Arial"/>
                <w:b w:val="1"/>
                <w:sz w:val="22"/>
                <w:szCs w:val="22"/>
                <w:rtl w:val="0"/>
              </w:rPr>
              <w:t xml:space="preserve"> April 2021 at 3.00pm</w:t>
            </w:r>
          </w:p>
        </w:tc>
        <w:tc>
          <w:tcPr>
            <w:shd w:fill="d9d9d9" w:val="clear"/>
          </w:tcPr>
          <w:p w:rsidR="00000000" w:rsidDel="00000000" w:rsidP="00000000" w:rsidRDefault="00000000" w:rsidRPr="00000000" w14:paraId="0000001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31</w:t>
            </w:r>
            <w:r w:rsidDel="00000000" w:rsidR="00000000" w:rsidRPr="00000000">
              <w:rPr>
                <w:rFonts w:ascii="Arial" w:cs="Arial" w:eastAsia="Arial" w:hAnsi="Arial"/>
                <w:b w:val="1"/>
                <w:sz w:val="22"/>
                <w:szCs w:val="22"/>
                <w:vertAlign w:val="superscript"/>
                <w:rtl w:val="0"/>
              </w:rPr>
              <w:t xml:space="preserve">st</w:t>
            </w:r>
            <w:r w:rsidDel="00000000" w:rsidR="00000000" w:rsidRPr="00000000">
              <w:rPr>
                <w:rFonts w:ascii="Arial" w:cs="Arial" w:eastAsia="Arial" w:hAnsi="Arial"/>
                <w:b w:val="1"/>
                <w:sz w:val="22"/>
                <w:szCs w:val="22"/>
                <w:rtl w:val="0"/>
              </w:rPr>
              <w:t xml:space="preserve"> May 2021</w:t>
            </w:r>
          </w:p>
        </w:tc>
      </w:tr>
      <w:tr>
        <w:tc>
          <w:tcPr>
            <w:shd w:fill="d9d9d9" w:val="clear"/>
          </w:tcPr>
          <w:p w:rsidR="00000000" w:rsidDel="00000000" w:rsidP="00000000" w:rsidRDefault="00000000" w:rsidRPr="00000000" w14:paraId="0000002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c>
          <w:tcPr>
            <w:shd w:fill="d9d9d9" w:val="clear"/>
          </w:tcPr>
          <w:p w:rsidR="00000000" w:rsidDel="00000000" w:rsidP="00000000" w:rsidRDefault="00000000" w:rsidRPr="00000000" w14:paraId="0000002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8">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B">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C">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D">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E">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F">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0">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31">
      <w:pPr>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2">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c>
          <w:tcPr>
            <w:shd w:fill="e6e6e6" w:val="clear"/>
          </w:tcPr>
          <w:p w:rsidR="00000000" w:rsidDel="00000000" w:rsidP="00000000" w:rsidRDefault="00000000" w:rsidRPr="00000000" w14:paraId="000000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c>
          <w:tcPr/>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MT" w:cs="ArialMT" w:eastAsia="ArialMT" w:hAnsi="ArialMT"/>
                <w:b w:val="0"/>
                <w:i w:val="0"/>
                <w:smallCaps w:val="0"/>
                <w:strike w:val="0"/>
                <w:color w:val="000000"/>
                <w:sz w:val="24"/>
                <w:szCs w:val="24"/>
                <w:u w:val="none"/>
                <w:shd w:fill="auto" w:val="clear"/>
                <w:vertAlign w:val="baseline"/>
                <w:rtl w:val="0"/>
              </w:rPr>
              <w:t xml:space="preserve">Plan a multi-day journey with a clear purpose commensurate with their own skills and abilities as an expedition leader.</w:t>
            </w:r>
          </w:p>
          <w:p w:rsidR="00000000" w:rsidDel="00000000" w:rsidP="00000000" w:rsidRDefault="00000000" w:rsidRPr="00000000" w14:paraId="0000003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MT" w:cs="ArialMT" w:eastAsia="ArialMT" w:hAnsi="ArialMT"/>
                <w:b w:val="0"/>
                <w:i w:val="0"/>
                <w:smallCaps w:val="0"/>
                <w:strike w:val="0"/>
                <w:color w:val="000000"/>
                <w:sz w:val="24"/>
                <w:szCs w:val="24"/>
                <w:u w:val="none"/>
                <w:shd w:fill="auto" w:val="clear"/>
                <w:vertAlign w:val="baseline"/>
                <w:rtl w:val="0"/>
              </w:rPr>
              <w:t xml:space="preserve">Critically reflect upon the planning process, the expedition activity and expedition outcome in relation to a specific purpose;</w:t>
            </w:r>
          </w:p>
          <w:p w:rsidR="00000000" w:rsidDel="00000000" w:rsidP="00000000" w:rsidRDefault="00000000" w:rsidRPr="00000000" w14:paraId="0000003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MT" w:cs="ArialMT" w:eastAsia="ArialMT" w:hAnsi="ArialMT"/>
                <w:b w:val="0"/>
                <w:i w:val="0"/>
                <w:smallCaps w:val="0"/>
                <w:strike w:val="0"/>
                <w:color w:val="000000"/>
                <w:sz w:val="24"/>
                <w:szCs w:val="24"/>
                <w:u w:val="none"/>
                <w:shd w:fill="auto" w:val="clear"/>
                <w:vertAlign w:val="baseline"/>
                <w:rtl w:val="0"/>
              </w:rPr>
              <w:t xml:space="preserve">Develop a deeper understanding of sustainability as a concept and critically discuss its relationship with outdoor adventure education;</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3A">
      <w:pPr>
        <w:rPr>
          <w:rFonts w:ascii="Arial" w:cs="Arial" w:eastAsia="Arial" w:hAnsi="Arial"/>
          <w:b w:val="1"/>
        </w:rPr>
      </w:pPr>
      <w:r w:rsidDel="00000000" w:rsidR="00000000" w:rsidRPr="00000000">
        <w:rPr>
          <w:rtl w:val="0"/>
        </w:rPr>
      </w:r>
    </w:p>
    <w:p w:rsidR="00000000" w:rsidDel="00000000" w:rsidP="00000000" w:rsidRDefault="00000000" w:rsidRPr="00000000" w14:paraId="0000003B">
      <w:pPr>
        <w:rPr>
          <w:rFonts w:ascii="Arial" w:cs="Arial" w:eastAsia="Arial" w:hAnsi="Arial"/>
          <w:b w:val="1"/>
        </w:rPr>
      </w:pPr>
      <w:r w:rsidDel="00000000" w:rsidR="00000000" w:rsidRPr="00000000">
        <w:rPr>
          <w:rtl w:val="0"/>
        </w:rPr>
      </w:r>
    </w:p>
    <w:p w:rsidR="00000000" w:rsidDel="00000000" w:rsidP="00000000" w:rsidRDefault="00000000" w:rsidRPr="00000000" w14:paraId="0000003C">
      <w:pPr>
        <w:rPr>
          <w:rFonts w:ascii="Arial" w:cs="Arial" w:eastAsia="Arial" w:hAnsi="Arial"/>
          <w:b w:val="1"/>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c>
          <w:tcPr>
            <w:shd w:fill="c0c0c0" w:val="clear"/>
          </w:tcPr>
          <w:p w:rsidR="00000000" w:rsidDel="00000000" w:rsidP="00000000" w:rsidRDefault="00000000" w:rsidRPr="00000000" w14:paraId="0000003D">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3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ind w:left="284" w:hanging="284"/>
        <w:rPr>
          <w:rFonts w:ascii="Arial" w:cs="Arial" w:eastAsia="Arial" w:hAnsi="Arial"/>
          <w:sz w:val="24"/>
          <w:szCs w:val="24"/>
        </w:rPr>
      </w:pPr>
      <w:r w:rsidDel="00000000" w:rsidR="00000000" w:rsidRPr="00000000">
        <w:rPr>
          <w:rFonts w:ascii="Arial" w:cs="Arial" w:eastAsia="Arial" w:hAnsi="Arial"/>
          <w:sz w:val="24"/>
          <w:szCs w:val="24"/>
          <w:rtl w:val="0"/>
        </w:rPr>
        <w:tab/>
        <w:t xml:space="preserve">Plan a three day long journey with a clear purpose commensurate with your own skills and abilities as an expedition leader.  The expedition must have an identified purpose which is related to sustainability. </w:t>
      </w:r>
    </w:p>
    <w:p w:rsidR="00000000" w:rsidDel="00000000" w:rsidP="00000000" w:rsidRDefault="00000000" w:rsidRPr="00000000" w14:paraId="0000004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ind w:left="284" w:firstLine="0"/>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Your presentation should take the form of a “pitch” to attract participants to join the expedition.  The audience is your peer group, second year students on a degree programme at UWTSD (not necessarily students on adventure related programme). Your objective is to convince them that they will enjoy your expedition whilst benefitting in some way that is related to sustainability.</w:t>
      </w:r>
    </w:p>
    <w:p w:rsidR="00000000" w:rsidDel="00000000" w:rsidP="00000000" w:rsidRDefault="00000000" w:rsidRPr="00000000" w14:paraId="00000043">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C">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3">
      <w:pPr>
        <w:jc w:val="both"/>
        <w:rPr>
          <w:rFonts w:ascii="Arial" w:cs="Arial" w:eastAsia="Arial" w:hAnsi="Arial"/>
          <w:sz w:val="22"/>
          <w:szCs w:val="22"/>
        </w:rPr>
      </w:pPr>
      <w:r w:rsidDel="00000000" w:rsidR="00000000" w:rsidRPr="00000000">
        <w:rPr>
          <w:rFonts w:ascii="Arial" w:cs="Arial" w:eastAsia="Arial" w:hAnsi="Arial"/>
          <w:sz w:val="22"/>
          <w:szCs w:val="22"/>
          <w:rtl w:val="0"/>
        </w:rPr>
        <w:br w:type="textWrapping"/>
        <w:br w:type="textWrapping"/>
      </w:r>
    </w:p>
    <w:p w:rsidR="00000000" w:rsidDel="00000000" w:rsidP="00000000" w:rsidRDefault="00000000" w:rsidRPr="00000000" w14:paraId="0000005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jc w:val="both"/>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05B">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5C">
      <w:pPr>
        <w:jc w:val="both"/>
        <w:rPr>
          <w:rFonts w:ascii="Arial" w:cs="Arial" w:eastAsia="Arial" w:hAnsi="Arial"/>
          <w:sz w:val="22"/>
          <w:szCs w:val="22"/>
        </w:rPr>
      </w:pPr>
      <w:r w:rsidDel="00000000" w:rsidR="00000000" w:rsidRPr="00000000">
        <w:rPr>
          <w:rtl w:val="0"/>
        </w:rPr>
      </w:r>
    </w:p>
    <w:tbl>
      <w:tblPr>
        <w:tblStyle w:val="Table5"/>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trHeight w:val="414" w:hRule="atLeast"/>
        </w:trPr>
        <w:tc>
          <w:tcPr>
            <w:shd w:fill="d9d9d9" w:val="clear"/>
          </w:tcPr>
          <w:p w:rsidR="00000000" w:rsidDel="00000000" w:rsidP="00000000" w:rsidRDefault="00000000" w:rsidRPr="00000000" w14:paraId="0000005D">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05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06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1">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06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4">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seek to use good quality academic literature from both outdoor adventure education and sustainability.  You must reference in accordance with the UWTSD reference styles APA or Harvard, see the guides; </w:t>
      </w:r>
      <w:hyperlink r:id="rId7">
        <w:r w:rsidDel="00000000" w:rsidR="00000000" w:rsidRPr="00000000">
          <w:rPr>
            <w:rFonts w:ascii="Arial" w:cs="Arial" w:eastAsia="Arial" w:hAnsi="Arial"/>
            <w:color w:val="0000ff"/>
            <w:sz w:val="22"/>
            <w:szCs w:val="22"/>
            <w:u w:val="single"/>
            <w:rtl w:val="0"/>
          </w:rPr>
          <w:t xml:space="preserve">https://www.uwtsd.ac.uk/library/student-essentials/referencing-handbooks/</w:t>
        </w:r>
      </w:hyperlink>
      <w:r w:rsidDel="00000000" w:rsidR="00000000" w:rsidRPr="00000000">
        <w:rPr>
          <w:rtl w:val="0"/>
        </w:rPr>
      </w:r>
    </w:p>
    <w:p w:rsidR="00000000" w:rsidDel="00000000" w:rsidP="00000000" w:rsidRDefault="00000000" w:rsidRPr="00000000" w14:paraId="0000006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06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demonstrate:</w:t>
      </w:r>
      <w:r w:rsidDel="00000000" w:rsidR="00000000" w:rsidRPr="00000000">
        <w:rPr>
          <w:rtl w:val="0"/>
        </w:rPr>
        <w:t xml:space="preserve"> </w:t>
      </w:r>
      <w:r w:rsidDel="00000000" w:rsidR="00000000" w:rsidRPr="00000000">
        <w:rPr>
          <w:rFonts w:ascii="Arial" w:cs="Arial" w:eastAsia="Arial" w:hAnsi="Arial"/>
          <w:sz w:val="22"/>
          <w:szCs w:val="22"/>
          <w:rtl w:val="0"/>
        </w:rPr>
        <w:t xml:space="preserve">sound knowledge and critical understanding of the well-established concepts and principles of the subject area and the way in which those principles have developed; knowledge of the main methods of enquiry in the discipline.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A">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B">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Clearly demonstrate your understanding of planning an expedition that is appropriate to your own ability as a leader.  You should provide an itinerary that is challenging yet achievable.  Your presentation should clearly identify how outdoor adventurous journeys can be used to address selected issues of sustainability.</w:t>
      </w:r>
    </w:p>
    <w:p w:rsidR="00000000" w:rsidDel="00000000" w:rsidP="00000000" w:rsidRDefault="00000000" w:rsidRPr="00000000" w14:paraId="0000006D">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E">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06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Del="00000000" w:rsidR="00000000" w:rsidRPr="00000000">
        <w:rPr>
          <w:rtl w:val="0"/>
        </w:rPr>
        <w:t xml:space="preserve"> </w:t>
      </w:r>
      <w:r w:rsidDel="00000000" w:rsidR="00000000" w:rsidRPr="00000000">
        <w:rPr>
          <w:rFonts w:ascii="Arial" w:cs="Arial" w:eastAsia="Arial" w:hAnsi="Arial"/>
          <w:sz w:val="22"/>
          <w:szCs w:val="22"/>
          <w:rtl w:val="0"/>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w:t>
      </w:r>
    </w:p>
    <w:p w:rsidR="00000000" w:rsidDel="00000000" w:rsidP="00000000" w:rsidRDefault="00000000" w:rsidRPr="00000000" w14:paraId="0000007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must be able to justify your choice of route and the chosen purpose of your journey.  You should have a reasonable alternative plan for each day, which will be appropriate if conditions are unfavourable for your initial plan. </w:t>
      </w:r>
    </w:p>
    <w:p w:rsidR="00000000" w:rsidDel="00000000" w:rsidP="00000000" w:rsidRDefault="00000000" w:rsidRPr="00000000" w14:paraId="00000073">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4">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07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00000" w:rsidDel="00000000" w:rsidP="00000000" w:rsidRDefault="00000000" w:rsidRPr="00000000" w14:paraId="0000007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plans must be realistic, e.g. distance travelled, kit carried etc.  You should include details of route planning, risk assessing and risk management, e.g., safety kit carried, poor weather alternatives etc. You should indicate how you will measure/ record the success of your expedition. </w:t>
      </w:r>
    </w:p>
    <w:p w:rsidR="00000000" w:rsidDel="00000000" w:rsidP="00000000" w:rsidRDefault="00000000" w:rsidRPr="00000000" w14:paraId="0000007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07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personal responsibility and decision-making.  This includes demonstrating: professional development</w:t>
      </w:r>
      <w:r w:rsidDel="00000000" w:rsidR="00000000" w:rsidRPr="00000000">
        <w:rPr>
          <w:rtl w:val="0"/>
        </w:rPr>
        <w:t xml:space="preserve"> to </w:t>
      </w:r>
      <w:r w:rsidDel="00000000" w:rsidR="00000000" w:rsidRPr="00000000">
        <w:rPr>
          <w:rFonts w:ascii="Arial" w:cs="Arial" w:eastAsia="Arial" w:hAnsi="Arial"/>
          <w:sz w:val="22"/>
          <w:szCs w:val="22"/>
          <w:rtl w:val="0"/>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00000" w:rsidDel="00000000" w:rsidP="00000000" w:rsidRDefault="00000000" w:rsidRPr="00000000" w14:paraId="0000007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presentation should be well structured with a clear start/introduction, main theme and a conclusion.  You should seek to make use of visual aids (e.g., maps, images).  Your presentation should make use of appropriate technical terms for both outdoor adventure and sustainability</w:t>
      </w:r>
    </w:p>
    <w:p w:rsidR="00000000" w:rsidDel="00000000" w:rsidP="00000000" w:rsidRDefault="00000000" w:rsidRPr="00000000" w14:paraId="0000008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2">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83">
      <w:pPr>
        <w:jc w:val="both"/>
        <w:rPr>
          <w:rFonts w:ascii="Arial" w:cs="Arial" w:eastAsia="Arial" w:hAnsi="Arial"/>
          <w:sz w:val="22"/>
          <w:szCs w:val="22"/>
        </w:rPr>
      </w:pP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c>
          <w:tcPr>
            <w:shd w:fill="bfbfbf" w:val="clear"/>
          </w:tcPr>
          <w:p w:rsidR="00000000" w:rsidDel="00000000" w:rsidP="00000000" w:rsidRDefault="00000000" w:rsidRPr="00000000" w14:paraId="00000084">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85">
      <w:pPr>
        <w:rPr>
          <w:rFonts w:ascii="Arial" w:cs="Arial" w:eastAsia="Arial" w:hAnsi="Arial"/>
        </w:rPr>
      </w:pPr>
      <w:r w:rsidDel="00000000" w:rsidR="00000000" w:rsidRPr="00000000">
        <w:rPr>
          <w:rtl w:val="0"/>
        </w:rPr>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8"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87">
      <w:pPr>
        <w:rPr>
          <w:rFonts w:ascii="Arial" w:cs="Arial" w:eastAsia="Arial" w:hAnsi="Arial"/>
          <w:b w:val="1"/>
          <w:sz w:val="22"/>
          <w:szCs w:val="22"/>
        </w:rPr>
      </w:pPr>
      <w:r w:rsidDel="00000000" w:rsidR="00000000" w:rsidRPr="00000000">
        <w:rPr>
          <w:rtl w:val="0"/>
        </w:rPr>
      </w:r>
    </w:p>
    <w:tbl>
      <w:tblPr>
        <w:tblStyle w:val="Table7"/>
        <w:tblW w:w="10443.999999999998" w:type="dxa"/>
        <w:jc w:val="left"/>
        <w:tblInd w:w="0.0" w:type="dxa"/>
        <w:tblLayout w:type="fixed"/>
        <w:tblLook w:val="0400"/>
      </w:tblPr>
      <w:tblGrid>
        <w:gridCol w:w="8708"/>
        <w:gridCol w:w="869"/>
        <w:gridCol w:w="867"/>
        <w:tblGridChange w:id="0">
          <w:tblGrid>
            <w:gridCol w:w="8708"/>
            <w:gridCol w:w="869"/>
            <w:gridCol w:w="867"/>
          </w:tblGrid>
        </w:tblGridChange>
      </w:tblGrid>
      <w:tr>
        <w:trPr>
          <w:trHeight w:val="1002" w:hRule="atLeast"/>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8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89">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8A">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8B">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8C">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8D">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8E">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8F">
            <w:pPr>
              <w:jc w:val="center"/>
              <w:rPr>
                <w:rFonts w:ascii="Arial" w:cs="Arial" w:eastAsia="Arial" w:hAnsi="Arial"/>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9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5">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96">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7">
            <w:pPr>
              <w:jc w:val="center"/>
              <w:rPr>
                <w:rFonts w:ascii="Arial" w:cs="Arial" w:eastAsia="Arial" w:hAnsi="Arial"/>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99">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B">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9C">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D">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9E">
            <w:pPr>
              <w:jc w:val="center"/>
              <w:rPr>
                <w:rFonts w:ascii="Arial" w:cs="Arial" w:eastAsia="Arial" w:hAnsi="Arial"/>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9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A5">
            <w:pPr>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A6">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7">
            <w:pPr>
              <w:jc w:val="center"/>
              <w:rPr>
                <w:rFonts w:ascii="Arial" w:cs="Arial" w:eastAsia="Arial" w:hAnsi="Arial"/>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A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A9">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B">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AC">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D">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E">
            <w:pPr>
              <w:jc w:val="center"/>
              <w:rPr>
                <w:rFonts w:ascii="Arial" w:cs="Arial" w:eastAsia="Arial" w:hAnsi="Arial"/>
                <w:sz w:val="32"/>
                <w:szCs w:val="32"/>
              </w:rPr>
            </w:pPr>
            <w:r w:rsidDel="00000000" w:rsidR="00000000" w:rsidRPr="00000000">
              <w:rPr>
                <w:rtl w:val="0"/>
              </w:rPr>
            </w:r>
          </w:p>
        </w:tc>
      </w:tr>
      <w:tr>
        <w:trPr>
          <w:trHeight w:val="450"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5">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6">
            <w:pPr>
              <w:jc w:val="center"/>
              <w:rPr>
                <w:rFonts w:ascii="Arial" w:cs="Arial" w:eastAsia="Arial" w:hAnsi="Arial"/>
                <w:sz w:val="32"/>
                <w:szCs w:val="32"/>
              </w:rPr>
            </w:pPr>
            <w:r w:rsidDel="00000000" w:rsidR="00000000" w:rsidRPr="00000000">
              <w:rPr>
                <w:rtl w:val="0"/>
              </w:rPr>
            </w:r>
          </w:p>
        </w:tc>
      </w:tr>
      <w:tr>
        <w:trPr>
          <w:trHeight w:val="451"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B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A">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BB">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C">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D">
            <w:pPr>
              <w:jc w:val="center"/>
              <w:rPr>
                <w:rFonts w:ascii="Arial" w:cs="Arial" w:eastAsia="Arial" w:hAnsi="Arial"/>
                <w:sz w:val="32"/>
                <w:szCs w:val="32"/>
              </w:rPr>
            </w:pPr>
            <w:r w:rsidDel="00000000" w:rsidR="00000000" w:rsidRPr="00000000">
              <w:rPr>
                <w:rtl w:val="0"/>
              </w:rPr>
            </w:r>
          </w:p>
        </w:tc>
      </w:tr>
      <w:tr>
        <w:trPr>
          <w:trHeight w:val="451"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3">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5">
            <w:pPr>
              <w:jc w:val="center"/>
              <w:rPr>
                <w:rFonts w:ascii="Arial" w:cs="Arial" w:eastAsia="Arial" w:hAnsi="Arial"/>
                <w:sz w:val="32"/>
                <w:szCs w:val="32"/>
              </w:rPr>
            </w:pPr>
            <w:r w:rsidDel="00000000" w:rsidR="00000000" w:rsidRPr="00000000">
              <w:rPr>
                <w:rtl w:val="0"/>
              </w:rPr>
            </w:r>
          </w:p>
        </w:tc>
      </w:tr>
      <w:tr>
        <w:trPr>
          <w:trHeight w:val="45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C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C7">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trHeight w:val="450" w:hRule="atLeast"/>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9">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CA">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B">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CC">
            <w:pPr>
              <w:jc w:val="center"/>
              <w:rPr>
                <w:rFonts w:ascii="Arial" w:cs="Arial" w:eastAsia="Arial" w:hAnsi="Arial"/>
                <w:sz w:val="32"/>
                <w:szCs w:val="32"/>
              </w:rPr>
            </w:pPr>
            <w:r w:rsidDel="00000000" w:rsidR="00000000" w:rsidRPr="00000000">
              <w:rPr>
                <w:rtl w:val="0"/>
              </w:rPr>
            </w:r>
          </w:p>
        </w:tc>
      </w:tr>
      <w:tr>
        <w:trPr>
          <w:trHeight w:val="451" w:hRule="atLeast"/>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0">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D1">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2">
            <w:pPr>
              <w:jc w:val="center"/>
              <w:rPr>
                <w:rFonts w:ascii="Arial" w:cs="Arial" w:eastAsia="Arial" w:hAnsi="Arial"/>
                <w:sz w:val="32"/>
                <w:szCs w:val="32"/>
              </w:rPr>
            </w:pPr>
            <w:r w:rsidDel="00000000" w:rsidR="00000000" w:rsidRPr="00000000">
              <w:rPr>
                <w:rtl w:val="0"/>
              </w:rPr>
            </w:r>
          </w:p>
        </w:tc>
      </w:tr>
      <w:tr>
        <w:trPr>
          <w:trHeight w:val="450" w:hRule="atLeast"/>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D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0D6">
      <w:pPr>
        <w:ind w:left="284" w:right="531" w:firstLine="0"/>
        <w:rPr>
          <w:rFonts w:ascii="Arial" w:cs="Arial" w:eastAsia="Arial" w:hAnsi="Arial"/>
          <w:b w:val="1"/>
          <w:sz w:val="16"/>
          <w:szCs w:val="16"/>
        </w:rPr>
      </w:pPr>
      <w:r w:rsidDel="00000000" w:rsidR="00000000" w:rsidRPr="00000000">
        <w:rPr>
          <w:rtl w:val="0"/>
        </w:rPr>
      </w:r>
    </w:p>
    <w:tbl>
      <w:tblPr>
        <w:tblStyle w:val="Table8"/>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c>
          <w:tcPr>
            <w:vMerge w:val="restart"/>
            <w:shd w:fill="d9d9d9" w:val="clear"/>
            <w:vAlign w:val="center"/>
          </w:tcPr>
          <w:p w:rsidR="00000000" w:rsidDel="00000000" w:rsidP="00000000" w:rsidRDefault="00000000" w:rsidRPr="00000000" w14:paraId="000000D7">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D8">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DA">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c>
          <w:tcPr>
            <w:vMerge w:val="continue"/>
            <w:shd w:fill="d9d9d9" w:val="clear"/>
            <w:vAlign w:val="center"/>
          </w:tcPr>
          <w:p w:rsidR="00000000" w:rsidDel="00000000" w:rsidP="00000000" w:rsidRDefault="00000000" w:rsidRPr="00000000" w14:paraId="000000D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0DC">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DD">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D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c>
          <w:tcPr>
            <w:vMerge w:val="continue"/>
            <w:shd w:fill="d9d9d9" w:val="clear"/>
            <w:vAlign w:val="center"/>
          </w:tcPr>
          <w:p w:rsidR="00000000" w:rsidDel="00000000" w:rsidP="00000000" w:rsidRDefault="00000000" w:rsidRPr="00000000" w14:paraId="000000D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0E0">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E1">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E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0E3">
      <w:pPr>
        <w:rPr>
          <w:rFonts w:ascii="Arial" w:cs="Arial" w:eastAsia="Arial" w:hAnsi="Arial"/>
        </w:rPr>
      </w:pPr>
      <w:r w:rsidDel="00000000" w:rsidR="00000000" w:rsidRPr="00000000">
        <w:rPr>
          <w:rtl w:val="0"/>
        </w:rPr>
      </w:r>
    </w:p>
    <w:p w:rsidR="00000000" w:rsidDel="00000000" w:rsidP="00000000" w:rsidRDefault="00000000" w:rsidRPr="00000000" w14:paraId="000000E4">
      <w:pPr>
        <w:rPr>
          <w:rFonts w:ascii="Arial" w:cs="Arial" w:eastAsia="Arial" w:hAnsi="Arial"/>
        </w:rPr>
      </w:pPr>
      <w:r w:rsidDel="00000000" w:rsidR="00000000" w:rsidRPr="00000000">
        <w:rPr>
          <w:rtl w:val="0"/>
        </w:rPr>
      </w:r>
    </w:p>
    <w:p w:rsidR="00000000" w:rsidDel="00000000" w:rsidP="00000000" w:rsidRDefault="00000000" w:rsidRPr="00000000" w14:paraId="000000E5">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9"/>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c>
          <w:tcPr>
            <w:shd w:fill="ff99ff" w:val="clear"/>
          </w:tcPr>
          <w:p w:rsidR="00000000" w:rsidDel="00000000" w:rsidP="00000000" w:rsidRDefault="00000000" w:rsidRPr="00000000" w14:paraId="000000E6">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0E7">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0"/>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c>
          <w:tcPr>
            <w:shd w:fill="ff99ff" w:val="clear"/>
          </w:tcPr>
          <w:p w:rsidR="00000000" w:rsidDel="00000000" w:rsidP="00000000" w:rsidRDefault="00000000" w:rsidRPr="00000000" w14:paraId="000000E8">
            <w:pPr>
              <w:rPr>
                <w:rFonts w:ascii="Arial" w:cs="Arial" w:eastAsia="Arial" w:hAnsi="Arial"/>
                <w:b w:val="1"/>
              </w:rPr>
            </w:pPr>
            <w:r w:rsidDel="00000000" w:rsidR="00000000" w:rsidRPr="00000000">
              <w:rPr>
                <w:rFonts w:ascii="Arial" w:cs="Arial" w:eastAsia="Arial" w:hAnsi="Arial"/>
                <w:b w:val="1"/>
                <w:rtl w:val="0"/>
              </w:rPr>
              <w:t xml:space="preserve">Level 5</w:t>
            </w:r>
          </w:p>
        </w:tc>
      </w:tr>
      <w:tr>
        <w:tc>
          <w:tcPr>
            <w:shd w:fill="ffccff" w:val="clear"/>
          </w:tcPr>
          <w:p w:rsidR="00000000" w:rsidDel="00000000" w:rsidP="00000000" w:rsidRDefault="00000000" w:rsidRPr="00000000" w14:paraId="000000E9">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000000" w:rsidDel="00000000" w:rsidP="00000000" w:rsidRDefault="00000000" w:rsidRPr="00000000" w14:paraId="000000EA">
      <w:pPr>
        <w:rPr>
          <w:rFonts w:ascii="Arial" w:cs="Arial" w:eastAsia="Arial" w:hAnsi="Arial"/>
        </w:rPr>
      </w:pPr>
      <w:r w:rsidDel="00000000" w:rsidR="00000000" w:rsidRPr="00000000">
        <w:rPr>
          <w:rtl w:val="0"/>
        </w:rPr>
      </w:r>
    </w:p>
    <w:tbl>
      <w:tblPr>
        <w:tblStyle w:val="Table11"/>
        <w:tblW w:w="13886.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c>
          <w:tcPr>
            <w:shd w:fill="ff99ff" w:val="clear"/>
          </w:tcPr>
          <w:p w:rsidR="00000000" w:rsidDel="00000000" w:rsidP="00000000" w:rsidRDefault="00000000" w:rsidRPr="00000000" w14:paraId="000000EB">
            <w:pP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Level 5</w:t>
            </w:r>
          </w:p>
        </w:tc>
        <w:tc>
          <w:tcPr>
            <w:shd w:fill="ff99ff" w:val="clear"/>
            <w:vAlign w:val="center"/>
          </w:tcPr>
          <w:p w:rsidR="00000000" w:rsidDel="00000000" w:rsidP="00000000" w:rsidRDefault="00000000" w:rsidRPr="00000000" w14:paraId="000000E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ff99ff" w:val="clear"/>
            <w:vAlign w:val="center"/>
          </w:tcPr>
          <w:p w:rsidR="00000000" w:rsidDel="00000000" w:rsidP="00000000" w:rsidRDefault="00000000" w:rsidRPr="00000000" w14:paraId="000000E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ff99ff" w:val="clear"/>
            <w:vAlign w:val="center"/>
          </w:tcPr>
          <w:p w:rsidR="00000000" w:rsidDel="00000000" w:rsidP="00000000" w:rsidRDefault="00000000" w:rsidRPr="00000000" w14:paraId="000000E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0E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ff99ff" w:val="clear"/>
            <w:vAlign w:val="center"/>
          </w:tcPr>
          <w:p w:rsidR="00000000" w:rsidDel="00000000" w:rsidP="00000000" w:rsidRDefault="00000000" w:rsidRPr="00000000" w14:paraId="000000F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0F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ff99ff" w:val="clear"/>
            <w:vAlign w:val="center"/>
          </w:tcPr>
          <w:p w:rsidR="00000000" w:rsidDel="00000000" w:rsidP="00000000" w:rsidRDefault="00000000" w:rsidRPr="00000000" w14:paraId="000000F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0F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ff99ff" w:val="clear"/>
            <w:vAlign w:val="center"/>
          </w:tcPr>
          <w:p w:rsidR="00000000" w:rsidDel="00000000" w:rsidP="00000000" w:rsidRDefault="00000000" w:rsidRPr="00000000" w14:paraId="000000F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0F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ff99ff" w:val="clear"/>
            <w:vAlign w:val="center"/>
          </w:tcPr>
          <w:p w:rsidR="00000000" w:rsidDel="00000000" w:rsidP="00000000" w:rsidRDefault="00000000" w:rsidRPr="00000000" w14:paraId="000000F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0F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c>
          <w:tcPr>
            <w:shd w:fill="ff99ff" w:val="clear"/>
          </w:tcPr>
          <w:p w:rsidR="00000000" w:rsidDel="00000000" w:rsidP="00000000" w:rsidRDefault="00000000" w:rsidRPr="00000000" w14:paraId="000000F8">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ff99ff" w:val="clear"/>
            <w:vAlign w:val="bottom"/>
          </w:tcPr>
          <w:p w:rsidR="00000000" w:rsidDel="00000000" w:rsidP="00000000" w:rsidRDefault="00000000" w:rsidRPr="00000000" w14:paraId="000000F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ff99ff" w:val="clear"/>
            <w:vAlign w:val="bottom"/>
          </w:tcPr>
          <w:p w:rsidR="00000000" w:rsidDel="00000000" w:rsidP="00000000" w:rsidRDefault="00000000" w:rsidRPr="00000000" w14:paraId="000000F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ff99ff" w:val="clear"/>
            <w:vAlign w:val="bottom"/>
          </w:tcPr>
          <w:p w:rsidR="00000000" w:rsidDel="00000000" w:rsidP="00000000" w:rsidRDefault="00000000" w:rsidRPr="00000000" w14:paraId="000000F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ff99ff" w:val="clear"/>
            <w:vAlign w:val="bottom"/>
          </w:tcPr>
          <w:p w:rsidR="00000000" w:rsidDel="00000000" w:rsidP="00000000" w:rsidRDefault="00000000" w:rsidRPr="00000000" w14:paraId="000000F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ff99ff" w:val="clear"/>
            <w:vAlign w:val="bottom"/>
          </w:tcPr>
          <w:p w:rsidR="00000000" w:rsidDel="00000000" w:rsidP="00000000" w:rsidRDefault="00000000" w:rsidRPr="00000000" w14:paraId="000000F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ff99ff" w:val="clear"/>
            <w:vAlign w:val="bottom"/>
          </w:tcPr>
          <w:p w:rsidR="00000000" w:rsidDel="00000000" w:rsidP="00000000" w:rsidRDefault="00000000" w:rsidRPr="00000000" w14:paraId="000000F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ff99ff" w:val="clear"/>
          </w:tcPr>
          <w:p w:rsidR="00000000" w:rsidDel="00000000" w:rsidP="00000000" w:rsidRDefault="00000000" w:rsidRPr="00000000" w14:paraId="000000F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c>
          <w:tcPr>
            <w:shd w:fill="ff99ff" w:val="clear"/>
          </w:tcPr>
          <w:p w:rsidR="00000000" w:rsidDel="00000000" w:rsidP="00000000" w:rsidRDefault="00000000" w:rsidRPr="00000000" w14:paraId="00000100">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01">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02">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05">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Some omissions and minor errors.</w:t>
            </w:r>
          </w:p>
          <w:p w:rsidR="00000000" w:rsidDel="00000000" w:rsidP="00000000" w:rsidRDefault="00000000" w:rsidRPr="00000000" w14:paraId="00000108">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9">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A">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0B">
            <w:pPr>
              <w:rPr>
                <w:rFonts w:ascii="Arial" w:cs="Arial" w:eastAsia="Arial" w:hAnsi="Arial"/>
              </w:rPr>
            </w:pPr>
            <w:r w:rsidDel="00000000" w:rsidR="00000000" w:rsidRPr="00000000">
              <w:rPr>
                <w:rFonts w:ascii="Arial" w:cs="Arial" w:eastAsia="Arial" w:hAnsi="Arial"/>
                <w:rtl w:val="0"/>
              </w:rPr>
              <w:t xml:space="preserve">Selection of relevant and credible sources.  Very good use of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c>
          <w:tcPr>
            <w:shd w:fill="ff99ff" w:val="clear"/>
          </w:tcPr>
          <w:p w:rsidR="00000000" w:rsidDel="00000000" w:rsidP="00000000" w:rsidRDefault="00000000" w:rsidRPr="00000000" w14:paraId="0000010E">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18"/>
                <w:szCs w:val="18"/>
                <w:rtl w:val="0"/>
              </w:rPr>
              <w:t xml:space="preserve">Sound knowledge and critical understanding of the well-established concepts and principles in their field of study; knowledge of the main methods of enquiry in the discipline.)</w:t>
            </w:r>
            <w:r w:rsidDel="00000000" w:rsidR="00000000" w:rsidRPr="00000000">
              <w:rPr>
                <w:rFonts w:ascii="Arial" w:cs="Arial" w:eastAsia="Arial" w:hAnsi="Arial"/>
                <w:b w:val="1"/>
                <w:rtl w:val="0"/>
              </w:rPr>
              <w:t xml:space="preserve"> </w:t>
            </w:r>
            <w:r w:rsidDel="00000000" w:rsidR="00000000" w:rsidRPr="00000000">
              <w:rPr>
                <w:rtl w:val="0"/>
              </w:rPr>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F">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with unsatisfactory, uncritical understanding of the subject matter. Much irrelevant material.  Substantial inaccuracies. Significantly flawed understanding of the main methods of enquiry in the discipline.</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0">
            <w:pPr>
              <w:spacing w:after="120" w:lineRule="auto"/>
              <w:rPr>
                <w:rFonts w:ascii="Arial" w:cs="Arial" w:eastAsia="Arial" w:hAnsi="Arial"/>
              </w:rPr>
            </w:pPr>
            <w:r w:rsidDel="00000000" w:rsidR="00000000" w:rsidRPr="00000000">
              <w:rPr>
                <w:rFonts w:ascii="Arial" w:cs="Arial" w:eastAsia="Arial" w:hAnsi="Arial"/>
                <w:rtl w:val="0"/>
              </w:rPr>
              <w:t xml:space="preserve">Fragmentary knowledge, with only superficial critical understanding. Some significant inaccuracies and/or irrelevant material.  Incomplete or partially flawed understanding of the main methods of enquiry in the discipline.</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1">
            <w:pPr>
              <w:spacing w:after="120" w:lineRule="auto"/>
              <w:rPr>
                <w:rFonts w:ascii="Arial" w:cs="Arial" w:eastAsia="Arial" w:hAnsi="Arial"/>
              </w:rPr>
            </w:pPr>
            <w:r w:rsidDel="00000000" w:rsidR="00000000" w:rsidRPr="00000000">
              <w:rPr>
                <w:rFonts w:ascii="Arial" w:cs="Arial" w:eastAsia="Arial" w:hAnsi="Arial"/>
                <w:rtl w:val="0"/>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2">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detailed and accurate. A good critical understanding of the well-established concepts and principles and the main methods of enquiry, with minor gaps in the selection of material.</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3">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extensive.  Exhibits very competent critical understanding of the well-established concepts and principles of the subject and the main methods of enquiry.  Breadth and depth of knowledge.</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4">
            <w:pPr>
              <w:spacing w:after="120" w:lineRule="auto"/>
              <w:rPr>
                <w:rFonts w:ascii="Arial" w:cs="Arial" w:eastAsia="Arial" w:hAnsi="Arial"/>
              </w:rPr>
            </w:pPr>
            <w:r w:rsidDel="00000000" w:rsidR="00000000" w:rsidRPr="00000000">
              <w:rPr>
                <w:rFonts w:ascii="Arial" w:cs="Arial" w:eastAsia="Arial" w:hAnsi="Arial"/>
                <w:rtl w:val="0"/>
              </w:rPr>
              <w:t xml:space="preserve">Excellent, detailed knowledge and highly critical understanding of the well-established concepts and principles of the subject and the main methods of enquiry.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5">
            <w:pPr>
              <w:spacing w:after="120" w:lineRule="auto"/>
              <w:rPr>
                <w:rFonts w:ascii="Arial" w:cs="Arial" w:eastAsia="Arial" w:hAnsi="Arial"/>
              </w:rPr>
            </w:pPr>
            <w:r w:rsidDel="00000000" w:rsidR="00000000" w:rsidRPr="00000000">
              <w:rPr>
                <w:rFonts w:ascii="Arial" w:cs="Arial" w:eastAsia="Arial" w:hAnsi="Arial"/>
                <w:rtl w:val="0"/>
              </w:rPr>
              <w:t xml:space="preserve">Exceptionally detailed knowledge and outstanding critical understanding of the well-established concepts and principles of the subject and the main methods of enquiry. May go beyond established theories.</w:t>
            </w:r>
          </w:p>
        </w:tc>
      </w:tr>
      <w:tr>
        <w:tc>
          <w:tcPr>
            <w:shd w:fill="ff99ff" w:val="clear"/>
          </w:tcPr>
          <w:p w:rsidR="00000000" w:rsidDel="00000000" w:rsidP="00000000" w:rsidRDefault="00000000" w:rsidRPr="00000000" w14:paraId="00000116">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17">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(Critical evaluation and analysis of concepts and principles; argument and judgement</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sz w:val="18"/>
                <w:szCs w:val="18"/>
                <w:rtl w:val="0"/>
              </w:rPr>
              <w:t xml:space="preserve">the limits of their knowledge, and how this influences their analyses and interpretations.) </w:t>
            </w:r>
          </w:p>
        </w:tc>
        <w:tc>
          <w:tcPr/>
          <w:p w:rsidR="00000000" w:rsidDel="00000000" w:rsidP="00000000" w:rsidRDefault="00000000" w:rsidRPr="00000000" w14:paraId="00000118">
            <w:pPr>
              <w:rPr>
                <w:rFonts w:ascii="Arial" w:cs="Arial" w:eastAsia="Arial" w:hAnsi="Arial"/>
              </w:rPr>
            </w:pPr>
            <w:r w:rsidDel="00000000" w:rsidR="00000000" w:rsidRPr="00000000">
              <w:rPr>
                <w:rFonts w:ascii="Arial" w:cs="Arial" w:eastAsia="Arial" w:hAnsi="Arial"/>
                <w:rtl w:val="0"/>
              </w:rPr>
              <w:t xml:space="preserve">Wholly or almost wholly descriptive work. Little or no critical evaluation and analysis of concepts and principles.</w:t>
            </w:r>
          </w:p>
          <w:p w:rsidR="00000000" w:rsidDel="00000000" w:rsidP="00000000" w:rsidRDefault="00000000" w:rsidRPr="00000000" w14:paraId="00000119">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Unsubstantiated generalisations or opinion, made without use of any credible evidence.</w:t>
            </w:r>
          </w:p>
          <w:p w:rsidR="00000000" w:rsidDel="00000000" w:rsidP="00000000" w:rsidRDefault="00000000" w:rsidRPr="00000000" w14:paraId="0000011A">
            <w:pPr>
              <w:rPr>
                <w:rFonts w:ascii="Arial" w:cs="Arial" w:eastAsia="Arial" w:hAnsi="Arial"/>
              </w:rPr>
            </w:pPr>
            <w:r w:rsidDel="00000000" w:rsidR="00000000" w:rsidRPr="00000000">
              <w:rPr>
                <w:rtl w:val="0"/>
              </w:rPr>
            </w:r>
          </w:p>
        </w:tc>
        <w:tc>
          <w:tcPr/>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rtl w:val="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rtl w:val="0"/>
              </w:rPr>
              <w:t xml:space="preserve">Limited attempt at critical evaluation and analysis of concepts and principles, tending towards description.</w:t>
            </w:r>
          </w:p>
          <w:p w:rsidR="00000000" w:rsidDel="00000000" w:rsidP="00000000" w:rsidRDefault="00000000" w:rsidRPr="00000000" w14:paraId="0000011D">
            <w:pPr>
              <w:rPr>
                <w:rFonts w:ascii="Arial" w:cs="Arial" w:eastAsia="Arial" w:hAnsi="Arial"/>
              </w:rPr>
            </w:pPr>
            <w:r w:rsidDel="00000000" w:rsidR="00000000" w:rsidRPr="00000000">
              <w:rPr>
                <w:rFonts w:ascii="Arial" w:cs="Arial" w:eastAsia="Arial" w:hAnsi="Arial"/>
                <w:rtl w:val="0"/>
              </w:rPr>
              <w:t xml:space="preserve">Some evidence to support arguments and judgements but these may be underdeveloped, with a little inconsistency / mis-interpretation or failure to fully recognise limits of knowledge.</w:t>
            </w:r>
          </w:p>
          <w:p w:rsidR="00000000" w:rsidDel="00000000" w:rsidP="00000000" w:rsidRDefault="00000000" w:rsidRPr="00000000" w14:paraId="0000011E">
            <w:pPr>
              <w:rPr>
                <w:rFonts w:ascii="Arial" w:cs="Arial" w:eastAsia="Arial" w:hAnsi="Arial"/>
              </w:rPr>
            </w:pPr>
            <w:r w:rsidDel="00000000" w:rsidR="00000000" w:rsidRPr="00000000">
              <w:rPr>
                <w:rtl w:val="0"/>
              </w:rPr>
            </w:r>
          </w:p>
          <w:p w:rsidR="00000000" w:rsidDel="00000000" w:rsidP="00000000" w:rsidRDefault="00000000" w:rsidRPr="00000000" w14:paraId="0000011F">
            <w:pPr>
              <w:rPr>
                <w:rFonts w:ascii="Arial" w:cs="Arial" w:eastAsia="Arial" w:hAnsi="Arial"/>
              </w:rPr>
            </w:pPr>
            <w:r w:rsidDel="00000000" w:rsidR="00000000" w:rsidRPr="00000000">
              <w:rPr>
                <w:rtl w:val="0"/>
              </w:rPr>
            </w:r>
          </w:p>
        </w:tc>
        <w:tc>
          <w:tcPr/>
          <w:p w:rsidR="00000000" w:rsidDel="00000000" w:rsidP="00000000" w:rsidRDefault="00000000" w:rsidRPr="00000000" w14:paraId="00000120">
            <w:pPr>
              <w:rPr>
                <w:rFonts w:ascii="Arial" w:cs="Arial" w:eastAsia="Arial" w:hAnsi="Arial"/>
              </w:rPr>
            </w:pPr>
            <w:r w:rsidDel="00000000" w:rsidR="00000000" w:rsidRPr="00000000">
              <w:rPr>
                <w:rFonts w:ascii="Arial" w:cs="Arial" w:eastAsia="Arial" w:hAnsi="Arial"/>
                <w:rtl w:val="0"/>
              </w:rPr>
              <w:t xml:space="preserve">Some critical evaluation and analysis of concepts and principles, though descriptive in parts. </w:t>
            </w:r>
          </w:p>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rtl w:val="0"/>
              </w:rPr>
              <w:t xml:space="preserve">An emerging awareness the limits of their knowledge and ability to use evidence to support the argument though with some tendency to assert/state opinion rather than argue on the basis of reason and evidence.</w:t>
            </w:r>
          </w:p>
          <w:p w:rsidR="00000000" w:rsidDel="00000000" w:rsidP="00000000" w:rsidRDefault="00000000" w:rsidRPr="00000000" w14:paraId="00000122">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23">
            <w:pPr>
              <w:rPr>
                <w:rFonts w:ascii="Arial" w:cs="Arial" w:eastAsia="Arial" w:hAnsi="Arial"/>
              </w:rPr>
            </w:pPr>
            <w:r w:rsidDel="00000000" w:rsidR="00000000" w:rsidRPr="00000000">
              <w:rPr>
                <w:rFonts w:ascii="Arial" w:cs="Arial" w:eastAsia="Arial" w:hAnsi="Arial"/>
                <w:rtl w:val="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rtl w:val="0"/>
              </w:rPr>
              <w:t xml:space="preserve">Excellent critical evaluation and analysis of concepts and principles leading to logical, evidence-based, reasoned arguments and judgements. Explicit recognition of other stances and a strong awareness of the limits of their knowledge.</w:t>
            </w:r>
          </w:p>
          <w:p w:rsidR="00000000" w:rsidDel="00000000" w:rsidP="00000000" w:rsidRDefault="00000000" w:rsidRPr="00000000" w14:paraId="00000125">
            <w:pPr>
              <w:rPr>
                <w:rFonts w:ascii="Arial" w:cs="Arial" w:eastAsia="Arial" w:hAnsi="Arial"/>
              </w:rPr>
            </w:pPr>
            <w:r w:rsidDel="00000000" w:rsidR="00000000" w:rsidRPr="00000000">
              <w:rPr>
                <w:rFonts w:ascii="Arial" w:cs="Arial" w:eastAsia="Arial" w:hAnsi="Arial"/>
                <w:rtl w:val="0"/>
              </w:rPr>
              <w:t xml:space="preserve">A capacity for independent thought and ability to ‘see beyond the question’, suggesting some grasp of the broader field and wider concepts.</w:t>
            </w:r>
          </w:p>
        </w:tc>
        <w:tc>
          <w:tcPr/>
          <w:p w:rsidR="00000000" w:rsidDel="00000000" w:rsidP="00000000" w:rsidRDefault="00000000" w:rsidRPr="00000000" w14:paraId="00000126">
            <w:pPr>
              <w:rPr>
                <w:rFonts w:ascii="Arial" w:cs="Arial" w:eastAsia="Arial" w:hAnsi="Arial"/>
              </w:rPr>
            </w:pPr>
            <w:r w:rsidDel="00000000" w:rsidR="00000000" w:rsidRPr="00000000">
              <w:rPr>
                <w:rFonts w:ascii="Arial" w:cs="Arial" w:eastAsia="Arial" w:hAnsi="Arial"/>
                <w:rtl w:val="0"/>
              </w:rPr>
              <w:t xml:space="preserve">Outstanding critical evaluation and analysis of concepts and principles.  Uses evidence exceptionally well to connect ideas, and support highly logical and persuasive, arguments and judgements.</w:t>
            </w:r>
            <w:r w:rsidDel="00000000" w:rsidR="00000000" w:rsidRPr="00000000">
              <w:rPr>
                <w:rtl w:val="0"/>
              </w:rPr>
              <w:t xml:space="preserve"> </w:t>
            </w:r>
            <w:r w:rsidDel="00000000" w:rsidR="00000000" w:rsidRPr="00000000">
              <w:rPr>
                <w:rFonts w:ascii="Arial" w:cs="Arial" w:eastAsia="Arial" w:hAnsi="Arial"/>
                <w:rtl w:val="0"/>
              </w:rPr>
              <w:t xml:space="preserve">Evidence of independent thought and ability to ‘see beyond the question’, suggesting a clear grasp of the broader field and wider concepts. Perceptive recognition of the limits of their knowledge, and how this influences their analyses and interpretations.</w:t>
            </w:r>
          </w:p>
        </w:tc>
      </w:tr>
      <w:tr>
        <w:tc>
          <w:tcPr>
            <w:shd w:fill="ff99ff" w:val="clear"/>
          </w:tcPr>
          <w:p w:rsidR="00000000" w:rsidDel="00000000" w:rsidP="00000000" w:rsidRDefault="00000000" w:rsidRPr="00000000" w14:paraId="00000127">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28">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(Apply underlying concepts and principles more widely outside the context in which they were first studied; use a range of established techniques; propose solutions to problems arising from analysis.)</w:t>
            </w:r>
          </w:p>
        </w:tc>
        <w:tc>
          <w:tcPr/>
          <w:p w:rsidR="00000000" w:rsidDel="00000000" w:rsidP="00000000" w:rsidRDefault="00000000" w:rsidRPr="00000000" w14:paraId="00000129">
            <w:pPr>
              <w:rPr>
                <w:rFonts w:ascii="Arial" w:cs="Arial" w:eastAsia="Arial" w:hAnsi="Arial"/>
              </w:rPr>
            </w:pPr>
            <w:r w:rsidDel="00000000" w:rsidR="00000000" w:rsidRPr="00000000">
              <w:rPr>
                <w:rFonts w:ascii="Arial" w:cs="Arial" w:eastAsia="Arial" w:hAnsi="Arial"/>
                <w:rtl w:val="0"/>
              </w:rPr>
              <w:t xml:space="preserve">Limited or no use of established methods, materials, tools and/or techniques.</w:t>
            </w:r>
          </w:p>
          <w:p w:rsidR="00000000" w:rsidDel="00000000" w:rsidP="00000000" w:rsidRDefault="00000000" w:rsidRPr="00000000" w14:paraId="0000012A">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2B">
            <w:pPr>
              <w:rPr>
                <w:rFonts w:ascii="Arial" w:cs="Arial" w:eastAsia="Arial" w:hAnsi="Arial"/>
              </w:rPr>
            </w:pPr>
            <w:r w:rsidDel="00000000" w:rsidR="00000000" w:rsidRPr="00000000">
              <w:rPr>
                <w:rFonts w:ascii="Arial" w:cs="Arial" w:eastAsia="Arial" w:hAnsi="Arial"/>
                <w:rtl w:val="0"/>
              </w:rPr>
              <w:t xml:space="preserve">Limited understanding of the application of theory to practice or making appropriate links between the two.</w:t>
            </w:r>
          </w:p>
          <w:p w:rsidR="00000000" w:rsidDel="00000000" w:rsidP="00000000" w:rsidRDefault="00000000" w:rsidRPr="00000000" w14:paraId="0000012C">
            <w:pPr>
              <w:rPr>
                <w:rFonts w:ascii="Arial" w:cs="Arial" w:eastAsia="Arial" w:hAnsi="Arial"/>
              </w:rPr>
            </w:pPr>
            <w:r w:rsidDel="00000000" w:rsidR="00000000" w:rsidRPr="00000000">
              <w:rPr>
                <w:rFonts w:ascii="Arial" w:cs="Arial" w:eastAsia="Arial" w:hAnsi="Arial"/>
                <w:rtl w:val="0"/>
              </w:rPr>
              <w:t xml:space="preserve">Very weak problem-solving skills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 </w:t>
            </w:r>
          </w:p>
        </w:tc>
        <w:tc>
          <w:tcPr/>
          <w:p w:rsidR="00000000" w:rsidDel="00000000" w:rsidP="00000000" w:rsidRDefault="00000000" w:rsidRPr="00000000" w14:paraId="0000012D">
            <w:pPr>
              <w:rPr>
                <w:rFonts w:ascii="Arial" w:cs="Arial" w:eastAsia="Arial" w:hAnsi="Arial"/>
              </w:rPr>
            </w:pPr>
            <w:r w:rsidDel="00000000" w:rsidR="00000000" w:rsidRPr="00000000">
              <w:rPr>
                <w:rFonts w:ascii="Arial" w:cs="Arial" w:eastAsia="Arial" w:hAnsi="Arial"/>
                <w:rtl w:val="0"/>
              </w:rPr>
              <w:t xml:space="preserve">Rudimentary application of established methods, materials, tools and/or techniques but without consideration and competence. Flawed appreciation of the context of the application.</w:t>
            </w:r>
          </w:p>
          <w:p w:rsidR="00000000" w:rsidDel="00000000" w:rsidP="00000000" w:rsidRDefault="00000000" w:rsidRPr="00000000" w14:paraId="0000012E">
            <w:pPr>
              <w:rPr>
                <w:rFonts w:ascii="Arial" w:cs="Arial" w:eastAsia="Arial" w:hAnsi="Arial"/>
              </w:rPr>
            </w:pPr>
            <w:r w:rsidDel="00000000" w:rsidR="00000000" w:rsidRPr="00000000">
              <w:rPr>
                <w:rFonts w:ascii="Arial" w:cs="Arial" w:eastAsia="Arial" w:hAnsi="Arial"/>
                <w:rtl w:val="0"/>
              </w:rPr>
              <w:t xml:space="preserve">Weak understanding of the application of theory to practice, with only occasional evidence of making appropriate links between the two. Weak problem-solving skills outside the context in which they were first studied. </w:t>
            </w:r>
          </w:p>
          <w:p w:rsidR="00000000" w:rsidDel="00000000" w:rsidP="00000000" w:rsidRDefault="00000000" w:rsidRPr="00000000" w14:paraId="0000012F">
            <w:pPr>
              <w:rPr>
                <w:rFonts w:ascii="Arial" w:cs="Arial" w:eastAsia="Arial" w:hAnsi="Arial"/>
              </w:rPr>
            </w:pPr>
            <w:r w:rsidDel="00000000" w:rsidR="00000000" w:rsidRPr="00000000">
              <w:rPr>
                <w:rtl w:val="0"/>
              </w:rPr>
            </w:r>
          </w:p>
          <w:p w:rsidR="00000000" w:rsidDel="00000000" w:rsidP="00000000" w:rsidRDefault="00000000" w:rsidRPr="00000000" w14:paraId="00000130">
            <w:pPr>
              <w:rPr>
                <w:rFonts w:ascii="Arial" w:cs="Arial" w:eastAsia="Arial" w:hAnsi="Arial"/>
              </w:rPr>
            </w:pPr>
            <w:r w:rsidDel="00000000" w:rsidR="00000000" w:rsidRPr="00000000">
              <w:rPr>
                <w:rtl w:val="0"/>
              </w:rPr>
            </w:r>
          </w:p>
        </w:tc>
        <w:tc>
          <w:tcPr/>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established methods, materials, tools and/or techniques.</w:t>
            </w:r>
          </w:p>
          <w:p w:rsidR="00000000" w:rsidDel="00000000" w:rsidP="00000000" w:rsidRDefault="00000000" w:rsidRPr="00000000" w14:paraId="00000132">
            <w:pPr>
              <w:rPr>
                <w:rFonts w:ascii="Arial" w:cs="Arial" w:eastAsia="Arial" w:hAnsi="Arial"/>
              </w:rPr>
            </w:pPr>
            <w:r w:rsidDel="00000000" w:rsidR="00000000" w:rsidRPr="00000000">
              <w:rPr>
                <w:rFonts w:ascii="Arial" w:cs="Arial" w:eastAsia="Arial" w:hAnsi="Arial"/>
                <w:rtl w:val="0"/>
              </w:rPr>
              <w:t xml:space="preserve">Basic appreciation of the context of the application. Theoretical knowledge and understanding applied in practice, but not always making logical links between the two.</w:t>
            </w:r>
          </w:p>
          <w:p w:rsidR="00000000" w:rsidDel="00000000" w:rsidP="00000000" w:rsidRDefault="00000000" w:rsidRPr="00000000" w14:paraId="00000133">
            <w:pPr>
              <w:rPr>
                <w:rFonts w:ascii="Arial" w:cs="Arial" w:eastAsia="Arial" w:hAnsi="Arial"/>
              </w:rPr>
            </w:pPr>
            <w:r w:rsidDel="00000000" w:rsidR="00000000" w:rsidRPr="00000000">
              <w:rPr>
                <w:rFonts w:ascii="Arial" w:cs="Arial" w:eastAsia="Arial" w:hAnsi="Arial"/>
                <w:rtl w:val="0"/>
              </w:rPr>
              <w:t xml:space="preserve">Can identify problems and propose basic solutions outside the context in which they were first studied. </w:t>
            </w:r>
          </w:p>
        </w:tc>
        <w:tc>
          <w:tcPr/>
          <w:p w:rsidR="00000000" w:rsidDel="00000000" w:rsidP="00000000" w:rsidRDefault="00000000" w:rsidRPr="00000000" w14:paraId="00000134">
            <w:pPr>
              <w:rPr>
                <w:rFonts w:ascii="Arial" w:cs="Arial" w:eastAsia="Arial" w:hAnsi="Arial"/>
              </w:rPr>
            </w:pPr>
            <w:r w:rsidDel="00000000" w:rsidR="00000000" w:rsidRPr="00000000">
              <w:rPr>
                <w:rFonts w:ascii="Arial" w:cs="Arial" w:eastAsia="Arial" w:hAnsi="Arial"/>
                <w:rtl w:val="0"/>
              </w:rPr>
              <w:t xml:space="preserve">A good and appropriate application of established methods, materials, tools and/or techniques.</w:t>
            </w:r>
          </w:p>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rtl w:val="0"/>
              </w:rPr>
              <w:t xml:space="preserve">Clear appreciation of the context of the application. Mainly consistent, accurate and logical application of theory to practice, making appropriate links between the two.</w:t>
            </w:r>
          </w:p>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Can identify problems and propose mostly appropriate solutions outside the context in which they were first studied.</w:t>
            </w:r>
          </w:p>
        </w:tc>
        <w:tc>
          <w:tcPr/>
          <w:p w:rsidR="00000000" w:rsidDel="00000000" w:rsidP="00000000" w:rsidRDefault="00000000" w:rsidRPr="00000000" w14:paraId="00000137">
            <w:pPr>
              <w:rPr>
                <w:rFonts w:ascii="Arial" w:cs="Arial" w:eastAsia="Arial" w:hAnsi="Arial"/>
              </w:rPr>
            </w:pPr>
            <w:r w:rsidDel="00000000" w:rsidR="00000000" w:rsidRPr="00000000">
              <w:rPr>
                <w:rFonts w:ascii="Arial" w:cs="Arial" w:eastAsia="Arial" w:hAnsi="Arial"/>
                <w:rtl w:val="0"/>
              </w:rPr>
              <w:t xml:space="preserve">A very good application of a range of established methods, materials, tools and/or techniques.</w:t>
            </w:r>
          </w:p>
          <w:p w:rsidR="00000000" w:rsidDel="00000000" w:rsidP="00000000" w:rsidRDefault="00000000" w:rsidRPr="00000000" w14:paraId="00000138">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with perceptive insights. Consistent, accurate and logical application of theory to practice, making appropriate links between the two. Can identify problems and propose appropriate solutions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w:t>
            </w:r>
          </w:p>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Evidence of some creativity. </w:t>
            </w:r>
          </w:p>
        </w:tc>
        <w:tc>
          <w:tcPr/>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An advanced application of a range of established methods, materials, tools and/or techniques.</w:t>
            </w:r>
          </w:p>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3C">
            <w:pPr>
              <w:rPr>
                <w:rFonts w:ascii="Arial" w:cs="Arial" w:eastAsia="Arial" w:hAnsi="Arial"/>
              </w:rPr>
            </w:pPr>
            <w:r w:rsidDel="00000000" w:rsidR="00000000" w:rsidRPr="00000000">
              <w:rPr>
                <w:rFonts w:ascii="Arial" w:cs="Arial" w:eastAsia="Arial" w:hAnsi="Arial"/>
                <w:rtl w:val="0"/>
              </w:rPr>
              <w:t xml:space="preserve">Consistent, accurate and logical application of theory to practice, making well-developed links between the two. Can identify problems and propose excellent, creative solutions outside the context in which they were first studied. </w:t>
            </w:r>
          </w:p>
        </w:tc>
        <w:tc>
          <w:tcPr/>
          <w:p w:rsidR="00000000" w:rsidDel="00000000" w:rsidP="00000000" w:rsidRDefault="00000000" w:rsidRPr="00000000" w14:paraId="0000013D">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c>
          <w:tcPr>
            <w:shd w:fill="ff99ff" w:val="clear"/>
          </w:tcPr>
          <w:p w:rsidR="00000000" w:rsidDel="00000000" w:rsidP="00000000" w:rsidRDefault="00000000" w:rsidRPr="00000000" w14:paraId="0000013E">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3F">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(Effectively communicate in a variety of forms</w:t>
            </w:r>
          </w:p>
          <w:p w:rsidR="00000000" w:rsidDel="00000000" w:rsidP="00000000" w:rsidRDefault="00000000" w:rsidRPr="00000000" w14:paraId="00000140">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to specialist and non-specialist audiences;  the qualities and transferable skills necessary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41">
            <w:pPr>
              <w:rPr>
                <w:rFonts w:ascii="Arial" w:cs="Arial" w:eastAsia="Arial" w:hAnsi="Arial"/>
              </w:rPr>
            </w:pPr>
            <w:r w:rsidDel="00000000" w:rsidR="00000000" w:rsidRPr="00000000">
              <w:rPr>
                <w:rFonts w:ascii="Arial" w:cs="Arial" w:eastAsia="Arial" w:hAnsi="Arial"/>
                <w:rtl w:val="0"/>
              </w:rPr>
              <w:t xml:space="preserve">Communication medium is inappropriate or misapplied.</w:t>
            </w:r>
          </w:p>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Work is poorly structured, disorganised and/or confusingly expressed. Very weak use of language and/or very inappropriate style. Failure to work effectively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personal responsibility and decision-making.</w:t>
            </w:r>
          </w:p>
          <w:p w:rsidR="00000000" w:rsidDel="00000000" w:rsidP="00000000" w:rsidRDefault="00000000" w:rsidRPr="00000000" w14:paraId="00000143">
            <w:pPr>
              <w:rPr>
                <w:rFonts w:ascii="Arial" w:cs="Arial" w:eastAsia="Arial" w:hAnsi="Arial"/>
              </w:rPr>
            </w:pPr>
            <w:r w:rsidDel="00000000" w:rsidR="00000000" w:rsidRPr="00000000">
              <w:rPr>
                <w:rtl w:val="0"/>
              </w:rPr>
            </w:r>
          </w:p>
          <w:p w:rsidR="00000000" w:rsidDel="00000000" w:rsidP="00000000" w:rsidRDefault="00000000" w:rsidRPr="00000000" w14:paraId="00000144">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Communication medium is poorly designed and/or not suitable for the audience. </w:t>
            </w:r>
          </w:p>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47">
            <w:pPr>
              <w:rPr>
                <w:rFonts w:ascii="Arial" w:cs="Arial" w:eastAsia="Arial" w:hAnsi="Arial"/>
              </w:rPr>
            </w:pPr>
            <w:r w:rsidDel="00000000" w:rsidR="00000000" w:rsidRPr="00000000">
              <w:rPr>
                <w:rFonts w:ascii="Arial" w:cs="Arial" w:eastAsia="Arial" w:hAnsi="Arial"/>
                <w:rtl w:val="0"/>
              </w:rPr>
              <w:t xml:space="preserve">Can communicate in a suitable medium for the audience but with some room for improvement. </w:t>
            </w:r>
          </w:p>
          <w:p w:rsidR="00000000" w:rsidDel="00000000" w:rsidP="00000000" w:rsidRDefault="00000000" w:rsidRPr="00000000" w14:paraId="00000148">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w:t>
            </w:r>
          </w:p>
          <w:p w:rsidR="00000000" w:rsidDel="00000000" w:rsidP="00000000" w:rsidRDefault="00000000" w:rsidRPr="00000000" w14:paraId="00000149">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personal responsibility and decision-making,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Can communicate effectively in a suitable medium for the audience, but may have minor errors.</w:t>
            </w:r>
          </w:p>
          <w:p w:rsidR="00000000" w:rsidDel="00000000" w:rsidP="00000000" w:rsidRDefault="00000000" w:rsidRPr="00000000" w14:paraId="0000014B">
            <w:pPr>
              <w:rPr>
                <w:rFonts w:ascii="Arial" w:cs="Arial" w:eastAsia="Arial" w:hAnsi="Arial"/>
              </w:rPr>
            </w:pPr>
            <w:r w:rsidDel="00000000" w:rsidR="00000000" w:rsidRPr="00000000">
              <w:rPr>
                <w:rFonts w:ascii="Arial" w:cs="Arial" w:eastAsia="Arial" w:hAnsi="Arial"/>
                <w:rtl w:val="0"/>
              </w:rPr>
              <w:t xml:space="preserve">Mostly coherent, organised work, in a suitable structure and is for the most part clearly expressed. Can work effectively independently and/or as part of a team, with clear contribution to group activities. </w:t>
            </w:r>
          </w:p>
          <w:p w:rsidR="00000000" w:rsidDel="00000000" w:rsidP="00000000" w:rsidRDefault="00000000" w:rsidRPr="00000000" w14:paraId="0000014C">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personal responsibility and decision-making,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Can communicate well, confidently and consistently in a suitable medium for the audience.</w:t>
            </w:r>
          </w:p>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Work is coherent, fluent, well-structured and organised. Can work very well autonomously and/or as part of a team, with very good contribution to group activities. </w:t>
            </w:r>
          </w:p>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Demonstrates very good skills for employment requiring the exercise of personal responsibility and decision-making,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0">
            <w:pPr>
              <w:rPr>
                <w:rFonts w:ascii="Arial" w:cs="Arial" w:eastAsia="Arial" w:hAnsi="Arial"/>
              </w:rPr>
            </w:pPr>
            <w:r w:rsidDel="00000000" w:rsidR="00000000" w:rsidRPr="00000000">
              <w:rPr>
                <w:rFonts w:ascii="Arial" w:cs="Arial" w:eastAsia="Arial" w:hAnsi="Arial"/>
                <w:rtl w:val="0"/>
              </w:rPr>
              <w:t xml:space="preserve">Can communicate professionally confidently and consistently in a suitable medium for the audience.</w:t>
            </w:r>
          </w:p>
          <w:p w:rsidR="00000000" w:rsidDel="00000000" w:rsidP="00000000" w:rsidRDefault="00000000" w:rsidRPr="00000000" w14:paraId="00000151">
            <w:pPr>
              <w:rPr>
                <w:rFonts w:ascii="Arial" w:cs="Arial" w:eastAsia="Arial" w:hAnsi="Arial"/>
              </w:rPr>
            </w:pPr>
            <w:r w:rsidDel="00000000" w:rsidR="00000000" w:rsidRPr="00000000">
              <w:rPr>
                <w:rFonts w:ascii="Arial" w:cs="Arial" w:eastAsia="Arial" w:hAnsi="Arial"/>
                <w:rtl w:val="0"/>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000000" w:rsidDel="00000000" w:rsidP="00000000" w:rsidRDefault="00000000" w:rsidRPr="00000000" w14:paraId="00000152">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Can communicate with an exceptionally high level of professionalism, highly suitable for the audience. </w:t>
            </w:r>
          </w:p>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Work is exceptionally coherent, very fluent and is presented professionally. Can work exceptionally well within a team, showing leadership skills.</w:t>
            </w:r>
            <w:r w:rsidDel="00000000" w:rsidR="00000000" w:rsidRPr="00000000">
              <w:rPr>
                <w:rtl w:val="0"/>
              </w:rPr>
              <w:t xml:space="preserve"> </w:t>
            </w:r>
            <w:r w:rsidDel="00000000" w:rsidR="00000000" w:rsidRPr="00000000">
              <w:rPr>
                <w:rFonts w:ascii="Arial" w:cs="Arial" w:eastAsia="Arial" w:hAnsi="Arial"/>
                <w:rtl w:val="0"/>
              </w:rPr>
              <w:t xml:space="preserve">Demonstrates exceptional skills for employment requiring the exercise of personal responsibility and decision-making and an appetite for further development.</w:t>
            </w:r>
          </w:p>
        </w:tc>
      </w:tr>
    </w:tbl>
    <w:p w:rsidR="00000000" w:rsidDel="00000000" w:rsidP="00000000" w:rsidRDefault="00000000" w:rsidRPr="00000000" w14:paraId="00000155">
      <w:pPr>
        <w:rPr>
          <w:rFonts w:ascii="Arial" w:cs="Arial" w:eastAsia="Arial" w:hAnsi="Arial"/>
        </w:rPr>
      </w:pPr>
      <w:r w:rsidDel="00000000" w:rsidR="00000000" w:rsidRPr="00000000">
        <w:rPr>
          <w:rtl w:val="0"/>
        </w:rPr>
      </w:r>
    </w:p>
    <w:p w:rsidR="00000000" w:rsidDel="00000000" w:rsidP="00000000" w:rsidRDefault="00000000" w:rsidRPr="00000000" w14:paraId="00000156">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7">
      <w:pPr>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pPr>
      <w:r w:rsidDel="00000000" w:rsidR="00000000" w:rsidRPr="00000000">
        <w:rPr>
          <w:rtl w:val="0"/>
        </w:rPr>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pPr>
      <w:r w:rsidDel="00000000" w:rsidR="00000000" w:rsidRPr="00000000">
        <w:rPr>
          <w:rFonts w:ascii="Arial" w:cs="Arial" w:eastAsia="Arial" w:hAnsi="Arial"/>
          <w:b w:val="1"/>
          <w:rtl w:val="0"/>
        </w:rPr>
        <w:t xml:space="preserve">My route</w:t>
      </w:r>
      <w:r w:rsidDel="00000000" w:rsidR="00000000" w:rsidRPr="00000000">
        <w:rPr>
          <w:rtl w:val="0"/>
        </w:rPr>
      </w:r>
    </w:p>
    <w:p w:rsidR="00000000" w:rsidDel="00000000" w:rsidP="00000000" w:rsidRDefault="00000000" w:rsidRPr="00000000" w14:paraId="0000015F">
      <w:pPr>
        <w:rPr/>
      </w:pPr>
      <w:r w:rsidDel="00000000" w:rsidR="00000000" w:rsidRPr="00000000">
        <w:rPr>
          <w:rtl w:val="0"/>
        </w:rPr>
      </w:r>
    </w:p>
    <w:p w:rsidR="00000000" w:rsidDel="00000000" w:rsidP="00000000" w:rsidRDefault="00000000" w:rsidRPr="00000000" w14:paraId="00000160">
      <w:pPr>
        <w:rPr/>
      </w:pPr>
      <w:r w:rsidDel="00000000" w:rsidR="00000000" w:rsidRPr="00000000">
        <w:rPr>
          <w:rtl w:val="0"/>
        </w:rPr>
        <w:t xml:space="preserve">I have chosen to use the Gower Peninsula as the expedition location. We will start at Mubles, Bracelet Bay car park and eventually end the expedition in Rhossili.</w:t>
      </w:r>
    </w:p>
    <w:p w:rsidR="00000000" w:rsidDel="00000000" w:rsidP="00000000" w:rsidRDefault="00000000" w:rsidRPr="00000000" w14:paraId="00000161">
      <w:pPr>
        <w:rPr/>
      </w:pPr>
      <w:r w:rsidDel="00000000" w:rsidR="00000000" w:rsidRPr="00000000">
        <w:rPr/>
        <w:drawing>
          <wp:inline distB="114300" distT="114300" distL="114300" distR="114300">
            <wp:extent cx="6648450" cy="3248025"/>
            <wp:effectExtent b="0" l="0" r="0" t="0"/>
            <wp:docPr id="1" name="image5.png"/>
            <a:graphic>
              <a:graphicData uri="http://schemas.openxmlformats.org/drawingml/2006/picture">
                <pic:pic>
                  <pic:nvPicPr>
                    <pic:cNvPr id="0" name="image5.png"/>
                    <pic:cNvPicPr preferRelativeResize="0"/>
                  </pic:nvPicPr>
                  <pic:blipFill>
                    <a:blip r:embed="rId9"/>
                    <a:srcRect b="5102" l="0" r="0" t="7908"/>
                    <a:stretch>
                      <a:fillRect/>
                    </a:stretch>
                  </pic:blipFill>
                  <pic:spPr>
                    <a:xfrm>
                      <a:off x="0" y="0"/>
                      <a:ext cx="6648450" cy="3248025"/>
                    </a:xfrm>
                    <a:prstGeom prst="rect"/>
                    <a:ln/>
                  </pic:spPr>
                </pic:pic>
              </a:graphicData>
            </a:graphic>
          </wp:inline>
        </w:drawing>
      </w:r>
      <w:r w:rsidDel="00000000" w:rsidR="00000000" w:rsidRPr="00000000">
        <w:rPr>
          <w:rtl w:val="0"/>
        </w:rPr>
      </w:r>
    </w:p>
    <w:p w:rsidR="00000000" w:rsidDel="00000000" w:rsidP="00000000" w:rsidRDefault="00000000" w:rsidRPr="00000000" w14:paraId="00000162">
      <w:pPr>
        <w:rPr>
          <w:sz w:val="18"/>
          <w:szCs w:val="18"/>
        </w:rPr>
      </w:pPr>
      <w:r w:rsidDel="00000000" w:rsidR="00000000" w:rsidRPr="00000000">
        <w:rPr>
          <w:sz w:val="18"/>
          <w:szCs w:val="18"/>
        </w:rPr>
        <w:drawing>
          <wp:inline distB="114300" distT="114300" distL="114300" distR="114300">
            <wp:extent cx="6648450" cy="3258654"/>
            <wp:effectExtent b="0" l="0" r="0" t="0"/>
            <wp:docPr id="2" name="image6.png"/>
            <a:graphic>
              <a:graphicData uri="http://schemas.openxmlformats.org/drawingml/2006/picture">
                <pic:pic>
                  <pic:nvPicPr>
                    <pic:cNvPr id="0" name="image6.png"/>
                    <pic:cNvPicPr preferRelativeResize="0"/>
                  </pic:nvPicPr>
                  <pic:blipFill>
                    <a:blip r:embed="rId10"/>
                    <a:srcRect b="5835" l="0" r="0" t="6917"/>
                    <a:stretch>
                      <a:fillRect/>
                    </a:stretch>
                  </pic:blipFill>
                  <pic:spPr>
                    <a:xfrm>
                      <a:off x="0" y="0"/>
                      <a:ext cx="6648450" cy="3258654"/>
                    </a:xfrm>
                    <a:prstGeom prst="rect"/>
                    <a:ln/>
                  </pic:spPr>
                </pic:pic>
              </a:graphicData>
            </a:graphic>
          </wp:inline>
        </w:drawing>
      </w:r>
      <w:r w:rsidDel="00000000" w:rsidR="00000000" w:rsidRPr="00000000">
        <w:rPr>
          <w:rtl w:val="0"/>
        </w:rPr>
      </w:r>
    </w:p>
    <w:p w:rsidR="00000000" w:rsidDel="00000000" w:rsidP="00000000" w:rsidRDefault="00000000" w:rsidRPr="00000000" w14:paraId="00000163">
      <w:pPr>
        <w:rPr>
          <w:sz w:val="18"/>
          <w:szCs w:val="18"/>
        </w:rPr>
      </w:pPr>
      <w:r w:rsidDel="00000000" w:rsidR="00000000" w:rsidRPr="00000000">
        <w:rPr>
          <w:sz w:val="18"/>
          <w:szCs w:val="18"/>
        </w:rPr>
        <w:drawing>
          <wp:inline distB="114300" distT="114300" distL="114300" distR="114300">
            <wp:extent cx="6648450" cy="3228975"/>
            <wp:effectExtent b="0" l="0" r="0" t="0"/>
            <wp:docPr id="7" name="image4.png"/>
            <a:graphic>
              <a:graphicData uri="http://schemas.openxmlformats.org/drawingml/2006/picture">
                <pic:pic>
                  <pic:nvPicPr>
                    <pic:cNvPr id="0" name="image4.png"/>
                    <pic:cNvPicPr preferRelativeResize="0"/>
                  </pic:nvPicPr>
                  <pic:blipFill>
                    <a:blip r:embed="rId11"/>
                    <a:srcRect b="5612" l="0" r="0" t="7908"/>
                    <a:stretch>
                      <a:fillRect/>
                    </a:stretch>
                  </pic:blipFill>
                  <pic:spPr>
                    <a:xfrm>
                      <a:off x="0" y="0"/>
                      <a:ext cx="6648450" cy="3228975"/>
                    </a:xfrm>
                    <a:prstGeom prst="rect"/>
                    <a:ln/>
                  </pic:spPr>
                </pic:pic>
              </a:graphicData>
            </a:graphic>
          </wp:inline>
        </w:drawing>
      </w:r>
      <w:r w:rsidDel="00000000" w:rsidR="00000000" w:rsidRPr="00000000">
        <w:rPr>
          <w:rtl w:val="0"/>
        </w:rPr>
      </w:r>
    </w:p>
    <w:p w:rsidR="00000000" w:rsidDel="00000000" w:rsidP="00000000" w:rsidRDefault="00000000" w:rsidRPr="00000000" w14:paraId="00000164">
      <w:pPr>
        <w:rPr>
          <w:sz w:val="18"/>
          <w:szCs w:val="18"/>
        </w:rPr>
      </w:pPr>
      <w:r w:rsidDel="00000000" w:rsidR="00000000" w:rsidRPr="00000000">
        <w:rPr>
          <w:sz w:val="18"/>
          <w:szCs w:val="18"/>
        </w:rPr>
        <w:drawing>
          <wp:inline distB="114300" distT="114300" distL="114300" distR="114300">
            <wp:extent cx="6648450" cy="3251876"/>
            <wp:effectExtent b="0" l="0" r="0" t="0"/>
            <wp:docPr id="5" name="image7.png"/>
            <a:graphic>
              <a:graphicData uri="http://schemas.openxmlformats.org/drawingml/2006/picture">
                <pic:pic>
                  <pic:nvPicPr>
                    <pic:cNvPr id="0" name="image7.png"/>
                    <pic:cNvPicPr preferRelativeResize="0"/>
                  </pic:nvPicPr>
                  <pic:blipFill>
                    <a:blip r:embed="rId12"/>
                    <a:srcRect b="4993" l="0" r="0" t="8011"/>
                    <a:stretch>
                      <a:fillRect/>
                    </a:stretch>
                  </pic:blipFill>
                  <pic:spPr>
                    <a:xfrm>
                      <a:off x="0" y="0"/>
                      <a:ext cx="6648450" cy="3251876"/>
                    </a:xfrm>
                    <a:prstGeom prst="rect"/>
                    <a:ln/>
                  </pic:spPr>
                </pic:pic>
              </a:graphicData>
            </a:graphic>
          </wp:inline>
        </w:drawing>
      </w:r>
      <w:r w:rsidDel="00000000" w:rsidR="00000000" w:rsidRPr="00000000">
        <w:rPr>
          <w:rtl w:val="0"/>
        </w:rPr>
      </w:r>
    </w:p>
    <w:p w:rsidR="00000000" w:rsidDel="00000000" w:rsidP="00000000" w:rsidRDefault="00000000" w:rsidRPr="00000000" w14:paraId="00000165">
      <w:pPr>
        <w:rPr>
          <w:sz w:val="18"/>
          <w:szCs w:val="18"/>
        </w:rPr>
      </w:pPr>
      <w:r w:rsidDel="00000000" w:rsidR="00000000" w:rsidRPr="00000000">
        <w:rPr>
          <w:sz w:val="18"/>
          <w:szCs w:val="18"/>
        </w:rPr>
        <w:drawing>
          <wp:inline distB="114300" distT="114300" distL="114300" distR="114300">
            <wp:extent cx="6648450" cy="3190875"/>
            <wp:effectExtent b="0" l="0" r="0" t="0"/>
            <wp:docPr id="6" name="image3.png"/>
            <a:graphic>
              <a:graphicData uri="http://schemas.openxmlformats.org/drawingml/2006/picture">
                <pic:pic>
                  <pic:nvPicPr>
                    <pic:cNvPr id="0" name="image3.png"/>
                    <pic:cNvPicPr preferRelativeResize="0"/>
                  </pic:nvPicPr>
                  <pic:blipFill>
                    <a:blip r:embed="rId13"/>
                    <a:srcRect b="5867" l="0" r="0" t="8673"/>
                    <a:stretch>
                      <a:fillRect/>
                    </a:stretch>
                  </pic:blipFill>
                  <pic:spPr>
                    <a:xfrm>
                      <a:off x="0" y="0"/>
                      <a:ext cx="6648450" cy="3190875"/>
                    </a:xfrm>
                    <a:prstGeom prst="rect"/>
                    <a:ln/>
                  </pic:spPr>
                </pic:pic>
              </a:graphicData>
            </a:graphic>
          </wp:inline>
        </w:drawing>
      </w:r>
      <w:r w:rsidDel="00000000" w:rsidR="00000000" w:rsidRPr="00000000">
        <w:rPr>
          <w:rtl w:val="0"/>
        </w:rPr>
      </w:r>
    </w:p>
    <w:p w:rsidR="00000000" w:rsidDel="00000000" w:rsidP="00000000" w:rsidRDefault="00000000" w:rsidRPr="00000000" w14:paraId="00000166">
      <w:pPr>
        <w:rPr>
          <w:sz w:val="18"/>
          <w:szCs w:val="18"/>
        </w:rPr>
      </w:pPr>
      <w:r w:rsidDel="00000000" w:rsidR="00000000" w:rsidRPr="00000000">
        <w:rPr>
          <w:sz w:val="18"/>
          <w:szCs w:val="18"/>
        </w:rPr>
        <w:drawing>
          <wp:inline distB="114300" distT="114300" distL="114300" distR="114300">
            <wp:extent cx="6648450" cy="3242351"/>
            <wp:effectExtent b="0" l="0" r="0" t="0"/>
            <wp:docPr id="3" name="image2.png"/>
            <a:graphic>
              <a:graphicData uri="http://schemas.openxmlformats.org/drawingml/2006/picture">
                <pic:pic>
                  <pic:nvPicPr>
                    <pic:cNvPr id="0" name="image2.png"/>
                    <pic:cNvPicPr preferRelativeResize="0"/>
                  </pic:nvPicPr>
                  <pic:blipFill>
                    <a:blip r:embed="rId14"/>
                    <a:srcRect b="6012" l="0" r="0" t="7245"/>
                    <a:stretch>
                      <a:fillRect/>
                    </a:stretch>
                  </pic:blipFill>
                  <pic:spPr>
                    <a:xfrm>
                      <a:off x="0" y="0"/>
                      <a:ext cx="6648450" cy="3242351"/>
                    </a:xfrm>
                    <a:prstGeom prst="rect"/>
                    <a:ln/>
                  </pic:spPr>
                </pic:pic>
              </a:graphicData>
            </a:graphic>
          </wp:inline>
        </w:drawing>
      </w:r>
      <w:r w:rsidDel="00000000" w:rsidR="00000000" w:rsidRPr="00000000">
        <w:rPr>
          <w:rtl w:val="0"/>
        </w:rPr>
      </w:r>
    </w:p>
    <w:p w:rsidR="00000000" w:rsidDel="00000000" w:rsidP="00000000" w:rsidRDefault="00000000" w:rsidRPr="00000000" w14:paraId="00000167">
      <w:pPr>
        <w:rPr>
          <w:sz w:val="18"/>
          <w:szCs w:val="18"/>
        </w:rPr>
      </w:pPr>
      <w:r w:rsidDel="00000000" w:rsidR="00000000" w:rsidRPr="00000000">
        <w:rPr>
          <w:rtl w:val="0"/>
        </w:rPr>
      </w:r>
    </w:p>
    <w:sectPr>
      <w:footerReference r:id="rId15"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ourier New"/>
  <w:font w:name="ArialM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8">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9">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6A">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6.png"/><Relationship Id="rId13" Type="http://schemas.openxmlformats.org/officeDocument/2006/relationships/image" Target="media/image3.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footer" Target="footer1.xml"/><Relationship Id="rId14"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uwtsd.ac.uk/library/student-essentials/referencing-handbooks/" TargetMode="Externa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