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Rhestr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cyfeirnodi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Adfam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(2018) Family, Drugs and Alcohol. 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https://adfam.org.uk/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 (Accessed: 15th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Alcoholics Anonymous (2019) Available at: </w:t>
      </w:r>
      <w:hyperlink r:id="rId5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https://www.alcoholics-anonymous.org.uk/#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15th October 2019). 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All Wales Child Protection Procedures (2008):47, Available at: </w:t>
      </w:r>
      <w:hyperlink r:id="rId6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www.awcpp.org.uk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19th October 2109).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Best start in life (2016) </w:t>
      </w:r>
      <w:hyperlink r:id="rId7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https://www.gov.uk/government/publications/health-matters-giving-every-child-the-best-start-in-life/health-matters-giving-every-child-the-best-start-in-life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 on:23/10/19).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>Children Act 1989. 1989, c. 41. Available at: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hyperlink r:id="rId8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https://www.legislation.gov.uk/ukpga/1989/41/contents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17 October).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Children Act 2004. 2004, c. 31. Available at: </w:t>
      </w:r>
      <w:hyperlink r:id="rId9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http://www.legislation.gov.uk/ukpga/2004/31/contents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13 October).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Comisiynydd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Plant Cymru. (2019)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Plant. Available at: </w:t>
      </w:r>
      <w:hyperlink r:id="rId10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https://www.complantcymru.org.uk/ccuhp-hawliau-plant/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18th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Cymru Well Wales, Adverse childhood experience (2018) </w:t>
      </w:r>
      <w:hyperlink r:id="rId11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http://www.wales.nhs.uk/sitesplus/888/page/88504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 on: 21/10/19).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>Debbie. (2018) ‘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ScienceBlog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’, Brain Food: How Hunger Impacts Education. Available at: </w:t>
      </w:r>
      <w:hyperlink r:id="rId12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https://scienceblog.com/498760/brain-food-hunger-impacts-education/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14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Department of Education. (2013) Working Together to Safeguard Children: A Guide to Inter-Agency Working to Safeguard and Promote the Welfare of Children. London: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Shurville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Publishing.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DYFED-POWYS POLICE, (2017-2021) DYFED-POWYS POLICE AND CRIME COMMISSIONER POLICE AND CRIME PLAN 2017-2021. Available at: </w:t>
      </w:r>
      <w:hyperlink r:id="rId13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http://www.dyfedpowys-pcc.org.uk/media/2007/dyfed-powys-police-plan-final-eng.pdf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15th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lastRenderedPageBreak/>
        <w:t xml:space="preserve">GDPR. (2018) Guide to the General Data Protection Regulation (GDPR). Available </w:t>
      </w:r>
      <w:proofErr w:type="gramStart"/>
      <w:r w:rsidRPr="00B23D25">
        <w:rPr>
          <w:rFonts w:ascii="Times New Roman" w:hAnsi="Times New Roman" w:cs="Times New Roman"/>
          <w:sz w:val="24"/>
          <w:szCs w:val="24"/>
        </w:rPr>
        <w:t>at:https://assets.publishing.service.gov.uk/government/uploads/system/uploads/attachment_data/file/711097/guide-to-the-general-data-protection-regulation-gdpr-1-0.pdf</w:t>
      </w:r>
      <w:proofErr w:type="gramEnd"/>
      <w:r w:rsidRPr="00B23D25">
        <w:rPr>
          <w:rFonts w:ascii="Times New Roman" w:hAnsi="Times New Roman" w:cs="Times New Roman"/>
          <w:sz w:val="24"/>
          <w:szCs w:val="24"/>
        </w:rPr>
        <w:t xml:space="preserve"> (Accessed: 20th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GOV.uk (2018) Data protection. Available at: </w:t>
      </w:r>
      <w:hyperlink r:id="rId14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https://www.gov.uk/data-protection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 on: 21/10/19).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Gov.uk (2018) Working together to safeguard children.  Available at: </w:t>
      </w:r>
      <w:hyperlink r:id="rId15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22/10/19).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GOV.uk 2009. Department of health. Available at: </w:t>
      </w:r>
      <w:hyperlink r:id="rId16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https://assets.publishing.service.gov.uk/government/uploads/system/uploads/attachment_data/file/228879/7593.pdf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 21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Gwasanaeth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deuluoedd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. (2019). Team around the family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: </w:t>
      </w:r>
      <w:hyperlink r:id="rId17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https://fis.carmarthenshire.gov.wales/team-around-family/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: 10.10.19).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Plant Cymru (2016)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http://www.childrensrights.wales/index.php/right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17th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Kay, J. (2001) Protecting Children. Continuum: London.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Legislation.gov (2000) Care standards act 2000. Available at: </w:t>
      </w:r>
      <w:hyperlink r:id="rId19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http://www.legislation.gov.uk/ukpga/2000/14/contents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 on:21/10/19).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Cymru (2015) Free Breakfast Clubs in Primary Schools. Available at: </w:t>
      </w:r>
      <w:hyperlink r:id="rId20" w:history="1">
        <w:r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3/free-breakfast-in-primary-schools.pdf (Accessed: 17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Cymru. (2018) Developing community partnerships and multi-agency working. Available </w:t>
      </w:r>
      <w:proofErr w:type="gramStart"/>
      <w:r w:rsidRPr="00B23D25">
        <w:rPr>
          <w:rFonts w:ascii="Times New Roman" w:hAnsi="Times New Roman" w:cs="Times New Roman"/>
          <w:sz w:val="24"/>
          <w:szCs w:val="24"/>
        </w:rPr>
        <w:t>at:https://gov.wales/sites/default/files/publications/2018-12/theme-5-developing-community-partnerships-and-multi-agency-working-resources-1-2.pdf</w:t>
      </w:r>
      <w:proofErr w:type="gramEnd"/>
      <w:r w:rsidRPr="00B23D25">
        <w:rPr>
          <w:rFonts w:ascii="Times New Roman" w:hAnsi="Times New Roman" w:cs="Times New Roman"/>
          <w:sz w:val="24"/>
          <w:szCs w:val="24"/>
        </w:rPr>
        <w:t xml:space="preserve"> (Accessed: 23rd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Maslow, A. (1970) Motivation and Personality. New York: Harper &amp; Row.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NHS (2019) Alcohol Support. Available at: </w:t>
      </w:r>
      <w:hyperlink r:id="rId21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www.nhs.uk/live-well/alcohol-support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</w:t>
      </w:r>
      <w:bookmarkStart w:id="0" w:name="_GoBack"/>
      <w:bookmarkEnd w:id="0"/>
      <w:r w:rsidRPr="00B23D25">
        <w:rPr>
          <w:rFonts w:ascii="Times New Roman" w:hAnsi="Times New Roman" w:cs="Times New Roman"/>
          <w:sz w:val="24"/>
          <w:szCs w:val="24"/>
        </w:rPr>
        <w:t xml:space="preserve">15th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lastRenderedPageBreak/>
        <w:t xml:space="preserve">NHS Wales (2018) Adverse childhood experiences in health visiting. Available at: </w:t>
      </w:r>
      <w:hyperlink r:id="rId22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www.wales.nhs.uk/sitesplus/documents/888/Asking%20about%20ACEs%20Health%20Visitors%20Infographic.pdf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 on:21/10/19).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NHS Wales. (2004). Safeguarding children working together under the children’s act. Available at: </w:t>
      </w:r>
      <w:hyperlink r:id="rId23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http://www.wales.nhs.uk/sitesplus/documents/863/Safeguarding%20Children%20Working%20Together%20under%20the%20Children%20Act%202004%20%282006%29.pdf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 (Accessed on: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22/10/19).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NSPCC (2019) Every childhood is worth fighting for.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Availabe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24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https://www.nspcc.org.uk/preventing-abuse/child-protection-system/parental-substance-alcohol-drug-misuse/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15th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NSPCC. (2019) Neglect. Available at: </w:t>
      </w:r>
      <w:hyperlink r:id="rId25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https://www.nspcc.org.uk/what-is-child-abuse/types-of-abuse/neglect/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19th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Perks, B. (2015) How do we stop childhood adversity from becoming a life sentence: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Tedx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Talks [video]. Available </w:t>
      </w:r>
      <w:proofErr w:type="spellStart"/>
      <w:proofErr w:type="gramStart"/>
      <w:r w:rsidRPr="00B23D25">
        <w:rPr>
          <w:rFonts w:ascii="Times New Roman" w:hAnsi="Times New Roman" w:cs="Times New Roman"/>
          <w:sz w:val="24"/>
          <w:szCs w:val="24"/>
        </w:rPr>
        <w:t>at:https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>://www.youtube.com/watch?v=qp0kV7JtWiE</w:t>
      </w:r>
      <w:proofErr w:type="gramEnd"/>
      <w:r w:rsidRPr="00B23D25">
        <w:rPr>
          <w:rFonts w:ascii="Times New Roman" w:hAnsi="Times New Roman" w:cs="Times New Roman"/>
          <w:sz w:val="24"/>
          <w:szCs w:val="24"/>
        </w:rPr>
        <w:t xml:space="preserve"> (Accessed: 23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Routine immunisation schedule Wales (2019). </w:t>
      </w:r>
      <w:r w:rsidR="007C670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http://www.wales.nhs.uk/sitesplus/888/page/43510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>(Accessed: 22</w:t>
      </w:r>
      <w:r w:rsidR="007C670A">
        <w:rPr>
          <w:rFonts w:ascii="Times New Roman" w:hAnsi="Times New Roman" w:cs="Times New Roman"/>
          <w:sz w:val="24"/>
          <w:szCs w:val="24"/>
        </w:rPr>
        <w:t xml:space="preserve"> October 20</w:t>
      </w:r>
      <w:r w:rsidRPr="00B23D25">
        <w:rPr>
          <w:rFonts w:ascii="Times New Roman" w:hAnsi="Times New Roman" w:cs="Times New Roman"/>
          <w:sz w:val="24"/>
          <w:szCs w:val="24"/>
        </w:rPr>
        <w:t xml:space="preserve">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Royal college of Paediatrics &amp; child health (1996) Centile charts. Available at: https://www.rcpch.ac.uk/about-us (Accessed on: 20/10/19).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>SMART Recovery (1994-2019) Available at: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>smartrecovery.org</w:t>
      </w:r>
      <w:r w:rsidR="007C670A">
        <w:rPr>
          <w:rFonts w:ascii="Times New Roman" w:hAnsi="Times New Roman" w:cs="Times New Roman"/>
          <w:sz w:val="24"/>
          <w:szCs w:val="24"/>
        </w:rPr>
        <w:t xml:space="preserve">. 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15th October 2019).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Sutton, J. (2001) Helping families with troubled Children. Wiley: London.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The Salvation Army. (2014). The good practice guide for parent and toddler groups.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>: https://www.salvationarmy.org.uk/files/parentandtoddlerguidev10pdf/download?token=x7yjsANR. (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: 11.10.19).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UNICEF. (1991). The rights of every child.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Wefan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: </w:t>
      </w:r>
      <w:hyperlink r:id="rId27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https://www.unicef.org.uk/child-rights-partners/wp-content/uploads/sites/3/2016/08/CRC_summary_leaflet_Child_Rights_Partners_web_final.pdf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: 10/10.19). 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23D25">
        <w:rPr>
          <w:rFonts w:ascii="Times New Roman" w:hAnsi="Times New Roman" w:cs="Times New Roman"/>
          <w:sz w:val="24"/>
          <w:szCs w:val="24"/>
        </w:rPr>
        <w:lastRenderedPageBreak/>
        <w:t>Unicef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B23D25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B23D25">
        <w:rPr>
          <w:rFonts w:ascii="Times New Roman" w:hAnsi="Times New Roman" w:cs="Times New Roman"/>
          <w:sz w:val="24"/>
          <w:szCs w:val="24"/>
        </w:rPr>
        <w:t>2008) Article19. Available at: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hyperlink r:id="rId28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www.childhub.org/en/system/tdf/childfriendly/attachments/20,-poster-righttsofthechild_english.pdf?file=1&amp;type=node&amp;id=21293</w:t>
        </w:r>
      </w:hyperlink>
      <w:r w:rsidRPr="00B23D25">
        <w:rPr>
          <w:rFonts w:ascii="Times New Roman" w:hAnsi="Times New Roman" w:cs="Times New Roman"/>
          <w:sz w:val="24"/>
          <w:szCs w:val="24"/>
        </w:rPr>
        <w:t>.</w:t>
      </w:r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 (Accessed: 23rd October 2019).</w:t>
      </w:r>
    </w:p>
    <w:p w:rsidR="00B23D25" w:rsidRPr="00B23D25" w:rsidRDefault="00B23D25" w:rsidP="00B23D2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23D25">
        <w:rPr>
          <w:rFonts w:ascii="Times New Roman" w:hAnsi="Times New Roman" w:cs="Times New Roman"/>
          <w:sz w:val="24"/>
          <w:szCs w:val="24"/>
        </w:rPr>
        <w:t xml:space="preserve">Ysgol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Pum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Heol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(2017)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23D25">
        <w:rPr>
          <w:rFonts w:ascii="Times New Roman" w:hAnsi="Times New Roman" w:cs="Times New Roman"/>
          <w:sz w:val="24"/>
          <w:szCs w:val="24"/>
        </w:rPr>
        <w:t>Gwisg</w:t>
      </w:r>
      <w:proofErr w:type="spellEnd"/>
      <w:r w:rsidRPr="00B23D25">
        <w:rPr>
          <w:rFonts w:ascii="Times New Roman" w:hAnsi="Times New Roman" w:cs="Times New Roman"/>
          <w:sz w:val="24"/>
          <w:szCs w:val="24"/>
        </w:rPr>
        <w:t xml:space="preserve"> Ysgol. Available at: </w:t>
      </w:r>
      <w:hyperlink r:id="rId29" w:history="1">
        <w:r w:rsidR="007C670A" w:rsidRPr="00E605C8">
          <w:rPr>
            <w:rStyle w:val="Hyperlink"/>
            <w:rFonts w:ascii="Times New Roman" w:hAnsi="Times New Roman" w:cs="Times New Roman"/>
            <w:sz w:val="24"/>
            <w:szCs w:val="24"/>
          </w:rPr>
          <w:t>http://www.ysgolpumheol.co.uk/index.php?page=school-policies-and-key-documents&amp;hl=en_US</w:t>
        </w:r>
      </w:hyperlink>
      <w:r w:rsidR="007C670A">
        <w:rPr>
          <w:rFonts w:ascii="Times New Roman" w:hAnsi="Times New Roman" w:cs="Times New Roman"/>
          <w:sz w:val="24"/>
          <w:szCs w:val="24"/>
        </w:rPr>
        <w:t xml:space="preserve"> </w:t>
      </w:r>
      <w:r w:rsidRPr="00B23D25">
        <w:rPr>
          <w:rFonts w:ascii="Times New Roman" w:hAnsi="Times New Roman" w:cs="Times New Roman"/>
          <w:sz w:val="24"/>
          <w:szCs w:val="24"/>
        </w:rPr>
        <w:t xml:space="preserve">(Accessed: 17th October 2019). </w:t>
      </w:r>
    </w:p>
    <w:sectPr w:rsidR="00B23D25" w:rsidRPr="00B23D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D25"/>
    <w:rsid w:val="00741026"/>
    <w:rsid w:val="007C670A"/>
    <w:rsid w:val="00B23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61415"/>
  <w15:chartTrackingRefBased/>
  <w15:docId w15:val="{4FE0BDC8-504D-4F5D-9E7B-06D319057B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3D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3D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yperlink" Target="http://www.dyfedpowys-pcc.org.uk/media/2007/dyfed-powys-police-plan-final-eng.pdf" TargetMode="External"/><Relationship Id="rId18" Type="http://schemas.openxmlformats.org/officeDocument/2006/relationships/hyperlink" Target="http://www.childrensrights.wales/index.php/right" TargetMode="External"/><Relationship Id="rId26" Type="http://schemas.openxmlformats.org/officeDocument/2006/relationships/hyperlink" Target="http://www.wales.nhs.uk/sitesplus/888/page/4351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nhs.uk/live-well/alcohol-support" TargetMode="External"/><Relationship Id="rId7" Type="http://schemas.openxmlformats.org/officeDocument/2006/relationships/hyperlink" Target="https://www.gov.uk/government/publications/health-matters-giving-every-child-the-best-start-in-life/health-matters-giving-every-child-the-best-start-in-life" TargetMode="External"/><Relationship Id="rId12" Type="http://schemas.openxmlformats.org/officeDocument/2006/relationships/hyperlink" Target="https://scienceblog.com/498760/brain-food-hunger-impacts-education/" TargetMode="External"/><Relationship Id="rId17" Type="http://schemas.openxmlformats.org/officeDocument/2006/relationships/hyperlink" Target="https://fis.carmarthenshire.gov.wales/team-around-family/" TargetMode="External"/><Relationship Id="rId25" Type="http://schemas.openxmlformats.org/officeDocument/2006/relationships/hyperlink" Target="https://www.nspcc.org.uk/what-is-child-abuse/types-of-abuse/neglec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228879/7593.pdf" TargetMode="External"/><Relationship Id="rId20" Type="http://schemas.openxmlformats.org/officeDocument/2006/relationships/hyperlink" Target="https://gov.wales/sites/default/files/publications/2018-0" TargetMode="External"/><Relationship Id="rId29" Type="http://schemas.openxmlformats.org/officeDocument/2006/relationships/hyperlink" Target="http://www.ysgolpumheol.co.uk/index.php?page=school-policies-and-key-documents&amp;hl=en_US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wcpp.org.uk" TargetMode="External"/><Relationship Id="rId11" Type="http://schemas.openxmlformats.org/officeDocument/2006/relationships/hyperlink" Target="http://www.wales.nhs.uk/sitesplus/888/page/88504" TargetMode="External"/><Relationship Id="rId24" Type="http://schemas.openxmlformats.org/officeDocument/2006/relationships/hyperlink" Target="https://www.nspcc.org.uk/preventing-abuse/child-protection-system/parental-substance-alcohol-drug-misuse/" TargetMode="External"/><Relationship Id="rId5" Type="http://schemas.openxmlformats.org/officeDocument/2006/relationships/hyperlink" Target="https://www.alcoholics-anonymous.org.uk/#" TargetMode="External"/><Relationship Id="rId15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3" Type="http://schemas.openxmlformats.org/officeDocument/2006/relationships/hyperlink" Target="http://www.wales.nhs.uk/sitesplus/documents/863/Safeguarding%20Children%20Working%20Together%20under%20the%20Children%20Act%202004%20%282006%29.pdf" TargetMode="External"/><Relationship Id="rId28" Type="http://schemas.openxmlformats.org/officeDocument/2006/relationships/hyperlink" Target="http://www.childhub.org/en/system/tdf/childfriendly/attachments/20,-poster-righttsofthechild_english.pdf?file=1&amp;type=node&amp;id=21293" TargetMode="External"/><Relationship Id="rId10" Type="http://schemas.openxmlformats.org/officeDocument/2006/relationships/hyperlink" Target="https://www.complantcymru.org.uk/ccuhp-hawliau-plant/" TargetMode="External"/><Relationship Id="rId19" Type="http://schemas.openxmlformats.org/officeDocument/2006/relationships/hyperlink" Target="http://www.legislation.gov.uk/ukpga/2000/14/contents" TargetMode="External"/><Relationship Id="rId31" Type="http://schemas.openxmlformats.org/officeDocument/2006/relationships/theme" Target="theme/theme1.xml"/><Relationship Id="rId4" Type="http://schemas.openxmlformats.org/officeDocument/2006/relationships/hyperlink" Target="https://adfam.org.uk/" TargetMode="External"/><Relationship Id="rId9" Type="http://schemas.openxmlformats.org/officeDocument/2006/relationships/hyperlink" Target="http://www.legislation.gov.uk/ukpga/2004/31/contents" TargetMode="External"/><Relationship Id="rId14" Type="http://schemas.openxmlformats.org/officeDocument/2006/relationships/hyperlink" Target="https://www.gov.uk/data-protection" TargetMode="External"/><Relationship Id="rId22" Type="http://schemas.openxmlformats.org/officeDocument/2006/relationships/hyperlink" Target="http://www.wales.nhs.uk/sitesplus/documents/888/Asking%20about%20ACEs%20Health%20Visitors%20Infographic.pdf" TargetMode="External"/><Relationship Id="rId27" Type="http://schemas.openxmlformats.org/officeDocument/2006/relationships/hyperlink" Target="https://www.unicef.org.uk/child-rights-partners/wp-content/uploads/sites/3/2016/08/CRC_summary_leaflet_Child_Rights_Partners_web_final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1243</Words>
  <Characters>7090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 (1804771)</dc:creator>
  <cp:keywords/>
  <dc:description/>
  <cp:lastModifiedBy>Amanda Evans (1804771)</cp:lastModifiedBy>
  <cp:revision>1</cp:revision>
  <dcterms:created xsi:type="dcterms:W3CDTF">2019-10-24T20:34:00Z</dcterms:created>
  <dcterms:modified xsi:type="dcterms:W3CDTF">2019-10-24T20:54:00Z</dcterms:modified>
</cp:coreProperties>
</file>