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650BC" w14:textId="7FAD6CCE" w:rsidR="00653811" w:rsidRDefault="00653811">
      <w:pPr>
        <w:rPr>
          <w:noProof/>
        </w:rPr>
      </w:pPr>
    </w:p>
    <w:p w14:paraId="7329C04C" w14:textId="77777777" w:rsidR="008C616A" w:rsidRDefault="008C616A">
      <w:pPr>
        <w:rPr>
          <w:noProof/>
        </w:rPr>
      </w:pPr>
    </w:p>
    <w:p w14:paraId="639D5EA1" w14:textId="02774ECA" w:rsidR="003E42B6" w:rsidRDefault="003E42B6">
      <w:pPr>
        <w:rPr>
          <w:noProof/>
        </w:rPr>
      </w:pPr>
      <w:r>
        <w:rPr>
          <w:noProof/>
        </w:rPr>
        <w:drawing>
          <wp:inline distT="0" distB="0" distL="0" distR="0" wp14:anchorId="7A24F919" wp14:editId="77752E49">
            <wp:extent cx="1749425" cy="969645"/>
            <wp:effectExtent l="0" t="0" r="3175" b="1905"/>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9425" cy="969645"/>
                    </a:xfrm>
                    <a:prstGeom prst="rect">
                      <a:avLst/>
                    </a:prstGeom>
                    <a:noFill/>
                  </pic:spPr>
                </pic:pic>
              </a:graphicData>
            </a:graphic>
          </wp:inline>
        </w:drawing>
      </w:r>
    </w:p>
    <w:p w14:paraId="27444019" w14:textId="77777777" w:rsidR="003E42B6" w:rsidRDefault="003E42B6">
      <w:r>
        <w:t xml:space="preserve">          </w:t>
      </w:r>
    </w:p>
    <w:p w14:paraId="005BD15C" w14:textId="77777777" w:rsidR="003E42B6" w:rsidRDefault="003E42B6"/>
    <w:p w14:paraId="5D7B5477" w14:textId="77777777" w:rsidR="003E42B6" w:rsidRDefault="003E42B6"/>
    <w:p w14:paraId="5F645337" w14:textId="77777777" w:rsidR="003E42B6" w:rsidRDefault="003E42B6"/>
    <w:p w14:paraId="26D9421E" w14:textId="77777777" w:rsidR="00176275" w:rsidRDefault="003E42B6">
      <w:r>
        <w:t xml:space="preserve">                                          </w:t>
      </w:r>
      <w:r>
        <w:rPr>
          <w:noProof/>
        </w:rPr>
        <w:drawing>
          <wp:inline distT="0" distB="0" distL="0" distR="0" wp14:anchorId="657DB09C" wp14:editId="21ED47E3">
            <wp:extent cx="3248025" cy="1409700"/>
            <wp:effectExtent l="0" t="0" r="9525"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48025" cy="1409700"/>
                    </a:xfrm>
                    <a:prstGeom prst="rect">
                      <a:avLst/>
                    </a:prstGeom>
                    <a:noFill/>
                  </pic:spPr>
                </pic:pic>
              </a:graphicData>
            </a:graphic>
          </wp:inline>
        </w:drawing>
      </w:r>
    </w:p>
    <w:p w14:paraId="77CA4A44" w14:textId="77777777" w:rsidR="003E42B6" w:rsidRDefault="003E42B6"/>
    <w:p w14:paraId="26901CF3" w14:textId="77777777" w:rsidR="003E42B6" w:rsidRDefault="003E42B6"/>
    <w:p w14:paraId="01B34EB4" w14:textId="77777777" w:rsidR="003E42B6" w:rsidRPr="003E42B6" w:rsidRDefault="003E42B6">
      <w:pPr>
        <w:rPr>
          <w:b/>
          <w:bCs/>
        </w:rPr>
      </w:pPr>
    </w:p>
    <w:p w14:paraId="56DEFA40" w14:textId="77777777" w:rsidR="003E42B6" w:rsidRDefault="003E42B6">
      <w:pPr>
        <w:rPr>
          <w:rFonts w:ascii="Arial" w:hAnsi="Arial" w:cs="Arial"/>
          <w:sz w:val="24"/>
          <w:szCs w:val="24"/>
          <w:lang w:val="en-GB"/>
        </w:rPr>
      </w:pPr>
      <w:r w:rsidRPr="003E42B6">
        <w:rPr>
          <w:rFonts w:ascii="Arial" w:hAnsi="Arial" w:cs="Arial"/>
          <w:b/>
          <w:bCs/>
          <w:sz w:val="24"/>
          <w:szCs w:val="24"/>
          <w:lang w:val="en-GB"/>
        </w:rPr>
        <w:t>TITLE</w:t>
      </w:r>
      <w:r>
        <w:rPr>
          <w:rFonts w:ascii="Arial" w:hAnsi="Arial" w:cs="Arial"/>
          <w:sz w:val="24"/>
          <w:szCs w:val="24"/>
          <w:lang w:val="en-GB"/>
        </w:rPr>
        <w:t xml:space="preserve">: DIET COKE </w:t>
      </w:r>
    </w:p>
    <w:p w14:paraId="43333F32" w14:textId="77777777" w:rsidR="003E42B6" w:rsidRDefault="003E42B6">
      <w:pPr>
        <w:rPr>
          <w:rFonts w:ascii="Arial" w:hAnsi="Arial" w:cs="Arial"/>
          <w:sz w:val="24"/>
          <w:szCs w:val="24"/>
          <w:lang w:val="en-GB"/>
        </w:rPr>
      </w:pPr>
      <w:r w:rsidRPr="003E42B6">
        <w:rPr>
          <w:rFonts w:ascii="Arial" w:hAnsi="Arial" w:cs="Arial"/>
          <w:b/>
          <w:bCs/>
          <w:sz w:val="24"/>
          <w:szCs w:val="24"/>
          <w:lang w:val="en-GB"/>
        </w:rPr>
        <w:t>STUDENT NAME</w:t>
      </w:r>
      <w:r>
        <w:rPr>
          <w:rFonts w:ascii="Arial" w:hAnsi="Arial" w:cs="Arial"/>
          <w:sz w:val="24"/>
          <w:szCs w:val="24"/>
          <w:lang w:val="en-GB"/>
        </w:rPr>
        <w:t>: ANNA BUONOCORE</w:t>
      </w:r>
    </w:p>
    <w:p w14:paraId="200C38C2" w14:textId="77777777" w:rsidR="003E42B6" w:rsidRDefault="003E42B6">
      <w:pPr>
        <w:rPr>
          <w:rFonts w:ascii="Arial" w:hAnsi="Arial" w:cs="Arial"/>
          <w:sz w:val="24"/>
          <w:szCs w:val="24"/>
          <w:lang w:val="en-GB"/>
        </w:rPr>
      </w:pPr>
      <w:r w:rsidRPr="003E42B6">
        <w:rPr>
          <w:rFonts w:ascii="Arial" w:hAnsi="Arial" w:cs="Arial"/>
          <w:b/>
          <w:bCs/>
          <w:sz w:val="24"/>
          <w:szCs w:val="24"/>
          <w:lang w:val="en-GB"/>
        </w:rPr>
        <w:t>STUDENT NUMBER</w:t>
      </w:r>
      <w:r>
        <w:rPr>
          <w:rFonts w:ascii="Arial" w:hAnsi="Arial" w:cs="Arial"/>
          <w:b/>
          <w:bCs/>
          <w:sz w:val="24"/>
          <w:szCs w:val="24"/>
          <w:lang w:val="en-GB"/>
        </w:rPr>
        <w:t>:</w:t>
      </w:r>
      <w:r>
        <w:rPr>
          <w:rFonts w:ascii="Arial" w:hAnsi="Arial" w:cs="Arial"/>
          <w:sz w:val="24"/>
          <w:szCs w:val="24"/>
          <w:lang w:val="en-GB"/>
        </w:rPr>
        <w:t xml:space="preserve"> 2022563</w:t>
      </w:r>
    </w:p>
    <w:p w14:paraId="0FEA2AEB" w14:textId="77777777" w:rsidR="003E42B6" w:rsidRPr="003E42B6" w:rsidRDefault="003E42B6">
      <w:pPr>
        <w:rPr>
          <w:rFonts w:ascii="Arial" w:hAnsi="Arial" w:cs="Arial"/>
          <w:sz w:val="24"/>
          <w:szCs w:val="24"/>
          <w:lang w:val="en-GB"/>
        </w:rPr>
      </w:pPr>
      <w:r w:rsidRPr="003E42B6">
        <w:rPr>
          <w:rFonts w:ascii="Arial" w:hAnsi="Arial" w:cs="Arial"/>
          <w:b/>
          <w:bCs/>
          <w:sz w:val="24"/>
          <w:szCs w:val="24"/>
          <w:lang w:val="en-GB"/>
        </w:rPr>
        <w:t>MODULE</w:t>
      </w:r>
      <w:r>
        <w:rPr>
          <w:rFonts w:ascii="Arial" w:hAnsi="Arial" w:cs="Arial"/>
          <w:b/>
          <w:bCs/>
          <w:sz w:val="24"/>
          <w:szCs w:val="24"/>
          <w:lang w:val="en-GB"/>
        </w:rPr>
        <w:t>:</w:t>
      </w:r>
      <w:r w:rsidRPr="003E42B6">
        <w:rPr>
          <w:rFonts w:ascii="Arial" w:hAnsi="Arial" w:cs="Arial"/>
          <w:sz w:val="24"/>
          <w:szCs w:val="24"/>
          <w:lang w:val="en-GB"/>
        </w:rPr>
        <w:t xml:space="preserve"> MANAGEMENT ECONOMICS </w:t>
      </w:r>
    </w:p>
    <w:p w14:paraId="257D34F1" w14:textId="77777777" w:rsidR="003E42B6" w:rsidRPr="003E42B6" w:rsidRDefault="003E42B6" w:rsidP="003E42B6">
      <w:pPr>
        <w:rPr>
          <w:rFonts w:ascii="Arial" w:hAnsi="Arial" w:cs="Arial"/>
          <w:sz w:val="24"/>
          <w:szCs w:val="24"/>
          <w:lang w:val="en-GB"/>
        </w:rPr>
      </w:pPr>
      <w:r w:rsidRPr="003E42B6">
        <w:rPr>
          <w:rFonts w:ascii="Arial" w:hAnsi="Arial" w:cs="Arial"/>
          <w:b/>
          <w:bCs/>
          <w:sz w:val="24"/>
          <w:szCs w:val="24"/>
          <w:lang w:val="en-GB"/>
        </w:rPr>
        <w:t>MODULE CODE:</w:t>
      </w:r>
      <w:r w:rsidRPr="003E42B6">
        <w:rPr>
          <w:rFonts w:ascii="Arial" w:hAnsi="Arial" w:cs="Arial"/>
          <w:sz w:val="24"/>
          <w:szCs w:val="24"/>
          <w:lang w:val="en-GB"/>
        </w:rPr>
        <w:t xml:space="preserve">  LCBB5003 </w:t>
      </w:r>
    </w:p>
    <w:p w14:paraId="4F64C489" w14:textId="77777777" w:rsidR="003E42B6" w:rsidRDefault="003E42B6">
      <w:pPr>
        <w:rPr>
          <w:rFonts w:ascii="Arial" w:hAnsi="Arial" w:cs="Arial"/>
          <w:sz w:val="24"/>
          <w:szCs w:val="24"/>
          <w:lang w:val="en-GB"/>
        </w:rPr>
      </w:pPr>
    </w:p>
    <w:p w14:paraId="67D4A471" w14:textId="77777777" w:rsidR="003E42B6" w:rsidRDefault="003E42B6">
      <w:pPr>
        <w:rPr>
          <w:rFonts w:ascii="Arial" w:hAnsi="Arial" w:cs="Arial"/>
          <w:sz w:val="24"/>
          <w:szCs w:val="24"/>
          <w:lang w:val="en-GB"/>
        </w:rPr>
      </w:pPr>
    </w:p>
    <w:p w14:paraId="63B579BC" w14:textId="77777777" w:rsidR="003E42B6" w:rsidRDefault="003E42B6">
      <w:pPr>
        <w:rPr>
          <w:rFonts w:ascii="Arial" w:hAnsi="Arial" w:cs="Arial"/>
          <w:sz w:val="24"/>
          <w:szCs w:val="24"/>
          <w:lang w:val="en-GB"/>
        </w:rPr>
      </w:pPr>
    </w:p>
    <w:p w14:paraId="440C16B6" w14:textId="77777777" w:rsidR="003E42B6" w:rsidRDefault="003E42B6">
      <w:pPr>
        <w:rPr>
          <w:rFonts w:ascii="Arial" w:hAnsi="Arial" w:cs="Arial"/>
          <w:sz w:val="24"/>
          <w:szCs w:val="24"/>
          <w:lang w:val="en-GB"/>
        </w:rPr>
      </w:pPr>
    </w:p>
    <w:p w14:paraId="1ED00FCC" w14:textId="77777777" w:rsidR="003E42B6" w:rsidRDefault="003E42B6">
      <w:pPr>
        <w:rPr>
          <w:rFonts w:ascii="Arial" w:hAnsi="Arial" w:cs="Arial"/>
          <w:sz w:val="24"/>
          <w:szCs w:val="24"/>
          <w:lang w:val="en-GB"/>
        </w:rPr>
      </w:pPr>
    </w:p>
    <w:p w14:paraId="2EFACA1F" w14:textId="77777777" w:rsidR="003E42B6" w:rsidRDefault="003E42B6">
      <w:pPr>
        <w:rPr>
          <w:rFonts w:ascii="Arial" w:hAnsi="Arial" w:cs="Arial"/>
          <w:sz w:val="24"/>
          <w:szCs w:val="24"/>
          <w:lang w:val="en-GB"/>
        </w:rPr>
      </w:pPr>
    </w:p>
    <w:p w14:paraId="6628C5E6" w14:textId="77777777" w:rsidR="003E42B6" w:rsidRDefault="003E42B6">
      <w:pPr>
        <w:rPr>
          <w:rFonts w:ascii="Arial" w:hAnsi="Arial" w:cs="Arial"/>
          <w:sz w:val="24"/>
          <w:szCs w:val="24"/>
          <w:lang w:val="en-GB"/>
        </w:rPr>
      </w:pPr>
    </w:p>
    <w:p w14:paraId="453D0310" w14:textId="77777777" w:rsidR="003E42B6" w:rsidRDefault="003E42B6">
      <w:pPr>
        <w:rPr>
          <w:rFonts w:ascii="Arial" w:hAnsi="Arial" w:cs="Arial"/>
          <w:sz w:val="24"/>
          <w:szCs w:val="24"/>
          <w:lang w:val="en-GB"/>
        </w:rPr>
      </w:pPr>
    </w:p>
    <w:sdt>
      <w:sdtPr>
        <w:rPr>
          <w:rFonts w:asciiTheme="minorHAnsi" w:eastAsiaTheme="minorHAnsi" w:hAnsiTheme="minorHAnsi" w:cstheme="minorBidi"/>
          <w:color w:val="auto"/>
          <w:sz w:val="22"/>
          <w:szCs w:val="22"/>
          <w:lang w:eastAsia="en-US"/>
        </w:rPr>
        <w:id w:val="-1278559534"/>
        <w:docPartObj>
          <w:docPartGallery w:val="Table of Contents"/>
          <w:docPartUnique/>
        </w:docPartObj>
      </w:sdtPr>
      <w:sdtEndPr>
        <w:rPr>
          <w:b/>
          <w:bCs/>
        </w:rPr>
      </w:sdtEndPr>
      <w:sdtContent>
        <w:p w14:paraId="39D69913" w14:textId="6ED5C8A5" w:rsidR="00944077" w:rsidRDefault="00944077">
          <w:pPr>
            <w:pStyle w:val="Titolosommario"/>
            <w:rPr>
              <w:rFonts w:ascii="Arial" w:hAnsi="Arial" w:cs="Arial"/>
              <w:color w:val="auto"/>
              <w:sz w:val="24"/>
              <w:szCs w:val="24"/>
            </w:rPr>
          </w:pPr>
          <w:r w:rsidRPr="00944077">
            <w:rPr>
              <w:rFonts w:ascii="Arial" w:hAnsi="Arial" w:cs="Arial"/>
              <w:color w:val="auto"/>
              <w:sz w:val="24"/>
              <w:szCs w:val="24"/>
            </w:rPr>
            <w:t xml:space="preserve">TABLE OF CONTENTS </w:t>
          </w:r>
        </w:p>
        <w:p w14:paraId="1A7F4F6A" w14:textId="77777777" w:rsidR="00944077" w:rsidRPr="00944077" w:rsidRDefault="00944077" w:rsidP="00944077">
          <w:pPr>
            <w:rPr>
              <w:lang w:eastAsia="it-IT"/>
            </w:rPr>
          </w:pPr>
        </w:p>
        <w:p w14:paraId="656E0C90" w14:textId="3FC9D822" w:rsidR="00944077" w:rsidRDefault="00944077">
          <w:pPr>
            <w:pStyle w:val="Sommario1"/>
            <w:tabs>
              <w:tab w:val="right" w:leader="dot" w:pos="9628"/>
            </w:tabs>
            <w:rPr>
              <w:noProof/>
            </w:rPr>
          </w:pPr>
          <w:r>
            <w:fldChar w:fldCharType="begin"/>
          </w:r>
          <w:r>
            <w:instrText xml:space="preserve"> TOC \o "1-3" \h \z \u </w:instrText>
          </w:r>
          <w:r>
            <w:fldChar w:fldCharType="separate"/>
          </w:r>
          <w:hyperlink w:anchor="_Toc124190131" w:history="1">
            <w:r w:rsidRPr="00811657">
              <w:rPr>
                <w:rStyle w:val="Collegamentoipertestuale"/>
                <w:rFonts w:ascii="Arial" w:hAnsi="Arial" w:cs="Arial"/>
                <w:b/>
                <w:bCs/>
                <w:noProof/>
                <w:lang w:val="en-GB"/>
              </w:rPr>
              <w:t>INTRODUCTION</w:t>
            </w:r>
            <w:r>
              <w:rPr>
                <w:noProof/>
                <w:webHidden/>
              </w:rPr>
              <w:tab/>
            </w:r>
            <w:r>
              <w:rPr>
                <w:noProof/>
                <w:webHidden/>
              </w:rPr>
              <w:fldChar w:fldCharType="begin"/>
            </w:r>
            <w:r>
              <w:rPr>
                <w:noProof/>
                <w:webHidden/>
              </w:rPr>
              <w:instrText xml:space="preserve"> PAGEREF _Toc124190131 \h </w:instrText>
            </w:r>
            <w:r>
              <w:rPr>
                <w:noProof/>
                <w:webHidden/>
              </w:rPr>
            </w:r>
            <w:r>
              <w:rPr>
                <w:noProof/>
                <w:webHidden/>
              </w:rPr>
              <w:fldChar w:fldCharType="separate"/>
            </w:r>
            <w:r>
              <w:rPr>
                <w:noProof/>
                <w:webHidden/>
              </w:rPr>
              <w:t>3</w:t>
            </w:r>
            <w:r>
              <w:rPr>
                <w:noProof/>
                <w:webHidden/>
              </w:rPr>
              <w:fldChar w:fldCharType="end"/>
            </w:r>
          </w:hyperlink>
        </w:p>
        <w:p w14:paraId="49E4E773" w14:textId="3563FFA3" w:rsidR="00944077" w:rsidRDefault="00000000">
          <w:pPr>
            <w:pStyle w:val="Sommario1"/>
            <w:tabs>
              <w:tab w:val="right" w:leader="dot" w:pos="9628"/>
            </w:tabs>
            <w:rPr>
              <w:noProof/>
            </w:rPr>
          </w:pPr>
          <w:hyperlink w:anchor="_Toc124190132" w:history="1">
            <w:r w:rsidR="00944077" w:rsidRPr="00811657">
              <w:rPr>
                <w:rStyle w:val="Collegamentoipertestuale"/>
                <w:rFonts w:ascii="Arial" w:hAnsi="Arial" w:cs="Arial"/>
                <w:b/>
                <w:bCs/>
                <w:noProof/>
                <w:lang w:val="en-GB"/>
              </w:rPr>
              <w:t>DEMAND AND MARKET EQUILIBRIUM</w:t>
            </w:r>
            <w:r w:rsidR="00944077">
              <w:rPr>
                <w:noProof/>
                <w:webHidden/>
              </w:rPr>
              <w:tab/>
            </w:r>
            <w:r w:rsidR="00944077">
              <w:rPr>
                <w:noProof/>
                <w:webHidden/>
              </w:rPr>
              <w:fldChar w:fldCharType="begin"/>
            </w:r>
            <w:r w:rsidR="00944077">
              <w:rPr>
                <w:noProof/>
                <w:webHidden/>
              </w:rPr>
              <w:instrText xml:space="preserve"> PAGEREF _Toc124190132 \h </w:instrText>
            </w:r>
            <w:r w:rsidR="00944077">
              <w:rPr>
                <w:noProof/>
                <w:webHidden/>
              </w:rPr>
            </w:r>
            <w:r w:rsidR="00944077">
              <w:rPr>
                <w:noProof/>
                <w:webHidden/>
              </w:rPr>
              <w:fldChar w:fldCharType="separate"/>
            </w:r>
            <w:r w:rsidR="00944077">
              <w:rPr>
                <w:noProof/>
                <w:webHidden/>
              </w:rPr>
              <w:t>4</w:t>
            </w:r>
            <w:r w:rsidR="00944077">
              <w:rPr>
                <w:noProof/>
                <w:webHidden/>
              </w:rPr>
              <w:fldChar w:fldCharType="end"/>
            </w:r>
          </w:hyperlink>
        </w:p>
        <w:p w14:paraId="6D8FF945" w14:textId="5E43954B" w:rsidR="00944077" w:rsidRDefault="00000000">
          <w:pPr>
            <w:pStyle w:val="Sommario2"/>
            <w:tabs>
              <w:tab w:val="right" w:leader="dot" w:pos="9628"/>
            </w:tabs>
            <w:rPr>
              <w:noProof/>
            </w:rPr>
          </w:pPr>
          <w:hyperlink w:anchor="_Toc124190133" w:history="1">
            <w:r w:rsidR="00944077" w:rsidRPr="00811657">
              <w:rPr>
                <w:rStyle w:val="Collegamentoipertestuale"/>
                <w:rFonts w:ascii="Arial" w:hAnsi="Arial" w:cs="Arial"/>
                <w:b/>
                <w:bCs/>
                <w:noProof/>
                <w:lang w:val="en-GB"/>
              </w:rPr>
              <w:t>Price of substitutes</w:t>
            </w:r>
            <w:r w:rsidR="00944077">
              <w:rPr>
                <w:noProof/>
                <w:webHidden/>
              </w:rPr>
              <w:tab/>
            </w:r>
            <w:r w:rsidR="00944077">
              <w:rPr>
                <w:noProof/>
                <w:webHidden/>
              </w:rPr>
              <w:fldChar w:fldCharType="begin"/>
            </w:r>
            <w:r w:rsidR="00944077">
              <w:rPr>
                <w:noProof/>
                <w:webHidden/>
              </w:rPr>
              <w:instrText xml:space="preserve"> PAGEREF _Toc124190133 \h </w:instrText>
            </w:r>
            <w:r w:rsidR="00944077">
              <w:rPr>
                <w:noProof/>
                <w:webHidden/>
              </w:rPr>
            </w:r>
            <w:r w:rsidR="00944077">
              <w:rPr>
                <w:noProof/>
                <w:webHidden/>
              </w:rPr>
              <w:fldChar w:fldCharType="separate"/>
            </w:r>
            <w:r w:rsidR="00944077">
              <w:rPr>
                <w:noProof/>
                <w:webHidden/>
              </w:rPr>
              <w:t>6</w:t>
            </w:r>
            <w:r w:rsidR="00944077">
              <w:rPr>
                <w:noProof/>
                <w:webHidden/>
              </w:rPr>
              <w:fldChar w:fldCharType="end"/>
            </w:r>
          </w:hyperlink>
        </w:p>
        <w:p w14:paraId="475ACBBE" w14:textId="29801C32" w:rsidR="00944077" w:rsidRDefault="00000000">
          <w:pPr>
            <w:pStyle w:val="Sommario2"/>
            <w:tabs>
              <w:tab w:val="right" w:leader="dot" w:pos="9628"/>
            </w:tabs>
            <w:rPr>
              <w:noProof/>
            </w:rPr>
          </w:pPr>
          <w:hyperlink w:anchor="_Toc124190134" w:history="1">
            <w:r w:rsidR="00944077" w:rsidRPr="00811657">
              <w:rPr>
                <w:rStyle w:val="Collegamentoipertestuale"/>
                <w:rFonts w:ascii="Arial" w:hAnsi="Arial" w:cs="Arial"/>
                <w:b/>
                <w:bCs/>
                <w:noProof/>
                <w:lang w:val="en-GB"/>
              </w:rPr>
              <w:t>Price of complements</w:t>
            </w:r>
            <w:r w:rsidR="00944077">
              <w:rPr>
                <w:noProof/>
                <w:webHidden/>
              </w:rPr>
              <w:tab/>
            </w:r>
            <w:r w:rsidR="00944077">
              <w:rPr>
                <w:noProof/>
                <w:webHidden/>
              </w:rPr>
              <w:fldChar w:fldCharType="begin"/>
            </w:r>
            <w:r w:rsidR="00944077">
              <w:rPr>
                <w:noProof/>
                <w:webHidden/>
              </w:rPr>
              <w:instrText xml:space="preserve"> PAGEREF _Toc124190134 \h </w:instrText>
            </w:r>
            <w:r w:rsidR="00944077">
              <w:rPr>
                <w:noProof/>
                <w:webHidden/>
              </w:rPr>
            </w:r>
            <w:r w:rsidR="00944077">
              <w:rPr>
                <w:noProof/>
                <w:webHidden/>
              </w:rPr>
              <w:fldChar w:fldCharType="separate"/>
            </w:r>
            <w:r w:rsidR="00944077">
              <w:rPr>
                <w:noProof/>
                <w:webHidden/>
              </w:rPr>
              <w:t>7</w:t>
            </w:r>
            <w:r w:rsidR="00944077">
              <w:rPr>
                <w:noProof/>
                <w:webHidden/>
              </w:rPr>
              <w:fldChar w:fldCharType="end"/>
            </w:r>
          </w:hyperlink>
        </w:p>
        <w:p w14:paraId="014725A6" w14:textId="21D019C3" w:rsidR="00944077" w:rsidRDefault="00000000">
          <w:pPr>
            <w:pStyle w:val="Sommario2"/>
            <w:tabs>
              <w:tab w:val="right" w:leader="dot" w:pos="9628"/>
            </w:tabs>
            <w:rPr>
              <w:noProof/>
            </w:rPr>
          </w:pPr>
          <w:hyperlink w:anchor="_Toc124190135" w:history="1">
            <w:r w:rsidR="00944077" w:rsidRPr="00811657">
              <w:rPr>
                <w:rStyle w:val="Collegamentoipertestuale"/>
                <w:rFonts w:ascii="Arial" w:hAnsi="Arial" w:cs="Arial"/>
                <w:b/>
                <w:bCs/>
                <w:noProof/>
                <w:lang w:val="en-GB"/>
              </w:rPr>
              <w:t>Consumer income</w:t>
            </w:r>
            <w:r w:rsidR="00944077">
              <w:rPr>
                <w:noProof/>
                <w:webHidden/>
              </w:rPr>
              <w:tab/>
            </w:r>
            <w:r w:rsidR="00944077">
              <w:rPr>
                <w:noProof/>
                <w:webHidden/>
              </w:rPr>
              <w:fldChar w:fldCharType="begin"/>
            </w:r>
            <w:r w:rsidR="00944077">
              <w:rPr>
                <w:noProof/>
                <w:webHidden/>
              </w:rPr>
              <w:instrText xml:space="preserve"> PAGEREF _Toc124190135 \h </w:instrText>
            </w:r>
            <w:r w:rsidR="00944077">
              <w:rPr>
                <w:noProof/>
                <w:webHidden/>
              </w:rPr>
            </w:r>
            <w:r w:rsidR="00944077">
              <w:rPr>
                <w:noProof/>
                <w:webHidden/>
              </w:rPr>
              <w:fldChar w:fldCharType="separate"/>
            </w:r>
            <w:r w:rsidR="00944077">
              <w:rPr>
                <w:noProof/>
                <w:webHidden/>
              </w:rPr>
              <w:t>7</w:t>
            </w:r>
            <w:r w:rsidR="00944077">
              <w:rPr>
                <w:noProof/>
                <w:webHidden/>
              </w:rPr>
              <w:fldChar w:fldCharType="end"/>
            </w:r>
          </w:hyperlink>
        </w:p>
        <w:p w14:paraId="217BFAD1" w14:textId="101CED4A" w:rsidR="00944077" w:rsidRDefault="00000000">
          <w:pPr>
            <w:pStyle w:val="Sommario2"/>
            <w:tabs>
              <w:tab w:val="right" w:leader="dot" w:pos="9628"/>
            </w:tabs>
            <w:rPr>
              <w:noProof/>
            </w:rPr>
          </w:pPr>
          <w:hyperlink w:anchor="_Toc124190136" w:history="1">
            <w:r w:rsidR="00944077" w:rsidRPr="00811657">
              <w:rPr>
                <w:rStyle w:val="Collegamentoipertestuale"/>
                <w:rFonts w:ascii="Arial" w:hAnsi="Arial" w:cs="Arial"/>
                <w:b/>
                <w:bCs/>
                <w:noProof/>
                <w:lang w:val="en-GB"/>
              </w:rPr>
              <w:t>Consumer expectations of price</w:t>
            </w:r>
            <w:r w:rsidR="00944077">
              <w:rPr>
                <w:noProof/>
                <w:webHidden/>
              </w:rPr>
              <w:tab/>
            </w:r>
            <w:r w:rsidR="00944077">
              <w:rPr>
                <w:noProof/>
                <w:webHidden/>
              </w:rPr>
              <w:fldChar w:fldCharType="begin"/>
            </w:r>
            <w:r w:rsidR="00944077">
              <w:rPr>
                <w:noProof/>
                <w:webHidden/>
              </w:rPr>
              <w:instrText xml:space="preserve"> PAGEREF _Toc124190136 \h </w:instrText>
            </w:r>
            <w:r w:rsidR="00944077">
              <w:rPr>
                <w:noProof/>
                <w:webHidden/>
              </w:rPr>
            </w:r>
            <w:r w:rsidR="00944077">
              <w:rPr>
                <w:noProof/>
                <w:webHidden/>
              </w:rPr>
              <w:fldChar w:fldCharType="separate"/>
            </w:r>
            <w:r w:rsidR="00944077">
              <w:rPr>
                <w:noProof/>
                <w:webHidden/>
              </w:rPr>
              <w:t>8</w:t>
            </w:r>
            <w:r w:rsidR="00944077">
              <w:rPr>
                <w:noProof/>
                <w:webHidden/>
              </w:rPr>
              <w:fldChar w:fldCharType="end"/>
            </w:r>
          </w:hyperlink>
        </w:p>
        <w:p w14:paraId="2C51EF88" w14:textId="7476A85A" w:rsidR="00944077" w:rsidRDefault="00000000">
          <w:pPr>
            <w:pStyle w:val="Sommario2"/>
            <w:tabs>
              <w:tab w:val="right" w:leader="dot" w:pos="9628"/>
            </w:tabs>
            <w:rPr>
              <w:noProof/>
            </w:rPr>
          </w:pPr>
          <w:hyperlink w:anchor="_Toc124190137" w:history="1">
            <w:r w:rsidR="00944077" w:rsidRPr="00811657">
              <w:rPr>
                <w:rStyle w:val="Collegamentoipertestuale"/>
                <w:rFonts w:ascii="Arial" w:hAnsi="Arial" w:cs="Arial"/>
                <w:b/>
                <w:bCs/>
                <w:noProof/>
                <w:lang w:val="en-GB"/>
              </w:rPr>
              <w:t>Demographics</w:t>
            </w:r>
            <w:r w:rsidR="00944077">
              <w:rPr>
                <w:noProof/>
                <w:webHidden/>
              </w:rPr>
              <w:tab/>
            </w:r>
            <w:r w:rsidR="00944077">
              <w:rPr>
                <w:noProof/>
                <w:webHidden/>
              </w:rPr>
              <w:fldChar w:fldCharType="begin"/>
            </w:r>
            <w:r w:rsidR="00944077">
              <w:rPr>
                <w:noProof/>
                <w:webHidden/>
              </w:rPr>
              <w:instrText xml:space="preserve"> PAGEREF _Toc124190137 \h </w:instrText>
            </w:r>
            <w:r w:rsidR="00944077">
              <w:rPr>
                <w:noProof/>
                <w:webHidden/>
              </w:rPr>
            </w:r>
            <w:r w:rsidR="00944077">
              <w:rPr>
                <w:noProof/>
                <w:webHidden/>
              </w:rPr>
              <w:fldChar w:fldCharType="separate"/>
            </w:r>
            <w:r w:rsidR="00944077">
              <w:rPr>
                <w:noProof/>
                <w:webHidden/>
              </w:rPr>
              <w:t>8</w:t>
            </w:r>
            <w:r w:rsidR="00944077">
              <w:rPr>
                <w:noProof/>
                <w:webHidden/>
              </w:rPr>
              <w:fldChar w:fldCharType="end"/>
            </w:r>
          </w:hyperlink>
        </w:p>
        <w:p w14:paraId="5E5EFDF2" w14:textId="592BBBA7" w:rsidR="00944077" w:rsidRDefault="00000000">
          <w:pPr>
            <w:pStyle w:val="Sommario2"/>
            <w:tabs>
              <w:tab w:val="right" w:leader="dot" w:pos="9628"/>
            </w:tabs>
            <w:rPr>
              <w:noProof/>
            </w:rPr>
          </w:pPr>
          <w:hyperlink w:anchor="_Toc124190138" w:history="1">
            <w:r w:rsidR="00944077" w:rsidRPr="00811657">
              <w:rPr>
                <w:rStyle w:val="Collegamentoipertestuale"/>
                <w:rFonts w:ascii="Arial" w:hAnsi="Arial" w:cs="Arial"/>
                <w:b/>
                <w:bCs/>
                <w:noProof/>
              </w:rPr>
              <w:t>Market structure</w:t>
            </w:r>
            <w:r w:rsidR="00944077">
              <w:rPr>
                <w:noProof/>
                <w:webHidden/>
              </w:rPr>
              <w:tab/>
            </w:r>
            <w:r w:rsidR="00944077">
              <w:rPr>
                <w:noProof/>
                <w:webHidden/>
              </w:rPr>
              <w:fldChar w:fldCharType="begin"/>
            </w:r>
            <w:r w:rsidR="00944077">
              <w:rPr>
                <w:noProof/>
                <w:webHidden/>
              </w:rPr>
              <w:instrText xml:space="preserve"> PAGEREF _Toc124190138 \h </w:instrText>
            </w:r>
            <w:r w:rsidR="00944077">
              <w:rPr>
                <w:noProof/>
                <w:webHidden/>
              </w:rPr>
            </w:r>
            <w:r w:rsidR="00944077">
              <w:rPr>
                <w:noProof/>
                <w:webHidden/>
              </w:rPr>
              <w:fldChar w:fldCharType="separate"/>
            </w:r>
            <w:r w:rsidR="00944077">
              <w:rPr>
                <w:noProof/>
                <w:webHidden/>
              </w:rPr>
              <w:t>9</w:t>
            </w:r>
            <w:r w:rsidR="00944077">
              <w:rPr>
                <w:noProof/>
                <w:webHidden/>
              </w:rPr>
              <w:fldChar w:fldCharType="end"/>
            </w:r>
          </w:hyperlink>
        </w:p>
        <w:p w14:paraId="7D4124AF" w14:textId="59EDD7ED" w:rsidR="00944077" w:rsidRDefault="00000000">
          <w:pPr>
            <w:pStyle w:val="Sommario2"/>
            <w:tabs>
              <w:tab w:val="right" w:leader="dot" w:pos="9628"/>
            </w:tabs>
            <w:rPr>
              <w:noProof/>
            </w:rPr>
          </w:pPr>
          <w:hyperlink w:anchor="_Toc124190139" w:history="1">
            <w:r w:rsidR="00944077" w:rsidRPr="00811657">
              <w:rPr>
                <w:rStyle w:val="Collegamentoipertestuale"/>
                <w:rFonts w:ascii="Arial" w:hAnsi="Arial" w:cs="Arial"/>
                <w:b/>
                <w:bCs/>
                <w:noProof/>
                <w:lang w:val="en-GB"/>
              </w:rPr>
              <w:t>Regulation and policies</w:t>
            </w:r>
            <w:r w:rsidR="00944077">
              <w:rPr>
                <w:noProof/>
                <w:webHidden/>
              </w:rPr>
              <w:tab/>
            </w:r>
            <w:r w:rsidR="00944077">
              <w:rPr>
                <w:noProof/>
                <w:webHidden/>
              </w:rPr>
              <w:fldChar w:fldCharType="begin"/>
            </w:r>
            <w:r w:rsidR="00944077">
              <w:rPr>
                <w:noProof/>
                <w:webHidden/>
              </w:rPr>
              <w:instrText xml:space="preserve"> PAGEREF _Toc124190139 \h </w:instrText>
            </w:r>
            <w:r w:rsidR="00944077">
              <w:rPr>
                <w:noProof/>
                <w:webHidden/>
              </w:rPr>
            </w:r>
            <w:r w:rsidR="00944077">
              <w:rPr>
                <w:noProof/>
                <w:webHidden/>
              </w:rPr>
              <w:fldChar w:fldCharType="separate"/>
            </w:r>
            <w:r w:rsidR="00944077">
              <w:rPr>
                <w:noProof/>
                <w:webHidden/>
              </w:rPr>
              <w:t>10</w:t>
            </w:r>
            <w:r w:rsidR="00944077">
              <w:rPr>
                <w:noProof/>
                <w:webHidden/>
              </w:rPr>
              <w:fldChar w:fldCharType="end"/>
            </w:r>
          </w:hyperlink>
        </w:p>
        <w:p w14:paraId="47294828" w14:textId="3F579A01" w:rsidR="00944077" w:rsidRDefault="00000000">
          <w:pPr>
            <w:pStyle w:val="Sommario2"/>
            <w:tabs>
              <w:tab w:val="right" w:leader="dot" w:pos="9628"/>
            </w:tabs>
            <w:rPr>
              <w:noProof/>
            </w:rPr>
          </w:pPr>
          <w:hyperlink w:anchor="_Toc124190140" w:history="1">
            <w:r w:rsidR="00944077" w:rsidRPr="00811657">
              <w:rPr>
                <w:rStyle w:val="Collegamentoipertestuale"/>
                <w:rFonts w:ascii="Arial" w:hAnsi="Arial" w:cs="Arial"/>
                <w:b/>
                <w:bCs/>
                <w:noProof/>
                <w:lang w:val="en-GB"/>
              </w:rPr>
              <w:t>Pricing strategy</w:t>
            </w:r>
            <w:r w:rsidR="00944077">
              <w:rPr>
                <w:noProof/>
                <w:webHidden/>
              </w:rPr>
              <w:tab/>
            </w:r>
            <w:r w:rsidR="00944077">
              <w:rPr>
                <w:noProof/>
                <w:webHidden/>
              </w:rPr>
              <w:fldChar w:fldCharType="begin"/>
            </w:r>
            <w:r w:rsidR="00944077">
              <w:rPr>
                <w:noProof/>
                <w:webHidden/>
              </w:rPr>
              <w:instrText xml:space="preserve"> PAGEREF _Toc124190140 \h </w:instrText>
            </w:r>
            <w:r w:rsidR="00944077">
              <w:rPr>
                <w:noProof/>
                <w:webHidden/>
              </w:rPr>
            </w:r>
            <w:r w:rsidR="00944077">
              <w:rPr>
                <w:noProof/>
                <w:webHidden/>
              </w:rPr>
              <w:fldChar w:fldCharType="separate"/>
            </w:r>
            <w:r w:rsidR="00944077">
              <w:rPr>
                <w:noProof/>
                <w:webHidden/>
              </w:rPr>
              <w:t>10</w:t>
            </w:r>
            <w:r w:rsidR="00944077">
              <w:rPr>
                <w:noProof/>
                <w:webHidden/>
              </w:rPr>
              <w:fldChar w:fldCharType="end"/>
            </w:r>
          </w:hyperlink>
        </w:p>
        <w:p w14:paraId="15C206AB" w14:textId="2915C218" w:rsidR="00944077" w:rsidRDefault="00000000">
          <w:pPr>
            <w:pStyle w:val="Sommario1"/>
            <w:tabs>
              <w:tab w:val="right" w:leader="dot" w:pos="9628"/>
            </w:tabs>
            <w:rPr>
              <w:noProof/>
            </w:rPr>
          </w:pPr>
          <w:hyperlink w:anchor="_Toc124190141" w:history="1">
            <w:r w:rsidR="00944077" w:rsidRPr="00811657">
              <w:rPr>
                <w:rStyle w:val="Collegamentoipertestuale"/>
                <w:rFonts w:ascii="Arial" w:hAnsi="Arial" w:cs="Arial"/>
                <w:b/>
                <w:bCs/>
                <w:noProof/>
                <w:lang w:val="en-GB"/>
              </w:rPr>
              <w:t>CONCLUSION</w:t>
            </w:r>
            <w:r w:rsidR="00944077">
              <w:rPr>
                <w:noProof/>
                <w:webHidden/>
              </w:rPr>
              <w:tab/>
            </w:r>
            <w:r w:rsidR="00944077">
              <w:rPr>
                <w:noProof/>
                <w:webHidden/>
              </w:rPr>
              <w:fldChar w:fldCharType="begin"/>
            </w:r>
            <w:r w:rsidR="00944077">
              <w:rPr>
                <w:noProof/>
                <w:webHidden/>
              </w:rPr>
              <w:instrText xml:space="preserve"> PAGEREF _Toc124190141 \h </w:instrText>
            </w:r>
            <w:r w:rsidR="00944077">
              <w:rPr>
                <w:noProof/>
                <w:webHidden/>
              </w:rPr>
            </w:r>
            <w:r w:rsidR="00944077">
              <w:rPr>
                <w:noProof/>
                <w:webHidden/>
              </w:rPr>
              <w:fldChar w:fldCharType="separate"/>
            </w:r>
            <w:r w:rsidR="00944077">
              <w:rPr>
                <w:noProof/>
                <w:webHidden/>
              </w:rPr>
              <w:t>10</w:t>
            </w:r>
            <w:r w:rsidR="00944077">
              <w:rPr>
                <w:noProof/>
                <w:webHidden/>
              </w:rPr>
              <w:fldChar w:fldCharType="end"/>
            </w:r>
          </w:hyperlink>
        </w:p>
        <w:p w14:paraId="4F868352" w14:textId="7FBFFF0E" w:rsidR="00944077" w:rsidRDefault="00000000">
          <w:pPr>
            <w:pStyle w:val="Sommario1"/>
            <w:tabs>
              <w:tab w:val="right" w:leader="dot" w:pos="9628"/>
            </w:tabs>
            <w:rPr>
              <w:noProof/>
            </w:rPr>
          </w:pPr>
          <w:hyperlink w:anchor="_Toc124190142" w:history="1">
            <w:r w:rsidR="00944077" w:rsidRPr="00811657">
              <w:rPr>
                <w:rStyle w:val="Collegamentoipertestuale"/>
                <w:rFonts w:ascii="Arial" w:hAnsi="Arial" w:cs="Arial"/>
                <w:b/>
                <w:bCs/>
                <w:noProof/>
                <w:lang w:val="en-GB"/>
              </w:rPr>
              <w:t>REFERENCES</w:t>
            </w:r>
            <w:r w:rsidR="00944077">
              <w:rPr>
                <w:noProof/>
                <w:webHidden/>
              </w:rPr>
              <w:tab/>
            </w:r>
            <w:r w:rsidR="00944077">
              <w:rPr>
                <w:noProof/>
                <w:webHidden/>
              </w:rPr>
              <w:fldChar w:fldCharType="begin"/>
            </w:r>
            <w:r w:rsidR="00944077">
              <w:rPr>
                <w:noProof/>
                <w:webHidden/>
              </w:rPr>
              <w:instrText xml:space="preserve"> PAGEREF _Toc124190142 \h </w:instrText>
            </w:r>
            <w:r w:rsidR="00944077">
              <w:rPr>
                <w:noProof/>
                <w:webHidden/>
              </w:rPr>
            </w:r>
            <w:r w:rsidR="00944077">
              <w:rPr>
                <w:noProof/>
                <w:webHidden/>
              </w:rPr>
              <w:fldChar w:fldCharType="separate"/>
            </w:r>
            <w:r w:rsidR="00944077">
              <w:rPr>
                <w:noProof/>
                <w:webHidden/>
              </w:rPr>
              <w:t>11</w:t>
            </w:r>
            <w:r w:rsidR="00944077">
              <w:rPr>
                <w:noProof/>
                <w:webHidden/>
              </w:rPr>
              <w:fldChar w:fldCharType="end"/>
            </w:r>
          </w:hyperlink>
        </w:p>
        <w:p w14:paraId="78BB4F9B" w14:textId="03A8B480" w:rsidR="00944077" w:rsidRDefault="00944077">
          <w:r>
            <w:rPr>
              <w:b/>
              <w:bCs/>
            </w:rPr>
            <w:fldChar w:fldCharType="end"/>
          </w:r>
        </w:p>
      </w:sdtContent>
    </w:sdt>
    <w:p w14:paraId="50AB55FA" w14:textId="7284623B" w:rsidR="003E42B6" w:rsidRDefault="003E42B6">
      <w:pPr>
        <w:rPr>
          <w:rFonts w:ascii="Arial" w:hAnsi="Arial" w:cs="Arial"/>
          <w:sz w:val="24"/>
          <w:szCs w:val="24"/>
          <w:lang w:val="en-GB"/>
        </w:rPr>
      </w:pPr>
    </w:p>
    <w:p w14:paraId="5BB95DC7" w14:textId="417A99FB" w:rsidR="00944077" w:rsidRDefault="00944077">
      <w:pPr>
        <w:rPr>
          <w:rFonts w:ascii="Arial" w:hAnsi="Arial" w:cs="Arial"/>
          <w:sz w:val="24"/>
          <w:szCs w:val="24"/>
          <w:lang w:val="en-GB"/>
        </w:rPr>
      </w:pPr>
    </w:p>
    <w:p w14:paraId="17721923" w14:textId="0F3B1D39" w:rsidR="00944077" w:rsidRDefault="00944077">
      <w:pPr>
        <w:rPr>
          <w:rFonts w:ascii="Arial" w:hAnsi="Arial" w:cs="Arial"/>
          <w:sz w:val="24"/>
          <w:szCs w:val="24"/>
          <w:lang w:val="en-GB"/>
        </w:rPr>
      </w:pPr>
    </w:p>
    <w:p w14:paraId="69DCCE73" w14:textId="56E8FB33" w:rsidR="00944077" w:rsidRDefault="00944077">
      <w:pPr>
        <w:rPr>
          <w:rFonts w:ascii="Arial" w:hAnsi="Arial" w:cs="Arial"/>
          <w:sz w:val="24"/>
          <w:szCs w:val="24"/>
          <w:lang w:val="en-GB"/>
        </w:rPr>
      </w:pPr>
    </w:p>
    <w:p w14:paraId="42F9C32C" w14:textId="02C13B31" w:rsidR="00944077" w:rsidRDefault="00944077">
      <w:pPr>
        <w:rPr>
          <w:rFonts w:ascii="Arial" w:hAnsi="Arial" w:cs="Arial"/>
          <w:sz w:val="24"/>
          <w:szCs w:val="24"/>
          <w:lang w:val="en-GB"/>
        </w:rPr>
      </w:pPr>
    </w:p>
    <w:p w14:paraId="4A086FDC" w14:textId="40B83972" w:rsidR="00944077" w:rsidRDefault="00944077">
      <w:pPr>
        <w:rPr>
          <w:rFonts w:ascii="Arial" w:hAnsi="Arial" w:cs="Arial"/>
          <w:sz w:val="24"/>
          <w:szCs w:val="24"/>
          <w:lang w:val="en-GB"/>
        </w:rPr>
      </w:pPr>
    </w:p>
    <w:p w14:paraId="768091D1" w14:textId="3D67031A" w:rsidR="00944077" w:rsidRDefault="00944077">
      <w:pPr>
        <w:rPr>
          <w:rFonts w:ascii="Arial" w:hAnsi="Arial" w:cs="Arial"/>
          <w:sz w:val="24"/>
          <w:szCs w:val="24"/>
          <w:lang w:val="en-GB"/>
        </w:rPr>
      </w:pPr>
    </w:p>
    <w:p w14:paraId="33EEBFCF" w14:textId="694126FD" w:rsidR="00944077" w:rsidRDefault="00944077">
      <w:pPr>
        <w:rPr>
          <w:rFonts w:ascii="Arial" w:hAnsi="Arial" w:cs="Arial"/>
          <w:sz w:val="24"/>
          <w:szCs w:val="24"/>
          <w:lang w:val="en-GB"/>
        </w:rPr>
      </w:pPr>
    </w:p>
    <w:p w14:paraId="038199FF" w14:textId="1DFD7633" w:rsidR="00944077" w:rsidRDefault="00944077">
      <w:pPr>
        <w:rPr>
          <w:rFonts w:ascii="Arial" w:hAnsi="Arial" w:cs="Arial"/>
          <w:sz w:val="24"/>
          <w:szCs w:val="24"/>
          <w:lang w:val="en-GB"/>
        </w:rPr>
      </w:pPr>
    </w:p>
    <w:p w14:paraId="1FAC3C99" w14:textId="2D9D8AA8" w:rsidR="00944077" w:rsidRDefault="00944077">
      <w:pPr>
        <w:rPr>
          <w:rFonts w:ascii="Arial" w:hAnsi="Arial" w:cs="Arial"/>
          <w:sz w:val="24"/>
          <w:szCs w:val="24"/>
          <w:lang w:val="en-GB"/>
        </w:rPr>
      </w:pPr>
    </w:p>
    <w:p w14:paraId="0FDD170A" w14:textId="2FC9A377" w:rsidR="00944077" w:rsidRDefault="00944077">
      <w:pPr>
        <w:rPr>
          <w:rFonts w:ascii="Arial" w:hAnsi="Arial" w:cs="Arial"/>
          <w:sz w:val="24"/>
          <w:szCs w:val="24"/>
          <w:lang w:val="en-GB"/>
        </w:rPr>
      </w:pPr>
    </w:p>
    <w:p w14:paraId="6590D4FC" w14:textId="0047AFB4" w:rsidR="00944077" w:rsidRDefault="00944077">
      <w:pPr>
        <w:rPr>
          <w:rFonts w:ascii="Arial" w:hAnsi="Arial" w:cs="Arial"/>
          <w:sz w:val="24"/>
          <w:szCs w:val="24"/>
          <w:lang w:val="en-GB"/>
        </w:rPr>
      </w:pPr>
    </w:p>
    <w:p w14:paraId="592C2BEF" w14:textId="0E9E5BBA" w:rsidR="00944077" w:rsidRDefault="00944077">
      <w:pPr>
        <w:rPr>
          <w:rFonts w:ascii="Arial" w:hAnsi="Arial" w:cs="Arial"/>
          <w:sz w:val="24"/>
          <w:szCs w:val="24"/>
          <w:lang w:val="en-GB"/>
        </w:rPr>
      </w:pPr>
    </w:p>
    <w:p w14:paraId="6C319FA5" w14:textId="46C67C2B" w:rsidR="00944077" w:rsidRDefault="00944077">
      <w:pPr>
        <w:rPr>
          <w:rFonts w:ascii="Arial" w:hAnsi="Arial" w:cs="Arial"/>
          <w:sz w:val="24"/>
          <w:szCs w:val="24"/>
          <w:lang w:val="en-GB"/>
        </w:rPr>
      </w:pPr>
    </w:p>
    <w:p w14:paraId="479667F2" w14:textId="701E7F16" w:rsidR="00944077" w:rsidRDefault="00944077">
      <w:pPr>
        <w:rPr>
          <w:rFonts w:ascii="Arial" w:hAnsi="Arial" w:cs="Arial"/>
          <w:sz w:val="24"/>
          <w:szCs w:val="24"/>
          <w:lang w:val="en-GB"/>
        </w:rPr>
      </w:pPr>
    </w:p>
    <w:p w14:paraId="5CFE5677" w14:textId="24480D97" w:rsidR="00944077" w:rsidRDefault="00944077">
      <w:pPr>
        <w:rPr>
          <w:rFonts w:ascii="Arial" w:hAnsi="Arial" w:cs="Arial"/>
          <w:sz w:val="24"/>
          <w:szCs w:val="24"/>
          <w:lang w:val="en-GB"/>
        </w:rPr>
      </w:pPr>
    </w:p>
    <w:p w14:paraId="7B3E2515" w14:textId="1A217E8F" w:rsidR="00944077" w:rsidRDefault="00944077">
      <w:pPr>
        <w:rPr>
          <w:rFonts w:ascii="Arial" w:hAnsi="Arial" w:cs="Arial"/>
          <w:sz w:val="24"/>
          <w:szCs w:val="24"/>
          <w:lang w:val="en-GB"/>
        </w:rPr>
      </w:pPr>
    </w:p>
    <w:p w14:paraId="1200E508" w14:textId="475F1668" w:rsidR="00944077" w:rsidRDefault="00944077">
      <w:pPr>
        <w:rPr>
          <w:rFonts w:ascii="Arial" w:hAnsi="Arial" w:cs="Arial"/>
          <w:sz w:val="24"/>
          <w:szCs w:val="24"/>
          <w:lang w:val="en-GB"/>
        </w:rPr>
      </w:pPr>
    </w:p>
    <w:p w14:paraId="25EB7DF5" w14:textId="564BE23D" w:rsidR="00944077" w:rsidRDefault="00944077">
      <w:pPr>
        <w:rPr>
          <w:rFonts w:ascii="Arial" w:hAnsi="Arial" w:cs="Arial"/>
          <w:sz w:val="24"/>
          <w:szCs w:val="24"/>
          <w:lang w:val="en-GB"/>
        </w:rPr>
      </w:pPr>
    </w:p>
    <w:p w14:paraId="38332DE1" w14:textId="1E73E3E9" w:rsidR="00944077" w:rsidRDefault="00944077">
      <w:pPr>
        <w:rPr>
          <w:rFonts w:ascii="Arial" w:hAnsi="Arial" w:cs="Arial"/>
          <w:sz w:val="24"/>
          <w:szCs w:val="24"/>
          <w:lang w:val="en-GB"/>
        </w:rPr>
      </w:pPr>
    </w:p>
    <w:p w14:paraId="5EFB2CF2" w14:textId="64F82ECE" w:rsidR="00944077" w:rsidRDefault="00944077">
      <w:pPr>
        <w:rPr>
          <w:rFonts w:ascii="Arial" w:hAnsi="Arial" w:cs="Arial"/>
          <w:sz w:val="24"/>
          <w:szCs w:val="24"/>
          <w:lang w:val="en-GB"/>
        </w:rPr>
      </w:pPr>
    </w:p>
    <w:p w14:paraId="20288E72" w14:textId="4EED7DAF" w:rsidR="00944077" w:rsidRDefault="00944077">
      <w:pPr>
        <w:rPr>
          <w:rFonts w:ascii="Arial" w:hAnsi="Arial" w:cs="Arial"/>
          <w:sz w:val="24"/>
          <w:szCs w:val="24"/>
          <w:lang w:val="en-GB"/>
        </w:rPr>
      </w:pPr>
    </w:p>
    <w:p w14:paraId="07FB8D5A" w14:textId="586A62F3" w:rsidR="00944077" w:rsidRDefault="00944077">
      <w:pPr>
        <w:rPr>
          <w:rFonts w:ascii="Arial" w:hAnsi="Arial" w:cs="Arial"/>
          <w:sz w:val="24"/>
          <w:szCs w:val="24"/>
          <w:lang w:val="en-GB"/>
        </w:rPr>
      </w:pPr>
    </w:p>
    <w:p w14:paraId="0462F965" w14:textId="6406477E" w:rsidR="00944077" w:rsidRDefault="00944077">
      <w:pPr>
        <w:rPr>
          <w:rFonts w:ascii="Arial" w:hAnsi="Arial" w:cs="Arial"/>
          <w:sz w:val="24"/>
          <w:szCs w:val="24"/>
          <w:lang w:val="en-GB"/>
        </w:rPr>
      </w:pPr>
    </w:p>
    <w:p w14:paraId="5FF1A8A1" w14:textId="54DF0BFE" w:rsidR="00944077" w:rsidRDefault="00944077">
      <w:pPr>
        <w:rPr>
          <w:rFonts w:ascii="Arial" w:hAnsi="Arial" w:cs="Arial"/>
          <w:sz w:val="24"/>
          <w:szCs w:val="24"/>
          <w:lang w:val="en-GB"/>
        </w:rPr>
      </w:pPr>
    </w:p>
    <w:p w14:paraId="0BDBF182" w14:textId="0FCCC0BA" w:rsidR="00944077" w:rsidRDefault="00944077">
      <w:pPr>
        <w:rPr>
          <w:rFonts w:ascii="Arial" w:hAnsi="Arial" w:cs="Arial"/>
          <w:sz w:val="24"/>
          <w:szCs w:val="24"/>
          <w:lang w:val="en-GB"/>
        </w:rPr>
      </w:pPr>
    </w:p>
    <w:p w14:paraId="3D0A5166" w14:textId="4FE187E0" w:rsidR="00944077" w:rsidRDefault="00944077">
      <w:pPr>
        <w:rPr>
          <w:rFonts w:ascii="Arial" w:hAnsi="Arial" w:cs="Arial"/>
          <w:sz w:val="24"/>
          <w:szCs w:val="24"/>
          <w:lang w:val="en-GB"/>
        </w:rPr>
      </w:pPr>
    </w:p>
    <w:p w14:paraId="1A2683B4" w14:textId="5297565F" w:rsidR="00944077" w:rsidRDefault="00944077">
      <w:pPr>
        <w:rPr>
          <w:rFonts w:ascii="Arial" w:hAnsi="Arial" w:cs="Arial"/>
          <w:sz w:val="24"/>
          <w:szCs w:val="24"/>
          <w:lang w:val="en-GB"/>
        </w:rPr>
      </w:pPr>
    </w:p>
    <w:p w14:paraId="12D96D61" w14:textId="3A45E72C" w:rsidR="00944077" w:rsidRDefault="00944077">
      <w:pPr>
        <w:rPr>
          <w:rFonts w:ascii="Arial" w:hAnsi="Arial" w:cs="Arial"/>
          <w:sz w:val="24"/>
          <w:szCs w:val="24"/>
          <w:lang w:val="en-GB"/>
        </w:rPr>
      </w:pPr>
    </w:p>
    <w:p w14:paraId="734951AB" w14:textId="77777777" w:rsidR="00944077" w:rsidRDefault="00944077">
      <w:pPr>
        <w:rPr>
          <w:rFonts w:ascii="Arial" w:hAnsi="Arial" w:cs="Arial"/>
          <w:sz w:val="24"/>
          <w:szCs w:val="24"/>
          <w:lang w:val="en-GB"/>
        </w:rPr>
      </w:pPr>
    </w:p>
    <w:p w14:paraId="0FEB4E96" w14:textId="77777777" w:rsidR="00DE0D19" w:rsidRDefault="00DE0D19" w:rsidP="00DE0D19">
      <w:pPr>
        <w:rPr>
          <w:rFonts w:ascii="Arial" w:hAnsi="Arial" w:cs="Arial"/>
          <w:sz w:val="24"/>
          <w:szCs w:val="24"/>
          <w:lang w:val="en-GB"/>
        </w:rPr>
      </w:pPr>
    </w:p>
    <w:p w14:paraId="347427FB" w14:textId="608C1A70" w:rsidR="003E42B6" w:rsidRPr="00DE0D19" w:rsidRDefault="00DE0D19" w:rsidP="00DE0D19">
      <w:pPr>
        <w:rPr>
          <w:rFonts w:ascii="Arial" w:hAnsi="Arial" w:cs="Arial"/>
          <w:b/>
          <w:bCs/>
          <w:sz w:val="24"/>
          <w:szCs w:val="24"/>
          <w:lang w:val="en-GB"/>
        </w:rPr>
      </w:pPr>
      <w:bookmarkStart w:id="0" w:name="_Toc124190131"/>
      <w:r w:rsidRPr="0064085E">
        <w:rPr>
          <w:rStyle w:val="Titolo1Carattere"/>
          <w:rFonts w:ascii="Arial" w:hAnsi="Arial" w:cs="Arial"/>
          <w:b/>
          <w:bCs/>
          <w:color w:val="auto"/>
          <w:sz w:val="24"/>
          <w:szCs w:val="24"/>
          <w:lang w:val="en-GB"/>
        </w:rPr>
        <w:t>INTRODUCTION</w:t>
      </w:r>
      <w:bookmarkEnd w:id="0"/>
      <w:r w:rsidR="002B3402" w:rsidRPr="00DE0D19">
        <w:rPr>
          <w:rStyle w:val="Titolo1Carattere"/>
          <w:rFonts w:ascii="Arial" w:hAnsi="Arial" w:cs="Arial"/>
          <w:b/>
          <w:bCs/>
          <w:color w:val="auto"/>
          <w:sz w:val="24"/>
          <w:szCs w:val="24"/>
          <w:lang w:val="en-GB"/>
        </w:rPr>
        <w:t xml:space="preserve"> </w:t>
      </w:r>
    </w:p>
    <w:p w14:paraId="5701FB29" w14:textId="77777777" w:rsidR="007B3A80" w:rsidRDefault="007B3A80" w:rsidP="00BF3A86">
      <w:pPr>
        <w:rPr>
          <w:rFonts w:ascii="Arial" w:hAnsi="Arial" w:cs="Arial"/>
          <w:sz w:val="24"/>
          <w:szCs w:val="24"/>
          <w:lang w:val="en-GB"/>
        </w:rPr>
      </w:pPr>
      <w:r>
        <w:rPr>
          <w:rFonts w:ascii="Arial" w:hAnsi="Arial" w:cs="Arial"/>
          <w:sz w:val="24"/>
          <w:szCs w:val="24"/>
          <w:lang w:val="en-GB"/>
        </w:rPr>
        <w:t>Diet coke</w:t>
      </w:r>
      <w:r w:rsidR="00BF3A86" w:rsidRPr="00BF3A86">
        <w:rPr>
          <w:rFonts w:ascii="Arial" w:hAnsi="Arial" w:cs="Arial"/>
          <w:sz w:val="24"/>
          <w:szCs w:val="24"/>
          <w:lang w:val="en-GB"/>
        </w:rPr>
        <w:t xml:space="preserve"> is a carbonated soft drink produced by The Coca-Cola Company,</w:t>
      </w:r>
      <w:r w:rsidR="0064085E" w:rsidRPr="0064085E">
        <w:rPr>
          <w:rFonts w:ascii="Arial" w:hAnsi="Arial" w:cs="Arial"/>
          <w:sz w:val="24"/>
          <w:szCs w:val="24"/>
          <w:lang w:val="en-GB"/>
        </w:rPr>
        <w:t xml:space="preserve"> an American multinational</w:t>
      </w:r>
      <w:r w:rsidR="0064085E">
        <w:rPr>
          <w:rFonts w:ascii="Arial" w:hAnsi="Arial" w:cs="Arial"/>
          <w:sz w:val="24"/>
          <w:szCs w:val="24"/>
          <w:lang w:val="en-GB"/>
        </w:rPr>
        <w:t xml:space="preserve"> </w:t>
      </w:r>
      <w:r w:rsidRPr="007B3A80">
        <w:rPr>
          <w:rFonts w:ascii="Arial" w:hAnsi="Arial" w:cs="Arial"/>
          <w:sz w:val="24"/>
          <w:szCs w:val="24"/>
          <w:lang w:val="en-GB"/>
        </w:rPr>
        <w:t>beverage company, with its headquarters in Atlanta</w:t>
      </w:r>
      <w:r>
        <w:rPr>
          <w:rFonts w:ascii="Arial" w:hAnsi="Arial" w:cs="Arial"/>
          <w:sz w:val="24"/>
          <w:szCs w:val="24"/>
          <w:lang w:val="en-GB"/>
        </w:rPr>
        <w:t>.</w:t>
      </w:r>
    </w:p>
    <w:p w14:paraId="672E9309" w14:textId="6F817A2D" w:rsidR="00BF3A86" w:rsidRPr="005E51D4" w:rsidRDefault="007B3A80" w:rsidP="00BF3A86">
      <w:pPr>
        <w:rPr>
          <w:rFonts w:ascii="Arial" w:hAnsi="Arial" w:cs="Arial"/>
          <w:sz w:val="24"/>
          <w:szCs w:val="24"/>
          <w:lang w:val="en-GB"/>
        </w:rPr>
      </w:pPr>
      <w:r>
        <w:rPr>
          <w:rFonts w:ascii="Arial" w:hAnsi="Arial" w:cs="Arial"/>
          <w:sz w:val="24"/>
          <w:szCs w:val="24"/>
          <w:lang w:val="en-GB"/>
        </w:rPr>
        <w:t>Coca cola Company</w:t>
      </w:r>
      <w:r w:rsidR="0064085E">
        <w:rPr>
          <w:rFonts w:ascii="Arial" w:hAnsi="Arial" w:cs="Arial"/>
          <w:sz w:val="24"/>
          <w:szCs w:val="24"/>
          <w:lang w:val="en-GB"/>
        </w:rPr>
        <w:t xml:space="preserve"> is</w:t>
      </w:r>
      <w:r w:rsidR="0064085E" w:rsidRPr="0064085E">
        <w:rPr>
          <w:rFonts w:ascii="Arial" w:hAnsi="Arial" w:cs="Arial"/>
          <w:sz w:val="24"/>
          <w:szCs w:val="24"/>
          <w:lang w:val="en-GB"/>
        </w:rPr>
        <w:t xml:space="preserve"> </w:t>
      </w:r>
      <w:r w:rsidR="00BF3A86" w:rsidRPr="00BF3A86">
        <w:rPr>
          <w:rFonts w:ascii="Arial" w:hAnsi="Arial" w:cs="Arial"/>
          <w:sz w:val="24"/>
          <w:szCs w:val="24"/>
          <w:lang w:val="en-GB"/>
        </w:rPr>
        <w:t>the world’ largest beverage company</w:t>
      </w:r>
      <w:r w:rsidR="005E51D4" w:rsidRPr="005E51D4">
        <w:rPr>
          <w:rFonts w:ascii="Arial" w:hAnsi="Arial" w:cs="Arial"/>
          <w:sz w:val="24"/>
          <w:szCs w:val="24"/>
          <w:lang w:val="en-GB"/>
        </w:rPr>
        <w:t>, selling more than 1.9 billion servings of Diet Coke every day in more than 200 countries.</w:t>
      </w:r>
    </w:p>
    <w:p w14:paraId="00CBABB9" w14:textId="182AA8E1" w:rsidR="00510F02" w:rsidRPr="00BF3A86" w:rsidRDefault="00C32C5A" w:rsidP="00BF3A86">
      <w:pPr>
        <w:rPr>
          <w:rFonts w:ascii="Arial" w:hAnsi="Arial" w:cs="Arial"/>
          <w:sz w:val="24"/>
          <w:szCs w:val="24"/>
          <w:lang w:val="en-GB"/>
        </w:rPr>
      </w:pPr>
      <w:r>
        <w:rPr>
          <w:rFonts w:ascii="Arial" w:hAnsi="Arial" w:cs="Arial"/>
          <w:sz w:val="24"/>
          <w:szCs w:val="24"/>
          <w:lang w:val="en-GB"/>
        </w:rPr>
        <w:t>John Stith Pemberton a pharmacist from Atlanta is credited with inventing Coca- cola in 1886</w:t>
      </w:r>
      <w:r w:rsidR="00BF3A86" w:rsidRPr="00BF3A86">
        <w:rPr>
          <w:rFonts w:ascii="Arial" w:hAnsi="Arial" w:cs="Arial"/>
          <w:sz w:val="24"/>
          <w:szCs w:val="24"/>
          <w:lang w:val="en-GB"/>
        </w:rPr>
        <w:t xml:space="preserve"> and </w:t>
      </w:r>
      <w:r>
        <w:rPr>
          <w:rFonts w:ascii="Arial" w:hAnsi="Arial" w:cs="Arial"/>
          <w:sz w:val="24"/>
          <w:szCs w:val="24"/>
          <w:lang w:val="en-GB"/>
        </w:rPr>
        <w:t xml:space="preserve">has been acquired </w:t>
      </w:r>
      <w:r w:rsidR="00BF3A86" w:rsidRPr="00BF3A86">
        <w:rPr>
          <w:rFonts w:ascii="Arial" w:hAnsi="Arial" w:cs="Arial"/>
          <w:sz w:val="24"/>
          <w:szCs w:val="24"/>
          <w:lang w:val="en-GB"/>
        </w:rPr>
        <w:t xml:space="preserve">by a businessman Asa Griggs Candler, </w:t>
      </w:r>
      <w:r>
        <w:rPr>
          <w:rFonts w:ascii="Arial" w:hAnsi="Arial" w:cs="Arial"/>
          <w:sz w:val="24"/>
          <w:szCs w:val="24"/>
          <w:lang w:val="en-GB"/>
        </w:rPr>
        <w:t>which</w:t>
      </w:r>
      <w:r w:rsidRPr="00C32C5A">
        <w:rPr>
          <w:rFonts w:ascii="Arial" w:hAnsi="Arial" w:cs="Arial"/>
          <w:sz w:val="24"/>
          <w:szCs w:val="24"/>
          <w:lang w:val="en-GB"/>
        </w:rPr>
        <w:t xml:space="preserve"> marketing led Coca Cola to dominate the world soft drink market throughout the 20th century. </w:t>
      </w:r>
      <w:r w:rsidR="00BF3A86" w:rsidRPr="00BF3A86">
        <w:rPr>
          <w:rFonts w:ascii="Arial" w:hAnsi="Arial" w:cs="Arial"/>
          <w:sz w:val="24"/>
          <w:szCs w:val="24"/>
          <w:lang w:val="en-GB"/>
        </w:rPr>
        <w:t>(The Coca-Cola Company, 2022).</w:t>
      </w:r>
    </w:p>
    <w:p w14:paraId="20877774" w14:textId="226D3B41" w:rsidR="00510F02" w:rsidRPr="00BF3A86" w:rsidRDefault="00C32C5A" w:rsidP="00510F02">
      <w:pPr>
        <w:rPr>
          <w:rFonts w:ascii="Arial" w:hAnsi="Arial" w:cs="Arial"/>
          <w:sz w:val="24"/>
          <w:szCs w:val="24"/>
          <w:lang w:val="en-GB"/>
        </w:rPr>
      </w:pPr>
      <w:r>
        <w:rPr>
          <w:rFonts w:ascii="Arial" w:hAnsi="Arial" w:cs="Arial"/>
          <w:sz w:val="24"/>
          <w:szCs w:val="24"/>
          <w:lang w:val="en-GB"/>
        </w:rPr>
        <w:t xml:space="preserve">The name of company is derived from coca leaves and kola nuts used as flavouring in the original recipe. The name was a suggestion mad by John Pemberton’s bookkeeper Frank Robinson, he thought two Cs would look great in advertising. </w:t>
      </w:r>
    </w:p>
    <w:p w14:paraId="3A6D536C" w14:textId="795F398D" w:rsidR="00510F02" w:rsidRDefault="002B3402" w:rsidP="00510F02">
      <w:pPr>
        <w:rPr>
          <w:rFonts w:ascii="Arial" w:hAnsi="Arial" w:cs="Arial"/>
          <w:sz w:val="24"/>
          <w:szCs w:val="24"/>
          <w:lang w:val="en-GB"/>
        </w:rPr>
      </w:pPr>
      <w:r w:rsidRPr="002B3402">
        <w:rPr>
          <w:rFonts w:ascii="Arial" w:hAnsi="Arial" w:cs="Arial"/>
          <w:sz w:val="24"/>
          <w:szCs w:val="24"/>
          <w:lang w:val="en-GB"/>
        </w:rPr>
        <w:t>The chosen product is Diet Coke, the first sugar free cola which has been launched in 1983, the lack of sugar</w:t>
      </w:r>
      <w:r>
        <w:rPr>
          <w:rFonts w:ascii="Arial" w:hAnsi="Arial" w:cs="Arial"/>
          <w:sz w:val="24"/>
          <w:szCs w:val="24"/>
          <w:lang w:val="en-GB"/>
        </w:rPr>
        <w:t xml:space="preserve"> and a</w:t>
      </w:r>
      <w:r w:rsidRPr="002B3402">
        <w:rPr>
          <w:rFonts w:ascii="Arial" w:hAnsi="Arial" w:cs="Arial"/>
          <w:sz w:val="24"/>
          <w:szCs w:val="24"/>
          <w:lang w:val="en-GB"/>
        </w:rPr>
        <w:t xml:space="preserve"> different blend of flavours which gives it a lighter taste</w:t>
      </w:r>
      <w:r>
        <w:rPr>
          <w:rFonts w:ascii="Arial" w:hAnsi="Arial" w:cs="Arial"/>
          <w:sz w:val="24"/>
          <w:szCs w:val="24"/>
          <w:lang w:val="en-GB"/>
        </w:rPr>
        <w:t xml:space="preserve">, </w:t>
      </w:r>
      <w:r w:rsidRPr="002B3402">
        <w:rPr>
          <w:rFonts w:ascii="Arial" w:hAnsi="Arial" w:cs="Arial"/>
          <w:sz w:val="24"/>
          <w:szCs w:val="24"/>
          <w:lang w:val="en-GB"/>
        </w:rPr>
        <w:t>mak</w:t>
      </w:r>
      <w:r>
        <w:rPr>
          <w:rFonts w:ascii="Arial" w:hAnsi="Arial" w:cs="Arial"/>
          <w:sz w:val="24"/>
          <w:szCs w:val="24"/>
          <w:lang w:val="en-GB"/>
        </w:rPr>
        <w:t>ing</w:t>
      </w:r>
      <w:r w:rsidRPr="002B3402">
        <w:rPr>
          <w:rFonts w:ascii="Arial" w:hAnsi="Arial" w:cs="Arial"/>
          <w:sz w:val="24"/>
          <w:szCs w:val="24"/>
          <w:lang w:val="en-GB"/>
        </w:rPr>
        <w:t xml:space="preserve"> it a healthy choice which is also an excellent choice for those looking for a great tasting sugar free and no calories soft drink.</w:t>
      </w:r>
    </w:p>
    <w:p w14:paraId="50A6EAC8" w14:textId="464BE06D" w:rsidR="002B3402" w:rsidRDefault="002B3402" w:rsidP="00510F02">
      <w:pPr>
        <w:rPr>
          <w:rFonts w:ascii="Arial" w:hAnsi="Arial" w:cs="Arial"/>
          <w:sz w:val="24"/>
          <w:szCs w:val="24"/>
          <w:lang w:val="en-GB"/>
        </w:rPr>
      </w:pPr>
      <w:r>
        <w:rPr>
          <w:rFonts w:ascii="Arial" w:hAnsi="Arial" w:cs="Arial"/>
          <w:sz w:val="24"/>
          <w:szCs w:val="24"/>
          <w:lang w:val="en-GB"/>
        </w:rPr>
        <w:t>The caffeine content in Diet Coke can provide a boost of energy, while the carbonation can help satisfy craving for soda</w:t>
      </w:r>
      <w:r w:rsidR="00593D76">
        <w:rPr>
          <w:rFonts w:ascii="Arial" w:hAnsi="Arial" w:cs="Arial"/>
          <w:sz w:val="24"/>
          <w:szCs w:val="24"/>
          <w:lang w:val="en-GB"/>
        </w:rPr>
        <w:t xml:space="preserve"> </w:t>
      </w:r>
      <w:r w:rsidR="00593D76" w:rsidRPr="00593D76">
        <w:rPr>
          <w:rFonts w:ascii="Arial" w:hAnsi="Arial" w:cs="Arial"/>
          <w:sz w:val="24"/>
          <w:szCs w:val="24"/>
          <w:lang w:val="en-GB"/>
        </w:rPr>
        <w:t>(Fleming, 2018)</w:t>
      </w:r>
      <w:r w:rsidR="00593D76">
        <w:rPr>
          <w:rFonts w:ascii="Arial" w:hAnsi="Arial" w:cs="Arial"/>
          <w:sz w:val="24"/>
          <w:szCs w:val="24"/>
          <w:lang w:val="en-GB"/>
        </w:rPr>
        <w:t>.</w:t>
      </w:r>
    </w:p>
    <w:p w14:paraId="17991517" w14:textId="66CADD9B" w:rsidR="00F76598" w:rsidRPr="005E0F9F" w:rsidRDefault="00F76598" w:rsidP="00F76598">
      <w:pPr>
        <w:rPr>
          <w:rFonts w:ascii="Arial" w:hAnsi="Arial" w:cs="Arial"/>
          <w:sz w:val="24"/>
          <w:szCs w:val="24"/>
          <w:lang w:val="en-GB"/>
        </w:rPr>
      </w:pPr>
      <w:r w:rsidRPr="00BF3A86">
        <w:rPr>
          <w:rFonts w:ascii="Arial" w:hAnsi="Arial" w:cs="Arial"/>
          <w:sz w:val="24"/>
          <w:szCs w:val="24"/>
          <w:lang w:val="en-GB"/>
        </w:rPr>
        <w:t>Coca-Cola and PepsiCo the two major companies, have been focusing on introducing healthy and low sugar content soft drinks in order to gain a larger market share. To appeal to health-conscious consumers, these companies have introduced diet versions of their soft drink products in a variety of flavours. Coca-Cola, for example, had introduced Diet Coke</w:t>
      </w:r>
      <w:r>
        <w:rPr>
          <w:rFonts w:ascii="Arial" w:hAnsi="Arial" w:cs="Arial"/>
          <w:sz w:val="24"/>
          <w:szCs w:val="24"/>
          <w:lang w:val="en-GB"/>
        </w:rPr>
        <w:t xml:space="preserve">, Coca Zero and Coca cola sugar free in </w:t>
      </w:r>
      <w:r w:rsidRPr="00BF3A86">
        <w:rPr>
          <w:rFonts w:ascii="Arial" w:hAnsi="Arial" w:cs="Arial"/>
          <w:sz w:val="24"/>
          <w:szCs w:val="24"/>
          <w:lang w:val="en-GB"/>
        </w:rPr>
        <w:t>variety of flavours</w:t>
      </w:r>
      <w:r>
        <w:rPr>
          <w:rFonts w:ascii="Arial" w:hAnsi="Arial" w:cs="Arial"/>
          <w:sz w:val="24"/>
          <w:szCs w:val="24"/>
          <w:lang w:val="en-GB"/>
        </w:rPr>
        <w:t>.</w:t>
      </w:r>
      <w:r w:rsidRPr="00BF3A86">
        <w:rPr>
          <w:rFonts w:ascii="Arial" w:hAnsi="Arial" w:cs="Arial"/>
          <w:sz w:val="24"/>
          <w:szCs w:val="24"/>
          <w:lang w:val="en-GB"/>
        </w:rPr>
        <w:t xml:space="preserve"> </w:t>
      </w:r>
    </w:p>
    <w:p w14:paraId="76F93D72" w14:textId="52B73327" w:rsidR="002B3402" w:rsidRDefault="002B3402" w:rsidP="00510F02">
      <w:pPr>
        <w:rPr>
          <w:rFonts w:ascii="Arial" w:hAnsi="Arial" w:cs="Arial"/>
          <w:sz w:val="24"/>
          <w:szCs w:val="24"/>
          <w:lang w:val="en-GB"/>
        </w:rPr>
      </w:pPr>
    </w:p>
    <w:p w14:paraId="59323901" w14:textId="76C1D365" w:rsidR="002B3402" w:rsidRDefault="002B3402" w:rsidP="00510F02">
      <w:pPr>
        <w:rPr>
          <w:rFonts w:ascii="Arial" w:hAnsi="Arial" w:cs="Arial"/>
          <w:sz w:val="24"/>
          <w:szCs w:val="24"/>
          <w:lang w:val="en-GB"/>
        </w:rPr>
      </w:pPr>
    </w:p>
    <w:p w14:paraId="6E31D269" w14:textId="54638C61" w:rsidR="002B3402" w:rsidRPr="002B3402" w:rsidRDefault="002B3402" w:rsidP="00510F02">
      <w:pPr>
        <w:rPr>
          <w:rFonts w:ascii="Arial" w:hAnsi="Arial" w:cs="Arial"/>
          <w:sz w:val="24"/>
          <w:szCs w:val="24"/>
          <w:lang w:val="en-GB"/>
        </w:rPr>
      </w:pPr>
    </w:p>
    <w:p w14:paraId="0F261A1F" w14:textId="77777777" w:rsidR="00510F02" w:rsidRDefault="00510F02" w:rsidP="00510F02">
      <w:pPr>
        <w:rPr>
          <w:rFonts w:ascii="Arial" w:hAnsi="Arial" w:cs="Arial"/>
          <w:b/>
          <w:bCs/>
          <w:sz w:val="24"/>
          <w:szCs w:val="24"/>
          <w:lang w:val="en-GB"/>
        </w:rPr>
      </w:pPr>
    </w:p>
    <w:p w14:paraId="43C4E077" w14:textId="77777777" w:rsidR="00510F02" w:rsidRDefault="00510F02" w:rsidP="00510F02">
      <w:pPr>
        <w:rPr>
          <w:rFonts w:ascii="Arial" w:hAnsi="Arial" w:cs="Arial"/>
          <w:b/>
          <w:bCs/>
          <w:sz w:val="24"/>
          <w:szCs w:val="24"/>
          <w:lang w:val="en-GB"/>
        </w:rPr>
      </w:pPr>
    </w:p>
    <w:p w14:paraId="72E420D3" w14:textId="77777777" w:rsidR="00510F02" w:rsidRDefault="00510F02" w:rsidP="00510F02">
      <w:pPr>
        <w:rPr>
          <w:rFonts w:ascii="Arial" w:hAnsi="Arial" w:cs="Arial"/>
          <w:b/>
          <w:bCs/>
          <w:sz w:val="24"/>
          <w:szCs w:val="24"/>
          <w:lang w:val="en-GB"/>
        </w:rPr>
      </w:pPr>
    </w:p>
    <w:p w14:paraId="34CC3890" w14:textId="77777777" w:rsidR="00510F02" w:rsidRDefault="00510F02" w:rsidP="00510F02">
      <w:pPr>
        <w:rPr>
          <w:rFonts w:ascii="Arial" w:hAnsi="Arial" w:cs="Arial"/>
          <w:b/>
          <w:bCs/>
          <w:sz w:val="24"/>
          <w:szCs w:val="24"/>
          <w:lang w:val="en-GB"/>
        </w:rPr>
      </w:pPr>
    </w:p>
    <w:p w14:paraId="19A2B42C" w14:textId="77777777" w:rsidR="00510F02" w:rsidRDefault="00510F02" w:rsidP="00510F02">
      <w:pPr>
        <w:rPr>
          <w:rFonts w:ascii="Arial" w:hAnsi="Arial" w:cs="Arial"/>
          <w:b/>
          <w:bCs/>
          <w:sz w:val="24"/>
          <w:szCs w:val="24"/>
          <w:lang w:val="en-GB"/>
        </w:rPr>
      </w:pPr>
    </w:p>
    <w:p w14:paraId="11E6B6E2" w14:textId="77777777" w:rsidR="00510F02" w:rsidRDefault="00510F02" w:rsidP="00510F02">
      <w:pPr>
        <w:rPr>
          <w:rFonts w:ascii="Arial" w:hAnsi="Arial" w:cs="Arial"/>
          <w:b/>
          <w:bCs/>
          <w:sz w:val="24"/>
          <w:szCs w:val="24"/>
          <w:lang w:val="en-GB"/>
        </w:rPr>
      </w:pPr>
    </w:p>
    <w:p w14:paraId="5B02A6BC" w14:textId="77777777" w:rsidR="00510F02" w:rsidRDefault="00510F02" w:rsidP="00510F02">
      <w:pPr>
        <w:rPr>
          <w:rFonts w:ascii="Arial" w:hAnsi="Arial" w:cs="Arial"/>
          <w:b/>
          <w:bCs/>
          <w:sz w:val="24"/>
          <w:szCs w:val="24"/>
          <w:lang w:val="en-GB"/>
        </w:rPr>
      </w:pPr>
    </w:p>
    <w:p w14:paraId="0FC361B4" w14:textId="77777777" w:rsidR="00510F02" w:rsidRDefault="00510F02" w:rsidP="00510F02">
      <w:pPr>
        <w:rPr>
          <w:rFonts w:ascii="Arial" w:hAnsi="Arial" w:cs="Arial"/>
          <w:b/>
          <w:bCs/>
          <w:sz w:val="24"/>
          <w:szCs w:val="24"/>
          <w:lang w:val="en-GB"/>
        </w:rPr>
      </w:pPr>
    </w:p>
    <w:p w14:paraId="5587DCFA" w14:textId="77777777" w:rsidR="00510F02" w:rsidRDefault="00510F02" w:rsidP="00510F02">
      <w:pPr>
        <w:rPr>
          <w:rFonts w:ascii="Arial" w:hAnsi="Arial" w:cs="Arial"/>
          <w:b/>
          <w:bCs/>
          <w:sz w:val="24"/>
          <w:szCs w:val="24"/>
          <w:lang w:val="en-GB"/>
        </w:rPr>
      </w:pPr>
    </w:p>
    <w:p w14:paraId="58355190" w14:textId="77777777" w:rsidR="00510F02" w:rsidRDefault="00510F02" w:rsidP="00510F02">
      <w:pPr>
        <w:rPr>
          <w:rFonts w:ascii="Arial" w:hAnsi="Arial" w:cs="Arial"/>
          <w:b/>
          <w:bCs/>
          <w:sz w:val="24"/>
          <w:szCs w:val="24"/>
          <w:lang w:val="en-GB"/>
        </w:rPr>
      </w:pPr>
    </w:p>
    <w:p w14:paraId="1086ECFD" w14:textId="77777777" w:rsidR="00510F02" w:rsidRDefault="00510F02" w:rsidP="00510F02">
      <w:pPr>
        <w:rPr>
          <w:rFonts w:ascii="Arial" w:hAnsi="Arial" w:cs="Arial"/>
          <w:b/>
          <w:bCs/>
          <w:sz w:val="24"/>
          <w:szCs w:val="24"/>
          <w:lang w:val="en-GB"/>
        </w:rPr>
      </w:pPr>
    </w:p>
    <w:p w14:paraId="233E5A10" w14:textId="77777777" w:rsidR="00510F02" w:rsidRDefault="00510F02" w:rsidP="00510F02">
      <w:pPr>
        <w:rPr>
          <w:rFonts w:ascii="Arial" w:hAnsi="Arial" w:cs="Arial"/>
          <w:b/>
          <w:bCs/>
          <w:sz w:val="24"/>
          <w:szCs w:val="24"/>
          <w:lang w:val="en-GB"/>
        </w:rPr>
      </w:pPr>
    </w:p>
    <w:p w14:paraId="1DC562DE" w14:textId="7AE6A192" w:rsidR="00510F02" w:rsidRDefault="00DE0D19" w:rsidP="00DE0D19">
      <w:pPr>
        <w:pStyle w:val="Paragrafoelenco"/>
        <w:rPr>
          <w:rFonts w:ascii="Arial" w:hAnsi="Arial" w:cs="Arial"/>
          <w:b/>
          <w:bCs/>
          <w:color w:val="FF0000"/>
          <w:sz w:val="24"/>
          <w:szCs w:val="24"/>
          <w:lang w:val="en-GB"/>
        </w:rPr>
      </w:pPr>
      <w:bookmarkStart w:id="1" w:name="_Toc124190132"/>
      <w:r w:rsidRPr="00594BC3">
        <w:rPr>
          <w:rStyle w:val="Titolo1Carattere"/>
          <w:rFonts w:ascii="Arial" w:hAnsi="Arial" w:cs="Arial"/>
          <w:b/>
          <w:bCs/>
          <w:color w:val="auto"/>
          <w:sz w:val="24"/>
          <w:szCs w:val="24"/>
          <w:lang w:val="en-GB"/>
        </w:rPr>
        <w:t>DEMAND AND MARKET EQUILIBRIUM</w:t>
      </w:r>
      <w:bookmarkEnd w:id="1"/>
      <w:r w:rsidRPr="00DE0D19">
        <w:rPr>
          <w:rFonts w:ascii="Arial" w:hAnsi="Arial" w:cs="Arial"/>
          <w:b/>
          <w:bCs/>
          <w:sz w:val="24"/>
          <w:szCs w:val="24"/>
          <w:lang w:val="en-GB"/>
        </w:rPr>
        <w:t xml:space="preserve"> </w:t>
      </w:r>
    </w:p>
    <w:p w14:paraId="03C0A8D0" w14:textId="5E3A0266" w:rsidR="006934B0" w:rsidRDefault="006934B0" w:rsidP="006934B0">
      <w:pPr>
        <w:pStyle w:val="Paragrafoelenco"/>
        <w:rPr>
          <w:rFonts w:ascii="Arial" w:hAnsi="Arial" w:cs="Arial"/>
          <w:sz w:val="24"/>
          <w:szCs w:val="24"/>
          <w:lang w:val="en-GB"/>
        </w:rPr>
      </w:pPr>
    </w:p>
    <w:p w14:paraId="727AD98F" w14:textId="0569D29E" w:rsidR="00675264" w:rsidRDefault="00675264" w:rsidP="006934B0">
      <w:pPr>
        <w:pStyle w:val="Paragrafoelenco"/>
        <w:rPr>
          <w:rFonts w:ascii="Arial" w:hAnsi="Arial" w:cs="Arial"/>
          <w:sz w:val="24"/>
          <w:szCs w:val="24"/>
          <w:lang w:val="en-GB"/>
        </w:rPr>
      </w:pPr>
      <w:r w:rsidRPr="00675264">
        <w:rPr>
          <w:rFonts w:ascii="Arial" w:hAnsi="Arial" w:cs="Arial"/>
          <w:sz w:val="24"/>
          <w:szCs w:val="24"/>
          <w:lang w:val="en-GB"/>
        </w:rPr>
        <w:t>According to Beverage Marketing Corporation, after a weak 2020 due to the pandemic, 2021 presents a recovery for the beverage world</w:t>
      </w:r>
      <w:r w:rsidR="006B5A58">
        <w:rPr>
          <w:rFonts w:ascii="Arial" w:hAnsi="Arial" w:cs="Arial"/>
          <w:sz w:val="24"/>
          <w:szCs w:val="24"/>
          <w:lang w:val="en-GB"/>
        </w:rPr>
        <w:t>,</w:t>
      </w:r>
      <w:r w:rsidR="00BF3B03">
        <w:rPr>
          <w:rFonts w:ascii="Arial" w:hAnsi="Arial" w:cs="Arial"/>
          <w:sz w:val="24"/>
          <w:szCs w:val="24"/>
          <w:lang w:val="en-GB"/>
        </w:rPr>
        <w:t xml:space="preserve"> </w:t>
      </w:r>
      <w:r w:rsidR="006B5A58" w:rsidRPr="006B5A58">
        <w:rPr>
          <w:rFonts w:ascii="Arial" w:hAnsi="Arial" w:cs="Arial"/>
          <w:sz w:val="24"/>
          <w:szCs w:val="24"/>
          <w:lang w:val="en-GB"/>
        </w:rPr>
        <w:t xml:space="preserve">The volume increased by 2.1 percent in 2021 and grew by 0.1 percent in 2020, growth also caused by inflation, with dollar growth of 6.1 percent. </w:t>
      </w:r>
      <w:r w:rsidRPr="00675264">
        <w:rPr>
          <w:rFonts w:ascii="Arial" w:hAnsi="Arial" w:cs="Arial"/>
          <w:sz w:val="24"/>
          <w:szCs w:val="24"/>
          <w:lang w:val="en-GB"/>
        </w:rPr>
        <w:t>(</w:t>
      </w:r>
      <w:proofErr w:type="spellStart"/>
      <w:r w:rsidRPr="00675264">
        <w:rPr>
          <w:rFonts w:ascii="Arial" w:hAnsi="Arial" w:cs="Arial"/>
          <w:sz w:val="24"/>
          <w:szCs w:val="24"/>
          <w:lang w:val="en-GB"/>
        </w:rPr>
        <w:t>Bevindustry</w:t>
      </w:r>
      <w:proofErr w:type="spellEnd"/>
      <w:r w:rsidRPr="00675264">
        <w:rPr>
          <w:rFonts w:ascii="Arial" w:hAnsi="Arial" w:cs="Arial"/>
          <w:sz w:val="24"/>
          <w:szCs w:val="24"/>
          <w:lang w:val="en-GB"/>
        </w:rPr>
        <w:t>, 2022)</w:t>
      </w:r>
      <w:r w:rsidR="00BF3B03">
        <w:rPr>
          <w:rFonts w:ascii="Arial" w:hAnsi="Arial" w:cs="Arial"/>
          <w:sz w:val="24"/>
          <w:szCs w:val="24"/>
          <w:lang w:val="en-GB"/>
        </w:rPr>
        <w:t>.</w:t>
      </w:r>
    </w:p>
    <w:p w14:paraId="487E868E" w14:textId="088323F9" w:rsidR="00BF3B03" w:rsidRDefault="000B145C" w:rsidP="006934B0">
      <w:pPr>
        <w:pStyle w:val="Paragrafoelenco"/>
        <w:rPr>
          <w:rFonts w:ascii="Arial" w:hAnsi="Arial" w:cs="Arial"/>
          <w:sz w:val="24"/>
          <w:szCs w:val="24"/>
          <w:lang w:val="en-GB"/>
        </w:rPr>
      </w:pPr>
      <w:r w:rsidRPr="000B145C">
        <w:rPr>
          <w:rFonts w:ascii="Arial" w:hAnsi="Arial" w:cs="Arial"/>
          <w:sz w:val="24"/>
          <w:szCs w:val="24"/>
          <w:lang w:val="en-GB"/>
        </w:rPr>
        <w:t xml:space="preserve">The coke company is reportedly ranked third in the top 100 beverage </w:t>
      </w:r>
      <w:r w:rsidR="00BF3B03" w:rsidRPr="00BF3B03">
        <w:rPr>
          <w:rFonts w:ascii="Arial" w:hAnsi="Arial" w:cs="Arial"/>
          <w:sz w:val="24"/>
          <w:szCs w:val="24"/>
          <w:lang w:val="en-GB"/>
        </w:rPr>
        <w:t>companies in 2021 with sales of</w:t>
      </w:r>
      <w:r w:rsidR="00BF3B03">
        <w:rPr>
          <w:rFonts w:ascii="Arial" w:hAnsi="Arial" w:cs="Arial"/>
          <w:sz w:val="24"/>
          <w:szCs w:val="24"/>
          <w:lang w:val="en-GB"/>
        </w:rPr>
        <w:t xml:space="preserve"> 38,655(fig1)</w:t>
      </w:r>
      <w:r w:rsidR="00F76598">
        <w:rPr>
          <w:rFonts w:ascii="Arial" w:hAnsi="Arial" w:cs="Arial"/>
          <w:sz w:val="24"/>
          <w:szCs w:val="24"/>
          <w:lang w:val="en-GB"/>
        </w:rPr>
        <w:t>.</w:t>
      </w:r>
    </w:p>
    <w:p w14:paraId="0CA9CFCD" w14:textId="77777777" w:rsidR="00675264" w:rsidRPr="00653811" w:rsidRDefault="00675264" w:rsidP="006934B0">
      <w:pPr>
        <w:pStyle w:val="Paragrafoelenco"/>
        <w:rPr>
          <w:rFonts w:ascii="Arial" w:hAnsi="Arial" w:cs="Arial"/>
          <w:color w:val="FF0000"/>
          <w:sz w:val="24"/>
          <w:szCs w:val="24"/>
          <w:lang w:val="en-GB"/>
        </w:rPr>
      </w:pPr>
    </w:p>
    <w:p w14:paraId="18803F22" w14:textId="66FEF8E3" w:rsidR="00675264" w:rsidRDefault="00B5153A" w:rsidP="00B5153A">
      <w:pPr>
        <w:rPr>
          <w:rFonts w:ascii="Arial" w:hAnsi="Arial" w:cs="Arial"/>
          <w:sz w:val="18"/>
          <w:szCs w:val="18"/>
          <w:lang w:val="en-GB"/>
        </w:rPr>
      </w:pPr>
      <w:r>
        <w:rPr>
          <w:noProof/>
          <w:lang w:val="en-GB"/>
        </w:rPr>
        <w:drawing>
          <wp:inline distT="0" distB="0" distL="0" distR="0" wp14:anchorId="571ADFA2" wp14:editId="65B8AC05">
            <wp:extent cx="5498199" cy="1603375"/>
            <wp:effectExtent l="0" t="0" r="7620" b="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02039" cy="1604495"/>
                    </a:xfrm>
                    <a:prstGeom prst="rect">
                      <a:avLst/>
                    </a:prstGeom>
                    <a:noFill/>
                  </pic:spPr>
                </pic:pic>
              </a:graphicData>
            </a:graphic>
          </wp:inline>
        </w:drawing>
      </w:r>
      <w:r w:rsidRPr="00B5153A">
        <w:rPr>
          <w:rFonts w:ascii="Arial" w:hAnsi="Arial" w:cs="Arial"/>
          <w:sz w:val="18"/>
          <w:szCs w:val="18"/>
          <w:lang w:val="en-GB"/>
        </w:rPr>
        <w:t>(fig</w:t>
      </w:r>
      <w:r>
        <w:rPr>
          <w:rFonts w:ascii="Arial" w:hAnsi="Arial" w:cs="Arial"/>
          <w:sz w:val="18"/>
          <w:szCs w:val="18"/>
          <w:lang w:val="en-GB"/>
        </w:rPr>
        <w:t>1</w:t>
      </w:r>
      <w:r w:rsidRPr="00B5153A">
        <w:rPr>
          <w:rFonts w:ascii="Arial" w:hAnsi="Arial" w:cs="Arial"/>
          <w:sz w:val="18"/>
          <w:szCs w:val="18"/>
          <w:lang w:val="en-GB"/>
        </w:rPr>
        <w:t>)</w:t>
      </w:r>
    </w:p>
    <w:p w14:paraId="371D7141" w14:textId="1239771C" w:rsidR="00B5153A" w:rsidRPr="00721076" w:rsidRDefault="00B5153A" w:rsidP="00B5153A">
      <w:pPr>
        <w:rPr>
          <w:rFonts w:ascii="Arial" w:hAnsi="Arial" w:cs="Arial"/>
          <w:sz w:val="18"/>
          <w:szCs w:val="18"/>
          <w:lang w:val="en-GB"/>
        </w:rPr>
      </w:pPr>
    </w:p>
    <w:p w14:paraId="73C5C0FD" w14:textId="30D0597B" w:rsidR="00721076" w:rsidRDefault="00721076" w:rsidP="00675264">
      <w:pPr>
        <w:pStyle w:val="Paragrafoelenco"/>
        <w:rPr>
          <w:rFonts w:ascii="Arial" w:hAnsi="Arial" w:cs="Arial"/>
          <w:sz w:val="24"/>
          <w:szCs w:val="24"/>
          <w:lang w:val="en-GB"/>
        </w:rPr>
      </w:pPr>
      <w:r>
        <w:rPr>
          <w:rFonts w:ascii="Arial" w:hAnsi="Arial" w:cs="Arial"/>
          <w:sz w:val="24"/>
          <w:szCs w:val="24"/>
          <w:lang w:val="en-GB"/>
        </w:rPr>
        <w:t>Demand of diet coke consumers is affected by a variety of factors:</w:t>
      </w:r>
    </w:p>
    <w:p w14:paraId="44059CB3" w14:textId="75E9CF2E" w:rsidR="00721076" w:rsidRDefault="00721076" w:rsidP="00675264">
      <w:pPr>
        <w:pStyle w:val="Paragrafoelenco"/>
        <w:rPr>
          <w:rFonts w:ascii="Arial" w:hAnsi="Arial" w:cs="Arial"/>
          <w:sz w:val="24"/>
          <w:szCs w:val="24"/>
          <w:lang w:val="en-GB"/>
        </w:rPr>
      </w:pPr>
      <w:r>
        <w:rPr>
          <w:rFonts w:ascii="Arial" w:hAnsi="Arial" w:cs="Arial"/>
          <w:sz w:val="24"/>
          <w:szCs w:val="24"/>
          <w:lang w:val="en-GB"/>
        </w:rPr>
        <w:t>Microeconomics factors include availability, price, different income and different consumers tastes or preferences of consumers.</w:t>
      </w:r>
    </w:p>
    <w:p w14:paraId="25BE1092" w14:textId="1B8439BD" w:rsidR="00721076" w:rsidRDefault="00721076" w:rsidP="00675264">
      <w:pPr>
        <w:pStyle w:val="Paragrafoelenco"/>
        <w:rPr>
          <w:rFonts w:ascii="Arial" w:hAnsi="Arial" w:cs="Arial"/>
          <w:sz w:val="24"/>
          <w:szCs w:val="24"/>
          <w:lang w:val="en-GB"/>
        </w:rPr>
      </w:pPr>
      <w:r>
        <w:rPr>
          <w:rFonts w:ascii="Arial" w:hAnsi="Arial" w:cs="Arial"/>
          <w:sz w:val="24"/>
          <w:szCs w:val="24"/>
          <w:lang w:val="en-GB"/>
        </w:rPr>
        <w:t>Macroeconomics factors include GDP, interest rate and exchange rates.</w:t>
      </w:r>
    </w:p>
    <w:p w14:paraId="14355046" w14:textId="77777777" w:rsidR="00721076" w:rsidRDefault="00721076" w:rsidP="00675264">
      <w:pPr>
        <w:pStyle w:val="Paragrafoelenco"/>
        <w:rPr>
          <w:rFonts w:ascii="Arial" w:hAnsi="Arial" w:cs="Arial"/>
          <w:sz w:val="24"/>
          <w:szCs w:val="24"/>
          <w:lang w:val="en-GB"/>
        </w:rPr>
      </w:pPr>
    </w:p>
    <w:p w14:paraId="76FA0C05" w14:textId="08B82AD7" w:rsidR="00096C7E" w:rsidRDefault="006934B0" w:rsidP="00675264">
      <w:pPr>
        <w:pStyle w:val="Paragrafoelenco"/>
        <w:rPr>
          <w:rFonts w:ascii="Arial" w:hAnsi="Arial" w:cs="Arial"/>
          <w:sz w:val="24"/>
          <w:szCs w:val="24"/>
          <w:lang w:val="en-GB"/>
        </w:rPr>
      </w:pPr>
      <w:r>
        <w:rPr>
          <w:rFonts w:ascii="Arial" w:hAnsi="Arial" w:cs="Arial"/>
          <w:sz w:val="24"/>
          <w:szCs w:val="24"/>
          <w:lang w:val="en-GB"/>
        </w:rPr>
        <w:t>According to</w:t>
      </w:r>
      <w:r w:rsidRPr="00594BC3">
        <w:rPr>
          <w:lang w:val="en-GB"/>
        </w:rPr>
        <w:t xml:space="preserve"> </w:t>
      </w:r>
      <w:r w:rsidR="00E72FC6">
        <w:rPr>
          <w:rFonts w:ascii="Arial" w:hAnsi="Arial" w:cs="Arial"/>
          <w:sz w:val="24"/>
          <w:szCs w:val="24"/>
          <w:lang w:val="en-GB"/>
        </w:rPr>
        <w:t>Statista database, i</w:t>
      </w:r>
      <w:r w:rsidRPr="006934B0">
        <w:rPr>
          <w:rFonts w:ascii="Arial" w:hAnsi="Arial" w:cs="Arial"/>
          <w:sz w:val="24"/>
          <w:szCs w:val="24"/>
          <w:lang w:val="en-GB"/>
        </w:rPr>
        <w:t>n 2021</w:t>
      </w:r>
      <w:r w:rsidR="00E72FC6">
        <w:rPr>
          <w:rFonts w:ascii="Arial" w:hAnsi="Arial" w:cs="Arial"/>
          <w:sz w:val="24"/>
          <w:szCs w:val="24"/>
          <w:lang w:val="en-GB"/>
        </w:rPr>
        <w:t xml:space="preserve"> </w:t>
      </w:r>
      <w:r w:rsidRPr="006934B0">
        <w:rPr>
          <w:rFonts w:ascii="Arial" w:hAnsi="Arial" w:cs="Arial"/>
          <w:sz w:val="24"/>
          <w:szCs w:val="24"/>
          <w:lang w:val="en-GB"/>
        </w:rPr>
        <w:t xml:space="preserve">the market share of the Diet Coke brand in the U.S. amounted to </w:t>
      </w:r>
      <w:r w:rsidR="00CD6E03">
        <w:rPr>
          <w:rFonts w:ascii="Arial" w:hAnsi="Arial" w:cs="Arial"/>
          <w:sz w:val="24"/>
          <w:szCs w:val="24"/>
          <w:lang w:val="en-GB"/>
        </w:rPr>
        <w:t>8%</w:t>
      </w:r>
      <w:r w:rsidRPr="006934B0">
        <w:rPr>
          <w:rFonts w:ascii="Arial" w:hAnsi="Arial" w:cs="Arial"/>
          <w:sz w:val="24"/>
          <w:szCs w:val="24"/>
          <w:lang w:val="en-GB"/>
        </w:rPr>
        <w:t xml:space="preserve">. The Diet Coke brand is one of the four </w:t>
      </w:r>
      <w:r w:rsidR="006B5A58">
        <w:rPr>
          <w:rFonts w:ascii="Arial" w:hAnsi="Arial" w:cs="Arial"/>
          <w:sz w:val="24"/>
          <w:szCs w:val="24"/>
          <w:lang w:val="en-GB"/>
        </w:rPr>
        <w:t xml:space="preserve">main </w:t>
      </w:r>
      <w:r w:rsidRPr="006934B0">
        <w:rPr>
          <w:rFonts w:ascii="Arial" w:hAnsi="Arial" w:cs="Arial"/>
          <w:sz w:val="24"/>
          <w:szCs w:val="24"/>
          <w:lang w:val="en-GB"/>
        </w:rPr>
        <w:t>brands of the Coca-Cola Company.</w:t>
      </w:r>
    </w:p>
    <w:p w14:paraId="0F5580C7" w14:textId="77777777" w:rsidR="00675264" w:rsidRPr="00CD6E03" w:rsidRDefault="00675264" w:rsidP="00675264">
      <w:pPr>
        <w:pStyle w:val="Paragrafoelenco"/>
        <w:rPr>
          <w:rFonts w:ascii="Arial" w:hAnsi="Arial" w:cs="Arial"/>
          <w:sz w:val="24"/>
          <w:szCs w:val="24"/>
          <w:lang w:val="en-GB"/>
        </w:rPr>
      </w:pPr>
    </w:p>
    <w:p w14:paraId="689F4514" w14:textId="714BABE7" w:rsidR="00F857BD" w:rsidRDefault="00096C7E" w:rsidP="007A7545">
      <w:pPr>
        <w:pStyle w:val="Paragrafoelenco"/>
        <w:tabs>
          <w:tab w:val="left" w:pos="2220"/>
        </w:tabs>
        <w:rPr>
          <w:rFonts w:ascii="Arial" w:hAnsi="Arial" w:cs="Arial"/>
          <w:sz w:val="24"/>
          <w:szCs w:val="24"/>
          <w:lang w:val="en-GB"/>
        </w:rPr>
      </w:pPr>
      <w:r>
        <w:rPr>
          <w:rFonts w:ascii="Arial" w:hAnsi="Arial" w:cs="Arial"/>
          <w:sz w:val="24"/>
          <w:szCs w:val="24"/>
          <w:lang w:val="en-GB"/>
        </w:rPr>
        <w:t xml:space="preserve">The price of diet coke in the U.S. has remained relatively stable </w:t>
      </w:r>
      <w:r w:rsidR="00F857BD">
        <w:rPr>
          <w:rFonts w:ascii="Arial" w:hAnsi="Arial" w:cs="Arial"/>
          <w:sz w:val="24"/>
          <w:szCs w:val="24"/>
          <w:lang w:val="en-GB"/>
        </w:rPr>
        <w:t xml:space="preserve">over the past five year. In 2017, a </w:t>
      </w:r>
      <w:r w:rsidR="00C61FBD">
        <w:rPr>
          <w:rFonts w:ascii="Arial" w:hAnsi="Arial" w:cs="Arial"/>
          <w:sz w:val="24"/>
          <w:szCs w:val="24"/>
          <w:lang w:val="en-GB"/>
        </w:rPr>
        <w:t>2-litre</w:t>
      </w:r>
      <w:r w:rsidR="00F857BD">
        <w:rPr>
          <w:rFonts w:ascii="Arial" w:hAnsi="Arial" w:cs="Arial"/>
          <w:sz w:val="24"/>
          <w:szCs w:val="24"/>
          <w:lang w:val="en-GB"/>
        </w:rPr>
        <w:t xml:space="preserve"> bottle of diet coke cost an average of $ 1.99. in 2018 the average price was $2.09, in 2019 was $2.19, in 2020 the average price was £2.29, in 2021 the battle costed £2.39 and in 2021 the price was £2.29, </w:t>
      </w:r>
      <w:r w:rsidR="00182689" w:rsidRPr="00182689">
        <w:rPr>
          <w:rFonts w:ascii="Arial" w:hAnsi="Arial" w:cs="Arial"/>
          <w:sz w:val="24"/>
          <w:szCs w:val="24"/>
          <w:lang w:val="en-GB"/>
        </w:rPr>
        <w:t>which is likely to remain the same in 2022.</w:t>
      </w:r>
    </w:p>
    <w:p w14:paraId="0711A862" w14:textId="0BDAEC13" w:rsidR="006934B0" w:rsidRDefault="007A7545" w:rsidP="007A7545">
      <w:pPr>
        <w:pStyle w:val="Paragrafoelenco"/>
        <w:tabs>
          <w:tab w:val="left" w:pos="2220"/>
        </w:tabs>
        <w:rPr>
          <w:rFonts w:ascii="Arial" w:hAnsi="Arial" w:cs="Arial"/>
          <w:sz w:val="24"/>
          <w:szCs w:val="24"/>
          <w:lang w:val="en-GB"/>
        </w:rPr>
      </w:pPr>
      <w:r>
        <w:rPr>
          <w:rFonts w:ascii="Arial" w:hAnsi="Arial" w:cs="Arial"/>
          <w:sz w:val="24"/>
          <w:szCs w:val="24"/>
          <w:lang w:val="en-GB"/>
        </w:rPr>
        <w:tab/>
      </w:r>
    </w:p>
    <w:p w14:paraId="73914A35" w14:textId="1FAE643D" w:rsidR="007A7545" w:rsidRDefault="007A7545" w:rsidP="007A7545">
      <w:pPr>
        <w:pStyle w:val="Paragrafoelenco"/>
        <w:tabs>
          <w:tab w:val="left" w:pos="2220"/>
        </w:tabs>
        <w:rPr>
          <w:rFonts w:ascii="Arial" w:hAnsi="Arial" w:cs="Arial"/>
          <w:sz w:val="24"/>
          <w:szCs w:val="24"/>
          <w:lang w:val="en-GB"/>
        </w:rPr>
      </w:pPr>
      <w:r>
        <w:rPr>
          <w:rFonts w:ascii="Arial" w:hAnsi="Arial" w:cs="Arial"/>
          <w:sz w:val="24"/>
          <w:szCs w:val="24"/>
          <w:lang w:val="en-GB"/>
        </w:rPr>
        <w:t>The price of diet coke depending on the store and the time of year, during summer months can be higher due to increased demand, while during the winter month, can be lower do the decrease of demand.</w:t>
      </w:r>
    </w:p>
    <w:p w14:paraId="00483DD9" w14:textId="19E2FC55" w:rsidR="00F20C2F" w:rsidRDefault="00F20C2F" w:rsidP="007A7545">
      <w:pPr>
        <w:pStyle w:val="Paragrafoelenco"/>
        <w:tabs>
          <w:tab w:val="left" w:pos="2220"/>
        </w:tabs>
        <w:rPr>
          <w:rFonts w:ascii="Arial" w:hAnsi="Arial" w:cs="Arial"/>
          <w:sz w:val="24"/>
          <w:szCs w:val="24"/>
          <w:lang w:val="en-GB"/>
        </w:rPr>
      </w:pPr>
    </w:p>
    <w:p w14:paraId="33F7075F" w14:textId="77777777" w:rsidR="00F20C2F" w:rsidRDefault="00F20C2F" w:rsidP="007A7545">
      <w:pPr>
        <w:pStyle w:val="Paragrafoelenco"/>
        <w:tabs>
          <w:tab w:val="left" w:pos="2220"/>
        </w:tabs>
        <w:rPr>
          <w:rFonts w:ascii="Arial" w:hAnsi="Arial" w:cs="Arial"/>
          <w:sz w:val="24"/>
          <w:szCs w:val="24"/>
          <w:lang w:val="en-GB"/>
        </w:rPr>
      </w:pPr>
    </w:p>
    <w:p w14:paraId="1DE84C76" w14:textId="77777777" w:rsidR="006B5A58" w:rsidRPr="006B5A58" w:rsidRDefault="006B5A58" w:rsidP="006B5A58">
      <w:pPr>
        <w:pStyle w:val="Paragrafoelenco"/>
        <w:tabs>
          <w:tab w:val="left" w:pos="2220"/>
        </w:tabs>
        <w:rPr>
          <w:rFonts w:ascii="Arial" w:hAnsi="Arial" w:cs="Arial"/>
          <w:sz w:val="24"/>
          <w:szCs w:val="24"/>
          <w:lang w:val="en-GB"/>
        </w:rPr>
      </w:pPr>
      <w:r w:rsidRPr="006B5A58">
        <w:rPr>
          <w:rFonts w:ascii="Arial" w:hAnsi="Arial" w:cs="Arial"/>
          <w:sz w:val="24"/>
          <w:szCs w:val="24"/>
          <w:lang w:val="en-GB"/>
        </w:rPr>
        <w:t>Sales figures indicate that the low-sugar variant's rebranding had an effect as Diet Coke sales had topped those of the original Coca-Cola, but the corporation still has the problem of resuming long-term growth.</w:t>
      </w:r>
    </w:p>
    <w:p w14:paraId="73CA19B0" w14:textId="6763CEC5" w:rsidR="006B5A58" w:rsidRPr="006B5A58" w:rsidRDefault="006B5A58" w:rsidP="006B5A58">
      <w:pPr>
        <w:pStyle w:val="Paragrafoelenco"/>
        <w:tabs>
          <w:tab w:val="left" w:pos="2220"/>
        </w:tabs>
        <w:rPr>
          <w:rFonts w:ascii="Arial" w:hAnsi="Arial" w:cs="Arial"/>
          <w:sz w:val="24"/>
          <w:szCs w:val="24"/>
          <w:lang w:val="en-GB"/>
        </w:rPr>
      </w:pPr>
      <w:r w:rsidRPr="006B5A58">
        <w:rPr>
          <w:rFonts w:ascii="Arial" w:hAnsi="Arial" w:cs="Arial"/>
          <w:sz w:val="24"/>
          <w:szCs w:val="24"/>
          <w:lang w:val="en-GB"/>
        </w:rPr>
        <w:t xml:space="preserve">According to data from market research firm IRI, the world's largest soft drink company saw an immediate increase in Diet Coke sales in the week following the rebrand, with sales reaching 10.9 million pounds in the week ending February 24, 2018, surpassing classic </w:t>
      </w:r>
      <w:proofErr w:type="spellStart"/>
      <w:r w:rsidRPr="006B5A58">
        <w:rPr>
          <w:rFonts w:ascii="Arial" w:hAnsi="Arial" w:cs="Arial"/>
          <w:sz w:val="24"/>
          <w:szCs w:val="24"/>
          <w:lang w:val="en-GB"/>
        </w:rPr>
        <w:t>Coca-</w:t>
      </w:r>
      <w:r>
        <w:rPr>
          <w:rFonts w:ascii="Arial" w:hAnsi="Arial" w:cs="Arial"/>
          <w:sz w:val="24"/>
          <w:szCs w:val="24"/>
          <w:lang w:val="en-GB"/>
        </w:rPr>
        <w:t>cola’s</w:t>
      </w:r>
      <w:proofErr w:type="spellEnd"/>
      <w:r>
        <w:rPr>
          <w:rFonts w:ascii="Arial" w:hAnsi="Arial" w:cs="Arial"/>
          <w:sz w:val="24"/>
          <w:szCs w:val="24"/>
          <w:lang w:val="en-GB"/>
        </w:rPr>
        <w:t xml:space="preserve"> </w:t>
      </w:r>
      <w:r w:rsidRPr="006B5A58">
        <w:rPr>
          <w:rFonts w:ascii="Arial" w:hAnsi="Arial" w:cs="Arial"/>
          <w:sz w:val="24"/>
          <w:szCs w:val="24"/>
          <w:lang w:val="en-GB"/>
        </w:rPr>
        <w:t>sales of 10.76 million pounds(fig2) (Iriworldwide.com, 2022).</w:t>
      </w:r>
    </w:p>
    <w:p w14:paraId="2B487870" w14:textId="77777777" w:rsidR="006B5A58" w:rsidRPr="006B5A58" w:rsidRDefault="006B5A58" w:rsidP="006B5A58">
      <w:pPr>
        <w:pStyle w:val="Paragrafoelenco"/>
        <w:tabs>
          <w:tab w:val="left" w:pos="2220"/>
        </w:tabs>
        <w:rPr>
          <w:rFonts w:ascii="Arial" w:hAnsi="Arial" w:cs="Arial"/>
          <w:sz w:val="24"/>
          <w:szCs w:val="24"/>
          <w:lang w:val="en-GB"/>
        </w:rPr>
      </w:pPr>
      <w:r w:rsidRPr="006B5A58">
        <w:rPr>
          <w:rFonts w:ascii="Arial" w:hAnsi="Arial" w:cs="Arial"/>
          <w:sz w:val="24"/>
          <w:szCs w:val="24"/>
          <w:lang w:val="en-GB"/>
        </w:rPr>
        <w:t>Coca-overall Cola's sales also started to increase again.</w:t>
      </w:r>
    </w:p>
    <w:p w14:paraId="16413223" w14:textId="77777777" w:rsidR="006B5A58" w:rsidRPr="006B5A58" w:rsidRDefault="006B5A58" w:rsidP="006B5A58">
      <w:pPr>
        <w:pStyle w:val="Paragrafoelenco"/>
        <w:tabs>
          <w:tab w:val="left" w:pos="2220"/>
        </w:tabs>
        <w:rPr>
          <w:rFonts w:ascii="Arial" w:hAnsi="Arial" w:cs="Arial"/>
          <w:sz w:val="24"/>
          <w:szCs w:val="24"/>
          <w:lang w:val="en-GB"/>
        </w:rPr>
      </w:pPr>
      <w:r w:rsidRPr="006B5A58">
        <w:rPr>
          <w:rFonts w:ascii="Arial" w:hAnsi="Arial" w:cs="Arial"/>
          <w:sz w:val="24"/>
          <w:szCs w:val="24"/>
          <w:lang w:val="en-GB"/>
        </w:rPr>
        <w:t>The results demonstrate that, excluding the significant increase around Christmas, value sales decreased during the course of 2017.</w:t>
      </w:r>
    </w:p>
    <w:p w14:paraId="7908595A" w14:textId="062BD81F" w:rsidR="0064143C" w:rsidRDefault="006B5A58" w:rsidP="006B5A58">
      <w:pPr>
        <w:pStyle w:val="Paragrafoelenco"/>
        <w:tabs>
          <w:tab w:val="left" w:pos="2220"/>
        </w:tabs>
        <w:rPr>
          <w:rFonts w:ascii="Arial" w:hAnsi="Arial" w:cs="Arial"/>
          <w:sz w:val="24"/>
          <w:szCs w:val="24"/>
          <w:lang w:val="en-GB"/>
        </w:rPr>
      </w:pPr>
      <w:r w:rsidRPr="006B5A58">
        <w:rPr>
          <w:rFonts w:ascii="Arial" w:hAnsi="Arial" w:cs="Arial"/>
          <w:sz w:val="24"/>
          <w:szCs w:val="24"/>
          <w:lang w:val="en-GB"/>
        </w:rPr>
        <w:t>However, they have resumed growth since the end of January.</w:t>
      </w:r>
    </w:p>
    <w:p w14:paraId="5B0EC187" w14:textId="77777777" w:rsidR="006B5A58" w:rsidRDefault="006B5A58" w:rsidP="006B5A58">
      <w:pPr>
        <w:pStyle w:val="Paragrafoelenco"/>
        <w:tabs>
          <w:tab w:val="left" w:pos="2220"/>
        </w:tabs>
        <w:rPr>
          <w:rFonts w:ascii="Arial" w:hAnsi="Arial" w:cs="Arial"/>
          <w:sz w:val="24"/>
          <w:szCs w:val="24"/>
          <w:lang w:val="en-GB"/>
        </w:rPr>
      </w:pPr>
    </w:p>
    <w:p w14:paraId="76C4A0FA" w14:textId="70608869" w:rsidR="0064143C" w:rsidRDefault="0064143C" w:rsidP="0083205A">
      <w:pPr>
        <w:pStyle w:val="Paragrafoelenco"/>
        <w:tabs>
          <w:tab w:val="left" w:pos="2220"/>
        </w:tabs>
        <w:rPr>
          <w:rFonts w:ascii="Arial" w:hAnsi="Arial" w:cs="Arial"/>
          <w:sz w:val="24"/>
          <w:szCs w:val="24"/>
          <w:lang w:val="en-GB"/>
        </w:rPr>
      </w:pPr>
    </w:p>
    <w:p w14:paraId="425E0C12" w14:textId="7D9E9F9D" w:rsidR="0064143C" w:rsidRDefault="0064143C" w:rsidP="0083205A">
      <w:pPr>
        <w:pStyle w:val="Paragrafoelenco"/>
        <w:tabs>
          <w:tab w:val="left" w:pos="2220"/>
        </w:tabs>
        <w:rPr>
          <w:rFonts w:ascii="Arial" w:hAnsi="Arial" w:cs="Arial"/>
          <w:sz w:val="24"/>
          <w:szCs w:val="24"/>
          <w:lang w:val="en-GB"/>
        </w:rPr>
      </w:pPr>
      <w:r w:rsidRPr="0064143C">
        <w:rPr>
          <w:rFonts w:ascii="Arial" w:hAnsi="Arial" w:cs="Arial"/>
          <w:sz w:val="24"/>
          <w:szCs w:val="24"/>
          <w:lang w:val="en-GB"/>
        </w:rPr>
        <w:t xml:space="preserve">Due to the conflict </w:t>
      </w:r>
      <w:r>
        <w:rPr>
          <w:rFonts w:ascii="Arial" w:hAnsi="Arial" w:cs="Arial"/>
          <w:sz w:val="24"/>
          <w:szCs w:val="24"/>
          <w:lang w:val="en-GB"/>
        </w:rPr>
        <w:t>between Russia and</w:t>
      </w:r>
      <w:r w:rsidRPr="0064143C">
        <w:rPr>
          <w:rFonts w:ascii="Arial" w:hAnsi="Arial" w:cs="Arial"/>
          <w:sz w:val="24"/>
          <w:szCs w:val="24"/>
          <w:lang w:val="en-GB"/>
        </w:rPr>
        <w:t xml:space="preserve"> Ukraine, the company decides to suspend its operations in Russia</w:t>
      </w:r>
      <w:r w:rsidR="00991DBD">
        <w:rPr>
          <w:rFonts w:ascii="Arial" w:hAnsi="Arial" w:cs="Arial"/>
          <w:sz w:val="24"/>
          <w:szCs w:val="24"/>
          <w:lang w:val="en-GB"/>
        </w:rPr>
        <w:t xml:space="preserve"> on </w:t>
      </w:r>
      <w:r w:rsidR="00991DBD" w:rsidRPr="00991DBD">
        <w:rPr>
          <w:rFonts w:ascii="Arial" w:hAnsi="Arial" w:cs="Arial"/>
          <w:sz w:val="24"/>
          <w:szCs w:val="24"/>
          <w:lang w:val="en-GB"/>
        </w:rPr>
        <w:t>8 March</w:t>
      </w:r>
      <w:r w:rsidR="00991DBD">
        <w:rPr>
          <w:rFonts w:ascii="Arial" w:hAnsi="Arial" w:cs="Arial"/>
          <w:sz w:val="24"/>
          <w:szCs w:val="24"/>
          <w:lang w:val="en-GB"/>
        </w:rPr>
        <w:t xml:space="preserve"> 2022</w:t>
      </w:r>
      <w:r w:rsidRPr="0064143C">
        <w:rPr>
          <w:rFonts w:ascii="Arial" w:hAnsi="Arial" w:cs="Arial"/>
          <w:sz w:val="24"/>
          <w:szCs w:val="24"/>
          <w:lang w:val="en-GB"/>
        </w:rPr>
        <w:t>, the impacts caused to the company will be (The Coca-Cola Company, n.d.)</w:t>
      </w:r>
      <w:r>
        <w:rPr>
          <w:rFonts w:ascii="Arial" w:hAnsi="Arial" w:cs="Arial"/>
          <w:sz w:val="24"/>
          <w:szCs w:val="24"/>
          <w:lang w:val="en-GB"/>
        </w:rPr>
        <w:t>:</w:t>
      </w:r>
    </w:p>
    <w:p w14:paraId="36DA58FD" w14:textId="2FA0F50D" w:rsidR="00991DBD" w:rsidRDefault="00991DBD" w:rsidP="0083205A">
      <w:pPr>
        <w:pStyle w:val="Paragrafoelenco"/>
        <w:tabs>
          <w:tab w:val="left" w:pos="2220"/>
        </w:tabs>
        <w:rPr>
          <w:rFonts w:ascii="Arial" w:hAnsi="Arial" w:cs="Arial"/>
          <w:sz w:val="24"/>
          <w:szCs w:val="24"/>
          <w:lang w:val="en-GB"/>
        </w:rPr>
      </w:pPr>
      <w:r>
        <w:rPr>
          <w:rFonts w:ascii="Arial" w:hAnsi="Arial" w:cs="Arial"/>
          <w:sz w:val="24"/>
          <w:szCs w:val="24"/>
          <w:lang w:val="en-GB"/>
        </w:rPr>
        <w:t>1% impact on the unit case volume</w:t>
      </w:r>
    </w:p>
    <w:p w14:paraId="4CE5C099" w14:textId="4A41D8E0" w:rsidR="00991DBD" w:rsidRDefault="00991DBD" w:rsidP="0083205A">
      <w:pPr>
        <w:pStyle w:val="Paragrafoelenco"/>
        <w:tabs>
          <w:tab w:val="left" w:pos="2220"/>
        </w:tabs>
        <w:rPr>
          <w:rFonts w:ascii="Arial" w:hAnsi="Arial" w:cs="Arial"/>
          <w:sz w:val="24"/>
          <w:szCs w:val="24"/>
          <w:lang w:val="en-GB"/>
        </w:rPr>
      </w:pPr>
      <w:r>
        <w:rPr>
          <w:rFonts w:ascii="Arial" w:hAnsi="Arial" w:cs="Arial"/>
          <w:sz w:val="24"/>
          <w:szCs w:val="24"/>
          <w:lang w:val="en-GB"/>
        </w:rPr>
        <w:t xml:space="preserve">Impact of 1% on net revenue and operating income </w:t>
      </w:r>
    </w:p>
    <w:p w14:paraId="5B29E28A" w14:textId="5A5FFEDD" w:rsidR="00991DBD" w:rsidRDefault="00991DBD" w:rsidP="0083205A">
      <w:pPr>
        <w:pStyle w:val="Paragrafoelenco"/>
        <w:tabs>
          <w:tab w:val="left" w:pos="2220"/>
        </w:tabs>
        <w:rPr>
          <w:rFonts w:ascii="Arial" w:hAnsi="Arial" w:cs="Arial"/>
          <w:sz w:val="24"/>
          <w:szCs w:val="24"/>
          <w:lang w:val="en-GB"/>
        </w:rPr>
      </w:pPr>
      <w:r>
        <w:rPr>
          <w:rFonts w:ascii="Arial" w:hAnsi="Arial" w:cs="Arial"/>
          <w:sz w:val="24"/>
          <w:szCs w:val="24"/>
          <w:lang w:val="en-GB"/>
        </w:rPr>
        <w:t xml:space="preserve">Impact of $0.03 on comparable </w:t>
      </w:r>
      <w:r w:rsidR="00F76598">
        <w:rPr>
          <w:rFonts w:ascii="Arial" w:hAnsi="Arial" w:cs="Arial"/>
          <w:sz w:val="24"/>
          <w:szCs w:val="24"/>
          <w:lang w:val="en-GB"/>
        </w:rPr>
        <w:t>earnings</w:t>
      </w:r>
      <w:r w:rsidR="00E848CA">
        <w:rPr>
          <w:rFonts w:ascii="Arial" w:hAnsi="Arial" w:cs="Arial"/>
          <w:sz w:val="24"/>
          <w:szCs w:val="24"/>
          <w:lang w:val="en-GB"/>
        </w:rPr>
        <w:t xml:space="preserve"> per share</w:t>
      </w:r>
      <w:r w:rsidR="00721076">
        <w:rPr>
          <w:rFonts w:ascii="Arial" w:hAnsi="Arial" w:cs="Arial"/>
          <w:sz w:val="24"/>
          <w:szCs w:val="24"/>
          <w:lang w:val="en-GB"/>
        </w:rPr>
        <w:t xml:space="preserve"> </w:t>
      </w:r>
      <w:r w:rsidR="00E848CA">
        <w:rPr>
          <w:rFonts w:ascii="Arial" w:hAnsi="Arial" w:cs="Arial"/>
          <w:sz w:val="24"/>
          <w:szCs w:val="24"/>
          <w:lang w:val="en-GB"/>
        </w:rPr>
        <w:t>(</w:t>
      </w:r>
      <w:r>
        <w:rPr>
          <w:rFonts w:ascii="Arial" w:hAnsi="Arial" w:cs="Arial"/>
          <w:sz w:val="24"/>
          <w:szCs w:val="24"/>
          <w:lang w:val="en-GB"/>
        </w:rPr>
        <w:t>EPS</w:t>
      </w:r>
      <w:r w:rsidR="00E848CA">
        <w:rPr>
          <w:rFonts w:ascii="Arial" w:hAnsi="Arial" w:cs="Arial"/>
          <w:sz w:val="24"/>
          <w:szCs w:val="24"/>
          <w:lang w:val="en-GB"/>
        </w:rPr>
        <w:t>)</w:t>
      </w:r>
      <w:r>
        <w:rPr>
          <w:rFonts w:ascii="Arial" w:hAnsi="Arial" w:cs="Arial"/>
          <w:sz w:val="24"/>
          <w:szCs w:val="24"/>
          <w:lang w:val="en-GB"/>
        </w:rPr>
        <w:t>.</w:t>
      </w:r>
    </w:p>
    <w:p w14:paraId="1477F79A" w14:textId="77777777" w:rsidR="00991DBD" w:rsidRDefault="00991DBD" w:rsidP="0083205A">
      <w:pPr>
        <w:pStyle w:val="Paragrafoelenco"/>
        <w:tabs>
          <w:tab w:val="left" w:pos="2220"/>
        </w:tabs>
        <w:rPr>
          <w:rFonts w:ascii="Arial" w:hAnsi="Arial" w:cs="Arial"/>
          <w:sz w:val="24"/>
          <w:szCs w:val="24"/>
          <w:lang w:val="en-GB"/>
        </w:rPr>
      </w:pPr>
    </w:p>
    <w:p w14:paraId="0AC54472" w14:textId="75CDC114" w:rsidR="00991DBD" w:rsidRDefault="00893CD1" w:rsidP="0064143C">
      <w:pPr>
        <w:pStyle w:val="Paragrafoelenco"/>
        <w:tabs>
          <w:tab w:val="left" w:pos="2220"/>
        </w:tabs>
        <w:rPr>
          <w:rFonts w:ascii="Arial" w:hAnsi="Arial" w:cs="Arial"/>
          <w:sz w:val="24"/>
          <w:szCs w:val="24"/>
          <w:lang w:val="en-GB"/>
        </w:rPr>
      </w:pPr>
      <w:r>
        <w:rPr>
          <w:rFonts w:ascii="Arial" w:hAnsi="Arial" w:cs="Arial"/>
          <w:sz w:val="24"/>
          <w:szCs w:val="24"/>
          <w:lang w:val="en-GB"/>
        </w:rPr>
        <w:t>The</w:t>
      </w:r>
      <w:r w:rsidR="00991DBD" w:rsidRPr="00991DBD">
        <w:rPr>
          <w:rFonts w:ascii="Arial" w:hAnsi="Arial" w:cs="Arial"/>
          <w:sz w:val="24"/>
          <w:szCs w:val="24"/>
          <w:lang w:val="en-GB"/>
        </w:rPr>
        <w:t xml:space="preserve"> factory in </w:t>
      </w:r>
      <w:r w:rsidR="00C61FBD" w:rsidRPr="00991DBD">
        <w:rPr>
          <w:rFonts w:ascii="Arial" w:hAnsi="Arial" w:cs="Arial"/>
          <w:sz w:val="24"/>
          <w:szCs w:val="24"/>
          <w:lang w:val="en-GB"/>
        </w:rPr>
        <w:t>Ukraine</w:t>
      </w:r>
      <w:r w:rsidR="00991DBD" w:rsidRPr="00991DBD">
        <w:rPr>
          <w:rFonts w:ascii="Arial" w:hAnsi="Arial" w:cs="Arial"/>
          <w:sz w:val="24"/>
          <w:szCs w:val="24"/>
          <w:lang w:val="en-GB"/>
        </w:rPr>
        <w:t xml:space="preserve"> was temporarily shut down on February 24 to safeguard employees, which has been slowly restarted since May 20220, during the second quarter of the </w:t>
      </w:r>
      <w:r w:rsidR="00C61FBD" w:rsidRPr="00991DBD">
        <w:rPr>
          <w:rFonts w:ascii="Arial" w:hAnsi="Arial" w:cs="Arial"/>
          <w:sz w:val="24"/>
          <w:szCs w:val="24"/>
          <w:lang w:val="en-GB"/>
        </w:rPr>
        <w:t>year,</w:t>
      </w:r>
      <w:r w:rsidR="00C61FBD">
        <w:rPr>
          <w:rFonts w:ascii="Arial" w:hAnsi="Arial" w:cs="Arial"/>
          <w:sz w:val="24"/>
          <w:szCs w:val="24"/>
          <w:lang w:val="en-GB"/>
        </w:rPr>
        <w:t xml:space="preserve"> in</w:t>
      </w:r>
      <w:r w:rsidR="00CC5161">
        <w:rPr>
          <w:rFonts w:ascii="Arial" w:hAnsi="Arial" w:cs="Arial"/>
          <w:sz w:val="24"/>
          <w:szCs w:val="24"/>
          <w:lang w:val="en-GB"/>
        </w:rPr>
        <w:t xml:space="preserve"> Russia</w:t>
      </w:r>
      <w:r w:rsidR="00991DBD" w:rsidRPr="00991DBD">
        <w:rPr>
          <w:rFonts w:ascii="Arial" w:hAnsi="Arial" w:cs="Arial"/>
          <w:sz w:val="24"/>
          <w:szCs w:val="24"/>
          <w:lang w:val="en-GB"/>
        </w:rPr>
        <w:t xml:space="preserve"> volumes decreased by 4</w:t>
      </w:r>
      <w:r w:rsidR="00CC5161">
        <w:rPr>
          <w:rFonts w:ascii="Arial" w:hAnsi="Arial" w:cs="Arial"/>
          <w:sz w:val="24"/>
          <w:szCs w:val="24"/>
          <w:lang w:val="en-GB"/>
        </w:rPr>
        <w:t>6</w:t>
      </w:r>
      <w:r w:rsidR="00991DBD" w:rsidRPr="00991DBD">
        <w:rPr>
          <w:rFonts w:ascii="Arial" w:hAnsi="Arial" w:cs="Arial"/>
          <w:sz w:val="24"/>
          <w:szCs w:val="24"/>
          <w:lang w:val="en-GB"/>
        </w:rPr>
        <w:t>%.</w:t>
      </w:r>
      <w:r w:rsidRPr="00893CD1">
        <w:rPr>
          <w:lang w:val="en-GB"/>
        </w:rPr>
        <w:t xml:space="preserve"> </w:t>
      </w:r>
      <w:r w:rsidRPr="00893CD1">
        <w:rPr>
          <w:rFonts w:ascii="Arial" w:hAnsi="Arial" w:cs="Arial"/>
          <w:sz w:val="24"/>
          <w:szCs w:val="24"/>
          <w:lang w:val="en-GB"/>
        </w:rPr>
        <w:t>(</w:t>
      </w:r>
      <w:r w:rsidR="00F76598">
        <w:rPr>
          <w:rFonts w:ascii="Arial" w:hAnsi="Arial" w:cs="Arial"/>
          <w:sz w:val="24"/>
          <w:szCs w:val="24"/>
          <w:lang w:val="en-GB"/>
        </w:rPr>
        <w:t>Cch</w:t>
      </w:r>
      <w:r w:rsidRPr="00893CD1">
        <w:rPr>
          <w:rFonts w:ascii="Arial" w:hAnsi="Arial" w:cs="Arial"/>
          <w:sz w:val="24"/>
          <w:szCs w:val="24"/>
          <w:lang w:val="en-GB"/>
        </w:rPr>
        <w:t xml:space="preserve"> Group Website,</w:t>
      </w:r>
      <w:r w:rsidR="00F76598">
        <w:rPr>
          <w:rFonts w:ascii="Arial" w:hAnsi="Arial" w:cs="Arial"/>
          <w:sz w:val="24"/>
          <w:szCs w:val="24"/>
          <w:lang w:val="en-GB"/>
        </w:rPr>
        <w:t>2022</w:t>
      </w:r>
      <w:r w:rsidRPr="00893CD1">
        <w:rPr>
          <w:rFonts w:ascii="Arial" w:hAnsi="Arial" w:cs="Arial"/>
          <w:sz w:val="24"/>
          <w:szCs w:val="24"/>
          <w:lang w:val="en-GB"/>
        </w:rPr>
        <w:t>)</w:t>
      </w:r>
      <w:r w:rsidR="000B145C">
        <w:rPr>
          <w:rFonts w:ascii="Arial" w:hAnsi="Arial" w:cs="Arial"/>
          <w:sz w:val="24"/>
          <w:szCs w:val="24"/>
          <w:lang w:val="en-GB"/>
        </w:rPr>
        <w:t>.</w:t>
      </w:r>
    </w:p>
    <w:p w14:paraId="227C9563" w14:textId="207BBBFA" w:rsidR="00991DBD" w:rsidRDefault="00991DBD" w:rsidP="0064143C">
      <w:pPr>
        <w:pStyle w:val="Paragrafoelenco"/>
        <w:tabs>
          <w:tab w:val="left" w:pos="2220"/>
        </w:tabs>
        <w:rPr>
          <w:rFonts w:ascii="Arial" w:hAnsi="Arial" w:cs="Arial"/>
          <w:sz w:val="24"/>
          <w:szCs w:val="24"/>
          <w:lang w:val="en-GB"/>
        </w:rPr>
      </w:pPr>
    </w:p>
    <w:p w14:paraId="45E72476" w14:textId="77777777" w:rsidR="00991DBD" w:rsidRPr="0083205A" w:rsidRDefault="00991DBD" w:rsidP="0064143C">
      <w:pPr>
        <w:pStyle w:val="Paragrafoelenco"/>
        <w:tabs>
          <w:tab w:val="left" w:pos="2220"/>
        </w:tabs>
        <w:rPr>
          <w:rFonts w:ascii="Arial" w:hAnsi="Arial" w:cs="Arial"/>
          <w:sz w:val="24"/>
          <w:szCs w:val="24"/>
          <w:lang w:val="en-GB"/>
        </w:rPr>
      </w:pPr>
    </w:p>
    <w:p w14:paraId="386999C2" w14:textId="77777777" w:rsidR="00F20C2F" w:rsidRPr="00F20C2F" w:rsidRDefault="00F20C2F" w:rsidP="00F20C2F">
      <w:pPr>
        <w:pStyle w:val="Paragrafoelenco"/>
        <w:tabs>
          <w:tab w:val="left" w:pos="2220"/>
        </w:tabs>
        <w:rPr>
          <w:rFonts w:ascii="Arial" w:hAnsi="Arial" w:cs="Arial"/>
          <w:sz w:val="24"/>
          <w:szCs w:val="24"/>
          <w:lang w:val="en-GB"/>
        </w:rPr>
      </w:pPr>
    </w:p>
    <w:p w14:paraId="6CFAE6B7" w14:textId="77777777" w:rsidR="00F20C2F" w:rsidRDefault="00F20C2F" w:rsidP="007A7545">
      <w:pPr>
        <w:pStyle w:val="Paragrafoelenco"/>
        <w:tabs>
          <w:tab w:val="left" w:pos="2220"/>
        </w:tabs>
        <w:rPr>
          <w:rFonts w:ascii="Arial" w:hAnsi="Arial" w:cs="Arial"/>
          <w:sz w:val="24"/>
          <w:szCs w:val="24"/>
          <w:lang w:val="en-GB"/>
        </w:rPr>
      </w:pPr>
    </w:p>
    <w:p w14:paraId="5D3B8945" w14:textId="61B6EFB4" w:rsidR="00F20C2F" w:rsidRDefault="00F20C2F" w:rsidP="007A7545">
      <w:pPr>
        <w:pStyle w:val="Paragrafoelenco"/>
        <w:tabs>
          <w:tab w:val="left" w:pos="2220"/>
        </w:tabs>
        <w:rPr>
          <w:rFonts w:ascii="Arial" w:hAnsi="Arial" w:cs="Arial"/>
          <w:sz w:val="24"/>
          <w:szCs w:val="24"/>
          <w:lang w:val="en-GB"/>
        </w:rPr>
      </w:pPr>
    </w:p>
    <w:p w14:paraId="551B4419" w14:textId="77777777" w:rsidR="00C352BA" w:rsidRDefault="008C616A" w:rsidP="007A7545">
      <w:pPr>
        <w:pStyle w:val="Paragrafoelenco"/>
        <w:tabs>
          <w:tab w:val="left" w:pos="2220"/>
        </w:tabs>
        <w:rPr>
          <w:rFonts w:ascii="Arial" w:hAnsi="Arial" w:cs="Arial"/>
          <w:sz w:val="24"/>
          <w:szCs w:val="24"/>
          <w:lang w:val="en-GB"/>
        </w:rPr>
      </w:pPr>
      <w:r>
        <w:rPr>
          <w:rFonts w:ascii="Arial" w:hAnsi="Arial" w:cs="Arial"/>
          <w:sz w:val="24"/>
          <w:szCs w:val="24"/>
          <w:lang w:val="en-GB"/>
        </w:rPr>
        <w:t xml:space="preserve">         </w:t>
      </w:r>
    </w:p>
    <w:p w14:paraId="4216B3B8" w14:textId="5EF76CF1" w:rsidR="00F20C2F" w:rsidRPr="00B5153A" w:rsidRDefault="00F20C2F" w:rsidP="007A7545">
      <w:pPr>
        <w:pStyle w:val="Paragrafoelenco"/>
        <w:tabs>
          <w:tab w:val="left" w:pos="2220"/>
        </w:tabs>
        <w:rPr>
          <w:rFonts w:ascii="Arial" w:hAnsi="Arial" w:cs="Arial"/>
          <w:sz w:val="20"/>
          <w:szCs w:val="20"/>
          <w:lang w:val="en-GB"/>
        </w:rPr>
      </w:pPr>
      <w:r>
        <w:rPr>
          <w:rFonts w:ascii="Arial" w:hAnsi="Arial" w:cs="Arial"/>
          <w:noProof/>
          <w:sz w:val="24"/>
          <w:szCs w:val="24"/>
          <w:lang w:val="en-GB"/>
        </w:rPr>
        <w:lastRenderedPageBreak/>
        <w:drawing>
          <wp:inline distT="0" distB="0" distL="0" distR="0" wp14:anchorId="1C372107" wp14:editId="026925F0">
            <wp:extent cx="4210456" cy="2665730"/>
            <wp:effectExtent l="0" t="0" r="0" b="127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30903" cy="2678675"/>
                    </a:xfrm>
                    <a:prstGeom prst="rect">
                      <a:avLst/>
                    </a:prstGeom>
                    <a:noFill/>
                  </pic:spPr>
                </pic:pic>
              </a:graphicData>
            </a:graphic>
          </wp:inline>
        </w:drawing>
      </w:r>
      <w:r w:rsidR="00C82BA0">
        <w:rPr>
          <w:rFonts w:ascii="Arial" w:hAnsi="Arial" w:cs="Arial"/>
          <w:sz w:val="24"/>
          <w:szCs w:val="24"/>
          <w:lang w:val="en-GB"/>
        </w:rPr>
        <w:t>(</w:t>
      </w:r>
      <w:r w:rsidRPr="00B5153A">
        <w:rPr>
          <w:rFonts w:ascii="Arial" w:hAnsi="Arial" w:cs="Arial"/>
          <w:sz w:val="20"/>
          <w:szCs w:val="20"/>
          <w:lang w:val="en-GB"/>
        </w:rPr>
        <w:t>FIG</w:t>
      </w:r>
      <w:r w:rsidR="00675264" w:rsidRPr="00B5153A">
        <w:rPr>
          <w:rFonts w:ascii="Arial" w:hAnsi="Arial" w:cs="Arial"/>
          <w:sz w:val="20"/>
          <w:szCs w:val="20"/>
          <w:lang w:val="en-GB"/>
        </w:rPr>
        <w:t>2</w:t>
      </w:r>
      <w:r w:rsidR="00C82BA0" w:rsidRPr="00B5153A">
        <w:rPr>
          <w:rFonts w:ascii="Arial" w:hAnsi="Arial" w:cs="Arial"/>
          <w:sz w:val="20"/>
          <w:szCs w:val="20"/>
          <w:lang w:val="en-GB"/>
        </w:rPr>
        <w:t>)</w:t>
      </w:r>
      <w:r w:rsidRPr="00B5153A">
        <w:rPr>
          <w:rFonts w:ascii="Arial" w:hAnsi="Arial" w:cs="Arial"/>
          <w:sz w:val="20"/>
          <w:szCs w:val="20"/>
          <w:lang w:val="en-GB"/>
        </w:rPr>
        <w:t xml:space="preserve"> </w:t>
      </w:r>
    </w:p>
    <w:p w14:paraId="6FC9AC60" w14:textId="26E6CD3F" w:rsidR="00B64E42" w:rsidRDefault="00B64E42" w:rsidP="007A7545">
      <w:pPr>
        <w:pStyle w:val="Paragrafoelenco"/>
        <w:tabs>
          <w:tab w:val="left" w:pos="2220"/>
        </w:tabs>
        <w:rPr>
          <w:rFonts w:ascii="Arial" w:hAnsi="Arial" w:cs="Arial"/>
          <w:sz w:val="24"/>
          <w:szCs w:val="24"/>
          <w:lang w:val="en-GB"/>
        </w:rPr>
      </w:pPr>
    </w:p>
    <w:p w14:paraId="7F5CB2CA" w14:textId="2243E579" w:rsidR="00B64E42" w:rsidRDefault="00B64E42" w:rsidP="007A7545">
      <w:pPr>
        <w:pStyle w:val="Paragrafoelenco"/>
        <w:tabs>
          <w:tab w:val="left" w:pos="2220"/>
        </w:tabs>
        <w:rPr>
          <w:rFonts w:ascii="Arial" w:hAnsi="Arial" w:cs="Arial"/>
          <w:sz w:val="24"/>
          <w:szCs w:val="24"/>
          <w:lang w:val="en-GB"/>
        </w:rPr>
      </w:pPr>
    </w:p>
    <w:p w14:paraId="21C710A0" w14:textId="6CD59068" w:rsidR="00B64E42" w:rsidRDefault="00B64E42" w:rsidP="007A7545">
      <w:pPr>
        <w:pStyle w:val="Paragrafoelenco"/>
        <w:tabs>
          <w:tab w:val="left" w:pos="2220"/>
        </w:tabs>
        <w:rPr>
          <w:rFonts w:ascii="Arial" w:hAnsi="Arial" w:cs="Arial"/>
          <w:sz w:val="24"/>
          <w:szCs w:val="24"/>
          <w:lang w:val="en-GB"/>
        </w:rPr>
      </w:pPr>
    </w:p>
    <w:p w14:paraId="5811CE28" w14:textId="025A033E" w:rsidR="00B64E42" w:rsidRDefault="00B64E42" w:rsidP="007A7545">
      <w:pPr>
        <w:pStyle w:val="Paragrafoelenco"/>
        <w:tabs>
          <w:tab w:val="left" w:pos="2220"/>
        </w:tabs>
        <w:rPr>
          <w:rFonts w:ascii="Arial" w:hAnsi="Arial" w:cs="Arial"/>
          <w:sz w:val="24"/>
          <w:szCs w:val="24"/>
          <w:lang w:val="en-GB"/>
        </w:rPr>
      </w:pPr>
      <w:r w:rsidRPr="00B64E42">
        <w:rPr>
          <w:rFonts w:ascii="Arial" w:hAnsi="Arial" w:cs="Arial"/>
          <w:sz w:val="24"/>
          <w:szCs w:val="24"/>
          <w:lang w:val="en-GB"/>
        </w:rPr>
        <w:t>The Coca-Cola successfully overcame the initial introduction of the sugar tax,</w:t>
      </w:r>
      <w:r w:rsidR="00721076">
        <w:rPr>
          <w:rFonts w:ascii="Arial" w:hAnsi="Arial" w:cs="Arial"/>
          <w:sz w:val="24"/>
          <w:szCs w:val="24"/>
          <w:lang w:val="en-GB"/>
        </w:rPr>
        <w:t xml:space="preserve"> i</w:t>
      </w:r>
      <w:r w:rsidRPr="00B64E42">
        <w:rPr>
          <w:rFonts w:ascii="Arial" w:hAnsi="Arial" w:cs="Arial"/>
          <w:sz w:val="24"/>
          <w:szCs w:val="24"/>
          <w:lang w:val="en-GB"/>
        </w:rPr>
        <w:t>s a tax imposed by the government to tackle obesity, by focusing on its low-sugar variants, diet coke sales exceed those of classic Coca cola (HM Treasury, 2018).</w:t>
      </w:r>
    </w:p>
    <w:p w14:paraId="588E09FC" w14:textId="3A3346DE" w:rsidR="0064143C" w:rsidRPr="00B64E42" w:rsidRDefault="00B64E42" w:rsidP="007A7545">
      <w:pPr>
        <w:pStyle w:val="Paragrafoelenco"/>
        <w:tabs>
          <w:tab w:val="left" w:pos="2220"/>
        </w:tabs>
        <w:rPr>
          <w:rFonts w:ascii="Arial" w:hAnsi="Arial" w:cs="Arial"/>
          <w:sz w:val="24"/>
          <w:szCs w:val="24"/>
          <w:lang w:val="en-GB"/>
        </w:rPr>
      </w:pPr>
      <w:r>
        <w:rPr>
          <w:rFonts w:ascii="Arial" w:hAnsi="Arial" w:cs="Arial"/>
          <w:sz w:val="24"/>
          <w:szCs w:val="24"/>
          <w:lang w:val="en-GB"/>
        </w:rPr>
        <w:t>The</w:t>
      </w:r>
      <w:r w:rsidRPr="00B64E42">
        <w:rPr>
          <w:rFonts w:ascii="Arial" w:hAnsi="Arial" w:cs="Arial"/>
          <w:sz w:val="24"/>
          <w:szCs w:val="24"/>
          <w:lang w:val="en-GB"/>
        </w:rPr>
        <w:t xml:space="preserve"> share of beverages with less than five grams of sugar per 100 ml of total soft drink sales volume grew by 6 percent between 2015 and 2017</w:t>
      </w:r>
      <w:r>
        <w:rPr>
          <w:rFonts w:ascii="Arial" w:hAnsi="Arial" w:cs="Arial"/>
          <w:sz w:val="24"/>
          <w:szCs w:val="24"/>
          <w:lang w:val="en-GB"/>
        </w:rPr>
        <w:t>(fig</w:t>
      </w:r>
      <w:r w:rsidR="00675264">
        <w:rPr>
          <w:rFonts w:ascii="Arial" w:hAnsi="Arial" w:cs="Arial"/>
          <w:sz w:val="24"/>
          <w:szCs w:val="24"/>
          <w:lang w:val="en-GB"/>
        </w:rPr>
        <w:t>3</w:t>
      </w:r>
      <w:r>
        <w:rPr>
          <w:rFonts w:ascii="Arial" w:hAnsi="Arial" w:cs="Arial"/>
          <w:sz w:val="24"/>
          <w:szCs w:val="24"/>
          <w:lang w:val="en-GB"/>
        </w:rPr>
        <w:t>)</w:t>
      </w:r>
      <w:r w:rsidRPr="00B64E42">
        <w:rPr>
          <w:lang w:val="en-GB"/>
        </w:rPr>
        <w:t xml:space="preserve"> </w:t>
      </w:r>
      <w:r w:rsidRPr="00B64E42">
        <w:rPr>
          <w:rFonts w:ascii="Arial" w:hAnsi="Arial" w:cs="Arial"/>
          <w:sz w:val="24"/>
          <w:szCs w:val="24"/>
          <w:lang w:val="en-GB"/>
        </w:rPr>
        <w:t>(Statista, n.d.)</w:t>
      </w:r>
      <w:r>
        <w:rPr>
          <w:rFonts w:ascii="Arial" w:hAnsi="Arial" w:cs="Arial"/>
          <w:sz w:val="24"/>
          <w:szCs w:val="24"/>
          <w:lang w:val="en-GB"/>
        </w:rPr>
        <w:t>.</w:t>
      </w:r>
    </w:p>
    <w:p w14:paraId="1F634EAF" w14:textId="16BAF1D3" w:rsidR="0064143C" w:rsidRDefault="00B64E42" w:rsidP="007A7545">
      <w:pPr>
        <w:pStyle w:val="Paragrafoelenco"/>
        <w:tabs>
          <w:tab w:val="left" w:pos="2220"/>
        </w:tabs>
        <w:rPr>
          <w:rFonts w:ascii="Arial" w:hAnsi="Arial" w:cs="Arial"/>
          <w:sz w:val="24"/>
          <w:szCs w:val="24"/>
          <w:lang w:val="en-GB"/>
        </w:rPr>
      </w:pPr>
      <w:r>
        <w:rPr>
          <w:noProof/>
        </w:rPr>
        <w:drawing>
          <wp:inline distT="0" distB="0" distL="0" distR="0" wp14:anchorId="274FAF94" wp14:editId="7BFE60C8">
            <wp:extent cx="5091424" cy="2769514"/>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3495" cy="2786959"/>
                    </a:xfrm>
                    <a:prstGeom prst="rect">
                      <a:avLst/>
                    </a:prstGeom>
                    <a:noFill/>
                    <a:ln>
                      <a:noFill/>
                    </a:ln>
                  </pic:spPr>
                </pic:pic>
              </a:graphicData>
            </a:graphic>
          </wp:inline>
        </w:drawing>
      </w:r>
      <w:r>
        <w:rPr>
          <w:rFonts w:ascii="Arial" w:hAnsi="Arial" w:cs="Arial"/>
          <w:sz w:val="24"/>
          <w:szCs w:val="24"/>
          <w:lang w:val="en-GB"/>
        </w:rPr>
        <w:t>(fig</w:t>
      </w:r>
      <w:r w:rsidR="00675264">
        <w:rPr>
          <w:rFonts w:ascii="Arial" w:hAnsi="Arial" w:cs="Arial"/>
          <w:sz w:val="24"/>
          <w:szCs w:val="24"/>
          <w:lang w:val="en-GB"/>
        </w:rPr>
        <w:t>3</w:t>
      </w:r>
      <w:r>
        <w:rPr>
          <w:rFonts w:ascii="Arial" w:hAnsi="Arial" w:cs="Arial"/>
          <w:sz w:val="24"/>
          <w:szCs w:val="24"/>
          <w:lang w:val="en-GB"/>
        </w:rPr>
        <w:t>)</w:t>
      </w:r>
    </w:p>
    <w:p w14:paraId="1ECC48C8" w14:textId="77777777" w:rsidR="00B64E42" w:rsidRDefault="00B64E42" w:rsidP="007A7545">
      <w:pPr>
        <w:pStyle w:val="Paragrafoelenco"/>
        <w:tabs>
          <w:tab w:val="left" w:pos="2220"/>
        </w:tabs>
        <w:rPr>
          <w:rFonts w:ascii="Arial" w:hAnsi="Arial" w:cs="Arial"/>
          <w:sz w:val="24"/>
          <w:szCs w:val="24"/>
          <w:lang w:val="en-GB"/>
        </w:rPr>
      </w:pPr>
    </w:p>
    <w:p w14:paraId="7AA837CB" w14:textId="6717A939" w:rsidR="0064143C" w:rsidRPr="006B5A58" w:rsidRDefault="00C82BA0" w:rsidP="006B5A58">
      <w:pPr>
        <w:pStyle w:val="Paragrafoelenco"/>
        <w:tabs>
          <w:tab w:val="left" w:pos="2220"/>
        </w:tabs>
        <w:rPr>
          <w:rFonts w:ascii="Arial" w:hAnsi="Arial" w:cs="Arial"/>
          <w:sz w:val="24"/>
          <w:szCs w:val="24"/>
          <w:lang w:val="en-GB"/>
        </w:rPr>
      </w:pPr>
      <w:r>
        <w:rPr>
          <w:rFonts w:ascii="Arial" w:hAnsi="Arial" w:cs="Arial"/>
          <w:sz w:val="24"/>
          <w:szCs w:val="24"/>
          <w:lang w:val="en-GB"/>
        </w:rPr>
        <w:t>Price elasticity of demand is</w:t>
      </w:r>
      <w:r w:rsidR="006B5A58">
        <w:rPr>
          <w:rFonts w:ascii="Arial" w:hAnsi="Arial" w:cs="Arial"/>
          <w:sz w:val="24"/>
          <w:szCs w:val="24"/>
          <w:lang w:val="en-GB"/>
        </w:rPr>
        <w:t xml:space="preserve"> a measure of the responsiveness of demand to a change in price, </w:t>
      </w:r>
      <w:r w:rsidR="005B04A5" w:rsidRPr="006B5A58">
        <w:rPr>
          <w:rFonts w:ascii="Arial" w:hAnsi="Arial" w:cs="Arial"/>
          <w:sz w:val="24"/>
          <w:szCs w:val="24"/>
          <w:lang w:val="en-GB"/>
        </w:rPr>
        <w:t>calculated by the following formula:</w:t>
      </w:r>
    </w:p>
    <w:p w14:paraId="78CA7F6A" w14:textId="77777777" w:rsidR="005B04A5" w:rsidRDefault="005B04A5" w:rsidP="007A7545">
      <w:pPr>
        <w:pStyle w:val="Paragrafoelenco"/>
        <w:tabs>
          <w:tab w:val="left" w:pos="2220"/>
        </w:tabs>
        <w:rPr>
          <w:rFonts w:ascii="Arial" w:hAnsi="Arial" w:cs="Arial"/>
          <w:sz w:val="24"/>
          <w:szCs w:val="24"/>
          <w:lang w:val="en-GB"/>
        </w:rPr>
      </w:pPr>
    </w:p>
    <w:p w14:paraId="72E6E80F" w14:textId="38F62FCE" w:rsidR="0064143C" w:rsidRDefault="0064143C" w:rsidP="0064143C">
      <w:pPr>
        <w:pStyle w:val="Paragrafoelenco"/>
        <w:tabs>
          <w:tab w:val="left" w:pos="2220"/>
        </w:tabs>
        <w:rPr>
          <w:rFonts w:ascii="Arial" w:hAnsi="Arial" w:cs="Arial"/>
          <w:sz w:val="24"/>
          <w:szCs w:val="24"/>
          <w:lang w:val="en-GB"/>
        </w:rPr>
      </w:pPr>
      <w:r w:rsidRPr="0064143C">
        <w:rPr>
          <w:rFonts w:ascii="Arial" w:hAnsi="Arial" w:cs="Arial"/>
          <w:sz w:val="24"/>
          <w:szCs w:val="24"/>
          <w:lang w:val="en-GB"/>
        </w:rPr>
        <w:t>Price elasticity of demand = % change in quantity demanded / % change in price</w:t>
      </w:r>
    </w:p>
    <w:p w14:paraId="77F82B39" w14:textId="77777777" w:rsidR="005B04A5" w:rsidRDefault="005B04A5" w:rsidP="0064143C">
      <w:pPr>
        <w:pStyle w:val="Paragrafoelenco"/>
        <w:tabs>
          <w:tab w:val="left" w:pos="2220"/>
        </w:tabs>
        <w:rPr>
          <w:rFonts w:ascii="Arial" w:hAnsi="Arial" w:cs="Arial"/>
          <w:sz w:val="24"/>
          <w:szCs w:val="24"/>
          <w:lang w:val="en-GB"/>
        </w:rPr>
      </w:pPr>
    </w:p>
    <w:p w14:paraId="5794C7DA" w14:textId="068BE3DB" w:rsidR="005B04A5" w:rsidRDefault="000B145C" w:rsidP="0064143C">
      <w:pPr>
        <w:pStyle w:val="Paragrafoelenco"/>
        <w:tabs>
          <w:tab w:val="left" w:pos="2220"/>
        </w:tabs>
        <w:rPr>
          <w:rFonts w:ascii="Arial" w:hAnsi="Arial" w:cs="Arial"/>
          <w:sz w:val="24"/>
          <w:szCs w:val="24"/>
          <w:lang w:val="en-GB"/>
        </w:rPr>
      </w:pPr>
      <w:r>
        <w:rPr>
          <w:rFonts w:ascii="Arial" w:hAnsi="Arial" w:cs="Arial"/>
          <w:sz w:val="24"/>
          <w:szCs w:val="24"/>
          <w:lang w:val="en-GB"/>
        </w:rPr>
        <w:t>Example</w:t>
      </w:r>
      <w:r w:rsidR="005B04A5">
        <w:rPr>
          <w:rFonts w:ascii="Arial" w:hAnsi="Arial" w:cs="Arial"/>
          <w:sz w:val="24"/>
          <w:szCs w:val="24"/>
          <w:lang w:val="en-GB"/>
        </w:rPr>
        <w:t xml:space="preserve">: </w:t>
      </w:r>
      <w:r w:rsidR="005B04A5" w:rsidRPr="005B04A5">
        <w:rPr>
          <w:rFonts w:ascii="Arial" w:hAnsi="Arial" w:cs="Arial"/>
          <w:sz w:val="24"/>
          <w:szCs w:val="24"/>
          <w:lang w:val="en-GB"/>
        </w:rPr>
        <w:t>demand rises from 1 million to 2 million following a price decrease of £1.50 to £1.35</w:t>
      </w:r>
    </w:p>
    <w:p w14:paraId="4BCAA355" w14:textId="77777777" w:rsidR="005B04A5" w:rsidRDefault="005B04A5" w:rsidP="0064143C">
      <w:pPr>
        <w:pStyle w:val="Paragrafoelenco"/>
        <w:tabs>
          <w:tab w:val="left" w:pos="2220"/>
        </w:tabs>
        <w:rPr>
          <w:rFonts w:ascii="Arial" w:hAnsi="Arial" w:cs="Arial"/>
          <w:sz w:val="24"/>
          <w:szCs w:val="24"/>
          <w:lang w:val="en-GB"/>
        </w:rPr>
      </w:pPr>
    </w:p>
    <w:p w14:paraId="1F6179F1" w14:textId="44A74F1A" w:rsidR="0064143C" w:rsidRPr="005B04A5" w:rsidRDefault="005B04A5" w:rsidP="005B04A5">
      <w:pPr>
        <w:tabs>
          <w:tab w:val="left" w:pos="2220"/>
        </w:tabs>
        <w:rPr>
          <w:rFonts w:ascii="Arial" w:hAnsi="Arial" w:cs="Arial"/>
          <w:sz w:val="24"/>
          <w:szCs w:val="24"/>
          <w:lang w:val="en-GB"/>
        </w:rPr>
      </w:pPr>
      <w:r>
        <w:rPr>
          <w:rFonts w:ascii="Arial" w:hAnsi="Arial" w:cs="Arial"/>
          <w:sz w:val="24"/>
          <w:szCs w:val="24"/>
          <w:lang w:val="en-GB"/>
        </w:rPr>
        <w:lastRenderedPageBreak/>
        <w:t xml:space="preserve">           </w:t>
      </w:r>
      <w:r w:rsidR="0064143C" w:rsidRPr="005B04A5">
        <w:rPr>
          <w:rFonts w:ascii="Arial" w:hAnsi="Arial" w:cs="Arial"/>
          <w:sz w:val="24"/>
          <w:szCs w:val="24"/>
          <w:lang w:val="en-GB"/>
        </w:rPr>
        <w:t>PED = ((2m - 1m)/1m x100) / ((1.35-1.5)/1.5 x100)</w:t>
      </w:r>
    </w:p>
    <w:p w14:paraId="798FDB01" w14:textId="61926DDD" w:rsidR="0064143C" w:rsidRDefault="0064143C" w:rsidP="0064143C">
      <w:pPr>
        <w:pStyle w:val="Paragrafoelenco"/>
        <w:tabs>
          <w:tab w:val="left" w:pos="2220"/>
        </w:tabs>
        <w:rPr>
          <w:rFonts w:ascii="Arial" w:hAnsi="Arial" w:cs="Arial"/>
          <w:sz w:val="24"/>
          <w:szCs w:val="24"/>
          <w:lang w:val="en-GB"/>
        </w:rPr>
      </w:pPr>
      <w:r w:rsidRPr="0064143C">
        <w:rPr>
          <w:rFonts w:ascii="Arial" w:hAnsi="Arial" w:cs="Arial"/>
          <w:sz w:val="24"/>
          <w:szCs w:val="24"/>
          <w:lang w:val="en-GB"/>
        </w:rPr>
        <w:t>PED = 100/-10PED= -10</w:t>
      </w:r>
    </w:p>
    <w:p w14:paraId="498D93D2" w14:textId="77777777" w:rsidR="005B04A5" w:rsidRPr="0064143C" w:rsidRDefault="005B04A5" w:rsidP="0064143C">
      <w:pPr>
        <w:pStyle w:val="Paragrafoelenco"/>
        <w:tabs>
          <w:tab w:val="left" w:pos="2220"/>
        </w:tabs>
        <w:rPr>
          <w:rFonts w:ascii="Arial" w:hAnsi="Arial" w:cs="Arial"/>
          <w:sz w:val="24"/>
          <w:szCs w:val="24"/>
          <w:lang w:val="en-GB"/>
        </w:rPr>
      </w:pPr>
    </w:p>
    <w:p w14:paraId="7034704D" w14:textId="6DD173FF" w:rsidR="0064143C" w:rsidRDefault="005B04A5" w:rsidP="0064143C">
      <w:pPr>
        <w:pStyle w:val="Paragrafoelenco"/>
        <w:tabs>
          <w:tab w:val="left" w:pos="2220"/>
        </w:tabs>
        <w:rPr>
          <w:rFonts w:ascii="Arial" w:hAnsi="Arial" w:cs="Arial"/>
          <w:sz w:val="24"/>
          <w:szCs w:val="24"/>
          <w:lang w:val="en-GB"/>
        </w:rPr>
      </w:pPr>
      <w:r>
        <w:rPr>
          <w:rFonts w:ascii="Arial" w:hAnsi="Arial" w:cs="Arial"/>
          <w:sz w:val="24"/>
          <w:szCs w:val="24"/>
          <w:lang w:val="en-GB"/>
        </w:rPr>
        <w:t>The</w:t>
      </w:r>
      <w:r w:rsidR="006B5A58">
        <w:rPr>
          <w:rFonts w:ascii="Arial" w:hAnsi="Arial" w:cs="Arial"/>
          <w:sz w:val="24"/>
          <w:szCs w:val="24"/>
          <w:lang w:val="en-GB"/>
        </w:rPr>
        <w:t xml:space="preserve"> diet coke</w:t>
      </w:r>
      <w:r w:rsidR="0064143C" w:rsidRPr="0064143C">
        <w:rPr>
          <w:rFonts w:ascii="Arial" w:hAnsi="Arial" w:cs="Arial"/>
          <w:sz w:val="24"/>
          <w:szCs w:val="24"/>
          <w:lang w:val="en-GB"/>
        </w:rPr>
        <w:t xml:space="preserve"> price elastic since PED &lt; -1</w:t>
      </w:r>
      <w:r>
        <w:rPr>
          <w:rFonts w:ascii="Arial" w:hAnsi="Arial" w:cs="Arial"/>
          <w:sz w:val="24"/>
          <w:szCs w:val="24"/>
          <w:lang w:val="en-GB"/>
        </w:rPr>
        <w:t>, demand is considerate elastic when the quantity demanded for a product increase or decrease in response to price change.</w:t>
      </w:r>
    </w:p>
    <w:p w14:paraId="75A3A002" w14:textId="0D64E3FF" w:rsidR="00F20C2F" w:rsidRDefault="006B5A58" w:rsidP="007A7545">
      <w:pPr>
        <w:pStyle w:val="Paragrafoelenco"/>
        <w:tabs>
          <w:tab w:val="left" w:pos="2220"/>
        </w:tabs>
        <w:rPr>
          <w:rFonts w:ascii="Arial" w:hAnsi="Arial" w:cs="Arial"/>
          <w:sz w:val="24"/>
          <w:szCs w:val="24"/>
          <w:lang w:val="en-GB"/>
        </w:rPr>
      </w:pPr>
      <w:r>
        <w:rPr>
          <w:rFonts w:ascii="Arial" w:hAnsi="Arial" w:cs="Arial"/>
          <w:sz w:val="24"/>
          <w:szCs w:val="24"/>
          <w:lang w:val="en-GB"/>
        </w:rPr>
        <w:t xml:space="preserve">The demand for Diet coke is </w:t>
      </w:r>
      <w:r w:rsidR="00E30645">
        <w:rPr>
          <w:rFonts w:ascii="Arial" w:hAnsi="Arial" w:cs="Arial"/>
          <w:sz w:val="24"/>
          <w:szCs w:val="24"/>
          <w:lang w:val="en-GB"/>
        </w:rPr>
        <w:t xml:space="preserve">price elastic because it is a non- essential good and consumer have many options for beverages. When the price of diet coke increases, consumers are more likely to switch to other beverages, resulting in a decrease in demand for diet coke. </w:t>
      </w:r>
    </w:p>
    <w:p w14:paraId="104CF74E" w14:textId="77777777" w:rsidR="007A7545" w:rsidRDefault="007A7545" w:rsidP="007A7545">
      <w:pPr>
        <w:pStyle w:val="Paragrafoelenco"/>
        <w:tabs>
          <w:tab w:val="left" w:pos="2220"/>
        </w:tabs>
        <w:rPr>
          <w:rFonts w:ascii="Arial" w:hAnsi="Arial" w:cs="Arial"/>
          <w:sz w:val="24"/>
          <w:szCs w:val="24"/>
          <w:lang w:val="en-GB"/>
        </w:rPr>
      </w:pPr>
    </w:p>
    <w:p w14:paraId="4ADDB8D9" w14:textId="4F46B7BE" w:rsidR="00D75BC8" w:rsidRPr="006778B7" w:rsidRDefault="006778B7" w:rsidP="006778B7">
      <w:pPr>
        <w:pStyle w:val="Titolo2"/>
        <w:rPr>
          <w:rFonts w:ascii="Arial" w:hAnsi="Arial" w:cs="Arial"/>
          <w:b/>
          <w:bCs/>
          <w:color w:val="auto"/>
          <w:sz w:val="22"/>
          <w:szCs w:val="22"/>
          <w:lang w:val="en-GB"/>
        </w:rPr>
      </w:pPr>
      <w:r>
        <w:rPr>
          <w:rFonts w:ascii="Arial" w:hAnsi="Arial" w:cs="Arial"/>
          <w:b/>
          <w:bCs/>
          <w:color w:val="auto"/>
          <w:sz w:val="22"/>
          <w:szCs w:val="22"/>
          <w:lang w:val="en-GB"/>
        </w:rPr>
        <w:t xml:space="preserve">           </w:t>
      </w:r>
      <w:bookmarkStart w:id="2" w:name="_Toc124190133"/>
      <w:r w:rsidR="00D75BC8" w:rsidRPr="006778B7">
        <w:rPr>
          <w:rFonts w:ascii="Arial" w:hAnsi="Arial" w:cs="Arial"/>
          <w:b/>
          <w:bCs/>
          <w:color w:val="auto"/>
          <w:sz w:val="22"/>
          <w:szCs w:val="22"/>
          <w:lang w:val="en-GB"/>
        </w:rPr>
        <w:t>Price of substitutes</w:t>
      </w:r>
      <w:bookmarkEnd w:id="2"/>
      <w:r w:rsidR="00D75BC8" w:rsidRPr="006778B7">
        <w:rPr>
          <w:rFonts w:ascii="Arial" w:hAnsi="Arial" w:cs="Arial"/>
          <w:b/>
          <w:bCs/>
          <w:color w:val="auto"/>
          <w:sz w:val="22"/>
          <w:szCs w:val="22"/>
          <w:lang w:val="en-GB"/>
        </w:rPr>
        <w:t xml:space="preserve"> </w:t>
      </w:r>
    </w:p>
    <w:p w14:paraId="3C0FD394" w14:textId="77777777" w:rsidR="00D75BC8" w:rsidRPr="00D75BC8" w:rsidRDefault="00D75BC8" w:rsidP="00D75BC8">
      <w:pPr>
        <w:pStyle w:val="Paragrafoelenco"/>
        <w:rPr>
          <w:rFonts w:ascii="Arial" w:hAnsi="Arial" w:cs="Arial"/>
          <w:b/>
          <w:bCs/>
          <w:sz w:val="24"/>
          <w:szCs w:val="24"/>
          <w:lang w:val="en-GB"/>
        </w:rPr>
      </w:pPr>
    </w:p>
    <w:p w14:paraId="2B0E3327" w14:textId="207F333F" w:rsidR="009045B2" w:rsidRDefault="005E0F9F" w:rsidP="00D75BC8">
      <w:pPr>
        <w:pStyle w:val="Paragrafoelenco"/>
        <w:rPr>
          <w:rFonts w:ascii="Arial" w:hAnsi="Arial" w:cs="Arial"/>
          <w:sz w:val="24"/>
          <w:szCs w:val="24"/>
          <w:lang w:val="en-GB"/>
        </w:rPr>
      </w:pPr>
      <w:r w:rsidRPr="005E0F9F">
        <w:rPr>
          <w:rFonts w:ascii="Arial" w:hAnsi="Arial" w:cs="Arial"/>
          <w:sz w:val="24"/>
          <w:szCs w:val="24"/>
          <w:lang w:val="en-GB"/>
        </w:rPr>
        <w:t>Price is a major factor affecting the demand for goods or services, when price increase, demand for the goods and services decreases and vice versa. The overall pricing of the product is typically determined by the cost of the ingredients and the production costs associated with making the product.</w:t>
      </w:r>
    </w:p>
    <w:p w14:paraId="019CE350" w14:textId="10D7317A" w:rsidR="009045B2" w:rsidRDefault="009045B2" w:rsidP="009045B2">
      <w:pPr>
        <w:pStyle w:val="Paragrafoelenco"/>
        <w:rPr>
          <w:rFonts w:ascii="Arial" w:hAnsi="Arial" w:cs="Arial"/>
          <w:sz w:val="24"/>
          <w:szCs w:val="24"/>
          <w:lang w:val="en-GB"/>
        </w:rPr>
      </w:pPr>
    </w:p>
    <w:p w14:paraId="2A91CD5E" w14:textId="5E8F5436" w:rsidR="006006F7" w:rsidRPr="009045B2" w:rsidRDefault="006006F7" w:rsidP="009045B2">
      <w:pPr>
        <w:pStyle w:val="Paragrafoelenco"/>
        <w:rPr>
          <w:rFonts w:ascii="Arial" w:hAnsi="Arial" w:cs="Arial"/>
          <w:sz w:val="24"/>
          <w:szCs w:val="24"/>
          <w:lang w:val="en-GB"/>
        </w:rPr>
      </w:pPr>
      <w:r w:rsidRPr="006006F7">
        <w:rPr>
          <w:rFonts w:ascii="Arial" w:hAnsi="Arial" w:cs="Arial"/>
          <w:sz w:val="24"/>
          <w:szCs w:val="24"/>
          <w:lang w:val="en-GB"/>
        </w:rPr>
        <w:t xml:space="preserve">Increasing the price of one good </w:t>
      </w:r>
      <w:r w:rsidR="000B145C" w:rsidRPr="006006F7">
        <w:rPr>
          <w:rFonts w:ascii="Arial" w:hAnsi="Arial" w:cs="Arial"/>
          <w:sz w:val="24"/>
          <w:szCs w:val="24"/>
          <w:lang w:val="en-GB"/>
        </w:rPr>
        <w:t>increase</w:t>
      </w:r>
      <w:r w:rsidRPr="006006F7">
        <w:rPr>
          <w:rFonts w:ascii="Arial" w:hAnsi="Arial" w:cs="Arial"/>
          <w:sz w:val="24"/>
          <w:szCs w:val="24"/>
          <w:lang w:val="en-GB"/>
        </w:rPr>
        <w:t xml:space="preserve"> the demand for substitutes, but decreases the demand for complements.</w:t>
      </w:r>
    </w:p>
    <w:p w14:paraId="09456AA0" w14:textId="602D436C" w:rsidR="009045B2" w:rsidRPr="009045B2" w:rsidRDefault="009B076B" w:rsidP="009045B2">
      <w:pPr>
        <w:pStyle w:val="Paragrafoelenco"/>
        <w:rPr>
          <w:rFonts w:ascii="Arial" w:hAnsi="Arial" w:cs="Arial"/>
          <w:sz w:val="24"/>
          <w:szCs w:val="24"/>
          <w:lang w:val="en-GB"/>
        </w:rPr>
      </w:pPr>
      <w:r w:rsidRPr="009B076B">
        <w:rPr>
          <w:rFonts w:ascii="Arial" w:hAnsi="Arial" w:cs="Arial"/>
          <w:sz w:val="24"/>
          <w:szCs w:val="24"/>
          <w:lang w:val="en-GB"/>
        </w:rPr>
        <w:t>Goods that can act as a replacement for each other are substitutes</w:t>
      </w:r>
      <w:r>
        <w:rPr>
          <w:rFonts w:ascii="Arial" w:hAnsi="Arial" w:cs="Arial"/>
          <w:sz w:val="24"/>
          <w:szCs w:val="24"/>
          <w:lang w:val="en-GB"/>
        </w:rPr>
        <w:t xml:space="preserve">, therefore </w:t>
      </w:r>
      <w:r w:rsidR="009045B2" w:rsidRPr="009045B2">
        <w:rPr>
          <w:rFonts w:ascii="Arial" w:hAnsi="Arial" w:cs="Arial"/>
          <w:sz w:val="24"/>
          <w:szCs w:val="24"/>
          <w:lang w:val="en-GB"/>
        </w:rPr>
        <w:t>Diet Pepsi and Diet Coke are gross substitutes</w:t>
      </w:r>
      <w:r w:rsidR="009045B2">
        <w:rPr>
          <w:rFonts w:ascii="Arial" w:hAnsi="Arial" w:cs="Arial"/>
          <w:sz w:val="24"/>
          <w:szCs w:val="24"/>
          <w:lang w:val="en-GB"/>
        </w:rPr>
        <w:t>, w</w:t>
      </w:r>
      <w:r w:rsidR="009045B2" w:rsidRPr="009045B2">
        <w:rPr>
          <w:rFonts w:ascii="Arial" w:hAnsi="Arial" w:cs="Arial"/>
          <w:sz w:val="24"/>
          <w:szCs w:val="24"/>
          <w:lang w:val="en-GB"/>
        </w:rPr>
        <w:t>hen the price of Diet Pepsi rises, the demand for Diet Coke will increase, holding supply the same.</w:t>
      </w:r>
    </w:p>
    <w:p w14:paraId="3BA683FA" w14:textId="77777777" w:rsidR="00E30645" w:rsidRDefault="009045B2" w:rsidP="00E30645">
      <w:pPr>
        <w:pStyle w:val="Paragrafoelenco"/>
        <w:rPr>
          <w:lang w:val="en-GB"/>
        </w:rPr>
      </w:pPr>
      <w:r w:rsidRPr="009045B2">
        <w:rPr>
          <w:rFonts w:ascii="Arial" w:hAnsi="Arial" w:cs="Arial"/>
          <w:sz w:val="24"/>
          <w:szCs w:val="24"/>
          <w:lang w:val="en-GB"/>
        </w:rPr>
        <w:t>The increased in demand will lead to a higher price and higher quantity consumed.</w:t>
      </w:r>
      <w:r w:rsidR="00E30645" w:rsidRPr="00E30645">
        <w:rPr>
          <w:lang w:val="en-GB"/>
        </w:rPr>
        <w:t xml:space="preserve"> </w:t>
      </w:r>
    </w:p>
    <w:p w14:paraId="7370EAB4" w14:textId="77777777" w:rsidR="00E30645" w:rsidRDefault="00E30645" w:rsidP="00E30645">
      <w:pPr>
        <w:pStyle w:val="Paragrafoelenco"/>
        <w:rPr>
          <w:lang w:val="en-GB"/>
        </w:rPr>
      </w:pPr>
    </w:p>
    <w:p w14:paraId="49E22368" w14:textId="7E21D838" w:rsidR="00E30645" w:rsidRPr="00E30645" w:rsidRDefault="00E30645" w:rsidP="00E30645">
      <w:pPr>
        <w:pStyle w:val="Paragrafoelenco"/>
        <w:rPr>
          <w:rFonts w:ascii="Arial" w:hAnsi="Arial" w:cs="Arial"/>
          <w:sz w:val="24"/>
          <w:szCs w:val="24"/>
          <w:lang w:val="en-GB"/>
        </w:rPr>
      </w:pPr>
      <w:r w:rsidRPr="00E30645">
        <w:rPr>
          <w:rFonts w:ascii="Arial" w:hAnsi="Arial" w:cs="Arial"/>
          <w:sz w:val="24"/>
          <w:szCs w:val="24"/>
          <w:lang w:val="en-GB"/>
        </w:rPr>
        <w:t xml:space="preserve">Substitutes can be near/far substitutes; for example, if no diet coke drink is available, you can drink </w:t>
      </w:r>
      <w:proofErr w:type="spellStart"/>
      <w:r w:rsidRPr="00E30645">
        <w:rPr>
          <w:rFonts w:ascii="Arial" w:hAnsi="Arial" w:cs="Arial"/>
          <w:sz w:val="24"/>
          <w:szCs w:val="24"/>
          <w:lang w:val="en-GB"/>
        </w:rPr>
        <w:t>nimbu</w:t>
      </w:r>
      <w:proofErr w:type="spellEnd"/>
      <w:r w:rsidRPr="00E30645">
        <w:rPr>
          <w:rFonts w:ascii="Arial" w:hAnsi="Arial" w:cs="Arial"/>
          <w:sz w:val="24"/>
          <w:szCs w:val="24"/>
          <w:lang w:val="en-GB"/>
        </w:rPr>
        <w:t xml:space="preserve"> sharbat (water and lemon) instead.</w:t>
      </w:r>
    </w:p>
    <w:p w14:paraId="03751638" w14:textId="77777777" w:rsidR="00E30645" w:rsidRPr="00E30645" w:rsidRDefault="00E30645" w:rsidP="00E30645">
      <w:pPr>
        <w:pStyle w:val="Paragrafoelenco"/>
        <w:rPr>
          <w:rFonts w:ascii="Arial" w:hAnsi="Arial" w:cs="Arial"/>
          <w:sz w:val="24"/>
          <w:szCs w:val="24"/>
          <w:lang w:val="en-GB"/>
        </w:rPr>
      </w:pPr>
      <w:r w:rsidRPr="00E30645">
        <w:rPr>
          <w:rFonts w:ascii="Arial" w:hAnsi="Arial" w:cs="Arial"/>
          <w:sz w:val="24"/>
          <w:szCs w:val="24"/>
          <w:lang w:val="en-GB"/>
        </w:rPr>
        <w:t>A glass of water in place of a cola is also an acceptable substitute.</w:t>
      </w:r>
    </w:p>
    <w:p w14:paraId="6E9C119A" w14:textId="7EB54034" w:rsidR="00E30645" w:rsidRDefault="00E30645" w:rsidP="00E30645">
      <w:pPr>
        <w:pStyle w:val="Paragrafoelenco"/>
        <w:rPr>
          <w:rFonts w:ascii="Arial" w:hAnsi="Arial" w:cs="Arial"/>
          <w:sz w:val="24"/>
          <w:szCs w:val="24"/>
          <w:lang w:val="en-GB"/>
        </w:rPr>
      </w:pPr>
      <w:r w:rsidRPr="00E30645">
        <w:rPr>
          <w:rFonts w:ascii="Arial" w:hAnsi="Arial" w:cs="Arial"/>
          <w:sz w:val="24"/>
          <w:szCs w:val="24"/>
          <w:lang w:val="en-GB"/>
        </w:rPr>
        <w:t>Pepsi would be a close substitute, while water would be a far better substitute.</w:t>
      </w:r>
    </w:p>
    <w:p w14:paraId="0A6D0088" w14:textId="77777777" w:rsidR="00E30645" w:rsidRPr="001378B2" w:rsidRDefault="00E30645" w:rsidP="00E30645">
      <w:pPr>
        <w:pStyle w:val="Paragrafoelenco"/>
        <w:rPr>
          <w:rFonts w:ascii="Arial" w:hAnsi="Arial" w:cs="Arial"/>
          <w:sz w:val="24"/>
          <w:szCs w:val="24"/>
          <w:lang w:val="en-GB"/>
        </w:rPr>
      </w:pPr>
    </w:p>
    <w:p w14:paraId="222D225E" w14:textId="0AB11D87" w:rsidR="00D75BC8" w:rsidRPr="00D75BC8" w:rsidRDefault="00D75BC8" w:rsidP="00D75BC8">
      <w:pPr>
        <w:pStyle w:val="Paragrafoelenco"/>
        <w:rPr>
          <w:rFonts w:ascii="Arial" w:hAnsi="Arial" w:cs="Arial"/>
          <w:sz w:val="24"/>
          <w:szCs w:val="24"/>
          <w:lang w:val="en-GB"/>
        </w:rPr>
      </w:pPr>
      <w:r w:rsidRPr="00D75BC8">
        <w:rPr>
          <w:rFonts w:ascii="Arial" w:hAnsi="Arial" w:cs="Arial"/>
          <w:sz w:val="24"/>
          <w:szCs w:val="24"/>
          <w:lang w:val="en-GB"/>
        </w:rPr>
        <w:t xml:space="preserve">The price of diet coke, like the price of diet Pepsi, is not increasing or decreasing, but varies by store and may also vary according to promotional offers, however, an increase in the price of diet Pepsi might induce some consumers to switch to diet coke, as it might be a cheaper alternative. </w:t>
      </w:r>
    </w:p>
    <w:p w14:paraId="388C2ABE" w14:textId="77777777" w:rsidR="00D75BC8" w:rsidRPr="00D75BC8" w:rsidRDefault="00D75BC8" w:rsidP="00D75BC8">
      <w:pPr>
        <w:pStyle w:val="Paragrafoelenco"/>
        <w:rPr>
          <w:rFonts w:ascii="Arial" w:hAnsi="Arial" w:cs="Arial"/>
          <w:sz w:val="24"/>
          <w:szCs w:val="24"/>
          <w:lang w:val="en-GB"/>
        </w:rPr>
      </w:pPr>
    </w:p>
    <w:p w14:paraId="74509682" w14:textId="77FEEBE4" w:rsidR="00D75BC8" w:rsidRPr="00D75BC8" w:rsidRDefault="00D75BC8" w:rsidP="00D75BC8">
      <w:pPr>
        <w:pStyle w:val="Paragrafoelenco"/>
        <w:rPr>
          <w:rFonts w:ascii="Arial" w:hAnsi="Arial" w:cs="Arial"/>
          <w:sz w:val="24"/>
          <w:szCs w:val="24"/>
          <w:lang w:val="en-GB"/>
        </w:rPr>
      </w:pPr>
      <w:r w:rsidRPr="00D75BC8">
        <w:rPr>
          <w:rFonts w:ascii="Arial" w:hAnsi="Arial" w:cs="Arial"/>
          <w:sz w:val="24"/>
          <w:szCs w:val="24"/>
          <w:lang w:val="en-GB"/>
        </w:rPr>
        <w:t>The demand for diet coke is likely to be influenced by the availability of diet Pepsi, if diet Pepsi is widely available consumers might purchase it instead of diet coke</w:t>
      </w:r>
      <w:r w:rsidR="00A057C2">
        <w:rPr>
          <w:rFonts w:ascii="Arial" w:hAnsi="Arial" w:cs="Arial"/>
          <w:sz w:val="24"/>
          <w:szCs w:val="24"/>
          <w:lang w:val="en-GB"/>
        </w:rPr>
        <w:t xml:space="preserve">, therefore </w:t>
      </w:r>
      <w:r w:rsidR="00A057C2" w:rsidRPr="00A057C2">
        <w:rPr>
          <w:rFonts w:ascii="Arial" w:hAnsi="Arial" w:cs="Arial"/>
          <w:sz w:val="24"/>
          <w:szCs w:val="24"/>
          <w:lang w:val="en-GB"/>
        </w:rPr>
        <w:t xml:space="preserve">the higher the number of substitutes, </w:t>
      </w:r>
      <w:r w:rsidR="00A057C2">
        <w:rPr>
          <w:rFonts w:ascii="Arial" w:hAnsi="Arial" w:cs="Arial"/>
          <w:sz w:val="24"/>
          <w:szCs w:val="24"/>
          <w:lang w:val="en-GB"/>
        </w:rPr>
        <w:t xml:space="preserve">however </w:t>
      </w:r>
      <w:r w:rsidR="00A057C2" w:rsidRPr="00A057C2">
        <w:rPr>
          <w:rFonts w:ascii="Arial" w:hAnsi="Arial" w:cs="Arial"/>
          <w:sz w:val="24"/>
          <w:szCs w:val="24"/>
          <w:lang w:val="en-GB"/>
        </w:rPr>
        <w:t>the lesser your ability to raise prices</w:t>
      </w:r>
      <w:r w:rsidR="00A057C2">
        <w:rPr>
          <w:rFonts w:ascii="Arial" w:hAnsi="Arial" w:cs="Arial"/>
          <w:sz w:val="24"/>
          <w:szCs w:val="24"/>
          <w:lang w:val="en-GB"/>
        </w:rPr>
        <w:t>.</w:t>
      </w:r>
    </w:p>
    <w:p w14:paraId="52AAF11C" w14:textId="77777777" w:rsidR="00D75BC8" w:rsidRPr="0081024A" w:rsidRDefault="00D75BC8" w:rsidP="00D75BC8">
      <w:pPr>
        <w:pStyle w:val="Paragrafoelenco"/>
        <w:rPr>
          <w:rFonts w:ascii="Arial" w:hAnsi="Arial" w:cs="Arial"/>
          <w:color w:val="FF0000"/>
          <w:sz w:val="24"/>
          <w:szCs w:val="24"/>
          <w:lang w:val="en-GB"/>
        </w:rPr>
      </w:pPr>
    </w:p>
    <w:p w14:paraId="6C6D0AE8" w14:textId="48419BF1" w:rsidR="002B3402" w:rsidRPr="00944077" w:rsidRDefault="00D75BC8" w:rsidP="00944077">
      <w:pPr>
        <w:pStyle w:val="Titolo2"/>
        <w:ind w:left="708"/>
        <w:rPr>
          <w:rFonts w:ascii="Arial" w:hAnsi="Arial" w:cs="Arial"/>
          <w:b/>
          <w:bCs/>
          <w:color w:val="auto"/>
          <w:sz w:val="24"/>
          <w:szCs w:val="24"/>
          <w:lang w:val="en-GB"/>
        </w:rPr>
      </w:pPr>
      <w:bookmarkStart w:id="3" w:name="_Toc124190134"/>
      <w:r w:rsidRPr="00944077">
        <w:rPr>
          <w:rFonts w:ascii="Arial" w:hAnsi="Arial" w:cs="Arial"/>
          <w:b/>
          <w:bCs/>
          <w:color w:val="auto"/>
          <w:sz w:val="24"/>
          <w:szCs w:val="24"/>
          <w:lang w:val="en-GB"/>
        </w:rPr>
        <w:t>Price of complements</w:t>
      </w:r>
      <w:bookmarkEnd w:id="3"/>
    </w:p>
    <w:p w14:paraId="180849EA" w14:textId="110855ED" w:rsidR="00B74376" w:rsidRDefault="00B74376" w:rsidP="00B74376">
      <w:pPr>
        <w:pStyle w:val="Paragrafoelenco"/>
        <w:rPr>
          <w:rFonts w:ascii="Arial" w:hAnsi="Arial" w:cs="Arial"/>
          <w:b/>
          <w:bCs/>
          <w:color w:val="FF0000"/>
          <w:sz w:val="24"/>
          <w:szCs w:val="24"/>
          <w:lang w:val="en-GB"/>
        </w:rPr>
      </w:pPr>
    </w:p>
    <w:p w14:paraId="64B8C154" w14:textId="24173973" w:rsidR="00147220" w:rsidRDefault="00147220" w:rsidP="00147220">
      <w:pPr>
        <w:pStyle w:val="Paragrafoelenco"/>
        <w:rPr>
          <w:rFonts w:ascii="Arial" w:hAnsi="Arial" w:cs="Arial"/>
          <w:sz w:val="24"/>
          <w:szCs w:val="24"/>
          <w:lang w:val="en-GB"/>
        </w:rPr>
      </w:pPr>
      <w:r>
        <w:rPr>
          <w:rFonts w:ascii="Arial" w:hAnsi="Arial" w:cs="Arial"/>
          <w:sz w:val="24"/>
          <w:szCs w:val="24"/>
          <w:lang w:val="en-GB"/>
        </w:rPr>
        <w:t>The price od complements is the cost of items that are used to complete adding value to a product or service:</w:t>
      </w:r>
    </w:p>
    <w:p w14:paraId="5E9524C5" w14:textId="77777777" w:rsidR="00083E90" w:rsidRDefault="00083E90" w:rsidP="00A531D3">
      <w:pPr>
        <w:pStyle w:val="Paragrafoelenco"/>
        <w:rPr>
          <w:rFonts w:ascii="Arial" w:hAnsi="Arial" w:cs="Arial"/>
          <w:sz w:val="24"/>
          <w:szCs w:val="24"/>
          <w:lang w:val="en-GB"/>
        </w:rPr>
      </w:pPr>
    </w:p>
    <w:p w14:paraId="3564E3A5" w14:textId="46D86548" w:rsidR="00147220" w:rsidRDefault="00147220" w:rsidP="00A531D3">
      <w:pPr>
        <w:pStyle w:val="Paragrafoelenco"/>
        <w:rPr>
          <w:rFonts w:ascii="Arial" w:hAnsi="Arial" w:cs="Arial"/>
          <w:sz w:val="24"/>
          <w:szCs w:val="24"/>
          <w:lang w:val="en-GB"/>
        </w:rPr>
      </w:pPr>
      <w:r>
        <w:rPr>
          <w:rFonts w:ascii="Arial" w:hAnsi="Arial" w:cs="Arial"/>
          <w:sz w:val="24"/>
          <w:szCs w:val="24"/>
          <w:lang w:val="en-GB"/>
        </w:rPr>
        <w:t>Diet coke has a weak complementary goods like pop – corn,</w:t>
      </w:r>
      <w:r w:rsidRPr="00147220">
        <w:rPr>
          <w:rFonts w:ascii="Arial" w:hAnsi="Arial" w:cs="Arial"/>
          <w:sz w:val="24"/>
          <w:szCs w:val="24"/>
          <w:lang w:val="en-GB"/>
        </w:rPr>
        <w:t xml:space="preserve"> they do taste good together, </w:t>
      </w:r>
      <w:r w:rsidR="00274454">
        <w:rPr>
          <w:rFonts w:ascii="Arial" w:hAnsi="Arial" w:cs="Arial"/>
          <w:sz w:val="24"/>
          <w:szCs w:val="24"/>
          <w:lang w:val="en-GB"/>
        </w:rPr>
        <w:t>b</w:t>
      </w:r>
      <w:r w:rsidR="00274454" w:rsidRPr="00274454">
        <w:rPr>
          <w:rFonts w:ascii="Arial" w:hAnsi="Arial" w:cs="Arial"/>
          <w:sz w:val="24"/>
          <w:szCs w:val="24"/>
          <w:lang w:val="en-GB"/>
        </w:rPr>
        <w:t>ut coke can still be enjoyed without the pop</w:t>
      </w:r>
      <w:r w:rsidR="00274454">
        <w:rPr>
          <w:rFonts w:ascii="Arial" w:hAnsi="Arial" w:cs="Arial"/>
          <w:sz w:val="24"/>
          <w:szCs w:val="24"/>
          <w:lang w:val="en-GB"/>
        </w:rPr>
        <w:t>-</w:t>
      </w:r>
      <w:r w:rsidR="00274454" w:rsidRPr="00274454">
        <w:rPr>
          <w:rFonts w:ascii="Arial" w:hAnsi="Arial" w:cs="Arial"/>
          <w:sz w:val="24"/>
          <w:szCs w:val="24"/>
          <w:lang w:val="en-GB"/>
        </w:rPr>
        <w:t>corn</w:t>
      </w:r>
      <w:r w:rsidR="00274454">
        <w:rPr>
          <w:rFonts w:ascii="Arial" w:hAnsi="Arial" w:cs="Arial"/>
          <w:sz w:val="24"/>
          <w:szCs w:val="24"/>
          <w:lang w:val="en-GB"/>
        </w:rPr>
        <w:t>.</w:t>
      </w:r>
    </w:p>
    <w:p w14:paraId="0AC1A6CF" w14:textId="21498907" w:rsidR="00147220" w:rsidRDefault="00083E90" w:rsidP="00A531D3">
      <w:pPr>
        <w:pStyle w:val="Paragrafoelenco"/>
        <w:rPr>
          <w:rFonts w:ascii="Arial" w:hAnsi="Arial" w:cs="Arial"/>
          <w:sz w:val="24"/>
          <w:szCs w:val="24"/>
          <w:lang w:val="en-GB"/>
        </w:rPr>
      </w:pPr>
      <w:r>
        <w:rPr>
          <w:rFonts w:ascii="Arial" w:hAnsi="Arial" w:cs="Arial"/>
          <w:sz w:val="24"/>
          <w:szCs w:val="24"/>
          <w:lang w:val="en-GB"/>
        </w:rPr>
        <w:lastRenderedPageBreak/>
        <w:t xml:space="preserve"> </w:t>
      </w:r>
    </w:p>
    <w:p w14:paraId="5C5D5727" w14:textId="27F47B7C" w:rsidR="005C31F2" w:rsidRDefault="00083E90" w:rsidP="00721076">
      <w:pPr>
        <w:pStyle w:val="Paragrafoelenco"/>
        <w:rPr>
          <w:rFonts w:ascii="Arial" w:hAnsi="Arial" w:cs="Arial"/>
          <w:sz w:val="24"/>
          <w:szCs w:val="24"/>
          <w:lang w:val="en-GB"/>
        </w:rPr>
      </w:pPr>
      <w:r>
        <w:rPr>
          <w:rFonts w:ascii="Arial" w:hAnsi="Arial" w:cs="Arial"/>
          <w:sz w:val="24"/>
          <w:szCs w:val="24"/>
          <w:lang w:val="en-GB"/>
        </w:rPr>
        <w:t>When the price of certain good decreases, the demand for its complementary good will increase</w:t>
      </w:r>
      <w:r w:rsidR="000D6246">
        <w:rPr>
          <w:rFonts w:ascii="Arial" w:hAnsi="Arial" w:cs="Arial"/>
          <w:sz w:val="24"/>
          <w:szCs w:val="24"/>
          <w:lang w:val="en-GB"/>
        </w:rPr>
        <w:t>,</w:t>
      </w:r>
      <w:r>
        <w:rPr>
          <w:rFonts w:ascii="Arial" w:hAnsi="Arial" w:cs="Arial"/>
          <w:sz w:val="24"/>
          <w:szCs w:val="24"/>
          <w:lang w:val="en-GB"/>
        </w:rPr>
        <w:t xml:space="preserve"> </w:t>
      </w:r>
      <w:r w:rsidR="00C14782" w:rsidRPr="00721076">
        <w:rPr>
          <w:rFonts w:ascii="Arial" w:hAnsi="Arial" w:cs="Arial"/>
          <w:sz w:val="24"/>
          <w:szCs w:val="24"/>
          <w:lang w:val="en-GB"/>
        </w:rPr>
        <w:t>i</w:t>
      </w:r>
      <w:r w:rsidR="000D6246" w:rsidRPr="00721076">
        <w:rPr>
          <w:rFonts w:ascii="Arial" w:hAnsi="Arial" w:cs="Arial"/>
          <w:sz w:val="24"/>
          <w:szCs w:val="24"/>
          <w:lang w:val="en-GB"/>
        </w:rPr>
        <w:t>ncreasing the price of one good increase the demand for substitutes, but decreases the demand for complements.</w:t>
      </w:r>
    </w:p>
    <w:p w14:paraId="69320EC0" w14:textId="77777777" w:rsidR="00721076" w:rsidRPr="00721076" w:rsidRDefault="00721076" w:rsidP="00721076">
      <w:pPr>
        <w:pStyle w:val="Paragrafoelenco"/>
        <w:rPr>
          <w:rFonts w:ascii="Arial" w:hAnsi="Arial" w:cs="Arial"/>
          <w:sz w:val="24"/>
          <w:szCs w:val="24"/>
          <w:lang w:val="en-GB"/>
        </w:rPr>
      </w:pPr>
    </w:p>
    <w:p w14:paraId="17E5ABB8" w14:textId="4C08429A" w:rsidR="00552A79" w:rsidRDefault="00552A79" w:rsidP="00A531D3">
      <w:pPr>
        <w:pStyle w:val="Paragrafoelenco"/>
        <w:rPr>
          <w:rFonts w:ascii="Arial" w:hAnsi="Arial" w:cs="Arial"/>
          <w:sz w:val="24"/>
          <w:szCs w:val="24"/>
          <w:lang w:val="en-GB"/>
        </w:rPr>
      </w:pPr>
      <w:r w:rsidRPr="00552A79">
        <w:rPr>
          <w:rFonts w:ascii="Arial" w:hAnsi="Arial" w:cs="Arial"/>
          <w:sz w:val="24"/>
          <w:szCs w:val="24"/>
          <w:lang w:val="en-GB"/>
        </w:rPr>
        <w:t xml:space="preserve">The coca cola company has partnered with many companies where it offers its large portfolio of soda as a complement of </w:t>
      </w:r>
      <w:r w:rsidR="00A531D3">
        <w:rPr>
          <w:rFonts w:ascii="Arial" w:hAnsi="Arial" w:cs="Arial"/>
          <w:sz w:val="24"/>
          <w:szCs w:val="24"/>
          <w:lang w:val="en-GB"/>
        </w:rPr>
        <w:t>food:</w:t>
      </w:r>
    </w:p>
    <w:p w14:paraId="23A4F0C8" w14:textId="3FF55F5D" w:rsidR="001561D2" w:rsidRPr="00CD7174" w:rsidRDefault="00CD7174" w:rsidP="00CD7174">
      <w:pPr>
        <w:pStyle w:val="Paragrafoelenco"/>
        <w:rPr>
          <w:rFonts w:ascii="Arial" w:hAnsi="Arial" w:cs="Arial"/>
          <w:sz w:val="24"/>
          <w:szCs w:val="24"/>
          <w:lang w:val="en-GB"/>
        </w:rPr>
      </w:pPr>
      <w:r w:rsidRPr="00CD7174">
        <w:rPr>
          <w:rFonts w:ascii="Arial" w:hAnsi="Arial" w:cs="Arial"/>
          <w:sz w:val="24"/>
          <w:szCs w:val="24"/>
          <w:lang w:val="en-GB"/>
        </w:rPr>
        <w:t xml:space="preserve">Coca cola and McDonald's have collaborated since 1955; Coca cola's latest venture was in 2018, when it signed a </w:t>
      </w:r>
      <w:r>
        <w:rPr>
          <w:rFonts w:ascii="Arial" w:hAnsi="Arial" w:cs="Arial"/>
          <w:sz w:val="24"/>
          <w:szCs w:val="24"/>
          <w:lang w:val="en-GB"/>
        </w:rPr>
        <w:t>prurient</w:t>
      </w:r>
      <w:r w:rsidRPr="00CD7174">
        <w:rPr>
          <w:rFonts w:ascii="Arial" w:hAnsi="Arial" w:cs="Arial"/>
          <w:sz w:val="24"/>
          <w:szCs w:val="24"/>
          <w:lang w:val="en-GB"/>
        </w:rPr>
        <w:t xml:space="preserve"> contract with Panda Express, the largest Chinese-American restaurant, now offering the drinks in 2,000 other restaurants (The Coca-Cola Company, n.d.).</w:t>
      </w:r>
    </w:p>
    <w:p w14:paraId="256D6B13" w14:textId="77777777" w:rsidR="00BD43C6" w:rsidRDefault="00BD43C6" w:rsidP="00BD43C6">
      <w:pPr>
        <w:pStyle w:val="Paragrafoelenco"/>
        <w:rPr>
          <w:rFonts w:ascii="Arial" w:hAnsi="Arial" w:cs="Arial"/>
          <w:b/>
          <w:bCs/>
          <w:sz w:val="24"/>
          <w:szCs w:val="24"/>
          <w:lang w:val="en-GB"/>
        </w:rPr>
      </w:pPr>
    </w:p>
    <w:p w14:paraId="75FDFA76" w14:textId="35AF74EC" w:rsidR="00BD43C6" w:rsidRPr="006778B7" w:rsidRDefault="006778B7" w:rsidP="006778B7">
      <w:pPr>
        <w:pStyle w:val="Titolo2"/>
        <w:rPr>
          <w:rFonts w:ascii="Arial" w:hAnsi="Arial" w:cs="Arial"/>
          <w:b/>
          <w:bCs/>
          <w:color w:val="auto"/>
          <w:sz w:val="24"/>
          <w:szCs w:val="24"/>
          <w:lang w:val="en-GB"/>
        </w:rPr>
      </w:pPr>
      <w:r>
        <w:rPr>
          <w:rFonts w:ascii="Arial" w:hAnsi="Arial" w:cs="Arial"/>
          <w:b/>
          <w:bCs/>
          <w:color w:val="auto"/>
          <w:sz w:val="24"/>
          <w:szCs w:val="24"/>
          <w:lang w:val="en-GB"/>
        </w:rPr>
        <w:t xml:space="preserve">          </w:t>
      </w:r>
      <w:bookmarkStart w:id="4" w:name="_Toc124190135"/>
      <w:r w:rsidR="00BD43C6" w:rsidRPr="006778B7">
        <w:rPr>
          <w:rFonts w:ascii="Arial" w:hAnsi="Arial" w:cs="Arial"/>
          <w:b/>
          <w:bCs/>
          <w:color w:val="auto"/>
          <w:sz w:val="24"/>
          <w:szCs w:val="24"/>
          <w:lang w:val="en-GB"/>
        </w:rPr>
        <w:t>Consumer income</w:t>
      </w:r>
      <w:bookmarkEnd w:id="4"/>
      <w:r w:rsidR="00BD43C6" w:rsidRPr="006778B7">
        <w:rPr>
          <w:rFonts w:ascii="Arial" w:hAnsi="Arial" w:cs="Arial"/>
          <w:b/>
          <w:bCs/>
          <w:color w:val="auto"/>
          <w:sz w:val="24"/>
          <w:szCs w:val="24"/>
          <w:lang w:val="en-GB"/>
        </w:rPr>
        <w:t xml:space="preserve"> </w:t>
      </w:r>
    </w:p>
    <w:p w14:paraId="61184141" w14:textId="77777777" w:rsidR="00BD43C6" w:rsidRPr="00BD43C6" w:rsidRDefault="00BD43C6" w:rsidP="00BD43C6">
      <w:pPr>
        <w:pStyle w:val="Paragrafoelenco"/>
        <w:rPr>
          <w:rFonts w:ascii="Arial" w:hAnsi="Arial" w:cs="Arial"/>
          <w:b/>
          <w:bCs/>
          <w:sz w:val="24"/>
          <w:szCs w:val="24"/>
          <w:lang w:val="en-GB"/>
        </w:rPr>
      </w:pPr>
    </w:p>
    <w:p w14:paraId="6B14F29D" w14:textId="1A97CFB8" w:rsidR="00423CDA" w:rsidRPr="00423CDA" w:rsidRDefault="00423CDA" w:rsidP="00423CDA">
      <w:pPr>
        <w:pStyle w:val="Paragrafoelenco"/>
        <w:rPr>
          <w:rFonts w:ascii="Arial" w:hAnsi="Arial" w:cs="Arial"/>
          <w:sz w:val="24"/>
          <w:szCs w:val="24"/>
          <w:lang w:val="en-GB"/>
        </w:rPr>
      </w:pPr>
      <w:r w:rsidRPr="00423CDA">
        <w:rPr>
          <w:rFonts w:ascii="Arial" w:hAnsi="Arial" w:cs="Arial"/>
          <w:sz w:val="24"/>
          <w:szCs w:val="24"/>
          <w:lang w:val="en-GB"/>
        </w:rPr>
        <w:t xml:space="preserve">Consumer's income, play an important role determining the demand of Diet Coke, when consumer income increases, people are able to purchase more services or goods like Diet Coke. </w:t>
      </w:r>
    </w:p>
    <w:p w14:paraId="1DAC5CA2" w14:textId="77777777" w:rsidR="00423CDA" w:rsidRPr="00423CDA" w:rsidRDefault="00423CDA" w:rsidP="00423CDA">
      <w:pPr>
        <w:pStyle w:val="Paragrafoelenco"/>
        <w:rPr>
          <w:rFonts w:ascii="Arial" w:hAnsi="Arial" w:cs="Arial"/>
          <w:sz w:val="24"/>
          <w:szCs w:val="24"/>
          <w:lang w:val="en-GB"/>
        </w:rPr>
      </w:pPr>
      <w:r w:rsidRPr="00423CDA">
        <w:rPr>
          <w:rFonts w:ascii="Arial" w:hAnsi="Arial" w:cs="Arial"/>
          <w:sz w:val="24"/>
          <w:szCs w:val="24"/>
          <w:lang w:val="en-GB"/>
        </w:rPr>
        <w:t xml:space="preserve">Since the product is more expensive than regular coca cola, people with lower incomes may be more likely to purchase regular coca cola instead the diet version due to budgetary constraints. </w:t>
      </w:r>
    </w:p>
    <w:p w14:paraId="786A8665" w14:textId="3DAC78D8" w:rsidR="00423CDA" w:rsidRDefault="00423CDA" w:rsidP="00423CDA">
      <w:pPr>
        <w:pStyle w:val="Paragrafoelenco"/>
        <w:rPr>
          <w:rFonts w:ascii="Arial" w:hAnsi="Arial" w:cs="Arial"/>
          <w:sz w:val="24"/>
          <w:szCs w:val="24"/>
          <w:lang w:val="en-GB"/>
        </w:rPr>
      </w:pPr>
      <w:r w:rsidRPr="00423CDA">
        <w:rPr>
          <w:rFonts w:ascii="Arial" w:hAnsi="Arial" w:cs="Arial"/>
          <w:sz w:val="24"/>
          <w:szCs w:val="24"/>
          <w:lang w:val="en-GB"/>
        </w:rPr>
        <w:t xml:space="preserve">On the other hand, if the consumer income increases, people may have more money for discretionary spending, which can lean an increased demand for Diet coke. </w:t>
      </w:r>
    </w:p>
    <w:p w14:paraId="1CA4D09C" w14:textId="725A4B90" w:rsidR="009B076B" w:rsidRDefault="009B076B" w:rsidP="00423CDA">
      <w:pPr>
        <w:pStyle w:val="Paragrafoelenco"/>
        <w:rPr>
          <w:rFonts w:ascii="Arial" w:hAnsi="Arial" w:cs="Arial"/>
          <w:sz w:val="24"/>
          <w:szCs w:val="24"/>
          <w:lang w:val="en-GB"/>
        </w:rPr>
      </w:pPr>
    </w:p>
    <w:p w14:paraId="0D11CE93" w14:textId="77777777" w:rsidR="00FC6792" w:rsidRPr="00423CDA" w:rsidRDefault="00FC6792" w:rsidP="00423CDA">
      <w:pPr>
        <w:pStyle w:val="Paragrafoelenco"/>
        <w:rPr>
          <w:rFonts w:ascii="Arial" w:hAnsi="Arial" w:cs="Arial"/>
          <w:sz w:val="24"/>
          <w:szCs w:val="24"/>
          <w:lang w:val="en-GB"/>
        </w:rPr>
      </w:pPr>
    </w:p>
    <w:p w14:paraId="41B89426" w14:textId="77777777" w:rsidR="00BD43C6" w:rsidRDefault="00BD43C6" w:rsidP="00BD43C6">
      <w:pPr>
        <w:pStyle w:val="Paragrafoelenco"/>
        <w:rPr>
          <w:rFonts w:ascii="Arial" w:hAnsi="Arial" w:cs="Arial"/>
          <w:b/>
          <w:bCs/>
          <w:sz w:val="24"/>
          <w:szCs w:val="24"/>
          <w:lang w:val="en-GB"/>
        </w:rPr>
      </w:pPr>
    </w:p>
    <w:p w14:paraId="4E736AE0" w14:textId="3CD8027F" w:rsidR="00D75BC8" w:rsidRDefault="00D75BC8" w:rsidP="00D75BC8">
      <w:pPr>
        <w:pStyle w:val="Paragrafoelenco"/>
        <w:rPr>
          <w:rFonts w:ascii="Arial" w:hAnsi="Arial" w:cs="Arial"/>
          <w:b/>
          <w:bCs/>
          <w:sz w:val="24"/>
          <w:szCs w:val="24"/>
          <w:lang w:val="en-GB"/>
        </w:rPr>
      </w:pPr>
    </w:p>
    <w:p w14:paraId="45E483EC" w14:textId="77777777" w:rsidR="00D75BC8" w:rsidRPr="00D75BC8" w:rsidRDefault="00D75BC8" w:rsidP="00D75BC8">
      <w:pPr>
        <w:pStyle w:val="Paragrafoelenco"/>
        <w:rPr>
          <w:rFonts w:ascii="Arial" w:hAnsi="Arial" w:cs="Arial"/>
          <w:b/>
          <w:bCs/>
          <w:sz w:val="24"/>
          <w:szCs w:val="24"/>
          <w:lang w:val="en-GB"/>
        </w:rPr>
      </w:pPr>
    </w:p>
    <w:p w14:paraId="259FADB3" w14:textId="79AFAB10" w:rsidR="002B3402" w:rsidRDefault="0083131A" w:rsidP="00944077">
      <w:pPr>
        <w:pStyle w:val="Paragrafoelenco"/>
        <w:rPr>
          <w:rFonts w:ascii="Arial" w:hAnsi="Arial" w:cs="Arial"/>
          <w:b/>
          <w:bCs/>
          <w:sz w:val="24"/>
          <w:szCs w:val="24"/>
          <w:lang w:val="en-GB"/>
        </w:rPr>
      </w:pPr>
      <w:r w:rsidRPr="0083131A">
        <w:rPr>
          <w:rFonts w:ascii="Arial" w:hAnsi="Arial" w:cs="Arial"/>
          <w:b/>
          <w:bCs/>
          <w:sz w:val="24"/>
          <w:szCs w:val="24"/>
          <w:lang w:val="en-GB"/>
        </w:rPr>
        <w:t>Consumer tastes &amp; preferences</w:t>
      </w:r>
    </w:p>
    <w:p w14:paraId="63427BA6" w14:textId="088E6C72" w:rsidR="0083131A" w:rsidRDefault="0083131A" w:rsidP="0083131A">
      <w:pPr>
        <w:pStyle w:val="Paragrafoelenco"/>
        <w:rPr>
          <w:rFonts w:ascii="Arial" w:hAnsi="Arial" w:cs="Arial"/>
          <w:b/>
          <w:bCs/>
          <w:sz w:val="24"/>
          <w:szCs w:val="24"/>
          <w:lang w:val="en-GB"/>
        </w:rPr>
      </w:pPr>
    </w:p>
    <w:p w14:paraId="0FAC3343" w14:textId="77777777" w:rsidR="00CC5161" w:rsidRDefault="00CC5161" w:rsidP="0083131A">
      <w:pPr>
        <w:pStyle w:val="Paragrafoelenco"/>
        <w:rPr>
          <w:rFonts w:ascii="Arial" w:hAnsi="Arial" w:cs="Arial"/>
          <w:sz w:val="24"/>
          <w:szCs w:val="24"/>
          <w:lang w:val="en-GB"/>
        </w:rPr>
      </w:pPr>
      <w:r w:rsidRPr="00CC5161">
        <w:rPr>
          <w:rFonts w:ascii="Arial" w:hAnsi="Arial" w:cs="Arial"/>
          <w:sz w:val="24"/>
          <w:szCs w:val="24"/>
          <w:lang w:val="en-GB"/>
        </w:rPr>
        <w:t xml:space="preserve">After the Covid 19 pandemic, people's interest in their own health has increased, seeking organic, lower sugar and fat products and other types of products that can strengthen the immune system. </w:t>
      </w:r>
    </w:p>
    <w:p w14:paraId="5AE2FC6C" w14:textId="3EF31CFF" w:rsidR="0083131A" w:rsidRPr="0083131A" w:rsidRDefault="00585567" w:rsidP="0083131A">
      <w:pPr>
        <w:pStyle w:val="Paragrafoelenco"/>
        <w:rPr>
          <w:rFonts w:ascii="Arial" w:hAnsi="Arial" w:cs="Arial"/>
          <w:sz w:val="24"/>
          <w:szCs w:val="24"/>
          <w:lang w:val="en-GB"/>
        </w:rPr>
      </w:pPr>
      <w:r>
        <w:rPr>
          <w:rFonts w:ascii="Arial" w:hAnsi="Arial" w:cs="Arial"/>
          <w:sz w:val="24"/>
          <w:szCs w:val="24"/>
          <w:lang w:val="en-GB"/>
        </w:rPr>
        <w:t>Consumers t</w:t>
      </w:r>
      <w:r w:rsidRPr="0083131A">
        <w:rPr>
          <w:rFonts w:ascii="Arial" w:hAnsi="Arial" w:cs="Arial"/>
          <w:sz w:val="24"/>
          <w:szCs w:val="24"/>
          <w:lang w:val="en-GB"/>
        </w:rPr>
        <w:t xml:space="preserve">astes and preferences </w:t>
      </w:r>
      <w:r>
        <w:rPr>
          <w:rFonts w:ascii="Arial" w:hAnsi="Arial" w:cs="Arial"/>
          <w:sz w:val="24"/>
          <w:szCs w:val="24"/>
          <w:lang w:val="en-GB"/>
        </w:rPr>
        <w:t>are the main driver also from the point of view</w:t>
      </w:r>
      <w:r w:rsidR="0083131A" w:rsidRPr="0083131A">
        <w:rPr>
          <w:rFonts w:ascii="Arial" w:hAnsi="Arial" w:cs="Arial"/>
          <w:sz w:val="24"/>
          <w:szCs w:val="24"/>
          <w:lang w:val="en-GB"/>
        </w:rPr>
        <w:t xml:space="preserve">, when they prefer certain good demand for those good increase, this plays a major effect on the demand for coca cola sugar free. People who are health conscious and prefer to have low- calorie beverage often choose sugar free drinks over traditional coca cola, while a sweet tooth consumer, may opt for the original Coca cola. Preferences for taste, texture and other factors such as caffeine content and natural sweeteners also play a role in the demand for diet coke. </w:t>
      </w:r>
    </w:p>
    <w:p w14:paraId="0EDA43C1" w14:textId="080E8282" w:rsidR="0083131A" w:rsidRDefault="0083131A" w:rsidP="0083131A">
      <w:pPr>
        <w:pStyle w:val="Paragrafoelenco"/>
        <w:rPr>
          <w:rFonts w:ascii="Arial" w:hAnsi="Arial" w:cs="Arial"/>
          <w:b/>
          <w:bCs/>
          <w:sz w:val="24"/>
          <w:szCs w:val="24"/>
          <w:lang w:val="en-GB"/>
        </w:rPr>
      </w:pPr>
    </w:p>
    <w:p w14:paraId="2FB16E66" w14:textId="77777777" w:rsidR="0083131A" w:rsidRDefault="0083131A" w:rsidP="0083131A">
      <w:pPr>
        <w:pStyle w:val="Paragrafoelenco"/>
        <w:rPr>
          <w:rFonts w:ascii="Arial" w:hAnsi="Arial" w:cs="Arial"/>
          <w:b/>
          <w:bCs/>
          <w:sz w:val="24"/>
          <w:szCs w:val="24"/>
          <w:lang w:val="en-GB"/>
        </w:rPr>
      </w:pPr>
    </w:p>
    <w:p w14:paraId="4347FFE3" w14:textId="4D64C708" w:rsidR="0083131A" w:rsidRPr="006778B7" w:rsidRDefault="006778B7" w:rsidP="006778B7">
      <w:pPr>
        <w:pStyle w:val="Titolo2"/>
        <w:rPr>
          <w:rFonts w:ascii="Arial" w:hAnsi="Arial" w:cs="Arial"/>
          <w:b/>
          <w:bCs/>
          <w:color w:val="auto"/>
          <w:sz w:val="24"/>
          <w:szCs w:val="24"/>
          <w:lang w:val="en-GB"/>
        </w:rPr>
      </w:pPr>
      <w:r>
        <w:rPr>
          <w:rFonts w:ascii="Arial" w:hAnsi="Arial" w:cs="Arial"/>
          <w:b/>
          <w:bCs/>
          <w:color w:val="auto"/>
          <w:sz w:val="24"/>
          <w:szCs w:val="24"/>
          <w:lang w:val="en-GB"/>
        </w:rPr>
        <w:t xml:space="preserve">          </w:t>
      </w:r>
      <w:bookmarkStart w:id="5" w:name="_Toc124190136"/>
      <w:r w:rsidR="0083131A" w:rsidRPr="006778B7">
        <w:rPr>
          <w:rFonts w:ascii="Arial" w:hAnsi="Arial" w:cs="Arial"/>
          <w:b/>
          <w:bCs/>
          <w:color w:val="auto"/>
          <w:sz w:val="24"/>
          <w:szCs w:val="24"/>
          <w:lang w:val="en-GB"/>
        </w:rPr>
        <w:t>Consumer expectations of price</w:t>
      </w:r>
      <w:bookmarkEnd w:id="5"/>
    </w:p>
    <w:p w14:paraId="02EDEEF8" w14:textId="7CF54C26" w:rsidR="008C747D" w:rsidRDefault="008C747D" w:rsidP="008C747D">
      <w:pPr>
        <w:pStyle w:val="Paragrafoelenco"/>
        <w:rPr>
          <w:rFonts w:ascii="Arial" w:hAnsi="Arial" w:cs="Arial"/>
          <w:b/>
          <w:bCs/>
          <w:sz w:val="24"/>
          <w:szCs w:val="24"/>
          <w:lang w:val="en-GB"/>
        </w:rPr>
      </w:pPr>
    </w:p>
    <w:p w14:paraId="69774684" w14:textId="64747984" w:rsidR="008C747D" w:rsidRDefault="008C747D" w:rsidP="008C747D">
      <w:pPr>
        <w:pStyle w:val="Paragrafoelenco"/>
        <w:rPr>
          <w:rFonts w:ascii="Arial" w:hAnsi="Arial" w:cs="Arial"/>
          <w:sz w:val="24"/>
          <w:szCs w:val="24"/>
          <w:lang w:val="en-GB"/>
        </w:rPr>
      </w:pPr>
      <w:r w:rsidRPr="008C747D">
        <w:rPr>
          <w:rFonts w:ascii="Arial" w:hAnsi="Arial" w:cs="Arial"/>
          <w:sz w:val="24"/>
          <w:szCs w:val="24"/>
          <w:lang w:val="en-GB"/>
        </w:rPr>
        <w:t xml:space="preserve">Consumer expectations of the price of diet coke will vary depending on the store and location. </w:t>
      </w:r>
    </w:p>
    <w:p w14:paraId="6366A540" w14:textId="77777777" w:rsidR="008C747D" w:rsidRDefault="008C747D" w:rsidP="008C747D">
      <w:pPr>
        <w:pStyle w:val="Paragrafoelenco"/>
        <w:rPr>
          <w:rFonts w:ascii="Arial" w:hAnsi="Arial" w:cs="Arial"/>
          <w:sz w:val="24"/>
          <w:szCs w:val="24"/>
          <w:lang w:val="en-GB"/>
        </w:rPr>
      </w:pPr>
    </w:p>
    <w:p w14:paraId="4288C530" w14:textId="094A120D" w:rsidR="008C747D" w:rsidRDefault="00E30645" w:rsidP="008C747D">
      <w:pPr>
        <w:pStyle w:val="Paragrafoelenco"/>
        <w:rPr>
          <w:rFonts w:ascii="Arial" w:hAnsi="Arial" w:cs="Arial"/>
          <w:sz w:val="24"/>
          <w:szCs w:val="24"/>
          <w:lang w:val="en-GB"/>
        </w:rPr>
      </w:pPr>
      <w:r w:rsidRPr="00E30645">
        <w:rPr>
          <w:rFonts w:ascii="Arial" w:hAnsi="Arial" w:cs="Arial"/>
          <w:sz w:val="24"/>
          <w:szCs w:val="24"/>
          <w:lang w:val="en-GB"/>
        </w:rPr>
        <w:t>Demand for diet coke and other soft drinks has not decreased, although price increases have been caused by inflation and other major economic factors.</w:t>
      </w:r>
      <w:r w:rsidR="008C747D" w:rsidRPr="008C747D">
        <w:rPr>
          <w:rFonts w:ascii="Arial" w:hAnsi="Arial" w:cs="Arial"/>
          <w:sz w:val="24"/>
          <w:szCs w:val="24"/>
          <w:lang w:val="en-GB"/>
        </w:rPr>
        <w:t>: in 2022, soft drink company The Coca-Cola Company reported a 12</w:t>
      </w:r>
      <w:r w:rsidR="008C747D">
        <w:rPr>
          <w:rFonts w:ascii="Arial" w:hAnsi="Arial" w:cs="Arial"/>
          <w:sz w:val="24"/>
          <w:szCs w:val="24"/>
          <w:lang w:val="en-GB"/>
        </w:rPr>
        <w:t>%</w:t>
      </w:r>
      <w:r w:rsidR="008C747D" w:rsidRPr="008C747D">
        <w:rPr>
          <w:rFonts w:ascii="Arial" w:hAnsi="Arial" w:cs="Arial"/>
          <w:sz w:val="24"/>
          <w:szCs w:val="24"/>
          <w:lang w:val="en-GB"/>
        </w:rPr>
        <w:t xml:space="preserve"> increase in net revenue for its second-quarter earnings as people continued to spend on its products</w:t>
      </w:r>
      <w:r w:rsidR="00BA25B5">
        <w:rPr>
          <w:rFonts w:ascii="Arial" w:hAnsi="Arial" w:cs="Arial"/>
          <w:sz w:val="24"/>
          <w:szCs w:val="24"/>
          <w:lang w:val="en-GB"/>
        </w:rPr>
        <w:t xml:space="preserve"> </w:t>
      </w:r>
      <w:r w:rsidR="00BA25B5" w:rsidRPr="00BA25B5">
        <w:rPr>
          <w:rFonts w:ascii="Arial" w:hAnsi="Arial" w:cs="Arial"/>
          <w:sz w:val="24"/>
          <w:szCs w:val="24"/>
          <w:lang w:val="en-GB"/>
        </w:rPr>
        <w:t>(The Coca-Cola Company, n.d.)</w:t>
      </w:r>
      <w:r w:rsidR="00BA25B5">
        <w:rPr>
          <w:rFonts w:ascii="Arial" w:hAnsi="Arial" w:cs="Arial"/>
          <w:sz w:val="24"/>
          <w:szCs w:val="24"/>
          <w:lang w:val="en-GB"/>
        </w:rPr>
        <w:t>.</w:t>
      </w:r>
    </w:p>
    <w:p w14:paraId="36682F3B" w14:textId="55E8B85C" w:rsidR="00BA25B5" w:rsidRDefault="00BA25B5" w:rsidP="008C747D">
      <w:pPr>
        <w:pStyle w:val="Paragrafoelenco"/>
        <w:rPr>
          <w:rFonts w:ascii="Arial" w:hAnsi="Arial" w:cs="Arial"/>
          <w:sz w:val="24"/>
          <w:szCs w:val="24"/>
          <w:lang w:val="en-GB"/>
        </w:rPr>
      </w:pPr>
    </w:p>
    <w:p w14:paraId="5BF577AA" w14:textId="06C2E444" w:rsidR="00BA25B5" w:rsidRPr="008C747D" w:rsidRDefault="00BA25B5" w:rsidP="008C747D">
      <w:pPr>
        <w:pStyle w:val="Paragrafoelenco"/>
        <w:rPr>
          <w:rFonts w:ascii="Arial" w:hAnsi="Arial" w:cs="Arial"/>
          <w:sz w:val="24"/>
          <w:szCs w:val="24"/>
          <w:lang w:val="en-GB"/>
        </w:rPr>
      </w:pPr>
      <w:r>
        <w:rPr>
          <w:rFonts w:ascii="Arial" w:hAnsi="Arial" w:cs="Arial"/>
          <w:sz w:val="24"/>
          <w:szCs w:val="24"/>
          <w:lang w:val="en-GB"/>
        </w:rPr>
        <w:t>T</w:t>
      </w:r>
      <w:r w:rsidRPr="00BA25B5">
        <w:rPr>
          <w:rFonts w:ascii="Arial" w:hAnsi="Arial" w:cs="Arial"/>
          <w:sz w:val="24"/>
          <w:szCs w:val="24"/>
          <w:lang w:val="en-GB"/>
        </w:rPr>
        <w:t>he company has a keen eye on consumer trends as they continue to raise prices, in 2022 the company's sales expanded 12</w:t>
      </w:r>
      <w:r>
        <w:rPr>
          <w:rFonts w:ascii="Arial" w:hAnsi="Arial" w:cs="Arial"/>
          <w:sz w:val="24"/>
          <w:szCs w:val="24"/>
          <w:lang w:val="en-GB"/>
        </w:rPr>
        <w:t>%</w:t>
      </w:r>
      <w:r w:rsidRPr="00BA25B5">
        <w:rPr>
          <w:rFonts w:ascii="Arial" w:hAnsi="Arial" w:cs="Arial"/>
          <w:sz w:val="24"/>
          <w:szCs w:val="24"/>
          <w:lang w:val="en-GB"/>
        </w:rPr>
        <w:t xml:space="preserve"> to</w:t>
      </w:r>
      <w:r>
        <w:rPr>
          <w:rFonts w:ascii="Arial" w:hAnsi="Arial" w:cs="Arial"/>
          <w:sz w:val="24"/>
          <w:szCs w:val="24"/>
          <w:lang w:val="en-GB"/>
        </w:rPr>
        <w:t xml:space="preserve"> hit</w:t>
      </w:r>
      <w:r w:rsidRPr="00BA25B5">
        <w:rPr>
          <w:rFonts w:ascii="Arial" w:hAnsi="Arial" w:cs="Arial"/>
          <w:sz w:val="24"/>
          <w:szCs w:val="24"/>
          <w:lang w:val="en-GB"/>
        </w:rPr>
        <w:t xml:space="preserve"> $11.3 billion</w:t>
      </w:r>
      <w:r>
        <w:rPr>
          <w:rFonts w:ascii="Arial" w:hAnsi="Arial" w:cs="Arial"/>
          <w:sz w:val="24"/>
          <w:szCs w:val="24"/>
          <w:lang w:val="en-GB"/>
        </w:rPr>
        <w:t xml:space="preserve"> </w:t>
      </w:r>
      <w:r w:rsidRPr="00BA25B5">
        <w:rPr>
          <w:rFonts w:ascii="Arial" w:hAnsi="Arial" w:cs="Arial"/>
          <w:sz w:val="24"/>
          <w:szCs w:val="24"/>
          <w:lang w:val="en-GB"/>
        </w:rPr>
        <w:t>(CFO Dive, n.d.)</w:t>
      </w:r>
      <w:r>
        <w:rPr>
          <w:rFonts w:ascii="Arial" w:hAnsi="Arial" w:cs="Arial"/>
          <w:sz w:val="24"/>
          <w:szCs w:val="24"/>
          <w:lang w:val="en-GB"/>
        </w:rPr>
        <w:t>.</w:t>
      </w:r>
    </w:p>
    <w:p w14:paraId="09A7732C" w14:textId="77777777" w:rsidR="008C747D" w:rsidRPr="008C747D" w:rsidRDefault="008C747D" w:rsidP="008C747D">
      <w:pPr>
        <w:rPr>
          <w:rFonts w:ascii="Arial" w:hAnsi="Arial" w:cs="Arial"/>
          <w:b/>
          <w:bCs/>
          <w:sz w:val="24"/>
          <w:szCs w:val="24"/>
          <w:lang w:val="en-GB"/>
        </w:rPr>
      </w:pPr>
    </w:p>
    <w:p w14:paraId="24187935" w14:textId="3B5D26FC" w:rsidR="0083131A" w:rsidRPr="006778B7" w:rsidRDefault="0083131A" w:rsidP="00944077">
      <w:pPr>
        <w:pStyle w:val="Titolo2"/>
        <w:ind w:left="708"/>
        <w:rPr>
          <w:rFonts w:ascii="Arial" w:hAnsi="Arial" w:cs="Arial"/>
          <w:b/>
          <w:bCs/>
          <w:color w:val="auto"/>
          <w:sz w:val="24"/>
          <w:szCs w:val="24"/>
          <w:lang w:val="en-GB"/>
        </w:rPr>
      </w:pPr>
      <w:bookmarkStart w:id="6" w:name="_Toc124190137"/>
      <w:r w:rsidRPr="006778B7">
        <w:rPr>
          <w:rFonts w:ascii="Arial" w:hAnsi="Arial" w:cs="Arial"/>
          <w:b/>
          <w:bCs/>
          <w:color w:val="auto"/>
          <w:sz w:val="24"/>
          <w:szCs w:val="24"/>
          <w:lang w:val="en-GB"/>
        </w:rPr>
        <w:t>Demographics</w:t>
      </w:r>
      <w:bookmarkEnd w:id="6"/>
    </w:p>
    <w:p w14:paraId="21A015E5" w14:textId="7D8E9F5E" w:rsidR="0083131A" w:rsidRPr="0083131A" w:rsidRDefault="0083131A" w:rsidP="0083131A">
      <w:pPr>
        <w:pStyle w:val="Paragrafoelenco"/>
        <w:rPr>
          <w:rFonts w:ascii="Arial" w:hAnsi="Arial" w:cs="Arial"/>
          <w:sz w:val="24"/>
          <w:szCs w:val="24"/>
          <w:lang w:val="en-GB"/>
        </w:rPr>
      </w:pPr>
    </w:p>
    <w:p w14:paraId="595296CD" w14:textId="3299C6F3" w:rsidR="0083131A" w:rsidRPr="0083131A" w:rsidRDefault="0083131A" w:rsidP="0083131A">
      <w:pPr>
        <w:pStyle w:val="Paragrafoelenco"/>
        <w:rPr>
          <w:rFonts w:ascii="Arial" w:hAnsi="Arial" w:cs="Arial"/>
          <w:sz w:val="24"/>
          <w:szCs w:val="24"/>
          <w:lang w:val="en-GB"/>
        </w:rPr>
      </w:pPr>
      <w:r w:rsidRPr="0083131A">
        <w:rPr>
          <w:rFonts w:ascii="Arial" w:hAnsi="Arial" w:cs="Arial"/>
          <w:sz w:val="24"/>
          <w:szCs w:val="24"/>
          <w:lang w:val="en-GB"/>
        </w:rPr>
        <w:t>The brand is popular across age demographics, the primary demographic for Diet Coke is women ages 22-44, become increasingly popular among younger generations, including millennials and Gen Z</w:t>
      </w:r>
      <w:r w:rsidR="005E51D4">
        <w:rPr>
          <w:rFonts w:ascii="Arial" w:hAnsi="Arial" w:cs="Arial"/>
          <w:sz w:val="24"/>
          <w:szCs w:val="24"/>
          <w:lang w:val="en-GB"/>
        </w:rPr>
        <w:t>.</w:t>
      </w:r>
    </w:p>
    <w:p w14:paraId="50702272" w14:textId="77777777" w:rsidR="0083131A" w:rsidRPr="0083131A" w:rsidRDefault="0083131A" w:rsidP="0083131A">
      <w:pPr>
        <w:pStyle w:val="Paragrafoelenco"/>
        <w:rPr>
          <w:rFonts w:ascii="Arial" w:hAnsi="Arial" w:cs="Arial"/>
          <w:sz w:val="24"/>
          <w:szCs w:val="24"/>
          <w:lang w:val="en-GB"/>
        </w:rPr>
      </w:pPr>
    </w:p>
    <w:p w14:paraId="2A99D620" w14:textId="4949722D" w:rsidR="00FC035B" w:rsidRDefault="00FC035B" w:rsidP="00D514D7">
      <w:pPr>
        <w:pStyle w:val="Paragrafoelenco"/>
        <w:rPr>
          <w:rFonts w:ascii="Arial" w:hAnsi="Arial" w:cs="Arial"/>
          <w:sz w:val="24"/>
          <w:szCs w:val="24"/>
          <w:lang w:val="en-GB"/>
        </w:rPr>
      </w:pPr>
      <w:r w:rsidRPr="00FC035B">
        <w:rPr>
          <w:rFonts w:ascii="Arial" w:hAnsi="Arial" w:cs="Arial"/>
          <w:sz w:val="24"/>
          <w:szCs w:val="24"/>
          <w:lang w:val="en-GB"/>
        </w:rPr>
        <w:t xml:space="preserve">Millennials are an ideal target audience for soda brands: the brand's focus on style and fashion has kept this demographic group central, without </w:t>
      </w:r>
      <w:r>
        <w:rPr>
          <w:rFonts w:ascii="Arial" w:hAnsi="Arial" w:cs="Arial"/>
          <w:sz w:val="24"/>
          <w:szCs w:val="24"/>
          <w:lang w:val="en-GB"/>
        </w:rPr>
        <w:t>pushing</w:t>
      </w:r>
      <w:r w:rsidRPr="00FC035B">
        <w:rPr>
          <w:rFonts w:ascii="Arial" w:hAnsi="Arial" w:cs="Arial"/>
          <w:sz w:val="24"/>
          <w:szCs w:val="24"/>
          <w:lang w:val="en-GB"/>
        </w:rPr>
        <w:t xml:space="preserve"> away older consumers.</w:t>
      </w:r>
    </w:p>
    <w:p w14:paraId="0C5EB49E" w14:textId="3E9ED27D" w:rsidR="00FC035B" w:rsidRDefault="00FC035B" w:rsidP="00D514D7">
      <w:pPr>
        <w:pStyle w:val="Paragrafoelenco"/>
        <w:rPr>
          <w:rFonts w:ascii="Arial" w:hAnsi="Arial" w:cs="Arial"/>
          <w:sz w:val="24"/>
          <w:szCs w:val="24"/>
          <w:lang w:val="en-GB"/>
        </w:rPr>
      </w:pPr>
      <w:r w:rsidRPr="00FC035B">
        <w:rPr>
          <w:rFonts w:ascii="Arial" w:hAnsi="Arial" w:cs="Arial"/>
          <w:sz w:val="24"/>
          <w:szCs w:val="24"/>
          <w:lang w:val="en-GB"/>
        </w:rPr>
        <w:t>Millennials are certainly not slippery, their preferences are visible everywhere on social media, and they have grown up with a greater variety of products and are therefore used to choice.</w:t>
      </w:r>
    </w:p>
    <w:p w14:paraId="6DFDE7A3" w14:textId="77777777" w:rsidR="00FC035B" w:rsidRDefault="00FC035B" w:rsidP="00D514D7">
      <w:pPr>
        <w:pStyle w:val="Paragrafoelenco"/>
        <w:rPr>
          <w:rFonts w:ascii="Arial" w:hAnsi="Arial" w:cs="Arial"/>
          <w:sz w:val="24"/>
          <w:szCs w:val="24"/>
          <w:lang w:val="en-GB"/>
        </w:rPr>
      </w:pPr>
    </w:p>
    <w:p w14:paraId="49E6218F" w14:textId="291E5990" w:rsidR="00D514D7" w:rsidRPr="00D514D7" w:rsidRDefault="00D514D7" w:rsidP="00D514D7">
      <w:pPr>
        <w:pStyle w:val="Paragrafoelenco"/>
        <w:rPr>
          <w:rFonts w:ascii="Arial" w:hAnsi="Arial" w:cs="Arial"/>
          <w:sz w:val="24"/>
          <w:szCs w:val="24"/>
          <w:lang w:val="en-GB"/>
        </w:rPr>
      </w:pPr>
      <w:r w:rsidRPr="00D514D7">
        <w:rPr>
          <w:rFonts w:ascii="Arial" w:hAnsi="Arial" w:cs="Arial"/>
          <w:sz w:val="24"/>
          <w:szCs w:val="24"/>
          <w:lang w:val="en-GB"/>
        </w:rPr>
        <w:t xml:space="preserve">By targeting the millennial demographic, the Coca cola brand was able to increase the sale of diet coke </w:t>
      </w:r>
      <w:r>
        <w:rPr>
          <w:rFonts w:ascii="Arial" w:hAnsi="Arial" w:cs="Arial"/>
          <w:sz w:val="24"/>
          <w:szCs w:val="24"/>
          <w:lang w:val="en-GB"/>
        </w:rPr>
        <w:t>through</w:t>
      </w:r>
      <w:r w:rsidRPr="00D514D7">
        <w:rPr>
          <w:rFonts w:ascii="Arial" w:hAnsi="Arial" w:cs="Arial"/>
          <w:sz w:val="24"/>
          <w:szCs w:val="24"/>
          <w:lang w:val="en-GB"/>
        </w:rPr>
        <w:t xml:space="preserve"> a specific marketing strategy and innovation of flavours of the new diet coke, with flavours like ginger line and feisty cherry. </w:t>
      </w:r>
    </w:p>
    <w:p w14:paraId="66677850" w14:textId="2C66FA95" w:rsidR="0083131A" w:rsidRPr="00C71837" w:rsidRDefault="00D514D7" w:rsidP="00C71837">
      <w:pPr>
        <w:pStyle w:val="Paragrafoelenco"/>
        <w:rPr>
          <w:rFonts w:ascii="Arial" w:hAnsi="Arial" w:cs="Arial"/>
          <w:sz w:val="24"/>
          <w:szCs w:val="24"/>
          <w:lang w:val="en-GB"/>
        </w:rPr>
      </w:pPr>
      <w:r w:rsidRPr="00D514D7">
        <w:rPr>
          <w:rFonts w:ascii="Arial" w:hAnsi="Arial" w:cs="Arial"/>
          <w:sz w:val="24"/>
          <w:szCs w:val="24"/>
          <w:lang w:val="en-GB"/>
        </w:rPr>
        <w:t>The new can design immediately seemed appealing to the eye of millenniums</w:t>
      </w:r>
      <w:r w:rsidR="00C71837">
        <w:rPr>
          <w:rFonts w:ascii="Arial" w:hAnsi="Arial" w:cs="Arial"/>
          <w:sz w:val="24"/>
          <w:szCs w:val="24"/>
          <w:lang w:val="en-GB"/>
        </w:rPr>
        <w:t xml:space="preserve"> </w:t>
      </w:r>
      <w:r w:rsidR="0083131A" w:rsidRPr="00C71837">
        <w:rPr>
          <w:rFonts w:ascii="Arial" w:hAnsi="Arial" w:cs="Arial"/>
          <w:sz w:val="24"/>
          <w:szCs w:val="24"/>
          <w:lang w:val="en-GB"/>
        </w:rPr>
        <w:t>(Theodore, n.d.)</w:t>
      </w:r>
      <w:r w:rsidRPr="00C71837">
        <w:rPr>
          <w:rFonts w:ascii="Arial" w:hAnsi="Arial" w:cs="Arial"/>
          <w:sz w:val="24"/>
          <w:szCs w:val="24"/>
          <w:lang w:val="en-GB"/>
        </w:rPr>
        <w:t>.</w:t>
      </w:r>
    </w:p>
    <w:p w14:paraId="6944183E" w14:textId="77777777" w:rsidR="00D514D7" w:rsidRPr="00D514D7" w:rsidRDefault="00D514D7" w:rsidP="00D514D7">
      <w:pPr>
        <w:pStyle w:val="Paragrafoelenco"/>
        <w:rPr>
          <w:rFonts w:ascii="Arial" w:hAnsi="Arial" w:cs="Arial"/>
          <w:sz w:val="24"/>
          <w:szCs w:val="24"/>
          <w:lang w:val="en-GB"/>
        </w:rPr>
      </w:pPr>
    </w:p>
    <w:p w14:paraId="6384C857" w14:textId="11F9F2F3" w:rsidR="0083131A" w:rsidRPr="0083131A" w:rsidRDefault="0083131A" w:rsidP="0083131A">
      <w:pPr>
        <w:pStyle w:val="Paragrafoelenco"/>
        <w:rPr>
          <w:rFonts w:ascii="Arial" w:hAnsi="Arial" w:cs="Arial"/>
          <w:sz w:val="24"/>
          <w:szCs w:val="24"/>
          <w:lang w:val="en-GB"/>
        </w:rPr>
      </w:pPr>
      <w:r w:rsidRPr="0083131A">
        <w:rPr>
          <w:rFonts w:ascii="Arial" w:hAnsi="Arial" w:cs="Arial"/>
          <w:sz w:val="24"/>
          <w:szCs w:val="24"/>
          <w:lang w:val="en-GB"/>
        </w:rPr>
        <w:t xml:space="preserve">According to the beverage marketing corporation Diet Coke was the third- most consumed carbonated soft </w:t>
      </w:r>
      <w:r>
        <w:rPr>
          <w:rFonts w:ascii="Arial" w:hAnsi="Arial" w:cs="Arial"/>
          <w:sz w:val="24"/>
          <w:szCs w:val="24"/>
          <w:lang w:val="en-GB"/>
        </w:rPr>
        <w:t>drinks</w:t>
      </w:r>
      <w:r w:rsidRPr="0083131A">
        <w:rPr>
          <w:rFonts w:ascii="Arial" w:hAnsi="Arial" w:cs="Arial"/>
          <w:sz w:val="24"/>
          <w:szCs w:val="24"/>
          <w:lang w:val="en-GB"/>
        </w:rPr>
        <w:t xml:space="preserve"> in the United States in 2020, with an </w:t>
      </w:r>
      <w:r w:rsidR="00D514D7" w:rsidRPr="0083131A">
        <w:rPr>
          <w:rFonts w:ascii="Arial" w:hAnsi="Arial" w:cs="Arial"/>
          <w:sz w:val="24"/>
          <w:szCs w:val="24"/>
          <w:lang w:val="en-GB"/>
        </w:rPr>
        <w:t>annual sale</w:t>
      </w:r>
      <w:r w:rsidRPr="0083131A">
        <w:rPr>
          <w:rFonts w:ascii="Arial" w:hAnsi="Arial" w:cs="Arial"/>
          <w:sz w:val="24"/>
          <w:szCs w:val="24"/>
          <w:lang w:val="en-GB"/>
        </w:rPr>
        <w:t xml:space="preserve"> of approximately 3.41 billion U.S. dollars.</w:t>
      </w:r>
    </w:p>
    <w:p w14:paraId="47642803" w14:textId="77777777" w:rsidR="00906FA2" w:rsidRDefault="00906FA2" w:rsidP="002B3402">
      <w:pPr>
        <w:rPr>
          <w:rFonts w:ascii="Arial" w:hAnsi="Arial" w:cs="Arial"/>
          <w:sz w:val="24"/>
          <w:szCs w:val="24"/>
          <w:lang w:val="en-GB"/>
        </w:rPr>
      </w:pPr>
    </w:p>
    <w:p w14:paraId="58F8ACB2" w14:textId="6AA68008" w:rsidR="002B3402" w:rsidRPr="0083131A" w:rsidRDefault="002B3402" w:rsidP="002B3402">
      <w:pPr>
        <w:rPr>
          <w:rFonts w:ascii="Arial" w:hAnsi="Arial" w:cs="Arial"/>
          <w:sz w:val="24"/>
          <w:szCs w:val="24"/>
          <w:lang w:val="en-GB"/>
        </w:rPr>
      </w:pPr>
    </w:p>
    <w:p w14:paraId="1CCE9E36" w14:textId="3D983331" w:rsidR="002B3402" w:rsidRPr="0083131A" w:rsidRDefault="002B3402" w:rsidP="002B3402">
      <w:pPr>
        <w:rPr>
          <w:rFonts w:ascii="Arial" w:hAnsi="Arial" w:cs="Arial"/>
          <w:sz w:val="24"/>
          <w:szCs w:val="24"/>
          <w:lang w:val="en-GB"/>
        </w:rPr>
      </w:pPr>
    </w:p>
    <w:p w14:paraId="2A62AC3D" w14:textId="3F5940D7" w:rsidR="0053782F" w:rsidRPr="00721076" w:rsidRDefault="00037C18" w:rsidP="006778B7">
      <w:pPr>
        <w:pStyle w:val="Titolo2"/>
        <w:rPr>
          <w:rFonts w:ascii="Arial" w:hAnsi="Arial" w:cs="Arial"/>
          <w:b/>
          <w:bCs/>
          <w:color w:val="auto"/>
          <w:sz w:val="24"/>
          <w:szCs w:val="24"/>
          <w:lang w:val="en-GB"/>
        </w:rPr>
      </w:pPr>
      <w:r w:rsidRPr="000B145C">
        <w:rPr>
          <w:rFonts w:ascii="Arial" w:hAnsi="Arial" w:cs="Arial"/>
          <w:b/>
          <w:bCs/>
          <w:color w:val="auto"/>
          <w:sz w:val="24"/>
          <w:szCs w:val="24"/>
          <w:lang w:val="en-GB"/>
        </w:rPr>
        <w:t xml:space="preserve">          </w:t>
      </w:r>
      <w:bookmarkStart w:id="7" w:name="_Toc124190138"/>
      <w:r w:rsidR="0053782F" w:rsidRPr="00721076">
        <w:rPr>
          <w:rFonts w:ascii="Arial" w:hAnsi="Arial" w:cs="Arial"/>
          <w:b/>
          <w:bCs/>
          <w:color w:val="auto"/>
          <w:sz w:val="24"/>
          <w:szCs w:val="24"/>
          <w:lang w:val="en-GB"/>
        </w:rPr>
        <w:t>M</w:t>
      </w:r>
      <w:r w:rsidR="00717EAC" w:rsidRPr="00721076">
        <w:rPr>
          <w:rFonts w:ascii="Arial" w:hAnsi="Arial" w:cs="Arial"/>
          <w:b/>
          <w:bCs/>
          <w:color w:val="auto"/>
          <w:sz w:val="24"/>
          <w:szCs w:val="24"/>
          <w:lang w:val="en-GB"/>
        </w:rPr>
        <w:t>arket str</w:t>
      </w:r>
      <w:r w:rsidR="00721076" w:rsidRPr="00721076">
        <w:rPr>
          <w:rFonts w:ascii="Arial" w:hAnsi="Arial" w:cs="Arial"/>
          <w:b/>
          <w:bCs/>
          <w:color w:val="auto"/>
          <w:sz w:val="24"/>
          <w:szCs w:val="24"/>
          <w:lang w:val="en-GB"/>
        </w:rPr>
        <w:t>u</w:t>
      </w:r>
      <w:r w:rsidR="00717EAC" w:rsidRPr="00721076">
        <w:rPr>
          <w:rFonts w:ascii="Arial" w:hAnsi="Arial" w:cs="Arial"/>
          <w:b/>
          <w:bCs/>
          <w:color w:val="auto"/>
          <w:sz w:val="24"/>
          <w:szCs w:val="24"/>
          <w:lang w:val="en-GB"/>
        </w:rPr>
        <w:t>cture</w:t>
      </w:r>
      <w:bookmarkEnd w:id="7"/>
      <w:r w:rsidR="00717EAC" w:rsidRPr="00721076">
        <w:rPr>
          <w:rFonts w:ascii="Arial" w:hAnsi="Arial" w:cs="Arial"/>
          <w:b/>
          <w:bCs/>
          <w:color w:val="auto"/>
          <w:sz w:val="24"/>
          <w:szCs w:val="24"/>
          <w:lang w:val="en-GB"/>
        </w:rPr>
        <w:t xml:space="preserve"> </w:t>
      </w:r>
    </w:p>
    <w:p w14:paraId="329A5E8C" w14:textId="77777777" w:rsidR="00717EAC" w:rsidRPr="00717EAC" w:rsidRDefault="00717EAC" w:rsidP="00717EAC">
      <w:pPr>
        <w:rPr>
          <w:lang w:val="en-GB"/>
        </w:rPr>
      </w:pPr>
    </w:p>
    <w:p w14:paraId="28FF9183" w14:textId="76E19789" w:rsidR="0053782F" w:rsidRDefault="0053782F" w:rsidP="0053782F">
      <w:pPr>
        <w:pStyle w:val="Paragrafoelenco"/>
        <w:rPr>
          <w:rFonts w:ascii="Arial" w:hAnsi="Arial" w:cs="Arial"/>
          <w:sz w:val="24"/>
          <w:szCs w:val="24"/>
          <w:lang w:val="en-GB"/>
        </w:rPr>
      </w:pPr>
      <w:r>
        <w:rPr>
          <w:rFonts w:ascii="Arial" w:hAnsi="Arial" w:cs="Arial"/>
          <w:sz w:val="24"/>
          <w:szCs w:val="24"/>
          <w:lang w:val="en-GB"/>
        </w:rPr>
        <w:t>The market structure for diet coke is oligopoly, this because there are only a few major producers of diet coke, and the</w:t>
      </w:r>
      <w:r w:rsidR="00721076">
        <w:rPr>
          <w:rFonts w:ascii="Arial" w:hAnsi="Arial" w:cs="Arial"/>
          <w:sz w:val="24"/>
          <w:szCs w:val="24"/>
          <w:lang w:val="en-GB"/>
        </w:rPr>
        <w:t>ir</w:t>
      </w:r>
      <w:r>
        <w:rPr>
          <w:rFonts w:ascii="Arial" w:hAnsi="Arial" w:cs="Arial"/>
          <w:sz w:val="24"/>
          <w:szCs w:val="24"/>
          <w:lang w:val="en-GB"/>
        </w:rPr>
        <w:t xml:space="preserve"> producers have a significant amount of control over the market</w:t>
      </w:r>
      <w:r w:rsidR="00717EAC">
        <w:rPr>
          <w:rFonts w:ascii="Arial" w:hAnsi="Arial" w:cs="Arial"/>
          <w:sz w:val="24"/>
          <w:szCs w:val="24"/>
          <w:lang w:val="en-GB"/>
        </w:rPr>
        <w:t>. There are not many competitors in the market, as the few major producers have a large share of market power. Additionally, there are high barriers to entry, as it is difficult f</w:t>
      </w:r>
      <w:r w:rsidR="001356CE">
        <w:rPr>
          <w:rFonts w:ascii="Arial" w:hAnsi="Arial" w:cs="Arial"/>
          <w:sz w:val="24"/>
          <w:szCs w:val="24"/>
          <w:lang w:val="en-GB"/>
        </w:rPr>
        <w:t>or</w:t>
      </w:r>
      <w:r w:rsidR="00717EAC">
        <w:rPr>
          <w:rFonts w:ascii="Arial" w:hAnsi="Arial" w:cs="Arial"/>
          <w:sz w:val="24"/>
          <w:szCs w:val="24"/>
          <w:lang w:val="en-GB"/>
        </w:rPr>
        <w:t xml:space="preserve"> new firm enter to the market and compete with the existing firms. </w:t>
      </w:r>
    </w:p>
    <w:p w14:paraId="33FD89BB" w14:textId="2099921E" w:rsidR="00B001C6" w:rsidRDefault="00B001C6" w:rsidP="0053782F">
      <w:pPr>
        <w:pStyle w:val="Paragrafoelenco"/>
        <w:rPr>
          <w:rFonts w:ascii="Arial" w:hAnsi="Arial" w:cs="Arial"/>
          <w:sz w:val="24"/>
          <w:szCs w:val="24"/>
          <w:lang w:val="en-GB"/>
        </w:rPr>
      </w:pPr>
    </w:p>
    <w:p w14:paraId="0E23B7BC" w14:textId="77777777" w:rsidR="00B001C6" w:rsidRPr="00B001C6" w:rsidRDefault="00B001C6" w:rsidP="00B001C6">
      <w:pPr>
        <w:pStyle w:val="Paragrafoelenco"/>
        <w:rPr>
          <w:rFonts w:ascii="Arial" w:hAnsi="Arial" w:cs="Arial"/>
          <w:sz w:val="24"/>
          <w:szCs w:val="24"/>
          <w:lang w:val="en-GB"/>
        </w:rPr>
      </w:pPr>
    </w:p>
    <w:p w14:paraId="373A0E25" w14:textId="77777777" w:rsidR="0029048C" w:rsidRDefault="00B001C6" w:rsidP="00B001C6">
      <w:pPr>
        <w:pStyle w:val="Paragrafoelenco"/>
        <w:rPr>
          <w:rFonts w:ascii="Arial" w:hAnsi="Arial" w:cs="Arial"/>
          <w:sz w:val="24"/>
          <w:szCs w:val="24"/>
          <w:lang w:val="en-GB"/>
        </w:rPr>
      </w:pPr>
      <w:r w:rsidRPr="00B001C6">
        <w:rPr>
          <w:rFonts w:ascii="Arial" w:hAnsi="Arial" w:cs="Arial"/>
          <w:sz w:val="24"/>
          <w:szCs w:val="24"/>
          <w:lang w:val="en-GB"/>
        </w:rPr>
        <w:t xml:space="preserve">Return on equity or ROE is </w:t>
      </w:r>
      <w:r w:rsidR="0029048C">
        <w:rPr>
          <w:rFonts w:ascii="Arial" w:hAnsi="Arial" w:cs="Arial"/>
          <w:sz w:val="24"/>
          <w:szCs w:val="24"/>
          <w:lang w:val="en-GB"/>
        </w:rPr>
        <w:t xml:space="preserve">a measure of a company’s profitability that shows how much profit a company generates with the money shareholders have invested. </w:t>
      </w:r>
    </w:p>
    <w:p w14:paraId="577E4184" w14:textId="56A19AA6" w:rsidR="0029048C" w:rsidRDefault="0029048C" w:rsidP="00B001C6">
      <w:pPr>
        <w:pStyle w:val="Paragrafoelenco"/>
        <w:rPr>
          <w:rFonts w:ascii="Arial" w:hAnsi="Arial" w:cs="Arial"/>
          <w:sz w:val="24"/>
          <w:szCs w:val="24"/>
          <w:lang w:val="en-GB"/>
        </w:rPr>
      </w:pPr>
      <w:r>
        <w:rPr>
          <w:rFonts w:ascii="Arial" w:hAnsi="Arial" w:cs="Arial"/>
          <w:sz w:val="24"/>
          <w:szCs w:val="24"/>
          <w:lang w:val="en-GB"/>
        </w:rPr>
        <w:t>It is a key indicator of a company’s performance and is used to compare the profitability of different companies.</w:t>
      </w:r>
    </w:p>
    <w:p w14:paraId="10B6B49D" w14:textId="77777777" w:rsidR="0029048C" w:rsidRDefault="0029048C" w:rsidP="00B001C6">
      <w:pPr>
        <w:pStyle w:val="Paragrafoelenco"/>
        <w:rPr>
          <w:rFonts w:ascii="Arial" w:hAnsi="Arial" w:cs="Arial"/>
          <w:sz w:val="24"/>
          <w:szCs w:val="24"/>
          <w:lang w:val="en-GB"/>
        </w:rPr>
      </w:pPr>
    </w:p>
    <w:p w14:paraId="62B8C3D5" w14:textId="281A7E3F" w:rsidR="00B001C6" w:rsidRPr="006810AA" w:rsidRDefault="00B001C6" w:rsidP="00B001C6">
      <w:pPr>
        <w:pStyle w:val="Paragrafoelenco"/>
        <w:rPr>
          <w:rFonts w:ascii="Arial" w:hAnsi="Arial" w:cs="Arial"/>
          <w:sz w:val="24"/>
          <w:szCs w:val="24"/>
          <w:lang w:val="en-GB"/>
        </w:rPr>
      </w:pPr>
      <w:r>
        <w:rPr>
          <w:rFonts w:ascii="Arial" w:hAnsi="Arial" w:cs="Arial"/>
          <w:sz w:val="24"/>
          <w:szCs w:val="24"/>
          <w:lang w:val="en-GB"/>
        </w:rPr>
        <w:t xml:space="preserve">The formula to calculate </w:t>
      </w:r>
      <w:r w:rsidRPr="00B001C6">
        <w:rPr>
          <w:rFonts w:ascii="Arial" w:hAnsi="Arial" w:cs="Arial"/>
          <w:sz w:val="24"/>
          <w:szCs w:val="24"/>
          <w:lang w:val="en-GB"/>
        </w:rPr>
        <w:t xml:space="preserve">ROE </w:t>
      </w:r>
      <w:r>
        <w:rPr>
          <w:rFonts w:ascii="Arial" w:hAnsi="Arial" w:cs="Arial"/>
          <w:sz w:val="24"/>
          <w:szCs w:val="24"/>
          <w:lang w:val="en-GB"/>
        </w:rPr>
        <w:t>is</w:t>
      </w:r>
      <w:r w:rsidRPr="00B001C6">
        <w:rPr>
          <w:rFonts w:ascii="Arial" w:hAnsi="Arial" w:cs="Arial"/>
          <w:sz w:val="24"/>
          <w:szCs w:val="24"/>
          <w:lang w:val="en-GB"/>
        </w:rPr>
        <w:t>:</w:t>
      </w:r>
      <w:r>
        <w:rPr>
          <w:rFonts w:ascii="Arial" w:hAnsi="Arial" w:cs="Arial"/>
          <w:sz w:val="24"/>
          <w:szCs w:val="24"/>
          <w:lang w:val="en-GB"/>
        </w:rPr>
        <w:t xml:space="preserve"> </w:t>
      </w:r>
      <w:r w:rsidRPr="00B001C6">
        <w:rPr>
          <w:rFonts w:ascii="Arial" w:hAnsi="Arial" w:cs="Arial"/>
          <w:sz w:val="24"/>
          <w:szCs w:val="24"/>
          <w:lang w:val="en-GB"/>
        </w:rPr>
        <w:t xml:space="preserve">Return on Equity = Net Profit (from continuing </w:t>
      </w:r>
      <w:r w:rsidRPr="006810AA">
        <w:rPr>
          <w:rFonts w:ascii="Arial" w:hAnsi="Arial" w:cs="Arial"/>
          <w:sz w:val="24"/>
          <w:szCs w:val="24"/>
          <w:lang w:val="en-GB"/>
        </w:rPr>
        <w:t xml:space="preserve">operations) ÷ Shareholders' </w:t>
      </w:r>
      <w:r w:rsidR="00721076" w:rsidRPr="006810AA">
        <w:rPr>
          <w:rFonts w:ascii="Arial" w:hAnsi="Arial" w:cs="Arial"/>
          <w:sz w:val="24"/>
          <w:szCs w:val="24"/>
          <w:lang w:val="en-GB"/>
        </w:rPr>
        <w:t>Equity</w:t>
      </w:r>
      <w:r w:rsidR="0093494F" w:rsidRPr="006810AA">
        <w:rPr>
          <w:rFonts w:ascii="Arial" w:hAnsi="Arial" w:cs="Arial"/>
          <w:sz w:val="24"/>
          <w:szCs w:val="24"/>
          <w:lang w:val="en-GB"/>
        </w:rPr>
        <w:t>.</w:t>
      </w:r>
    </w:p>
    <w:p w14:paraId="088A0427" w14:textId="378241C7" w:rsidR="00B001C6" w:rsidRPr="006810AA" w:rsidRDefault="00B001C6" w:rsidP="00B001C6">
      <w:pPr>
        <w:pStyle w:val="Paragrafoelenco"/>
        <w:rPr>
          <w:rFonts w:ascii="Arial" w:hAnsi="Arial" w:cs="Arial"/>
          <w:sz w:val="24"/>
          <w:szCs w:val="24"/>
          <w:lang w:val="en-GB"/>
        </w:rPr>
      </w:pPr>
      <w:r w:rsidRPr="006810AA">
        <w:rPr>
          <w:rFonts w:ascii="Arial" w:hAnsi="Arial" w:cs="Arial"/>
          <w:sz w:val="24"/>
          <w:szCs w:val="24"/>
          <w:lang w:val="en-GB"/>
        </w:rPr>
        <w:t xml:space="preserve">41% = US$10.0b ÷ US$24b </w:t>
      </w:r>
      <w:r w:rsidR="0093494F" w:rsidRPr="006810AA">
        <w:rPr>
          <w:rFonts w:ascii="Arial" w:hAnsi="Arial" w:cs="Arial"/>
          <w:sz w:val="24"/>
          <w:szCs w:val="24"/>
          <w:lang w:val="en-GB"/>
        </w:rPr>
        <w:t xml:space="preserve">( On a </w:t>
      </w:r>
      <w:r w:rsidR="00425AD1">
        <w:rPr>
          <w:rFonts w:ascii="Arial" w:hAnsi="Arial" w:cs="Arial"/>
          <w:sz w:val="24"/>
          <w:szCs w:val="24"/>
          <w:lang w:val="en-GB"/>
        </w:rPr>
        <w:t>year</w:t>
      </w:r>
      <w:r w:rsidR="0093494F" w:rsidRPr="006810AA">
        <w:rPr>
          <w:rFonts w:ascii="Arial" w:hAnsi="Arial" w:cs="Arial"/>
          <w:sz w:val="24"/>
          <w:szCs w:val="24"/>
          <w:lang w:val="en-GB"/>
        </w:rPr>
        <w:t xml:space="preserve"> basis prior to </w:t>
      </w:r>
      <w:r w:rsidR="00D37A45">
        <w:rPr>
          <w:rFonts w:ascii="Arial" w:hAnsi="Arial" w:cs="Arial"/>
          <w:sz w:val="24"/>
          <w:szCs w:val="24"/>
          <w:lang w:val="en-GB"/>
        </w:rPr>
        <w:t>10/22</w:t>
      </w:r>
      <w:r w:rsidR="0093494F" w:rsidRPr="006810AA">
        <w:rPr>
          <w:rFonts w:ascii="Arial" w:hAnsi="Arial" w:cs="Arial"/>
          <w:sz w:val="24"/>
          <w:szCs w:val="24"/>
          <w:lang w:val="en-GB"/>
        </w:rPr>
        <w:t>).</w:t>
      </w:r>
    </w:p>
    <w:p w14:paraId="095AAAF2" w14:textId="58594C67" w:rsidR="00D37A45" w:rsidRDefault="00D37A45" w:rsidP="00B001C6">
      <w:pPr>
        <w:pStyle w:val="Paragrafoelenco"/>
        <w:rPr>
          <w:rFonts w:ascii="Arial" w:hAnsi="Arial" w:cs="Arial"/>
          <w:sz w:val="24"/>
          <w:szCs w:val="24"/>
          <w:lang w:val="en-GB"/>
        </w:rPr>
      </w:pPr>
      <w:r w:rsidRPr="00D37A45">
        <w:rPr>
          <w:rFonts w:ascii="Arial" w:hAnsi="Arial" w:cs="Arial"/>
          <w:sz w:val="24"/>
          <w:szCs w:val="24"/>
          <w:lang w:val="en-GB"/>
        </w:rPr>
        <w:t>This means that for every dollar invested by shareholders, the company generates a profit of $0.41</w:t>
      </w:r>
      <w:r>
        <w:rPr>
          <w:rFonts w:ascii="Arial" w:hAnsi="Arial" w:cs="Arial"/>
          <w:sz w:val="24"/>
          <w:szCs w:val="24"/>
          <w:lang w:val="en-GB"/>
        </w:rPr>
        <w:t>.</w:t>
      </w:r>
    </w:p>
    <w:p w14:paraId="155D678A" w14:textId="20F24556" w:rsidR="00B001C6" w:rsidRPr="00B001C6" w:rsidRDefault="00B001C6" w:rsidP="00B001C6">
      <w:pPr>
        <w:pStyle w:val="Paragrafoelenco"/>
        <w:rPr>
          <w:rFonts w:ascii="Arial" w:hAnsi="Arial" w:cs="Arial"/>
          <w:sz w:val="24"/>
          <w:szCs w:val="24"/>
          <w:lang w:val="en-GB"/>
        </w:rPr>
      </w:pPr>
      <w:r w:rsidRPr="006810AA">
        <w:rPr>
          <w:rFonts w:ascii="Arial" w:hAnsi="Arial" w:cs="Arial"/>
          <w:sz w:val="24"/>
          <w:szCs w:val="24"/>
          <w:lang w:val="en-GB"/>
        </w:rPr>
        <w:t>Coca-Cola has a superior ROE than the average (16%) in the Beverage industry.</w:t>
      </w:r>
    </w:p>
    <w:p w14:paraId="59F8850D" w14:textId="77777777" w:rsidR="0053782F" w:rsidRPr="00037C18" w:rsidRDefault="0053782F" w:rsidP="00037C18">
      <w:pPr>
        <w:pStyle w:val="Titolo2"/>
        <w:rPr>
          <w:rFonts w:ascii="Arial" w:hAnsi="Arial" w:cs="Arial"/>
          <w:color w:val="auto"/>
          <w:sz w:val="24"/>
          <w:szCs w:val="24"/>
          <w:lang w:val="en-GB"/>
        </w:rPr>
      </w:pPr>
    </w:p>
    <w:p w14:paraId="63A1B6BF" w14:textId="58087BE1" w:rsidR="002B3402" w:rsidRPr="00037C18" w:rsidRDefault="00037C18" w:rsidP="00037C18">
      <w:pPr>
        <w:pStyle w:val="Titolo2"/>
        <w:rPr>
          <w:rFonts w:ascii="Arial" w:hAnsi="Arial" w:cs="Arial"/>
          <w:b/>
          <w:bCs/>
          <w:color w:val="auto"/>
          <w:sz w:val="24"/>
          <w:szCs w:val="24"/>
          <w:lang w:val="en-GB"/>
        </w:rPr>
      </w:pPr>
      <w:r>
        <w:rPr>
          <w:rFonts w:ascii="Arial" w:hAnsi="Arial" w:cs="Arial"/>
          <w:b/>
          <w:bCs/>
          <w:color w:val="auto"/>
          <w:sz w:val="24"/>
          <w:szCs w:val="24"/>
          <w:lang w:val="en-GB"/>
        </w:rPr>
        <w:t xml:space="preserve">          </w:t>
      </w:r>
      <w:bookmarkStart w:id="8" w:name="_Toc124190139"/>
      <w:r w:rsidRPr="00037C18">
        <w:rPr>
          <w:rFonts w:ascii="Arial" w:hAnsi="Arial" w:cs="Arial"/>
          <w:b/>
          <w:bCs/>
          <w:color w:val="auto"/>
          <w:sz w:val="24"/>
          <w:szCs w:val="24"/>
          <w:lang w:val="en-GB"/>
        </w:rPr>
        <w:t>Regulation and policies</w:t>
      </w:r>
      <w:bookmarkEnd w:id="8"/>
      <w:r w:rsidRPr="00037C18">
        <w:rPr>
          <w:rFonts w:ascii="Arial" w:hAnsi="Arial" w:cs="Arial"/>
          <w:b/>
          <w:bCs/>
          <w:color w:val="auto"/>
          <w:sz w:val="24"/>
          <w:szCs w:val="24"/>
          <w:lang w:val="en-GB"/>
        </w:rPr>
        <w:t xml:space="preserve"> </w:t>
      </w:r>
    </w:p>
    <w:p w14:paraId="7C752824" w14:textId="39185FD3" w:rsidR="001B16A2" w:rsidRDefault="001B16A2" w:rsidP="001B16A2">
      <w:pPr>
        <w:pStyle w:val="Paragrafoelenco"/>
        <w:rPr>
          <w:rFonts w:ascii="Arial" w:hAnsi="Arial" w:cs="Arial"/>
          <w:b/>
          <w:bCs/>
          <w:sz w:val="24"/>
          <w:szCs w:val="24"/>
          <w:lang w:val="en-GB"/>
        </w:rPr>
      </w:pPr>
    </w:p>
    <w:p w14:paraId="679DE28B" w14:textId="11298E84" w:rsidR="00B001C6" w:rsidRDefault="001B16A2" w:rsidP="001B16A2">
      <w:pPr>
        <w:pStyle w:val="Paragrafoelenco"/>
        <w:rPr>
          <w:rFonts w:ascii="Arial" w:hAnsi="Arial" w:cs="Arial"/>
          <w:sz w:val="24"/>
          <w:szCs w:val="24"/>
          <w:lang w:val="en-GB"/>
        </w:rPr>
      </w:pPr>
      <w:r w:rsidRPr="00AA1F4A">
        <w:rPr>
          <w:rFonts w:ascii="Arial" w:hAnsi="Arial" w:cs="Arial"/>
          <w:sz w:val="24"/>
          <w:szCs w:val="24"/>
          <w:lang w:val="en-GB"/>
        </w:rPr>
        <w:t xml:space="preserve">The </w:t>
      </w:r>
      <w:r w:rsidR="00425334">
        <w:rPr>
          <w:rFonts w:ascii="Arial" w:hAnsi="Arial" w:cs="Arial"/>
          <w:sz w:val="24"/>
          <w:szCs w:val="24"/>
          <w:lang w:val="en-GB"/>
        </w:rPr>
        <w:t>C</w:t>
      </w:r>
      <w:r w:rsidRPr="00AA1F4A">
        <w:rPr>
          <w:rFonts w:ascii="Arial" w:hAnsi="Arial" w:cs="Arial"/>
          <w:sz w:val="24"/>
          <w:szCs w:val="24"/>
          <w:lang w:val="en-GB"/>
        </w:rPr>
        <w:t>oca</w:t>
      </w:r>
      <w:r w:rsidR="00425334">
        <w:rPr>
          <w:rFonts w:ascii="Arial" w:hAnsi="Arial" w:cs="Arial"/>
          <w:sz w:val="24"/>
          <w:szCs w:val="24"/>
          <w:lang w:val="en-GB"/>
        </w:rPr>
        <w:t>-C</w:t>
      </w:r>
      <w:r w:rsidRPr="00AA1F4A">
        <w:rPr>
          <w:rFonts w:ascii="Arial" w:hAnsi="Arial" w:cs="Arial"/>
          <w:sz w:val="24"/>
          <w:szCs w:val="24"/>
          <w:lang w:val="en-GB"/>
        </w:rPr>
        <w:t>ola company has been experiencing a number of challenges in its operations</w:t>
      </w:r>
      <w:r w:rsidR="00AA1F4A" w:rsidRPr="00AA1F4A">
        <w:rPr>
          <w:rFonts w:ascii="Arial" w:hAnsi="Arial" w:cs="Arial"/>
          <w:sz w:val="24"/>
          <w:szCs w:val="24"/>
          <w:lang w:val="en-GB"/>
        </w:rPr>
        <w:t>, several</w:t>
      </w:r>
      <w:r w:rsidRPr="00AA1F4A">
        <w:rPr>
          <w:rFonts w:ascii="Arial" w:hAnsi="Arial" w:cs="Arial"/>
          <w:sz w:val="24"/>
          <w:szCs w:val="24"/>
          <w:lang w:val="en-GB"/>
        </w:rPr>
        <w:t xml:space="preserve"> </w:t>
      </w:r>
      <w:r w:rsidR="00AA1F4A">
        <w:rPr>
          <w:rFonts w:ascii="Arial" w:hAnsi="Arial" w:cs="Arial"/>
          <w:sz w:val="24"/>
          <w:szCs w:val="24"/>
          <w:lang w:val="en-GB"/>
        </w:rPr>
        <w:t xml:space="preserve">harsh </w:t>
      </w:r>
      <w:r w:rsidRPr="00AA1F4A">
        <w:rPr>
          <w:rFonts w:ascii="Arial" w:hAnsi="Arial" w:cs="Arial"/>
          <w:sz w:val="24"/>
          <w:szCs w:val="24"/>
          <w:lang w:val="en-GB"/>
        </w:rPr>
        <w:t xml:space="preserve">Government policies </w:t>
      </w:r>
      <w:r w:rsidR="00AA1F4A" w:rsidRPr="00AA1F4A">
        <w:rPr>
          <w:rFonts w:ascii="Arial" w:hAnsi="Arial" w:cs="Arial"/>
          <w:sz w:val="24"/>
          <w:szCs w:val="24"/>
          <w:lang w:val="en-GB"/>
        </w:rPr>
        <w:t xml:space="preserve">were </w:t>
      </w:r>
      <w:r w:rsidRPr="00AA1F4A">
        <w:rPr>
          <w:rFonts w:ascii="Arial" w:hAnsi="Arial" w:cs="Arial"/>
          <w:sz w:val="24"/>
          <w:szCs w:val="24"/>
          <w:lang w:val="en-GB"/>
        </w:rPr>
        <w:t>among the challenges that the company has had to deal with in the various countries</w:t>
      </w:r>
      <w:r w:rsidR="00AA1F4A" w:rsidRPr="00AA1F4A">
        <w:rPr>
          <w:rFonts w:ascii="Arial" w:hAnsi="Arial" w:cs="Arial"/>
          <w:sz w:val="24"/>
          <w:szCs w:val="24"/>
          <w:lang w:val="en-GB"/>
        </w:rPr>
        <w:t>,</w:t>
      </w:r>
      <w:r w:rsidR="00AA1F4A" w:rsidRPr="00AA1F4A">
        <w:rPr>
          <w:lang w:val="en-GB"/>
        </w:rPr>
        <w:t xml:space="preserve"> </w:t>
      </w:r>
      <w:r w:rsidR="00AA1F4A" w:rsidRPr="00AA1F4A">
        <w:rPr>
          <w:rFonts w:ascii="Arial" w:hAnsi="Arial" w:cs="Arial"/>
          <w:sz w:val="24"/>
          <w:szCs w:val="24"/>
          <w:lang w:val="en-GB"/>
        </w:rPr>
        <w:t>which the company needed to accede in order to survive</w:t>
      </w:r>
      <w:r w:rsidR="00AA1F4A">
        <w:rPr>
          <w:rFonts w:ascii="Arial" w:hAnsi="Arial" w:cs="Arial"/>
          <w:sz w:val="24"/>
          <w:szCs w:val="24"/>
          <w:lang w:val="en-GB"/>
        </w:rPr>
        <w:t>.</w:t>
      </w:r>
    </w:p>
    <w:p w14:paraId="02A07C77" w14:textId="13F09A58" w:rsidR="00855DF3" w:rsidRDefault="00855DF3" w:rsidP="001B16A2">
      <w:pPr>
        <w:pStyle w:val="Paragrafoelenco"/>
        <w:rPr>
          <w:rFonts w:ascii="Arial" w:hAnsi="Arial" w:cs="Arial"/>
          <w:sz w:val="24"/>
          <w:szCs w:val="24"/>
          <w:lang w:val="en-GB"/>
        </w:rPr>
      </w:pPr>
    </w:p>
    <w:p w14:paraId="105DD4ED" w14:textId="7FAFE6AA" w:rsidR="00855DF3" w:rsidRDefault="00855DF3" w:rsidP="001B16A2">
      <w:pPr>
        <w:pStyle w:val="Paragrafoelenco"/>
        <w:rPr>
          <w:rFonts w:ascii="Arial" w:hAnsi="Arial" w:cs="Arial"/>
          <w:sz w:val="24"/>
          <w:szCs w:val="24"/>
          <w:lang w:val="en-GB"/>
        </w:rPr>
      </w:pPr>
      <w:r>
        <w:rPr>
          <w:rFonts w:ascii="Arial" w:hAnsi="Arial" w:cs="Arial"/>
          <w:sz w:val="24"/>
          <w:szCs w:val="24"/>
          <w:lang w:val="en-GB"/>
        </w:rPr>
        <w:t>In the United States Coca Cola is regulated by the Food and Drug administration</w:t>
      </w:r>
      <w:r w:rsidR="008D2D75">
        <w:rPr>
          <w:rFonts w:ascii="Arial" w:hAnsi="Arial" w:cs="Arial"/>
          <w:sz w:val="24"/>
          <w:szCs w:val="24"/>
          <w:lang w:val="en-GB"/>
        </w:rPr>
        <w:t>,</w:t>
      </w:r>
      <w:r>
        <w:rPr>
          <w:rFonts w:ascii="Arial" w:hAnsi="Arial" w:cs="Arial"/>
          <w:sz w:val="24"/>
          <w:szCs w:val="24"/>
          <w:lang w:val="en-GB"/>
        </w:rPr>
        <w:t xml:space="preserve"> in European Union </w:t>
      </w:r>
      <w:r w:rsidR="008D2D75">
        <w:rPr>
          <w:rFonts w:ascii="Arial" w:hAnsi="Arial" w:cs="Arial"/>
          <w:sz w:val="24"/>
          <w:szCs w:val="24"/>
          <w:lang w:val="en-GB"/>
        </w:rPr>
        <w:t>is regulated by the European Food Safety Authority and in Canada by Health Canada</w:t>
      </w:r>
      <w:r w:rsidR="006778B7">
        <w:rPr>
          <w:rFonts w:ascii="Arial" w:hAnsi="Arial" w:cs="Arial"/>
          <w:sz w:val="24"/>
          <w:szCs w:val="24"/>
          <w:lang w:val="en-GB"/>
        </w:rPr>
        <w:t>.</w:t>
      </w:r>
    </w:p>
    <w:p w14:paraId="1A310258" w14:textId="6533A3BD" w:rsidR="006778B7" w:rsidRDefault="006778B7" w:rsidP="001B16A2">
      <w:pPr>
        <w:pStyle w:val="Paragrafoelenco"/>
        <w:rPr>
          <w:rFonts w:ascii="Arial" w:hAnsi="Arial" w:cs="Arial"/>
          <w:sz w:val="24"/>
          <w:szCs w:val="24"/>
          <w:lang w:val="en-GB"/>
        </w:rPr>
      </w:pPr>
    </w:p>
    <w:p w14:paraId="091D653A" w14:textId="77777777" w:rsidR="006778B7" w:rsidRPr="00037C18" w:rsidRDefault="006778B7" w:rsidP="00037C18">
      <w:pPr>
        <w:pStyle w:val="Titolo2"/>
        <w:rPr>
          <w:rFonts w:ascii="Arial" w:hAnsi="Arial" w:cs="Arial"/>
          <w:color w:val="auto"/>
          <w:lang w:val="en-GB"/>
        </w:rPr>
      </w:pPr>
    </w:p>
    <w:p w14:paraId="3612E373" w14:textId="63878939" w:rsidR="0081024A" w:rsidRPr="00037C18" w:rsidRDefault="00037C18" w:rsidP="00037C18">
      <w:pPr>
        <w:pStyle w:val="Titolo2"/>
        <w:rPr>
          <w:rFonts w:ascii="Arial" w:hAnsi="Arial" w:cs="Arial"/>
          <w:b/>
          <w:bCs/>
          <w:color w:val="auto"/>
          <w:lang w:val="en-GB"/>
        </w:rPr>
      </w:pPr>
      <w:r w:rsidRPr="00037C18">
        <w:rPr>
          <w:rFonts w:ascii="Arial" w:hAnsi="Arial" w:cs="Arial"/>
          <w:b/>
          <w:bCs/>
          <w:color w:val="auto"/>
          <w:lang w:val="en-GB"/>
        </w:rPr>
        <w:t xml:space="preserve">          </w:t>
      </w:r>
      <w:bookmarkStart w:id="9" w:name="_Toc124190140"/>
      <w:r w:rsidRPr="00037C18">
        <w:rPr>
          <w:rFonts w:ascii="Arial" w:hAnsi="Arial" w:cs="Arial"/>
          <w:b/>
          <w:bCs/>
          <w:color w:val="auto"/>
          <w:lang w:val="en-GB"/>
        </w:rPr>
        <w:t>P</w:t>
      </w:r>
      <w:r w:rsidR="006778B7" w:rsidRPr="00037C18">
        <w:rPr>
          <w:rFonts w:ascii="Arial" w:hAnsi="Arial" w:cs="Arial"/>
          <w:b/>
          <w:bCs/>
          <w:color w:val="auto"/>
          <w:lang w:val="en-GB"/>
        </w:rPr>
        <w:t>ricing strategy</w:t>
      </w:r>
      <w:bookmarkEnd w:id="9"/>
      <w:r w:rsidR="006778B7" w:rsidRPr="00037C18">
        <w:rPr>
          <w:rFonts w:ascii="Arial" w:hAnsi="Arial" w:cs="Arial"/>
          <w:b/>
          <w:bCs/>
          <w:color w:val="auto"/>
          <w:lang w:val="en-GB"/>
        </w:rPr>
        <w:t xml:space="preserve"> </w:t>
      </w:r>
    </w:p>
    <w:p w14:paraId="5CC64426" w14:textId="3D31499C" w:rsidR="00E85EDB" w:rsidRDefault="00E85EDB" w:rsidP="00E85EDB">
      <w:pPr>
        <w:pStyle w:val="Paragrafoelenco"/>
        <w:rPr>
          <w:rFonts w:ascii="Arial" w:hAnsi="Arial" w:cs="Arial"/>
          <w:b/>
          <w:bCs/>
          <w:sz w:val="24"/>
          <w:szCs w:val="24"/>
          <w:lang w:val="en-GB"/>
        </w:rPr>
      </w:pPr>
    </w:p>
    <w:p w14:paraId="44251BF8" w14:textId="1210582A" w:rsidR="005C7F88" w:rsidRDefault="005C7F88" w:rsidP="005C7F88">
      <w:pPr>
        <w:pStyle w:val="Paragrafoelenco"/>
        <w:rPr>
          <w:rFonts w:ascii="Arial" w:hAnsi="Arial" w:cs="Arial"/>
          <w:sz w:val="24"/>
          <w:szCs w:val="24"/>
          <w:lang w:val="en-GB"/>
        </w:rPr>
      </w:pPr>
      <w:r w:rsidRPr="005C7F88">
        <w:rPr>
          <w:rFonts w:ascii="Arial" w:hAnsi="Arial" w:cs="Arial"/>
          <w:sz w:val="24"/>
          <w:szCs w:val="24"/>
          <w:lang w:val="en-GB"/>
        </w:rPr>
        <w:t>Competitive pricing strategy is the most common approach and involves pricing a product or service to match that of similar products or services offered by competitors. This strategy can be beneficial to compan</w:t>
      </w:r>
      <w:r>
        <w:rPr>
          <w:rFonts w:ascii="Arial" w:hAnsi="Arial" w:cs="Arial"/>
          <w:sz w:val="24"/>
          <w:szCs w:val="24"/>
          <w:lang w:val="en-GB"/>
        </w:rPr>
        <w:t>y</w:t>
      </w:r>
      <w:r w:rsidRPr="005C7F88">
        <w:rPr>
          <w:rFonts w:ascii="Arial" w:hAnsi="Arial" w:cs="Arial"/>
          <w:sz w:val="24"/>
          <w:szCs w:val="24"/>
          <w:lang w:val="en-GB"/>
        </w:rPr>
        <w:t xml:space="preserve"> because it can help</w:t>
      </w:r>
      <w:r>
        <w:rPr>
          <w:rFonts w:ascii="Arial" w:hAnsi="Arial" w:cs="Arial"/>
          <w:sz w:val="24"/>
          <w:szCs w:val="24"/>
          <w:lang w:val="en-GB"/>
        </w:rPr>
        <w:t xml:space="preserve"> to</w:t>
      </w:r>
      <w:r w:rsidRPr="005C7F88">
        <w:rPr>
          <w:rFonts w:ascii="Arial" w:hAnsi="Arial" w:cs="Arial"/>
          <w:sz w:val="24"/>
          <w:szCs w:val="24"/>
          <w:lang w:val="en-GB"/>
        </w:rPr>
        <w:t xml:space="preserve"> secure a profit on their products or services. </w:t>
      </w:r>
    </w:p>
    <w:p w14:paraId="1812F803" w14:textId="548B56EA" w:rsidR="00C352BA" w:rsidRDefault="00C352BA" w:rsidP="005C7F88">
      <w:pPr>
        <w:pStyle w:val="Paragrafoelenco"/>
        <w:rPr>
          <w:rFonts w:ascii="Arial" w:hAnsi="Arial" w:cs="Arial"/>
          <w:sz w:val="24"/>
          <w:szCs w:val="24"/>
          <w:lang w:val="en-GB"/>
        </w:rPr>
      </w:pPr>
    </w:p>
    <w:p w14:paraId="00923D02" w14:textId="77777777" w:rsidR="008C3AA7" w:rsidRPr="005C7F88" w:rsidRDefault="008C3AA7" w:rsidP="005C7F88">
      <w:pPr>
        <w:pStyle w:val="Paragrafoelenco"/>
        <w:rPr>
          <w:rFonts w:ascii="Arial" w:hAnsi="Arial" w:cs="Arial"/>
          <w:sz w:val="24"/>
          <w:szCs w:val="24"/>
          <w:lang w:val="en-GB"/>
        </w:rPr>
      </w:pPr>
    </w:p>
    <w:p w14:paraId="5EAEC7EB" w14:textId="77777777" w:rsidR="005C7F88" w:rsidRPr="005C7F88" w:rsidRDefault="005C7F88" w:rsidP="005C7F88">
      <w:pPr>
        <w:pStyle w:val="Paragrafoelenco"/>
        <w:rPr>
          <w:rFonts w:ascii="Arial" w:hAnsi="Arial" w:cs="Arial"/>
          <w:sz w:val="24"/>
          <w:szCs w:val="24"/>
          <w:lang w:val="en-GB"/>
        </w:rPr>
      </w:pPr>
      <w:r w:rsidRPr="005C7F88">
        <w:rPr>
          <w:rFonts w:ascii="Arial" w:hAnsi="Arial" w:cs="Arial"/>
          <w:sz w:val="24"/>
          <w:szCs w:val="24"/>
          <w:lang w:val="en-GB"/>
        </w:rPr>
        <w:t>Diet coke's pricing policy should be based on a competitive price point that is lower than the market price of a regular Coke, but still sufficient to ensure a profit margin for the company. Diet Coke should also consider offering promotional discounts and special offers to customers to encourage them to purchase the product.</w:t>
      </w:r>
    </w:p>
    <w:p w14:paraId="72385F81" w14:textId="77777777" w:rsidR="005C7F88" w:rsidRPr="005C7F88" w:rsidRDefault="005C7F88" w:rsidP="005C7F88">
      <w:pPr>
        <w:pStyle w:val="Paragrafoelenco"/>
        <w:rPr>
          <w:rFonts w:ascii="Arial" w:hAnsi="Arial" w:cs="Arial"/>
          <w:sz w:val="24"/>
          <w:szCs w:val="24"/>
          <w:lang w:val="en-GB"/>
        </w:rPr>
      </w:pPr>
      <w:r w:rsidRPr="005C7F88">
        <w:rPr>
          <w:rFonts w:ascii="Arial" w:hAnsi="Arial" w:cs="Arial"/>
          <w:sz w:val="24"/>
          <w:szCs w:val="24"/>
          <w:lang w:val="en-GB"/>
        </w:rPr>
        <w:t>In addition, Diet Coke should consider implementing a loyalty program to reward repeat customers by offering discounts or promotions, for example.</w:t>
      </w:r>
    </w:p>
    <w:p w14:paraId="26E1BD6A" w14:textId="16B7F919" w:rsidR="00E85EDB" w:rsidRPr="00E85EDB" w:rsidRDefault="005C7F88" w:rsidP="005C7F88">
      <w:pPr>
        <w:pStyle w:val="Paragrafoelenco"/>
        <w:rPr>
          <w:rFonts w:ascii="Arial" w:hAnsi="Arial" w:cs="Arial"/>
          <w:b/>
          <w:bCs/>
          <w:color w:val="FF0000"/>
          <w:sz w:val="24"/>
          <w:szCs w:val="24"/>
          <w:lang w:val="en-GB"/>
        </w:rPr>
      </w:pPr>
      <w:r w:rsidRPr="005C7F88">
        <w:rPr>
          <w:rFonts w:ascii="Arial" w:hAnsi="Arial" w:cs="Arial"/>
          <w:sz w:val="24"/>
          <w:szCs w:val="24"/>
          <w:lang w:val="en-GB"/>
        </w:rPr>
        <w:t>With competitive pricing, discounts and rewards, and a loyalty scheme, diet coke can maximize its profit and deliver an attractive offer to its customer</w:t>
      </w:r>
      <w:r>
        <w:rPr>
          <w:rFonts w:ascii="Arial" w:hAnsi="Arial" w:cs="Arial"/>
          <w:sz w:val="24"/>
          <w:szCs w:val="24"/>
          <w:lang w:val="en-GB"/>
        </w:rPr>
        <w:t>s.</w:t>
      </w:r>
    </w:p>
    <w:p w14:paraId="06D7110E" w14:textId="77777777" w:rsidR="00AA4F81" w:rsidRPr="00AA4F81" w:rsidRDefault="00AA4F81" w:rsidP="00AA4F81">
      <w:pPr>
        <w:ind w:left="360"/>
        <w:rPr>
          <w:rFonts w:ascii="Arial" w:hAnsi="Arial" w:cs="Arial"/>
          <w:b/>
          <w:bCs/>
          <w:sz w:val="24"/>
          <w:szCs w:val="24"/>
          <w:lang w:val="en-GB"/>
        </w:rPr>
      </w:pPr>
    </w:p>
    <w:p w14:paraId="43923F6F" w14:textId="77777777" w:rsidR="0083131A" w:rsidRDefault="0083131A" w:rsidP="0083131A">
      <w:pPr>
        <w:rPr>
          <w:rFonts w:ascii="Arial" w:hAnsi="Arial" w:cs="Arial"/>
          <w:sz w:val="24"/>
          <w:szCs w:val="24"/>
          <w:lang w:val="en-GB"/>
        </w:rPr>
      </w:pPr>
    </w:p>
    <w:p w14:paraId="5D53B6BF" w14:textId="77777777" w:rsidR="0083131A" w:rsidRDefault="0083131A" w:rsidP="0083131A">
      <w:pPr>
        <w:rPr>
          <w:rFonts w:ascii="Arial" w:hAnsi="Arial" w:cs="Arial"/>
          <w:sz w:val="24"/>
          <w:szCs w:val="24"/>
          <w:lang w:val="en-GB"/>
        </w:rPr>
      </w:pPr>
    </w:p>
    <w:p w14:paraId="014825D2" w14:textId="30860A30" w:rsidR="0083131A" w:rsidRDefault="00037C18" w:rsidP="00FC7D9A">
      <w:pPr>
        <w:pStyle w:val="Titolo1"/>
        <w:rPr>
          <w:rFonts w:ascii="Arial" w:hAnsi="Arial" w:cs="Arial"/>
          <w:b/>
          <w:bCs/>
          <w:color w:val="auto"/>
          <w:sz w:val="24"/>
          <w:szCs w:val="24"/>
          <w:lang w:val="en-GB"/>
        </w:rPr>
      </w:pPr>
      <w:r>
        <w:rPr>
          <w:rFonts w:ascii="Arial" w:hAnsi="Arial" w:cs="Arial"/>
          <w:b/>
          <w:bCs/>
          <w:color w:val="auto"/>
          <w:sz w:val="24"/>
          <w:szCs w:val="24"/>
          <w:lang w:val="en-GB"/>
        </w:rPr>
        <w:t xml:space="preserve">          </w:t>
      </w:r>
      <w:bookmarkStart w:id="10" w:name="_Toc124190141"/>
      <w:r w:rsidR="006C3CE7" w:rsidRPr="00FC7D9A">
        <w:rPr>
          <w:rFonts w:ascii="Arial" w:hAnsi="Arial" w:cs="Arial"/>
          <w:b/>
          <w:bCs/>
          <w:color w:val="auto"/>
          <w:sz w:val="24"/>
          <w:szCs w:val="24"/>
          <w:lang w:val="en-GB"/>
        </w:rPr>
        <w:t>CONCLUSION</w:t>
      </w:r>
      <w:bookmarkEnd w:id="10"/>
      <w:r w:rsidR="006C3CE7" w:rsidRPr="00FC7D9A">
        <w:rPr>
          <w:rFonts w:ascii="Arial" w:hAnsi="Arial" w:cs="Arial"/>
          <w:b/>
          <w:bCs/>
          <w:color w:val="auto"/>
          <w:sz w:val="24"/>
          <w:szCs w:val="24"/>
          <w:lang w:val="en-GB"/>
        </w:rPr>
        <w:t xml:space="preserve"> </w:t>
      </w:r>
    </w:p>
    <w:p w14:paraId="01A3E591" w14:textId="7B78CA8A" w:rsidR="00037C18" w:rsidRDefault="00944077" w:rsidP="006778B7">
      <w:pPr>
        <w:rPr>
          <w:lang w:val="en-GB"/>
        </w:rPr>
      </w:pPr>
      <w:r>
        <w:rPr>
          <w:lang w:val="en-GB"/>
        </w:rPr>
        <w:t xml:space="preserve">             </w:t>
      </w:r>
    </w:p>
    <w:p w14:paraId="642CF201" w14:textId="16E572FB" w:rsidR="006778B7" w:rsidRPr="006778B7" w:rsidRDefault="006778B7" w:rsidP="00944077">
      <w:pPr>
        <w:ind w:left="708"/>
        <w:jc w:val="both"/>
        <w:rPr>
          <w:rFonts w:ascii="Arial" w:hAnsi="Arial" w:cs="Arial"/>
          <w:sz w:val="24"/>
          <w:szCs w:val="24"/>
          <w:lang w:val="en-GB"/>
        </w:rPr>
      </w:pPr>
      <w:bookmarkStart w:id="11" w:name="_Hlk124189948"/>
      <w:bookmarkStart w:id="12" w:name="_Hlk124189939"/>
      <w:r w:rsidRPr="006778B7">
        <w:rPr>
          <w:rFonts w:ascii="Arial" w:hAnsi="Arial" w:cs="Arial"/>
          <w:sz w:val="24"/>
          <w:szCs w:val="24"/>
          <w:lang w:val="en-GB"/>
        </w:rPr>
        <w:t xml:space="preserve">The brand is well-liked throughout the world, which has facilitated its expansion into </w:t>
      </w:r>
      <w:r w:rsidR="00037C18">
        <w:rPr>
          <w:rFonts w:ascii="Arial" w:hAnsi="Arial" w:cs="Arial"/>
          <w:sz w:val="24"/>
          <w:szCs w:val="24"/>
          <w:lang w:val="en-GB"/>
        </w:rPr>
        <w:t xml:space="preserve">     </w:t>
      </w:r>
      <w:r w:rsidRPr="006778B7">
        <w:rPr>
          <w:rFonts w:ascii="Arial" w:hAnsi="Arial" w:cs="Arial"/>
          <w:sz w:val="24"/>
          <w:szCs w:val="24"/>
          <w:lang w:val="en-GB"/>
        </w:rPr>
        <w:t>more than 200 nations. Coke also takes into account shifting social ideals when creating its marketing approach, which has given them a competitive edge. In essence, Coca-Cola has established elements that allow it to manage a global business that rehydrates people all over the world.</w:t>
      </w:r>
    </w:p>
    <w:p w14:paraId="74697C6D" w14:textId="0764C52E" w:rsidR="004840E2" w:rsidRPr="00944077" w:rsidRDefault="007B2BFE" w:rsidP="00944077">
      <w:pPr>
        <w:ind w:left="708"/>
        <w:rPr>
          <w:rFonts w:ascii="Arial" w:hAnsi="Arial" w:cs="Arial"/>
          <w:sz w:val="24"/>
          <w:szCs w:val="24"/>
          <w:lang w:val="en-GB"/>
        </w:rPr>
      </w:pPr>
      <w:r w:rsidRPr="00FC7D9A">
        <w:rPr>
          <w:rFonts w:ascii="Arial" w:hAnsi="Arial" w:cs="Arial"/>
          <w:sz w:val="24"/>
          <w:szCs w:val="24"/>
          <w:lang w:val="en-GB"/>
        </w:rPr>
        <w:t xml:space="preserve">Consumers are increasingly looking for </w:t>
      </w:r>
      <w:r w:rsidR="00FC7D9A" w:rsidRPr="00FC7D9A">
        <w:rPr>
          <w:rFonts w:ascii="Arial" w:hAnsi="Arial" w:cs="Arial"/>
          <w:sz w:val="24"/>
          <w:szCs w:val="24"/>
          <w:lang w:val="en-GB"/>
        </w:rPr>
        <w:t>healthier</w:t>
      </w:r>
      <w:r w:rsidRPr="00FC7D9A">
        <w:rPr>
          <w:rFonts w:ascii="Arial" w:hAnsi="Arial" w:cs="Arial"/>
          <w:sz w:val="24"/>
          <w:szCs w:val="24"/>
          <w:lang w:val="en-GB"/>
        </w:rPr>
        <w:t xml:space="preserve"> </w:t>
      </w:r>
      <w:r w:rsidR="00FC7D9A" w:rsidRPr="00FC7D9A">
        <w:rPr>
          <w:rFonts w:ascii="Arial" w:hAnsi="Arial" w:cs="Arial"/>
          <w:sz w:val="24"/>
          <w:szCs w:val="24"/>
          <w:lang w:val="en-GB"/>
        </w:rPr>
        <w:t>alternatives</w:t>
      </w:r>
      <w:r w:rsidRPr="00FC7D9A">
        <w:rPr>
          <w:rFonts w:ascii="Arial" w:hAnsi="Arial" w:cs="Arial"/>
          <w:sz w:val="24"/>
          <w:szCs w:val="24"/>
          <w:lang w:val="en-GB"/>
        </w:rPr>
        <w:t xml:space="preserve">, </w:t>
      </w:r>
      <w:r w:rsidR="00FC7D9A" w:rsidRPr="00FC7D9A">
        <w:rPr>
          <w:rFonts w:ascii="Arial" w:hAnsi="Arial" w:cs="Arial"/>
          <w:sz w:val="24"/>
          <w:szCs w:val="24"/>
          <w:lang w:val="en-GB"/>
        </w:rPr>
        <w:t>o</w:t>
      </w:r>
      <w:r w:rsidR="006C3CE7" w:rsidRPr="00FC7D9A">
        <w:rPr>
          <w:rFonts w:ascii="Arial" w:hAnsi="Arial" w:cs="Arial"/>
          <w:sz w:val="24"/>
          <w:szCs w:val="24"/>
          <w:lang w:val="en-GB"/>
        </w:rPr>
        <w:t xml:space="preserve">verall, the analysis of diet coke </w:t>
      </w:r>
      <w:r w:rsidR="00FC7D9A" w:rsidRPr="00FC7D9A">
        <w:rPr>
          <w:rFonts w:ascii="Arial" w:hAnsi="Arial" w:cs="Arial"/>
          <w:sz w:val="24"/>
          <w:szCs w:val="24"/>
          <w:lang w:val="en-GB"/>
        </w:rPr>
        <w:t>show</w:t>
      </w:r>
      <w:r w:rsidR="006C3CE7" w:rsidRPr="00FC7D9A">
        <w:rPr>
          <w:rFonts w:ascii="Arial" w:hAnsi="Arial" w:cs="Arial"/>
          <w:sz w:val="24"/>
          <w:szCs w:val="24"/>
          <w:lang w:val="en-GB"/>
        </w:rPr>
        <w:t xml:space="preserve"> that is </w:t>
      </w:r>
      <w:r w:rsidR="00721076">
        <w:rPr>
          <w:rFonts w:ascii="Arial" w:hAnsi="Arial" w:cs="Arial"/>
          <w:sz w:val="24"/>
          <w:szCs w:val="24"/>
          <w:lang w:val="en-GB"/>
        </w:rPr>
        <w:t xml:space="preserve">the </w:t>
      </w:r>
      <w:r w:rsidR="006C3CE7" w:rsidRPr="00FC7D9A">
        <w:rPr>
          <w:rFonts w:ascii="Arial" w:hAnsi="Arial" w:cs="Arial"/>
          <w:sz w:val="24"/>
          <w:szCs w:val="24"/>
          <w:lang w:val="en-GB"/>
        </w:rPr>
        <w:t xml:space="preserve">popular </w:t>
      </w:r>
      <w:r w:rsidR="00FC7D9A" w:rsidRPr="00FC7D9A">
        <w:rPr>
          <w:rFonts w:ascii="Arial" w:hAnsi="Arial" w:cs="Arial"/>
          <w:sz w:val="24"/>
          <w:szCs w:val="24"/>
          <w:lang w:val="en-GB"/>
        </w:rPr>
        <w:t>beverage</w:t>
      </w:r>
      <w:r w:rsidRPr="00FC7D9A">
        <w:rPr>
          <w:rFonts w:ascii="Arial" w:hAnsi="Arial" w:cs="Arial"/>
          <w:sz w:val="24"/>
          <w:szCs w:val="24"/>
          <w:lang w:val="en-GB"/>
        </w:rPr>
        <w:t>, despite the presence of some competitors such as Pepsi zero, diet coke still offers benefits that may attract a wider consumers base</w:t>
      </w:r>
      <w:bookmarkEnd w:id="11"/>
      <w:bookmarkEnd w:id="12"/>
      <w:r w:rsidR="00721076">
        <w:rPr>
          <w:rFonts w:ascii="Arial" w:hAnsi="Arial" w:cs="Arial"/>
          <w:sz w:val="24"/>
          <w:szCs w:val="24"/>
          <w:lang w:val="en-GB"/>
        </w:rPr>
        <w:t>.</w:t>
      </w:r>
    </w:p>
    <w:p w14:paraId="1890E116" w14:textId="77777777" w:rsidR="004840E2" w:rsidRPr="004840E2" w:rsidRDefault="004840E2" w:rsidP="004840E2">
      <w:pPr>
        <w:rPr>
          <w:lang w:val="en-GB"/>
        </w:rPr>
      </w:pPr>
    </w:p>
    <w:p w14:paraId="08ACC2DC" w14:textId="13F5A586" w:rsidR="0083131A" w:rsidRDefault="0083131A" w:rsidP="00274454">
      <w:pPr>
        <w:pStyle w:val="Titolo1"/>
        <w:ind w:left="708"/>
        <w:rPr>
          <w:rFonts w:ascii="Arial" w:hAnsi="Arial" w:cs="Arial"/>
          <w:b/>
          <w:bCs/>
          <w:color w:val="auto"/>
          <w:sz w:val="24"/>
          <w:szCs w:val="24"/>
          <w:lang w:val="en-GB"/>
        </w:rPr>
      </w:pPr>
      <w:bookmarkStart w:id="13" w:name="_Toc124190142"/>
      <w:r w:rsidRPr="008D6246">
        <w:rPr>
          <w:rFonts w:ascii="Arial" w:hAnsi="Arial" w:cs="Arial"/>
          <w:b/>
          <w:bCs/>
          <w:color w:val="auto"/>
          <w:sz w:val="24"/>
          <w:szCs w:val="24"/>
          <w:lang w:val="en-GB"/>
        </w:rPr>
        <w:t>REFERENCES</w:t>
      </w:r>
      <w:bookmarkEnd w:id="13"/>
      <w:r w:rsidRPr="008D6246">
        <w:rPr>
          <w:rFonts w:ascii="Arial" w:hAnsi="Arial" w:cs="Arial"/>
          <w:b/>
          <w:bCs/>
          <w:color w:val="auto"/>
          <w:sz w:val="24"/>
          <w:szCs w:val="24"/>
          <w:lang w:val="en-GB"/>
        </w:rPr>
        <w:t xml:space="preserve"> </w:t>
      </w:r>
    </w:p>
    <w:p w14:paraId="46433C69" w14:textId="77777777" w:rsidR="00274454" w:rsidRPr="00274454" w:rsidRDefault="00274454" w:rsidP="00274454">
      <w:pPr>
        <w:rPr>
          <w:lang w:val="en-GB"/>
        </w:rPr>
      </w:pPr>
    </w:p>
    <w:p w14:paraId="2C9DAFF0" w14:textId="2D76F509" w:rsidR="00274454" w:rsidRDefault="00274454" w:rsidP="00274454">
      <w:pPr>
        <w:ind w:left="708"/>
        <w:rPr>
          <w:rFonts w:ascii="Arial" w:hAnsi="Arial" w:cs="Arial"/>
          <w:sz w:val="24"/>
          <w:szCs w:val="24"/>
          <w:lang w:val="en-GB"/>
        </w:rPr>
      </w:pPr>
      <w:r w:rsidRPr="00675264">
        <w:rPr>
          <w:rFonts w:ascii="Arial" w:hAnsi="Arial" w:cs="Arial"/>
          <w:sz w:val="24"/>
          <w:szCs w:val="24"/>
          <w:lang w:val="en-GB"/>
        </w:rPr>
        <w:t xml:space="preserve">Bevindustry.com. (2022). Top 100 Beverage Companies of 2021. [online] Available at: </w:t>
      </w:r>
      <w:hyperlink r:id="rId13" w:history="1">
        <w:r w:rsidRPr="001C4D31">
          <w:rPr>
            <w:rStyle w:val="Collegamentoipertestuale"/>
            <w:rFonts w:ascii="Arial" w:hAnsi="Arial" w:cs="Arial"/>
            <w:sz w:val="24"/>
            <w:szCs w:val="24"/>
            <w:lang w:val="en-GB"/>
          </w:rPr>
          <w:t>https://www.bevindustry.com/articles/95070-top-100-beverage-companies-of-2021</w:t>
        </w:r>
      </w:hyperlink>
      <w:r w:rsidRPr="00675264">
        <w:rPr>
          <w:rFonts w:ascii="Arial" w:hAnsi="Arial" w:cs="Arial"/>
          <w:sz w:val="24"/>
          <w:szCs w:val="24"/>
          <w:lang w:val="en-GB"/>
        </w:rPr>
        <w:t>.</w:t>
      </w:r>
    </w:p>
    <w:p w14:paraId="6914474E" w14:textId="77777777" w:rsidR="00274454" w:rsidRPr="00675264" w:rsidRDefault="00274454" w:rsidP="00274454">
      <w:pPr>
        <w:ind w:left="708"/>
        <w:rPr>
          <w:rFonts w:ascii="Arial" w:hAnsi="Arial" w:cs="Arial"/>
          <w:sz w:val="24"/>
          <w:szCs w:val="24"/>
          <w:lang w:val="en-GB"/>
        </w:rPr>
      </w:pPr>
    </w:p>
    <w:p w14:paraId="387354BE" w14:textId="07211D69" w:rsidR="00274454" w:rsidRDefault="00274454" w:rsidP="00274454">
      <w:pPr>
        <w:ind w:left="708"/>
        <w:rPr>
          <w:rFonts w:ascii="Arial" w:hAnsi="Arial" w:cs="Arial"/>
          <w:sz w:val="24"/>
          <w:szCs w:val="24"/>
          <w:lang w:val="en-GB"/>
        </w:rPr>
      </w:pPr>
      <w:r w:rsidRPr="00BA25B5">
        <w:rPr>
          <w:rFonts w:ascii="Arial" w:hAnsi="Arial" w:cs="Arial"/>
          <w:sz w:val="24"/>
          <w:szCs w:val="24"/>
          <w:lang w:val="en-GB"/>
        </w:rPr>
        <w:t>‌</w:t>
      </w:r>
      <w:r w:rsidRPr="00893CD1">
        <w:rPr>
          <w:lang w:val="en-GB"/>
        </w:rPr>
        <w:t xml:space="preserve"> </w:t>
      </w:r>
      <w:r>
        <w:rPr>
          <w:rFonts w:ascii="Arial" w:hAnsi="Arial" w:cs="Arial"/>
          <w:sz w:val="24"/>
          <w:szCs w:val="24"/>
          <w:lang w:val="en-GB"/>
        </w:rPr>
        <w:t>CCH</w:t>
      </w:r>
      <w:r w:rsidRPr="00893CD1">
        <w:rPr>
          <w:rFonts w:ascii="Arial" w:hAnsi="Arial" w:cs="Arial"/>
          <w:sz w:val="24"/>
          <w:szCs w:val="24"/>
          <w:lang w:val="en-GB"/>
        </w:rPr>
        <w:t xml:space="preserve">Group Website. (n.d.). Results, Reports &amp; Presentations. [online] Available at: </w:t>
      </w:r>
      <w:hyperlink r:id="rId14" w:history="1">
        <w:r w:rsidRPr="001C4D31">
          <w:rPr>
            <w:rStyle w:val="Collegamentoipertestuale"/>
            <w:rFonts w:ascii="Arial" w:hAnsi="Arial" w:cs="Arial"/>
            <w:sz w:val="24"/>
            <w:szCs w:val="24"/>
            <w:lang w:val="en-GB"/>
          </w:rPr>
          <w:t>https://www.coca-colahellenic.com/en/investor-relations/results-reports-presentations</w:t>
        </w:r>
      </w:hyperlink>
      <w:r w:rsidRPr="00893CD1">
        <w:rPr>
          <w:rFonts w:ascii="Arial" w:hAnsi="Arial" w:cs="Arial"/>
          <w:sz w:val="24"/>
          <w:szCs w:val="24"/>
          <w:lang w:val="en-GB"/>
        </w:rPr>
        <w:t>.</w:t>
      </w:r>
    </w:p>
    <w:p w14:paraId="0E3CB831" w14:textId="77777777" w:rsidR="00274454" w:rsidRPr="00893CD1" w:rsidRDefault="00274454" w:rsidP="00274454">
      <w:pPr>
        <w:ind w:left="708"/>
        <w:rPr>
          <w:rFonts w:ascii="Arial" w:hAnsi="Arial" w:cs="Arial"/>
          <w:sz w:val="24"/>
          <w:szCs w:val="24"/>
          <w:lang w:val="en-GB"/>
        </w:rPr>
      </w:pPr>
    </w:p>
    <w:p w14:paraId="3B86CC99" w14:textId="0781E31A" w:rsidR="00274454" w:rsidRDefault="00274454" w:rsidP="00274454">
      <w:pPr>
        <w:ind w:left="708"/>
        <w:rPr>
          <w:rFonts w:ascii="Arial" w:hAnsi="Arial" w:cs="Arial"/>
          <w:sz w:val="24"/>
          <w:szCs w:val="24"/>
          <w:lang w:val="en-GB"/>
        </w:rPr>
      </w:pPr>
      <w:r w:rsidRPr="006934B0">
        <w:rPr>
          <w:rFonts w:ascii="Arial" w:hAnsi="Arial" w:cs="Arial"/>
          <w:sz w:val="24"/>
          <w:szCs w:val="24"/>
          <w:lang w:val="en-GB"/>
        </w:rPr>
        <w:t>‌</w:t>
      </w:r>
      <w:r w:rsidRPr="0083205A">
        <w:rPr>
          <w:lang w:val="en-GB"/>
        </w:rPr>
        <w:t xml:space="preserve"> </w:t>
      </w:r>
      <w:r w:rsidRPr="0083205A">
        <w:rPr>
          <w:rFonts w:ascii="Arial" w:hAnsi="Arial" w:cs="Arial"/>
          <w:sz w:val="24"/>
          <w:szCs w:val="24"/>
          <w:lang w:val="en-GB"/>
        </w:rPr>
        <w:t xml:space="preserve">Fleming, M. (2018). Diet Coke sales overtake classic Coke as the soft drinks giant navigates the sugar tax. [online] Marketing Week. Available at: </w:t>
      </w:r>
      <w:hyperlink r:id="rId15" w:history="1">
        <w:r w:rsidRPr="001C4D31">
          <w:rPr>
            <w:rStyle w:val="Collegamentoipertestuale"/>
            <w:rFonts w:ascii="Arial" w:hAnsi="Arial" w:cs="Arial"/>
            <w:sz w:val="24"/>
            <w:szCs w:val="24"/>
            <w:lang w:val="en-GB"/>
          </w:rPr>
          <w:t>https://www.marketingweek.com/diet-coke-sales-overtake-classic-coca-cola/</w:t>
        </w:r>
      </w:hyperlink>
      <w:r w:rsidRPr="0083205A">
        <w:rPr>
          <w:rFonts w:ascii="Arial" w:hAnsi="Arial" w:cs="Arial"/>
          <w:sz w:val="24"/>
          <w:szCs w:val="24"/>
          <w:lang w:val="en-GB"/>
        </w:rPr>
        <w:t>.</w:t>
      </w:r>
    </w:p>
    <w:p w14:paraId="0BA5F46E" w14:textId="77777777" w:rsidR="00274454" w:rsidRPr="0083205A" w:rsidRDefault="00274454" w:rsidP="00274454">
      <w:pPr>
        <w:ind w:left="708"/>
        <w:rPr>
          <w:rFonts w:ascii="Arial" w:hAnsi="Arial" w:cs="Arial"/>
          <w:sz w:val="24"/>
          <w:szCs w:val="24"/>
          <w:lang w:val="en-GB"/>
        </w:rPr>
      </w:pPr>
    </w:p>
    <w:p w14:paraId="3D63DFAD" w14:textId="2B0D907C" w:rsidR="00274454" w:rsidRDefault="00274454" w:rsidP="00274454">
      <w:pPr>
        <w:ind w:left="708"/>
        <w:rPr>
          <w:rFonts w:ascii="Arial" w:hAnsi="Arial" w:cs="Arial"/>
          <w:sz w:val="24"/>
          <w:szCs w:val="24"/>
          <w:lang w:val="en-GB"/>
        </w:rPr>
      </w:pPr>
      <w:r w:rsidRPr="00593D76">
        <w:rPr>
          <w:rFonts w:ascii="Arial" w:hAnsi="Arial" w:cs="Arial"/>
          <w:sz w:val="24"/>
          <w:szCs w:val="24"/>
          <w:lang w:val="en-GB"/>
        </w:rPr>
        <w:t>‌</w:t>
      </w:r>
      <w:r w:rsidRPr="00A80ADE">
        <w:rPr>
          <w:lang w:val="en-GB"/>
        </w:rPr>
        <w:t xml:space="preserve"> </w:t>
      </w:r>
      <w:r w:rsidRPr="00A80ADE">
        <w:rPr>
          <w:rFonts w:ascii="Arial" w:hAnsi="Arial" w:cs="Arial"/>
          <w:sz w:val="24"/>
          <w:szCs w:val="24"/>
          <w:lang w:val="en-GB"/>
        </w:rPr>
        <w:t xml:space="preserve">HM Treasury (2018). Soft Drinks Industry Levy comes into effect. [online] GOV.UK. Available at: </w:t>
      </w:r>
      <w:hyperlink r:id="rId16" w:history="1">
        <w:r w:rsidRPr="001C4D31">
          <w:rPr>
            <w:rStyle w:val="Collegamentoipertestuale"/>
            <w:rFonts w:ascii="Arial" w:hAnsi="Arial" w:cs="Arial"/>
            <w:sz w:val="24"/>
            <w:szCs w:val="24"/>
            <w:lang w:val="en-GB"/>
          </w:rPr>
          <w:t>https://www.gov.uk/government/news/soft-drinks-industry-levy-comes-into-effect</w:t>
        </w:r>
      </w:hyperlink>
      <w:r w:rsidRPr="00A80ADE">
        <w:rPr>
          <w:rFonts w:ascii="Arial" w:hAnsi="Arial" w:cs="Arial"/>
          <w:sz w:val="24"/>
          <w:szCs w:val="24"/>
          <w:lang w:val="en-GB"/>
        </w:rPr>
        <w:t>.</w:t>
      </w:r>
    </w:p>
    <w:p w14:paraId="5AFBE8E1" w14:textId="77777777" w:rsidR="00274454" w:rsidRPr="00A80ADE" w:rsidRDefault="00274454" w:rsidP="00274454">
      <w:pPr>
        <w:ind w:left="708"/>
        <w:rPr>
          <w:rFonts w:ascii="Arial" w:hAnsi="Arial" w:cs="Arial"/>
          <w:sz w:val="24"/>
          <w:szCs w:val="24"/>
          <w:lang w:val="en-GB"/>
        </w:rPr>
      </w:pPr>
    </w:p>
    <w:p w14:paraId="3B88BE60" w14:textId="6F6147D4" w:rsidR="00274454" w:rsidRDefault="00274454" w:rsidP="00274454">
      <w:pPr>
        <w:ind w:left="708"/>
        <w:rPr>
          <w:rFonts w:ascii="Arial" w:hAnsi="Arial" w:cs="Arial"/>
          <w:sz w:val="24"/>
          <w:szCs w:val="24"/>
          <w:lang w:val="en-GB"/>
        </w:rPr>
      </w:pPr>
      <w:r w:rsidRPr="00893CD1">
        <w:rPr>
          <w:rFonts w:ascii="Arial" w:hAnsi="Arial" w:cs="Arial"/>
          <w:sz w:val="24"/>
          <w:szCs w:val="24"/>
          <w:lang w:val="en-GB"/>
        </w:rPr>
        <w:t>‌</w:t>
      </w:r>
      <w:r w:rsidRPr="00182689">
        <w:rPr>
          <w:lang w:val="en-GB"/>
        </w:rPr>
        <w:t xml:space="preserve"> </w:t>
      </w:r>
      <w:r w:rsidRPr="00182689">
        <w:rPr>
          <w:rFonts w:ascii="Arial" w:hAnsi="Arial" w:cs="Arial"/>
          <w:sz w:val="24"/>
          <w:szCs w:val="24"/>
          <w:lang w:val="en-GB"/>
        </w:rPr>
        <w:t xml:space="preserve">Iriworldwide.com. (2022). Diet Coke sales overtake classic Coke as the soft drinks giant navigates the sugar tax - IRI. [online] Available at: </w:t>
      </w:r>
      <w:hyperlink r:id="rId17" w:history="1">
        <w:r w:rsidRPr="001C4D31">
          <w:rPr>
            <w:rStyle w:val="Collegamentoipertestuale"/>
            <w:rFonts w:ascii="Arial" w:hAnsi="Arial" w:cs="Arial"/>
            <w:sz w:val="24"/>
            <w:szCs w:val="24"/>
            <w:lang w:val="en-GB"/>
          </w:rPr>
          <w:t>https://www.iriworldwide.com/en-gb/news/media-coverage/diet-coke-sales-overtake-classic-coke-as-the-soft-drinks-giant-navigates-the-sugar-tax</w:t>
        </w:r>
      </w:hyperlink>
      <w:r w:rsidRPr="00182689">
        <w:rPr>
          <w:rFonts w:ascii="Arial" w:hAnsi="Arial" w:cs="Arial"/>
          <w:sz w:val="24"/>
          <w:szCs w:val="24"/>
          <w:lang w:val="en-GB"/>
        </w:rPr>
        <w:t>.</w:t>
      </w:r>
    </w:p>
    <w:p w14:paraId="5E6B7896" w14:textId="77777777" w:rsidR="00274454" w:rsidRPr="00182689" w:rsidRDefault="00274454" w:rsidP="00274454">
      <w:pPr>
        <w:ind w:left="708"/>
        <w:rPr>
          <w:rFonts w:ascii="Arial" w:hAnsi="Arial" w:cs="Arial"/>
          <w:sz w:val="24"/>
          <w:szCs w:val="24"/>
          <w:lang w:val="en-GB"/>
        </w:rPr>
      </w:pPr>
    </w:p>
    <w:p w14:paraId="07FC2A24" w14:textId="2FC6ED7A" w:rsidR="00274454" w:rsidRDefault="00274454" w:rsidP="00274454">
      <w:pPr>
        <w:ind w:left="708"/>
        <w:rPr>
          <w:rFonts w:ascii="Arial" w:hAnsi="Arial" w:cs="Arial"/>
          <w:sz w:val="24"/>
          <w:szCs w:val="24"/>
          <w:lang w:val="en-GB"/>
        </w:rPr>
      </w:pPr>
      <w:r w:rsidRPr="00BA25B5">
        <w:rPr>
          <w:rFonts w:ascii="Arial" w:hAnsi="Arial" w:cs="Arial"/>
          <w:sz w:val="24"/>
          <w:szCs w:val="24"/>
          <w:lang w:val="en-GB"/>
        </w:rPr>
        <w:lastRenderedPageBreak/>
        <w:t>‌</w:t>
      </w:r>
      <w:r w:rsidRPr="006934B0">
        <w:rPr>
          <w:lang w:val="en-GB"/>
        </w:rPr>
        <w:t xml:space="preserve"> </w:t>
      </w:r>
      <w:r w:rsidRPr="006934B0">
        <w:rPr>
          <w:rFonts w:ascii="Arial" w:hAnsi="Arial" w:cs="Arial"/>
          <w:sz w:val="24"/>
          <w:szCs w:val="24"/>
          <w:lang w:val="en-GB"/>
        </w:rPr>
        <w:t xml:space="preserve">Statista. (n.d.). U.S. market share of the Diet Coke brand, 2018. [online] Available at: </w:t>
      </w:r>
      <w:hyperlink r:id="rId18" w:history="1">
        <w:r w:rsidRPr="001C4D31">
          <w:rPr>
            <w:rStyle w:val="Collegamentoipertestuale"/>
            <w:rFonts w:ascii="Arial" w:hAnsi="Arial" w:cs="Arial"/>
            <w:sz w:val="24"/>
            <w:szCs w:val="24"/>
            <w:lang w:val="en-GB"/>
          </w:rPr>
          <w:t>https://www.statista.com/statistics/225478/us-market-share-of-the-diet-coke-brand-since-2004/</w:t>
        </w:r>
      </w:hyperlink>
      <w:r w:rsidRPr="006934B0">
        <w:rPr>
          <w:rFonts w:ascii="Arial" w:hAnsi="Arial" w:cs="Arial"/>
          <w:sz w:val="24"/>
          <w:szCs w:val="24"/>
          <w:lang w:val="en-GB"/>
        </w:rPr>
        <w:t>.</w:t>
      </w:r>
    </w:p>
    <w:p w14:paraId="593DD5E3" w14:textId="77777777" w:rsidR="00274454" w:rsidRPr="006934B0" w:rsidRDefault="00274454" w:rsidP="00274454">
      <w:pPr>
        <w:ind w:left="708"/>
        <w:rPr>
          <w:rFonts w:ascii="Arial" w:hAnsi="Arial" w:cs="Arial"/>
          <w:sz w:val="24"/>
          <w:szCs w:val="24"/>
          <w:lang w:val="en-GB"/>
        </w:rPr>
      </w:pPr>
    </w:p>
    <w:p w14:paraId="6FE96292" w14:textId="7D91273A" w:rsidR="00274454" w:rsidRDefault="00274454" w:rsidP="00274454">
      <w:pPr>
        <w:ind w:left="708"/>
        <w:rPr>
          <w:rFonts w:ascii="Arial" w:hAnsi="Arial" w:cs="Arial"/>
          <w:sz w:val="24"/>
          <w:szCs w:val="24"/>
          <w:lang w:val="en-GB"/>
        </w:rPr>
      </w:pPr>
      <w:r w:rsidRPr="00BA25B5">
        <w:rPr>
          <w:rFonts w:ascii="Arial" w:hAnsi="Arial" w:cs="Arial"/>
          <w:sz w:val="24"/>
          <w:szCs w:val="24"/>
          <w:lang w:val="en-GB"/>
        </w:rPr>
        <w:t>CFO Dive. (n.d.). Coca-Cola CFO to take on additional role as president. [online] Available at: https://www.cfodive.com/news/coca-cola-cfo-take-on-additional-role-president/627944/ [Accessed 2 Jan. 2023].</w:t>
      </w:r>
    </w:p>
    <w:p w14:paraId="449AC7F8" w14:textId="77777777" w:rsidR="00274454" w:rsidRPr="00BA25B5" w:rsidRDefault="00274454" w:rsidP="00274454">
      <w:pPr>
        <w:ind w:left="708"/>
        <w:rPr>
          <w:rFonts w:ascii="Arial" w:hAnsi="Arial" w:cs="Arial"/>
          <w:sz w:val="24"/>
          <w:szCs w:val="24"/>
          <w:lang w:val="en-GB"/>
        </w:rPr>
      </w:pPr>
    </w:p>
    <w:p w14:paraId="67775D6B" w14:textId="00F63E27" w:rsidR="00274454" w:rsidRDefault="00274454" w:rsidP="00274454">
      <w:pPr>
        <w:ind w:left="708"/>
        <w:rPr>
          <w:rFonts w:ascii="Arial" w:hAnsi="Arial" w:cs="Arial"/>
          <w:sz w:val="24"/>
          <w:szCs w:val="24"/>
          <w:lang w:val="en-GB"/>
        </w:rPr>
      </w:pPr>
      <w:r w:rsidRPr="00593D76">
        <w:rPr>
          <w:rFonts w:ascii="Arial" w:hAnsi="Arial" w:cs="Arial"/>
          <w:sz w:val="24"/>
          <w:szCs w:val="24"/>
          <w:lang w:val="en-GB"/>
        </w:rPr>
        <w:t xml:space="preserve">Fleming, M. (2018). Coca-Cola brings Diet Coke rebrand to the UK with £10m ad campaign. [online] Marketing Week. Available at: </w:t>
      </w:r>
      <w:hyperlink r:id="rId19" w:history="1">
        <w:r w:rsidRPr="001D1BA9">
          <w:rPr>
            <w:rStyle w:val="Collegamentoipertestuale"/>
            <w:rFonts w:ascii="Arial" w:hAnsi="Arial" w:cs="Arial"/>
            <w:sz w:val="24"/>
            <w:szCs w:val="24"/>
            <w:lang w:val="en-GB"/>
          </w:rPr>
          <w:t>https://www.marketingweek.com/coca-cola-launches-diet-coke-rebrand-uk-new-10m-advertising-campaign/</w:t>
        </w:r>
      </w:hyperlink>
      <w:r w:rsidRPr="00593D76">
        <w:rPr>
          <w:rFonts w:ascii="Arial" w:hAnsi="Arial" w:cs="Arial"/>
          <w:sz w:val="24"/>
          <w:szCs w:val="24"/>
          <w:lang w:val="en-GB"/>
        </w:rPr>
        <w:t>.</w:t>
      </w:r>
    </w:p>
    <w:p w14:paraId="01BB1578" w14:textId="77777777" w:rsidR="00274454" w:rsidRDefault="00274454" w:rsidP="00274454">
      <w:pPr>
        <w:ind w:left="708"/>
        <w:rPr>
          <w:rFonts w:ascii="Arial" w:hAnsi="Arial" w:cs="Arial"/>
          <w:sz w:val="24"/>
          <w:szCs w:val="24"/>
          <w:lang w:val="en-GB"/>
        </w:rPr>
      </w:pPr>
    </w:p>
    <w:p w14:paraId="6947BEBD" w14:textId="621A0A20" w:rsidR="00274454" w:rsidRDefault="00274454" w:rsidP="00274454">
      <w:pPr>
        <w:ind w:left="708"/>
        <w:rPr>
          <w:rFonts w:ascii="Arial" w:hAnsi="Arial" w:cs="Arial"/>
          <w:sz w:val="24"/>
          <w:szCs w:val="24"/>
          <w:lang w:val="en-GB"/>
        </w:rPr>
      </w:pPr>
      <w:r w:rsidRPr="0064143C">
        <w:rPr>
          <w:rFonts w:ascii="Arial" w:hAnsi="Arial" w:cs="Arial"/>
          <w:sz w:val="24"/>
          <w:szCs w:val="24"/>
          <w:lang w:val="en-GB"/>
        </w:rPr>
        <w:t>‌</w:t>
      </w:r>
      <w:r w:rsidRPr="00B64E42">
        <w:rPr>
          <w:rFonts w:ascii="Arial" w:hAnsi="Arial" w:cs="Arial"/>
          <w:sz w:val="24"/>
          <w:szCs w:val="24"/>
          <w:lang w:val="en-GB"/>
        </w:rPr>
        <w:t xml:space="preserve">Statista. (n.d.). Coke and Pepsi consumption volume 2017 Statistic. [online] Available at: </w:t>
      </w:r>
      <w:hyperlink r:id="rId20" w:history="1">
        <w:r w:rsidRPr="001C4D31">
          <w:rPr>
            <w:rStyle w:val="Collegamentoipertestuale"/>
            <w:rFonts w:ascii="Arial" w:hAnsi="Arial" w:cs="Arial"/>
            <w:sz w:val="24"/>
            <w:szCs w:val="24"/>
            <w:lang w:val="en-GB"/>
          </w:rPr>
          <w:t>https://www.statista.com/statistics/706837/coke-and-pepsi-consumption-volume-united-kingdome-uk/</w:t>
        </w:r>
      </w:hyperlink>
      <w:r w:rsidRPr="00B64E42">
        <w:rPr>
          <w:rFonts w:ascii="Arial" w:hAnsi="Arial" w:cs="Arial"/>
          <w:sz w:val="24"/>
          <w:szCs w:val="24"/>
          <w:lang w:val="en-GB"/>
        </w:rPr>
        <w:t>.</w:t>
      </w:r>
    </w:p>
    <w:p w14:paraId="28DE5C59" w14:textId="77777777" w:rsidR="00274454" w:rsidRPr="00B64E42" w:rsidRDefault="00274454" w:rsidP="00274454">
      <w:pPr>
        <w:ind w:left="708"/>
        <w:rPr>
          <w:rFonts w:ascii="Arial" w:hAnsi="Arial" w:cs="Arial"/>
          <w:sz w:val="24"/>
          <w:szCs w:val="24"/>
          <w:lang w:val="en-GB"/>
        </w:rPr>
      </w:pPr>
    </w:p>
    <w:p w14:paraId="006D55F2" w14:textId="1C0345F8" w:rsidR="00274454" w:rsidRDefault="00274454" w:rsidP="00274454">
      <w:pPr>
        <w:ind w:left="708"/>
        <w:rPr>
          <w:rFonts w:ascii="Arial" w:hAnsi="Arial" w:cs="Arial"/>
          <w:sz w:val="24"/>
          <w:szCs w:val="24"/>
          <w:lang w:val="en-GB"/>
        </w:rPr>
      </w:pPr>
      <w:r w:rsidRPr="0083131A">
        <w:rPr>
          <w:rFonts w:ascii="Arial" w:hAnsi="Arial" w:cs="Arial"/>
          <w:sz w:val="24"/>
          <w:szCs w:val="24"/>
          <w:lang w:val="en-GB"/>
        </w:rPr>
        <w:t xml:space="preserve">The Coca-Cola Company (2022). The Coca-Cola Company - More than a Beverage Company. [online] The Coca-Cola Company. Available at: </w:t>
      </w:r>
      <w:hyperlink r:id="rId21" w:history="1">
        <w:r w:rsidRPr="001D1BA9">
          <w:rPr>
            <w:rStyle w:val="Collegamentoipertestuale"/>
            <w:rFonts w:ascii="Arial" w:hAnsi="Arial" w:cs="Arial"/>
            <w:sz w:val="24"/>
            <w:szCs w:val="24"/>
            <w:lang w:val="en-GB"/>
          </w:rPr>
          <w:t>https://www.coca-colacompany.com/company</w:t>
        </w:r>
      </w:hyperlink>
      <w:r w:rsidRPr="0083131A">
        <w:rPr>
          <w:rFonts w:ascii="Arial" w:hAnsi="Arial" w:cs="Arial"/>
          <w:sz w:val="24"/>
          <w:szCs w:val="24"/>
          <w:lang w:val="en-GB"/>
        </w:rPr>
        <w:t>.</w:t>
      </w:r>
    </w:p>
    <w:p w14:paraId="449FF47D" w14:textId="77777777" w:rsidR="00274454" w:rsidRDefault="00274454" w:rsidP="00274454">
      <w:pPr>
        <w:ind w:left="708"/>
        <w:rPr>
          <w:rFonts w:ascii="Arial" w:hAnsi="Arial" w:cs="Arial"/>
          <w:sz w:val="24"/>
          <w:szCs w:val="24"/>
          <w:lang w:val="en-GB"/>
        </w:rPr>
      </w:pPr>
    </w:p>
    <w:p w14:paraId="7D86CCFF" w14:textId="47733E7E" w:rsidR="00274454" w:rsidRDefault="00274454" w:rsidP="00274454">
      <w:pPr>
        <w:ind w:left="708"/>
        <w:rPr>
          <w:rFonts w:ascii="Arial" w:hAnsi="Arial" w:cs="Arial"/>
          <w:sz w:val="24"/>
          <w:szCs w:val="24"/>
          <w:lang w:val="en-GB"/>
        </w:rPr>
      </w:pPr>
      <w:r w:rsidRPr="00BA25B5">
        <w:rPr>
          <w:rFonts w:ascii="Arial" w:hAnsi="Arial" w:cs="Arial"/>
          <w:sz w:val="24"/>
          <w:szCs w:val="24"/>
          <w:lang w:val="en-GB"/>
        </w:rPr>
        <w:t xml:space="preserve">The Coca-Cola Company. (n.d.). Coca-Cola Reports Second Quarter 2022 Results and Updates Full-Year Guidance. [online] Available at: </w:t>
      </w:r>
      <w:hyperlink r:id="rId22" w:history="1">
        <w:r w:rsidRPr="001D1BA9">
          <w:rPr>
            <w:rStyle w:val="Collegamentoipertestuale"/>
            <w:rFonts w:ascii="Arial" w:hAnsi="Arial" w:cs="Arial"/>
            <w:sz w:val="24"/>
            <w:szCs w:val="24"/>
            <w:lang w:val="en-GB"/>
          </w:rPr>
          <w:t>https://investors.coca-colacompany.com/news-events/press-releases/detail/1064/coca-cola-reports-second-quarter-2022-results-and-updates</w:t>
        </w:r>
      </w:hyperlink>
      <w:r w:rsidRPr="00BA25B5">
        <w:rPr>
          <w:rFonts w:ascii="Arial" w:hAnsi="Arial" w:cs="Arial"/>
          <w:sz w:val="24"/>
          <w:szCs w:val="24"/>
          <w:lang w:val="en-GB"/>
        </w:rPr>
        <w:t>.</w:t>
      </w:r>
    </w:p>
    <w:p w14:paraId="2B3154DF" w14:textId="77777777" w:rsidR="00274454" w:rsidRDefault="00274454" w:rsidP="00274454">
      <w:pPr>
        <w:ind w:left="708"/>
        <w:rPr>
          <w:rFonts w:ascii="Arial" w:hAnsi="Arial" w:cs="Arial"/>
          <w:sz w:val="24"/>
          <w:szCs w:val="24"/>
          <w:lang w:val="en-GB"/>
        </w:rPr>
      </w:pPr>
    </w:p>
    <w:p w14:paraId="377359A9" w14:textId="2E81AEC4" w:rsidR="00274454" w:rsidRDefault="00274454" w:rsidP="00274454">
      <w:pPr>
        <w:ind w:left="708"/>
        <w:rPr>
          <w:rFonts w:ascii="Arial" w:hAnsi="Arial" w:cs="Arial"/>
          <w:sz w:val="24"/>
          <w:szCs w:val="24"/>
          <w:lang w:val="en-GB"/>
        </w:rPr>
      </w:pPr>
      <w:r w:rsidRPr="0064143C">
        <w:rPr>
          <w:rFonts w:ascii="Arial" w:hAnsi="Arial" w:cs="Arial"/>
          <w:sz w:val="24"/>
          <w:szCs w:val="24"/>
          <w:lang w:val="en-GB"/>
        </w:rPr>
        <w:t xml:space="preserve">The Coca-Cola Company. (n.d.). Coca-Cola Reports Third Quarter 2022 Results and Raises Full-Year Guidance | Press Release. [online] Available at: </w:t>
      </w:r>
      <w:hyperlink r:id="rId23" w:history="1">
        <w:r w:rsidRPr="001C4D31">
          <w:rPr>
            <w:rStyle w:val="Collegamentoipertestuale"/>
            <w:rFonts w:ascii="Arial" w:hAnsi="Arial" w:cs="Arial"/>
            <w:sz w:val="24"/>
            <w:szCs w:val="24"/>
            <w:lang w:val="en-GB"/>
          </w:rPr>
          <w:t>https://www.coca-colacompany.com/press-releases/coca-cola-reports-third-quarter-2022-results</w:t>
        </w:r>
      </w:hyperlink>
      <w:r w:rsidRPr="0064143C">
        <w:rPr>
          <w:rFonts w:ascii="Arial" w:hAnsi="Arial" w:cs="Arial"/>
          <w:sz w:val="24"/>
          <w:szCs w:val="24"/>
          <w:lang w:val="en-GB"/>
        </w:rPr>
        <w:t>.</w:t>
      </w:r>
    </w:p>
    <w:p w14:paraId="56C5480B" w14:textId="77777777" w:rsidR="00274454" w:rsidRPr="0064143C" w:rsidRDefault="00274454" w:rsidP="00274454">
      <w:pPr>
        <w:ind w:left="708"/>
        <w:rPr>
          <w:rFonts w:ascii="Arial" w:hAnsi="Arial" w:cs="Arial"/>
          <w:sz w:val="24"/>
          <w:szCs w:val="24"/>
          <w:lang w:val="en-GB"/>
        </w:rPr>
      </w:pPr>
    </w:p>
    <w:p w14:paraId="5F43738C" w14:textId="77777777" w:rsidR="00274454" w:rsidRPr="00552A79" w:rsidRDefault="00274454" w:rsidP="00274454">
      <w:pPr>
        <w:ind w:left="708"/>
        <w:rPr>
          <w:rFonts w:ascii="Arial" w:hAnsi="Arial" w:cs="Arial"/>
          <w:sz w:val="24"/>
          <w:szCs w:val="24"/>
          <w:lang w:val="en-GB"/>
        </w:rPr>
      </w:pPr>
      <w:r w:rsidRPr="00675264">
        <w:rPr>
          <w:rFonts w:ascii="Arial" w:hAnsi="Arial" w:cs="Arial"/>
          <w:sz w:val="24"/>
          <w:szCs w:val="24"/>
          <w:lang w:val="en-GB"/>
        </w:rPr>
        <w:t>‌</w:t>
      </w:r>
      <w:r w:rsidRPr="00552A79">
        <w:rPr>
          <w:rFonts w:ascii="Arial" w:hAnsi="Arial" w:cs="Arial"/>
          <w:sz w:val="24"/>
          <w:szCs w:val="24"/>
          <w:lang w:val="en-GB"/>
        </w:rPr>
        <w:t>The Coca-Cola Company. (n.d.). Panda Express Now Offering Coca-Cola Beverages - News &amp; Articles. [online] Available at: https://www.coca-colacompany.com/news/panda-express-now-offering-coca-cola-beverages [Accessed 7 Jan. 2023].</w:t>
      </w:r>
    </w:p>
    <w:p w14:paraId="39B4A2D1" w14:textId="77777777" w:rsidR="00274454" w:rsidRPr="0083131A" w:rsidRDefault="00274454" w:rsidP="00274454">
      <w:pPr>
        <w:ind w:left="708"/>
        <w:rPr>
          <w:rFonts w:ascii="Arial" w:hAnsi="Arial" w:cs="Arial"/>
          <w:sz w:val="24"/>
          <w:szCs w:val="24"/>
          <w:lang w:val="en-GB"/>
        </w:rPr>
      </w:pPr>
      <w:r w:rsidRPr="004840E2">
        <w:rPr>
          <w:rFonts w:ascii="Arial" w:hAnsi="Arial" w:cs="Arial"/>
          <w:sz w:val="24"/>
          <w:szCs w:val="24"/>
          <w:lang w:val="en-GB"/>
        </w:rPr>
        <w:t>Theodore, S. (n.d.). Diet Coke enters a new decade: the carbonated soft drink brand has come a long way. [online] Mintel. Available at: https://www.mintel.com/blog/drink-market-news/diet-coke-enters-new-decade-carbonated-soft-drink-brand-has-come-long-way</w:t>
      </w:r>
      <w:r>
        <w:rPr>
          <w:rFonts w:ascii="Arial" w:hAnsi="Arial" w:cs="Arial"/>
          <w:sz w:val="24"/>
          <w:szCs w:val="24"/>
          <w:lang w:val="en-GB"/>
        </w:rPr>
        <w:t>.</w:t>
      </w:r>
      <w:r w:rsidRPr="0083131A">
        <w:rPr>
          <w:rFonts w:ascii="Arial" w:hAnsi="Arial" w:cs="Arial"/>
          <w:sz w:val="24"/>
          <w:szCs w:val="24"/>
          <w:lang w:val="en-GB"/>
        </w:rPr>
        <w:t xml:space="preserve"> [Accessed 31 Dec. 2022].</w:t>
      </w:r>
    </w:p>
    <w:p w14:paraId="71D055AE" w14:textId="77777777" w:rsidR="00552A79" w:rsidRPr="00552A79" w:rsidRDefault="00552A79" w:rsidP="00274454">
      <w:pPr>
        <w:ind w:left="708"/>
        <w:rPr>
          <w:rFonts w:ascii="Arial" w:hAnsi="Arial" w:cs="Arial"/>
          <w:sz w:val="24"/>
          <w:szCs w:val="24"/>
          <w:lang w:val="en-GB"/>
        </w:rPr>
      </w:pPr>
    </w:p>
    <w:p w14:paraId="49D5E663" w14:textId="6073F516" w:rsidR="00BA25B5" w:rsidRPr="003E42B6" w:rsidRDefault="00552A79" w:rsidP="00274454">
      <w:pPr>
        <w:ind w:left="708"/>
        <w:rPr>
          <w:rFonts w:ascii="Arial" w:hAnsi="Arial" w:cs="Arial"/>
          <w:sz w:val="24"/>
          <w:szCs w:val="24"/>
          <w:lang w:val="en-GB"/>
        </w:rPr>
      </w:pPr>
      <w:r w:rsidRPr="00552A79">
        <w:rPr>
          <w:rFonts w:ascii="Arial" w:hAnsi="Arial" w:cs="Arial"/>
          <w:sz w:val="24"/>
          <w:szCs w:val="24"/>
          <w:lang w:val="en-GB"/>
        </w:rPr>
        <w:t>‌</w:t>
      </w:r>
    </w:p>
    <w:sectPr w:rsidR="00BA25B5" w:rsidRPr="003E42B6">
      <w:footerReference w:type="default" r:id="rId24"/>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22032" w14:textId="77777777" w:rsidR="004245EE" w:rsidRDefault="004245EE" w:rsidP="006810AA">
      <w:pPr>
        <w:spacing w:after="0" w:line="240" w:lineRule="auto"/>
      </w:pPr>
      <w:r>
        <w:separator/>
      </w:r>
    </w:p>
  </w:endnote>
  <w:endnote w:type="continuationSeparator" w:id="0">
    <w:p w14:paraId="02899E31" w14:textId="77777777" w:rsidR="004245EE" w:rsidRDefault="004245EE" w:rsidP="00681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303948"/>
      <w:docPartObj>
        <w:docPartGallery w:val="Page Numbers (Bottom of Page)"/>
        <w:docPartUnique/>
      </w:docPartObj>
    </w:sdtPr>
    <w:sdtContent>
      <w:p w14:paraId="6AC54E5A" w14:textId="1719D331" w:rsidR="006810AA" w:rsidRDefault="006810AA">
        <w:pPr>
          <w:pStyle w:val="Pidipagina"/>
          <w:jc w:val="center"/>
        </w:pPr>
        <w:r>
          <w:fldChar w:fldCharType="begin"/>
        </w:r>
        <w:r>
          <w:instrText>PAGE   \* MERGEFORMAT</w:instrText>
        </w:r>
        <w:r>
          <w:fldChar w:fldCharType="separate"/>
        </w:r>
        <w:r>
          <w:t>2</w:t>
        </w:r>
        <w:r>
          <w:fldChar w:fldCharType="end"/>
        </w:r>
      </w:p>
    </w:sdtContent>
  </w:sdt>
  <w:p w14:paraId="54FB1E22" w14:textId="77777777" w:rsidR="006810AA" w:rsidRDefault="006810AA">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46153" w14:textId="77777777" w:rsidR="004245EE" w:rsidRDefault="004245EE" w:rsidP="006810AA">
      <w:pPr>
        <w:spacing w:after="0" w:line="240" w:lineRule="auto"/>
      </w:pPr>
      <w:r>
        <w:separator/>
      </w:r>
    </w:p>
  </w:footnote>
  <w:footnote w:type="continuationSeparator" w:id="0">
    <w:p w14:paraId="3D18F6AC" w14:textId="77777777" w:rsidR="004245EE" w:rsidRDefault="004245EE" w:rsidP="006810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1119C"/>
    <w:multiLevelType w:val="hybridMultilevel"/>
    <w:tmpl w:val="13EA729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6664445E"/>
    <w:multiLevelType w:val="hybridMultilevel"/>
    <w:tmpl w:val="5B5E7F26"/>
    <w:lvl w:ilvl="0" w:tplc="F3106B76">
      <w:start w:val="1"/>
      <w:numFmt w:val="bullet"/>
      <w:lvlText w:val=""/>
      <w:lvlJc w:val="left"/>
      <w:pPr>
        <w:ind w:left="720" w:hanging="360"/>
      </w:pPr>
      <w:rPr>
        <w:rFonts w:ascii="Symbol" w:hAnsi="Symbol" w:hint="default"/>
        <w:color w:val="auto"/>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6C1C482A"/>
    <w:multiLevelType w:val="hybridMultilevel"/>
    <w:tmpl w:val="55F89FF2"/>
    <w:lvl w:ilvl="0" w:tplc="04100001">
      <w:start w:val="1"/>
      <w:numFmt w:val="bullet"/>
      <w:lvlText w:val=""/>
      <w:lvlJc w:val="left"/>
      <w:pPr>
        <w:ind w:left="1507" w:hanging="360"/>
      </w:pPr>
      <w:rPr>
        <w:rFonts w:ascii="Symbol" w:hAnsi="Symbol" w:hint="default"/>
      </w:rPr>
    </w:lvl>
    <w:lvl w:ilvl="1" w:tplc="04100003" w:tentative="1">
      <w:start w:val="1"/>
      <w:numFmt w:val="bullet"/>
      <w:lvlText w:val="o"/>
      <w:lvlJc w:val="left"/>
      <w:pPr>
        <w:ind w:left="2227" w:hanging="360"/>
      </w:pPr>
      <w:rPr>
        <w:rFonts w:ascii="Courier New" w:hAnsi="Courier New" w:cs="Courier New" w:hint="default"/>
      </w:rPr>
    </w:lvl>
    <w:lvl w:ilvl="2" w:tplc="04100005" w:tentative="1">
      <w:start w:val="1"/>
      <w:numFmt w:val="bullet"/>
      <w:lvlText w:val=""/>
      <w:lvlJc w:val="left"/>
      <w:pPr>
        <w:ind w:left="2947" w:hanging="360"/>
      </w:pPr>
      <w:rPr>
        <w:rFonts w:ascii="Wingdings" w:hAnsi="Wingdings" w:hint="default"/>
      </w:rPr>
    </w:lvl>
    <w:lvl w:ilvl="3" w:tplc="04100001" w:tentative="1">
      <w:start w:val="1"/>
      <w:numFmt w:val="bullet"/>
      <w:lvlText w:val=""/>
      <w:lvlJc w:val="left"/>
      <w:pPr>
        <w:ind w:left="3667" w:hanging="360"/>
      </w:pPr>
      <w:rPr>
        <w:rFonts w:ascii="Symbol" w:hAnsi="Symbol" w:hint="default"/>
      </w:rPr>
    </w:lvl>
    <w:lvl w:ilvl="4" w:tplc="04100003" w:tentative="1">
      <w:start w:val="1"/>
      <w:numFmt w:val="bullet"/>
      <w:lvlText w:val="o"/>
      <w:lvlJc w:val="left"/>
      <w:pPr>
        <w:ind w:left="4387" w:hanging="360"/>
      </w:pPr>
      <w:rPr>
        <w:rFonts w:ascii="Courier New" w:hAnsi="Courier New" w:cs="Courier New" w:hint="default"/>
      </w:rPr>
    </w:lvl>
    <w:lvl w:ilvl="5" w:tplc="04100005" w:tentative="1">
      <w:start w:val="1"/>
      <w:numFmt w:val="bullet"/>
      <w:lvlText w:val=""/>
      <w:lvlJc w:val="left"/>
      <w:pPr>
        <w:ind w:left="5107" w:hanging="360"/>
      </w:pPr>
      <w:rPr>
        <w:rFonts w:ascii="Wingdings" w:hAnsi="Wingdings" w:hint="default"/>
      </w:rPr>
    </w:lvl>
    <w:lvl w:ilvl="6" w:tplc="04100001" w:tentative="1">
      <w:start w:val="1"/>
      <w:numFmt w:val="bullet"/>
      <w:lvlText w:val=""/>
      <w:lvlJc w:val="left"/>
      <w:pPr>
        <w:ind w:left="5827" w:hanging="360"/>
      </w:pPr>
      <w:rPr>
        <w:rFonts w:ascii="Symbol" w:hAnsi="Symbol" w:hint="default"/>
      </w:rPr>
    </w:lvl>
    <w:lvl w:ilvl="7" w:tplc="04100003" w:tentative="1">
      <w:start w:val="1"/>
      <w:numFmt w:val="bullet"/>
      <w:lvlText w:val="o"/>
      <w:lvlJc w:val="left"/>
      <w:pPr>
        <w:ind w:left="6547" w:hanging="360"/>
      </w:pPr>
      <w:rPr>
        <w:rFonts w:ascii="Courier New" w:hAnsi="Courier New" w:cs="Courier New" w:hint="default"/>
      </w:rPr>
    </w:lvl>
    <w:lvl w:ilvl="8" w:tplc="04100005" w:tentative="1">
      <w:start w:val="1"/>
      <w:numFmt w:val="bullet"/>
      <w:lvlText w:val=""/>
      <w:lvlJc w:val="left"/>
      <w:pPr>
        <w:ind w:left="7267" w:hanging="360"/>
      </w:pPr>
      <w:rPr>
        <w:rFonts w:ascii="Wingdings" w:hAnsi="Wingdings" w:hint="default"/>
      </w:rPr>
    </w:lvl>
  </w:abstractNum>
  <w:abstractNum w:abstractNumId="3" w15:restartNumberingAfterBreak="0">
    <w:nsid w:val="7E8469A0"/>
    <w:multiLevelType w:val="hybridMultilevel"/>
    <w:tmpl w:val="FFCC01A6"/>
    <w:lvl w:ilvl="0" w:tplc="04100001">
      <w:start w:val="1"/>
      <w:numFmt w:val="bullet"/>
      <w:lvlText w:val=""/>
      <w:lvlJc w:val="left"/>
      <w:pPr>
        <w:ind w:left="1321" w:hanging="360"/>
      </w:pPr>
      <w:rPr>
        <w:rFonts w:ascii="Symbol" w:hAnsi="Symbol" w:hint="default"/>
      </w:rPr>
    </w:lvl>
    <w:lvl w:ilvl="1" w:tplc="04100003" w:tentative="1">
      <w:start w:val="1"/>
      <w:numFmt w:val="bullet"/>
      <w:lvlText w:val="o"/>
      <w:lvlJc w:val="left"/>
      <w:pPr>
        <w:ind w:left="2041" w:hanging="360"/>
      </w:pPr>
      <w:rPr>
        <w:rFonts w:ascii="Courier New" w:hAnsi="Courier New" w:cs="Courier New" w:hint="default"/>
      </w:rPr>
    </w:lvl>
    <w:lvl w:ilvl="2" w:tplc="04100005" w:tentative="1">
      <w:start w:val="1"/>
      <w:numFmt w:val="bullet"/>
      <w:lvlText w:val=""/>
      <w:lvlJc w:val="left"/>
      <w:pPr>
        <w:ind w:left="2761" w:hanging="360"/>
      </w:pPr>
      <w:rPr>
        <w:rFonts w:ascii="Wingdings" w:hAnsi="Wingdings" w:hint="default"/>
      </w:rPr>
    </w:lvl>
    <w:lvl w:ilvl="3" w:tplc="04100001" w:tentative="1">
      <w:start w:val="1"/>
      <w:numFmt w:val="bullet"/>
      <w:lvlText w:val=""/>
      <w:lvlJc w:val="left"/>
      <w:pPr>
        <w:ind w:left="3481" w:hanging="360"/>
      </w:pPr>
      <w:rPr>
        <w:rFonts w:ascii="Symbol" w:hAnsi="Symbol" w:hint="default"/>
      </w:rPr>
    </w:lvl>
    <w:lvl w:ilvl="4" w:tplc="04100003" w:tentative="1">
      <w:start w:val="1"/>
      <w:numFmt w:val="bullet"/>
      <w:lvlText w:val="o"/>
      <w:lvlJc w:val="left"/>
      <w:pPr>
        <w:ind w:left="4201" w:hanging="360"/>
      </w:pPr>
      <w:rPr>
        <w:rFonts w:ascii="Courier New" w:hAnsi="Courier New" w:cs="Courier New" w:hint="default"/>
      </w:rPr>
    </w:lvl>
    <w:lvl w:ilvl="5" w:tplc="04100005" w:tentative="1">
      <w:start w:val="1"/>
      <w:numFmt w:val="bullet"/>
      <w:lvlText w:val=""/>
      <w:lvlJc w:val="left"/>
      <w:pPr>
        <w:ind w:left="4921" w:hanging="360"/>
      </w:pPr>
      <w:rPr>
        <w:rFonts w:ascii="Wingdings" w:hAnsi="Wingdings" w:hint="default"/>
      </w:rPr>
    </w:lvl>
    <w:lvl w:ilvl="6" w:tplc="04100001" w:tentative="1">
      <w:start w:val="1"/>
      <w:numFmt w:val="bullet"/>
      <w:lvlText w:val=""/>
      <w:lvlJc w:val="left"/>
      <w:pPr>
        <w:ind w:left="5641" w:hanging="360"/>
      </w:pPr>
      <w:rPr>
        <w:rFonts w:ascii="Symbol" w:hAnsi="Symbol" w:hint="default"/>
      </w:rPr>
    </w:lvl>
    <w:lvl w:ilvl="7" w:tplc="04100003" w:tentative="1">
      <w:start w:val="1"/>
      <w:numFmt w:val="bullet"/>
      <w:lvlText w:val="o"/>
      <w:lvlJc w:val="left"/>
      <w:pPr>
        <w:ind w:left="6361" w:hanging="360"/>
      </w:pPr>
      <w:rPr>
        <w:rFonts w:ascii="Courier New" w:hAnsi="Courier New" w:cs="Courier New" w:hint="default"/>
      </w:rPr>
    </w:lvl>
    <w:lvl w:ilvl="8" w:tplc="04100005" w:tentative="1">
      <w:start w:val="1"/>
      <w:numFmt w:val="bullet"/>
      <w:lvlText w:val=""/>
      <w:lvlJc w:val="left"/>
      <w:pPr>
        <w:ind w:left="7081" w:hanging="360"/>
      </w:pPr>
      <w:rPr>
        <w:rFonts w:ascii="Wingdings" w:hAnsi="Wingdings" w:hint="default"/>
      </w:rPr>
    </w:lvl>
  </w:abstractNum>
  <w:num w:numId="1" w16cid:durableId="1854419544">
    <w:abstractNumId w:val="0"/>
  </w:num>
  <w:num w:numId="2" w16cid:durableId="1974821963">
    <w:abstractNumId w:val="1"/>
  </w:num>
  <w:num w:numId="3" w16cid:durableId="287204181">
    <w:abstractNumId w:val="3"/>
  </w:num>
  <w:num w:numId="4" w16cid:durableId="1948078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2B6"/>
    <w:rsid w:val="00037C18"/>
    <w:rsid w:val="00077F93"/>
    <w:rsid w:val="00083E90"/>
    <w:rsid w:val="00090D6B"/>
    <w:rsid w:val="00096C7E"/>
    <w:rsid w:val="000A415B"/>
    <w:rsid w:val="000B145C"/>
    <w:rsid w:val="000D6246"/>
    <w:rsid w:val="001356CE"/>
    <w:rsid w:val="001378B2"/>
    <w:rsid w:val="00141441"/>
    <w:rsid w:val="00147220"/>
    <w:rsid w:val="001561D2"/>
    <w:rsid w:val="00171FA4"/>
    <w:rsid w:val="00176275"/>
    <w:rsid w:val="00182689"/>
    <w:rsid w:val="001B16A2"/>
    <w:rsid w:val="00274454"/>
    <w:rsid w:val="0029048C"/>
    <w:rsid w:val="002B3402"/>
    <w:rsid w:val="002C2315"/>
    <w:rsid w:val="003228AA"/>
    <w:rsid w:val="003E42B6"/>
    <w:rsid w:val="003E6EE3"/>
    <w:rsid w:val="00423CDA"/>
    <w:rsid w:val="004245EE"/>
    <w:rsid w:val="00425334"/>
    <w:rsid w:val="00425AD1"/>
    <w:rsid w:val="004350F8"/>
    <w:rsid w:val="004840E2"/>
    <w:rsid w:val="004B2BB5"/>
    <w:rsid w:val="004B73DB"/>
    <w:rsid w:val="004F3BA8"/>
    <w:rsid w:val="00510F02"/>
    <w:rsid w:val="0053782F"/>
    <w:rsid w:val="00552A79"/>
    <w:rsid w:val="00585567"/>
    <w:rsid w:val="00593D76"/>
    <w:rsid w:val="00594BC3"/>
    <w:rsid w:val="005B04A5"/>
    <w:rsid w:val="005C31F2"/>
    <w:rsid w:val="005C7F88"/>
    <w:rsid w:val="005E0F9F"/>
    <w:rsid w:val="005E51D4"/>
    <w:rsid w:val="005F0D4B"/>
    <w:rsid w:val="006006F7"/>
    <w:rsid w:val="0064085E"/>
    <w:rsid w:val="0064143C"/>
    <w:rsid w:val="00653811"/>
    <w:rsid w:val="00675264"/>
    <w:rsid w:val="006778B7"/>
    <w:rsid w:val="006810AA"/>
    <w:rsid w:val="006934B0"/>
    <w:rsid w:val="006B5A58"/>
    <w:rsid w:val="006C3CE7"/>
    <w:rsid w:val="00717EAC"/>
    <w:rsid w:val="00721076"/>
    <w:rsid w:val="00797A84"/>
    <w:rsid w:val="007A7545"/>
    <w:rsid w:val="007B2BFE"/>
    <w:rsid w:val="007B3A80"/>
    <w:rsid w:val="0081024A"/>
    <w:rsid w:val="0083131A"/>
    <w:rsid w:val="0083205A"/>
    <w:rsid w:val="00855DF3"/>
    <w:rsid w:val="00893CD1"/>
    <w:rsid w:val="008C3AA7"/>
    <w:rsid w:val="008C616A"/>
    <w:rsid w:val="008C6BA9"/>
    <w:rsid w:val="008C747D"/>
    <w:rsid w:val="008D2D75"/>
    <w:rsid w:val="008D6246"/>
    <w:rsid w:val="009045B2"/>
    <w:rsid w:val="00906FA2"/>
    <w:rsid w:val="0093494F"/>
    <w:rsid w:val="00934E85"/>
    <w:rsid w:val="00944077"/>
    <w:rsid w:val="00965564"/>
    <w:rsid w:val="00991DBD"/>
    <w:rsid w:val="009B076B"/>
    <w:rsid w:val="00A057C2"/>
    <w:rsid w:val="00A531D3"/>
    <w:rsid w:val="00A80ADE"/>
    <w:rsid w:val="00AA1F4A"/>
    <w:rsid w:val="00AA4F81"/>
    <w:rsid w:val="00AD1F8A"/>
    <w:rsid w:val="00AE70FF"/>
    <w:rsid w:val="00B001C6"/>
    <w:rsid w:val="00B30370"/>
    <w:rsid w:val="00B5153A"/>
    <w:rsid w:val="00B64DDF"/>
    <w:rsid w:val="00B64E42"/>
    <w:rsid w:val="00B74376"/>
    <w:rsid w:val="00BA25B5"/>
    <w:rsid w:val="00BD43C6"/>
    <w:rsid w:val="00BF3A86"/>
    <w:rsid w:val="00BF3B03"/>
    <w:rsid w:val="00C102B8"/>
    <w:rsid w:val="00C14782"/>
    <w:rsid w:val="00C32C5A"/>
    <w:rsid w:val="00C352BA"/>
    <w:rsid w:val="00C61FBD"/>
    <w:rsid w:val="00C71837"/>
    <w:rsid w:val="00C82BA0"/>
    <w:rsid w:val="00CC5161"/>
    <w:rsid w:val="00CD6E03"/>
    <w:rsid w:val="00CD7174"/>
    <w:rsid w:val="00D37A45"/>
    <w:rsid w:val="00D514D7"/>
    <w:rsid w:val="00D75BC8"/>
    <w:rsid w:val="00DE0D19"/>
    <w:rsid w:val="00E30645"/>
    <w:rsid w:val="00E72FC6"/>
    <w:rsid w:val="00E848CA"/>
    <w:rsid w:val="00E85EDB"/>
    <w:rsid w:val="00ED352A"/>
    <w:rsid w:val="00F20C2F"/>
    <w:rsid w:val="00F76598"/>
    <w:rsid w:val="00F857BD"/>
    <w:rsid w:val="00FC035B"/>
    <w:rsid w:val="00FC6792"/>
    <w:rsid w:val="00FC7D9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3C6EA"/>
  <w15:chartTrackingRefBased/>
  <w15:docId w15:val="{D8F5C7D5-4D4F-4944-B8E8-EB6BCF55D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DE0D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717E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AA4F81"/>
    <w:pPr>
      <w:ind w:left="720"/>
      <w:contextualSpacing/>
    </w:pPr>
  </w:style>
  <w:style w:type="character" w:styleId="Rimandocommento">
    <w:name w:val="annotation reference"/>
    <w:basedOn w:val="Carpredefinitoparagrafo"/>
    <w:uiPriority w:val="99"/>
    <w:semiHidden/>
    <w:unhideWhenUsed/>
    <w:rsid w:val="00BF3A86"/>
    <w:rPr>
      <w:sz w:val="16"/>
      <w:szCs w:val="16"/>
    </w:rPr>
  </w:style>
  <w:style w:type="paragraph" w:styleId="Testocommento">
    <w:name w:val="annotation text"/>
    <w:basedOn w:val="Normale"/>
    <w:link w:val="TestocommentoCarattere"/>
    <w:uiPriority w:val="99"/>
    <w:semiHidden/>
    <w:unhideWhenUsed/>
    <w:rsid w:val="00BF3A86"/>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BF3A86"/>
    <w:rPr>
      <w:sz w:val="20"/>
      <w:szCs w:val="20"/>
    </w:rPr>
  </w:style>
  <w:style w:type="paragraph" w:styleId="Soggettocommento">
    <w:name w:val="annotation subject"/>
    <w:basedOn w:val="Testocommento"/>
    <w:next w:val="Testocommento"/>
    <w:link w:val="SoggettocommentoCarattere"/>
    <w:uiPriority w:val="99"/>
    <w:semiHidden/>
    <w:unhideWhenUsed/>
    <w:rsid w:val="00BF3A86"/>
    <w:rPr>
      <w:b/>
      <w:bCs/>
    </w:rPr>
  </w:style>
  <w:style w:type="character" w:customStyle="1" w:styleId="SoggettocommentoCarattere">
    <w:name w:val="Soggetto commento Carattere"/>
    <w:basedOn w:val="TestocommentoCarattere"/>
    <w:link w:val="Soggettocommento"/>
    <w:uiPriority w:val="99"/>
    <w:semiHidden/>
    <w:rsid w:val="00BF3A86"/>
    <w:rPr>
      <w:b/>
      <w:bCs/>
      <w:sz w:val="20"/>
      <w:szCs w:val="20"/>
    </w:rPr>
  </w:style>
  <w:style w:type="character" w:styleId="Collegamentoipertestuale">
    <w:name w:val="Hyperlink"/>
    <w:basedOn w:val="Carpredefinitoparagrafo"/>
    <w:uiPriority w:val="99"/>
    <w:unhideWhenUsed/>
    <w:rsid w:val="00BA25B5"/>
    <w:rPr>
      <w:color w:val="0563C1" w:themeColor="hyperlink"/>
      <w:u w:val="single"/>
    </w:rPr>
  </w:style>
  <w:style w:type="character" w:styleId="Menzionenonrisolta">
    <w:name w:val="Unresolved Mention"/>
    <w:basedOn w:val="Carpredefinitoparagrafo"/>
    <w:uiPriority w:val="99"/>
    <w:semiHidden/>
    <w:unhideWhenUsed/>
    <w:rsid w:val="00BA25B5"/>
    <w:rPr>
      <w:color w:val="605E5C"/>
      <w:shd w:val="clear" w:color="auto" w:fill="E1DFDD"/>
    </w:rPr>
  </w:style>
  <w:style w:type="character" w:customStyle="1" w:styleId="Titolo1Carattere">
    <w:name w:val="Titolo 1 Carattere"/>
    <w:basedOn w:val="Carpredefinitoparagrafo"/>
    <w:link w:val="Titolo1"/>
    <w:uiPriority w:val="9"/>
    <w:rsid w:val="00DE0D19"/>
    <w:rPr>
      <w:rFonts w:asciiTheme="majorHAnsi" w:eastAsiaTheme="majorEastAsia" w:hAnsiTheme="majorHAnsi" w:cstheme="majorBidi"/>
      <w:color w:val="2F5496" w:themeColor="accent1" w:themeShade="BF"/>
      <w:sz w:val="32"/>
      <w:szCs w:val="32"/>
    </w:rPr>
  </w:style>
  <w:style w:type="character" w:customStyle="1" w:styleId="Titolo2Carattere">
    <w:name w:val="Titolo 2 Carattere"/>
    <w:basedOn w:val="Carpredefinitoparagrafo"/>
    <w:link w:val="Titolo2"/>
    <w:uiPriority w:val="9"/>
    <w:rsid w:val="00717EAC"/>
    <w:rPr>
      <w:rFonts w:asciiTheme="majorHAnsi" w:eastAsiaTheme="majorEastAsia" w:hAnsiTheme="majorHAnsi" w:cstheme="majorBidi"/>
      <w:color w:val="2F5496" w:themeColor="accent1" w:themeShade="BF"/>
      <w:sz w:val="26"/>
      <w:szCs w:val="26"/>
    </w:rPr>
  </w:style>
  <w:style w:type="paragraph" w:styleId="Revisione">
    <w:name w:val="Revision"/>
    <w:hidden/>
    <w:uiPriority w:val="99"/>
    <w:semiHidden/>
    <w:rsid w:val="003E6EE3"/>
    <w:pPr>
      <w:spacing w:after="0" w:line="240" w:lineRule="auto"/>
    </w:pPr>
  </w:style>
  <w:style w:type="paragraph" w:styleId="Intestazione">
    <w:name w:val="header"/>
    <w:basedOn w:val="Normale"/>
    <w:link w:val="IntestazioneCarattere"/>
    <w:uiPriority w:val="99"/>
    <w:unhideWhenUsed/>
    <w:rsid w:val="006810AA"/>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6810AA"/>
  </w:style>
  <w:style w:type="paragraph" w:styleId="Pidipagina">
    <w:name w:val="footer"/>
    <w:basedOn w:val="Normale"/>
    <w:link w:val="PidipaginaCarattere"/>
    <w:uiPriority w:val="99"/>
    <w:unhideWhenUsed/>
    <w:rsid w:val="006810AA"/>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6810AA"/>
  </w:style>
  <w:style w:type="paragraph" w:styleId="Titolosommario">
    <w:name w:val="TOC Heading"/>
    <w:basedOn w:val="Titolo1"/>
    <w:next w:val="Normale"/>
    <w:uiPriority w:val="39"/>
    <w:unhideWhenUsed/>
    <w:qFormat/>
    <w:rsid w:val="00944077"/>
    <w:pPr>
      <w:outlineLvl w:val="9"/>
    </w:pPr>
    <w:rPr>
      <w:lang w:eastAsia="it-IT"/>
    </w:rPr>
  </w:style>
  <w:style w:type="paragraph" w:styleId="Sommario1">
    <w:name w:val="toc 1"/>
    <w:basedOn w:val="Normale"/>
    <w:next w:val="Normale"/>
    <w:autoRedefine/>
    <w:uiPriority w:val="39"/>
    <w:unhideWhenUsed/>
    <w:rsid w:val="00944077"/>
    <w:pPr>
      <w:spacing w:after="100"/>
    </w:pPr>
  </w:style>
  <w:style w:type="paragraph" w:styleId="Sommario2">
    <w:name w:val="toc 2"/>
    <w:basedOn w:val="Normale"/>
    <w:next w:val="Normale"/>
    <w:autoRedefine/>
    <w:uiPriority w:val="39"/>
    <w:unhideWhenUsed/>
    <w:rsid w:val="0094407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vindustry.com/articles/95070-top-100-beverage-companies-of-2021" TargetMode="External"/><Relationship Id="rId18" Type="http://schemas.openxmlformats.org/officeDocument/2006/relationships/hyperlink" Target="https://www.statista.com/statistics/225478/us-market-share-of-the-diet-coke-brand-since-200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oca-colacompany.com/compan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riworldwide.com/en-gb/news/media-coverage/diet-coke-sales-overtake-classic-coke-as-the-soft-drinks-giant-navigates-the-sugar-ta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news/soft-drinks-industry-levy-comes-into-effect" TargetMode="External"/><Relationship Id="rId20" Type="http://schemas.openxmlformats.org/officeDocument/2006/relationships/hyperlink" Target="https://www.statista.com/statistics/706837/coke-and-pepsi-consumption-volume-united-kingdom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arketingweek.com/diet-coke-sales-overtake-classic-coca-cola/" TargetMode="External"/><Relationship Id="rId23" Type="http://schemas.openxmlformats.org/officeDocument/2006/relationships/hyperlink" Target="https://www.coca-colacompany.com/press-releases/coca-cola-reports-third-quarter-2022-results" TargetMode="External"/><Relationship Id="rId10" Type="http://schemas.openxmlformats.org/officeDocument/2006/relationships/image" Target="media/image3.png"/><Relationship Id="rId19" Type="http://schemas.openxmlformats.org/officeDocument/2006/relationships/hyperlink" Target="https://www.marketingweek.com/coca-cola-launches-diet-coke-rebrand-uk-new-10m-advertising-campaig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ca-colahellenic.com/en/investor-relations/results-reports-presentations" TargetMode="External"/><Relationship Id="rId22" Type="http://schemas.openxmlformats.org/officeDocument/2006/relationships/hyperlink" Target="https://investors.coca-colacompany.com/news-events/press-releases/detail/1064/coca-cola-reports-second-quarter-2022-results-and-updates"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391AA0-B3ED-4F16-9029-7D4496EE4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1718</TotalTime>
  <Pages>1</Pages>
  <Words>3009</Words>
  <Characters>17154</Characters>
  <Application>Microsoft Office Word</Application>
  <DocSecurity>0</DocSecurity>
  <Lines>142</Lines>
  <Paragraphs>40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buonocore</dc:creator>
  <cp:keywords/>
  <dc:description/>
  <cp:lastModifiedBy>anna buonocore</cp:lastModifiedBy>
  <cp:revision>22</cp:revision>
  <dcterms:created xsi:type="dcterms:W3CDTF">2023-01-01T19:14:00Z</dcterms:created>
  <dcterms:modified xsi:type="dcterms:W3CDTF">2023-01-09T22:18:00Z</dcterms:modified>
</cp:coreProperties>
</file>