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DF9DF"/>
  <w:body>
    <w:sdt>
      <w:sdtPr>
        <w:id w:val="-416177582"/>
        <w:docPartObj>
          <w:docPartGallery w:val="Cover Pages"/>
          <w:docPartUnique/>
        </w:docPartObj>
      </w:sdtPr>
      <w:sdtEndPr/>
      <w:sdtContent>
        <w:p w14:paraId="6975EE45" w14:textId="25B032C9" w:rsidR="00997DB0" w:rsidRDefault="00997DB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26496" behindDoc="1" locked="0" layoutInCell="1" allowOverlap="1" wp14:anchorId="3DFF88CE" wp14:editId="776CE26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0" b="254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rgbClr val="FDF9DF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H w:val="single" w:sz="12" w:space="0" w:color="2683C6" w:themeColor="accent2"/>
                                    <w:insideV w:val="single" w:sz="12" w:space="0" w:color="2683C6" w:themeColor="accent2"/>
                                  </w:tblBorders>
                                  <w:shd w:val="clear" w:color="auto" w:fill="FDF9DF"/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4540"/>
                                  <w:gridCol w:w="1815"/>
                                </w:tblGrid>
                                <w:tr w:rsidR="00997DB0" w14:paraId="73CD9A78" w14:textId="77777777" w:rsidTr="00A67AEB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shd w:val="clear" w:color="auto" w:fill="FDF9DF"/>
                                      <w:vAlign w:val="center"/>
                                    </w:tcPr>
                                    <w:p w14:paraId="3F31A831" w14:textId="1967EF05" w:rsidR="00997DB0" w:rsidRDefault="00997DB0" w:rsidP="00A67AEB">
                                      <w:pPr>
                                        <w:jc w:val="center"/>
                                      </w:pPr>
                                      <w:r w:rsidRPr="00717C30">
                                        <w:rPr>
                                          <w:noProof/>
                                          <w:shd w:val="clear" w:color="auto" w:fill="FFFFD5"/>
                                        </w:rPr>
                                        <w:drawing>
                                          <wp:inline distT="0" distB="0" distL="0" distR="0" wp14:anchorId="645C69F4" wp14:editId="595560D5">
                                            <wp:extent cx="2394598" cy="3120233"/>
                                            <wp:effectExtent l="12700" t="12700" r="18415" b="17145"/>
                                            <wp:docPr id="1884930499" name="Picture 188493049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884930499" name="Picture 1884930499"/>
                                                    <pic:cNvPicPr>
                                                      <a:picLocks noChangeAspect="1" noChangeArrowheads="1"/>
                                                    </pic:cNvPicPr>
                                                  </pic:nvPicPr>
                                                  <pic:blipFill>
                                                    <a:blip r:embed="rId12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2394840" cy="3120549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solidFill>
                                                      <a:srgbClr val="FDF9DF"/>
                                                    </a:solidFill>
                                                    <a:ln>
                                                      <a:solidFill>
                                                        <a:srgbClr val="FFFFD5"/>
                                                      </a:solidFill>
                                                    </a:ln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40"/>
                                          <w:szCs w:val="40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6F0E3AD6" w14:textId="732A4DFC" w:rsidR="00997DB0" w:rsidRDefault="0035607E" w:rsidP="0011431D">
                                          <w:pPr>
                                            <w:pStyle w:val="NoSpacing"/>
                                            <w:spacing w:line="312" w:lineRule="auto"/>
                                            <w:ind w:left="720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35607E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40"/>
                                              <w:szCs w:val="40"/>
                                            </w:rPr>
                                            <w:t>Laboratory Report: Data capture and analysis of an OME item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FF4182F" w14:textId="67351209" w:rsidR="00997DB0" w:rsidRDefault="00063728" w:rsidP="0011431D">
                                          <w:pPr>
                                            <w:jc w:val="right"/>
                                            <w:rPr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Cs w:val="24"/>
                                            </w:rPr>
                                            <w:t xml:space="preserve">Data Capture and Evaluation </w:t>
                                          </w:r>
                                          <w:r w:rsidR="00926FCF">
                                            <w:rPr>
                                              <w:color w:val="000000" w:themeColor="text1"/>
                                              <w:szCs w:val="24"/>
                                            </w:rPr>
                                            <w:t>ACDA 6021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shd w:val="clear" w:color="auto" w:fill="FDF9DF"/>
                                      <w:vAlign w:val="center"/>
                                    </w:tcPr>
                                    <w:p w14:paraId="2250810B" w14:textId="77777777" w:rsidR="00997DB0" w:rsidRPr="009A24B1" w:rsidRDefault="00997DB0">
                                      <w:pPr>
                                        <w:pStyle w:val="NoSpacing"/>
                                        <w:rPr>
                                          <w:caps/>
                                          <w:color w:val="2683C6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 w:rsidRPr="009A24B1">
                                        <w:rPr>
                                          <w:caps/>
                                          <w:color w:val="2683C6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EndPr/>
                                      <w:sdtContent>
                                        <w:p w14:paraId="05733ECB" w14:textId="2AC62D4A" w:rsidR="00997DB0" w:rsidRPr="009A24B1" w:rsidRDefault="00064A95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 w:rsidRPr="009A24B1">
                                            <w:rPr>
                                              <w:color w:val="000000" w:themeColor="text1"/>
                                            </w:rPr>
                                            <w:t>This lab report will i</w:t>
                                          </w:r>
                                          <w:r w:rsidR="00E92A48" w:rsidRPr="009A24B1">
                                            <w:rPr>
                                              <w:color w:val="000000" w:themeColor="text1"/>
                                            </w:rPr>
                                            <w:t>dentify an exp</w:t>
                                          </w:r>
                                          <w:r w:rsidRPr="009A24B1">
                                            <w:rPr>
                                              <w:color w:val="000000" w:themeColor="text1"/>
                                            </w:rPr>
                                            <w:t>losive device</w:t>
                                          </w:r>
                                          <w:r w:rsidR="009A24B1" w:rsidRPr="009A24B1">
                                            <w:rPr>
                                              <w:color w:val="000000" w:themeColor="text1"/>
                                            </w:rPr>
                                            <w:t xml:space="preserve"> t</w:t>
                                          </w:r>
                                          <w:r w:rsidR="0020153B">
                                            <w:rPr>
                                              <w:color w:val="000000" w:themeColor="text1"/>
                                            </w:rPr>
                                            <w:t>h</w:t>
                                          </w:r>
                                          <w:r w:rsidR="009A24B1" w:rsidRPr="009A24B1">
                                            <w:rPr>
                                              <w:color w:val="000000" w:themeColor="text1"/>
                                            </w:rPr>
                                            <w:t>rough analysis of</w:t>
                                          </w:r>
                                          <w:r w:rsidRPr="009A24B1">
                                            <w:rPr>
                                              <w:color w:val="000000" w:themeColor="text1"/>
                                            </w:rPr>
                                            <w:t xml:space="preserve"> different types of data gathered from an arena trial.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2683C6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313CA346" w14:textId="641FF794" w:rsidR="00997DB0" w:rsidRPr="009A24B1" w:rsidRDefault="00997DB0">
                                          <w:pPr>
                                            <w:pStyle w:val="NoSpacing"/>
                                            <w:rPr>
                                              <w:color w:val="2683C6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 w:rsidRPr="009A24B1">
                                            <w:rPr>
                                              <w:color w:val="2683C6" w:themeColor="accent2"/>
                                              <w:sz w:val="26"/>
                                              <w:szCs w:val="26"/>
                                            </w:rPr>
                                            <w:t>Rachel Mc</w:t>
                                          </w:r>
                                          <w:r w:rsidR="00F8309F" w:rsidRPr="009A24B1">
                                            <w:rPr>
                                              <w:color w:val="2683C6" w:themeColor="accent2"/>
                                              <w:sz w:val="26"/>
                                              <w:szCs w:val="26"/>
                                            </w:rPr>
                                            <w:t>C</w:t>
                                          </w:r>
                                          <w:r w:rsidRPr="009A24B1">
                                            <w:rPr>
                                              <w:color w:val="2683C6" w:themeColor="accent2"/>
                                              <w:sz w:val="26"/>
                                              <w:szCs w:val="26"/>
                                            </w:rPr>
                                            <w:t>olm</w:t>
                                          </w:r>
                                        </w:p>
                                      </w:sdtContent>
                                    </w:sdt>
                                    <w:p w14:paraId="7E5090BD" w14:textId="181AB692" w:rsidR="00997DB0" w:rsidRPr="009A24B1" w:rsidRDefault="00907093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335B74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997DB0" w:rsidRPr="009A24B1">
                                            <w:rPr>
                                              <w:color w:val="335B74" w:themeColor="text2"/>
                                            </w:rPr>
                                            <w:t>2223157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1ABD885" w14:textId="77777777" w:rsidR="00997DB0" w:rsidRDefault="00997DB0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3DFF88C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-25168998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" fillcolor="#fdf9d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H w:val="single" w:sz="12" w:space="0" w:color="2683C6" w:themeColor="accent2"/>
                              <w:insideV w:val="single" w:sz="12" w:space="0" w:color="2683C6" w:themeColor="accent2"/>
                            </w:tblBorders>
                            <w:shd w:val="clear" w:color="auto" w:fill="FDF9DF"/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4540"/>
                            <w:gridCol w:w="1815"/>
                          </w:tblGrid>
                          <w:tr w:rsidR="00997DB0" w14:paraId="73CD9A78" w14:textId="77777777" w:rsidTr="00A67AEB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shd w:val="clear" w:color="auto" w:fill="FDF9DF"/>
                                <w:vAlign w:val="center"/>
                              </w:tcPr>
                              <w:p w14:paraId="3F31A831" w14:textId="1967EF05" w:rsidR="00997DB0" w:rsidRDefault="00997DB0" w:rsidP="00A67AEB">
                                <w:pPr>
                                  <w:jc w:val="center"/>
                                </w:pPr>
                                <w:r w:rsidRPr="00717C30">
                                  <w:rPr>
                                    <w:noProof/>
                                    <w:shd w:val="clear" w:color="auto" w:fill="FFFFD5"/>
                                  </w:rPr>
                                  <w:drawing>
                                    <wp:inline distT="0" distB="0" distL="0" distR="0" wp14:anchorId="645C69F4" wp14:editId="595560D5">
                                      <wp:extent cx="2394598" cy="3120233"/>
                                      <wp:effectExtent l="12700" t="12700" r="18415" b="17145"/>
                                      <wp:docPr id="1884930499" name="Picture 188493049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884930499" name="Picture 1884930499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12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394840" cy="3120549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solidFill>
                                                <a:srgbClr val="FDF9DF"/>
                                              </a:solidFill>
                                              <a:ln>
                                                <a:solidFill>
                                                  <a:srgbClr val="FFFFD5"/>
                                                </a:solidFill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40"/>
                                    <w:szCs w:val="40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6F0E3AD6" w14:textId="732A4DFC" w:rsidR="00997DB0" w:rsidRDefault="0035607E" w:rsidP="0011431D">
                                    <w:pPr>
                                      <w:pStyle w:val="NoSpacing"/>
                                      <w:spacing w:line="312" w:lineRule="auto"/>
                                      <w:ind w:left="720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35607E">
                                      <w:rPr>
                                        <w:caps/>
                                        <w:color w:val="191919" w:themeColor="text1" w:themeTint="E6"/>
                                        <w:sz w:val="40"/>
                                        <w:szCs w:val="40"/>
                                      </w:rPr>
                                      <w:t>Laboratory Report: Data capture and analysis of an OME item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FF4182F" w14:textId="67351209" w:rsidR="00997DB0" w:rsidRDefault="00063728" w:rsidP="0011431D">
                                    <w:pPr>
                                      <w:jc w:val="right"/>
                                      <w:rPr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Cs w:val="24"/>
                                      </w:rPr>
                                      <w:t xml:space="preserve">Data Capture and Evaluation </w:t>
                                    </w:r>
                                    <w:r w:rsidR="00926FCF">
                                      <w:rPr>
                                        <w:color w:val="000000" w:themeColor="text1"/>
                                        <w:szCs w:val="24"/>
                                      </w:rPr>
                                      <w:t>ACDA 6021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shd w:val="clear" w:color="auto" w:fill="FDF9DF"/>
                                <w:vAlign w:val="center"/>
                              </w:tcPr>
                              <w:p w14:paraId="2250810B" w14:textId="77777777" w:rsidR="00997DB0" w:rsidRPr="009A24B1" w:rsidRDefault="00997DB0">
                                <w:pPr>
                                  <w:pStyle w:val="NoSpacing"/>
                                  <w:rPr>
                                    <w:caps/>
                                    <w:color w:val="2683C6" w:themeColor="accent2"/>
                                    <w:sz w:val="26"/>
                                    <w:szCs w:val="26"/>
                                  </w:rPr>
                                </w:pPr>
                                <w:r w:rsidRPr="009A24B1">
                                  <w:rPr>
                                    <w:caps/>
                                    <w:color w:val="2683C6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05733ECB" w14:textId="2AC62D4A" w:rsidR="00997DB0" w:rsidRPr="009A24B1" w:rsidRDefault="00064A95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 w:rsidRPr="009A24B1">
                                      <w:rPr>
                                        <w:color w:val="000000" w:themeColor="text1"/>
                                      </w:rPr>
                                      <w:t>This lab report will i</w:t>
                                    </w:r>
                                    <w:r w:rsidR="00E92A48" w:rsidRPr="009A24B1">
                                      <w:rPr>
                                        <w:color w:val="000000" w:themeColor="text1"/>
                                      </w:rPr>
                                      <w:t>dentify an exp</w:t>
                                    </w:r>
                                    <w:r w:rsidRPr="009A24B1">
                                      <w:rPr>
                                        <w:color w:val="000000" w:themeColor="text1"/>
                                      </w:rPr>
                                      <w:t>losive device</w:t>
                                    </w:r>
                                    <w:r w:rsidR="009A24B1" w:rsidRPr="009A24B1">
                                      <w:rPr>
                                        <w:color w:val="000000" w:themeColor="text1"/>
                                      </w:rPr>
                                      <w:t xml:space="preserve"> t</w:t>
                                    </w:r>
                                    <w:r w:rsidR="0020153B">
                                      <w:rPr>
                                        <w:color w:val="000000" w:themeColor="text1"/>
                                      </w:rPr>
                                      <w:t>h</w:t>
                                    </w:r>
                                    <w:r w:rsidR="009A24B1" w:rsidRPr="009A24B1">
                                      <w:rPr>
                                        <w:color w:val="000000" w:themeColor="text1"/>
                                      </w:rPr>
                                      <w:t>rough analysis of</w:t>
                                    </w:r>
                                    <w:r w:rsidRPr="009A24B1">
                                      <w:rPr>
                                        <w:color w:val="000000" w:themeColor="text1"/>
                                      </w:rPr>
                                      <w:t xml:space="preserve"> different types of data gathered from an arena trial.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83C6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13CA346" w14:textId="641FF794" w:rsidR="00997DB0" w:rsidRPr="009A24B1" w:rsidRDefault="00997DB0">
                                    <w:pPr>
                                      <w:pStyle w:val="NoSpacing"/>
                                      <w:rPr>
                                        <w:color w:val="2683C6" w:themeColor="accent2"/>
                                        <w:sz w:val="26"/>
                                        <w:szCs w:val="26"/>
                                      </w:rPr>
                                    </w:pPr>
                                    <w:r w:rsidRPr="009A24B1">
                                      <w:rPr>
                                        <w:color w:val="2683C6" w:themeColor="accent2"/>
                                        <w:sz w:val="26"/>
                                        <w:szCs w:val="26"/>
                                      </w:rPr>
                                      <w:t>Rachel Mc</w:t>
                                    </w:r>
                                    <w:r w:rsidR="00F8309F" w:rsidRPr="009A24B1">
                                      <w:rPr>
                                        <w:color w:val="2683C6" w:themeColor="accent2"/>
                                        <w:sz w:val="26"/>
                                        <w:szCs w:val="26"/>
                                      </w:rPr>
                                      <w:t>C</w:t>
                                    </w:r>
                                    <w:r w:rsidRPr="009A24B1">
                                      <w:rPr>
                                        <w:color w:val="2683C6" w:themeColor="accent2"/>
                                        <w:sz w:val="26"/>
                                        <w:szCs w:val="26"/>
                                      </w:rPr>
                                      <w:t>olm</w:t>
                                    </w:r>
                                  </w:p>
                                </w:sdtContent>
                              </w:sdt>
                              <w:p w14:paraId="7E5090BD" w14:textId="181AB692" w:rsidR="00997DB0" w:rsidRPr="009A24B1" w:rsidRDefault="00907093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335B74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97DB0" w:rsidRPr="009A24B1">
                                      <w:rPr>
                                        <w:color w:val="335B74" w:themeColor="text2"/>
                                      </w:rPr>
                                      <w:t>2223157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1ABD885" w14:textId="77777777" w:rsidR="00997DB0" w:rsidRDefault="00997DB0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kern w:val="2"/>
          <w14:ligatures w14:val="standardContextual"/>
        </w:rPr>
        <w:id w:val="-1986546084"/>
        <w:docPartObj>
          <w:docPartGallery w:val="Table of Contents"/>
          <w:docPartUnique/>
        </w:docPartObj>
      </w:sdtPr>
      <w:sdtEndPr/>
      <w:sdtContent>
        <w:p w14:paraId="0526F015" w14:textId="135BD375" w:rsidR="00997DB0" w:rsidRDefault="00997DB0">
          <w:pPr>
            <w:pStyle w:val="TOCHeading"/>
            <w:rPr>
              <w:color w:val="2683C6" w:themeColor="accent2"/>
            </w:rPr>
          </w:pPr>
          <w:r w:rsidRPr="00997DB0">
            <w:rPr>
              <w:color w:val="2683C6" w:themeColor="accent2"/>
            </w:rPr>
            <w:t>Contents</w:t>
          </w:r>
        </w:p>
        <w:p w14:paraId="3CB106E5" w14:textId="77777777" w:rsidR="005C2367" w:rsidRPr="005C2367" w:rsidRDefault="005C2367" w:rsidP="005C2367"/>
        <w:p w14:paraId="681C37FC" w14:textId="0B0EA981" w:rsidR="00124766" w:rsidRDefault="00997DB0">
          <w:pPr>
            <w:pStyle w:val="TOC1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456447" w:history="1">
            <w:r w:rsidR="00124766" w:rsidRPr="00420269">
              <w:rPr>
                <w:rStyle w:val="Hyperlink"/>
                <w:noProof/>
              </w:rPr>
              <w:t>List of Figures</w:t>
            </w:r>
            <w:r w:rsidR="00124766">
              <w:rPr>
                <w:noProof/>
                <w:webHidden/>
              </w:rPr>
              <w:tab/>
            </w:r>
            <w:r w:rsidR="00124766">
              <w:rPr>
                <w:noProof/>
                <w:webHidden/>
              </w:rPr>
              <w:fldChar w:fldCharType="begin"/>
            </w:r>
            <w:r w:rsidR="00124766">
              <w:rPr>
                <w:noProof/>
                <w:webHidden/>
              </w:rPr>
              <w:instrText xml:space="preserve"> PAGEREF _Toc218456447 \h </w:instrText>
            </w:r>
            <w:r w:rsidR="00124766">
              <w:rPr>
                <w:noProof/>
                <w:webHidden/>
              </w:rPr>
            </w:r>
            <w:r w:rsidR="00124766">
              <w:rPr>
                <w:noProof/>
                <w:webHidden/>
              </w:rPr>
              <w:fldChar w:fldCharType="separate"/>
            </w:r>
            <w:r w:rsidR="00124766">
              <w:rPr>
                <w:noProof/>
                <w:webHidden/>
              </w:rPr>
              <w:t>2</w:t>
            </w:r>
            <w:r w:rsidR="00124766">
              <w:rPr>
                <w:noProof/>
                <w:webHidden/>
              </w:rPr>
              <w:fldChar w:fldCharType="end"/>
            </w:r>
          </w:hyperlink>
        </w:p>
        <w:p w14:paraId="1D9CAC9E" w14:textId="4D9F2683" w:rsidR="00124766" w:rsidRDefault="00124766">
          <w:pPr>
            <w:pStyle w:val="TOC1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48" w:history="1">
            <w:r w:rsidRPr="00420269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6FCB9" w14:textId="13F529B6" w:rsidR="00124766" w:rsidRDefault="00124766">
          <w:pPr>
            <w:pStyle w:val="TOC1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49" w:history="1">
            <w:r w:rsidRPr="00420269">
              <w:rPr>
                <w:rStyle w:val="Hyperlink"/>
                <w:noProof/>
              </w:rPr>
              <w:t>AI Declaration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9F816" w14:textId="2CB4189D" w:rsidR="00124766" w:rsidRDefault="00124766">
          <w:pPr>
            <w:pStyle w:val="TOC1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0" w:history="1">
            <w:r w:rsidRPr="00420269">
              <w:rPr>
                <w:rStyle w:val="Hyperlink"/>
                <w:noProof/>
              </w:rPr>
              <w:t>Aim and Precursory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5F2447" w14:textId="501E1096" w:rsidR="00124766" w:rsidRDefault="00124766">
          <w:pPr>
            <w:pStyle w:val="TOC1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1" w:history="1">
            <w:r w:rsidRPr="00420269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FFB226" w14:textId="41780408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2" w:history="1">
            <w:r w:rsidRPr="00420269">
              <w:rPr>
                <w:rStyle w:val="Hyperlink"/>
                <w:noProof/>
              </w:rPr>
              <w:t>Fragmentation Packs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624D78" w14:textId="0124491E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3" w:history="1">
            <w:r w:rsidRPr="00420269">
              <w:rPr>
                <w:rStyle w:val="Hyperlink"/>
                <w:noProof/>
              </w:rPr>
              <w:t>Velocity Foils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2E37D" w14:textId="23FAB19F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4" w:history="1">
            <w:r w:rsidRPr="00420269">
              <w:rPr>
                <w:rStyle w:val="Hyperlink"/>
                <w:noProof/>
              </w:rPr>
              <w:t>Pressure Gauges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1E05A8" w14:textId="46EF9972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5" w:history="1">
            <w:r w:rsidRPr="00420269">
              <w:rPr>
                <w:rStyle w:val="Hyperlink"/>
                <w:noProof/>
              </w:rPr>
              <w:t>Cabling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BD04D" w14:textId="2198F967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6" w:history="1">
            <w:r w:rsidRPr="00420269">
              <w:rPr>
                <w:rStyle w:val="Hyperlink"/>
                <w:noProof/>
              </w:rPr>
              <w:t>Forensic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304BF" w14:textId="3B74E611" w:rsidR="00124766" w:rsidRDefault="00124766">
          <w:pPr>
            <w:pStyle w:val="TOC1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7" w:history="1">
            <w:r w:rsidRPr="00420269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D9E703" w14:textId="50A7C062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8" w:history="1">
            <w:r w:rsidRPr="00420269">
              <w:rPr>
                <w:rStyle w:val="Hyperlink"/>
                <w:noProof/>
              </w:rPr>
              <w:t>Trial Observations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00679" w14:textId="756ED6CA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59" w:history="1">
            <w:r w:rsidRPr="00420269">
              <w:rPr>
                <w:rStyle w:val="Hyperlink"/>
                <w:noProof/>
              </w:rPr>
              <w:t>Lab Observations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854C7C" w14:textId="1914981F" w:rsidR="00124766" w:rsidRDefault="00124766">
          <w:pPr>
            <w:pStyle w:val="TOC3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0" w:history="1">
            <w:r w:rsidRPr="00420269">
              <w:rPr>
                <w:rStyle w:val="Hyperlink"/>
                <w:noProof/>
              </w:rPr>
              <w:t>Fragmentation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42D0D" w14:textId="5084D8DC" w:rsidR="00124766" w:rsidRDefault="00124766">
          <w:pPr>
            <w:pStyle w:val="TOC3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1" w:history="1">
            <w:r w:rsidRPr="00420269">
              <w:rPr>
                <w:rStyle w:val="Hyperlink"/>
                <w:noProof/>
              </w:rPr>
              <w:t>Fourier Transform Infrared Spectroscopy (FTIR)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D13D3C" w14:textId="3A27C032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2" w:history="1">
            <w:r w:rsidRPr="00420269">
              <w:rPr>
                <w:rStyle w:val="Hyperlink"/>
                <w:noProof/>
              </w:rPr>
              <w:t>Velocity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272E1F" w14:textId="37939A41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3" w:history="1">
            <w:r w:rsidRPr="00420269">
              <w:rPr>
                <w:rStyle w:val="Hyperlink"/>
                <w:noProof/>
              </w:rPr>
              <w:t>Pressure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11089" w14:textId="4B4DBB9A" w:rsidR="00124766" w:rsidRDefault="00124766">
          <w:pPr>
            <w:pStyle w:val="TOC1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4" w:history="1">
            <w:r w:rsidRPr="00420269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4373A" w14:textId="53D34452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5" w:history="1">
            <w:r w:rsidRPr="00420269">
              <w:rPr>
                <w:rStyle w:val="Hyperlink"/>
                <w:noProof/>
              </w:rPr>
              <w:t>Result 1 – Explosive must be less than 10kg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795CC" w14:textId="366D25F3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6" w:history="1">
            <w:r w:rsidRPr="00420269">
              <w:rPr>
                <w:rStyle w:val="Hyperlink"/>
                <w:noProof/>
              </w:rPr>
              <w:t>Result 2 – Explosive device produced natural fragmentation.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4A71E7" w14:textId="36A4D67C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7" w:history="1">
            <w:r w:rsidRPr="00420269">
              <w:rPr>
                <w:rStyle w:val="Hyperlink"/>
                <w:noProof/>
              </w:rPr>
              <w:t>Result 3 – The average fragment mass was 0.826g, total fragment mass 74.5g and the average thickness was 3.3mm.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066A3" w14:textId="63BF4D7B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8" w:history="1">
            <w:r w:rsidRPr="00420269">
              <w:rPr>
                <w:rStyle w:val="Hyperlink"/>
                <w:noProof/>
              </w:rPr>
              <w:t>Result 4 – FTIR results are indicative of an RDX explosive.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E4C24" w14:textId="1AF27B14" w:rsidR="00124766" w:rsidRDefault="00124766">
          <w:pPr>
            <w:pStyle w:val="TOC2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69" w:history="1">
            <w:r w:rsidRPr="00420269">
              <w:rPr>
                <w:rStyle w:val="Hyperlink"/>
                <w:noProof/>
              </w:rPr>
              <w:t>Result 5 – Pressure results indicate the use of a pipe bomb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6BBB25" w14:textId="37214032" w:rsidR="00124766" w:rsidRDefault="00124766">
          <w:pPr>
            <w:pStyle w:val="TOC1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70" w:history="1">
            <w:r w:rsidRPr="0042026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F771E1" w14:textId="0A77C013" w:rsidR="00124766" w:rsidRDefault="00124766">
          <w:pPr>
            <w:pStyle w:val="TOC1"/>
            <w:tabs>
              <w:tab w:val="right" w:leader="dot" w:pos="9016"/>
            </w:tabs>
            <w:rPr>
              <w:noProof/>
              <w:szCs w:val="24"/>
              <w:lang w:eastAsia="en-GB"/>
            </w:rPr>
          </w:pPr>
          <w:hyperlink w:anchor="_Toc218456471" w:history="1">
            <w:r w:rsidRPr="0042026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_Toc218456471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F506B" w14:textId="14D88CE6" w:rsidR="00997DB0" w:rsidRDefault="00997DB0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  <w:p w14:paraId="6D6F4DAB" w14:textId="2DD9C384" w:rsidR="00997DB0" w:rsidRDefault="00997DB0" w:rsidP="00997DB0">
          <w:pPr>
            <w:pStyle w:val="Heading1"/>
          </w:pPr>
          <w:r>
            <w:br w:type="page"/>
          </w:r>
        </w:p>
      </w:sdtContent>
    </w:sdt>
    <w:p w14:paraId="7B9E4073" w14:textId="3BA32AB3" w:rsidR="004C00A5" w:rsidRDefault="004C00A5" w:rsidP="004C00A5">
      <w:pPr>
        <w:pStyle w:val="Heading1"/>
      </w:pPr>
      <w:r>
        <w:lastRenderedPageBreak/>
        <w:br/>
      </w:r>
      <w:bookmarkStart w:id="0" w:name="_Toc218456447"/>
      <w:r>
        <w:t>List of Figures</w:t>
      </w:r>
      <w:bookmarkEnd w:id="0"/>
    </w:p>
    <w:p w14:paraId="7CA7BC06" w14:textId="77777777" w:rsidR="004C00A5" w:rsidRPr="004C00A5" w:rsidRDefault="004C00A5" w:rsidP="004C00A5"/>
    <w:p w14:paraId="49A66098" w14:textId="55E29D15" w:rsidR="00124766" w:rsidRDefault="004C00A5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8456472" w:history="1">
        <w:r w:rsidR="00124766" w:rsidRPr="00AB4B04">
          <w:rPr>
            <w:rStyle w:val="Hyperlink"/>
            <w:noProof/>
          </w:rPr>
          <w:t>Figure 1 - Platform for Explosive</w:t>
        </w:r>
        <w:r w:rsidR="00124766">
          <w:rPr>
            <w:noProof/>
            <w:webHidden/>
          </w:rPr>
          <w:tab/>
        </w:r>
        <w:r w:rsidR="00124766">
          <w:rPr>
            <w:noProof/>
            <w:webHidden/>
          </w:rPr>
          <w:fldChar w:fldCharType="begin"/>
        </w:r>
        <w:r w:rsidR="00124766">
          <w:rPr>
            <w:noProof/>
            <w:webHidden/>
          </w:rPr>
          <w:instrText xml:space="preserve"> PAGEREF _Toc218456472 \h </w:instrText>
        </w:r>
        <w:r w:rsidR="00124766">
          <w:rPr>
            <w:noProof/>
            <w:webHidden/>
          </w:rPr>
        </w:r>
        <w:r w:rsidR="00124766">
          <w:rPr>
            <w:noProof/>
            <w:webHidden/>
          </w:rPr>
          <w:fldChar w:fldCharType="separate"/>
        </w:r>
        <w:r w:rsidR="00124766">
          <w:rPr>
            <w:noProof/>
            <w:webHidden/>
          </w:rPr>
          <w:t>6</w:t>
        </w:r>
        <w:r w:rsidR="00124766">
          <w:rPr>
            <w:noProof/>
            <w:webHidden/>
          </w:rPr>
          <w:fldChar w:fldCharType="end"/>
        </w:r>
      </w:hyperlink>
    </w:p>
    <w:p w14:paraId="0ED4749F" w14:textId="3261D574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73" w:history="1">
        <w:r w:rsidRPr="00AB4B04">
          <w:rPr>
            <w:rStyle w:val="Hyperlink"/>
            <w:noProof/>
          </w:rPr>
          <w:t>Figure 2 - Fragmentation packs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78AC398" w14:textId="237D37D4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74" w:history="1">
        <w:r w:rsidRPr="00AB4B04">
          <w:rPr>
            <w:rStyle w:val="Hyperlink"/>
            <w:noProof/>
          </w:rPr>
          <w:t>Figure 3 - Velocity Foils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17E4ACC" w14:textId="6C52F6D2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75" w:history="1">
        <w:r w:rsidRPr="00AB4B04">
          <w:rPr>
            <w:rStyle w:val="Hyperlink"/>
            <w:noProof/>
          </w:rPr>
          <w:t>Figure 4 - Velocity Foil Cabling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508773D" w14:textId="6ABBB2D0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76" w:history="1">
        <w:r w:rsidRPr="00AB4B04">
          <w:rPr>
            <w:rStyle w:val="Hyperlink"/>
            <w:noProof/>
          </w:rPr>
          <w:t>Figure 5 - Pressure Gauge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0D30DD8" w14:textId="320823ED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77" w:history="1">
        <w:r w:rsidRPr="00AB4B04">
          <w:rPr>
            <w:rStyle w:val="Hyperlink"/>
            <w:noProof/>
          </w:rPr>
          <w:t>Figure 6 - Pressure Gauge Stands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BC6D12A" w14:textId="0E4449F6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78" w:history="1">
        <w:r w:rsidRPr="00AB4B04">
          <w:rPr>
            <w:rStyle w:val="Hyperlink"/>
            <w:noProof/>
          </w:rPr>
          <w:t>Figure 7 - Overview of Fragmentation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5530CDA" w14:textId="6CFC8689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79" w:history="1">
        <w:r w:rsidRPr="00AB4B04">
          <w:rPr>
            <w:rStyle w:val="Hyperlink"/>
            <w:noProof/>
          </w:rPr>
          <w:t>Figure 8 - FTIR Results (1 of 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E20EF45" w14:textId="66E61985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80" w:history="1">
        <w:r w:rsidRPr="00AB4B04">
          <w:rPr>
            <w:rStyle w:val="Hyperlink"/>
            <w:noProof/>
          </w:rPr>
          <w:t>Figure 9 - FTIR results (2 of 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00880F60" w14:textId="2770A632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81" w:history="1">
        <w:r w:rsidRPr="00AB4B04">
          <w:rPr>
            <w:rStyle w:val="Hyperlink"/>
            <w:noProof/>
          </w:rPr>
          <w:t>Figure 10 - RDX FTIR Data [5]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EC2792A" w14:textId="6DE3DB30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82" w:history="1">
        <w:r w:rsidRPr="00AB4B04">
          <w:rPr>
            <w:rStyle w:val="Hyperlink"/>
            <w:noProof/>
          </w:rPr>
          <w:t>Figure 11 - Damaged Pressure Gauge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5AF2F4E" w14:textId="51637E6F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83" w:history="1">
        <w:r w:rsidRPr="00AB4B04">
          <w:rPr>
            <w:rStyle w:val="Hyperlink"/>
            <w:noProof/>
          </w:rPr>
          <w:t>Figure 12 - Pressure Gauges 2 and 3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CB689B2" w14:textId="30BFC92A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84" w:history="1">
        <w:r w:rsidRPr="00AB4B04">
          <w:rPr>
            <w:rStyle w:val="Hyperlink"/>
            <w:noProof/>
          </w:rPr>
          <w:t>Figure 13 - Pipe Bomb Kingery Bulmarsh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CFDC77F" w14:textId="71CD3AA4" w:rsidR="004C00A5" w:rsidRDefault="004C00A5" w:rsidP="000F57F9">
      <w:pPr>
        <w:pStyle w:val="Heading1"/>
      </w:pPr>
      <w:r>
        <w:fldChar w:fldCharType="end"/>
      </w:r>
    </w:p>
    <w:p w14:paraId="1F1BE226" w14:textId="77777777" w:rsidR="004C00A5" w:rsidRDefault="004C00A5">
      <w:pPr>
        <w:rPr>
          <w:rFonts w:asciiTheme="majorHAnsi" w:eastAsiaTheme="majorEastAsia" w:hAnsiTheme="majorHAnsi" w:cstheme="majorBidi"/>
          <w:color w:val="1481AB" w:themeColor="accent1" w:themeShade="BF"/>
          <w:sz w:val="32"/>
          <w:szCs w:val="32"/>
        </w:rPr>
      </w:pPr>
      <w:r>
        <w:br w:type="page"/>
      </w:r>
    </w:p>
    <w:p w14:paraId="51932480" w14:textId="586D7EFD" w:rsidR="004C00A5" w:rsidRDefault="003B4C0B" w:rsidP="000F57F9">
      <w:pPr>
        <w:pStyle w:val="Heading1"/>
      </w:pPr>
      <w:bookmarkStart w:id="1" w:name="_Toc218456448"/>
      <w:r>
        <w:lastRenderedPageBreak/>
        <w:t>List of Tables</w:t>
      </w:r>
      <w:bookmarkEnd w:id="1"/>
    </w:p>
    <w:p w14:paraId="4EF1553C" w14:textId="77777777" w:rsidR="003B4C0B" w:rsidRDefault="003B4C0B" w:rsidP="003B4C0B"/>
    <w:p w14:paraId="50DC6CF5" w14:textId="3C53FB60" w:rsidR="00124766" w:rsidRDefault="003B4C0B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18456485" w:history="1">
        <w:r w:rsidR="00124766" w:rsidRPr="00CE708B">
          <w:rPr>
            <w:rStyle w:val="Hyperlink"/>
            <w:noProof/>
          </w:rPr>
          <w:t>Table 1 - Values for Kingery Bulmarsh</w:t>
        </w:r>
        <w:r w:rsidR="00124766">
          <w:rPr>
            <w:noProof/>
            <w:webHidden/>
          </w:rPr>
          <w:tab/>
        </w:r>
        <w:r w:rsidR="00124766">
          <w:rPr>
            <w:noProof/>
            <w:webHidden/>
          </w:rPr>
          <w:fldChar w:fldCharType="begin"/>
        </w:r>
        <w:r w:rsidR="00124766">
          <w:rPr>
            <w:noProof/>
            <w:webHidden/>
          </w:rPr>
          <w:instrText xml:space="preserve"> PAGEREF _Toc218456485 \h </w:instrText>
        </w:r>
        <w:r w:rsidR="00124766">
          <w:rPr>
            <w:noProof/>
            <w:webHidden/>
          </w:rPr>
        </w:r>
        <w:r w:rsidR="00124766">
          <w:rPr>
            <w:noProof/>
            <w:webHidden/>
          </w:rPr>
          <w:fldChar w:fldCharType="separate"/>
        </w:r>
        <w:r w:rsidR="00124766">
          <w:rPr>
            <w:noProof/>
            <w:webHidden/>
          </w:rPr>
          <w:t>17</w:t>
        </w:r>
        <w:r w:rsidR="00124766">
          <w:rPr>
            <w:noProof/>
            <w:webHidden/>
          </w:rPr>
          <w:fldChar w:fldCharType="end"/>
        </w:r>
      </w:hyperlink>
    </w:p>
    <w:p w14:paraId="334CC880" w14:textId="21C6E212" w:rsidR="00124766" w:rsidRDefault="00124766">
      <w:pPr>
        <w:pStyle w:val="TableofFigures"/>
        <w:tabs>
          <w:tab w:val="right" w:leader="dot" w:pos="9016"/>
        </w:tabs>
        <w:rPr>
          <w:noProof/>
          <w:szCs w:val="24"/>
          <w:lang w:eastAsia="en-GB"/>
        </w:rPr>
      </w:pPr>
      <w:hyperlink w:anchor="_Toc218456486" w:history="1">
        <w:r w:rsidRPr="00CE708B">
          <w:rPr>
            <w:rStyle w:val="Hyperlink"/>
            <w:noProof/>
          </w:rPr>
          <w:t>Table 2 – Initial Potential Munition List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_Toc218456486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44C4B9A9" w14:textId="23B493A5" w:rsidR="003B4C0B" w:rsidRPr="003B4C0B" w:rsidRDefault="003B4C0B" w:rsidP="003B4C0B">
      <w:r>
        <w:fldChar w:fldCharType="end"/>
      </w:r>
    </w:p>
    <w:p w14:paraId="44244374" w14:textId="77777777" w:rsidR="004C00A5" w:rsidRDefault="004C00A5">
      <w:pPr>
        <w:rPr>
          <w:rFonts w:asciiTheme="majorHAnsi" w:eastAsiaTheme="majorEastAsia" w:hAnsiTheme="majorHAnsi" w:cstheme="majorBidi"/>
          <w:color w:val="1481AB" w:themeColor="accent1" w:themeShade="BF"/>
          <w:sz w:val="32"/>
          <w:szCs w:val="32"/>
        </w:rPr>
      </w:pPr>
      <w:r>
        <w:br w:type="page"/>
      </w:r>
    </w:p>
    <w:p w14:paraId="0A22B975" w14:textId="14EC3119" w:rsidR="004A71B2" w:rsidRDefault="000F57F9" w:rsidP="000F57F9">
      <w:pPr>
        <w:pStyle w:val="Heading1"/>
      </w:pPr>
      <w:bookmarkStart w:id="2" w:name="_Toc218456449"/>
      <w:r>
        <w:lastRenderedPageBreak/>
        <w:t>A</w:t>
      </w:r>
      <w:r w:rsidR="00372616">
        <w:t>I</w:t>
      </w:r>
      <w:r>
        <w:t xml:space="preserve"> Declaration</w:t>
      </w:r>
      <w:bookmarkEnd w:id="2"/>
    </w:p>
    <w:p w14:paraId="7DD213B2" w14:textId="77777777" w:rsidR="00AC0C1D" w:rsidRDefault="00AC0C1D" w:rsidP="00AC0C1D"/>
    <w:p w14:paraId="600A2477" w14:textId="06E8BD5C" w:rsidR="00997DB0" w:rsidRDefault="00372616">
      <w:r w:rsidRPr="00372616"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 w:rsidR="00997DB0">
        <w:br w:type="page"/>
      </w:r>
    </w:p>
    <w:p w14:paraId="31B387EE" w14:textId="5DD286E0" w:rsidR="005F24A3" w:rsidRDefault="000A481B" w:rsidP="000A481B">
      <w:pPr>
        <w:pStyle w:val="Heading1"/>
      </w:pPr>
      <w:bookmarkStart w:id="3" w:name="_Toc218456450"/>
      <w:r>
        <w:lastRenderedPageBreak/>
        <w:t>Aim</w:t>
      </w:r>
      <w:r w:rsidR="00736329">
        <w:t xml:space="preserve"> and Precursory Information</w:t>
      </w:r>
      <w:bookmarkEnd w:id="3"/>
    </w:p>
    <w:p w14:paraId="796702F4" w14:textId="77777777" w:rsidR="00A461A9" w:rsidRDefault="00A461A9" w:rsidP="00A461A9"/>
    <w:p w14:paraId="348A0AF9" w14:textId="526AB40B" w:rsidR="00A461A9" w:rsidRDefault="00A461A9" w:rsidP="00A461A9">
      <w:r>
        <w:t xml:space="preserve">The aim of this trial was </w:t>
      </w:r>
      <w:r w:rsidR="007A6C76">
        <w:t>to identify the explosive used</w:t>
      </w:r>
      <w:r w:rsidR="00920D8E">
        <w:t xml:space="preserve"> </w:t>
      </w:r>
      <w:r w:rsidR="002B27F3">
        <w:t>- through</w:t>
      </w:r>
      <w:r w:rsidR="007A6C76">
        <w:t xml:space="preserve"> observations and resulting data from the detonation.</w:t>
      </w:r>
      <w:r w:rsidR="000F4DF5">
        <w:t xml:space="preserve">  The </w:t>
      </w:r>
      <w:r w:rsidR="003209AF">
        <w:t xml:space="preserve">data gathered from the trial consisted </w:t>
      </w:r>
      <w:r w:rsidR="005301A3">
        <w:t xml:space="preserve">of </w:t>
      </w:r>
      <w:r w:rsidR="008C3DF5">
        <w:t xml:space="preserve">forensic data, </w:t>
      </w:r>
      <w:r w:rsidR="005301A3">
        <w:t xml:space="preserve">fragmentation data, </w:t>
      </w:r>
      <w:r w:rsidR="002B27F3">
        <w:t>velocity,</w:t>
      </w:r>
      <w:r w:rsidR="005301A3">
        <w:t xml:space="preserve"> and pressure data.  This data was then </w:t>
      </w:r>
      <w:r w:rsidR="00134084">
        <w:t xml:space="preserve">compared against the initial data sheet given to us prior to the trial.  The data sheet detailed </w:t>
      </w:r>
      <w:r w:rsidR="002B27F3">
        <w:t>several types</w:t>
      </w:r>
      <w:r w:rsidR="00134084">
        <w:t xml:space="preserve"> of explosives it could potentially be, and a list of their explosive characteristics.</w:t>
      </w:r>
    </w:p>
    <w:p w14:paraId="70D93B78" w14:textId="77777777" w:rsidR="00736329" w:rsidRDefault="00736329" w:rsidP="00A461A9"/>
    <w:p w14:paraId="0935B214" w14:textId="43EA26A0" w:rsidR="00736329" w:rsidRDefault="00736329" w:rsidP="00A461A9">
      <w:r>
        <w:t>Upon arrival at the trial location – Cranfield Ordnance Test and Evaluation Centre (COTEC) – the students present were given a safety brief and breakdown of</w:t>
      </w:r>
      <w:r>
        <w:t xml:space="preserve"> how the day would proceed.</w:t>
      </w:r>
      <w:r w:rsidR="001015BE">
        <w:t xml:space="preserve">  The host </w:t>
      </w:r>
      <w:r w:rsidR="00D54ACE">
        <w:t>talked us through trials that are normally conducted on site, trials th</w:t>
      </w:r>
      <w:r w:rsidR="00016F36">
        <w:t>at</w:t>
      </w:r>
      <w:r w:rsidR="00D54ACE">
        <w:t xml:space="preserve"> were taking place on the same day</w:t>
      </w:r>
      <w:r w:rsidR="00F313B7">
        <w:t>, and other key information.  This included the NEQ</w:t>
      </w:r>
      <w:r w:rsidR="00E93576">
        <w:t xml:space="preserve"> for the range we were on – which helped discount some explosives that were on the data sheet as they were out with the 10KG limit for this range.</w:t>
      </w:r>
      <w:r w:rsidR="00B43346">
        <w:t xml:space="preserve">  </w:t>
      </w:r>
      <w:r w:rsidR="00A92D5D">
        <w:t xml:space="preserve">Once this was done, the host split us into </w:t>
      </w:r>
      <w:r w:rsidR="008B06FC">
        <w:t>4</w:t>
      </w:r>
      <w:r w:rsidR="00A92D5D">
        <w:t xml:space="preserve"> </w:t>
      </w:r>
      <w:r w:rsidR="00AE715F">
        <w:t>separate groups</w:t>
      </w:r>
      <w:r w:rsidR="00A92D5D">
        <w:t xml:space="preserve"> and assigned us roles for the set up of the arena trial.</w:t>
      </w:r>
    </w:p>
    <w:p w14:paraId="71F59587" w14:textId="77777777" w:rsidR="00736329" w:rsidRPr="00A461A9" w:rsidRDefault="00736329" w:rsidP="00A461A9"/>
    <w:p w14:paraId="103D6D8F" w14:textId="32EC5CDE" w:rsidR="000F57F9" w:rsidRDefault="00926FCF" w:rsidP="005B5C2F">
      <w:r>
        <w:br w:type="page"/>
      </w:r>
    </w:p>
    <w:p w14:paraId="76364115" w14:textId="5866BAB8" w:rsidR="00926FCF" w:rsidRDefault="00926FCF" w:rsidP="00926FCF">
      <w:pPr>
        <w:pStyle w:val="Heading1"/>
      </w:pPr>
      <w:bookmarkStart w:id="4" w:name="_Toc218456451"/>
      <w:r>
        <w:lastRenderedPageBreak/>
        <w:t>Method</w:t>
      </w:r>
      <w:bookmarkEnd w:id="4"/>
    </w:p>
    <w:p w14:paraId="667EE59A" w14:textId="77777777" w:rsidR="00561C3C" w:rsidRDefault="00561C3C"/>
    <w:p w14:paraId="346A2B2F" w14:textId="1DF82590" w:rsidR="002537E7" w:rsidRDefault="002B0DAF">
      <w:r>
        <w:t xml:space="preserve">Each group had a hand in setting up a different aspect of the arena trial.  </w:t>
      </w:r>
      <w:r w:rsidR="00075B02">
        <w:t xml:space="preserve">The tasks involved </w:t>
      </w:r>
      <w:r w:rsidR="00A30E3B">
        <w:t>setting up the pressure gauges, the fragmentation packs</w:t>
      </w:r>
      <w:r w:rsidR="006148A6">
        <w:t xml:space="preserve">, </w:t>
      </w:r>
      <w:r w:rsidR="00CC783E">
        <w:t xml:space="preserve">velocity </w:t>
      </w:r>
      <w:r w:rsidR="004D14A4">
        <w:t>foils,</w:t>
      </w:r>
      <w:r w:rsidR="00BC22AD">
        <w:t xml:space="preserve"> and the cabling for the velocity foils</w:t>
      </w:r>
      <w:r w:rsidR="00DB0EF0">
        <w:t xml:space="preserve">.  </w:t>
      </w:r>
    </w:p>
    <w:p w14:paraId="033A90E1" w14:textId="2A8B4AEA" w:rsidR="00E96B93" w:rsidRDefault="002537E7">
      <w:r>
        <w:t>The</w:t>
      </w:r>
      <w:r w:rsidR="00255030">
        <w:t>re was a platform positioned in the centre of the arena</w:t>
      </w:r>
      <w:r w:rsidR="000136A9">
        <w:t xml:space="preserve"> as well</w:t>
      </w:r>
      <w:r w:rsidR="00405675">
        <w:t xml:space="preserve"> </w:t>
      </w:r>
      <w:r w:rsidR="00405675" w:rsidRPr="007E61F6">
        <w:rPr>
          <w:i/>
          <w:iCs/>
          <w:color w:val="335B74" w:themeColor="text2"/>
        </w:rPr>
        <w:t>(see figure 1 below)</w:t>
      </w:r>
      <w:r w:rsidR="000136A9" w:rsidRPr="007E61F6">
        <w:rPr>
          <w:color w:val="335B74" w:themeColor="text2"/>
        </w:rPr>
        <w:t xml:space="preserve">.  </w:t>
      </w:r>
      <w:r w:rsidR="000136A9">
        <w:t xml:space="preserve">This is where the unidentified explosive would be place for detonation – once all students </w:t>
      </w:r>
      <w:r w:rsidR="00520A38">
        <w:t xml:space="preserve">had completed the set up and retreated to the </w:t>
      </w:r>
      <w:r w:rsidR="006132AA">
        <w:t>control room.</w:t>
      </w:r>
      <w:r w:rsidR="006D0344">
        <w:t xml:space="preserve">  The platform it was placed o</w:t>
      </w:r>
      <w:r w:rsidR="00405675">
        <w:t>n</w:t>
      </w:r>
      <w:r w:rsidR="006D0344">
        <w:t xml:space="preserve"> was around 0.4m tall</w:t>
      </w:r>
      <w:r w:rsidR="00F44001">
        <w:t>.</w:t>
      </w:r>
    </w:p>
    <w:p w14:paraId="59C2EA45" w14:textId="77777777" w:rsidR="00303876" w:rsidRDefault="00303876"/>
    <w:p w14:paraId="5EDB39EC" w14:textId="77777777" w:rsidR="00405675" w:rsidRDefault="00303876" w:rsidP="00405675">
      <w:pPr>
        <w:keepNext/>
        <w:jc w:val="center"/>
      </w:pPr>
      <w:r>
        <w:rPr>
          <w:noProof/>
        </w:rPr>
        <w:drawing>
          <wp:inline distT="0" distB="0" distL="0" distR="0" wp14:anchorId="527F7300" wp14:editId="485F303A">
            <wp:extent cx="4108096" cy="5390659"/>
            <wp:effectExtent l="6350" t="0" r="0" b="0"/>
            <wp:docPr id="44618901" name="Picture 5" descr="A group of bags on a wooden struct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18901" name="Picture 5" descr="A group of bags on a wooden structure&#10;&#10;AI-generated content may be incorrect.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2846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114935" cy="53996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28E438" w14:textId="39B38D82" w:rsidR="00303876" w:rsidRDefault="00405675" w:rsidP="00405675">
      <w:pPr>
        <w:pStyle w:val="Caption"/>
        <w:jc w:val="center"/>
      </w:pPr>
      <w:bookmarkStart w:id="5" w:name="_Toc218456472"/>
      <w:r>
        <w:t xml:space="preserve">Figure </w:t>
      </w:r>
      <w:fldSimple w:instr=" SEQ Figure \* ARABIC ">
        <w:r w:rsidR="004029DB">
          <w:rPr>
            <w:noProof/>
          </w:rPr>
          <w:t>1</w:t>
        </w:r>
      </w:fldSimple>
      <w:r>
        <w:t xml:space="preserve"> - Platform for Explosive</w:t>
      </w:r>
      <w:bookmarkEnd w:id="5"/>
    </w:p>
    <w:p w14:paraId="122DB508" w14:textId="77777777" w:rsidR="00E96B93" w:rsidRDefault="00E96B93"/>
    <w:p w14:paraId="6E3557EB" w14:textId="77777777" w:rsidR="00E96B93" w:rsidRDefault="00E96B93" w:rsidP="00E96B93">
      <w:pPr>
        <w:pStyle w:val="Heading2"/>
      </w:pPr>
      <w:bookmarkStart w:id="6" w:name="_Toc218456452"/>
      <w:r>
        <w:t>Fragmentation Packs</w:t>
      </w:r>
      <w:bookmarkEnd w:id="6"/>
    </w:p>
    <w:p w14:paraId="76AADA9C" w14:textId="77777777" w:rsidR="00E96B93" w:rsidRDefault="00E96B93" w:rsidP="004907E1"/>
    <w:p w14:paraId="291FDCA9" w14:textId="0A75A2A6" w:rsidR="004907E1" w:rsidRDefault="00FD7098" w:rsidP="004907E1">
      <w:r>
        <w:t>The ‘frag packs’ consisted of 20 layers of strawboard in each pack.  These were doubled up to create an overall thickness of 40 strawboards</w:t>
      </w:r>
      <w:r w:rsidR="00070DD4">
        <w:t xml:space="preserve"> </w:t>
      </w:r>
      <w:r w:rsidR="00070DD4" w:rsidRPr="007E61F6">
        <w:rPr>
          <w:i/>
          <w:iCs/>
          <w:color w:val="335B74" w:themeColor="text2"/>
        </w:rPr>
        <w:t>(see figure 2 below)</w:t>
      </w:r>
      <w:r w:rsidRPr="007E61F6">
        <w:rPr>
          <w:color w:val="335B74" w:themeColor="text2"/>
        </w:rPr>
        <w:t>.</w:t>
      </w:r>
      <w:r w:rsidR="00695C9A" w:rsidRPr="007E61F6">
        <w:rPr>
          <w:color w:val="335B74" w:themeColor="text2"/>
        </w:rPr>
        <w:t xml:space="preserve">  </w:t>
      </w:r>
      <w:r w:rsidR="009C474C">
        <w:t>Each pack was then secured to the metal stands provided</w:t>
      </w:r>
      <w:r w:rsidR="0005029D">
        <w:t xml:space="preserve">, </w:t>
      </w:r>
      <w:r w:rsidR="00325AF2">
        <w:t xml:space="preserve">there were 4 stands in total placed in an arc shape </w:t>
      </w:r>
      <w:r w:rsidR="001F4562">
        <w:t xml:space="preserve">at a 1.5 metre radius from the detonation point, </w:t>
      </w:r>
      <w:r w:rsidR="0005029D">
        <w:t>which created the arena style</w:t>
      </w:r>
      <w:r w:rsidR="00070DD4">
        <w:t xml:space="preserve"> required for this trial</w:t>
      </w:r>
      <w:r w:rsidR="0005029D">
        <w:t>.</w:t>
      </w:r>
      <w:r w:rsidR="00A31DBE">
        <w:t xml:space="preserve">  </w:t>
      </w:r>
      <w:r w:rsidR="002C3ED1">
        <w:t xml:space="preserve"> </w:t>
      </w:r>
    </w:p>
    <w:p w14:paraId="01C27558" w14:textId="77777777" w:rsidR="004907E1" w:rsidRDefault="004907E1" w:rsidP="004907E1"/>
    <w:p w14:paraId="5FDA4EBD" w14:textId="77777777" w:rsidR="00405675" w:rsidRDefault="00695C9A" w:rsidP="00405675">
      <w:pPr>
        <w:keepNext/>
        <w:jc w:val="center"/>
      </w:pPr>
      <w:r>
        <w:rPr>
          <w:b/>
          <w:bCs/>
          <w:noProof/>
        </w:rPr>
        <w:drawing>
          <wp:inline distT="0" distB="0" distL="0" distR="0" wp14:anchorId="0F79EA50" wp14:editId="14D7745C">
            <wp:extent cx="5043005" cy="4196626"/>
            <wp:effectExtent l="0" t="0" r="5715" b="0"/>
            <wp:docPr id="418944651" name="Picture 4" descr="A group of people standing around a construction 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944651" name="Picture 4" descr="A group of people standing around a construction site&#10;&#10;AI-generated content may be incorrect.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075" t="37046" r="60913" b="418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8420" cy="42260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CCB34C" w14:textId="4233D734" w:rsidR="00623582" w:rsidRDefault="00405675" w:rsidP="00405675">
      <w:pPr>
        <w:pStyle w:val="Caption"/>
        <w:jc w:val="center"/>
        <w:rPr>
          <w:b/>
          <w:bCs/>
        </w:rPr>
      </w:pPr>
      <w:bookmarkStart w:id="7" w:name="_Toc218456473"/>
      <w:r>
        <w:t xml:space="preserve">Figure </w:t>
      </w:r>
      <w:fldSimple w:instr=" SEQ Figure \* ARABIC ">
        <w:r w:rsidR="004029DB">
          <w:rPr>
            <w:noProof/>
          </w:rPr>
          <w:t>2</w:t>
        </w:r>
      </w:fldSimple>
      <w:r>
        <w:t xml:space="preserve"> - Fragmentation </w:t>
      </w:r>
      <w:bookmarkEnd w:id="7"/>
      <w:r w:rsidR="003F321D">
        <w:t>packs.</w:t>
      </w:r>
    </w:p>
    <w:p w14:paraId="1EAD4E03" w14:textId="77777777" w:rsidR="00695C9A" w:rsidRPr="00623582" w:rsidRDefault="00695C9A" w:rsidP="00695C9A">
      <w:pPr>
        <w:jc w:val="center"/>
        <w:rPr>
          <w:b/>
          <w:bCs/>
        </w:rPr>
      </w:pPr>
    </w:p>
    <w:p w14:paraId="3E784F89" w14:textId="77777777" w:rsidR="004907E1" w:rsidRDefault="004907E1" w:rsidP="00E96B93">
      <w:pPr>
        <w:pStyle w:val="Heading2"/>
      </w:pPr>
      <w:bookmarkStart w:id="8" w:name="_Toc218456453"/>
      <w:r>
        <w:t>Velocity Foils</w:t>
      </w:r>
      <w:bookmarkEnd w:id="8"/>
    </w:p>
    <w:p w14:paraId="3ABE32FB" w14:textId="77777777" w:rsidR="004907E1" w:rsidRDefault="004907E1" w:rsidP="004907E1"/>
    <w:p w14:paraId="6845CF7F" w14:textId="77777777" w:rsidR="00A4777A" w:rsidRDefault="00FD2C6E" w:rsidP="00DA7B76">
      <w:pPr>
        <w:rPr>
          <w:i/>
          <w:iCs/>
          <w:color w:val="335B74" w:themeColor="text2"/>
        </w:rPr>
      </w:pPr>
      <w:r>
        <w:t>Velocity foils</w:t>
      </w:r>
      <w:r w:rsidR="00DE5E64">
        <w:t xml:space="preserve"> are </w:t>
      </w:r>
      <w:r w:rsidR="00DE5E64">
        <w:t>thin metallic sheets that are used to measure the time of arrival and speed of fragments that are ejected from an explosive charge.</w:t>
      </w:r>
      <w:r w:rsidR="00DE5E64">
        <w:t xml:space="preserve">  </w:t>
      </w:r>
      <w:r w:rsidR="007134F0">
        <w:t xml:space="preserve">There were 3 foils placed on the face of each frag pack </w:t>
      </w:r>
      <w:r w:rsidR="00D520D5">
        <w:t xml:space="preserve">facing towards the detonation point.  They were </w:t>
      </w:r>
      <w:r w:rsidR="00422DB5">
        <w:t xml:space="preserve">roughly placed at an equal distance apart, with a bigger gap left at the bottom to account for the </w:t>
      </w:r>
      <w:r w:rsidR="00D61233">
        <w:t>elevated detonation point.</w:t>
      </w:r>
      <w:r w:rsidR="005E2B61">
        <w:t xml:space="preserve">  Once all foils were secured to the frag packs, the </w:t>
      </w:r>
      <w:r w:rsidR="00335F46">
        <w:t xml:space="preserve">cables were connected </w:t>
      </w:r>
      <w:r w:rsidR="00AC4E16">
        <w:t>a junction box, with each cabl</w:t>
      </w:r>
      <w:r w:rsidR="001A237A">
        <w:t xml:space="preserve">ed connected to the number that corresponded to the position of the foil on the frag pack.  Each foil was numbered 1 through 12 </w:t>
      </w:r>
      <w:r w:rsidR="001A237A" w:rsidRPr="007E61F6">
        <w:rPr>
          <w:i/>
          <w:iCs/>
          <w:color w:val="335B74" w:themeColor="text2"/>
        </w:rPr>
        <w:t>(see figure 3 below).</w:t>
      </w:r>
    </w:p>
    <w:p w14:paraId="557ECF03" w14:textId="62E0E1DD" w:rsidR="00844FFB" w:rsidRDefault="00C1157C" w:rsidP="00A4777A">
      <w:pPr>
        <w:jc w:val="center"/>
      </w:pPr>
      <w:r>
        <w:rPr>
          <w:noProof/>
        </w:rPr>
        <w:lastRenderedPageBreak/>
        <w:drawing>
          <wp:inline distT="0" distB="0" distL="0" distR="0" wp14:anchorId="28B62CE5" wp14:editId="5F439CE1">
            <wp:extent cx="5957844" cy="2865120"/>
            <wp:effectExtent l="0" t="0" r="5080" b="0"/>
            <wp:docPr id="545109969" name="Picture 6" descr="A group of people standing around a struct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109969" name="Picture 6" descr="A group of people standing around a structure&#10;&#10;AI-generated content may be incorrect.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25" t="24993" r="26612" b="370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17709" cy="28939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B028DE" w14:textId="224686AB" w:rsidR="004907E1" w:rsidRDefault="00844FFB" w:rsidP="00844FFB">
      <w:pPr>
        <w:pStyle w:val="Caption"/>
        <w:jc w:val="center"/>
      </w:pPr>
      <w:bookmarkStart w:id="9" w:name="_Toc218456474"/>
      <w:r>
        <w:t xml:space="preserve">Figure </w:t>
      </w:r>
      <w:fldSimple w:instr=" SEQ Figure \* ARABIC ">
        <w:r w:rsidR="004029DB">
          <w:rPr>
            <w:noProof/>
          </w:rPr>
          <w:t>3</w:t>
        </w:r>
      </w:fldSimple>
      <w:r>
        <w:t xml:space="preserve"> - Velocity Foils</w:t>
      </w:r>
      <w:bookmarkEnd w:id="9"/>
    </w:p>
    <w:p w14:paraId="501AADF6" w14:textId="77777777" w:rsidR="00A4777A" w:rsidRPr="00A4777A" w:rsidRDefault="00A4777A" w:rsidP="00A4777A"/>
    <w:p w14:paraId="7B922CBE" w14:textId="77930C16" w:rsidR="00DA7B76" w:rsidRDefault="00A4777A" w:rsidP="00DA7B76">
      <w:r>
        <w:t>Once each foil was secured and connected to the junction box</w:t>
      </w:r>
      <w:r>
        <w:t xml:space="preserve"> </w:t>
      </w:r>
      <w:r>
        <w:rPr>
          <w:i/>
          <w:iCs/>
          <w:color w:val="335B74" w:themeColor="text2"/>
        </w:rPr>
        <w:t>(see figure 4 below)</w:t>
      </w:r>
      <w:r>
        <w:t xml:space="preserve">, the foils were tested to see if they were functioning properly.  This was done by placing a metallic object against the foil, and seeing if there was a reading recorded on the software in the control room.  </w:t>
      </w:r>
    </w:p>
    <w:p w14:paraId="55EC4DFE" w14:textId="77777777" w:rsidR="00A4777A" w:rsidRDefault="00A4777A" w:rsidP="00DA7B76"/>
    <w:p w14:paraId="21AC870E" w14:textId="77777777" w:rsidR="00A4777A" w:rsidRDefault="00DA7B76" w:rsidP="00A4777A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E871C33" wp14:editId="2051CEC9">
            <wp:extent cx="4998720" cy="4559816"/>
            <wp:effectExtent l="0" t="0" r="0" b="0"/>
            <wp:docPr id="465107776" name="Picture 8" descr="A group of people standing around a mach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107776" name="Picture 8" descr="A group of people standing around a machine&#10;&#10;AI-generated content may be incorrect.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55" t="15598" r="150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4373" cy="45649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D5E9D2" w14:textId="155FFC41" w:rsidR="00DA7B76" w:rsidRDefault="00A4777A" w:rsidP="00A4777A">
      <w:pPr>
        <w:pStyle w:val="Caption"/>
        <w:jc w:val="center"/>
      </w:pPr>
      <w:bookmarkStart w:id="10" w:name="_Toc218456475"/>
      <w:r>
        <w:t xml:space="preserve">Figure </w:t>
      </w:r>
      <w:fldSimple w:instr=" SEQ Figure \* ARABIC ">
        <w:r w:rsidR="004029DB">
          <w:rPr>
            <w:noProof/>
          </w:rPr>
          <w:t>4</w:t>
        </w:r>
      </w:fldSimple>
      <w:r>
        <w:t xml:space="preserve"> - Velocity Foil Cabling</w:t>
      </w:r>
      <w:bookmarkEnd w:id="10"/>
    </w:p>
    <w:p w14:paraId="1572460E" w14:textId="77777777" w:rsidR="00DA7B76" w:rsidRDefault="00DA7B76" w:rsidP="00DA7B76"/>
    <w:p w14:paraId="0FD29C41" w14:textId="77777777" w:rsidR="00DA7B76" w:rsidRPr="00DA7B76" w:rsidRDefault="00DA7B76" w:rsidP="00DA7B76"/>
    <w:p w14:paraId="16007200" w14:textId="77777777" w:rsidR="004907E1" w:rsidRDefault="004907E1" w:rsidP="00E96B93">
      <w:pPr>
        <w:pStyle w:val="Heading2"/>
      </w:pPr>
      <w:bookmarkStart w:id="11" w:name="_Toc218456454"/>
      <w:r>
        <w:t>Pressure Gauges</w:t>
      </w:r>
      <w:bookmarkEnd w:id="11"/>
    </w:p>
    <w:p w14:paraId="7ACE979C" w14:textId="77777777" w:rsidR="004907E1" w:rsidRDefault="004907E1" w:rsidP="004907E1"/>
    <w:p w14:paraId="56F9DA37" w14:textId="4FB0E72C" w:rsidR="008C444B" w:rsidRDefault="008C444B" w:rsidP="004907E1">
      <w:r>
        <w:t xml:space="preserve">The pressure gauges used were Piezoelectric pressure gauges.  These work by transforming the pressure from the blast wave into an electrical signal </w:t>
      </w:r>
      <w:sdt>
        <w:sdtPr>
          <w:id w:val="576480720"/>
          <w:citation/>
        </w:sdtPr>
        <w:sdtContent>
          <w:r>
            <w:fldChar w:fldCharType="begin"/>
          </w:r>
          <w:r>
            <w:instrText xml:space="preserve"> CITATION Avn26 \l 2057 </w:instrText>
          </w:r>
          <w:r>
            <w:fldChar w:fldCharType="separate"/>
          </w:r>
          <w:r w:rsidR="00D216C9" w:rsidRPr="00D216C9">
            <w:rPr>
              <w:noProof/>
            </w:rPr>
            <w:t>[1]</w:t>
          </w:r>
          <w:r>
            <w:fldChar w:fldCharType="end"/>
          </w:r>
        </w:sdtContent>
      </w:sdt>
      <w:r>
        <w:t>.</w:t>
      </w:r>
    </w:p>
    <w:p w14:paraId="693AC055" w14:textId="0AFEAA69" w:rsidR="00C863D6" w:rsidRDefault="00C863D6" w:rsidP="004907E1">
      <w:r>
        <w:t xml:space="preserve">The pressure gauges were </w:t>
      </w:r>
      <w:r w:rsidR="008F6DF1">
        <w:t xml:space="preserve">attached to metal stands distanced 1 metre, 2 metres and 3 metres away from the detonation point.  </w:t>
      </w:r>
      <w:r w:rsidR="00012500">
        <w:t>They were each attached 0.5m from the ground which would make it level with where the explosive will be detonated from.</w:t>
      </w:r>
      <w:r w:rsidR="00E3678E">
        <w:t xml:space="preserve">  </w:t>
      </w:r>
      <w:r w:rsidR="00EA04E1">
        <w:t xml:space="preserve">There was rubber placed between the clamps </w:t>
      </w:r>
      <w:r w:rsidR="00CD54EF">
        <w:t xml:space="preserve">and the gauges </w:t>
      </w:r>
      <w:r w:rsidR="003F321D">
        <w:t>themselves (</w:t>
      </w:r>
      <w:r w:rsidR="007E61F6" w:rsidRPr="007E61F6">
        <w:rPr>
          <w:i/>
          <w:iCs/>
          <w:color w:val="335B74" w:themeColor="text2"/>
        </w:rPr>
        <w:t xml:space="preserve">see figure </w:t>
      </w:r>
      <w:r w:rsidR="009E3939">
        <w:rPr>
          <w:i/>
          <w:iCs/>
          <w:color w:val="335B74" w:themeColor="text2"/>
        </w:rPr>
        <w:t>5</w:t>
      </w:r>
      <w:r w:rsidR="007E61F6" w:rsidRPr="007E61F6">
        <w:rPr>
          <w:i/>
          <w:iCs/>
          <w:color w:val="335B74" w:themeColor="text2"/>
        </w:rPr>
        <w:t xml:space="preserve"> below)</w:t>
      </w:r>
      <w:r w:rsidR="00CD54EF">
        <w:t>.  This is a measure that was put in place to reduce potential noise that could arise</w:t>
      </w:r>
      <w:r w:rsidR="00C037D3">
        <w:t xml:space="preserve"> </w:t>
      </w:r>
      <w:r w:rsidR="00FE1C59">
        <w:t>from the detonation</w:t>
      </w:r>
      <w:r w:rsidR="00186E73">
        <w:t xml:space="preserve"> </w:t>
      </w:r>
      <w:sdt>
        <w:sdtPr>
          <w:id w:val="-11454832"/>
          <w:citation/>
        </w:sdtPr>
        <w:sdtContent>
          <w:r w:rsidR="00186E73">
            <w:fldChar w:fldCharType="begin"/>
          </w:r>
          <w:r w:rsidR="00186E73">
            <w:instrText xml:space="preserve"> CITATION SGK13 \l 2057 </w:instrText>
          </w:r>
          <w:r w:rsidR="00186E73">
            <w:fldChar w:fldCharType="separate"/>
          </w:r>
          <w:r w:rsidR="00D216C9" w:rsidRPr="00D216C9">
            <w:rPr>
              <w:noProof/>
            </w:rPr>
            <w:t>[2]</w:t>
          </w:r>
          <w:r w:rsidR="00186E73">
            <w:fldChar w:fldCharType="end"/>
          </w:r>
        </w:sdtContent>
      </w:sdt>
      <w:r w:rsidR="00FE1C59">
        <w:t xml:space="preserve">.  </w:t>
      </w:r>
      <w:r w:rsidR="0064485E">
        <w:t>When a blast wave impacts a metal structure such as the stands that are housing the gauges,</w:t>
      </w:r>
      <w:r w:rsidR="00276994">
        <w:t xml:space="preserve"> the high energy can be absorbed into the material and cause vibrations to occur</w:t>
      </w:r>
      <w:r w:rsidR="0020779A">
        <w:t>, the rubber is used as a countermeasure to this phenomenon.</w:t>
      </w:r>
    </w:p>
    <w:p w14:paraId="6B4A0A38" w14:textId="77777777" w:rsidR="007E61F6" w:rsidRDefault="007E61F6" w:rsidP="004907E1"/>
    <w:p w14:paraId="1CF29FE5" w14:textId="6904B845" w:rsidR="009876CF" w:rsidRDefault="000821AB" w:rsidP="004907E1">
      <w:r>
        <w:lastRenderedPageBreak/>
        <w:t>In addition to this, the stands that the gauges were secured to were positioned slightly out of</w:t>
      </w:r>
      <w:r w:rsidR="00473576">
        <w:t xml:space="preserve"> </w:t>
      </w:r>
      <w:r w:rsidR="003F321D">
        <w:t>alignment.</w:t>
      </w:r>
      <w:r w:rsidR="00A07810">
        <w:t xml:space="preserve"> </w:t>
      </w:r>
    </w:p>
    <w:p w14:paraId="7627155F" w14:textId="278E662D" w:rsidR="007E61F6" w:rsidRDefault="00A07810" w:rsidP="004907E1">
      <w:r>
        <w:rPr>
          <w:i/>
          <w:iCs/>
          <w:color w:val="335B74" w:themeColor="text2"/>
        </w:rPr>
        <w:t xml:space="preserve">(see figure </w:t>
      </w:r>
      <w:r w:rsidR="009E3939">
        <w:rPr>
          <w:i/>
          <w:iCs/>
          <w:color w:val="335B74" w:themeColor="text2"/>
        </w:rPr>
        <w:t>6</w:t>
      </w:r>
      <w:r>
        <w:rPr>
          <w:i/>
          <w:iCs/>
          <w:color w:val="335B74" w:themeColor="text2"/>
        </w:rPr>
        <w:t xml:space="preserve"> below).</w:t>
      </w:r>
      <w:r w:rsidR="000821AB">
        <w:t xml:space="preserve">  </w:t>
      </w:r>
      <w:r w:rsidR="00360602">
        <w:t>This was also a measure to reduce potential noise from the blast wave</w:t>
      </w:r>
      <w:r w:rsidR="0039438B">
        <w:t>, giving each gauge an equal opportunity to collect data without interference f</w:t>
      </w:r>
      <w:r w:rsidR="00B447C5">
        <w:t>rom the other stands.</w:t>
      </w:r>
      <w:r>
        <w:t xml:space="preserve">  </w:t>
      </w:r>
      <w:r w:rsidR="00A540F3">
        <w:t xml:space="preserve">Once everything was set up, the gauges were also tested to ensure functionality.  </w:t>
      </w:r>
      <w:r w:rsidR="0062728F">
        <w:t xml:space="preserve">This was done by tapping on each gauge, to create a differential pressure, and </w:t>
      </w:r>
      <w:r w:rsidR="001F28B0">
        <w:t xml:space="preserve">checking the software in the control room for a reading.  </w:t>
      </w:r>
    </w:p>
    <w:p w14:paraId="35EEAE77" w14:textId="09D46041" w:rsidR="001C3070" w:rsidRDefault="001C3070" w:rsidP="004907E1">
      <w:r>
        <w:t xml:space="preserve">Each pressure gauge was </w:t>
      </w:r>
      <w:r w:rsidR="003F321D">
        <w:t>connected</w:t>
      </w:r>
      <w:r w:rsidR="00214DFC">
        <w:t>, just as the velocity foils, the number of the gauge corresponding the number on the software.</w:t>
      </w:r>
    </w:p>
    <w:p w14:paraId="4CD35D4B" w14:textId="77777777" w:rsidR="009E3939" w:rsidRDefault="009E3939" w:rsidP="004907E1"/>
    <w:p w14:paraId="4413B9FE" w14:textId="77777777" w:rsidR="007E61F6" w:rsidRDefault="007E61F6" w:rsidP="007E61F6">
      <w:pPr>
        <w:keepNext/>
        <w:jc w:val="center"/>
      </w:pPr>
      <w:r w:rsidRPr="007E61F6">
        <w:drawing>
          <wp:inline distT="0" distB="0" distL="0" distR="0" wp14:anchorId="7D067C65" wp14:editId="11F433FD">
            <wp:extent cx="5116195" cy="4201334"/>
            <wp:effectExtent l="0" t="0" r="8255" b="8890"/>
            <wp:docPr id="677017534" name="Picture 1" descr="A metal pipe with a piece of meta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017534" name="Picture 1" descr="A metal pipe with a piece of metal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31052" cy="421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047C4" w14:textId="397DA394" w:rsidR="00594DA5" w:rsidRDefault="007E61F6" w:rsidP="007E61F6">
      <w:pPr>
        <w:pStyle w:val="Caption"/>
        <w:jc w:val="center"/>
      </w:pPr>
      <w:bookmarkStart w:id="12" w:name="_Toc218456476"/>
      <w:r>
        <w:t xml:space="preserve">Figure </w:t>
      </w:r>
      <w:fldSimple w:instr=" SEQ Figure \* ARABIC ">
        <w:r w:rsidR="004029DB">
          <w:rPr>
            <w:noProof/>
          </w:rPr>
          <w:t>5</w:t>
        </w:r>
      </w:fldSimple>
      <w:r>
        <w:t xml:space="preserve"> - Pressure Gauge</w:t>
      </w:r>
      <w:bookmarkEnd w:id="12"/>
    </w:p>
    <w:p w14:paraId="7CCECF1A" w14:textId="77777777" w:rsidR="00473576" w:rsidRDefault="00DC3E22" w:rsidP="00473576">
      <w:pPr>
        <w:keepNext/>
        <w:jc w:val="center"/>
      </w:pPr>
      <w:r>
        <w:lastRenderedPageBreak/>
        <w:br/>
      </w:r>
      <w:r w:rsidR="00473576">
        <w:rPr>
          <w:noProof/>
        </w:rPr>
        <w:drawing>
          <wp:inline distT="0" distB="0" distL="0" distR="0" wp14:anchorId="5A8A382F" wp14:editId="625D3924">
            <wp:extent cx="5029200" cy="3772180"/>
            <wp:effectExtent l="0" t="0" r="0" b="0"/>
            <wp:docPr id="796595998" name="Picture 7" descr="A construction site with metal frame and bag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595998" name="Picture 7" descr="A construction site with metal frame and bags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5451" cy="37768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6F91F" w14:textId="19A7ECFB" w:rsidR="00DC3E22" w:rsidRDefault="00473576" w:rsidP="00473576">
      <w:pPr>
        <w:pStyle w:val="Caption"/>
        <w:jc w:val="center"/>
      </w:pPr>
      <w:bookmarkStart w:id="13" w:name="_Toc218456477"/>
      <w:r>
        <w:t xml:space="preserve">Figure </w:t>
      </w:r>
      <w:fldSimple w:instr=" SEQ Figure \* ARABIC ">
        <w:r w:rsidR="004029DB">
          <w:rPr>
            <w:noProof/>
          </w:rPr>
          <w:t>6</w:t>
        </w:r>
      </w:fldSimple>
      <w:r>
        <w:t xml:space="preserve"> - Pressure Gauge Stands</w:t>
      </w:r>
      <w:bookmarkEnd w:id="13"/>
    </w:p>
    <w:p w14:paraId="2B53DFE5" w14:textId="77777777" w:rsidR="009E3939" w:rsidRPr="009E3939" w:rsidRDefault="009E3939" w:rsidP="009E3939"/>
    <w:p w14:paraId="71157198" w14:textId="77777777" w:rsidR="004907E1" w:rsidRDefault="004907E1" w:rsidP="00E96B93">
      <w:pPr>
        <w:pStyle w:val="Heading2"/>
      </w:pPr>
      <w:bookmarkStart w:id="14" w:name="_Toc218456455"/>
      <w:r>
        <w:t>Cabling</w:t>
      </w:r>
      <w:bookmarkEnd w:id="14"/>
    </w:p>
    <w:p w14:paraId="3070CD05" w14:textId="77777777" w:rsidR="004907E1" w:rsidRDefault="004907E1" w:rsidP="004907E1"/>
    <w:p w14:paraId="3418C6D6" w14:textId="157C04DF" w:rsidR="004907E1" w:rsidRDefault="008B35E7" w:rsidP="004907E1">
      <w:r>
        <w:t xml:space="preserve">The last step in setting up the trial was making sure all the cabling was set up.  </w:t>
      </w:r>
      <w:r w:rsidR="00E67EF0">
        <w:t xml:space="preserve">Checking the cables for the velocity foils was in place, the same with the pressure gauges.  Once this was done, metal beams were placed over the cables to ensure </w:t>
      </w:r>
      <w:r w:rsidR="005874B2">
        <w:t>that no fragmentation could damage the wires once the detonation had occurred.  As well as this, sandbags were placed on</w:t>
      </w:r>
      <w:r w:rsidR="000E632C">
        <w:t xml:space="preserve"> the metal stands to ensure stability of the structures during the trial.</w:t>
      </w:r>
    </w:p>
    <w:p w14:paraId="2FA25842" w14:textId="77777777" w:rsidR="00327289" w:rsidRDefault="00327289" w:rsidP="004907E1"/>
    <w:p w14:paraId="283399D8" w14:textId="4B973F81" w:rsidR="00327289" w:rsidRDefault="00327289" w:rsidP="00327289">
      <w:pPr>
        <w:pStyle w:val="Heading2"/>
      </w:pPr>
      <w:bookmarkStart w:id="15" w:name="_Toc218456456"/>
      <w:r>
        <w:t xml:space="preserve">Forensic </w:t>
      </w:r>
      <w:r w:rsidR="00686495">
        <w:t>Data Collection</w:t>
      </w:r>
      <w:bookmarkEnd w:id="15"/>
    </w:p>
    <w:p w14:paraId="439379AC" w14:textId="77777777" w:rsidR="00686495" w:rsidRDefault="00686495" w:rsidP="00686495"/>
    <w:p w14:paraId="070F3135" w14:textId="2898558F" w:rsidR="00AC40BB" w:rsidRDefault="00AC40BB" w:rsidP="00686495">
      <w:r>
        <w:t>Students were asked to take some swabs of the arena prior to the detonation to get a baseline of results to compare against later.</w:t>
      </w:r>
    </w:p>
    <w:p w14:paraId="6887D3C4" w14:textId="7BED432C" w:rsidR="00686495" w:rsidRPr="00686495" w:rsidRDefault="00DF6D0A" w:rsidP="00686495">
      <w:r>
        <w:t xml:space="preserve">Once the trial was complete, the explosive device detonated, </w:t>
      </w:r>
      <w:r w:rsidR="0034396D">
        <w:t xml:space="preserve">another round of swabs </w:t>
      </w:r>
      <w:r w:rsidR="003F321D">
        <w:t>was</w:t>
      </w:r>
      <w:r w:rsidR="0034396D">
        <w:t xml:space="preserve"> taken to collect </w:t>
      </w:r>
      <w:r>
        <w:t xml:space="preserve">samples </w:t>
      </w:r>
      <w:r w:rsidR="00167A6B">
        <w:t xml:space="preserve">of the explosive residue in the area where the detonation occurred.  As well as this, students searched the surrounding area for </w:t>
      </w:r>
      <w:r w:rsidR="00CD1189">
        <w:t>fragmentation that had been dispersed from the detonation.  There was also fragmentation that was picked out from the s</w:t>
      </w:r>
      <w:r w:rsidR="00B500AE">
        <w:t xml:space="preserve">trawboards of the frag packs.  </w:t>
      </w:r>
      <w:r w:rsidR="00A828E4">
        <w:t>All</w:t>
      </w:r>
      <w:r w:rsidR="00B500AE">
        <w:t xml:space="preserve"> this data was collected and sealed to be later analysed back at</w:t>
      </w:r>
      <w:r w:rsidR="001B6BE9">
        <w:t xml:space="preserve"> lab in</w:t>
      </w:r>
      <w:r w:rsidR="00B500AE">
        <w:t xml:space="preserve"> the university. </w:t>
      </w:r>
    </w:p>
    <w:p w14:paraId="73D9776B" w14:textId="207E8338" w:rsidR="00926FCF" w:rsidRDefault="00926FCF" w:rsidP="00926FCF">
      <w:pPr>
        <w:pStyle w:val="Heading1"/>
      </w:pPr>
      <w:bookmarkStart w:id="16" w:name="_Toc218456457"/>
      <w:r>
        <w:lastRenderedPageBreak/>
        <w:t>Results</w:t>
      </w:r>
      <w:bookmarkEnd w:id="16"/>
    </w:p>
    <w:p w14:paraId="54097027" w14:textId="77777777" w:rsidR="005C71F7" w:rsidRDefault="005C71F7" w:rsidP="005C71F7"/>
    <w:p w14:paraId="3AF7F16A" w14:textId="4AE6A21E" w:rsidR="005C71F7" w:rsidRDefault="007B757F" w:rsidP="007B757F">
      <w:pPr>
        <w:pStyle w:val="Heading2"/>
      </w:pPr>
      <w:bookmarkStart w:id="17" w:name="_Toc218456458"/>
      <w:r>
        <w:t>Trial Observations</w:t>
      </w:r>
      <w:bookmarkEnd w:id="17"/>
    </w:p>
    <w:p w14:paraId="76F8C589" w14:textId="77777777" w:rsidR="007B757F" w:rsidRDefault="007B757F" w:rsidP="007B757F"/>
    <w:p w14:paraId="5574F5B9" w14:textId="3D8DEC2D" w:rsidR="00610813" w:rsidRDefault="0012340E" w:rsidP="007B757F">
      <w:r>
        <w:t xml:space="preserve">Upon completion of the trial there were a few things that could be immediately considered for ruling out potential explosives.  </w:t>
      </w:r>
      <w:r w:rsidR="00B4784F">
        <w:t xml:space="preserve">The first key thing of note was that the </w:t>
      </w:r>
      <w:r w:rsidR="00A07240">
        <w:t>NEQ limit for the trial site was 10 kg.  This meant that larger munitions could be discounted immediately with no need for further information.</w:t>
      </w:r>
    </w:p>
    <w:p w14:paraId="06C90581" w14:textId="78BBAFED" w:rsidR="00A07240" w:rsidRPr="001D5425" w:rsidRDefault="00A07240" w:rsidP="007B757F">
      <w:pPr>
        <w:rPr>
          <w:i/>
          <w:iCs/>
          <w:color w:val="335B74" w:themeColor="text2"/>
        </w:rPr>
      </w:pPr>
      <w:r w:rsidRPr="001D5425">
        <w:rPr>
          <w:i/>
          <w:iCs/>
          <w:color w:val="335B74" w:themeColor="text2"/>
        </w:rPr>
        <w:t xml:space="preserve">Result 1 </w:t>
      </w:r>
      <w:r w:rsidR="001D5425" w:rsidRPr="001D5425">
        <w:rPr>
          <w:i/>
          <w:iCs/>
          <w:color w:val="335B74" w:themeColor="text2"/>
        </w:rPr>
        <w:t>–</w:t>
      </w:r>
      <w:r w:rsidRPr="001D5425">
        <w:rPr>
          <w:i/>
          <w:iCs/>
          <w:color w:val="335B74" w:themeColor="text2"/>
        </w:rPr>
        <w:t xml:space="preserve"> </w:t>
      </w:r>
      <w:r w:rsidR="001D5425">
        <w:rPr>
          <w:i/>
          <w:iCs/>
          <w:color w:val="335B74" w:themeColor="text2"/>
        </w:rPr>
        <w:t>Explosive m</w:t>
      </w:r>
      <w:r w:rsidR="001D5425" w:rsidRPr="001D5425">
        <w:rPr>
          <w:i/>
          <w:iCs/>
          <w:color w:val="335B74" w:themeColor="text2"/>
        </w:rPr>
        <w:t xml:space="preserve">ust be less than </w:t>
      </w:r>
      <w:r w:rsidR="003F321D" w:rsidRPr="001D5425">
        <w:rPr>
          <w:i/>
          <w:iCs/>
          <w:color w:val="335B74" w:themeColor="text2"/>
        </w:rPr>
        <w:t>10kg.</w:t>
      </w:r>
    </w:p>
    <w:p w14:paraId="1CE396A6" w14:textId="2F9A5C68" w:rsidR="00C3671B" w:rsidRDefault="00610813" w:rsidP="007B757F">
      <w:r>
        <w:t xml:space="preserve">The second was that </w:t>
      </w:r>
      <w:r w:rsidR="00B4784F" w:rsidRPr="00C3671B">
        <w:t>explosive device produced natural fragmentation.</w:t>
      </w:r>
      <w:r w:rsidR="00B4784F">
        <w:t xml:space="preserve">  This was observed </w:t>
      </w:r>
      <w:r w:rsidR="009C0D5D">
        <w:t xml:space="preserve">when examining the frag packs post </w:t>
      </w:r>
      <w:r w:rsidR="003F321D">
        <w:t>detonation and</w:t>
      </w:r>
      <w:r w:rsidR="009C0D5D">
        <w:t xml:space="preserve"> noting that the fragmentation was not of uniform size </w:t>
      </w:r>
      <w:r w:rsidR="00387524">
        <w:t xml:space="preserve">or shape.  </w:t>
      </w:r>
      <w:r w:rsidR="00D25707">
        <w:t>This highlighted that the munition could not have had pre-formed fragmentation, which was key for discounting some munitions from the initial data sheet.</w:t>
      </w:r>
    </w:p>
    <w:p w14:paraId="2C289F46" w14:textId="0FA8D1E5" w:rsidR="00C3671B" w:rsidRDefault="00C3671B" w:rsidP="007B757F">
      <w:pPr>
        <w:rPr>
          <w:i/>
          <w:iCs/>
          <w:color w:val="335B74" w:themeColor="text2"/>
        </w:rPr>
      </w:pPr>
      <w:r>
        <w:rPr>
          <w:i/>
          <w:iCs/>
          <w:color w:val="335B74" w:themeColor="text2"/>
        </w:rPr>
        <w:t xml:space="preserve">Result </w:t>
      </w:r>
      <w:r w:rsidR="00610813">
        <w:rPr>
          <w:i/>
          <w:iCs/>
          <w:color w:val="335B74" w:themeColor="text2"/>
        </w:rPr>
        <w:t>2</w:t>
      </w:r>
      <w:r>
        <w:rPr>
          <w:i/>
          <w:iCs/>
          <w:color w:val="335B74" w:themeColor="text2"/>
        </w:rPr>
        <w:t xml:space="preserve"> – Explosive device produced natural fragmentation.</w:t>
      </w:r>
    </w:p>
    <w:p w14:paraId="1293711A" w14:textId="77777777" w:rsidR="007A772E" w:rsidRDefault="007A772E" w:rsidP="007B757F">
      <w:pPr>
        <w:rPr>
          <w:i/>
          <w:iCs/>
          <w:color w:val="335B74" w:themeColor="text2"/>
        </w:rPr>
      </w:pPr>
    </w:p>
    <w:p w14:paraId="29C97470" w14:textId="1C51D65F" w:rsidR="007A772E" w:rsidRDefault="007A772E" w:rsidP="007A772E">
      <w:pPr>
        <w:pStyle w:val="Heading2"/>
      </w:pPr>
      <w:bookmarkStart w:id="18" w:name="_Toc218456459"/>
      <w:r>
        <w:t>Lab Observations</w:t>
      </w:r>
      <w:bookmarkEnd w:id="18"/>
    </w:p>
    <w:p w14:paraId="7A6544DB" w14:textId="77777777" w:rsidR="004A4D8D" w:rsidRDefault="004A4D8D" w:rsidP="004A4D8D"/>
    <w:p w14:paraId="473E42DB" w14:textId="4CF94C96" w:rsidR="007A772E" w:rsidRDefault="004A4D8D" w:rsidP="00903C54">
      <w:pPr>
        <w:pStyle w:val="Heading3"/>
      </w:pPr>
      <w:bookmarkStart w:id="19" w:name="_Toc218456460"/>
      <w:r>
        <w:t>Fragmentation</w:t>
      </w:r>
      <w:bookmarkEnd w:id="19"/>
    </w:p>
    <w:p w14:paraId="6429169A" w14:textId="77777777" w:rsidR="00903C54" w:rsidRPr="00903C54" w:rsidRDefault="00903C54" w:rsidP="00903C54"/>
    <w:p w14:paraId="6739959E" w14:textId="67B3A29E" w:rsidR="007A772E" w:rsidRDefault="005B1C16" w:rsidP="007A772E">
      <w:r>
        <w:t>There were 90 individual pieces of fragmentation collected on the day of the trial and taken back the lab at the university for further analysis.</w:t>
      </w:r>
      <w:r w:rsidR="00485D24">
        <w:t xml:space="preserve">  </w:t>
      </w:r>
      <w:r w:rsidR="00E900F4">
        <w:t>Initial observations were</w:t>
      </w:r>
      <w:r w:rsidR="005027E4">
        <w:t xml:space="preserve"> the average mass and thickness of the fragments.</w:t>
      </w:r>
    </w:p>
    <w:p w14:paraId="50112467" w14:textId="50FC0209" w:rsidR="005027E4" w:rsidRDefault="005027E4" w:rsidP="007A772E">
      <w:pPr>
        <w:rPr>
          <w:i/>
          <w:iCs/>
          <w:color w:val="335B74" w:themeColor="text2"/>
        </w:rPr>
      </w:pPr>
      <w:r>
        <w:rPr>
          <w:i/>
          <w:iCs/>
          <w:color w:val="335B74" w:themeColor="text2"/>
        </w:rPr>
        <w:t xml:space="preserve">Result 3 </w:t>
      </w:r>
      <w:r w:rsidR="00B269D3">
        <w:rPr>
          <w:i/>
          <w:iCs/>
          <w:color w:val="335B74" w:themeColor="text2"/>
        </w:rPr>
        <w:t>–</w:t>
      </w:r>
      <w:r>
        <w:rPr>
          <w:i/>
          <w:iCs/>
          <w:color w:val="335B74" w:themeColor="text2"/>
        </w:rPr>
        <w:t xml:space="preserve"> </w:t>
      </w:r>
      <w:r w:rsidR="00B269D3">
        <w:rPr>
          <w:i/>
          <w:iCs/>
          <w:color w:val="335B74" w:themeColor="text2"/>
        </w:rPr>
        <w:t>The average fragment mass was 0.</w:t>
      </w:r>
      <w:r w:rsidR="00DD4571">
        <w:rPr>
          <w:i/>
          <w:iCs/>
          <w:color w:val="335B74" w:themeColor="text2"/>
        </w:rPr>
        <w:t>826g</w:t>
      </w:r>
      <w:r w:rsidR="00CF438F">
        <w:rPr>
          <w:i/>
          <w:iCs/>
          <w:color w:val="335B74" w:themeColor="text2"/>
        </w:rPr>
        <w:t>, total fragment mass 74.5g</w:t>
      </w:r>
      <w:r w:rsidR="00DD4571">
        <w:rPr>
          <w:i/>
          <w:iCs/>
          <w:color w:val="335B74" w:themeColor="text2"/>
        </w:rPr>
        <w:t xml:space="preserve"> and the average thickness was 3.3mm.</w:t>
      </w:r>
    </w:p>
    <w:p w14:paraId="0E7B9482" w14:textId="77777777" w:rsidR="005F7234" w:rsidRDefault="005F7234" w:rsidP="005F7234">
      <w:pPr>
        <w:keepNext/>
        <w:jc w:val="center"/>
      </w:pPr>
      <w:r w:rsidRPr="00B25D12">
        <w:rPr>
          <w:i/>
          <w:iCs/>
          <w:color w:val="335B74" w:themeColor="text2"/>
        </w:rPr>
        <w:lastRenderedPageBreak/>
        <w:drawing>
          <wp:inline distT="0" distB="0" distL="0" distR="0" wp14:anchorId="6552344E" wp14:editId="60A22184">
            <wp:extent cx="3835053" cy="4823772"/>
            <wp:effectExtent l="953" t="0" r="0" b="0"/>
            <wp:docPr id="1597969346" name="Picture 1" descr="A measuring device and small rock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969346" name="Picture 1" descr="A measuring device and small rocks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852822" cy="4846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79404" w14:textId="70D06830" w:rsidR="005F7234" w:rsidRDefault="005F7234" w:rsidP="005F7234">
      <w:pPr>
        <w:pStyle w:val="Caption"/>
        <w:jc w:val="center"/>
        <w:rPr>
          <w:i w:val="0"/>
          <w:iCs w:val="0"/>
        </w:rPr>
      </w:pPr>
      <w:bookmarkStart w:id="20" w:name="_Toc218456478"/>
      <w:r>
        <w:t xml:space="preserve">Figure </w:t>
      </w:r>
      <w:fldSimple w:instr=" SEQ Figure \* ARABIC ">
        <w:r w:rsidR="004029DB">
          <w:rPr>
            <w:noProof/>
          </w:rPr>
          <w:t>7</w:t>
        </w:r>
      </w:fldSimple>
      <w:r>
        <w:t xml:space="preserve"> - </w:t>
      </w:r>
      <w:r w:rsidRPr="00B073F2">
        <w:t>Overview of Fragmentation</w:t>
      </w:r>
      <w:bookmarkEnd w:id="20"/>
    </w:p>
    <w:p w14:paraId="6191C7D4" w14:textId="77777777" w:rsidR="005F7234" w:rsidRDefault="005F7234" w:rsidP="007A772E">
      <w:pPr>
        <w:rPr>
          <w:i/>
          <w:iCs/>
          <w:color w:val="335B74" w:themeColor="text2"/>
        </w:rPr>
      </w:pPr>
    </w:p>
    <w:p w14:paraId="35780F8C" w14:textId="77777777" w:rsidR="00903C54" w:rsidRDefault="00903C54" w:rsidP="007A772E">
      <w:pPr>
        <w:rPr>
          <w:i/>
          <w:iCs/>
          <w:color w:val="335B74" w:themeColor="text2"/>
        </w:rPr>
      </w:pPr>
    </w:p>
    <w:p w14:paraId="49914319" w14:textId="4931F0D3" w:rsidR="00903C54" w:rsidRDefault="00903C54" w:rsidP="00903C54">
      <w:pPr>
        <w:pStyle w:val="Heading3"/>
      </w:pPr>
      <w:bookmarkStart w:id="21" w:name="_Toc218456461"/>
      <w:r>
        <w:t>Fourier</w:t>
      </w:r>
      <w:r w:rsidR="003771E0">
        <w:t xml:space="preserve"> Transform Infrared Spectroscopy (FTIR)</w:t>
      </w:r>
      <w:bookmarkEnd w:id="21"/>
    </w:p>
    <w:p w14:paraId="7B6590F7" w14:textId="77777777" w:rsidR="003771E0" w:rsidRDefault="003771E0" w:rsidP="003771E0"/>
    <w:p w14:paraId="388256A3" w14:textId="51BE6012" w:rsidR="003771E0" w:rsidRDefault="00FD7189" w:rsidP="003771E0">
      <w:r>
        <w:t xml:space="preserve">FTIR as a non-destructive testing method that can identify a substance by measuring how they absorb infrared light.  </w:t>
      </w:r>
      <w:r w:rsidR="0095757E">
        <w:t>It does this by revealing their unique molecular structure</w:t>
      </w:r>
      <w:r w:rsidR="00201F6A">
        <w:t>, much like a fingerprint, through specific bond vibrations</w:t>
      </w:r>
      <w:sdt>
        <w:sdtPr>
          <w:id w:val="1039095483"/>
          <w:citation/>
        </w:sdtPr>
        <w:sdtContent>
          <w:r w:rsidR="00F60D8A">
            <w:fldChar w:fldCharType="begin"/>
          </w:r>
          <w:r w:rsidR="00F60D8A">
            <w:instrText xml:space="preserve"> CITATION Agi25 \l 2057 </w:instrText>
          </w:r>
          <w:r w:rsidR="00F60D8A">
            <w:fldChar w:fldCharType="separate"/>
          </w:r>
          <w:r w:rsidR="00D216C9">
            <w:rPr>
              <w:noProof/>
            </w:rPr>
            <w:t xml:space="preserve"> </w:t>
          </w:r>
          <w:r w:rsidR="00D216C9" w:rsidRPr="00D216C9">
            <w:rPr>
              <w:noProof/>
            </w:rPr>
            <w:t>[3]</w:t>
          </w:r>
          <w:r w:rsidR="00F60D8A">
            <w:fldChar w:fldCharType="end"/>
          </w:r>
        </w:sdtContent>
      </w:sdt>
      <w:r w:rsidR="00201F6A">
        <w:t xml:space="preserve">.  </w:t>
      </w:r>
    </w:p>
    <w:p w14:paraId="0BD43B58" w14:textId="5E21620E" w:rsidR="00B768A7" w:rsidRDefault="00EA6C91" w:rsidP="003771E0">
      <w:pPr>
        <w:rPr>
          <w:i/>
          <w:iCs/>
          <w:color w:val="335B74" w:themeColor="text2"/>
        </w:rPr>
      </w:pPr>
      <w:r>
        <w:t xml:space="preserve">The sample swabs that were taken from the trial site were preserved in acetone.  </w:t>
      </w:r>
      <w:r w:rsidR="003F321D">
        <w:t>So,</w:t>
      </w:r>
      <w:r>
        <w:t xml:space="preserve"> to get a baseline for FTIR</w:t>
      </w:r>
      <w:r w:rsidR="00EB13CC">
        <w:t xml:space="preserve">, sole acetone was tested first.  Once this was done, a couple of drops from each sample could be tested for results.  </w:t>
      </w:r>
      <w:r w:rsidR="005A3D13">
        <w:t>Once results were gathered, the baseline could be subtracted so that there was a better overview of what the substance could be.</w:t>
      </w:r>
      <w:r w:rsidR="005144C7">
        <w:t xml:space="preserve">  The results from the FTIR can be seen below i</w:t>
      </w:r>
      <w:r w:rsidR="0039096E">
        <w:t xml:space="preserve">n </w:t>
      </w:r>
      <w:r w:rsidR="0039096E" w:rsidRPr="005F7234">
        <w:rPr>
          <w:i/>
          <w:iCs/>
          <w:color w:val="335B74" w:themeColor="text2"/>
        </w:rPr>
        <w:t xml:space="preserve">figures </w:t>
      </w:r>
      <w:r w:rsidR="005F7234">
        <w:rPr>
          <w:i/>
          <w:iCs/>
          <w:color w:val="335B74" w:themeColor="text2"/>
        </w:rPr>
        <w:t>8</w:t>
      </w:r>
      <w:r w:rsidR="0039096E" w:rsidRPr="005F7234">
        <w:rPr>
          <w:i/>
          <w:iCs/>
          <w:color w:val="335B74" w:themeColor="text2"/>
        </w:rPr>
        <w:t xml:space="preserve"> </w:t>
      </w:r>
      <w:r w:rsidR="005F7234" w:rsidRPr="005F7234">
        <w:rPr>
          <w:i/>
          <w:iCs/>
          <w:color w:val="335B74" w:themeColor="text2"/>
        </w:rPr>
        <w:t xml:space="preserve">and </w:t>
      </w:r>
      <w:r w:rsidR="005F7234">
        <w:rPr>
          <w:i/>
          <w:iCs/>
          <w:color w:val="335B74" w:themeColor="text2"/>
        </w:rPr>
        <w:t>9</w:t>
      </w:r>
      <w:r w:rsidR="005F7234" w:rsidRPr="005F7234">
        <w:rPr>
          <w:i/>
          <w:iCs/>
          <w:color w:val="335B74" w:themeColor="text2"/>
        </w:rPr>
        <w:t>.</w:t>
      </w:r>
    </w:p>
    <w:p w14:paraId="3A266F06" w14:textId="77777777" w:rsidR="00D16514" w:rsidRDefault="00D16514" w:rsidP="003771E0">
      <w:pPr>
        <w:rPr>
          <w:i/>
          <w:iCs/>
          <w:color w:val="335B74" w:themeColor="text2"/>
        </w:rPr>
      </w:pPr>
    </w:p>
    <w:p w14:paraId="4F23013A" w14:textId="6C7CCED7" w:rsidR="00D16514" w:rsidRDefault="00D16514" w:rsidP="003771E0">
      <w:r>
        <w:t xml:space="preserve">Considering the results from the FTIR that can be seen in </w:t>
      </w:r>
      <w:r w:rsidRPr="008F0162">
        <w:rPr>
          <w:i/>
          <w:iCs/>
          <w:color w:val="335B74" w:themeColor="text2"/>
        </w:rPr>
        <w:t>figure 8</w:t>
      </w:r>
      <w:r>
        <w:t xml:space="preserve"> </w:t>
      </w:r>
      <w:r w:rsidR="003C1CAB">
        <w:t>there are a few key things to note.  First is the strong CH stretch at 3075</w:t>
      </w:r>
      <w:r w:rsidR="00C52656">
        <w:t>cm</w:t>
      </w:r>
      <w:r w:rsidR="00C52656">
        <w:rPr>
          <w:vertAlign w:val="superscript"/>
        </w:rPr>
        <w:t>-1</w:t>
      </w:r>
      <w:r w:rsidR="003C1CAB">
        <w:t xml:space="preserve"> and </w:t>
      </w:r>
      <w:r w:rsidR="00C52656">
        <w:t>3066</w:t>
      </w:r>
      <w:r w:rsidR="00C52656" w:rsidRPr="00C52656">
        <w:t xml:space="preserve"> </w:t>
      </w:r>
      <w:r w:rsidR="00C52656">
        <w:t>cm</w:t>
      </w:r>
      <w:r w:rsidR="00C52656">
        <w:rPr>
          <w:vertAlign w:val="superscript"/>
        </w:rPr>
        <w:t>-1</w:t>
      </w:r>
      <w:r w:rsidR="00C52656">
        <w:t>.</w:t>
      </w:r>
      <w:r w:rsidR="00D31DF9">
        <w:t xml:space="preserve">  These are characteristic of aromatic rings, such as, Benzene rings</w:t>
      </w:r>
      <w:r w:rsidR="00664449">
        <w:t xml:space="preserve"> which would be present in compounds like TNT</w:t>
      </w:r>
      <w:r w:rsidR="00D31DF9">
        <w:t xml:space="preserve">.  </w:t>
      </w:r>
    </w:p>
    <w:p w14:paraId="48629232" w14:textId="536355B6" w:rsidR="000A3933" w:rsidRDefault="000A3933" w:rsidP="003771E0">
      <w:r>
        <w:t>However, the data towards the middle of the table</w:t>
      </w:r>
      <w:r w:rsidR="00BC49AA">
        <w:t xml:space="preserve"> and the peaks that can be seen in </w:t>
      </w:r>
      <w:r w:rsidR="00BC49AA" w:rsidRPr="008F0162">
        <w:rPr>
          <w:i/>
          <w:iCs/>
          <w:color w:val="335B74" w:themeColor="text2"/>
        </w:rPr>
        <w:t>figure 9</w:t>
      </w:r>
      <w:r w:rsidR="00BC49AA">
        <w:rPr>
          <w:i/>
          <w:iCs/>
        </w:rPr>
        <w:t xml:space="preserve"> </w:t>
      </w:r>
      <w:r w:rsidR="00BC49AA">
        <w:t xml:space="preserve">are more indicative of a </w:t>
      </w:r>
      <w:r w:rsidR="00A22285">
        <w:t>cyclical nitramine compound</w:t>
      </w:r>
      <w:r w:rsidR="0039682B">
        <w:t xml:space="preserve"> such as RDX.  </w:t>
      </w:r>
      <w:sdt>
        <w:sdtPr>
          <w:id w:val="1206448035"/>
          <w:citation/>
        </w:sdtPr>
        <w:sdtContent>
          <w:r w:rsidR="005F78B6">
            <w:fldChar w:fldCharType="begin"/>
          </w:r>
          <w:r w:rsidR="005F78B6">
            <w:instrText xml:space="preserve"> CITATION Ase19 \l 2057 </w:instrText>
          </w:r>
          <w:r w:rsidR="005F78B6">
            <w:fldChar w:fldCharType="separate"/>
          </w:r>
          <w:r w:rsidR="00D216C9" w:rsidRPr="00D216C9">
            <w:rPr>
              <w:noProof/>
            </w:rPr>
            <w:t>[4]</w:t>
          </w:r>
          <w:r w:rsidR="005F78B6">
            <w:fldChar w:fldCharType="end"/>
          </w:r>
        </w:sdtContent>
      </w:sdt>
    </w:p>
    <w:p w14:paraId="0D816473" w14:textId="56C0988D" w:rsidR="00264E31" w:rsidRDefault="0039682B" w:rsidP="008F0162">
      <w:pPr>
        <w:rPr>
          <w:i/>
          <w:iCs/>
          <w:color w:val="335B74" w:themeColor="text2"/>
        </w:rPr>
      </w:pPr>
      <w:r>
        <w:lastRenderedPageBreak/>
        <w:t xml:space="preserve">This is further solidified when comparing </w:t>
      </w:r>
      <w:r w:rsidRPr="008F0162">
        <w:rPr>
          <w:i/>
          <w:iCs/>
          <w:color w:val="335B74" w:themeColor="text2"/>
        </w:rPr>
        <w:t xml:space="preserve">figures </w:t>
      </w:r>
      <w:r w:rsidR="008F0162" w:rsidRPr="008F0162">
        <w:rPr>
          <w:i/>
          <w:iCs/>
          <w:color w:val="335B74" w:themeColor="text2"/>
        </w:rPr>
        <w:t>9 and 10</w:t>
      </w:r>
      <w:r w:rsidR="008F0162" w:rsidRPr="008F0162">
        <w:rPr>
          <w:color w:val="335B74" w:themeColor="text2"/>
        </w:rPr>
        <w:t xml:space="preserve"> </w:t>
      </w:r>
      <w:r w:rsidR="008F0162">
        <w:t>together as the peaks and wavelengths are closely aligned.</w:t>
      </w:r>
    </w:p>
    <w:p w14:paraId="5FFF0661" w14:textId="77777777" w:rsidR="00B25D12" w:rsidRDefault="00B25D12" w:rsidP="007A772E">
      <w:pPr>
        <w:rPr>
          <w:i/>
          <w:iCs/>
          <w:color w:val="335B74" w:themeColor="text2"/>
        </w:rPr>
      </w:pPr>
    </w:p>
    <w:p w14:paraId="681E3CF9" w14:textId="77777777" w:rsidR="005F7234" w:rsidRDefault="003D5F6D" w:rsidP="005F7234">
      <w:pPr>
        <w:keepNext/>
        <w:jc w:val="center"/>
      </w:pPr>
      <w:r w:rsidRPr="003D5F6D">
        <w:rPr>
          <w:i/>
          <w:iCs/>
          <w:color w:val="335B74" w:themeColor="text2"/>
        </w:rPr>
        <w:drawing>
          <wp:inline distT="0" distB="0" distL="0" distR="0" wp14:anchorId="233E84AB" wp14:editId="540A32D3">
            <wp:extent cx="5251450" cy="2952122"/>
            <wp:effectExtent l="0" t="0" r="6350" b="635"/>
            <wp:docPr id="17936791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679113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55429" cy="2954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8EB76" w14:textId="289E4B59" w:rsidR="00264E31" w:rsidRDefault="005F7234" w:rsidP="005F7234">
      <w:pPr>
        <w:pStyle w:val="Caption"/>
        <w:jc w:val="center"/>
      </w:pPr>
      <w:bookmarkStart w:id="22" w:name="_Toc218456479"/>
      <w:r>
        <w:t xml:space="preserve">Figure </w:t>
      </w:r>
      <w:fldSimple w:instr=" SEQ Figure \* ARABIC ">
        <w:r w:rsidR="004029DB">
          <w:rPr>
            <w:noProof/>
          </w:rPr>
          <w:t>8</w:t>
        </w:r>
      </w:fldSimple>
      <w:r>
        <w:t xml:space="preserve"> - FTIR Results (1 of 2)</w:t>
      </w:r>
      <w:bookmarkEnd w:id="22"/>
    </w:p>
    <w:p w14:paraId="57512B56" w14:textId="77777777" w:rsidR="005F7234" w:rsidRPr="005F7234" w:rsidRDefault="005F7234" w:rsidP="005F7234"/>
    <w:p w14:paraId="1ED734E1" w14:textId="77777777" w:rsidR="005F7234" w:rsidRDefault="00264E31" w:rsidP="005F7234">
      <w:pPr>
        <w:keepNext/>
        <w:jc w:val="center"/>
      </w:pPr>
      <w:r w:rsidRPr="00264E31">
        <w:rPr>
          <w:i/>
          <w:iCs/>
          <w:color w:val="335B74" w:themeColor="text2"/>
        </w:rPr>
        <w:drawing>
          <wp:inline distT="0" distB="0" distL="0" distR="0" wp14:anchorId="39E6E2D4" wp14:editId="144BB8E5">
            <wp:extent cx="5335270" cy="2895800"/>
            <wp:effectExtent l="0" t="0" r="0" b="0"/>
            <wp:docPr id="339602297" name="Picture 1" descr="A green line graph with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602297" name="Picture 1" descr="A green line graph with numbers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45430" cy="2901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2CBC3" w14:textId="02CDEBD5" w:rsidR="00264E31" w:rsidRPr="005027E4" w:rsidRDefault="005F7234" w:rsidP="005F7234">
      <w:pPr>
        <w:pStyle w:val="Caption"/>
        <w:jc w:val="center"/>
        <w:rPr>
          <w:i w:val="0"/>
          <w:iCs w:val="0"/>
        </w:rPr>
      </w:pPr>
      <w:bookmarkStart w:id="23" w:name="_Toc218456480"/>
      <w:r>
        <w:t xml:space="preserve">Figure </w:t>
      </w:r>
      <w:fldSimple w:instr=" SEQ Figure \* ARABIC ">
        <w:r w:rsidR="004029DB">
          <w:rPr>
            <w:noProof/>
          </w:rPr>
          <w:t>9</w:t>
        </w:r>
      </w:fldSimple>
      <w:r>
        <w:t xml:space="preserve"> - FTIR results (2 of 2)</w:t>
      </w:r>
      <w:bookmarkEnd w:id="23"/>
    </w:p>
    <w:p w14:paraId="7AE94D46" w14:textId="77777777" w:rsidR="009C0D23" w:rsidRDefault="009957BE" w:rsidP="008F0162">
      <w:pPr>
        <w:keepNext/>
        <w:jc w:val="center"/>
      </w:pPr>
      <w:r w:rsidRPr="009957BE">
        <w:rPr>
          <w:color w:val="335B74" w:themeColor="text2"/>
        </w:rPr>
        <w:lastRenderedPageBreak/>
        <w:drawing>
          <wp:inline distT="0" distB="0" distL="0" distR="0" wp14:anchorId="430BF492" wp14:editId="71B27341">
            <wp:extent cx="4984750" cy="3873591"/>
            <wp:effectExtent l="0" t="0" r="6350" b="0"/>
            <wp:docPr id="2094077853" name="Picture 1" descr="A graph of a graph showing a number of different types of ligh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077853" name="Picture 1" descr="A graph of a graph showing a number of different types of light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990033" cy="3877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5E9FD" w14:textId="03F96332" w:rsidR="00C3671B" w:rsidRDefault="009C0D23" w:rsidP="009C0D23">
      <w:pPr>
        <w:pStyle w:val="Caption"/>
        <w:jc w:val="center"/>
      </w:pPr>
      <w:bookmarkStart w:id="24" w:name="_Toc218456481"/>
      <w:r>
        <w:t xml:space="preserve">Figure </w:t>
      </w:r>
      <w:fldSimple w:instr=" SEQ Figure \* ARABIC ">
        <w:r w:rsidR="004029DB">
          <w:rPr>
            <w:noProof/>
          </w:rPr>
          <w:t>10</w:t>
        </w:r>
      </w:fldSimple>
      <w:r>
        <w:t xml:space="preserve"> - RDX FTIR Data</w:t>
      </w:r>
      <w:sdt>
        <w:sdtPr>
          <w:id w:val="-1332673844"/>
          <w:citation/>
        </w:sdtPr>
        <w:sdtContent>
          <w:r w:rsidR="0060010C">
            <w:fldChar w:fldCharType="begin"/>
          </w:r>
          <w:r w:rsidR="0060010C">
            <w:instrText xml:space="preserve"> CITATION Res25 \l 2057 </w:instrText>
          </w:r>
          <w:r w:rsidR="0060010C">
            <w:fldChar w:fldCharType="separate"/>
          </w:r>
          <w:r w:rsidR="00D216C9">
            <w:rPr>
              <w:noProof/>
            </w:rPr>
            <w:t xml:space="preserve"> </w:t>
          </w:r>
          <w:r w:rsidR="00D216C9" w:rsidRPr="00D216C9">
            <w:rPr>
              <w:noProof/>
            </w:rPr>
            <w:t>[5]</w:t>
          </w:r>
          <w:r w:rsidR="0060010C">
            <w:fldChar w:fldCharType="end"/>
          </w:r>
        </w:sdtContent>
      </w:sdt>
      <w:bookmarkEnd w:id="24"/>
    </w:p>
    <w:p w14:paraId="014C8E9D" w14:textId="77777777" w:rsidR="0075783B" w:rsidRPr="0075783B" w:rsidRDefault="0075783B" w:rsidP="0075783B"/>
    <w:p w14:paraId="727DD213" w14:textId="6C04DA06" w:rsidR="00E26E59" w:rsidRDefault="0075783B" w:rsidP="00E26E59">
      <w:pPr>
        <w:rPr>
          <w:i/>
          <w:iCs/>
          <w:color w:val="335B74" w:themeColor="text2"/>
        </w:rPr>
      </w:pPr>
      <w:r>
        <w:rPr>
          <w:i/>
          <w:iCs/>
          <w:color w:val="335B74" w:themeColor="text2"/>
        </w:rPr>
        <w:t>Result 4 – FTIR results are indicative of an RDX explosive.</w:t>
      </w:r>
    </w:p>
    <w:p w14:paraId="516CFF11" w14:textId="77777777" w:rsidR="0075783B" w:rsidRPr="0075783B" w:rsidRDefault="0075783B" w:rsidP="00E26E59">
      <w:pPr>
        <w:rPr>
          <w:i/>
          <w:iCs/>
          <w:color w:val="335B74" w:themeColor="text2"/>
        </w:rPr>
      </w:pPr>
    </w:p>
    <w:p w14:paraId="597DFF08" w14:textId="249918C7" w:rsidR="00C3671B" w:rsidRDefault="00075CF8" w:rsidP="00075CF8">
      <w:pPr>
        <w:pStyle w:val="Heading2"/>
      </w:pPr>
      <w:bookmarkStart w:id="25" w:name="_Toc218456462"/>
      <w:r>
        <w:t>Velocity Data</w:t>
      </w:r>
      <w:bookmarkEnd w:id="25"/>
    </w:p>
    <w:p w14:paraId="73E285B8" w14:textId="77777777" w:rsidR="00075CF8" w:rsidRDefault="00075CF8" w:rsidP="00075CF8"/>
    <w:p w14:paraId="787BB237" w14:textId="2ACC0E2A" w:rsidR="00075CF8" w:rsidRDefault="0086132E" w:rsidP="00075CF8">
      <w:r>
        <w:t xml:space="preserve">Unfortunately, the velocity data </w:t>
      </w:r>
      <w:r w:rsidR="00BC17FB">
        <w:t>did not provide any further</w:t>
      </w:r>
      <w:r w:rsidR="00E54053">
        <w:t xml:space="preserve"> insight into what this munition could be</w:t>
      </w:r>
      <w:r w:rsidR="0002462C">
        <w:t>.</w:t>
      </w:r>
      <w:r w:rsidR="000C554F">
        <w:t xml:space="preserve">  The results received were vastly different to the values provided in the initial data sheet.  For this reason</w:t>
      </w:r>
      <w:r w:rsidR="008B3620">
        <w:t>, this data has not been considered when coming to a conclusion for the trial munition used.</w:t>
      </w:r>
    </w:p>
    <w:p w14:paraId="7AC822FC" w14:textId="77777777" w:rsidR="004A4D8D" w:rsidRDefault="004A4D8D" w:rsidP="00075CF8"/>
    <w:p w14:paraId="50493EAF" w14:textId="406A2BFC" w:rsidR="00075CF8" w:rsidRPr="00075CF8" w:rsidRDefault="00075CF8" w:rsidP="00075CF8">
      <w:pPr>
        <w:pStyle w:val="Heading2"/>
      </w:pPr>
      <w:bookmarkStart w:id="26" w:name="_Toc218456463"/>
      <w:r>
        <w:t>Pressure Data</w:t>
      </w:r>
      <w:bookmarkEnd w:id="26"/>
    </w:p>
    <w:p w14:paraId="6248C635" w14:textId="7AA840C4" w:rsidR="00D25707" w:rsidRDefault="00D40C60" w:rsidP="007B757F">
      <w:r>
        <w:t xml:space="preserve"> </w:t>
      </w:r>
    </w:p>
    <w:p w14:paraId="1ED38CE2" w14:textId="76D27833" w:rsidR="002936EF" w:rsidRPr="002469D9" w:rsidRDefault="003811E0" w:rsidP="007B757F">
      <w:pPr>
        <w:rPr>
          <w:i/>
          <w:iCs/>
        </w:rPr>
      </w:pPr>
      <w:r>
        <w:t xml:space="preserve">The final results to consider </w:t>
      </w:r>
      <w:r w:rsidR="0055319B">
        <w:t>is the data collected from the pressure gauges.  The pressure ga</w:t>
      </w:r>
      <w:r w:rsidR="00EA3DF2">
        <w:t>u</w:t>
      </w:r>
      <w:r w:rsidR="0055319B">
        <w:t xml:space="preserve">ge that was closest to the detonation point had to be </w:t>
      </w:r>
      <w:r w:rsidR="00EA3DF2">
        <w:t xml:space="preserve">discounted as it was damaged by fragmentation </w:t>
      </w:r>
      <w:r w:rsidR="00EA3DF2" w:rsidRPr="00EA3DF2">
        <w:rPr>
          <w:i/>
          <w:iCs/>
          <w:color w:val="335B74" w:themeColor="text2"/>
        </w:rPr>
        <w:t>(as seen in figure 11 below).</w:t>
      </w:r>
      <w:r w:rsidR="002469D9">
        <w:rPr>
          <w:i/>
          <w:iCs/>
          <w:color w:val="335B74" w:themeColor="text2"/>
        </w:rPr>
        <w:t xml:space="preserve">  </w:t>
      </w:r>
    </w:p>
    <w:p w14:paraId="5423D22C" w14:textId="77777777" w:rsidR="000747A6" w:rsidRDefault="00985AF6" w:rsidP="000747A6">
      <w:pPr>
        <w:keepNext/>
        <w:jc w:val="center"/>
      </w:pPr>
      <w:r w:rsidRPr="00985AF6">
        <w:lastRenderedPageBreak/>
        <w:drawing>
          <wp:inline distT="0" distB="0" distL="0" distR="0" wp14:anchorId="3AAEA734" wp14:editId="1F52ABC6">
            <wp:extent cx="4163006" cy="4010585"/>
            <wp:effectExtent l="0" t="0" r="9525" b="9525"/>
            <wp:docPr id="1353106270" name="Picture 1" descr="A hole in a metal pip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106270" name="Picture 1" descr="A hole in a metal pipe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63006" cy="401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E3CDF" w14:textId="528EE9A5" w:rsidR="00985AF6" w:rsidRDefault="000747A6" w:rsidP="000747A6">
      <w:pPr>
        <w:pStyle w:val="Caption"/>
        <w:jc w:val="center"/>
      </w:pPr>
      <w:bookmarkStart w:id="27" w:name="_Toc218456482"/>
      <w:r>
        <w:t xml:space="preserve">Figure </w:t>
      </w:r>
      <w:fldSimple w:instr=" SEQ Figure \* ARABIC ">
        <w:r w:rsidR="004029DB">
          <w:rPr>
            <w:noProof/>
          </w:rPr>
          <w:t>11</w:t>
        </w:r>
      </w:fldSimple>
      <w:r>
        <w:t xml:space="preserve"> - Damaged Pressure Gauge</w:t>
      </w:r>
      <w:bookmarkEnd w:id="27"/>
    </w:p>
    <w:p w14:paraId="02E52D57" w14:textId="77777777" w:rsidR="005F78B6" w:rsidRDefault="005F78B6" w:rsidP="005F78B6"/>
    <w:p w14:paraId="0FAC75F3" w14:textId="4D3E04DF" w:rsidR="00E04566" w:rsidRPr="00696AE5" w:rsidRDefault="003B0BF8">
      <w:r w:rsidRPr="002469D9">
        <w:t xml:space="preserve">Valid data was still obtainable from the second and third gauge, </w:t>
      </w:r>
      <w:r w:rsidR="003F321D" w:rsidRPr="002469D9">
        <w:t>this result</w:t>
      </w:r>
      <w:r w:rsidRPr="002469D9">
        <w:t xml:space="preserve"> can be seen in </w:t>
      </w:r>
      <w:r>
        <w:rPr>
          <w:i/>
          <w:iCs/>
          <w:color w:val="335B74" w:themeColor="text2"/>
        </w:rPr>
        <w:t>figure 12.</w:t>
      </w:r>
      <w:r w:rsidR="00696AE5">
        <w:rPr>
          <w:i/>
          <w:iCs/>
          <w:color w:val="335B74" w:themeColor="text2"/>
        </w:rPr>
        <w:t xml:space="preserve">  </w:t>
      </w:r>
      <w:r w:rsidR="00696AE5">
        <w:t>From this graph, it can be observed that the Peak Incident Overpressure</w:t>
      </w:r>
      <w:r w:rsidR="003C6A3D">
        <w:t xml:space="preserve"> for </w:t>
      </w:r>
      <w:r w:rsidR="00840E86">
        <w:t>Gauge 2</w:t>
      </w:r>
      <w:r w:rsidR="00696AE5">
        <w:t xml:space="preserve"> is around </w:t>
      </w:r>
      <w:r w:rsidR="00883023">
        <w:t>430 kPa and the Peak Reflected Overpressure is around 660 kPa.</w:t>
      </w:r>
      <w:r w:rsidR="0069724B">
        <w:t xml:space="preserve">  However, these values </w:t>
      </w:r>
      <w:r w:rsidR="0052037A">
        <w:t xml:space="preserve">are inclusive of </w:t>
      </w:r>
      <w:r w:rsidR="00A828E4">
        <w:t>all</w:t>
      </w:r>
      <w:r w:rsidR="0052037A">
        <w:t xml:space="preserve"> the noise factors present in the results.  </w:t>
      </w:r>
      <w:r w:rsidR="003F321D">
        <w:t>So,</w:t>
      </w:r>
      <w:r w:rsidR="0052037A">
        <w:t xml:space="preserve"> in order to get</w:t>
      </w:r>
      <w:r w:rsidR="00B122C7">
        <w:t xml:space="preserve"> a</w:t>
      </w:r>
      <w:r w:rsidR="0052037A">
        <w:t xml:space="preserve"> clearer, more representative </w:t>
      </w:r>
      <w:r w:rsidR="00BE014B">
        <w:t>result, a moving average was taken of the graph.</w:t>
      </w:r>
      <w:r w:rsidR="00840E86">
        <w:t xml:space="preserve">  The average Peak Incident Overpressure value was around </w:t>
      </w:r>
      <w:r w:rsidR="00346AFA">
        <w:t xml:space="preserve">80kPa, and the Peak Reflected Overpressure was around </w:t>
      </w:r>
      <w:r w:rsidR="00744565">
        <w:t>250 kPa.</w:t>
      </w:r>
      <w:r w:rsidR="00BE014B">
        <w:t xml:space="preserve"> </w:t>
      </w:r>
    </w:p>
    <w:p w14:paraId="1D41BBD1" w14:textId="77777777" w:rsidR="002469D9" w:rsidRDefault="00570EF3" w:rsidP="003B0BF8">
      <w:pPr>
        <w:keepNext/>
        <w:jc w:val="center"/>
      </w:pPr>
      <w:r w:rsidRPr="00570EF3">
        <w:lastRenderedPageBreak/>
        <w:drawing>
          <wp:inline distT="0" distB="0" distL="0" distR="0" wp14:anchorId="606B6188" wp14:editId="460A3CAB">
            <wp:extent cx="5731510" cy="3722370"/>
            <wp:effectExtent l="0" t="0" r="2540" b="0"/>
            <wp:docPr id="1154668393" name="Picture 1" descr="A graph with green and orang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668393" name="Picture 1" descr="A graph with green and orange lines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2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F0519" w14:textId="2F6A21B2" w:rsidR="002469D9" w:rsidRDefault="002469D9" w:rsidP="003B0BF8">
      <w:pPr>
        <w:pStyle w:val="Caption"/>
        <w:jc w:val="center"/>
      </w:pPr>
      <w:bookmarkStart w:id="28" w:name="_Toc218456483"/>
      <w:r>
        <w:t xml:space="preserve">Figure </w:t>
      </w:r>
      <w:fldSimple w:instr=" SEQ Figure \* ARABIC ">
        <w:r w:rsidR="004029DB">
          <w:rPr>
            <w:noProof/>
          </w:rPr>
          <w:t>12</w:t>
        </w:r>
      </w:fldSimple>
      <w:r>
        <w:t xml:space="preserve"> - Pressure Gauges 2 and 3 </w:t>
      </w:r>
      <w:bookmarkEnd w:id="28"/>
      <w:r w:rsidR="003F321D">
        <w:t>results.</w:t>
      </w:r>
    </w:p>
    <w:p w14:paraId="2EB038AE" w14:textId="77777777" w:rsidR="00EC249E" w:rsidRDefault="00EC249E"/>
    <w:p w14:paraId="2266E864" w14:textId="1EC4A712" w:rsidR="00C744FF" w:rsidRDefault="002D744E">
      <w:r>
        <w:t>Using the Kingery Bulmarsh equation, these pressure values can be compared to theoretical values for the explosives provided in the initial data sheets.</w:t>
      </w:r>
    </w:p>
    <w:p w14:paraId="29F452B2" w14:textId="77777777" w:rsidR="005E34B3" w:rsidRDefault="005E34B3"/>
    <w:p w14:paraId="032D2E40" w14:textId="431E1568" w:rsidR="00651A52" w:rsidRDefault="00651A52" w:rsidP="00651A52">
      <w:pPr>
        <w:pStyle w:val="Caption"/>
        <w:keepNext/>
        <w:jc w:val="center"/>
      </w:pPr>
      <w:bookmarkStart w:id="29" w:name="_Toc218456485"/>
      <w:r>
        <w:t xml:space="preserve">Table </w:t>
      </w:r>
      <w:fldSimple w:instr=" SEQ Table \* ARABIC ">
        <w:r w:rsidR="009D1002">
          <w:rPr>
            <w:noProof/>
          </w:rPr>
          <w:t>1</w:t>
        </w:r>
      </w:fldSimple>
      <w:r>
        <w:t xml:space="preserve"> - Values for Kingery Bulmarsh</w:t>
      </w:r>
      <w:bookmarkEnd w:id="29"/>
    </w:p>
    <w:tbl>
      <w:tblPr>
        <w:tblStyle w:val="PlainTable2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74FD7" w14:paraId="6F86288D" w14:textId="1E24779C" w:rsidTr="00651A5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CFDFEA" w:themeFill="text2" w:themeFillTint="33"/>
          </w:tcPr>
          <w:p w14:paraId="2B657D56" w14:textId="38CA785B" w:rsidR="00874FD7" w:rsidRDefault="00874FD7" w:rsidP="00197A67">
            <w:pPr>
              <w:jc w:val="center"/>
            </w:pPr>
            <w:r>
              <w:t>Munition</w:t>
            </w:r>
          </w:p>
        </w:tc>
        <w:tc>
          <w:tcPr>
            <w:tcW w:w="2254" w:type="dxa"/>
            <w:shd w:val="clear" w:color="auto" w:fill="CFDFEA" w:themeFill="text2" w:themeFillTint="33"/>
          </w:tcPr>
          <w:p w14:paraId="780D5B22" w14:textId="26247420" w:rsidR="00874FD7" w:rsidRDefault="00874FD7" w:rsidP="00197A6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Explosive</w:t>
            </w:r>
          </w:p>
        </w:tc>
        <w:tc>
          <w:tcPr>
            <w:tcW w:w="2254" w:type="dxa"/>
            <w:shd w:val="clear" w:color="auto" w:fill="CFDFEA" w:themeFill="text2" w:themeFillTint="33"/>
          </w:tcPr>
          <w:p w14:paraId="336E2D49" w14:textId="19D30EAE" w:rsidR="00874FD7" w:rsidRDefault="00874FD7" w:rsidP="00197A6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NEQ </w:t>
            </w:r>
            <w:r w:rsidR="00197A67">
              <w:t xml:space="preserve">(kg) </w:t>
            </w:r>
            <w:r>
              <w:t>(from initial data sheet)</w:t>
            </w:r>
          </w:p>
        </w:tc>
        <w:tc>
          <w:tcPr>
            <w:tcW w:w="2254" w:type="dxa"/>
            <w:shd w:val="clear" w:color="auto" w:fill="CFDFEA" w:themeFill="text2" w:themeFillTint="33"/>
          </w:tcPr>
          <w:p w14:paraId="24CC2A67" w14:textId="00CDC64E" w:rsidR="00874FD7" w:rsidRDefault="00874FD7" w:rsidP="00197A6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TNT Equivalence</w:t>
            </w:r>
            <w:sdt>
              <w:sdtPr>
                <w:id w:val="777911426"/>
                <w:citation/>
              </w:sdtPr>
              <w:sdtContent>
                <w:r w:rsidR="00651A52">
                  <w:fldChar w:fldCharType="begin"/>
                </w:r>
                <w:r w:rsidR="00651A52">
                  <w:instrText xml:space="preserve"> CITATION Rah \l 2057 </w:instrText>
                </w:r>
                <w:r w:rsidR="00651A52">
                  <w:fldChar w:fldCharType="separate"/>
                </w:r>
                <w:r w:rsidR="00D216C9">
                  <w:rPr>
                    <w:noProof/>
                  </w:rPr>
                  <w:t xml:space="preserve"> </w:t>
                </w:r>
                <w:r w:rsidR="00D216C9" w:rsidRPr="00D216C9">
                  <w:rPr>
                    <w:noProof/>
                  </w:rPr>
                  <w:t>[6]</w:t>
                </w:r>
                <w:r w:rsidR="00651A52">
                  <w:fldChar w:fldCharType="end"/>
                </w:r>
              </w:sdtContent>
            </w:sdt>
          </w:p>
        </w:tc>
      </w:tr>
      <w:tr w:rsidR="00197A67" w14:paraId="304B524E" w14:textId="34A33F75" w:rsidTr="00651A5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CFDFEA" w:themeFill="text2" w:themeFillTint="33"/>
          </w:tcPr>
          <w:p w14:paraId="344E0610" w14:textId="5DABE366" w:rsidR="00197A67" w:rsidRDefault="00197A67" w:rsidP="00197A67">
            <w:pPr>
              <w:jc w:val="center"/>
            </w:pPr>
            <w:r>
              <w:t>M-67 Grenade</w:t>
            </w:r>
          </w:p>
        </w:tc>
        <w:tc>
          <w:tcPr>
            <w:tcW w:w="2254" w:type="dxa"/>
          </w:tcPr>
          <w:p w14:paraId="75C6457D" w14:textId="428C0F6B" w:rsidR="00197A67" w:rsidRDefault="00197A67" w:rsidP="00197A6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Comp B</w:t>
            </w:r>
          </w:p>
        </w:tc>
        <w:tc>
          <w:tcPr>
            <w:tcW w:w="2254" w:type="dxa"/>
          </w:tcPr>
          <w:p w14:paraId="5264D262" w14:textId="0927B22C" w:rsidR="00197A67" w:rsidRDefault="00651A52" w:rsidP="00197A6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0.185</w:t>
            </w:r>
          </w:p>
        </w:tc>
        <w:tc>
          <w:tcPr>
            <w:tcW w:w="2254" w:type="dxa"/>
          </w:tcPr>
          <w:p w14:paraId="00E7CAC1" w14:textId="63E90503" w:rsidR="00197A67" w:rsidRDefault="00197A67" w:rsidP="00197A6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1.32</w:t>
            </w:r>
          </w:p>
        </w:tc>
      </w:tr>
      <w:tr w:rsidR="00197A67" w14:paraId="2C6BB7C3" w14:textId="0B7358C1" w:rsidTr="00651A5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CFDFEA" w:themeFill="text2" w:themeFillTint="33"/>
          </w:tcPr>
          <w:p w14:paraId="2413F35B" w14:textId="76675C3A" w:rsidR="00197A67" w:rsidRDefault="00197A67" w:rsidP="00197A67">
            <w:pPr>
              <w:jc w:val="center"/>
            </w:pPr>
            <w:r>
              <w:t>RGD-5 Grenade</w:t>
            </w:r>
          </w:p>
        </w:tc>
        <w:tc>
          <w:tcPr>
            <w:tcW w:w="2254" w:type="dxa"/>
          </w:tcPr>
          <w:p w14:paraId="63209A5C" w14:textId="123856C3" w:rsidR="00197A67" w:rsidRDefault="00197A67" w:rsidP="00197A6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TNT</w:t>
            </w:r>
          </w:p>
        </w:tc>
        <w:tc>
          <w:tcPr>
            <w:tcW w:w="2254" w:type="dxa"/>
          </w:tcPr>
          <w:p w14:paraId="74CEA8BD" w14:textId="7F310168" w:rsidR="00197A67" w:rsidRDefault="00651A52" w:rsidP="00197A6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0.11</w:t>
            </w:r>
          </w:p>
        </w:tc>
        <w:tc>
          <w:tcPr>
            <w:tcW w:w="2254" w:type="dxa"/>
          </w:tcPr>
          <w:p w14:paraId="372C5B63" w14:textId="7D7231DB" w:rsidR="00197A67" w:rsidRDefault="00197A67" w:rsidP="00197A6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</w:p>
        </w:tc>
      </w:tr>
      <w:tr w:rsidR="00197A67" w14:paraId="5C9AE217" w14:textId="44D1AF1E" w:rsidTr="00651A5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CFDFEA" w:themeFill="text2" w:themeFillTint="33"/>
          </w:tcPr>
          <w:p w14:paraId="0E187DB3" w14:textId="4A8A5026" w:rsidR="00197A67" w:rsidRDefault="00197A67" w:rsidP="00197A67">
            <w:pPr>
              <w:jc w:val="center"/>
            </w:pPr>
            <w:r>
              <w:t>81mm Mortar AR-M81</w:t>
            </w:r>
          </w:p>
        </w:tc>
        <w:tc>
          <w:tcPr>
            <w:tcW w:w="2254" w:type="dxa"/>
          </w:tcPr>
          <w:p w14:paraId="3B37EC1D" w14:textId="5C73148C" w:rsidR="00197A67" w:rsidRDefault="00197A67" w:rsidP="00197A6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TNT</w:t>
            </w:r>
          </w:p>
        </w:tc>
        <w:tc>
          <w:tcPr>
            <w:tcW w:w="2254" w:type="dxa"/>
          </w:tcPr>
          <w:p w14:paraId="6B69E2AF" w14:textId="23BE8A21" w:rsidR="00197A67" w:rsidRDefault="00651A52" w:rsidP="00197A6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0.76</w:t>
            </w:r>
          </w:p>
        </w:tc>
        <w:tc>
          <w:tcPr>
            <w:tcW w:w="2254" w:type="dxa"/>
          </w:tcPr>
          <w:p w14:paraId="582A3EB8" w14:textId="20EFA2BC" w:rsidR="00197A67" w:rsidRDefault="00197A67" w:rsidP="00197A6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</w:tr>
      <w:tr w:rsidR="00197A67" w14:paraId="3D6D6F6D" w14:textId="77777777" w:rsidTr="00651A5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CFDFEA" w:themeFill="text2" w:themeFillTint="33"/>
          </w:tcPr>
          <w:p w14:paraId="606F0D4D" w14:textId="31503610" w:rsidR="00197A67" w:rsidRDefault="00197A67" w:rsidP="00197A67">
            <w:pPr>
              <w:jc w:val="center"/>
            </w:pPr>
            <w:r>
              <w:t>155mm</w:t>
            </w:r>
          </w:p>
        </w:tc>
        <w:tc>
          <w:tcPr>
            <w:tcW w:w="2254" w:type="dxa"/>
          </w:tcPr>
          <w:p w14:paraId="1F5E2A00" w14:textId="2C7A1238" w:rsidR="00197A67" w:rsidRDefault="00197A67" w:rsidP="00197A6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Comp B</w:t>
            </w:r>
          </w:p>
        </w:tc>
        <w:tc>
          <w:tcPr>
            <w:tcW w:w="2254" w:type="dxa"/>
          </w:tcPr>
          <w:p w14:paraId="7A7E1278" w14:textId="73B343ED" w:rsidR="00197A67" w:rsidRDefault="00651A52" w:rsidP="00197A6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1.15</w:t>
            </w:r>
          </w:p>
        </w:tc>
        <w:tc>
          <w:tcPr>
            <w:tcW w:w="2254" w:type="dxa"/>
          </w:tcPr>
          <w:p w14:paraId="519788F1" w14:textId="2442C9A9" w:rsidR="00197A67" w:rsidRDefault="00197A67" w:rsidP="00197A6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1.32</w:t>
            </w:r>
          </w:p>
        </w:tc>
      </w:tr>
      <w:tr w:rsidR="00197A67" w14:paraId="7F32363D" w14:textId="77777777" w:rsidTr="00651A5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CFDFEA" w:themeFill="text2" w:themeFillTint="33"/>
          </w:tcPr>
          <w:p w14:paraId="4D1EA290" w14:textId="301B0C9D" w:rsidR="00197A67" w:rsidRDefault="00197A67" w:rsidP="00197A67">
            <w:pPr>
              <w:jc w:val="center"/>
            </w:pPr>
            <w:r>
              <w:t>Pipe Bomb</w:t>
            </w:r>
          </w:p>
        </w:tc>
        <w:tc>
          <w:tcPr>
            <w:tcW w:w="2254" w:type="dxa"/>
          </w:tcPr>
          <w:p w14:paraId="2B4F3A11" w14:textId="7E3986E2" w:rsidR="00197A67" w:rsidRDefault="00197A67" w:rsidP="00197A6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PE8</w:t>
            </w:r>
          </w:p>
        </w:tc>
        <w:tc>
          <w:tcPr>
            <w:tcW w:w="2254" w:type="dxa"/>
          </w:tcPr>
          <w:p w14:paraId="19736A28" w14:textId="034A75D8" w:rsidR="00197A67" w:rsidRDefault="00651A52" w:rsidP="00197A6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0.264</w:t>
            </w:r>
          </w:p>
        </w:tc>
        <w:tc>
          <w:tcPr>
            <w:tcW w:w="2254" w:type="dxa"/>
          </w:tcPr>
          <w:p w14:paraId="7BBC3B0C" w14:textId="313F1730" w:rsidR="00197A67" w:rsidRDefault="00197A67" w:rsidP="00197A6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1.2</w:t>
            </w:r>
          </w:p>
        </w:tc>
      </w:tr>
    </w:tbl>
    <w:p w14:paraId="52BBD932" w14:textId="77777777" w:rsidR="005E34B3" w:rsidRDefault="005E34B3"/>
    <w:p w14:paraId="42395E8C" w14:textId="2C808C61" w:rsidR="00543F68" w:rsidRPr="004029DB" w:rsidRDefault="00957A22">
      <w:pPr>
        <w:rPr>
          <w:i/>
          <w:iCs/>
        </w:rPr>
      </w:pPr>
      <w:r>
        <w:t>By inputting these values into the Kingery Bulmarsh calcula</w:t>
      </w:r>
      <w:r w:rsidR="005705C5">
        <w:t>tor</w:t>
      </w:r>
      <w:r>
        <w:t xml:space="preserve">, comparisons were made against the theoretical pressure results, and the results from the trial.  </w:t>
      </w:r>
      <w:r w:rsidR="004029DB">
        <w:t xml:space="preserve">The calculations showed that the pipe bomb values were </w:t>
      </w:r>
      <w:r w:rsidR="004D14A4">
        <w:t>remarkably close</w:t>
      </w:r>
      <w:r w:rsidR="004029DB">
        <w:t xml:space="preserve"> to the trial results </w:t>
      </w:r>
      <w:r w:rsidR="004029DB" w:rsidRPr="004029DB">
        <w:rPr>
          <w:i/>
          <w:iCs/>
          <w:color w:val="335B74" w:themeColor="text2"/>
        </w:rPr>
        <w:t>(see figure 13 below).</w:t>
      </w:r>
    </w:p>
    <w:p w14:paraId="7A08ED48" w14:textId="5B11D1B2" w:rsidR="00651A52" w:rsidRDefault="00651A52"/>
    <w:p w14:paraId="4B95ABA1" w14:textId="55A69080" w:rsidR="00380EBB" w:rsidRDefault="00380EBB">
      <w:pPr>
        <w:rPr>
          <w:i/>
          <w:iCs/>
          <w:color w:val="335B74" w:themeColor="text2"/>
        </w:rPr>
      </w:pPr>
    </w:p>
    <w:p w14:paraId="6091C6C2" w14:textId="72025B7C" w:rsidR="00380EBB" w:rsidRDefault="00380EBB">
      <w:pPr>
        <w:rPr>
          <w:i/>
          <w:iCs/>
          <w:color w:val="335B74" w:themeColor="text2"/>
        </w:rPr>
      </w:pPr>
    </w:p>
    <w:p w14:paraId="5DA22B3C" w14:textId="5F7C8DD8" w:rsidR="00380EBB" w:rsidRDefault="00380EBB">
      <w:pPr>
        <w:rPr>
          <w:i/>
          <w:iCs/>
          <w:color w:val="335B74" w:themeColor="text2"/>
        </w:rPr>
      </w:pPr>
    </w:p>
    <w:p w14:paraId="0DE49010" w14:textId="77777777" w:rsidR="004029DB" w:rsidRDefault="002377C5" w:rsidP="004029DB">
      <w:pPr>
        <w:keepNext/>
        <w:jc w:val="center"/>
      </w:pPr>
      <w:r w:rsidRPr="002377C5">
        <w:rPr>
          <w:i/>
          <w:iCs/>
          <w:color w:val="335B74" w:themeColor="text2"/>
        </w:rPr>
        <w:drawing>
          <wp:inline distT="0" distB="0" distL="0" distR="0" wp14:anchorId="1B4B4E2C" wp14:editId="5F5328C1">
            <wp:extent cx="5731510" cy="2504440"/>
            <wp:effectExtent l="0" t="0" r="2540" b="0"/>
            <wp:docPr id="2305839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583929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4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5D7DF" w14:textId="5DEF3682" w:rsidR="004A785F" w:rsidRDefault="004029DB" w:rsidP="004029DB">
      <w:pPr>
        <w:pStyle w:val="Caption"/>
        <w:jc w:val="center"/>
        <w:rPr>
          <w:i w:val="0"/>
          <w:iCs w:val="0"/>
        </w:rPr>
      </w:pPr>
      <w:bookmarkStart w:id="30" w:name="_Toc218456484"/>
      <w:r>
        <w:t xml:space="preserve">Figure </w:t>
      </w:r>
      <w:fldSimple w:instr=" SEQ Figure \* ARABIC ">
        <w:r>
          <w:rPr>
            <w:noProof/>
          </w:rPr>
          <w:t>13</w:t>
        </w:r>
      </w:fldSimple>
      <w:r>
        <w:t xml:space="preserve"> - Pipe Bomb Kingery Bulmarsh</w:t>
      </w:r>
      <w:bookmarkEnd w:id="30"/>
    </w:p>
    <w:p w14:paraId="0583C0B3" w14:textId="77777777" w:rsidR="00380EBB" w:rsidRDefault="00380EBB">
      <w:pPr>
        <w:rPr>
          <w:i/>
          <w:iCs/>
          <w:color w:val="335B74" w:themeColor="text2"/>
        </w:rPr>
      </w:pPr>
    </w:p>
    <w:p w14:paraId="0B9A6BF9" w14:textId="5AB969AB" w:rsidR="00926FCF" w:rsidRDefault="00EC249E">
      <w:r>
        <w:rPr>
          <w:i/>
          <w:iCs/>
          <w:color w:val="335B74" w:themeColor="text2"/>
        </w:rPr>
        <w:t xml:space="preserve">Result </w:t>
      </w:r>
      <w:r>
        <w:rPr>
          <w:i/>
          <w:iCs/>
          <w:color w:val="335B74" w:themeColor="text2"/>
        </w:rPr>
        <w:t>5</w:t>
      </w:r>
      <w:r>
        <w:rPr>
          <w:i/>
          <w:iCs/>
          <w:color w:val="335B74" w:themeColor="text2"/>
        </w:rPr>
        <w:t xml:space="preserve"> –</w:t>
      </w:r>
      <w:r w:rsidR="00C653E2">
        <w:rPr>
          <w:i/>
          <w:iCs/>
          <w:color w:val="335B74" w:themeColor="text2"/>
        </w:rPr>
        <w:t xml:space="preserve"> </w:t>
      </w:r>
      <w:r w:rsidR="002A2C04">
        <w:rPr>
          <w:i/>
          <w:iCs/>
          <w:color w:val="335B74" w:themeColor="text2"/>
        </w:rPr>
        <w:t>Pressure results indicate the use of a pipe bomb.</w:t>
      </w:r>
      <w:r w:rsidR="00926FCF">
        <w:br w:type="page"/>
      </w:r>
    </w:p>
    <w:p w14:paraId="194D0567" w14:textId="77777777" w:rsidR="009C7DC4" w:rsidRDefault="00926FCF" w:rsidP="00926FCF">
      <w:pPr>
        <w:pStyle w:val="Heading1"/>
      </w:pPr>
      <w:bookmarkStart w:id="31" w:name="_Toc218456464"/>
      <w:r>
        <w:lastRenderedPageBreak/>
        <w:t>Discussion</w:t>
      </w:r>
      <w:bookmarkEnd w:id="31"/>
    </w:p>
    <w:p w14:paraId="1775002B" w14:textId="77777777" w:rsidR="009C7DC4" w:rsidRDefault="009C7DC4" w:rsidP="00A359A0"/>
    <w:p w14:paraId="162D7A71" w14:textId="468AD468" w:rsidR="00A359A0" w:rsidRDefault="00A359A0" w:rsidP="00A359A0">
      <w:r>
        <w:t xml:space="preserve">Considering the results </w:t>
      </w:r>
      <w:r w:rsidR="000A1DDF">
        <w:t>from the data gathered at the trial, deductions can be made when compared against the initial list of potential explosives</w:t>
      </w:r>
      <w:r w:rsidR="009D1002">
        <w:t xml:space="preserve"> that was provided.  A summary table was made to collate </w:t>
      </w:r>
      <w:r w:rsidR="00A828E4">
        <w:t>all</w:t>
      </w:r>
      <w:r w:rsidR="009D1002">
        <w:t xml:space="preserve"> these munitions as can be seen below.</w:t>
      </w:r>
    </w:p>
    <w:p w14:paraId="1669B1BA" w14:textId="77777777" w:rsidR="009D1002" w:rsidRDefault="009D1002" w:rsidP="00A359A0"/>
    <w:p w14:paraId="23E17244" w14:textId="745388EC" w:rsidR="009D1002" w:rsidRDefault="009D1002" w:rsidP="009D1002">
      <w:pPr>
        <w:pStyle w:val="Caption"/>
        <w:keepNext/>
        <w:jc w:val="center"/>
      </w:pPr>
      <w:bookmarkStart w:id="32" w:name="_Toc218456486"/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 – Initial Potential Munition List</w:t>
      </w:r>
      <w:bookmarkEnd w:id="32"/>
    </w:p>
    <w:p w14:paraId="325D4EF5" w14:textId="063D39A4" w:rsidR="009D1002" w:rsidRDefault="009D1002" w:rsidP="009D1002">
      <w:pPr>
        <w:jc w:val="center"/>
      </w:pPr>
      <w:r w:rsidRPr="009D1002">
        <w:drawing>
          <wp:inline distT="0" distB="0" distL="0" distR="0" wp14:anchorId="02EC318D" wp14:editId="6BA6EF30">
            <wp:extent cx="5731510" cy="2839085"/>
            <wp:effectExtent l="0" t="0" r="2540" b="0"/>
            <wp:docPr id="12595628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956283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9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8F465" w14:textId="77777777" w:rsidR="009D1002" w:rsidRDefault="009D1002" w:rsidP="00A359A0"/>
    <w:p w14:paraId="1F085476" w14:textId="14412D7E" w:rsidR="00880B6B" w:rsidRDefault="001378CE" w:rsidP="00880B6B">
      <w:pPr>
        <w:pStyle w:val="Heading2"/>
      </w:pPr>
      <w:bookmarkStart w:id="33" w:name="_Toc218456465"/>
      <w:r>
        <w:t xml:space="preserve">Result 1 – </w:t>
      </w:r>
      <w:r w:rsidR="00880B6B">
        <w:t>Explosive m</w:t>
      </w:r>
      <w:r w:rsidR="00880B6B" w:rsidRPr="001D5425">
        <w:t xml:space="preserve">ust be less than </w:t>
      </w:r>
      <w:bookmarkEnd w:id="33"/>
      <w:r w:rsidR="003F321D" w:rsidRPr="001D5425">
        <w:t>10kg.</w:t>
      </w:r>
    </w:p>
    <w:p w14:paraId="616049B7" w14:textId="1D9D02F8" w:rsidR="001378CE" w:rsidRDefault="001378CE" w:rsidP="00F779B5"/>
    <w:p w14:paraId="4B27405A" w14:textId="74D5F198" w:rsidR="001378CE" w:rsidRDefault="00A437FD" w:rsidP="006F132D">
      <w:r>
        <w:t>When considering that the explosive must be less than 10kg, the Mk 83 air dropped munition could be immediately discounted.  In the information provided, this munition has a charge mass of 225 kg which well exceeds the 10kg limit of the range.</w:t>
      </w:r>
    </w:p>
    <w:p w14:paraId="2064BD67" w14:textId="149A0400" w:rsidR="00037E7E" w:rsidRDefault="00037E7E" w:rsidP="006F132D">
      <w:r>
        <w:t xml:space="preserve">Another munition that can be discounted straight away would be the </w:t>
      </w:r>
      <w:r w:rsidR="00C7782F">
        <w:t xml:space="preserve">RPG PG-7VL.  This is purely due to logistics and design of the munition.  </w:t>
      </w:r>
      <w:r w:rsidR="00992FC4">
        <w:t>This munition is a High Explosive Anti-Tank (HEAT)</w:t>
      </w:r>
      <w:r w:rsidR="00E219B1">
        <w:t xml:space="preserve"> warhead.</w:t>
      </w:r>
      <w:r w:rsidR="00E10C96">
        <w:t xml:space="preserve">  There would have been more damage to the trial site than what was observed if this </w:t>
      </w:r>
      <w:r w:rsidR="004D14A4">
        <w:t>were</w:t>
      </w:r>
      <w:r w:rsidR="00E10C96">
        <w:t xml:space="preserve"> the munition used.</w:t>
      </w:r>
      <w:r w:rsidR="00E219B1">
        <w:t xml:space="preserve">  </w:t>
      </w:r>
    </w:p>
    <w:p w14:paraId="2011319A" w14:textId="77777777" w:rsidR="00F779B5" w:rsidRPr="00F779B5" w:rsidRDefault="00F779B5" w:rsidP="00F779B5"/>
    <w:p w14:paraId="5148BF72" w14:textId="77777777" w:rsidR="00880B6B" w:rsidRDefault="001378CE" w:rsidP="00880B6B">
      <w:pPr>
        <w:pStyle w:val="Heading2"/>
      </w:pPr>
      <w:bookmarkStart w:id="34" w:name="_Toc218456466"/>
      <w:r>
        <w:t xml:space="preserve">Result 2 – </w:t>
      </w:r>
      <w:r w:rsidR="00880B6B">
        <w:t>Explosive device produced natural fragmentation.</w:t>
      </w:r>
      <w:bookmarkEnd w:id="34"/>
    </w:p>
    <w:p w14:paraId="38F165A2" w14:textId="6EE54AAF" w:rsidR="001378CE" w:rsidRDefault="001378CE" w:rsidP="00F779B5"/>
    <w:p w14:paraId="0823E7B0" w14:textId="251E75BE" w:rsidR="00180BDA" w:rsidRDefault="00180BDA" w:rsidP="00F779B5">
      <w:r>
        <w:t>The M</w:t>
      </w:r>
      <w:r w:rsidR="00A64124">
        <w:t xml:space="preserve">-67 grenade has pre-formed fragmentation.  This is not consistent with the fragmentation that was observed post detonation at the trial.  </w:t>
      </w:r>
      <w:r w:rsidR="0051607F">
        <w:t>This means that this munition can also be discounted.</w:t>
      </w:r>
    </w:p>
    <w:p w14:paraId="2364F117" w14:textId="77777777" w:rsidR="001378CE" w:rsidRDefault="001378CE" w:rsidP="001378CE">
      <w:pPr>
        <w:pStyle w:val="Heading2"/>
      </w:pPr>
    </w:p>
    <w:p w14:paraId="6182BCD4" w14:textId="6F416617" w:rsidR="001378CE" w:rsidRDefault="001378CE" w:rsidP="00EA0CC2">
      <w:pPr>
        <w:pStyle w:val="Heading2"/>
      </w:pPr>
      <w:bookmarkStart w:id="35" w:name="_Toc218456467"/>
      <w:r w:rsidRPr="00EA0CC2">
        <w:t xml:space="preserve">Result 3 – </w:t>
      </w:r>
      <w:r w:rsidR="00EA0CC2" w:rsidRPr="00EA0CC2">
        <w:t>The average fragment mass was 0.826g, total fragment mass 74.5g and the average thickness was 3.3mm.</w:t>
      </w:r>
      <w:bookmarkEnd w:id="35"/>
    </w:p>
    <w:p w14:paraId="08F431DD" w14:textId="77777777" w:rsidR="00EA0CC2" w:rsidRPr="00EA0CC2" w:rsidRDefault="00EA0CC2" w:rsidP="00EA0CC2"/>
    <w:p w14:paraId="0423DF71" w14:textId="272DF9FA" w:rsidR="0051607F" w:rsidRDefault="007A7CE1" w:rsidP="00F779B5">
      <w:r>
        <w:t xml:space="preserve">When comparing the fragment mass to the values provided in the initial data sheet, </w:t>
      </w:r>
      <w:r w:rsidRPr="00C302A2">
        <w:rPr>
          <w:b/>
          <w:bCs/>
        </w:rPr>
        <w:t xml:space="preserve">this highlighted the pipe bomb as </w:t>
      </w:r>
      <w:r w:rsidR="00926874" w:rsidRPr="00C302A2">
        <w:rPr>
          <w:b/>
          <w:bCs/>
        </w:rPr>
        <w:t>a strong option.</w:t>
      </w:r>
      <w:r w:rsidR="00926874">
        <w:t xml:space="preserve">  The average fragment mass from the data collected at the trial was 0.826g and the average fragment mass of the pipe bomb</w:t>
      </w:r>
      <w:r w:rsidR="00EE5C8F">
        <w:t xml:space="preserve"> was 0.83g.</w:t>
      </w:r>
    </w:p>
    <w:p w14:paraId="3A32EA68" w14:textId="337F4C35" w:rsidR="00EA0CC2" w:rsidRDefault="00EA0CC2" w:rsidP="00F779B5">
      <w:r>
        <w:t xml:space="preserve">As well as this, the total mass of all the fragments collected was 74.5g.  </w:t>
      </w:r>
      <w:r w:rsidR="005023AD">
        <w:t xml:space="preserve">This mass was compared against the 4 remaining munitions </w:t>
      </w:r>
      <w:r w:rsidR="00291B83">
        <w:t xml:space="preserve">‘mass of case’.  The 155mm and </w:t>
      </w:r>
      <w:r w:rsidR="00D8601C">
        <w:t>81mm Mortar</w:t>
      </w:r>
      <w:r w:rsidR="00BD161C">
        <w:t xml:space="preserve"> AR-M81 were considered highly unlikely to have been the munition used.  This is due to the fact that</w:t>
      </w:r>
      <w:r w:rsidR="00722780">
        <w:t xml:space="preserve"> only 2</w:t>
      </w:r>
      <w:r w:rsidR="008D16C7">
        <w:t>% and 5% respectively of each munition would have been collected as frag</w:t>
      </w:r>
      <w:r w:rsidR="00E5062E">
        <w:t xml:space="preserve"> which is very unplausible.</w:t>
      </w:r>
    </w:p>
    <w:p w14:paraId="1A03A112" w14:textId="77777777" w:rsidR="001378CE" w:rsidRDefault="001378CE" w:rsidP="00CD72DC"/>
    <w:p w14:paraId="3EC40AC1" w14:textId="059F1183" w:rsidR="001378CE" w:rsidRDefault="001378CE" w:rsidP="001378CE">
      <w:pPr>
        <w:pStyle w:val="Heading2"/>
      </w:pPr>
      <w:bookmarkStart w:id="36" w:name="_Toc218456468"/>
      <w:r>
        <w:t xml:space="preserve">Result 4 – </w:t>
      </w:r>
      <w:r w:rsidR="00880B6B" w:rsidRPr="00880B6B">
        <w:t>FTIR results are indicative of an RDX explosive.</w:t>
      </w:r>
      <w:bookmarkEnd w:id="36"/>
    </w:p>
    <w:p w14:paraId="6B826147" w14:textId="77777777" w:rsidR="001378CE" w:rsidRDefault="001378CE" w:rsidP="001378CE">
      <w:pPr>
        <w:pStyle w:val="Heading2"/>
      </w:pPr>
    </w:p>
    <w:p w14:paraId="6A303975" w14:textId="251F50F7" w:rsidR="00880B6B" w:rsidRDefault="00CD72DC" w:rsidP="00880B6B">
      <w:pPr>
        <w:rPr>
          <w:b/>
          <w:bCs/>
        </w:rPr>
      </w:pPr>
      <w:r>
        <w:t xml:space="preserve">The FTIR results indicate the use of RDX.  </w:t>
      </w:r>
      <w:r w:rsidR="00C045BF">
        <w:t xml:space="preserve">There were only 2 munitions of the initial data sheet that contained RDX.  These were the RPG PG-7VL </w:t>
      </w:r>
      <w:r w:rsidR="00AB6CFB">
        <w:t>(</w:t>
      </w:r>
      <w:r w:rsidR="00AB6CFB" w:rsidRPr="00AB6CFB">
        <w:t>RDX/TNT - 95% HMX 5% wax</w:t>
      </w:r>
      <w:r w:rsidR="00AB6CFB">
        <w:t xml:space="preserve">) </w:t>
      </w:r>
      <w:r w:rsidR="00C045BF">
        <w:t>and the pipe bomb</w:t>
      </w:r>
      <w:r w:rsidR="00AB6CFB">
        <w:t xml:space="preserve"> (PE8).  PE8 </w:t>
      </w:r>
      <w:r w:rsidR="00973A0A">
        <w:t>is comprised mostly of RDX and the rest is plasticisers</w:t>
      </w:r>
      <w:sdt>
        <w:sdtPr>
          <w:id w:val="672379084"/>
          <w:citation/>
        </w:sdtPr>
        <w:sdtContent>
          <w:r w:rsidR="00973A0A">
            <w:fldChar w:fldCharType="begin"/>
          </w:r>
          <w:r w:rsidR="00973A0A">
            <w:instrText xml:space="preserve"> CITATION Che26 \l 2057 </w:instrText>
          </w:r>
          <w:r w:rsidR="00973A0A">
            <w:fldChar w:fldCharType="separate"/>
          </w:r>
          <w:r w:rsidR="00D216C9">
            <w:rPr>
              <w:noProof/>
            </w:rPr>
            <w:t xml:space="preserve"> </w:t>
          </w:r>
          <w:r w:rsidR="00D216C9" w:rsidRPr="00D216C9">
            <w:rPr>
              <w:noProof/>
            </w:rPr>
            <w:t>[7]</w:t>
          </w:r>
          <w:r w:rsidR="00973A0A">
            <w:fldChar w:fldCharType="end"/>
          </w:r>
        </w:sdtContent>
      </w:sdt>
      <w:r w:rsidR="00973A0A">
        <w:t>.</w:t>
      </w:r>
      <w:r w:rsidR="00C302A2">
        <w:t xml:space="preserve">  As the RPG was discounted earlier, </w:t>
      </w:r>
      <w:r w:rsidR="00C302A2" w:rsidRPr="00377A0B">
        <w:rPr>
          <w:b/>
          <w:bCs/>
        </w:rPr>
        <w:t>this again</w:t>
      </w:r>
      <w:r w:rsidR="00377A0B" w:rsidRPr="00377A0B">
        <w:rPr>
          <w:b/>
          <w:bCs/>
        </w:rPr>
        <w:t xml:space="preserve"> showed that the pipe bomb was the likely munition.</w:t>
      </w:r>
    </w:p>
    <w:p w14:paraId="512E52FD" w14:textId="77777777" w:rsidR="00377A0B" w:rsidRPr="00880B6B" w:rsidRDefault="00377A0B" w:rsidP="00880B6B"/>
    <w:p w14:paraId="4097DE2E" w14:textId="72D9BED8" w:rsidR="001378CE" w:rsidRDefault="001378CE" w:rsidP="001378CE">
      <w:pPr>
        <w:pStyle w:val="Heading2"/>
      </w:pPr>
      <w:bookmarkStart w:id="37" w:name="_Toc218456469"/>
      <w:r>
        <w:t xml:space="preserve">Result 5 – </w:t>
      </w:r>
      <w:r w:rsidR="00880B6B" w:rsidRPr="00880B6B">
        <w:t xml:space="preserve">Pressure results indicate the use of a pipe </w:t>
      </w:r>
      <w:bookmarkEnd w:id="37"/>
      <w:r w:rsidR="003F321D" w:rsidRPr="00880B6B">
        <w:t>bomb.</w:t>
      </w:r>
    </w:p>
    <w:p w14:paraId="5C26BF9B" w14:textId="77777777" w:rsidR="001378CE" w:rsidRDefault="001378CE" w:rsidP="001378CE">
      <w:pPr>
        <w:pStyle w:val="Heading2"/>
      </w:pPr>
    </w:p>
    <w:p w14:paraId="2623D184" w14:textId="780F55D3" w:rsidR="00377A0B" w:rsidRDefault="005F00A8" w:rsidP="00377A0B">
      <w:r>
        <w:t xml:space="preserve">Finally, when analysing the pressure results and completing the calculations for the remaining munition, </w:t>
      </w:r>
      <w:r w:rsidRPr="00D37B23">
        <w:rPr>
          <w:b/>
          <w:bCs/>
        </w:rPr>
        <w:t xml:space="preserve">the pipe bomb </w:t>
      </w:r>
      <w:r w:rsidR="00D37B23" w:rsidRPr="00D37B23">
        <w:rPr>
          <w:b/>
          <w:bCs/>
        </w:rPr>
        <w:t>was the strongest candidate.</w:t>
      </w:r>
      <w:r w:rsidR="00D37B23">
        <w:t xml:space="preserve">  </w:t>
      </w:r>
    </w:p>
    <w:p w14:paraId="1A5A545B" w14:textId="7EB61217" w:rsidR="00D37B23" w:rsidRPr="00696AE5" w:rsidRDefault="00D37B23" w:rsidP="00D37B23">
      <w:r>
        <w:t xml:space="preserve">The pressure gauge results from the trial showed an average </w:t>
      </w:r>
      <w:r>
        <w:t xml:space="preserve">Peak Incident Overpressure value </w:t>
      </w:r>
      <w:r>
        <w:t>of</w:t>
      </w:r>
      <w:r>
        <w:t xml:space="preserve"> 80kPa, and </w:t>
      </w:r>
      <w:r>
        <w:t xml:space="preserve">a </w:t>
      </w:r>
      <w:r>
        <w:t xml:space="preserve">Peak Reflected Overpressure </w:t>
      </w:r>
      <w:r w:rsidR="003A4D21">
        <w:t>value of</w:t>
      </w:r>
      <w:r>
        <w:t xml:space="preserve"> 250 kPa.</w:t>
      </w:r>
      <w:r w:rsidR="003A4D21">
        <w:t xml:space="preserve">  Compare this to the theoretical values from the calculations done, </w:t>
      </w:r>
      <w:r w:rsidR="00EB7376">
        <w:t xml:space="preserve">where there was a Peak Incident Overpressure of 85kPa and </w:t>
      </w:r>
      <w:r w:rsidR="00A73C47">
        <w:t xml:space="preserve">Peak Reflected Overpressure </w:t>
      </w:r>
      <w:r w:rsidR="00EB7376">
        <w:t>225kPa</w:t>
      </w:r>
      <w:r w:rsidR="00A73C47">
        <w:t xml:space="preserve">.  </w:t>
      </w:r>
      <w:r w:rsidR="006C0463">
        <w:t xml:space="preserve">Evidently, the two are </w:t>
      </w:r>
      <w:r w:rsidR="0073033E">
        <w:t>remarkably close</w:t>
      </w:r>
      <w:r w:rsidR="006C0463">
        <w:t xml:space="preserve"> in value which suggests a strong likelihood that the pipe bomb was the unknown explosive device.</w:t>
      </w:r>
    </w:p>
    <w:p w14:paraId="5A118492" w14:textId="1662DBD0" w:rsidR="00D37B23" w:rsidRPr="00377A0B" w:rsidRDefault="00D37B23" w:rsidP="00377A0B"/>
    <w:p w14:paraId="708D88EE" w14:textId="2609AC61" w:rsidR="00997DB0" w:rsidRDefault="00997DB0" w:rsidP="001378CE">
      <w:pPr>
        <w:pStyle w:val="Heading2"/>
      </w:pPr>
      <w:r>
        <w:br w:type="page"/>
      </w:r>
    </w:p>
    <w:p w14:paraId="3C28DB82" w14:textId="5399A1AC" w:rsidR="00C96BA1" w:rsidRDefault="00EB55AB" w:rsidP="00EB55AB">
      <w:pPr>
        <w:pStyle w:val="Heading1"/>
        <w:rPr>
          <w:color w:val="2683C6" w:themeColor="accent2"/>
        </w:rPr>
      </w:pPr>
      <w:bookmarkStart w:id="38" w:name="_Toc218456470"/>
      <w:r>
        <w:rPr>
          <w:color w:val="2683C6" w:themeColor="accent2"/>
        </w:rPr>
        <w:lastRenderedPageBreak/>
        <w:t>Con</w:t>
      </w:r>
      <w:r w:rsidR="009D4A67">
        <w:rPr>
          <w:color w:val="2683C6" w:themeColor="accent2"/>
        </w:rPr>
        <w:t>clusion</w:t>
      </w:r>
      <w:bookmarkEnd w:id="38"/>
    </w:p>
    <w:p w14:paraId="1B502EC1" w14:textId="77777777" w:rsidR="002B4F63" w:rsidRDefault="002B4F63" w:rsidP="002B4F63"/>
    <w:p w14:paraId="3D3EF77E" w14:textId="2E494F57" w:rsidR="008F35A0" w:rsidRDefault="00B905C1" w:rsidP="009D4A67">
      <w:r>
        <w:t xml:space="preserve">The aim of this trial was to identify </w:t>
      </w:r>
      <w:r w:rsidR="00D703BC">
        <w:t>an unidentified explosive device by collecting and anal</w:t>
      </w:r>
      <w:r w:rsidR="008D60AA">
        <w:t>ysing data from</w:t>
      </w:r>
      <w:r w:rsidR="00C327CE">
        <w:t xml:space="preserve"> a</w:t>
      </w:r>
      <w:r w:rsidR="008D60AA">
        <w:t xml:space="preserve"> trial and use deductive reasoning to </w:t>
      </w:r>
      <w:r w:rsidR="004D14A4">
        <w:t>produce</w:t>
      </w:r>
      <w:r w:rsidR="008D60AA">
        <w:t xml:space="preserve"> a </w:t>
      </w:r>
      <w:r w:rsidR="00C327CE">
        <w:t>solution.</w:t>
      </w:r>
    </w:p>
    <w:p w14:paraId="2456D3C7" w14:textId="443CFACF" w:rsidR="00595B59" w:rsidRDefault="00726818" w:rsidP="009D4A67">
      <w:r>
        <w:t>Throughout analysis of all the results, many munitions were able to be discounted immediately for obvious reasons.  Overall, the data showed a clear tre</w:t>
      </w:r>
      <w:r w:rsidR="006635A0">
        <w:t xml:space="preserve">nd throughout, highlighting that the pipe bomb was </w:t>
      </w:r>
      <w:r w:rsidR="0011416F">
        <w:t>device used</w:t>
      </w:r>
      <w:r w:rsidR="006635A0">
        <w:t>.</w:t>
      </w:r>
      <w:r w:rsidR="00C327CE">
        <w:t xml:space="preserve">  </w:t>
      </w:r>
    </w:p>
    <w:p w14:paraId="414E8494" w14:textId="3B5AFA01" w:rsidR="008470E4" w:rsidRDefault="008470E4" w:rsidP="009D4A67">
      <w:r>
        <w:t xml:space="preserve">There were some discrepancies and missing data that can be attributed to noise throughout the trial and damage done by the fragmentation. </w:t>
      </w:r>
      <w:r w:rsidR="004B46C6">
        <w:t xml:space="preserve"> Noise factors and discrepancies could be reduced by doing more trials and having a larger data set, however, given the nature of the task only one trial was needed.</w:t>
      </w:r>
    </w:p>
    <w:p w14:paraId="264CB7E5" w14:textId="1A282196" w:rsidR="004B46C6" w:rsidRPr="009D4A67" w:rsidRDefault="004B46C6" w:rsidP="009D4A67">
      <w:r>
        <w:t>In conclusion, the</w:t>
      </w:r>
      <w:r w:rsidR="00717176">
        <w:t xml:space="preserve"> trial was successful in achieving the aim by identifying the pipe bomb as the unidentified explosive used.</w:t>
      </w:r>
    </w:p>
    <w:p w14:paraId="6DB2194D" w14:textId="0C16A51F" w:rsidR="00581741" w:rsidRPr="00581741" w:rsidRDefault="00C96BA1" w:rsidP="00581741">
      <w:pPr>
        <w:rPr>
          <w:rFonts w:asciiTheme="majorHAnsi" w:eastAsiaTheme="majorEastAsia" w:hAnsiTheme="majorHAnsi" w:cstheme="majorBidi"/>
          <w:color w:val="2683C6" w:themeColor="accent2"/>
          <w:sz w:val="32"/>
          <w:szCs w:val="32"/>
        </w:rPr>
      </w:pPr>
      <w:r>
        <w:rPr>
          <w:color w:val="2683C6" w:themeColor="accent2"/>
        </w:rPr>
        <w:br w:type="page"/>
      </w:r>
    </w:p>
    <w:bookmarkStart w:id="39" w:name="_Toc218456471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166829823"/>
        <w:docPartObj>
          <w:docPartGallery w:val="Bibliographies"/>
          <w:docPartUnique/>
        </w:docPartObj>
      </w:sdtPr>
      <w:sdtEndPr>
        <w:rPr>
          <w:sz w:val="24"/>
        </w:rPr>
      </w:sdtEndPr>
      <w:sdtContent>
        <w:p w14:paraId="6C47763F" w14:textId="1C0FBCB1" w:rsidR="00581741" w:rsidRDefault="00581741">
          <w:pPr>
            <w:pStyle w:val="Heading1"/>
          </w:pPr>
          <w:r>
            <w:t>References</w:t>
          </w:r>
          <w:bookmarkEnd w:id="39"/>
        </w:p>
        <w:sdt>
          <w:sdtPr>
            <w:id w:val="-573587230"/>
            <w:bibliography/>
          </w:sdtPr>
          <w:sdtEndPr/>
          <w:sdtContent>
            <w:p w14:paraId="57AF47BA" w14:textId="77777777" w:rsidR="00D216C9" w:rsidRDefault="00581741">
              <w:pPr>
                <w:rPr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26"/>
                <w:gridCol w:w="8600"/>
              </w:tblGrid>
              <w:tr w:rsidR="00D216C9" w14:paraId="5B1EB523" w14:textId="77777777" w:rsidTr="00D216C9">
                <w:trPr>
                  <w:divId w:val="1322736279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77F8507C" w14:textId="3C4900C5" w:rsidR="00D216C9" w:rsidRDefault="00D216C9">
                    <w:pPr>
                      <w:pStyle w:val="Bibliography"/>
                      <w:rPr>
                        <w:noProof/>
                        <w:kern w:val="0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0C34A806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Avnet Abacus, “Pressure Sensors: The Design Engineer's Guide,” [Online]. Available: https://my.avnet.com/abacus/solutions/technologies/sensors/pressure-sensors/core-technologies/piezoelectric/. [Accessed Jan 2026].</w:t>
                    </w:r>
                  </w:p>
                </w:tc>
              </w:tr>
              <w:tr w:rsidR="00D216C9" w14:paraId="030B189B" w14:textId="77777777" w:rsidTr="00D216C9">
                <w:trPr>
                  <w:divId w:val="1322736279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4417DA14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62160D5A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K. e. al, “Ballistic helmets – Their design, materials, and performance against traumatic brain injury,” </w:t>
                    </w:r>
                    <w:r>
                      <w:rPr>
                        <w:i/>
                        <w:iCs/>
                        <w:noProof/>
                      </w:rPr>
                      <w:t xml:space="preserve">Composite Structures, </w:t>
                    </w:r>
                    <w:r>
                      <w:rPr>
                        <w:noProof/>
                      </w:rPr>
                      <w:t xml:space="preserve">2013. </w:t>
                    </w:r>
                  </w:p>
                </w:tc>
              </w:tr>
              <w:tr w:rsidR="00D216C9" w14:paraId="528490D0" w14:textId="77777777" w:rsidTr="00D216C9">
                <w:trPr>
                  <w:divId w:val="1322736279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5BBB9CCB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477AF136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Agilent, “Fourier Transform Infrared Spectroscopy (FTIR) Overview,” [Online]. Available: https://www.agilent.com/en/support/molecular-spectroscopy/ftir-spectroscopy/ftir-spectroscopy-basics-faqs#:~:text=What%20is%20FTIR%20spectroscopy?,identification%20and%20quantification%20of%20materials.. [Accessed Dec 2025].</w:t>
                    </w:r>
                  </w:p>
                </w:tc>
              </w:tr>
              <w:tr w:rsidR="00D216C9" w14:paraId="5406DD90" w14:textId="77777777" w:rsidTr="00D216C9">
                <w:trPr>
                  <w:divId w:val="1322736279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42B4607E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1CE68EF4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O. R. R. Asep Bayu Dani Nandiyanto, “How to Read and Interpret FTIR Spectroscope of Organic Compounds,” </w:t>
                    </w:r>
                    <w:r>
                      <w:rPr>
                        <w:i/>
                        <w:iCs/>
                        <w:noProof/>
                      </w:rPr>
                      <w:t xml:space="preserve">Indonesian Journal of Science &amp; Technology , </w:t>
                    </w:r>
                    <w:r>
                      <w:rPr>
                        <w:noProof/>
                      </w:rPr>
                      <w:t xml:space="preserve">Apr 2019. </w:t>
                    </w:r>
                  </w:p>
                </w:tc>
              </w:tr>
              <w:tr w:rsidR="00D216C9" w14:paraId="1B275784" w14:textId="77777777" w:rsidTr="00D216C9">
                <w:trPr>
                  <w:divId w:val="1322736279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266EBCA0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0146FB67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Research Gate, [Online]. Available: https://www.researchgate.net/figure/FTIR-spectrum-of-bulk-RDX-and-nano-RDX-prepared-from-200mM-RDX-solution-in-acetone-with_fig3_261375711. [Accessed Dec 2025].</w:t>
                    </w:r>
                  </w:p>
                </w:tc>
              </w:tr>
              <w:tr w:rsidR="00D216C9" w14:paraId="4AC07864" w14:textId="77777777" w:rsidTr="00D216C9">
                <w:trPr>
                  <w:divId w:val="1322736279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4F55262A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10A5FBFB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Dhari, “TNT Equivalence Calculator,” [Online]. Available: https://www.omnicalculator.com/physics/tnt-equivalent.</w:t>
                    </w:r>
                  </w:p>
                </w:tc>
              </w:tr>
              <w:tr w:rsidR="00D216C9" w14:paraId="140C5E3C" w14:textId="77777777" w:rsidTr="00D216C9">
                <w:trPr>
                  <w:divId w:val="1322736279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54D7749C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68A16E2B" w14:textId="77777777" w:rsidR="00D216C9" w:rsidRDefault="00D216C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Chemring Energetics, “PE8 Plastic Explosive,” [Online]. Available: https://www.chemring.com/~/media/Files/C/Chemring-V3/documents/energetics/PE8%20Plastic%20Explosive%20Iss%2013%20Nov%2020.pdf. [Accessed Jan 2026].</w:t>
                    </w:r>
                  </w:p>
                </w:tc>
              </w:tr>
            </w:tbl>
            <w:p w14:paraId="3987EBE1" w14:textId="77777777" w:rsidR="00D216C9" w:rsidRDefault="00D216C9">
              <w:pPr>
                <w:divId w:val="1322736279"/>
                <w:rPr>
                  <w:rFonts w:eastAsia="Times New Roman"/>
                  <w:noProof/>
                </w:rPr>
              </w:pPr>
            </w:p>
            <w:p w14:paraId="0C903624" w14:textId="3579C88E" w:rsidR="00581741" w:rsidRDefault="0058174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740C715" w14:textId="77777777" w:rsidR="00581741" w:rsidRPr="00581741" w:rsidRDefault="00581741" w:rsidP="00581741"/>
    <w:sectPr w:rsidR="00581741" w:rsidRPr="00581741" w:rsidSect="00997DB0">
      <w:headerReference w:type="defaul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4FBAE3" w14:textId="77777777" w:rsidR="00907093" w:rsidRDefault="00907093" w:rsidP="00997DB0">
      <w:pPr>
        <w:spacing w:after="0" w:line="240" w:lineRule="auto"/>
      </w:pPr>
      <w:r>
        <w:separator/>
      </w:r>
    </w:p>
  </w:endnote>
  <w:endnote w:type="continuationSeparator" w:id="0">
    <w:p w14:paraId="6E9D7B76" w14:textId="77777777" w:rsidR="00907093" w:rsidRDefault="00907093" w:rsidP="00997DB0">
      <w:pPr>
        <w:spacing w:after="0" w:line="240" w:lineRule="auto"/>
      </w:pPr>
      <w:r>
        <w:continuationSeparator/>
      </w:r>
    </w:p>
  </w:endnote>
  <w:endnote w:type="continuationNotice" w:id="1">
    <w:p w14:paraId="65A980F4" w14:textId="77777777" w:rsidR="00907093" w:rsidRDefault="0090709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E75570" w14:textId="77777777" w:rsidR="00907093" w:rsidRDefault="00907093" w:rsidP="00997DB0">
      <w:pPr>
        <w:spacing w:after="0" w:line="240" w:lineRule="auto"/>
      </w:pPr>
      <w:r>
        <w:separator/>
      </w:r>
    </w:p>
  </w:footnote>
  <w:footnote w:type="continuationSeparator" w:id="0">
    <w:p w14:paraId="663A4768" w14:textId="77777777" w:rsidR="00907093" w:rsidRDefault="00907093" w:rsidP="00997DB0">
      <w:pPr>
        <w:spacing w:after="0" w:line="240" w:lineRule="auto"/>
      </w:pPr>
      <w:r>
        <w:continuationSeparator/>
      </w:r>
    </w:p>
  </w:footnote>
  <w:footnote w:type="continuationNotice" w:id="1">
    <w:p w14:paraId="73C8CD45" w14:textId="77777777" w:rsidR="00907093" w:rsidRDefault="0090709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AF648D" w14:textId="3BE82D83" w:rsidR="00012E1D" w:rsidRDefault="00012E1D">
    <w:pPr>
      <w:pStyle w:val="Header"/>
    </w:pPr>
  </w:p>
  <w:p w14:paraId="3B5BE4F3" w14:textId="77777777" w:rsidR="004A71B2" w:rsidRDefault="004A71B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66236"/>
    <w:multiLevelType w:val="hybridMultilevel"/>
    <w:tmpl w:val="1610AA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A956FA"/>
    <w:multiLevelType w:val="hybridMultilevel"/>
    <w:tmpl w:val="05BC66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63511A"/>
    <w:multiLevelType w:val="hybridMultilevel"/>
    <w:tmpl w:val="0DA4B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313DE3"/>
    <w:multiLevelType w:val="hybridMultilevel"/>
    <w:tmpl w:val="D6EEE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7D5914"/>
    <w:multiLevelType w:val="hybridMultilevel"/>
    <w:tmpl w:val="93B06C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64281958">
    <w:abstractNumId w:val="0"/>
  </w:num>
  <w:num w:numId="2" w16cid:durableId="1096287134">
    <w:abstractNumId w:val="4"/>
  </w:num>
  <w:num w:numId="3" w16cid:durableId="1593471934">
    <w:abstractNumId w:val="2"/>
  </w:num>
  <w:num w:numId="4" w16cid:durableId="2031100161">
    <w:abstractNumId w:val="3"/>
  </w:num>
  <w:num w:numId="5" w16cid:durableId="14819979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>
      <o:colormru v:ext="edit" colors="#f6fece,#fbffe7,#fcf7d0,#fdf9df"/>
    </o:shapedefaults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DB0"/>
    <w:rsid w:val="000068A4"/>
    <w:rsid w:val="00007F5A"/>
    <w:rsid w:val="000106D7"/>
    <w:rsid w:val="00012500"/>
    <w:rsid w:val="00012E1D"/>
    <w:rsid w:val="0001336C"/>
    <w:rsid w:val="000136A9"/>
    <w:rsid w:val="000141F3"/>
    <w:rsid w:val="00014F59"/>
    <w:rsid w:val="00015B93"/>
    <w:rsid w:val="00016BC2"/>
    <w:rsid w:val="00016F36"/>
    <w:rsid w:val="00021630"/>
    <w:rsid w:val="0002413C"/>
    <w:rsid w:val="0002462C"/>
    <w:rsid w:val="00030B92"/>
    <w:rsid w:val="000329DE"/>
    <w:rsid w:val="00034C87"/>
    <w:rsid w:val="00035111"/>
    <w:rsid w:val="00037395"/>
    <w:rsid w:val="00037E7E"/>
    <w:rsid w:val="00037F35"/>
    <w:rsid w:val="000408F5"/>
    <w:rsid w:val="00041EAD"/>
    <w:rsid w:val="000443F3"/>
    <w:rsid w:val="00047ABB"/>
    <w:rsid w:val="0005029D"/>
    <w:rsid w:val="000535F6"/>
    <w:rsid w:val="0005423F"/>
    <w:rsid w:val="0005782B"/>
    <w:rsid w:val="00063728"/>
    <w:rsid w:val="00064247"/>
    <w:rsid w:val="00064A95"/>
    <w:rsid w:val="000657F4"/>
    <w:rsid w:val="000658D4"/>
    <w:rsid w:val="00070DD4"/>
    <w:rsid w:val="00072764"/>
    <w:rsid w:val="00073E35"/>
    <w:rsid w:val="000747A6"/>
    <w:rsid w:val="00075B02"/>
    <w:rsid w:val="00075CF8"/>
    <w:rsid w:val="00075E2E"/>
    <w:rsid w:val="0007746C"/>
    <w:rsid w:val="000821AB"/>
    <w:rsid w:val="00092763"/>
    <w:rsid w:val="000A014C"/>
    <w:rsid w:val="000A1DDF"/>
    <w:rsid w:val="000A3933"/>
    <w:rsid w:val="000A481B"/>
    <w:rsid w:val="000B002B"/>
    <w:rsid w:val="000B01BA"/>
    <w:rsid w:val="000B0967"/>
    <w:rsid w:val="000B16A2"/>
    <w:rsid w:val="000B59CD"/>
    <w:rsid w:val="000C3D32"/>
    <w:rsid w:val="000C554F"/>
    <w:rsid w:val="000C5931"/>
    <w:rsid w:val="000D27EC"/>
    <w:rsid w:val="000D61EE"/>
    <w:rsid w:val="000D7989"/>
    <w:rsid w:val="000E5C85"/>
    <w:rsid w:val="000E5D7A"/>
    <w:rsid w:val="000E632C"/>
    <w:rsid w:val="000F4DF5"/>
    <w:rsid w:val="000F57F9"/>
    <w:rsid w:val="000F603A"/>
    <w:rsid w:val="001015BE"/>
    <w:rsid w:val="00107156"/>
    <w:rsid w:val="0011402C"/>
    <w:rsid w:val="0011416F"/>
    <w:rsid w:val="0011431D"/>
    <w:rsid w:val="00116F13"/>
    <w:rsid w:val="00122F9B"/>
    <w:rsid w:val="0012340E"/>
    <w:rsid w:val="00124766"/>
    <w:rsid w:val="00131486"/>
    <w:rsid w:val="00133A88"/>
    <w:rsid w:val="00134006"/>
    <w:rsid w:val="00134084"/>
    <w:rsid w:val="001378CE"/>
    <w:rsid w:val="0014394B"/>
    <w:rsid w:val="00146F02"/>
    <w:rsid w:val="001522C8"/>
    <w:rsid w:val="00165DC1"/>
    <w:rsid w:val="00167A6B"/>
    <w:rsid w:val="001724E8"/>
    <w:rsid w:val="00173C9A"/>
    <w:rsid w:val="00177AC8"/>
    <w:rsid w:val="00180BDA"/>
    <w:rsid w:val="00181CF0"/>
    <w:rsid w:val="00182546"/>
    <w:rsid w:val="00182638"/>
    <w:rsid w:val="00183A21"/>
    <w:rsid w:val="00184569"/>
    <w:rsid w:val="00186E73"/>
    <w:rsid w:val="00196EB7"/>
    <w:rsid w:val="00197A67"/>
    <w:rsid w:val="001A01C7"/>
    <w:rsid w:val="001A237A"/>
    <w:rsid w:val="001A2AA0"/>
    <w:rsid w:val="001A5F65"/>
    <w:rsid w:val="001B5A9B"/>
    <w:rsid w:val="001B6759"/>
    <w:rsid w:val="001B6BE9"/>
    <w:rsid w:val="001C196D"/>
    <w:rsid w:val="001C24E7"/>
    <w:rsid w:val="001C3070"/>
    <w:rsid w:val="001C60E8"/>
    <w:rsid w:val="001D5425"/>
    <w:rsid w:val="001E0C24"/>
    <w:rsid w:val="001E1983"/>
    <w:rsid w:val="001F1F80"/>
    <w:rsid w:val="001F28B0"/>
    <w:rsid w:val="001F4562"/>
    <w:rsid w:val="0020153B"/>
    <w:rsid w:val="00201F6A"/>
    <w:rsid w:val="0020779A"/>
    <w:rsid w:val="00210ED8"/>
    <w:rsid w:val="0021197E"/>
    <w:rsid w:val="00211B2C"/>
    <w:rsid w:val="0021306E"/>
    <w:rsid w:val="00214DFC"/>
    <w:rsid w:val="00214FB6"/>
    <w:rsid w:val="002178A8"/>
    <w:rsid w:val="002178E4"/>
    <w:rsid w:val="002244D3"/>
    <w:rsid w:val="00225293"/>
    <w:rsid w:val="00225C0D"/>
    <w:rsid w:val="00235499"/>
    <w:rsid w:val="0023654B"/>
    <w:rsid w:val="0023768F"/>
    <w:rsid w:val="002377C5"/>
    <w:rsid w:val="002469D9"/>
    <w:rsid w:val="002537E7"/>
    <w:rsid w:val="00255030"/>
    <w:rsid w:val="00255C3B"/>
    <w:rsid w:val="00264E31"/>
    <w:rsid w:val="00270CFB"/>
    <w:rsid w:val="00270F80"/>
    <w:rsid w:val="00273BDF"/>
    <w:rsid w:val="00274172"/>
    <w:rsid w:val="00276994"/>
    <w:rsid w:val="00281AB4"/>
    <w:rsid w:val="00283044"/>
    <w:rsid w:val="00283E58"/>
    <w:rsid w:val="0028631B"/>
    <w:rsid w:val="00291B83"/>
    <w:rsid w:val="00291DB4"/>
    <w:rsid w:val="002936EF"/>
    <w:rsid w:val="00295B31"/>
    <w:rsid w:val="002A162F"/>
    <w:rsid w:val="002A1E56"/>
    <w:rsid w:val="002A2C04"/>
    <w:rsid w:val="002A594C"/>
    <w:rsid w:val="002B0727"/>
    <w:rsid w:val="002B0DAF"/>
    <w:rsid w:val="002B2698"/>
    <w:rsid w:val="002B27F3"/>
    <w:rsid w:val="002B2FE0"/>
    <w:rsid w:val="002B4F63"/>
    <w:rsid w:val="002B5F20"/>
    <w:rsid w:val="002C3ED1"/>
    <w:rsid w:val="002D5F6D"/>
    <w:rsid w:val="002D71E7"/>
    <w:rsid w:val="002D744E"/>
    <w:rsid w:val="002E0DCC"/>
    <w:rsid w:val="002E19B2"/>
    <w:rsid w:val="002F15BC"/>
    <w:rsid w:val="00303876"/>
    <w:rsid w:val="00303898"/>
    <w:rsid w:val="00304392"/>
    <w:rsid w:val="003044C6"/>
    <w:rsid w:val="0030580B"/>
    <w:rsid w:val="00306C80"/>
    <w:rsid w:val="00310AE7"/>
    <w:rsid w:val="003126FC"/>
    <w:rsid w:val="003141D4"/>
    <w:rsid w:val="003209AF"/>
    <w:rsid w:val="00320A11"/>
    <w:rsid w:val="00325AF2"/>
    <w:rsid w:val="00327289"/>
    <w:rsid w:val="003332A5"/>
    <w:rsid w:val="00335F46"/>
    <w:rsid w:val="00341856"/>
    <w:rsid w:val="0034396D"/>
    <w:rsid w:val="00346AFA"/>
    <w:rsid w:val="00347665"/>
    <w:rsid w:val="003533B3"/>
    <w:rsid w:val="0035607E"/>
    <w:rsid w:val="00360602"/>
    <w:rsid w:val="0036137B"/>
    <w:rsid w:val="003640C4"/>
    <w:rsid w:val="00364770"/>
    <w:rsid w:val="00367717"/>
    <w:rsid w:val="00371455"/>
    <w:rsid w:val="003724E8"/>
    <w:rsid w:val="00372616"/>
    <w:rsid w:val="0037675D"/>
    <w:rsid w:val="003771E0"/>
    <w:rsid w:val="00377720"/>
    <w:rsid w:val="00377A0B"/>
    <w:rsid w:val="0038053B"/>
    <w:rsid w:val="00380EBB"/>
    <w:rsid w:val="00380F84"/>
    <w:rsid w:val="003811E0"/>
    <w:rsid w:val="00381621"/>
    <w:rsid w:val="0038377A"/>
    <w:rsid w:val="00385140"/>
    <w:rsid w:val="00385249"/>
    <w:rsid w:val="003856D8"/>
    <w:rsid w:val="00385E02"/>
    <w:rsid w:val="00387524"/>
    <w:rsid w:val="0039096E"/>
    <w:rsid w:val="00393516"/>
    <w:rsid w:val="0039438B"/>
    <w:rsid w:val="0039682B"/>
    <w:rsid w:val="003A4D21"/>
    <w:rsid w:val="003A670C"/>
    <w:rsid w:val="003A753A"/>
    <w:rsid w:val="003A7847"/>
    <w:rsid w:val="003B0BF8"/>
    <w:rsid w:val="003B4C0B"/>
    <w:rsid w:val="003B624E"/>
    <w:rsid w:val="003B7D76"/>
    <w:rsid w:val="003C1CAB"/>
    <w:rsid w:val="003C225F"/>
    <w:rsid w:val="003C45F5"/>
    <w:rsid w:val="003C6A3D"/>
    <w:rsid w:val="003D2CA7"/>
    <w:rsid w:val="003D35AF"/>
    <w:rsid w:val="003D5F6D"/>
    <w:rsid w:val="003D6CC7"/>
    <w:rsid w:val="003D75DD"/>
    <w:rsid w:val="003E0246"/>
    <w:rsid w:val="003E7EDB"/>
    <w:rsid w:val="003F321D"/>
    <w:rsid w:val="003F3D0A"/>
    <w:rsid w:val="004011F9"/>
    <w:rsid w:val="004029DB"/>
    <w:rsid w:val="00405583"/>
    <w:rsid w:val="00405675"/>
    <w:rsid w:val="00411CDE"/>
    <w:rsid w:val="004163E8"/>
    <w:rsid w:val="00420150"/>
    <w:rsid w:val="00422DB5"/>
    <w:rsid w:val="00424B22"/>
    <w:rsid w:val="00442EAB"/>
    <w:rsid w:val="00443669"/>
    <w:rsid w:val="00444F3E"/>
    <w:rsid w:val="00447C58"/>
    <w:rsid w:val="004517AB"/>
    <w:rsid w:val="0045315B"/>
    <w:rsid w:val="004536FE"/>
    <w:rsid w:val="004557F3"/>
    <w:rsid w:val="00455A3A"/>
    <w:rsid w:val="00455AD9"/>
    <w:rsid w:val="00462144"/>
    <w:rsid w:val="00465C7F"/>
    <w:rsid w:val="0047276F"/>
    <w:rsid w:val="00473576"/>
    <w:rsid w:val="00482AEA"/>
    <w:rsid w:val="00485D24"/>
    <w:rsid w:val="00487398"/>
    <w:rsid w:val="004907E1"/>
    <w:rsid w:val="004A4D8D"/>
    <w:rsid w:val="004A5341"/>
    <w:rsid w:val="004A71B2"/>
    <w:rsid w:val="004A785F"/>
    <w:rsid w:val="004B1180"/>
    <w:rsid w:val="004B3BC7"/>
    <w:rsid w:val="004B46C6"/>
    <w:rsid w:val="004B65E7"/>
    <w:rsid w:val="004C00A5"/>
    <w:rsid w:val="004C30F7"/>
    <w:rsid w:val="004C5D11"/>
    <w:rsid w:val="004C634A"/>
    <w:rsid w:val="004D0FC1"/>
    <w:rsid w:val="004D14A4"/>
    <w:rsid w:val="004D786A"/>
    <w:rsid w:val="004E46EA"/>
    <w:rsid w:val="004E5196"/>
    <w:rsid w:val="004E58BC"/>
    <w:rsid w:val="004F42B3"/>
    <w:rsid w:val="004F5B37"/>
    <w:rsid w:val="00500774"/>
    <w:rsid w:val="005023AD"/>
    <w:rsid w:val="005027E4"/>
    <w:rsid w:val="00504B47"/>
    <w:rsid w:val="005105E7"/>
    <w:rsid w:val="00513D83"/>
    <w:rsid w:val="005144C7"/>
    <w:rsid w:val="0051607F"/>
    <w:rsid w:val="0052037A"/>
    <w:rsid w:val="00520A38"/>
    <w:rsid w:val="00523BC6"/>
    <w:rsid w:val="00523F7C"/>
    <w:rsid w:val="005301A3"/>
    <w:rsid w:val="0053026B"/>
    <w:rsid w:val="00531F32"/>
    <w:rsid w:val="00536B17"/>
    <w:rsid w:val="00536E2E"/>
    <w:rsid w:val="00543F68"/>
    <w:rsid w:val="005443EF"/>
    <w:rsid w:val="00546002"/>
    <w:rsid w:val="005464FC"/>
    <w:rsid w:val="00547159"/>
    <w:rsid w:val="0055319B"/>
    <w:rsid w:val="00554124"/>
    <w:rsid w:val="00557F47"/>
    <w:rsid w:val="00561C3C"/>
    <w:rsid w:val="005705C5"/>
    <w:rsid w:val="005705DA"/>
    <w:rsid w:val="00570EF3"/>
    <w:rsid w:val="005745E1"/>
    <w:rsid w:val="00581741"/>
    <w:rsid w:val="005842D1"/>
    <w:rsid w:val="005874B2"/>
    <w:rsid w:val="00592254"/>
    <w:rsid w:val="00594DA5"/>
    <w:rsid w:val="00595B59"/>
    <w:rsid w:val="005963C4"/>
    <w:rsid w:val="0059721B"/>
    <w:rsid w:val="005A0063"/>
    <w:rsid w:val="005A2BC6"/>
    <w:rsid w:val="005A3D13"/>
    <w:rsid w:val="005B06AF"/>
    <w:rsid w:val="005B0B9E"/>
    <w:rsid w:val="005B1C16"/>
    <w:rsid w:val="005B47E1"/>
    <w:rsid w:val="005B5C2F"/>
    <w:rsid w:val="005C0546"/>
    <w:rsid w:val="005C2367"/>
    <w:rsid w:val="005C3EFA"/>
    <w:rsid w:val="005C71F7"/>
    <w:rsid w:val="005D26F9"/>
    <w:rsid w:val="005D3EA7"/>
    <w:rsid w:val="005D61CC"/>
    <w:rsid w:val="005E2B61"/>
    <w:rsid w:val="005E331F"/>
    <w:rsid w:val="005E34B3"/>
    <w:rsid w:val="005F00A8"/>
    <w:rsid w:val="005F24A3"/>
    <w:rsid w:val="005F6162"/>
    <w:rsid w:val="005F6C5B"/>
    <w:rsid w:val="005F7234"/>
    <w:rsid w:val="005F78B6"/>
    <w:rsid w:val="0060010C"/>
    <w:rsid w:val="00601981"/>
    <w:rsid w:val="00603A2B"/>
    <w:rsid w:val="00604501"/>
    <w:rsid w:val="0060581B"/>
    <w:rsid w:val="00605EC4"/>
    <w:rsid w:val="00610813"/>
    <w:rsid w:val="006132AA"/>
    <w:rsid w:val="00613A55"/>
    <w:rsid w:val="006148A6"/>
    <w:rsid w:val="006157CD"/>
    <w:rsid w:val="0061609E"/>
    <w:rsid w:val="0061736B"/>
    <w:rsid w:val="00620653"/>
    <w:rsid w:val="00623582"/>
    <w:rsid w:val="0062728F"/>
    <w:rsid w:val="0063331C"/>
    <w:rsid w:val="00636583"/>
    <w:rsid w:val="00636E9D"/>
    <w:rsid w:val="00643B9C"/>
    <w:rsid w:val="0064485E"/>
    <w:rsid w:val="0065071B"/>
    <w:rsid w:val="00651A52"/>
    <w:rsid w:val="00656149"/>
    <w:rsid w:val="006635A0"/>
    <w:rsid w:val="00664449"/>
    <w:rsid w:val="006763D5"/>
    <w:rsid w:val="00676430"/>
    <w:rsid w:val="00682CD7"/>
    <w:rsid w:val="00686495"/>
    <w:rsid w:val="00692265"/>
    <w:rsid w:val="00695C9A"/>
    <w:rsid w:val="006969C9"/>
    <w:rsid w:val="00696AE5"/>
    <w:rsid w:val="0069724B"/>
    <w:rsid w:val="006A2170"/>
    <w:rsid w:val="006A4C83"/>
    <w:rsid w:val="006B2085"/>
    <w:rsid w:val="006C0463"/>
    <w:rsid w:val="006C1BCA"/>
    <w:rsid w:val="006C3002"/>
    <w:rsid w:val="006D0344"/>
    <w:rsid w:val="006D58A5"/>
    <w:rsid w:val="006D7F64"/>
    <w:rsid w:val="006E1B89"/>
    <w:rsid w:val="006E487F"/>
    <w:rsid w:val="006F07EE"/>
    <w:rsid w:val="006F132D"/>
    <w:rsid w:val="006F5169"/>
    <w:rsid w:val="006F72B1"/>
    <w:rsid w:val="00705B56"/>
    <w:rsid w:val="00706F44"/>
    <w:rsid w:val="00712C77"/>
    <w:rsid w:val="007134F0"/>
    <w:rsid w:val="0071402E"/>
    <w:rsid w:val="00714C85"/>
    <w:rsid w:val="00715237"/>
    <w:rsid w:val="0071598D"/>
    <w:rsid w:val="00717176"/>
    <w:rsid w:val="00717C30"/>
    <w:rsid w:val="0072182D"/>
    <w:rsid w:val="00722780"/>
    <w:rsid w:val="00724B6C"/>
    <w:rsid w:val="0072530C"/>
    <w:rsid w:val="00726818"/>
    <w:rsid w:val="0073033E"/>
    <w:rsid w:val="00733E3A"/>
    <w:rsid w:val="00734199"/>
    <w:rsid w:val="00735D4B"/>
    <w:rsid w:val="00736329"/>
    <w:rsid w:val="00736AC6"/>
    <w:rsid w:val="00740A17"/>
    <w:rsid w:val="007411FD"/>
    <w:rsid w:val="00744565"/>
    <w:rsid w:val="0075783B"/>
    <w:rsid w:val="00757AFA"/>
    <w:rsid w:val="007617D3"/>
    <w:rsid w:val="00762F68"/>
    <w:rsid w:val="00763785"/>
    <w:rsid w:val="00765AF3"/>
    <w:rsid w:val="00767804"/>
    <w:rsid w:val="007721D3"/>
    <w:rsid w:val="00773C08"/>
    <w:rsid w:val="00775A17"/>
    <w:rsid w:val="00780898"/>
    <w:rsid w:val="007822DF"/>
    <w:rsid w:val="0078600F"/>
    <w:rsid w:val="00786067"/>
    <w:rsid w:val="007900BD"/>
    <w:rsid w:val="007A21B4"/>
    <w:rsid w:val="007A29CD"/>
    <w:rsid w:val="007A3B01"/>
    <w:rsid w:val="007A6C76"/>
    <w:rsid w:val="007A772E"/>
    <w:rsid w:val="007A7CE1"/>
    <w:rsid w:val="007B06F1"/>
    <w:rsid w:val="007B2696"/>
    <w:rsid w:val="007B542D"/>
    <w:rsid w:val="007B757F"/>
    <w:rsid w:val="007C2040"/>
    <w:rsid w:val="007C2A50"/>
    <w:rsid w:val="007C461E"/>
    <w:rsid w:val="007C4A89"/>
    <w:rsid w:val="007E31E0"/>
    <w:rsid w:val="007E50A8"/>
    <w:rsid w:val="007E61F6"/>
    <w:rsid w:val="007F1E0B"/>
    <w:rsid w:val="007F4E98"/>
    <w:rsid w:val="00810C14"/>
    <w:rsid w:val="00816222"/>
    <w:rsid w:val="0081708F"/>
    <w:rsid w:val="008202EE"/>
    <w:rsid w:val="00840E86"/>
    <w:rsid w:val="00844FFB"/>
    <w:rsid w:val="008470E4"/>
    <w:rsid w:val="008532BA"/>
    <w:rsid w:val="0086132E"/>
    <w:rsid w:val="00861942"/>
    <w:rsid w:val="00866B0E"/>
    <w:rsid w:val="00867E95"/>
    <w:rsid w:val="00874FD7"/>
    <w:rsid w:val="00880B6B"/>
    <w:rsid w:val="00883023"/>
    <w:rsid w:val="00886FCA"/>
    <w:rsid w:val="0088753F"/>
    <w:rsid w:val="008A3477"/>
    <w:rsid w:val="008B06F0"/>
    <w:rsid w:val="008B06FC"/>
    <w:rsid w:val="008B35E7"/>
    <w:rsid w:val="008B3620"/>
    <w:rsid w:val="008B46EC"/>
    <w:rsid w:val="008B5598"/>
    <w:rsid w:val="008C03FA"/>
    <w:rsid w:val="008C3DF5"/>
    <w:rsid w:val="008C444B"/>
    <w:rsid w:val="008C573D"/>
    <w:rsid w:val="008D16C7"/>
    <w:rsid w:val="008D16E6"/>
    <w:rsid w:val="008D52DD"/>
    <w:rsid w:val="008D60AA"/>
    <w:rsid w:val="008E06A9"/>
    <w:rsid w:val="008F0162"/>
    <w:rsid w:val="008F0FD9"/>
    <w:rsid w:val="008F35A0"/>
    <w:rsid w:val="008F6DF1"/>
    <w:rsid w:val="00901975"/>
    <w:rsid w:val="00903C54"/>
    <w:rsid w:val="009044AB"/>
    <w:rsid w:val="00907093"/>
    <w:rsid w:val="0091462E"/>
    <w:rsid w:val="00914C34"/>
    <w:rsid w:val="00915E46"/>
    <w:rsid w:val="00920D8E"/>
    <w:rsid w:val="009218E2"/>
    <w:rsid w:val="00925FDD"/>
    <w:rsid w:val="00926874"/>
    <w:rsid w:val="00926FCF"/>
    <w:rsid w:val="00931522"/>
    <w:rsid w:val="009352C5"/>
    <w:rsid w:val="00942027"/>
    <w:rsid w:val="0095757E"/>
    <w:rsid w:val="00957A22"/>
    <w:rsid w:val="00973A0A"/>
    <w:rsid w:val="00974B90"/>
    <w:rsid w:val="0097594F"/>
    <w:rsid w:val="009774E7"/>
    <w:rsid w:val="009854C4"/>
    <w:rsid w:val="00985AF6"/>
    <w:rsid w:val="009876CF"/>
    <w:rsid w:val="00992FC4"/>
    <w:rsid w:val="00994DA8"/>
    <w:rsid w:val="009957BE"/>
    <w:rsid w:val="00995FFD"/>
    <w:rsid w:val="00997DB0"/>
    <w:rsid w:val="009A24B1"/>
    <w:rsid w:val="009A6ED5"/>
    <w:rsid w:val="009B67D3"/>
    <w:rsid w:val="009C0D23"/>
    <w:rsid w:val="009C0D5D"/>
    <w:rsid w:val="009C1294"/>
    <w:rsid w:val="009C474C"/>
    <w:rsid w:val="009C4E0F"/>
    <w:rsid w:val="009C54A3"/>
    <w:rsid w:val="009C6A9B"/>
    <w:rsid w:val="009C7DC4"/>
    <w:rsid w:val="009D0D88"/>
    <w:rsid w:val="009D1002"/>
    <w:rsid w:val="009D4A67"/>
    <w:rsid w:val="009E00AD"/>
    <w:rsid w:val="009E3939"/>
    <w:rsid w:val="009E609B"/>
    <w:rsid w:val="009F41DE"/>
    <w:rsid w:val="009F4899"/>
    <w:rsid w:val="00A0033E"/>
    <w:rsid w:val="00A00396"/>
    <w:rsid w:val="00A04D6F"/>
    <w:rsid w:val="00A07240"/>
    <w:rsid w:val="00A07810"/>
    <w:rsid w:val="00A10576"/>
    <w:rsid w:val="00A206A5"/>
    <w:rsid w:val="00A22285"/>
    <w:rsid w:val="00A22C4B"/>
    <w:rsid w:val="00A255D8"/>
    <w:rsid w:val="00A30E3B"/>
    <w:rsid w:val="00A31DBE"/>
    <w:rsid w:val="00A3328E"/>
    <w:rsid w:val="00A33DDA"/>
    <w:rsid w:val="00A34F39"/>
    <w:rsid w:val="00A359A0"/>
    <w:rsid w:val="00A35F91"/>
    <w:rsid w:val="00A431E4"/>
    <w:rsid w:val="00A437FD"/>
    <w:rsid w:val="00A4537C"/>
    <w:rsid w:val="00A455AD"/>
    <w:rsid w:val="00A461A9"/>
    <w:rsid w:val="00A46400"/>
    <w:rsid w:val="00A4777A"/>
    <w:rsid w:val="00A540F3"/>
    <w:rsid w:val="00A57D66"/>
    <w:rsid w:val="00A6011B"/>
    <w:rsid w:val="00A608F5"/>
    <w:rsid w:val="00A63ECC"/>
    <w:rsid w:val="00A63FB8"/>
    <w:rsid w:val="00A64124"/>
    <w:rsid w:val="00A67AEB"/>
    <w:rsid w:val="00A72C16"/>
    <w:rsid w:val="00A73A62"/>
    <w:rsid w:val="00A73C47"/>
    <w:rsid w:val="00A80978"/>
    <w:rsid w:val="00A828E4"/>
    <w:rsid w:val="00A82CB2"/>
    <w:rsid w:val="00A9096A"/>
    <w:rsid w:val="00A92D5D"/>
    <w:rsid w:val="00A92EA3"/>
    <w:rsid w:val="00AA11DE"/>
    <w:rsid w:val="00AA2E07"/>
    <w:rsid w:val="00AA5ADB"/>
    <w:rsid w:val="00AB45D8"/>
    <w:rsid w:val="00AB6CFB"/>
    <w:rsid w:val="00AC0C1D"/>
    <w:rsid w:val="00AC40BB"/>
    <w:rsid w:val="00AC424C"/>
    <w:rsid w:val="00AC4E16"/>
    <w:rsid w:val="00AC59E0"/>
    <w:rsid w:val="00AC781B"/>
    <w:rsid w:val="00AD116B"/>
    <w:rsid w:val="00AD1FD9"/>
    <w:rsid w:val="00AD2017"/>
    <w:rsid w:val="00AD2F68"/>
    <w:rsid w:val="00AD392A"/>
    <w:rsid w:val="00AD4636"/>
    <w:rsid w:val="00AD7D16"/>
    <w:rsid w:val="00AE0701"/>
    <w:rsid w:val="00AE4AE8"/>
    <w:rsid w:val="00AE4B7A"/>
    <w:rsid w:val="00AE715F"/>
    <w:rsid w:val="00AF213E"/>
    <w:rsid w:val="00AF4E7B"/>
    <w:rsid w:val="00B00B00"/>
    <w:rsid w:val="00B01D82"/>
    <w:rsid w:val="00B062EC"/>
    <w:rsid w:val="00B1077B"/>
    <w:rsid w:val="00B122C7"/>
    <w:rsid w:val="00B16448"/>
    <w:rsid w:val="00B23BC9"/>
    <w:rsid w:val="00B25213"/>
    <w:rsid w:val="00B25D12"/>
    <w:rsid w:val="00B2692C"/>
    <w:rsid w:val="00B269D3"/>
    <w:rsid w:val="00B326FF"/>
    <w:rsid w:val="00B336FF"/>
    <w:rsid w:val="00B41009"/>
    <w:rsid w:val="00B42DA5"/>
    <w:rsid w:val="00B43346"/>
    <w:rsid w:val="00B4463A"/>
    <w:rsid w:val="00B447C5"/>
    <w:rsid w:val="00B45B8A"/>
    <w:rsid w:val="00B4784F"/>
    <w:rsid w:val="00B500AE"/>
    <w:rsid w:val="00B63B29"/>
    <w:rsid w:val="00B659A5"/>
    <w:rsid w:val="00B710B7"/>
    <w:rsid w:val="00B71EBE"/>
    <w:rsid w:val="00B768A7"/>
    <w:rsid w:val="00B81DD6"/>
    <w:rsid w:val="00B81F28"/>
    <w:rsid w:val="00B905C1"/>
    <w:rsid w:val="00B919B6"/>
    <w:rsid w:val="00B959B5"/>
    <w:rsid w:val="00BA1B96"/>
    <w:rsid w:val="00BA4A1B"/>
    <w:rsid w:val="00BA4E77"/>
    <w:rsid w:val="00BA68B4"/>
    <w:rsid w:val="00BB0C47"/>
    <w:rsid w:val="00BB342C"/>
    <w:rsid w:val="00BB4F51"/>
    <w:rsid w:val="00BC0A84"/>
    <w:rsid w:val="00BC17FB"/>
    <w:rsid w:val="00BC1FE9"/>
    <w:rsid w:val="00BC22AD"/>
    <w:rsid w:val="00BC4548"/>
    <w:rsid w:val="00BC49AA"/>
    <w:rsid w:val="00BC63C1"/>
    <w:rsid w:val="00BD03F9"/>
    <w:rsid w:val="00BD161C"/>
    <w:rsid w:val="00BD2B59"/>
    <w:rsid w:val="00BE014B"/>
    <w:rsid w:val="00BE10E9"/>
    <w:rsid w:val="00BE16F2"/>
    <w:rsid w:val="00BE46EE"/>
    <w:rsid w:val="00BE5B5B"/>
    <w:rsid w:val="00BF26C5"/>
    <w:rsid w:val="00BF43AE"/>
    <w:rsid w:val="00C00DA6"/>
    <w:rsid w:val="00C037D3"/>
    <w:rsid w:val="00C045BF"/>
    <w:rsid w:val="00C04E54"/>
    <w:rsid w:val="00C10A4A"/>
    <w:rsid w:val="00C1157C"/>
    <w:rsid w:val="00C12DD2"/>
    <w:rsid w:val="00C136A6"/>
    <w:rsid w:val="00C14F40"/>
    <w:rsid w:val="00C154AA"/>
    <w:rsid w:val="00C23CB7"/>
    <w:rsid w:val="00C26070"/>
    <w:rsid w:val="00C302A2"/>
    <w:rsid w:val="00C327CE"/>
    <w:rsid w:val="00C34CA0"/>
    <w:rsid w:val="00C363FE"/>
    <w:rsid w:val="00C3671B"/>
    <w:rsid w:val="00C40020"/>
    <w:rsid w:val="00C419E9"/>
    <w:rsid w:val="00C50B3A"/>
    <w:rsid w:val="00C50DBF"/>
    <w:rsid w:val="00C52656"/>
    <w:rsid w:val="00C64A7D"/>
    <w:rsid w:val="00C653E2"/>
    <w:rsid w:val="00C70177"/>
    <w:rsid w:val="00C725DE"/>
    <w:rsid w:val="00C744FF"/>
    <w:rsid w:val="00C7782F"/>
    <w:rsid w:val="00C83640"/>
    <w:rsid w:val="00C863D6"/>
    <w:rsid w:val="00C90DF0"/>
    <w:rsid w:val="00C96BA1"/>
    <w:rsid w:val="00CA0931"/>
    <w:rsid w:val="00CA3796"/>
    <w:rsid w:val="00CA3A78"/>
    <w:rsid w:val="00CA56E2"/>
    <w:rsid w:val="00CA6BD1"/>
    <w:rsid w:val="00CC6581"/>
    <w:rsid w:val="00CC783E"/>
    <w:rsid w:val="00CD0301"/>
    <w:rsid w:val="00CD1189"/>
    <w:rsid w:val="00CD2CFD"/>
    <w:rsid w:val="00CD54EF"/>
    <w:rsid w:val="00CD593C"/>
    <w:rsid w:val="00CD72DC"/>
    <w:rsid w:val="00CE03FF"/>
    <w:rsid w:val="00CF0863"/>
    <w:rsid w:val="00CF0C49"/>
    <w:rsid w:val="00CF274D"/>
    <w:rsid w:val="00CF2861"/>
    <w:rsid w:val="00CF3171"/>
    <w:rsid w:val="00CF438F"/>
    <w:rsid w:val="00CF61E0"/>
    <w:rsid w:val="00CF6579"/>
    <w:rsid w:val="00D04A1E"/>
    <w:rsid w:val="00D061A1"/>
    <w:rsid w:val="00D14090"/>
    <w:rsid w:val="00D16514"/>
    <w:rsid w:val="00D17D7C"/>
    <w:rsid w:val="00D208A6"/>
    <w:rsid w:val="00D2119A"/>
    <w:rsid w:val="00D216C9"/>
    <w:rsid w:val="00D249F3"/>
    <w:rsid w:val="00D25707"/>
    <w:rsid w:val="00D26CB4"/>
    <w:rsid w:val="00D2789A"/>
    <w:rsid w:val="00D31DF9"/>
    <w:rsid w:val="00D32A1B"/>
    <w:rsid w:val="00D37B23"/>
    <w:rsid w:val="00D40C60"/>
    <w:rsid w:val="00D43971"/>
    <w:rsid w:val="00D47364"/>
    <w:rsid w:val="00D520D5"/>
    <w:rsid w:val="00D53B52"/>
    <w:rsid w:val="00D54945"/>
    <w:rsid w:val="00D54ACE"/>
    <w:rsid w:val="00D57F2C"/>
    <w:rsid w:val="00D602A9"/>
    <w:rsid w:val="00D60B8D"/>
    <w:rsid w:val="00D6113C"/>
    <w:rsid w:val="00D61233"/>
    <w:rsid w:val="00D62575"/>
    <w:rsid w:val="00D703BC"/>
    <w:rsid w:val="00D71429"/>
    <w:rsid w:val="00D8601C"/>
    <w:rsid w:val="00D872AA"/>
    <w:rsid w:val="00DA7B76"/>
    <w:rsid w:val="00DB0EF0"/>
    <w:rsid w:val="00DB5267"/>
    <w:rsid w:val="00DB7EDC"/>
    <w:rsid w:val="00DC03E3"/>
    <w:rsid w:val="00DC18B8"/>
    <w:rsid w:val="00DC20F0"/>
    <w:rsid w:val="00DC3E22"/>
    <w:rsid w:val="00DC7DA6"/>
    <w:rsid w:val="00DD0730"/>
    <w:rsid w:val="00DD4571"/>
    <w:rsid w:val="00DD72B3"/>
    <w:rsid w:val="00DE08CB"/>
    <w:rsid w:val="00DE1871"/>
    <w:rsid w:val="00DE44CC"/>
    <w:rsid w:val="00DE4CF6"/>
    <w:rsid w:val="00DE5E64"/>
    <w:rsid w:val="00DE6F0F"/>
    <w:rsid w:val="00DF6D0A"/>
    <w:rsid w:val="00DF7B74"/>
    <w:rsid w:val="00E01C39"/>
    <w:rsid w:val="00E04566"/>
    <w:rsid w:val="00E072E6"/>
    <w:rsid w:val="00E10C96"/>
    <w:rsid w:val="00E20E86"/>
    <w:rsid w:val="00E219B1"/>
    <w:rsid w:val="00E21ECD"/>
    <w:rsid w:val="00E26E59"/>
    <w:rsid w:val="00E3678E"/>
    <w:rsid w:val="00E36FF7"/>
    <w:rsid w:val="00E41D9A"/>
    <w:rsid w:val="00E42131"/>
    <w:rsid w:val="00E428B8"/>
    <w:rsid w:val="00E5062E"/>
    <w:rsid w:val="00E5092F"/>
    <w:rsid w:val="00E50931"/>
    <w:rsid w:val="00E54053"/>
    <w:rsid w:val="00E57A85"/>
    <w:rsid w:val="00E614AC"/>
    <w:rsid w:val="00E66F98"/>
    <w:rsid w:val="00E67EF0"/>
    <w:rsid w:val="00E71FB3"/>
    <w:rsid w:val="00E84E22"/>
    <w:rsid w:val="00E900F4"/>
    <w:rsid w:val="00E92A48"/>
    <w:rsid w:val="00E93576"/>
    <w:rsid w:val="00E939FD"/>
    <w:rsid w:val="00E950E3"/>
    <w:rsid w:val="00E96B93"/>
    <w:rsid w:val="00E972F5"/>
    <w:rsid w:val="00EA04E1"/>
    <w:rsid w:val="00EA0CC2"/>
    <w:rsid w:val="00EA26CC"/>
    <w:rsid w:val="00EA3DF2"/>
    <w:rsid w:val="00EA5DFF"/>
    <w:rsid w:val="00EA6C91"/>
    <w:rsid w:val="00EA7DF9"/>
    <w:rsid w:val="00EB13CC"/>
    <w:rsid w:val="00EB462C"/>
    <w:rsid w:val="00EB46EB"/>
    <w:rsid w:val="00EB55AB"/>
    <w:rsid w:val="00EB5868"/>
    <w:rsid w:val="00EB5953"/>
    <w:rsid w:val="00EB7376"/>
    <w:rsid w:val="00EC19CB"/>
    <w:rsid w:val="00EC249E"/>
    <w:rsid w:val="00EC2B26"/>
    <w:rsid w:val="00EC5C75"/>
    <w:rsid w:val="00EE46DB"/>
    <w:rsid w:val="00EE5C8F"/>
    <w:rsid w:val="00EE6EDA"/>
    <w:rsid w:val="00EE7D73"/>
    <w:rsid w:val="00EF2B51"/>
    <w:rsid w:val="00EF7702"/>
    <w:rsid w:val="00F03258"/>
    <w:rsid w:val="00F12F7F"/>
    <w:rsid w:val="00F16206"/>
    <w:rsid w:val="00F17F43"/>
    <w:rsid w:val="00F22F5D"/>
    <w:rsid w:val="00F26FBE"/>
    <w:rsid w:val="00F2701A"/>
    <w:rsid w:val="00F313B7"/>
    <w:rsid w:val="00F377F3"/>
    <w:rsid w:val="00F40FE2"/>
    <w:rsid w:val="00F41ACE"/>
    <w:rsid w:val="00F44001"/>
    <w:rsid w:val="00F55B99"/>
    <w:rsid w:val="00F55DB8"/>
    <w:rsid w:val="00F570EE"/>
    <w:rsid w:val="00F60D8A"/>
    <w:rsid w:val="00F656B7"/>
    <w:rsid w:val="00F771DB"/>
    <w:rsid w:val="00F778AC"/>
    <w:rsid w:val="00F779B5"/>
    <w:rsid w:val="00F8309F"/>
    <w:rsid w:val="00F862A9"/>
    <w:rsid w:val="00F907A2"/>
    <w:rsid w:val="00F93E80"/>
    <w:rsid w:val="00F9533F"/>
    <w:rsid w:val="00F96BB8"/>
    <w:rsid w:val="00F97CD8"/>
    <w:rsid w:val="00FB04FB"/>
    <w:rsid w:val="00FC1149"/>
    <w:rsid w:val="00FC3042"/>
    <w:rsid w:val="00FD1D4F"/>
    <w:rsid w:val="00FD2541"/>
    <w:rsid w:val="00FD2C6E"/>
    <w:rsid w:val="00FD7098"/>
    <w:rsid w:val="00FD7189"/>
    <w:rsid w:val="00FE1C59"/>
    <w:rsid w:val="00FF3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o:colormru v:ext="edit" colors="#f6fece,#fbffe7,#fcf7d0,#fdf9df"/>
    </o:shapedefaults>
    <o:shapelayout v:ext="edit">
      <o:idmap v:ext="edit" data="2"/>
    </o:shapelayout>
  </w:shapeDefaults>
  <w:decimalSymbol w:val="."/>
  <w:listSeparator w:val=","/>
  <w14:docId w14:val="59A1638C"/>
  <w15:chartTrackingRefBased/>
  <w15:docId w15:val="{98A42A69-8C2C-45C8-AE2F-101CC05ABE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3898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7DB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22C4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1481AB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A4D8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5571" w:themeColor="accent1" w:themeShade="7F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97DB0"/>
    <w:pPr>
      <w:spacing w:after="0" w:line="240" w:lineRule="auto"/>
    </w:pPr>
    <w:rPr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97DB0"/>
    <w:rPr>
      <w:kern w:val="0"/>
      <w:lang w:val="en-US" w:eastAsia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997DB0"/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97DB0"/>
    <w:pPr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97DB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97DB0"/>
    <w:rPr>
      <w:color w:val="6EAC1C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97D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7DB0"/>
  </w:style>
  <w:style w:type="paragraph" w:styleId="Footer">
    <w:name w:val="footer"/>
    <w:basedOn w:val="Normal"/>
    <w:link w:val="FooterChar"/>
    <w:uiPriority w:val="99"/>
    <w:unhideWhenUsed/>
    <w:rsid w:val="00997D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7DB0"/>
  </w:style>
  <w:style w:type="paragraph" w:styleId="Subtitle">
    <w:name w:val="Subtitle"/>
    <w:basedOn w:val="Normal"/>
    <w:next w:val="Normal"/>
    <w:link w:val="SubtitleChar"/>
    <w:uiPriority w:val="11"/>
    <w:qFormat/>
    <w:rsid w:val="004A71B2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4A71B2"/>
    <w:rPr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rsid w:val="004A71B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22C4B"/>
    <w:rPr>
      <w:rFonts w:asciiTheme="majorHAnsi" w:eastAsiaTheme="majorEastAsia" w:hAnsiTheme="majorHAnsi" w:cstheme="majorBidi"/>
      <w:color w:val="1481AB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C96B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3">
    <w:name w:val="Grid Table 1 Light Accent 3"/>
    <w:basedOn w:val="TableNormal"/>
    <w:uiPriority w:val="46"/>
    <w:rsid w:val="00C96BA1"/>
    <w:pPr>
      <w:spacing w:after="0" w:line="240" w:lineRule="auto"/>
    </w:pPr>
    <w:tblPr>
      <w:tblStyleRowBandSize w:val="1"/>
      <w:tblStyleColBandSize w:val="1"/>
      <w:tblBorders>
        <w:top w:val="single" w:sz="4" w:space="0" w:color="A8EBEF" w:themeColor="accent3" w:themeTint="66"/>
        <w:left w:val="single" w:sz="4" w:space="0" w:color="A8EBEF" w:themeColor="accent3" w:themeTint="66"/>
        <w:bottom w:val="single" w:sz="4" w:space="0" w:color="A8EBEF" w:themeColor="accent3" w:themeTint="66"/>
        <w:right w:val="single" w:sz="4" w:space="0" w:color="A8EBEF" w:themeColor="accent3" w:themeTint="66"/>
        <w:insideH w:val="single" w:sz="4" w:space="0" w:color="A8EBEF" w:themeColor="accent3" w:themeTint="66"/>
        <w:insideV w:val="single" w:sz="4" w:space="0" w:color="A8EBEF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7CE1E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CE1E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3">
    <w:name w:val="Grid Table 2 Accent 3"/>
    <w:basedOn w:val="TableNormal"/>
    <w:uiPriority w:val="47"/>
    <w:rsid w:val="00C96BA1"/>
    <w:pPr>
      <w:spacing w:after="0" w:line="240" w:lineRule="auto"/>
    </w:pPr>
    <w:tblPr>
      <w:tblStyleRowBandSize w:val="1"/>
      <w:tblStyleColBandSize w:val="1"/>
      <w:tblBorders>
        <w:top w:val="single" w:sz="2" w:space="0" w:color="7CE1E7" w:themeColor="accent3" w:themeTint="99"/>
        <w:bottom w:val="single" w:sz="2" w:space="0" w:color="7CE1E7" w:themeColor="accent3" w:themeTint="99"/>
        <w:insideH w:val="single" w:sz="2" w:space="0" w:color="7CE1E7" w:themeColor="accent3" w:themeTint="99"/>
        <w:insideV w:val="single" w:sz="2" w:space="0" w:color="7CE1E7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CE1E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CE1E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F5F7" w:themeFill="accent3" w:themeFillTint="33"/>
      </w:tcPr>
    </w:tblStylePr>
    <w:tblStylePr w:type="band1Horz">
      <w:tblPr/>
      <w:tcPr>
        <w:shd w:val="clear" w:color="auto" w:fill="D3F5F7" w:themeFill="accent3" w:themeFillTint="33"/>
      </w:tcPr>
    </w:tblStylePr>
  </w:style>
  <w:style w:type="table" w:styleId="GridTable2-Accent2">
    <w:name w:val="Grid Table 2 Accent 2"/>
    <w:basedOn w:val="TableNormal"/>
    <w:uiPriority w:val="47"/>
    <w:rsid w:val="00C96BA1"/>
    <w:pPr>
      <w:spacing w:after="0" w:line="240" w:lineRule="auto"/>
    </w:pPr>
    <w:tblPr>
      <w:tblStyleRowBandSize w:val="1"/>
      <w:tblStyleColBandSize w:val="1"/>
      <w:tblBorders>
        <w:top w:val="single" w:sz="2" w:space="0" w:color="74B5E4" w:themeColor="accent2" w:themeTint="99"/>
        <w:bottom w:val="single" w:sz="2" w:space="0" w:color="74B5E4" w:themeColor="accent2" w:themeTint="99"/>
        <w:insideH w:val="single" w:sz="2" w:space="0" w:color="74B5E4" w:themeColor="accent2" w:themeTint="99"/>
        <w:insideV w:val="single" w:sz="2" w:space="0" w:color="74B5E4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4B5E4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4B5E4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6F6" w:themeFill="accent2" w:themeFillTint="33"/>
      </w:tcPr>
    </w:tblStylePr>
    <w:tblStylePr w:type="band1Horz">
      <w:tblPr/>
      <w:tcPr>
        <w:shd w:val="clear" w:color="auto" w:fill="D0E6F6" w:themeFill="accent2" w:themeFillTint="33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B919B6"/>
    <w:pPr>
      <w:spacing w:after="200" w:line="240" w:lineRule="auto"/>
    </w:pPr>
    <w:rPr>
      <w:i/>
      <w:iCs/>
      <w:color w:val="335B74" w:themeColor="text2"/>
      <w:sz w:val="18"/>
      <w:szCs w:val="18"/>
    </w:rPr>
  </w:style>
  <w:style w:type="table" w:styleId="PlainTable5">
    <w:name w:val="Plain Table 5"/>
    <w:basedOn w:val="TableNormal"/>
    <w:uiPriority w:val="45"/>
    <w:rsid w:val="00FC3042"/>
    <w:pPr>
      <w:spacing w:after="0" w:line="240" w:lineRule="auto"/>
    </w:pPr>
    <w:rPr>
      <w:lang w:eastAsia="en-GB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OC2">
    <w:name w:val="toc 2"/>
    <w:basedOn w:val="Normal"/>
    <w:next w:val="Normal"/>
    <w:autoRedefine/>
    <w:uiPriority w:val="39"/>
    <w:unhideWhenUsed/>
    <w:rsid w:val="0011431D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581741"/>
  </w:style>
  <w:style w:type="character" w:customStyle="1" w:styleId="Heading3Char">
    <w:name w:val="Heading 3 Char"/>
    <w:basedOn w:val="DefaultParagraphFont"/>
    <w:link w:val="Heading3"/>
    <w:uiPriority w:val="9"/>
    <w:rsid w:val="004A4D8D"/>
    <w:rPr>
      <w:rFonts w:asciiTheme="majorHAnsi" w:eastAsiaTheme="majorEastAsia" w:hAnsiTheme="majorHAnsi" w:cstheme="majorBidi"/>
      <w:color w:val="0D5571" w:themeColor="accent1" w:themeShade="7F"/>
      <w:sz w:val="24"/>
      <w:szCs w:val="24"/>
    </w:rPr>
  </w:style>
  <w:style w:type="table" w:styleId="PlainTable2">
    <w:name w:val="Plain Table 2"/>
    <w:basedOn w:val="TableNormal"/>
    <w:uiPriority w:val="42"/>
    <w:rsid w:val="00197A6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paragraph" w:styleId="TOC3">
    <w:name w:val="toc 3"/>
    <w:basedOn w:val="Normal"/>
    <w:next w:val="Normal"/>
    <w:autoRedefine/>
    <w:uiPriority w:val="39"/>
    <w:unhideWhenUsed/>
    <w:rsid w:val="009D1002"/>
    <w:pPr>
      <w:spacing w:after="100"/>
      <w:ind w:left="480"/>
    </w:pPr>
  </w:style>
  <w:style w:type="paragraph" w:styleId="TableofFigures">
    <w:name w:val="table of figures"/>
    <w:basedOn w:val="Normal"/>
    <w:next w:val="Normal"/>
    <w:uiPriority w:val="99"/>
    <w:unhideWhenUsed/>
    <w:rsid w:val="004C00A5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6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52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5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2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8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8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0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5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9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24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3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43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8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4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5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1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8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8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5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50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8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6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7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92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97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3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62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85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5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7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5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9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24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5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77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64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2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6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5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7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0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9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2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8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3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3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4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7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0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33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3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2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2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93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89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0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91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8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72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7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8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50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5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4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5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9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3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9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93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1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45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50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0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5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5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2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26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5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2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jpeg"/><Relationship Id="rId18" Type="http://schemas.openxmlformats.org/officeDocument/2006/relationships/image" Target="media/image7.jpe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image" Target="media/image9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3.png"/><Relationship Id="rId5" Type="http://schemas.openxmlformats.org/officeDocument/2006/relationships/customXml" Target="../customXml/item5.xml"/><Relationship Id="rId15" Type="http://schemas.openxmlformats.org/officeDocument/2006/relationships/image" Target="media/image4.jpeg"/><Relationship Id="rId23" Type="http://schemas.openxmlformats.org/officeDocument/2006/relationships/image" Target="media/image12.png"/><Relationship Id="rId28" Type="http://schemas.openxmlformats.org/officeDocument/2006/relationships/fontTable" Target="fontTable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jpeg"/><Relationship Id="rId22" Type="http://schemas.openxmlformats.org/officeDocument/2006/relationships/image" Target="media/image11.png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This lab report will identify an explosive device through analysis of different types of data gathered from an arena trial.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2" ma:contentTypeDescription="Create a new document." ma:contentTypeScope="" ma:versionID="be46721a9c1ae8c6f46effe8d9323fdc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70d1eba7f32fb5cb9abcb2156ff2723a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Avn26</b:Tag>
    <b:SourceType>DocumentFromInternetSite</b:SourceType>
    <b:Guid>{21E96A08-F321-430B-A01E-BEF4A70EE6CE}</b:Guid>
    <b:Title>Pressure Sensors: The Design Engineer's Guide</b:Title>
    <b:YearAccessed>2026</b:YearAccessed>
    <b:MonthAccessed>Jan</b:MonthAccessed>
    <b:URL>https://my.avnet.com/abacus/solutions/technologies/sensors/pressure-sensors/core-technologies/piezoelectric/</b:URL>
    <b:Author>
      <b:Author>
        <b:Corporate>Avnet Abacus</b:Corporate>
      </b:Author>
    </b:Author>
    <b:RefOrder>1</b:RefOrder>
  </b:Source>
  <b:Source>
    <b:Tag>SGK13</b:Tag>
    <b:SourceType>JournalArticle</b:SourceType>
    <b:Guid>{9C8ADCDB-EC20-4453-B798-97CC2EC480FA}</b:Guid>
    <b:Author>
      <b:Author>
        <b:NameList>
          <b:Person>
            <b:Last>al</b:Last>
            <b:First>S.G.</b:First>
            <b:Middle>Kulkarni et</b:Middle>
          </b:Person>
        </b:NameList>
      </b:Author>
    </b:Author>
    <b:Title>Ballistic helmets – Their design, materials, and performance against traumatic brain injury</b:Title>
    <b:Year>2013</b:Year>
    <b:URL>https://www.sciencedirect.com/topics/materials-science/blast-wave</b:URL>
    <b:JournalName>Composite Structures</b:JournalName>
    <b:RefOrder>2</b:RefOrder>
  </b:Source>
  <b:Source>
    <b:Tag>Agi25</b:Tag>
    <b:SourceType>InternetSite</b:SourceType>
    <b:Guid>{11D4F105-9878-4B18-A520-302B1952F28D}</b:Guid>
    <b:Title>Fourier Transform Infrared Spectroscopy (FTIR) Overview</b:Title>
    <b:YearAccessed>2025</b:YearAccessed>
    <b:MonthAccessed>Dec</b:MonthAccessed>
    <b:URL>https://www.agilent.com/en/support/molecular-spectroscopy/ftir-spectroscopy/ftir-spectroscopy-basics-faqs#:~:text=What%20is%20FTIR%20spectroscopy?,identification%20and%20quantification%20of%20materials.</b:URL>
    <b:Author>
      <b:Author>
        <b:Corporate>Agilent</b:Corporate>
      </b:Author>
    </b:Author>
    <b:RefOrder>3</b:RefOrder>
  </b:Source>
  <b:Source>
    <b:Tag>Res25</b:Tag>
    <b:SourceType>InternetSite</b:SourceType>
    <b:Guid>{8F5DF498-B5D0-4D66-B2C1-D48DA9CF7234}</b:Guid>
    <b:Author>
      <b:Author>
        <b:Corporate>Research Gate</b:Corporate>
      </b:Author>
    </b:Author>
    <b:YearAccessed>2025</b:YearAccessed>
    <b:MonthAccessed>Dec</b:MonthAccessed>
    <b:URL>https://www.researchgate.net/figure/FTIR-spectrum-of-bulk-RDX-and-nano-RDX-prepared-from-200mM-RDX-solution-in-acetone-with_fig3_261375711</b:URL>
    <b:RefOrder>5</b:RefOrder>
  </b:Source>
  <b:Source>
    <b:Tag>Ase19</b:Tag>
    <b:SourceType>JournalArticle</b:SourceType>
    <b:Guid>{AD6A5FD8-4423-4DD8-AF0B-A7DD47592AFB}</b:Guid>
    <b:Title>How to Read and Interpret FTIR Spectroscope of Organic Compounds</b:Title>
    <b:Year>2019</b:Year>
    <b:Month>Apr</b:Month>
    <b:YearAccessed>2026</b:YearAccessed>
    <b:MonthAccessed>Jan</b:MonthAccessed>
    <b:URL>https://moodle.uwtsd.ac.uk/pluginfile.php/982118/mod_resource/content/0/15806-33512-2-PB.pdf</b:URL>
    <b:JournalName>Indonesian Journal of Science &amp; Technology </b:JournalName>
    <b:Author>
      <b:Author>
        <b:NameList>
          <b:Person>
            <b:Last>Asep Bayu Dani Nandiyanto</b:Last>
            <b:First>Rosi</b:First>
            <b:Middle>Oktiani, Risti Ragadhita</b:Middle>
          </b:Person>
        </b:NameList>
      </b:Author>
    </b:Author>
    <b:RefOrder>4</b:RefOrder>
  </b:Source>
  <b:Source>
    <b:Tag>Rah</b:Tag>
    <b:SourceType>InternetSite</b:SourceType>
    <b:Guid>{B292602A-2913-4360-9FD6-770F73A260F8}</b:Guid>
    <b:Title>TNT Equivalence Calculator</b:Title>
    <b:URL>https://www.omnicalculator.com/physics/tnt-equivalent</b:URL>
    <b:Author>
      <b:Author>
        <b:NameList>
          <b:Person>
            <b:Last>Dhari</b:Last>
            <b:First>Rahul</b:First>
          </b:Person>
        </b:NameList>
      </b:Author>
    </b:Author>
    <b:RefOrder>6</b:RefOrder>
  </b:Source>
  <b:Source>
    <b:Tag>Che26</b:Tag>
    <b:SourceType>InternetSite</b:SourceType>
    <b:Guid>{3B1D19DB-B0B7-46C4-928C-635EF2873D81}</b:Guid>
    <b:Author>
      <b:Author>
        <b:Corporate>Chemring Energetics</b:Corporate>
      </b:Author>
    </b:Author>
    <b:Title>PE8 Plastic Explosive</b:Title>
    <b:YearAccessed>2026</b:YearAccessed>
    <b:MonthAccessed>Jan</b:MonthAccessed>
    <b:URL>https://www.chemring.com/~/media/Files/C/Chemring-V3/documents/energetics/PE8%20Plastic%20Explosive%20Iss%2013%20Nov%2020.pdf</b:URL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E491700-002D-4301-A8D2-9FEBE5F4A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A4FB494-F326-449F-8065-3FC5E8A30E51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C40156C1-BF69-432F-98C5-CE8808D8D57A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6BD4595-D5D2-4AAA-8E7D-72CFF3DF46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23</Pages>
  <Words>3070</Words>
  <Characters>17504</Characters>
  <Application>Microsoft Office Word</Application>
  <DocSecurity>0</DocSecurity>
  <Lines>145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BrieF insight into lead azide, PENTAERYTHRITOL TETRANITRATE AND THEIR FUNCTION IN AN EXPLOSIVE TRAIN</vt:lpstr>
    </vt:vector>
  </TitlesOfParts>
  <Company/>
  <LinksUpToDate>false</LinksUpToDate>
  <CharactersWithSpaces>20533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Data capture and analysis of an OME item</dc:title>
  <dc:subject>Data Capture and Evaluation ACDA 6021</dc:subject>
  <dc:creator>Rachel McColm</dc:creator>
  <cp:keywords/>
  <dc:description/>
  <cp:lastModifiedBy>Rachel McColm</cp:lastModifiedBy>
  <cp:revision>10</cp:revision>
  <dcterms:created xsi:type="dcterms:W3CDTF">2026-01-04T22:02:00Z</dcterms:created>
  <dcterms:modified xsi:type="dcterms:W3CDTF">2026-01-04T22:06:00Z</dcterms:modified>
  <cp:category>2223157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  <property fmtid="{D5CDD505-2E9C-101B-9397-08002B2CF9AE}" pid="3" name="GrammarlyDocumentId">
    <vt:lpwstr>e567c1d7-78d6-461e-a07a-d99e8ed8a68d</vt:lpwstr>
  </property>
</Properties>
</file>