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cs="Times New Roman"/>
          <w:b/>
          <w:bCs/>
          <w:sz w:val="32"/>
          <w:szCs w:val="32"/>
          <w:lang w:val="en-US" w:eastAsia="zh-CN"/>
        </w:rPr>
      </w:pPr>
      <w:bookmarkStart w:id="0" w:name="_Toc90231465"/>
      <w:r>
        <w:rPr>
          <w:rFonts w:hint="eastAsia" w:cs="Times New Roman"/>
          <w:b/>
          <w:bCs/>
          <w:sz w:val="32"/>
          <w:szCs w:val="32"/>
          <w:lang w:val="en-US" w:eastAsia="zh-CN"/>
        </w:rPr>
        <w:t>Abstract</w:t>
      </w:r>
    </w:p>
    <w:p>
      <w:pPr>
        <w:spacing w:before="156" w:beforeLines="50" w:after="156" w:afterLines="50" w:line="360" w:lineRule="auto"/>
        <w:jc w:val="left"/>
        <w:outlineLvl w:val="0"/>
        <w:rPr>
          <w:rFonts w:hint="default"/>
          <w:b w:val="0"/>
          <w:bCs w:val="0"/>
          <w:sz w:val="24"/>
          <w:szCs w:val="24"/>
          <w:lang w:val="en-US" w:eastAsia="zh-CN"/>
        </w:rPr>
      </w:pPr>
      <w:r>
        <w:rPr>
          <w:rFonts w:hint="default"/>
          <w:b w:val="0"/>
          <w:bCs w:val="0"/>
          <w:sz w:val="24"/>
          <w:szCs w:val="24"/>
          <w:lang w:val="en-US" w:eastAsia="zh-CN"/>
        </w:rPr>
        <w:t xml:space="preserve">With the development of the Internet and the trend of enterprise informatization. Enterprise information systems face more complex security issues than ever before. Data security Governance and Compliance </w:t>
      </w:r>
      <w:r>
        <w:rPr>
          <w:rFonts w:hint="eastAsia"/>
          <w:b w:val="0"/>
          <w:bCs w:val="0"/>
          <w:sz w:val="24"/>
          <w:szCs w:val="24"/>
          <w:lang w:val="en-US" w:eastAsia="zh-CN"/>
        </w:rPr>
        <w:t>comes to be the first need that</w:t>
      </w:r>
      <w:r>
        <w:rPr>
          <w:rFonts w:hint="default"/>
          <w:b w:val="0"/>
          <w:bCs w:val="0"/>
          <w:sz w:val="24"/>
          <w:szCs w:val="24"/>
          <w:lang w:val="en-US" w:eastAsia="zh-CN"/>
        </w:rPr>
        <w:t xml:space="preserve"> a modern enterprise </w:t>
      </w:r>
      <w:r>
        <w:rPr>
          <w:rFonts w:hint="eastAsia"/>
          <w:b w:val="0"/>
          <w:bCs w:val="0"/>
          <w:sz w:val="24"/>
          <w:szCs w:val="24"/>
          <w:lang w:val="en-US" w:eastAsia="zh-CN"/>
        </w:rPr>
        <w:t>should have taken into consideration</w:t>
      </w:r>
      <w:r>
        <w:rPr>
          <w:rFonts w:hint="default"/>
          <w:b w:val="0"/>
          <w:bCs w:val="0"/>
          <w:sz w:val="24"/>
          <w:szCs w:val="24"/>
          <w:lang w:val="en-US" w:eastAsia="zh-CN"/>
        </w:rPr>
        <w:t xml:space="preserve">. In this report, the author first elaborated the concept of ISO27000 and ITIL and gave relevant cases. Then, by analyzing the information security dilemma faced by CoffeeBlend, </w:t>
      </w:r>
      <w:r>
        <w:rPr>
          <w:rFonts w:hint="eastAsia"/>
          <w:b w:val="0"/>
          <w:bCs w:val="0"/>
          <w:sz w:val="24"/>
          <w:szCs w:val="24"/>
          <w:lang w:val="en-US" w:eastAsia="zh-CN"/>
        </w:rPr>
        <w:t>the author</w:t>
      </w:r>
      <w:r>
        <w:rPr>
          <w:rFonts w:hint="default"/>
          <w:b w:val="0"/>
          <w:bCs w:val="0"/>
          <w:sz w:val="24"/>
          <w:szCs w:val="24"/>
          <w:lang w:val="en-US" w:eastAsia="zh-CN"/>
        </w:rPr>
        <w:t xml:space="preserve"> propose the solution through PDCA and RISK LELEL ASSESSMENT. Finally, by comparing the old and new</w:t>
      </w:r>
      <w:r>
        <w:rPr>
          <w:rFonts w:hint="eastAsia"/>
          <w:b w:val="0"/>
          <w:bCs w:val="0"/>
          <w:sz w:val="24"/>
          <w:szCs w:val="24"/>
          <w:lang w:val="en-US" w:eastAsia="zh-CN"/>
        </w:rPr>
        <w:t>est</w:t>
      </w:r>
      <w:r>
        <w:rPr>
          <w:rFonts w:hint="default"/>
          <w:b w:val="0"/>
          <w:bCs w:val="0"/>
          <w:sz w:val="24"/>
          <w:szCs w:val="24"/>
          <w:lang w:val="en-US" w:eastAsia="zh-CN"/>
        </w:rPr>
        <w:t xml:space="preserve"> versions of ITIL</w:t>
      </w:r>
      <w:r>
        <w:rPr>
          <w:rFonts w:hint="eastAsia"/>
          <w:b w:val="0"/>
          <w:bCs w:val="0"/>
          <w:sz w:val="24"/>
          <w:szCs w:val="24"/>
          <w:lang w:val="en-US" w:eastAsia="zh-CN"/>
        </w:rPr>
        <w:t xml:space="preserve"> and ISO27000</w:t>
      </w:r>
      <w:r>
        <w:rPr>
          <w:rFonts w:hint="default"/>
          <w:b w:val="0"/>
          <w:bCs w:val="0"/>
          <w:sz w:val="24"/>
          <w:szCs w:val="24"/>
          <w:lang w:val="en-US" w:eastAsia="zh-CN"/>
        </w:rPr>
        <w:t>, we get the significance of why the regulations and standards need to be constantly updated.</w:t>
      </w:r>
    </w:p>
    <w:p>
      <w:pPr>
        <w:ind w:firstLine="463" w:firstLineChars="0"/>
        <w:rPr>
          <w:rFonts w:hint="default" w:ascii="Times New Roman" w:hAnsi="Times New Roman" w:cs="Times New Roman"/>
          <w:b/>
          <w:bCs/>
          <w:sz w:val="32"/>
          <w:szCs w:val="32"/>
          <w:lang w:val="en-US" w:eastAsia="zh-CN"/>
        </w:rPr>
        <w:sectPr>
          <w:pgSz w:w="11906" w:h="16838"/>
          <w:pgMar w:top="1440" w:right="1800" w:bottom="1440" w:left="1800" w:header="851" w:footer="992" w:gutter="0"/>
          <w:cols w:space="425" w:num="1"/>
          <w:docGrid w:type="lines" w:linePitch="312" w:charSpace="0"/>
        </w:sectPr>
      </w:pPr>
    </w:p>
    <w:p>
      <w:pPr>
        <w:spacing w:before="156" w:beforeLines="50" w:after="156" w:afterLines="50" w:line="360" w:lineRule="auto"/>
        <w:jc w:val="both"/>
        <w:outlineLvl w:val="0"/>
        <w:rPr>
          <w:rFonts w:hint="eastAsia" w:cs="Times New Roman"/>
          <w:b/>
          <w:bCs/>
          <w:sz w:val="32"/>
          <w:szCs w:val="32"/>
          <w:lang w:val="en-US" w:eastAsia="zh-CN"/>
        </w:rPr>
      </w:pPr>
      <w:r>
        <w:rPr>
          <w:rFonts w:hint="default" w:ascii="Times New Roman" w:hAnsi="Times New Roman" w:cs="Times New Roman"/>
          <w:b/>
          <w:bCs/>
          <w:sz w:val="32"/>
          <w:szCs w:val="32"/>
          <w:lang w:val="en-US" w:eastAsia="zh-CN"/>
        </w:rPr>
        <w:t xml:space="preserve">1 </w:t>
      </w:r>
      <w:r>
        <w:rPr>
          <w:rFonts w:hint="eastAsia" w:cs="Times New Roman"/>
          <w:b/>
          <w:bCs/>
          <w:sz w:val="32"/>
          <w:szCs w:val="32"/>
          <w:lang w:val="en-US" w:eastAsia="zh-CN"/>
        </w:rPr>
        <w:t xml:space="preserve"> ISO27000</w:t>
      </w:r>
      <w:r>
        <w:rPr>
          <w:rFonts w:hint="default" w:cs="Times New Roman"/>
          <w:b/>
          <w:bCs/>
          <w:sz w:val="32"/>
          <w:szCs w:val="32"/>
          <w:lang w:val="en-US" w:eastAsia="zh-CN"/>
        </w:rPr>
        <w:t>’</w:t>
      </w:r>
      <w:r>
        <w:rPr>
          <w:rFonts w:hint="eastAsia" w:cs="Times New Roman"/>
          <w:b/>
          <w:bCs/>
          <w:sz w:val="32"/>
          <w:szCs w:val="32"/>
          <w:lang w:val="en-US" w:eastAsia="zh-CN"/>
        </w:rPr>
        <w:t>s theoretical review and related case analysis</w:t>
      </w: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1.1 Explanation of </w:t>
      </w:r>
      <w:r>
        <w:rPr>
          <w:rFonts w:hint="eastAsia" w:cs="Times New Roman"/>
          <w:b/>
          <w:bCs/>
          <w:sz w:val="28"/>
          <w:szCs w:val="28"/>
          <w:lang w:val="en-US" w:eastAsia="zh-CN"/>
        </w:rPr>
        <w:t>ISO27000</w:t>
      </w:r>
    </w:p>
    <w:p>
      <w:pPr>
        <w:spacing w:before="156" w:beforeLines="50" w:after="156" w:afterLines="50" w:line="360" w:lineRule="auto"/>
        <w:outlineLvl w:val="0"/>
        <w:rPr>
          <w:rFonts w:hint="eastAsia"/>
          <w:sz w:val="24"/>
          <w:szCs w:val="24"/>
        </w:rPr>
      </w:pPr>
      <w:r>
        <w:rPr>
          <w:rFonts w:hint="eastAsia"/>
          <w:sz w:val="24"/>
          <w:szCs w:val="24"/>
        </w:rPr>
        <w:t>IS027000 Information Security Certification (</w:t>
      </w:r>
      <w:r>
        <w:rPr>
          <w:rFonts w:hint="eastAsia"/>
          <w:sz w:val="24"/>
          <w:szCs w:val="24"/>
          <w:lang w:val="en-US" w:eastAsia="zh-CN"/>
        </w:rPr>
        <w:t>ISOIEC</w:t>
      </w:r>
      <w:r>
        <w:rPr>
          <w:rFonts w:hint="eastAsia"/>
          <w:sz w:val="24"/>
          <w:szCs w:val="24"/>
        </w:rPr>
        <w:t>) is an international standard for information security management issued by the International Organization for Standardization in 1999. The standard was proposed by the American National Standards Institute and drafted together by the European Standardization Council and the UK National Quality Assurance. It mainly stipulates the security requirements and test methods of information technology products, services and systems, and makes clear provisions and requirements for all aspects of information security.</w:t>
      </w:r>
    </w:p>
    <w:p>
      <w:pPr>
        <w:spacing w:before="156" w:beforeLines="50" w:after="156" w:afterLines="50" w:line="360" w:lineRule="auto"/>
        <w:outlineLvl w:val="0"/>
        <w:rPr>
          <w:rFonts w:hint="eastAsia"/>
          <w:sz w:val="24"/>
          <w:szCs w:val="24"/>
        </w:rPr>
      </w:pPr>
      <w:r>
        <w:rPr>
          <w:rFonts w:hint="eastAsia"/>
          <w:sz w:val="24"/>
          <w:szCs w:val="24"/>
        </w:rPr>
        <w:t>ISO27000 consist of a series of information security documents, including system security design, development, implementation and maintenance; information protection in the user use environment; assessment of legal and regulatory compliance related to information system security, etc.</w:t>
      </w:r>
    </w:p>
    <w:p>
      <w:pPr>
        <w:spacing w:before="156" w:beforeLines="50" w:after="156" w:afterLines="50" w:line="360" w:lineRule="auto"/>
        <w:outlineLvl w:val="0"/>
        <w:rPr>
          <w:rFonts w:hint="eastAsia"/>
          <w:sz w:val="24"/>
          <w:szCs w:val="24"/>
        </w:rPr>
      </w:pPr>
      <w:r>
        <w:rPr>
          <w:rFonts w:hint="eastAsia"/>
          <w:sz w:val="24"/>
          <w:szCs w:val="24"/>
          <w:lang w:val="en-US" w:eastAsia="zh-CN"/>
        </w:rPr>
        <w:t>ISO</w:t>
      </w:r>
      <w:r>
        <w:rPr>
          <w:rFonts w:hint="eastAsia"/>
          <w:sz w:val="24"/>
          <w:szCs w:val="24"/>
        </w:rPr>
        <w:t>27000 Information security certification (</w:t>
      </w:r>
      <w:r>
        <w:rPr>
          <w:rFonts w:hint="eastAsia"/>
          <w:sz w:val="24"/>
          <w:szCs w:val="24"/>
          <w:lang w:val="en-US" w:eastAsia="zh-CN"/>
        </w:rPr>
        <w:t>ISOIEC</w:t>
      </w:r>
      <w:r>
        <w:rPr>
          <w:rFonts w:hint="eastAsia"/>
          <w:sz w:val="24"/>
          <w:szCs w:val="24"/>
        </w:rPr>
        <w:t xml:space="preserve">) is another important global management standard system after </w:t>
      </w:r>
      <w:r>
        <w:rPr>
          <w:rFonts w:hint="eastAsia"/>
          <w:sz w:val="24"/>
          <w:szCs w:val="24"/>
          <w:lang w:val="en-US" w:eastAsia="zh-CN"/>
        </w:rPr>
        <w:t>BS</w:t>
      </w:r>
      <w:r>
        <w:rPr>
          <w:rFonts w:hint="eastAsia"/>
          <w:sz w:val="24"/>
          <w:szCs w:val="24"/>
        </w:rPr>
        <w:t xml:space="preserve">7799, its promulgation and implementation will have a positive role in China's information security management. Information security management is a system engineering, involving a wide range of strong professional. Therefore, a complete specification is needed to guide the activities of all parties concerned. And </w:t>
      </w:r>
      <w:r>
        <w:rPr>
          <w:rFonts w:hint="eastAsia"/>
          <w:sz w:val="24"/>
          <w:szCs w:val="24"/>
          <w:lang w:val="en-US" w:eastAsia="zh-CN"/>
        </w:rPr>
        <w:t>ISO</w:t>
      </w:r>
      <w:r>
        <w:rPr>
          <w:rFonts w:hint="eastAsia"/>
          <w:sz w:val="24"/>
          <w:szCs w:val="24"/>
        </w:rPr>
        <w:t>27000 is just such a normative system. It is one of the most authoritative security management systems in the world. It puts forward the basic requirements of information security management principles, goals and basic ways and methods of achieving information security management respectively from the perspective of technology and management.</w:t>
      </w:r>
      <w:r>
        <w:rPr>
          <w:rFonts w:hint="eastAsia"/>
          <w:sz w:val="24"/>
          <w:szCs w:val="24"/>
          <w:lang w:eastAsia="zh-CN"/>
        </w:rPr>
        <w:t>【</w:t>
      </w:r>
      <w:r>
        <w:rPr>
          <w:rFonts w:hint="eastAsia"/>
          <w:sz w:val="24"/>
          <w:szCs w:val="24"/>
          <w:lang w:val="en-US" w:eastAsia="zh-CN"/>
        </w:rPr>
        <w:t>1</w:t>
      </w:r>
      <w:r>
        <w:rPr>
          <w:rFonts w:hint="eastAsia"/>
          <w:sz w:val="24"/>
          <w:szCs w:val="24"/>
          <w:lang w:eastAsia="zh-CN"/>
        </w:rPr>
        <w:t>】</w:t>
      </w:r>
      <w:r>
        <w:rPr>
          <w:rFonts w:hint="eastAsia"/>
          <w:sz w:val="24"/>
          <w:szCs w:val="24"/>
        </w:rPr>
        <w:t xml:space="preserve"> These requirements and regulations are not only applicable to the internal control and quality assurance activities conducted by managers or users of the IT industry, but also can serve as one of the basis for external institutions to review the qualification of IT enterprises.</w:t>
      </w:r>
    </w:p>
    <w:p>
      <w:pPr>
        <w:spacing w:before="156" w:beforeLines="50" w:after="156" w:afterLines="50" w:line="360" w:lineRule="auto"/>
        <w:outlineLvl w:val="0"/>
        <w:rPr>
          <w:rFonts w:hint="eastAsia"/>
          <w:sz w:val="24"/>
          <w:szCs w:val="24"/>
        </w:rPr>
      </w:pPr>
      <w:r>
        <w:rPr>
          <w:rFonts w:hint="eastAsia"/>
          <w:sz w:val="24"/>
          <w:szCs w:val="24"/>
        </w:rPr>
        <w:t xml:space="preserve"> From the perspective of this paper, because this study hopes to build an information security ontology that does not depend on concrete implementation and has high adaptability, so select</w:t>
      </w:r>
      <w:r>
        <w:rPr>
          <w:rFonts w:hint="eastAsia"/>
          <w:sz w:val="24"/>
          <w:szCs w:val="24"/>
          <w:lang w:val="en-US" w:eastAsia="zh-CN"/>
        </w:rPr>
        <w:t>ing</w:t>
      </w:r>
      <w:r>
        <w:rPr>
          <w:rFonts w:hint="eastAsia"/>
          <w:sz w:val="24"/>
          <w:szCs w:val="24"/>
        </w:rPr>
        <w:t xml:space="preserve"> international </w:t>
      </w:r>
      <w:r>
        <w:rPr>
          <w:rFonts w:hint="eastAsia"/>
          <w:sz w:val="24"/>
          <w:szCs w:val="24"/>
          <w:lang w:val="en-US" w:eastAsia="zh-CN"/>
        </w:rPr>
        <w:t>widely-accepted</w:t>
      </w:r>
      <w:r>
        <w:rPr>
          <w:rFonts w:hint="eastAsia"/>
          <w:sz w:val="24"/>
          <w:szCs w:val="24"/>
        </w:rPr>
        <w:t xml:space="preserve"> degree of ISO27001 standard can well achieve the goal.</w:t>
      </w:r>
    </w:p>
    <w:p>
      <w:pPr>
        <w:spacing w:before="156" w:beforeLines="50" w:after="156" w:afterLines="50" w:line="360" w:lineRule="auto"/>
        <w:outlineLvl w:val="0"/>
        <w:rPr>
          <w:rFonts w:hint="eastAsia"/>
          <w:b/>
          <w:bCs/>
          <w:sz w:val="28"/>
          <w:szCs w:val="28"/>
        </w:rPr>
      </w:pPr>
      <w:r>
        <w:rPr>
          <w:rFonts w:hint="eastAsia"/>
          <w:b/>
          <w:bCs/>
          <w:sz w:val="28"/>
          <w:szCs w:val="28"/>
        </w:rPr>
        <w:t>1.2 ISO27001 Review process</w:t>
      </w:r>
    </w:p>
    <w:p>
      <w:pPr>
        <w:spacing w:before="156" w:beforeLines="50" w:after="156" w:afterLines="50" w:line="360" w:lineRule="auto"/>
        <w:outlineLvl w:val="0"/>
        <w:rPr>
          <w:rFonts w:hint="eastAsia"/>
          <w:sz w:val="24"/>
          <w:szCs w:val="24"/>
        </w:rPr>
      </w:pPr>
      <w:r>
        <w:rPr>
          <w:rFonts w:hint="eastAsia"/>
          <w:sz w:val="24"/>
          <w:szCs w:val="24"/>
        </w:rPr>
        <w:t xml:space="preserve"> ISO27001 Standard document is the most fundamental evaluation standard for the certification body authorized by ISO to conduct a review of the construction of enterprise information security.</w:t>
      </w:r>
    </w:p>
    <w:p>
      <w:pPr>
        <w:spacing w:before="156" w:beforeLines="50" w:after="156" w:afterLines="50" w:line="360" w:lineRule="auto"/>
        <w:outlineLvl w:val="0"/>
        <w:rPr>
          <w:rFonts w:hint="eastAsia"/>
          <w:sz w:val="24"/>
          <w:szCs w:val="24"/>
        </w:rPr>
      </w:pPr>
      <w:r>
        <w:rPr>
          <w:rFonts w:hint="eastAsia"/>
          <w:sz w:val="24"/>
          <w:szCs w:val="24"/>
        </w:rPr>
        <w:t xml:space="preserve">Enterprises usually need to go through </w:t>
      </w:r>
      <w:r>
        <w:rPr>
          <w:rFonts w:hint="eastAsia"/>
          <w:sz w:val="24"/>
          <w:szCs w:val="24"/>
          <w:lang w:val="en-US" w:eastAsia="zh-CN"/>
        </w:rPr>
        <w:t>several</w:t>
      </w:r>
      <w:r>
        <w:rPr>
          <w:rFonts w:hint="eastAsia"/>
          <w:sz w:val="24"/>
          <w:szCs w:val="24"/>
        </w:rPr>
        <w:t xml:space="preserve"> process </w:t>
      </w:r>
      <w:r>
        <w:rPr>
          <w:rFonts w:hint="eastAsia"/>
          <w:sz w:val="24"/>
          <w:szCs w:val="24"/>
          <w:lang w:val="en-US" w:eastAsia="zh-CN"/>
        </w:rPr>
        <w:t>before</w:t>
      </w:r>
      <w:r>
        <w:rPr>
          <w:rFonts w:hint="eastAsia"/>
          <w:sz w:val="24"/>
          <w:szCs w:val="24"/>
        </w:rPr>
        <w:t xml:space="preserve"> applying for ISO27001 certification.</w:t>
      </w:r>
      <w:r>
        <w:rPr>
          <w:rFonts w:hint="eastAsia"/>
          <w:sz w:val="24"/>
          <w:szCs w:val="24"/>
          <w:lang w:val="en-US" w:eastAsia="zh-CN"/>
        </w:rPr>
        <w:t xml:space="preserve">So,we can draw a conclusion </w:t>
      </w:r>
      <w:r>
        <w:rPr>
          <w:rFonts w:hint="eastAsia"/>
          <w:sz w:val="24"/>
          <w:szCs w:val="24"/>
        </w:rPr>
        <w:t>that the review process of the review institution usually includes two main parts:</w:t>
      </w:r>
    </w:p>
    <w:p>
      <w:pPr>
        <w:spacing w:before="156" w:beforeLines="50" w:after="156" w:afterLines="50" w:line="360" w:lineRule="auto"/>
        <w:outlineLvl w:val="0"/>
        <w:rPr>
          <w:rFonts w:hint="eastAsia"/>
          <w:sz w:val="24"/>
          <w:szCs w:val="24"/>
        </w:rPr>
      </w:pPr>
      <w:r>
        <w:rPr>
          <w:rFonts w:hint="eastAsia"/>
          <w:sz w:val="24"/>
          <w:szCs w:val="24"/>
        </w:rPr>
        <w:t>1) Document review</w:t>
      </w:r>
    </w:p>
    <w:p>
      <w:pPr>
        <w:spacing w:before="156" w:beforeLines="50" w:after="156" w:afterLines="50" w:line="360" w:lineRule="auto"/>
        <w:outlineLvl w:val="0"/>
        <w:rPr>
          <w:rFonts w:hint="eastAsia"/>
          <w:sz w:val="24"/>
          <w:szCs w:val="24"/>
        </w:rPr>
      </w:pPr>
      <w:r>
        <w:rPr>
          <w:rFonts w:hint="eastAsia"/>
          <w:sz w:val="24"/>
          <w:szCs w:val="24"/>
        </w:rPr>
        <w:t>That is, to review the enterprise in establishing and maintaining the ISMS as required by the ISO27001</w:t>
      </w:r>
      <w:r>
        <w:rPr>
          <w:rFonts w:hint="eastAsia"/>
          <w:sz w:val="24"/>
          <w:szCs w:val="24"/>
          <w:lang w:val="en-US" w:eastAsia="zh-CN"/>
        </w:rPr>
        <w:t xml:space="preserve"> ,</w:t>
      </w:r>
      <w:r>
        <w:rPr>
          <w:rFonts w:hint="eastAsia"/>
          <w:sz w:val="24"/>
          <w:szCs w:val="24"/>
        </w:rPr>
        <w:t>documented information that should be established. For example, the information security manual containing the enterprise information security objectives and scope, including the evaluation report of the enterprise</w:t>
      </w:r>
      <w:r>
        <w:rPr>
          <w:rFonts w:hint="eastAsia"/>
          <w:sz w:val="24"/>
          <w:szCs w:val="24"/>
          <w:lang w:eastAsia="zh-CN"/>
        </w:rPr>
        <w:t>【</w:t>
      </w:r>
      <w:r>
        <w:rPr>
          <w:rFonts w:hint="eastAsia"/>
          <w:sz w:val="24"/>
          <w:szCs w:val="24"/>
          <w:lang w:val="en-US" w:eastAsia="zh-CN"/>
        </w:rPr>
        <w:t>2</w:t>
      </w:r>
      <w:r>
        <w:rPr>
          <w:rFonts w:hint="eastAsia"/>
          <w:sz w:val="24"/>
          <w:szCs w:val="24"/>
          <w:lang w:eastAsia="zh-CN"/>
        </w:rPr>
        <w:t>】</w:t>
      </w:r>
      <w:r>
        <w:rPr>
          <w:rFonts w:hint="eastAsia"/>
          <w:sz w:val="24"/>
          <w:szCs w:val="24"/>
        </w:rPr>
        <w:t xml:space="preserve"> risk assessment results, etc., and the document should meet the document record requirements of ISO27001. D</w:t>
      </w:r>
    </w:p>
    <w:p>
      <w:pPr>
        <w:spacing w:before="156" w:beforeLines="50" w:after="156" w:afterLines="50" w:line="360" w:lineRule="auto"/>
        <w:outlineLvl w:val="0"/>
        <w:rPr>
          <w:rFonts w:hint="eastAsia"/>
          <w:sz w:val="24"/>
          <w:szCs w:val="24"/>
        </w:rPr>
      </w:pPr>
      <w:r>
        <w:rPr>
          <w:rFonts w:hint="eastAsia"/>
          <w:sz w:val="24"/>
          <w:szCs w:val="24"/>
        </w:rPr>
        <w:t>The audit is mainly used to check the part of the enterprise management system that cannot be observed. For example, the reviewers cannot judge whether the enterprise has trained the safety awareness of the employees on site, but they can check the training materials, check the meeting minutes, etc.</w:t>
      </w:r>
    </w:p>
    <w:p>
      <w:pPr>
        <w:spacing w:before="156" w:beforeLines="50" w:after="156" w:afterLines="50" w:line="360" w:lineRule="auto"/>
        <w:outlineLvl w:val="0"/>
        <w:rPr>
          <w:rFonts w:hint="eastAsia"/>
          <w:sz w:val="24"/>
          <w:szCs w:val="24"/>
        </w:rPr>
      </w:pPr>
      <w:r>
        <w:rPr>
          <w:rFonts w:hint="eastAsia"/>
          <w:sz w:val="24"/>
          <w:szCs w:val="24"/>
        </w:rPr>
        <w:t>2) On-site audit</w:t>
      </w:r>
    </w:p>
    <w:p>
      <w:pPr>
        <w:spacing w:before="156" w:beforeLines="50" w:after="156" w:afterLines="50" w:line="360" w:lineRule="auto"/>
        <w:outlineLvl w:val="0"/>
        <w:rPr>
          <w:rFonts w:hint="eastAsia"/>
          <w:sz w:val="24"/>
          <w:szCs w:val="24"/>
        </w:rPr>
      </w:pPr>
      <w:r>
        <w:rPr>
          <w:rFonts w:hint="eastAsia"/>
          <w:sz w:val="24"/>
          <w:szCs w:val="24"/>
        </w:rPr>
        <w:t>That is, to actually observe the asset management of the existing facilities and equipment of the enterprise, and to ask questions about the important process on the spot. For example, check whether the asset is identified, whether the machine room has security measures to restrict access, etc.</w:t>
      </w:r>
    </w:p>
    <w:p>
      <w:pPr>
        <w:spacing w:before="156" w:beforeLines="50" w:after="156" w:afterLines="50" w:line="360" w:lineRule="auto"/>
        <w:outlineLvl w:val="0"/>
        <w:rPr>
          <w:rFonts w:hint="default" w:ascii="Times New Roman" w:hAnsi="Times New Roman" w:cs="Times New Roman"/>
          <w:b/>
          <w:bCs/>
          <w:sz w:val="28"/>
          <w:szCs w:val="28"/>
          <w:lang w:val="en-US" w:eastAsia="zh-CN"/>
        </w:rPr>
      </w:pPr>
    </w:p>
    <w:p>
      <w:pPr>
        <w:spacing w:before="156" w:beforeLines="50" w:after="156" w:afterLines="50" w:line="360" w:lineRule="auto"/>
        <w:outlineLvl w:val="0"/>
        <w:rPr>
          <w:rFonts w:hint="default" w:cs="Times New Roman"/>
          <w:b/>
          <w:bCs/>
          <w:sz w:val="28"/>
          <w:szCs w:val="28"/>
          <w:lang w:val="en-US" w:eastAsia="zh-CN"/>
        </w:rPr>
      </w:pPr>
      <w:r>
        <w:rPr>
          <w:rFonts w:hint="default" w:ascii="Times New Roman" w:hAnsi="Times New Roman" w:cs="Times New Roman"/>
          <w:b/>
          <w:bCs/>
          <w:sz w:val="28"/>
          <w:szCs w:val="28"/>
          <w:lang w:val="en-US" w:eastAsia="zh-CN"/>
        </w:rPr>
        <w:t>1.2</w:t>
      </w:r>
      <w:r>
        <w:rPr>
          <w:rFonts w:hint="default" w:ascii="Times New Roman" w:hAnsi="Times New Roman" w:cs="Times New Roman"/>
          <w:b/>
          <w:bCs/>
          <w:sz w:val="28"/>
          <w:szCs w:val="28"/>
        </w:rPr>
        <w:t xml:space="preserve"> </w:t>
      </w:r>
      <w:bookmarkEnd w:id="0"/>
      <w:r>
        <w:rPr>
          <w:rFonts w:hint="eastAsia" w:cs="Times New Roman"/>
          <w:b/>
          <w:bCs/>
          <w:sz w:val="28"/>
          <w:szCs w:val="28"/>
          <w:lang w:val="en-US" w:eastAsia="zh-CN"/>
        </w:rPr>
        <w:t>The typical  example of taking ISO27000 into practice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Founded in 2005, Y company is headquartered in Guangzhou. After several developments and changes, the company has developed into a large group Internet enterprise with strong technological force. Its business covers e-commerce, social networking, short video and other fields. At present, the company has more than 2,500 employees, of which r &amp; D personnel account for about 65%. The Y company comprehensively promotes the overall layout of overseas business, actively promotes the internationalization strategy, and further enhances the global influence of the enterprise. Through the development in recent years,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Y company has built a product matrix covering short video, voice social platform, leisure, entertainment and games in the world, and built a diversified entertainment social ecosystem. Under the internationalization strategy, the company has accumulated a wide range of user groups in the Asia-Pacific region, the European Union, the Middle East region and the Americas region.</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Y company's sustainable development of its own information security ability put forward higher requirements, after years of information security research and investment, Y company in information security technology protection ability has accumulated rich experience in defense, in information security management also developed a series of strategies, and according to the requirements of enterprise information security to establish its own information security management system, but from the calendar year of information security event records, network intrusion incidents occurred repeatedly, also reflects the Y company in information security vulnerability.</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xml:space="preserve"> For example, Y company's "rules and regulations", "technical standards" and "security strategy" correspond to the "information security strategy" in ISO2700</w:t>
      </w:r>
      <w:r>
        <w:rPr>
          <w:rFonts w:hint="eastAsia" w:cs="Times New Roman"/>
          <w:b w:val="0"/>
          <w:bCs w:val="0"/>
          <w:sz w:val="24"/>
          <w:szCs w:val="24"/>
          <w:lang w:val="en-US" w:eastAsia="zh-CN"/>
        </w:rPr>
        <w:t>0</w:t>
      </w:r>
      <w:r>
        <w:rPr>
          <w:rFonts w:hint="default" w:cs="Times New Roman"/>
          <w:b w:val="0"/>
          <w:bCs w:val="0"/>
          <w:sz w:val="24"/>
          <w:szCs w:val="24"/>
          <w:lang w:val="en-US" w:eastAsia="zh-CN"/>
        </w:rPr>
        <w: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Under the guidance of information security management theory and PDCA cycle method, according to the relevant requirements of ISO27001 and the actual situation of Y Company, the following optimization scheme is proposed from the perspective of management: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eastAsia" w:cs="Times New Roman"/>
          <w:b w:val="0"/>
          <w:bCs w:val="0"/>
          <w:sz w:val="24"/>
          <w:szCs w:val="24"/>
          <w:lang w:val="en-US" w:eastAsia="zh-CN"/>
        </w:rPr>
        <w:t>(1)</w:t>
      </w:r>
      <w:r>
        <w:rPr>
          <w:rFonts w:hint="default" w:cs="Times New Roman"/>
          <w:b w:val="0"/>
          <w:bCs w:val="0"/>
          <w:sz w:val="24"/>
          <w:szCs w:val="24"/>
          <w:lang w:val="en-US" w:eastAsia="zh-CN"/>
        </w:rPr>
        <w:t>Establish an institutional system for sustainable improvement</w:t>
      </w:r>
      <w:r>
        <w:rPr>
          <w:rFonts w:hint="eastAsia" w:cs="Times New Roman"/>
          <w:b w:val="0"/>
          <w:bCs w:val="0"/>
          <w:sz w:val="24"/>
          <w:szCs w:val="24"/>
          <w:lang w:val="en-US" w:eastAsia="zh-CN"/>
        </w:rPr>
        <w:t xml:space="preserve"> p</w:t>
      </w:r>
      <w:r>
        <w:rPr>
          <w:rFonts w:hint="default" w:cs="Times New Roman"/>
          <w:b w:val="0"/>
          <w:bCs w:val="0"/>
          <w:sz w:val="24"/>
          <w:szCs w:val="24"/>
          <w:lang w:val="en-US" w:eastAsia="zh-CN"/>
        </w:rPr>
        <w:t>ersonnel information security improvement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xml:space="preserve"> In order to successfully implement the information security control measures, all members of the company should be deeply aware of the importance of information security, enhance their own awareness of information security, learn and abide by the company's information security system and regulations. </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eastAsia" w:cs="Times New Roman"/>
          <w:b w:val="0"/>
          <w:bCs w:val="0"/>
          <w:sz w:val="24"/>
          <w:szCs w:val="24"/>
          <w:lang w:val="en-US" w:eastAsia="zh-CN"/>
        </w:rPr>
        <w:t>(2)</w:t>
      </w:r>
      <w:r>
        <w:rPr>
          <w:rFonts w:hint="default" w:cs="Times New Roman"/>
          <w:b w:val="0"/>
          <w:bCs w:val="0"/>
          <w:sz w:val="24"/>
          <w:szCs w:val="24"/>
          <w:lang w:val="en-US" w:eastAsia="zh-CN"/>
        </w:rPr>
        <w:t>Information asset management optimization</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default" w:cs="Times New Roman"/>
          <w:b w:val="0"/>
          <w:bCs w:val="0"/>
          <w:sz w:val="24"/>
          <w:szCs w:val="24"/>
          <w:lang w:val="en-US" w:eastAsia="zh-CN"/>
        </w:rPr>
        <w:t xml:space="preserve">To implement effective protection of enterprise information assets, the first thing to determine what the company has information assets, listed assets directory, find out what information assets need to protect, and then according to the importance of information assets and risk level of different appropriate classification protection, and </w:t>
      </w:r>
      <w:r>
        <w:rPr>
          <w:rFonts w:hint="eastAsia" w:cs="Times New Roman"/>
          <w:b w:val="0"/>
          <w:bCs w:val="0"/>
          <w:sz w:val="24"/>
          <w:szCs w:val="24"/>
          <w:lang w:val="en-US" w:eastAsia="zh-CN"/>
        </w:rPr>
        <w:t>【4】</w:t>
      </w:r>
      <w:r>
        <w:rPr>
          <w:rFonts w:hint="default" w:cs="Times New Roman"/>
          <w:b w:val="0"/>
          <w:bCs w:val="0"/>
          <w:sz w:val="24"/>
          <w:szCs w:val="24"/>
          <w:lang w:val="en-US" w:eastAsia="zh-CN"/>
        </w:rPr>
        <w:t>reasonably define the ownership of information assets and protection responsibilities. As for the security protection of Y's information assets, the hierarchical protection of assets is weak and need to be strengthened.</w:t>
      </w:r>
    </w:p>
    <w:p>
      <w:pPr>
        <w:numPr>
          <w:ilvl w:val="0"/>
          <w:numId w:val="0"/>
        </w:numPr>
        <w:spacing w:before="156" w:beforeLines="50" w:after="156" w:afterLines="50" w:line="360" w:lineRule="auto"/>
        <w:ind w:leftChars="0"/>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center"/>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2</w:t>
      </w:r>
      <w:r>
        <w:rPr>
          <w:rFonts w:hint="eastAsia" w:cs="Times New Roman"/>
          <w:b/>
          <w:bCs/>
          <w:sz w:val="32"/>
          <w:szCs w:val="32"/>
          <w:lang w:val="en-US" w:eastAsia="zh-CN"/>
        </w:rPr>
        <w:t xml:space="preserve">  ITIL</w:t>
      </w:r>
    </w:p>
    <w:p>
      <w:pPr>
        <w:spacing w:before="156" w:beforeLines="50" w:after="156" w:afterLines="50" w:line="360" w:lineRule="auto"/>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2.1 </w:t>
      </w:r>
      <w:r>
        <w:rPr>
          <w:rFonts w:hint="eastAsia" w:cs="Times New Roman"/>
          <w:b/>
          <w:bCs/>
          <w:sz w:val="28"/>
          <w:szCs w:val="28"/>
          <w:lang w:val="en-US" w:eastAsia="zh-CN"/>
        </w:rPr>
        <w:t>The basic concept of ITIL</w:t>
      </w:r>
    </w:p>
    <w:p>
      <w:pPr>
        <w:spacing w:before="156" w:beforeLines="50" w:after="156" w:afterLines="50" w:line="360" w:lineRule="auto"/>
        <w:ind w:firstLine="480" w:firstLineChars="200"/>
        <w:outlineLvl w:val="0"/>
        <w:rPr>
          <w:rFonts w:hint="eastAsia" w:cs="Times New Roman"/>
          <w:b w:val="0"/>
          <w:bCs w:val="0"/>
          <w:sz w:val="24"/>
          <w:szCs w:val="24"/>
          <w:lang w:val="en-US" w:eastAsia="zh-CN"/>
        </w:rPr>
      </w:pPr>
      <w:r>
        <w:rPr>
          <w:rFonts w:hint="eastAsia" w:cs="Times New Roman"/>
          <w:b w:val="0"/>
          <w:bCs w:val="0"/>
          <w:sz w:val="24"/>
          <w:szCs w:val="24"/>
          <w:lang w:val="en-US" w:eastAsia="zh-CN"/>
        </w:rPr>
        <w:t>ITIL, is committed to reducing IT operating costs, increasing productivity and employee satisfaction, and managing risks, failures, and disruptions throughout the organization.</w:t>
      </w: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2.2 What is there in the ITIL?</w:t>
      </w:r>
    </w:p>
    <w:p>
      <w:pPr>
        <w:spacing w:before="156" w:beforeLines="50" w:after="156" w:afterLines="50" w:line="360" w:lineRule="auto"/>
        <w:ind w:firstLine="480" w:firstLineChars="200"/>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ITIL has undergone many revisions throughout its history. The first 30 ITIL books were first condensed into seven books in 2000 (when ITIL V2 was released), each centered around one aspect of IT management. Later, the 2007 ITIL Refresh Project merged ITIL into five volumes, including 26 process and functional —— which was called the ITIL 2007 version.</w:t>
      </w:r>
    </w:p>
    <w:p>
      <w:pPr>
        <w:spacing w:before="156" w:beforeLines="50" w:after="156" w:afterLines="50" w:line="360" w:lineRule="auto"/>
        <w:ind w:firstLine="480" w:firstLineChars="200"/>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ITIL 4 Released in 2019, it also focuses on process </w:t>
      </w:r>
      <w:r>
        <w:rPr>
          <w:rFonts w:hint="eastAsia" w:cs="Times New Roman"/>
          <w:b w:val="0"/>
          <w:bCs w:val="0"/>
          <w:sz w:val="24"/>
          <w:szCs w:val="24"/>
          <w:lang w:val="en-US" w:eastAsia="zh-CN"/>
        </w:rPr>
        <w:t>【5】</w:t>
      </w:r>
      <w:r>
        <w:rPr>
          <w:rFonts w:hint="default" w:ascii="Times New Roman" w:hAnsi="Times New Roman" w:cs="Times New Roman"/>
          <w:b w:val="0"/>
          <w:bCs w:val="0"/>
          <w:sz w:val="24"/>
          <w:szCs w:val="24"/>
          <w:lang w:val="en-US" w:eastAsia="zh-CN"/>
        </w:rPr>
        <w:t>automation, improving service management, and integrating IT departments into the business. But it has also updated the framework to adapt and respond to modern technology, tools, and software. Since the last ITIL update, the IT division has evolved into an integral part of every business, and the new framework adapts to this through more agility, flexibility, and collaboration.</w:t>
      </w:r>
    </w:p>
    <w:p>
      <w:pPr>
        <w:spacing w:before="156" w:beforeLines="50" w:after="156" w:afterLines="50" w:line="360" w:lineRule="auto"/>
        <w:outlineLvl w:val="0"/>
        <w:rPr>
          <w:rFonts w:hint="eastAsia" w:cs="Times New Roman"/>
          <w:b/>
          <w:bCs/>
          <w:sz w:val="28"/>
          <w:szCs w:val="28"/>
          <w:lang w:val="en-US" w:eastAsia="zh-CN"/>
        </w:rPr>
      </w:pP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2.3 The history of the ITIL</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ITIL was developed by CCTA in the UK in the 1980s</w:t>
      </w:r>
      <w:r>
        <w:rPr>
          <w:rFonts w:hint="eastAsia"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and published over time</w:t>
      </w:r>
      <w:r>
        <w:rPr>
          <w:rFonts w:hint="eastAsia" w:cs="Times New Roman"/>
          <w:b w:val="0"/>
          <w:bCs w:val="0"/>
          <w:sz w:val="24"/>
          <w:szCs w:val="24"/>
          <w:lang w:val="en-US" w:eastAsia="zh-CN"/>
        </w:rPr>
        <w:t>.</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OGC uses the project as part of its collaborative mission to achieve efficiency, value for money in business activities, and improve the success rate of planning and project delivery.</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eastAsia"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it is a collection that can help the government recognize its increasing reliance on IT and the lack of standard procedures that can increase costs and allow errors to persist.In 2018, Axelos released major ITIL 4—— changes to the entire framework, the biggest change since the ITIL v3 launch in 2007. ITIL 4 Beginning in the first quarter of 2019, offering a more agile, flexible and customizable version of the update of the ITIL for the modern enterprise. The latest release encourages reducing isolation, increasing collaboration and communication across</w:t>
      </w:r>
      <w:r>
        <w:rPr>
          <w:rFonts w:hint="eastAsia" w:cs="Times New Roman"/>
          <w:b w:val="0"/>
          <w:bCs w:val="0"/>
          <w:sz w:val="24"/>
          <w:szCs w:val="24"/>
          <w:lang w:val="en-US" w:eastAsia="zh-CN"/>
        </w:rPr>
        <w:t>【6】</w:t>
      </w:r>
      <w:r>
        <w:rPr>
          <w:rFonts w:hint="default" w:ascii="Times New Roman" w:hAnsi="Times New Roman" w:cs="Times New Roman"/>
          <w:b w:val="0"/>
          <w:bCs w:val="0"/>
          <w:sz w:val="24"/>
          <w:szCs w:val="24"/>
          <w:lang w:val="en-US" w:eastAsia="zh-CN"/>
        </w:rPr>
        <w:t xml:space="preserve"> the business spectrum, and integrating agility and DevOps into the ITSM strategy.</w:t>
      </w:r>
    </w:p>
    <w:p>
      <w:pPr>
        <w:spacing w:before="156" w:beforeLines="50" w:after="156" w:afterLines="50" w:line="360" w:lineRule="auto"/>
        <w:outlineLvl w:val="0"/>
        <w:rPr>
          <w:rFonts w:hint="eastAsia" w:cs="Times New Roman"/>
          <w:b/>
          <w:bCs/>
          <w:sz w:val="28"/>
          <w:szCs w:val="28"/>
          <w:lang w:val="en-US" w:eastAsia="zh-CN"/>
        </w:rPr>
      </w:pP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2.4 What are the guiding principles for ITIL?</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ITIL contains seven guidelines which some of them are shown below:</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Focus on value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Start with where you are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Collaboration and raise awareness</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Comprehensive thinking and work</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Optimization and automation</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Given that it is easier than ever before for companies to understand their public perception and customer satisfaction and dissatisfaction, customer feedback is also highly valued.</w:t>
      </w: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2.5 How to let ITIL come into true?</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From the early 1990s, certification was managed by two separate agencies: EXIN and ISEB, depending on where you are. The two agencies formed an alliance at the end of 2006 to further strengthen IT service management.</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Since 2014, Axelos is the owner of the ITIL personnel 【7】certification, and the examinations are managed by an approved training organization (ATO). Certification is managed by the Strategic Examination Agency (EI). The EI needs to be directly certified by the Axelos to provide the certification to the ATO.</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Before your organization implements ITIL, you should answer several questions, such as what your organization is trying to address and what is how you do so to continuously improve your service.</w:t>
      </w:r>
    </w:p>
    <w:p>
      <w:pPr>
        <w:spacing w:before="156" w:beforeLines="50" w:after="156" w:afterLines="50" w:line="360" w:lineRule="auto"/>
        <w:outlineLvl w:val="0"/>
        <w:rPr>
          <w:rFonts w:hint="eastAsia" w:cs="Times New Roman"/>
          <w:b/>
          <w:bCs/>
          <w:sz w:val="28"/>
          <w:szCs w:val="28"/>
          <w:lang w:val="en-US" w:eastAsia="zh-CN"/>
        </w:rPr>
      </w:pPr>
      <w:r>
        <w:rPr>
          <w:rFonts w:hint="eastAsia" w:cs="Times New Roman"/>
          <w:b/>
          <w:bCs/>
          <w:sz w:val="28"/>
          <w:szCs w:val="28"/>
          <w:lang w:val="en-US" w:eastAsia="zh-CN"/>
        </w:rPr>
        <w:t>2.6 modes example of ITIL</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spacing w:before="0" w:beforeAutospacing="0" w:after="240" w:afterAutospacing="0" w:line="360" w:lineRule="atLeast"/>
        <w:ind w:left="0" w:right="0" w:firstLine="0"/>
        <w:rPr>
          <w:rFonts w:hint="default" w:ascii="Arial" w:hAnsi="Arial" w:eastAsia="Arial" w:cs="Arial"/>
          <w:i w:val="0"/>
          <w:iCs w:val="0"/>
          <w:caps w:val="0"/>
          <w:color w:val="4D4D4D"/>
          <w:spacing w:val="0"/>
          <w:sz w:val="24"/>
          <w:szCs w:val="24"/>
          <w:shd w:val="clear" w:fill="FFFFFF"/>
        </w:rPr>
      </w:pPr>
      <w:r>
        <w:rPr>
          <w:rFonts w:hint="default" w:ascii="Arial" w:hAnsi="Arial" w:eastAsia="Arial" w:cs="Arial"/>
          <w:i w:val="0"/>
          <w:iCs w:val="0"/>
          <w:caps w:val="0"/>
          <w:color w:val="4D4D4D"/>
          <w:spacing w:val="0"/>
          <w:sz w:val="24"/>
          <w:szCs w:val="24"/>
          <w:shd w:val="clear" w:fill="FFFFFF"/>
        </w:rPr>
        <w:t>A well-functioning IT organization can manage risk and keep the infrastructure running, which not only saves money but also allows everyone in the organization to get things done more efficiently.</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spacing w:before="0" w:beforeAutospacing="0" w:after="240" w:afterAutospacing="0" w:line="360" w:lineRule="atLeast"/>
        <w:ind w:left="0" w:right="0" w:firstLine="0"/>
        <w:rPr>
          <w:rFonts w:hint="default" w:ascii="Arial" w:hAnsi="Arial" w:eastAsia="Arial" w:cs="Arial"/>
          <w:i w:val="0"/>
          <w:iCs w:val="0"/>
          <w:caps w:val="0"/>
          <w:color w:val="4D4D4D"/>
          <w:spacing w:val="0"/>
          <w:sz w:val="24"/>
          <w:szCs w:val="24"/>
          <w:shd w:val="clear" w:fill="FFFFFF"/>
        </w:rPr>
      </w:pPr>
      <w:r>
        <w:rPr>
          <w:rFonts w:hint="default" w:ascii="Arial" w:hAnsi="Arial" w:eastAsia="Arial" w:cs="Arial"/>
          <w:i w:val="0"/>
          <w:iCs w:val="0"/>
          <w:caps w:val="0"/>
          <w:color w:val="4D4D4D"/>
          <w:spacing w:val="0"/>
          <w:sz w:val="24"/>
          <w:szCs w:val="24"/>
          <w:shd w:val="clear" w:fill="FFFFFF"/>
        </w:rPr>
        <w:t>Beyond that, companies and public sector organizations that have successfully implemented ITIL best practices have reported significant financial savings. For example, Pink Elephant reported in its ITIL benefit paper that P &amp; G saved about $500 million in four years by reducing service desk calls and improving operating procedures. Nationwide Insurance Reducing system disruption by 40%, with an estimated return on investment of $4.3 million over three years, After three years of ITIL, Forest Products MeadWestvaco claimed more than $100,000 a year in IT maintenance contracts and acknowledged that ITIL increased operational stability by 10%.</w:t>
      </w:r>
    </w:p>
    <w:p>
      <w:pPr>
        <w:spacing w:before="156" w:beforeLines="50" w:after="156" w:afterLines="50" w:line="360" w:lineRule="auto"/>
        <w:outlineLvl w:val="0"/>
        <w:rPr>
          <w:rFonts w:hint="default" w:ascii="Arial" w:hAnsi="Arial" w:eastAsia="Arial" w:cs="Arial"/>
          <w:i w:val="0"/>
          <w:iCs w:val="0"/>
          <w:caps w:val="0"/>
          <w:color w:val="4D4D4D"/>
          <w:spacing w:val="0"/>
          <w:sz w:val="24"/>
          <w:szCs w:val="24"/>
          <w:shd w:val="clear" w:fill="FFFFFF"/>
          <w:lang w:val="en-US" w:eastAsia="zh-CN"/>
        </w:rPr>
      </w:pP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 xml:space="preserve">3 </w:t>
      </w:r>
      <w:r>
        <w:rPr>
          <w:rFonts w:hint="eastAsia" w:cs="Times New Roman"/>
          <w:b/>
          <w:bCs/>
          <w:sz w:val="32"/>
          <w:szCs w:val="32"/>
          <w:lang w:val="en-US" w:eastAsia="zh-CN"/>
        </w:rPr>
        <w:t>The analysis of CoffeeBlend information security situation</w:t>
      </w:r>
    </w:p>
    <w:p>
      <w:pPr>
        <w:spacing w:before="156" w:beforeLines="50" w:after="156" w:afterLines="50" w:line="360" w:lineRule="auto"/>
        <w:outlineLvl w:val="0"/>
        <w:rPr>
          <w:rFonts w:hint="default" w:cs="Times New Roman"/>
          <w:b/>
          <w:bCs/>
          <w:sz w:val="28"/>
          <w:szCs w:val="28"/>
          <w:lang w:val="en-US" w:eastAsia="zh-CN"/>
        </w:rPr>
      </w:pPr>
      <w:r>
        <w:rPr>
          <w:rFonts w:hint="default" w:ascii="Times New Roman" w:hAnsi="Times New Roman" w:cs="Times New Roman"/>
          <w:b/>
          <w:bCs/>
          <w:sz w:val="28"/>
          <w:szCs w:val="28"/>
          <w:lang w:val="en-US" w:eastAsia="zh-CN"/>
        </w:rPr>
        <w:t>3.1</w:t>
      </w:r>
      <w:r>
        <w:rPr>
          <w:rFonts w:hint="eastAsia" w:cs="Times New Roman"/>
          <w:b/>
          <w:bCs/>
          <w:sz w:val="28"/>
          <w:szCs w:val="28"/>
          <w:lang w:val="en-US" w:eastAsia="zh-CN"/>
        </w:rPr>
        <w:t>The problems CoffeeBlend may meet in InfoSec</w:t>
      </w:r>
    </w:p>
    <w:p>
      <w:pPr>
        <w:spacing w:before="156" w:beforeLines="50" w:after="156" w:afterLines="50" w:line="360" w:lineRule="auto"/>
        <w:ind w:firstLine="480" w:firstLineChars="200"/>
        <w:outlineLvl w:val="0"/>
        <w:rPr>
          <w:rFonts w:hint="eastAsia" w:cs="Times New Roman"/>
          <w:b w:val="0"/>
          <w:bCs w:val="0"/>
          <w:sz w:val="24"/>
          <w:szCs w:val="24"/>
          <w:lang w:val="en-US" w:eastAsia="zh-CN"/>
        </w:rPr>
      </w:pPr>
      <w:r>
        <w:rPr>
          <w:rFonts w:hint="eastAsia" w:cs="Times New Roman"/>
          <w:b w:val="0"/>
          <w:bCs w:val="0"/>
          <w:sz w:val="24"/>
          <w:szCs w:val="24"/>
          <w:lang w:val="en-US" w:eastAsia="zh-CN"/>
        </w:rPr>
        <w:t>We are in the information age, and information security is very important for enterprises. Information security management even affects the rise and fall of enterprises. The National Cyber Security Alliance has found that 60 percent of small and medium-sized businesses will fail within six months after encountering cyber attacks or information leaks. Based on the serious consequences of information security issues, CoffeeBlend has placed information security as one of the most important issues.</w:t>
      </w:r>
    </w:p>
    <w:p>
      <w:p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CoffeeBlend is one of the world's best-selling brand of Jamaica coffee.Increasing number of users and employees log on to the company's website to complete the registration and browsing operations. At the same time, tons of thousands of personal information were generated in the company's database. In addition, intellectual property, as an important asset of the company, together with personal information, constitutes the main body of information security protection.According to the conclusion above, the author assumes the following information security issues that companies may face:</w:t>
      </w:r>
    </w:p>
    <w:p>
      <w:pPr>
        <w:numPr>
          <w:ilvl w:val="0"/>
          <w:numId w:val="1"/>
        </w:num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process and system of information security management lacks or cannot be realized</w:t>
      </w:r>
    </w:p>
    <w:p>
      <w:pPr>
        <w:numPr>
          <w:ilvl w:val="0"/>
          <w:numId w:val="0"/>
        </w:numPr>
        <w:spacing w:before="156" w:beforeLines="50" w:after="156" w:afterLines="50" w:line="360" w:lineRule="auto"/>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company lacks some basic information security management processes, such as:  the important information security positions should adopt the double system, the company staff should register when entering the data center or core room .And some existing information security specifications can not be fully【8】 implemented.</w:t>
      </w:r>
    </w:p>
    <w:p>
      <w:pPr>
        <w:numPr>
          <w:ilvl w:val="0"/>
          <w:numId w:val="1"/>
        </w:numPr>
        <w:spacing w:before="156" w:beforeLines="50" w:after="156" w:afterLines="50" w:line="360" w:lineRule="auto"/>
        <w:ind w:left="0" w:leftChars="0" w:firstLine="0" w:firstLine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Information security risk assessment needs to be strengthened</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The company buys the outsourced security risk assessment services irregularly. Although the professionalism is guaranteed, it can not well adapt to the specific situation of the company</w:t>
      </w:r>
      <w:r>
        <w:rPr>
          <w:rFonts w:hint="eastAsia" w:cs="Times New Roman"/>
          <w:b w:val="0"/>
          <w:bCs w:val="0"/>
          <w:sz w:val="24"/>
          <w:szCs w:val="24"/>
          <w:lang w:val="en-US" w:eastAsia="zh-CN"/>
        </w:rPr>
        <w:t>.A</w:t>
      </w:r>
      <w:r>
        <w:rPr>
          <w:rFonts w:hint="default" w:cs="Times New Roman"/>
          <w:b w:val="0"/>
          <w:bCs w:val="0"/>
          <w:sz w:val="24"/>
          <w:szCs w:val="24"/>
          <w:lang w:val="en-US" w:eastAsia="zh-CN"/>
        </w:rPr>
        <w:t>nd the security risk assessment of the internal organization cannot be completed due to the lack of relevant professionals.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3.2 </w:t>
      </w:r>
      <w:r>
        <w:rPr>
          <w:rFonts w:hint="eastAsia" w:cs="Times New Roman"/>
          <w:b/>
          <w:bCs/>
          <w:sz w:val="28"/>
          <w:szCs w:val="28"/>
          <w:lang w:val="en-US" w:eastAsia="zh-CN"/>
        </w:rPr>
        <w:t>The solution for Coffee Blend</w:t>
      </w:r>
    </w:p>
    <w:p>
      <w:pPr>
        <w:bidi w:val="0"/>
        <w:jc w:val="left"/>
        <w:rPr>
          <w:rFonts w:hint="eastAsia" w:cs="Times New Roman"/>
          <w:b/>
          <w:bCs/>
          <w:sz w:val="24"/>
          <w:szCs w:val="24"/>
          <w:lang w:val="en-US" w:eastAsia="zh-CN"/>
        </w:rPr>
      </w:pPr>
      <w:r>
        <w:rPr>
          <w:rFonts w:hint="eastAsia" w:cs="Times New Roman"/>
          <w:b/>
          <w:bCs/>
          <w:sz w:val="24"/>
          <w:szCs w:val="24"/>
          <w:lang w:val="en-US" w:eastAsia="zh-CN"/>
        </w:rPr>
        <w:t>3.2.1 PDCA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left"/>
        <w:textAlignment w:val="auto"/>
        <w:rPr>
          <w:rFonts w:hint="default" w:cs="Times New Roman"/>
          <w:b w:val="0"/>
          <w:bCs w:val="0"/>
          <w:sz w:val="24"/>
          <w:szCs w:val="24"/>
          <w:lang w:val="en-US" w:eastAsia="zh-CN"/>
        </w:rPr>
      </w:pPr>
      <w:r>
        <w:rPr>
          <w:rFonts w:hint="default" w:cs="Times New Roman"/>
          <w:b w:val="0"/>
          <w:bCs w:val="0"/>
          <w:sz w:val="24"/>
          <w:szCs w:val="24"/>
          <w:lang w:val="en-US" w:eastAsia="zh-CN"/>
        </w:rPr>
        <w:t>The information security team needs to re-examine the current information security system, refer to the ISO27001 model, expand the scope of information security management according to the company's business development of the company, clarify the boundary, no omission, no dead corner, and implement information security management more efficiently according to the PDCA model.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cs="Times New Roman"/>
          <w:b w:val="0"/>
          <w:bCs w:val="0"/>
          <w:sz w:val="24"/>
          <w:szCs w:val="24"/>
          <w:lang w:val="en-US" w:eastAsia="zh-CN"/>
        </w:rPr>
      </w:pPr>
      <w:r>
        <w:rPr>
          <w:rFonts w:hint="default" w:cs="Times New Roman"/>
          <w:b w:val="0"/>
          <w:bCs w:val="0"/>
          <w:sz w:val="24"/>
          <w:szCs w:val="24"/>
          <w:lang w:val="en-US" w:eastAsia="zh-CN"/>
        </w:rPr>
        <w:t>The PDCA cycle is a common process model in management science, which is often used in the process of continuous improvement of product quality. The management model for continuous</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improvement in PDCA is divided into P-planning,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cs="Times New Roman"/>
          <w:b w:val="0"/>
          <w:bCs w:val="0"/>
          <w:sz w:val="24"/>
          <w:szCs w:val="24"/>
          <w:lang w:val="en-US" w:eastAsia="zh-CN"/>
        </w:rPr>
      </w:pPr>
      <w:r>
        <w:rPr>
          <w:rFonts w:hint="default" w:cs="Times New Roman"/>
          <w:b w:val="0"/>
          <w:bCs w:val="0"/>
          <w:sz w:val="24"/>
          <w:szCs w:val="24"/>
          <w:lang w:val="en-US" w:eastAsia="zh-CN"/>
        </w:rPr>
        <w:t>D-implementation, C-inspection and A-processing require the tasks in project management according to the formulation planning, implementation planning, test the implementation effect, and incorporate the successful part into the specification. The improved part will be solved in the next iteration cycle. The PDCA management model is shown in the figure below:</w:t>
      </w: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drawing>
          <wp:inline distT="0" distB="0" distL="114300" distR="114300">
            <wp:extent cx="5006975" cy="3394075"/>
            <wp:effectExtent l="0" t="0" r="3175" b="15875"/>
            <wp:docPr id="1" name="图片 1" descr="1673264439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73264439236"/>
                    <pic:cNvPicPr>
                      <a:picLocks noChangeAspect="1"/>
                    </pic:cNvPicPr>
                  </pic:nvPicPr>
                  <pic:blipFill>
                    <a:blip r:embed="rId5"/>
                    <a:stretch>
                      <a:fillRect/>
                    </a:stretch>
                  </pic:blipFill>
                  <pic:spPr>
                    <a:xfrm>
                      <a:off x="0" y="0"/>
                      <a:ext cx="5006975" cy="3394075"/>
                    </a:xfrm>
                    <a:prstGeom prst="rect">
                      <a:avLst/>
                    </a:prstGeom>
                  </pic:spPr>
                </pic:pic>
              </a:graphicData>
            </a:graphic>
          </wp:inline>
        </w:drawing>
      </w:r>
    </w:p>
    <w:p>
      <w:pPr>
        <w:bidi w:val="0"/>
        <w:jc w:val="left"/>
        <w:rPr>
          <w:rFonts w:hint="default" w:ascii="Times New Roman" w:hAnsi="Times New Roman" w:cs="Times New Roman"/>
          <w:b/>
          <w:bCs/>
          <w:sz w:val="28"/>
          <w:szCs w:val="28"/>
          <w:lang w:val="en-US" w:eastAsia="zh-CN"/>
        </w:rPr>
      </w:pPr>
    </w:p>
    <w:p>
      <w:pPr>
        <w:bidi w:val="0"/>
        <w:jc w:val="left"/>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3.3</w:t>
      </w:r>
      <w:r>
        <w:rPr>
          <w:rFonts w:hint="eastAsia" w:cs="Times New Roman"/>
          <w:b/>
          <w:bCs/>
          <w:sz w:val="24"/>
          <w:szCs w:val="24"/>
          <w:lang w:val="en-US" w:eastAsia="zh-CN"/>
        </w:rPr>
        <w:t>.2</w:t>
      </w:r>
      <w:r>
        <w:rPr>
          <w:rFonts w:hint="default" w:ascii="Times New Roman" w:hAnsi="Times New Roman" w:cs="Times New Roman"/>
          <w:b/>
          <w:bCs/>
          <w:sz w:val="24"/>
          <w:szCs w:val="24"/>
          <w:lang w:val="en-US" w:eastAsia="zh-CN"/>
        </w:rPr>
        <w:t xml:space="preserve"> </w:t>
      </w:r>
      <w:r>
        <w:rPr>
          <w:rFonts w:hint="eastAsia" w:cs="Times New Roman"/>
          <w:b/>
          <w:bCs/>
          <w:sz w:val="24"/>
          <w:szCs w:val="24"/>
          <w:lang w:val="en-US" w:eastAsia="zh-CN"/>
        </w:rPr>
        <w:t>Information security risk level assessment</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First of all, the company needs to make statistics on the assets related to information security. Common assets include the following categories:</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Hardware assets: switches, routers, optical fiber, access control system, monitoring system, printer, printer, copier, scanner, fax machine, tape machine, tape library, tape, disk array,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Software assets: core business application system, non-core application system, software module of solidified product, network</w:t>
      </w:r>
      <w:r>
        <w:rPr>
          <w:rFonts w:hint="eastAsia" w:cs="Times New Roman"/>
          <w:b w:val="0"/>
          <w:bCs w:val="0"/>
          <w:sz w:val="24"/>
          <w:szCs w:val="24"/>
          <w:lang w:eastAsia="zh-CN"/>
        </w:rPr>
        <w:t>【</w:t>
      </w:r>
      <w:r>
        <w:rPr>
          <w:rFonts w:hint="eastAsia" w:cs="Times New Roman"/>
          <w:b w:val="0"/>
          <w:bCs w:val="0"/>
          <w:sz w:val="24"/>
          <w:szCs w:val="24"/>
          <w:lang w:val="en-US" w:eastAsia="zh-CN"/>
        </w:rPr>
        <w:t>9</w:t>
      </w:r>
      <w:r>
        <w:rPr>
          <w:rFonts w:hint="eastAsia" w:cs="Times New Roman"/>
          <w:b w:val="0"/>
          <w:bCs w:val="0"/>
          <w:sz w:val="24"/>
          <w:szCs w:val="24"/>
          <w:lang w:eastAsia="zh-CN"/>
        </w:rPr>
        <w:t>】</w:t>
      </w:r>
      <w:r>
        <w:rPr>
          <w:rFonts w:hint="default" w:ascii="Times New Roman" w:hAnsi="Times New Roman" w:eastAsia="宋体" w:cs="Times New Roman"/>
          <w:b w:val="0"/>
          <w:bCs w:val="0"/>
          <w:sz w:val="24"/>
          <w:szCs w:val="24"/>
          <w:lang w:eastAsia="zh-CN"/>
        </w:rPr>
        <w:t xml:space="preserve"> management system, host management system, storage management system, database, middleware,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Information assets: software development documents, IT operation and maintenance data, large project information, backup and storage data, etc</w:t>
      </w: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Personnel assets: labor service personnel, development outsourcing personnel, maintenance outsourcing personnel, technical outsourcing personnel, etc</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Risk level </w:t>
            </w:r>
          </w:p>
        </w:tc>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area of influence </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 stakeholder</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Affect business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very high</w:t>
            </w:r>
          </w:p>
        </w:tc>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The entire industry or the society</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Group, all or most of the customers</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Household accounts, monitoring agencies, and the public</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The core business system cannot be used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high</w:t>
            </w:r>
          </w:p>
        </w:tc>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Corporate office area, or the entire machine room </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The entire company,</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some customers</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Core business system access speed is slow, or the department functions cannot be used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medium</w:t>
            </w:r>
          </w:p>
        </w:tc>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Multiple departments (or branch machines structure) of the office area, or the department Sub-room area</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Multiple departments (branches), or individual customers</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The core business system is occasionally not accessible or visited</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ask speed, or some other application systems can't work properly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low </w:t>
            </w:r>
          </w:p>
        </w:tc>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A certain department or branch office's area</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This department or</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internal staff of the department</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Individual and other application systems</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can't work properly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very low</w:t>
            </w:r>
          </w:p>
        </w:tc>
        <w:tc>
          <w:tcPr>
            <w:tcW w:w="2130"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Personal office area</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Person</w:t>
            </w:r>
          </w:p>
        </w:tc>
        <w:tc>
          <w:tcPr>
            <w:tcW w:w="2131" w:type="dxa"/>
            <w:vAlign w:val="center"/>
          </w:tcPr>
          <w:p>
            <w:pPr>
              <w:keepNext w:val="0"/>
              <w:keepLines w:val="0"/>
              <w:widowControl/>
              <w:suppressLineNumbers w:val="0"/>
              <w:jc w:val="left"/>
              <w:textAlignment w:val="center"/>
              <w:rPr>
                <w:rFonts w:hint="default"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Personal information terminal</w:t>
            </w:r>
          </w:p>
        </w:tc>
      </w:tr>
    </w:tbl>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level of risk</w:t>
            </w:r>
          </w:p>
        </w:tc>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The possibility of occurrence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very high</w:t>
            </w:r>
          </w:p>
        </w:tc>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Very high frequency (1 / day or more); </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in most cases almost inevitable;</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it can be confirmed to occur frequently.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keepNext w:val="0"/>
              <w:keepLines w:val="0"/>
              <w:widowControl/>
              <w:suppressLineNumbers w:val="0"/>
              <w:jc w:val="left"/>
              <w:textAlignment w:val="center"/>
              <w:rPr>
                <w:rFonts w:hint="eastAsia" w:ascii="宋体" w:eastAsia="宋体"/>
                <w:sz w:val="24"/>
                <w:vertAlign w:val="baseline"/>
                <w:lang w:eastAsia="zh-CN"/>
              </w:rPr>
            </w:pPr>
            <w:r>
              <w:rPr>
                <w:rFonts w:hint="eastAsia" w:ascii="宋体" w:hAnsi="宋体" w:eastAsia="宋体" w:cs="宋体"/>
                <w:i w:val="0"/>
                <w:iCs w:val="0"/>
                <w:color w:val="000000"/>
                <w:kern w:val="0"/>
                <w:sz w:val="24"/>
                <w:szCs w:val="24"/>
                <w:u w:val="none"/>
                <w:lang w:val="en-US" w:eastAsia="zh-CN" w:bidi="ar"/>
              </w:rPr>
              <w:t>high</w:t>
            </w:r>
          </w:p>
        </w:tc>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High frequency (or 1 / week or more);</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is likely to occur in most cases;</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multiple events.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medium</w:t>
            </w:r>
          </w:p>
        </w:tc>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 xml:space="preserve">Moderate frequency (1 / month or more); </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may occur;</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was confirmed to have ever occurred before.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low</w:t>
            </w:r>
          </w:p>
        </w:tc>
        <w:tc>
          <w:tcPr>
            <w:tcW w:w="4261" w:type="dxa"/>
            <w:vAlign w:val="center"/>
          </w:tcPr>
          <w:p>
            <w:pPr>
              <w:keepNext w:val="0"/>
              <w:keepLines w:val="0"/>
              <w:widowControl/>
              <w:suppressLineNumbers w:val="0"/>
              <w:jc w:val="left"/>
              <w:textAlignment w:val="center"/>
              <w:rPr>
                <w:rFonts w:hint="eastAsia" w:ascii="宋体" w:hAnsi="宋体" w:eastAsia="宋体" w:cs="宋体"/>
                <w:i w:val="0"/>
                <w:iCs w:val="0"/>
                <w:color w:val="000000"/>
                <w:kern w:val="2"/>
                <w:sz w:val="24"/>
                <w:szCs w:val="24"/>
                <w:u w:val="none"/>
                <w:lang w:val="en-US" w:eastAsia="zh-CN" w:bidi="ar-SA"/>
              </w:rPr>
            </w:pPr>
            <w:r>
              <w:rPr>
                <w:rFonts w:hint="eastAsia" w:ascii="宋体" w:hAnsi="宋体" w:eastAsia="宋体" w:cs="宋体"/>
                <w:i w:val="0"/>
                <w:iCs w:val="0"/>
                <w:color w:val="000000"/>
                <w:kern w:val="0"/>
                <w:sz w:val="24"/>
                <w:szCs w:val="24"/>
                <w:u w:val="none"/>
                <w:lang w:val="en-US" w:eastAsia="zh-CN" w:bidi="ar"/>
              </w:rPr>
              <w:t>Less frequent (1 / year or more);</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 xml:space="preserve"> or generally less likely to occur;</w:t>
            </w:r>
            <w:r>
              <w:rPr>
                <w:rFonts w:hint="eastAsia" w:ascii="宋体" w:hAnsi="宋体" w:eastAsia="宋体" w:cs="宋体"/>
                <w:i w:val="0"/>
                <w:iCs w:val="0"/>
                <w:color w:val="000000"/>
                <w:kern w:val="0"/>
                <w:sz w:val="24"/>
                <w:szCs w:val="24"/>
                <w:u w:val="none"/>
                <w:lang w:val="en-US" w:eastAsia="zh-CN" w:bidi="ar"/>
              </w:rPr>
              <w:br w:type="textWrapping"/>
            </w:r>
            <w:r>
              <w:rPr>
                <w:rFonts w:hint="eastAsia" w:ascii="宋体" w:hAnsi="宋体" w:eastAsia="宋体" w:cs="宋体"/>
                <w:i w:val="0"/>
                <w:iCs w:val="0"/>
                <w:color w:val="000000"/>
                <w:kern w:val="0"/>
                <w:sz w:val="24"/>
                <w:szCs w:val="24"/>
                <w:u w:val="none"/>
                <w:lang w:val="en-US" w:eastAsia="zh-CN" w:bidi="ar"/>
              </w:rPr>
              <w:t>or may occur in some case.</w:t>
            </w:r>
          </w:p>
        </w:tc>
      </w:tr>
    </w:tbl>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p>
    <w:p>
      <w:pPr>
        <w:spacing w:before="156" w:beforeLines="50" w:after="156" w:afterLines="50" w:line="360" w:lineRule="auto"/>
        <w:outlineLvl w:val="0"/>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According to the risk level calculation formula</w:t>
      </w:r>
      <w:r>
        <w:rPr>
          <w:rFonts w:hint="eastAsia" w:cs="Times New Roman"/>
          <w:b w:val="0"/>
          <w:bCs w:val="0"/>
          <w:sz w:val="24"/>
          <w:szCs w:val="24"/>
          <w:lang w:val="en-US" w:eastAsia="zh-CN"/>
        </w:rPr>
        <w:t>:</w:t>
      </w:r>
      <w:r>
        <w:rPr>
          <w:rFonts w:hint="default" w:ascii="Times New Roman" w:hAnsi="Times New Roman" w:eastAsia="宋体" w:cs="Times New Roman"/>
          <w:b w:val="0"/>
          <w:bCs w:val="0"/>
          <w:sz w:val="24"/>
          <w:szCs w:val="24"/>
          <w:lang w:eastAsia="zh-CN"/>
        </w:rPr>
        <w:t xml:space="preserve"> </w:t>
      </w:r>
    </w:p>
    <w:p>
      <w:pPr>
        <w:spacing w:before="156" w:beforeLines="50" w:after="156" w:afterLines="50" w:line="360" w:lineRule="auto"/>
        <w:outlineLvl w:val="0"/>
        <w:rPr>
          <w:rFonts w:hint="eastAsia" w:ascii="宋体" w:hAnsi="宋体" w:eastAsia="宋体"/>
          <w:b/>
          <w:bCs/>
          <w:sz w:val="32"/>
          <w:szCs w:val="32"/>
          <w:lang w:eastAsia="zh-CN"/>
        </w:rPr>
      </w:pPr>
      <w:r>
        <w:rPr>
          <w:rFonts w:hint="default" w:ascii="Times New Roman" w:hAnsi="Times New Roman" w:eastAsia="宋体" w:cs="Times New Roman"/>
          <w:b w:val="0"/>
          <w:bCs w:val="0"/>
          <w:sz w:val="24"/>
          <w:szCs w:val="24"/>
          <w:lang w:eastAsia="zh-CN"/>
        </w:rPr>
        <w:t xml:space="preserve">(Risk = asset group value </w:t>
      </w:r>
      <w:r>
        <w:rPr>
          <w:rFonts w:hint="eastAsia" w:cs="Times New Roman"/>
          <w:b w:val="0"/>
          <w:bCs w:val="0"/>
          <w:sz w:val="24"/>
          <w:szCs w:val="24"/>
          <w:lang w:val="en-US" w:eastAsia="zh-CN"/>
        </w:rPr>
        <w:t xml:space="preserve">×risk </w:t>
      </w:r>
      <w:r>
        <w:rPr>
          <w:rFonts w:hint="default" w:ascii="Times New Roman" w:hAnsi="Times New Roman" w:eastAsia="宋体" w:cs="Times New Roman"/>
          <w:b w:val="0"/>
          <w:bCs w:val="0"/>
          <w:sz w:val="24"/>
          <w:szCs w:val="24"/>
          <w:lang w:eastAsia="zh-CN"/>
        </w:rPr>
        <w:t xml:space="preserve">impact </w:t>
      </w:r>
      <w:r>
        <w:rPr>
          <w:rFonts w:hint="eastAsia" w:cs="Times New Roman"/>
          <w:b w:val="0"/>
          <w:bCs w:val="0"/>
          <w:sz w:val="24"/>
          <w:szCs w:val="24"/>
          <w:lang w:val="en-US" w:eastAsia="zh-CN"/>
        </w:rPr>
        <w:t>level×the level for the possibilities of the risk occurrence</w:t>
      </w:r>
      <w:r>
        <w:rPr>
          <w:rFonts w:hint="default" w:ascii="Times New Roman" w:hAnsi="Times New Roman" w:eastAsia="宋体" w:cs="Times New Roman"/>
          <w:b w:val="0"/>
          <w:bCs w:val="0"/>
          <w:sz w:val="24"/>
          <w:szCs w:val="24"/>
          <w:lang w:eastAsia="zh-CN"/>
        </w:rPr>
        <w:t>), we can get the final risk level and prepare for the subsequent risk treatment</w:t>
      </w:r>
    </w:p>
    <w:p>
      <w:pPr>
        <w:spacing w:line="360" w:lineRule="auto"/>
        <w:rPr>
          <w:rFonts w:hint="eastAsia" w:cs="Times New Roman"/>
          <w:b/>
          <w:bCs/>
          <w:sz w:val="24"/>
          <w:szCs w:val="24"/>
          <w:lang w:val="en-US" w:eastAsia="zh-CN"/>
        </w:rPr>
      </w:pPr>
      <w:r>
        <w:rPr>
          <w:rFonts w:hint="eastAsia" w:cs="Times New Roman"/>
          <w:b/>
          <w:bCs/>
          <w:sz w:val="24"/>
          <w:szCs w:val="24"/>
          <w:lang w:val="en-US" w:eastAsia="zh-CN"/>
        </w:rPr>
        <w:t>3.3 Conclusion</w:t>
      </w:r>
    </w:p>
    <w:p>
      <w:pPr>
        <w:spacing w:line="360" w:lineRule="auto"/>
        <w:rPr>
          <w:rFonts w:hint="default" w:cs="Times New Roman"/>
          <w:b w:val="0"/>
          <w:bCs w:val="0"/>
          <w:sz w:val="24"/>
          <w:szCs w:val="24"/>
          <w:lang w:val="en-US" w:eastAsia="zh-CN"/>
        </w:rPr>
      </w:pPr>
      <w:r>
        <w:rPr>
          <w:rFonts w:hint="default" w:cs="Times New Roman"/>
          <w:b w:val="0"/>
          <w:bCs w:val="0"/>
          <w:sz w:val="24"/>
          <w:szCs w:val="24"/>
          <w:lang w:val="en-US" w:eastAsia="zh-CN"/>
        </w:rPr>
        <w:t>Through the investigation of IS027000 and ITIL, the authors assume that the CoffeeBlend's possible problems in information security, and provide solutions from the Risk Management aspect as well as the Governance and Strategic Planning for Security aspect. Of course, as time goes on, new problems will continue to arise, and we should focus on the Contingencies Planning, Protection Mechanisms, and Compliance to try to solve the problem.</w:t>
      </w: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eastAsia" w:cs="Times New Roman"/>
          <w:b/>
          <w:bCs/>
          <w:sz w:val="32"/>
          <w:szCs w:val="32"/>
          <w:lang w:val="en-US" w:eastAsia="zh-CN"/>
        </w:rPr>
      </w:pPr>
    </w:p>
    <w:p>
      <w:pPr>
        <w:tabs>
          <w:tab w:val="left" w:pos="2772"/>
        </w:tabs>
        <w:spacing w:line="360" w:lineRule="auto"/>
        <w:rPr>
          <w:rFonts w:hint="default" w:ascii="Times New Roman" w:hAnsi="Times New Roman" w:cs="Times New Roman"/>
          <w:b/>
          <w:bCs/>
          <w:sz w:val="32"/>
          <w:szCs w:val="32"/>
          <w:lang w:val="en-US" w:eastAsia="zh-CN"/>
        </w:rPr>
      </w:pPr>
      <w:r>
        <w:rPr>
          <w:rFonts w:hint="eastAsia" w:cs="Times New Roman"/>
          <w:b/>
          <w:bCs/>
          <w:sz w:val="32"/>
          <w:szCs w:val="32"/>
          <w:lang w:val="en-US" w:eastAsia="zh-CN"/>
        </w:rPr>
        <w:t>4 The importance of constantly updating former regulations</w:t>
      </w:r>
    </w:p>
    <w:p>
      <w:pPr>
        <w:tabs>
          <w:tab w:val="left" w:pos="2772"/>
        </w:tabs>
        <w:spacing w:line="360" w:lineRule="auto"/>
        <w:rPr>
          <w:rFonts w:hint="default" w:cs="Times New Roman"/>
          <w:b/>
          <w:bCs/>
          <w:sz w:val="28"/>
          <w:szCs w:val="28"/>
          <w:lang w:val="en-US" w:eastAsia="zh-CN"/>
        </w:rPr>
      </w:pPr>
      <w:r>
        <w:rPr>
          <w:rFonts w:hint="eastAsia" w:cs="Times New Roman"/>
          <w:b/>
          <w:bCs/>
          <w:sz w:val="28"/>
          <w:szCs w:val="28"/>
          <w:lang w:val="en-US" w:eastAsia="zh-CN"/>
        </w:rPr>
        <w:t>4.1 The latest version for ITIL</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 world of constantly evolving technology, ITIL clearly needs to reinvent itself. The true value of an ITIL is that it is based on best practice. This means that it reflects the work that successful organizations do to achieve success in service management. This means that it always lags, and therefore requires updating. History tells us that ITIL has done this.</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 far, only the Foundation books have been published, and other publications are scheduled for release in the second half of 2019.</w:t>
      </w:r>
      <w:bookmarkStart w:id="1" w:name="_GoBack"/>
      <w:bookmarkEnd w:id="1"/>
      <w:r>
        <w:rPr>
          <w:rFonts w:hint="default" w:ascii="Times New Roman" w:hAnsi="Times New Roman" w:cs="Times New Roman"/>
          <w:b w:val="0"/>
          <w:bCs w:val="0"/>
          <w:sz w:val="24"/>
          <w:szCs w:val="24"/>
          <w:lang w:val="en-US" w:eastAsia="zh-CN"/>
        </w:rPr>
        <w:t>In other words, it will clarify the importance of collaborating with different practices and working together to achieve value, rather than working in isolated islands and optimizing internally. Overall, the ITIL 4 continues the life cycle process, with value creation as the top priority.</w:t>
      </w:r>
    </w:p>
    <w:p>
      <w:pPr>
        <w:tabs>
          <w:tab w:val="left" w:pos="2772"/>
        </w:tabs>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Now is it's time to understand the Service Value System (SVS) and the service value chain. For ITIL, the Service Value System (SVS) represents how the different activities of the organization work together to promote value creation. This creates an interesting concept: a value flow, a value flow that more effectively practices the ITIL v3's service life cycle.</w:t>
      </w:r>
    </w:p>
    <w:p>
      <w:pPr>
        <w:tabs>
          <w:tab w:val="left" w:pos="2772"/>
        </w:tabs>
        <w:spacing w:line="360" w:lineRule="auto"/>
        <w:rPr>
          <w:rFonts w:hint="default" w:ascii="Times New Roman" w:hAnsi="Times New Roman" w:cs="Times New Roman"/>
          <w:b w:val="0"/>
          <w:bCs w:val="0"/>
          <w:sz w:val="24"/>
          <w:szCs w:val="24"/>
          <w:lang w:val="en-US" w:eastAsia="zh-CN"/>
        </w:rPr>
      </w:pPr>
    </w:p>
    <w:p>
      <w:pPr>
        <w:tabs>
          <w:tab w:val="left" w:pos="2772"/>
        </w:tabs>
        <w:spacing w:line="360" w:lineRule="auto"/>
        <w:rPr>
          <w:rFonts w:hint="eastAsia" w:cs="Times New Roman"/>
          <w:b/>
          <w:bCs/>
          <w:sz w:val="28"/>
          <w:szCs w:val="28"/>
          <w:lang w:val="en-US" w:eastAsia="zh-CN"/>
        </w:rPr>
      </w:pPr>
      <w:r>
        <w:rPr>
          <w:rFonts w:hint="eastAsia" w:cs="Times New Roman"/>
          <w:b/>
          <w:bCs/>
          <w:sz w:val="28"/>
          <w:szCs w:val="28"/>
          <w:lang w:val="en-US" w:eastAsia="zh-CN"/>
        </w:rPr>
        <w:t>4.2 The latest version for IS027000</w:t>
      </w:r>
    </w:p>
    <w:p>
      <w:pPr>
        <w:tabs>
          <w:tab w:val="left" w:pos="2772"/>
        </w:tabs>
        <w:spacing w:line="360" w:lineRule="auto"/>
        <w:rPr>
          <w:rFonts w:hint="eastAsia" w:cs="Times New Roman"/>
          <w:b/>
          <w:bCs/>
          <w:sz w:val="28"/>
          <w:szCs w:val="28"/>
          <w:lang w:val="en-US" w:eastAsia="zh-CN"/>
        </w:rPr>
      </w:pPr>
      <w:r>
        <w:rPr>
          <w:rFonts w:hint="eastAsia" w:ascii="Arial" w:hAnsi="Arial" w:eastAsia="Arial" w:cs="Arial"/>
          <w:i w:val="0"/>
          <w:iCs w:val="0"/>
          <w:caps w:val="0"/>
          <w:color w:val="333333"/>
          <w:spacing w:val="0"/>
          <w:sz w:val="21"/>
          <w:szCs w:val="21"/>
          <w:shd w:val="clear" w:fill="FFFFFF"/>
          <w:lang w:val="en-US" w:eastAsia="zh-CN"/>
        </w:rPr>
        <w:t>ISO</w:t>
      </w:r>
      <w:r>
        <w:rPr>
          <w:rFonts w:hint="default" w:ascii="Arial" w:hAnsi="Arial" w:eastAsia="Arial" w:cs="Arial"/>
          <w:i w:val="0"/>
          <w:iCs w:val="0"/>
          <w:caps w:val="0"/>
          <w:color w:val="333333"/>
          <w:spacing w:val="0"/>
          <w:sz w:val="21"/>
          <w:szCs w:val="21"/>
          <w:shd w:val="clear" w:fill="FFFFFF"/>
          <w:lang w:val="en-US" w:eastAsia="zh-CN"/>
        </w:rPr>
        <w:t>27000 The latest version of the standard is ISO9001 certification, ISO14001 certification, OHSAS18001 certification and other series of ISO standard certification.iso27000 The latest version of the standard is the quality management system standard formulated by ISO, ISO14001 is the environmental management system standard formulated by ISO, and OHSAS18001 is the occupational health and safety management system standard formulated by ISO. The mainstream name of iso certification is also simply refers to the three system certification.iso27000 The latest version of the standards includes ISO9001 certification, ISO14001 certification, and OHSAS18001 certification.iso27000 The latest version of the standard can improve the professional level of enterprises, form the mechanism of self-supervision, self-discovery and self-improvement, the latest version of the iso27000 standard can greatly reduce the cost input and improve work efficiency, and establish a good quality, reputation and image in the society</w:t>
      </w:r>
      <w:r>
        <w:rPr>
          <w:rFonts w:hint="eastAsia" w:ascii="Arial" w:hAnsi="Arial" w:eastAsia="Arial" w:cs="Arial"/>
          <w:i w:val="0"/>
          <w:iCs w:val="0"/>
          <w:caps w:val="0"/>
          <w:color w:val="333333"/>
          <w:spacing w:val="0"/>
          <w:sz w:val="21"/>
          <w:szCs w:val="21"/>
          <w:shd w:val="clear" w:fill="FFFFFF"/>
          <w:lang w:val="en-US" w:eastAsia="zh-CN"/>
        </w:rPr>
        <w:t>。</w:t>
      </w:r>
    </w:p>
    <w:p>
      <w:pPr>
        <w:tabs>
          <w:tab w:val="left" w:pos="2772"/>
        </w:tabs>
        <w:spacing w:line="360" w:lineRule="auto"/>
        <w:rPr>
          <w:rFonts w:hint="eastAsia" w:cs="Times New Roman"/>
          <w:b/>
          <w:bCs/>
          <w:sz w:val="28"/>
          <w:szCs w:val="28"/>
          <w:lang w:val="en-US" w:eastAsia="zh-CN"/>
        </w:rPr>
      </w:pPr>
    </w:p>
    <w:p>
      <w:pPr>
        <w:tabs>
          <w:tab w:val="left" w:pos="2772"/>
        </w:tabs>
        <w:spacing w:line="360" w:lineRule="auto"/>
        <w:rPr>
          <w:rFonts w:hint="eastAsia" w:cs="Times New Roman"/>
          <w:b/>
          <w:bCs/>
          <w:sz w:val="28"/>
          <w:szCs w:val="28"/>
          <w:lang w:val="en-US" w:eastAsia="zh-CN"/>
        </w:rPr>
      </w:pPr>
      <w:r>
        <w:rPr>
          <w:rFonts w:hint="eastAsia" w:cs="Times New Roman"/>
          <w:b/>
          <w:bCs/>
          <w:sz w:val="28"/>
          <w:szCs w:val="28"/>
          <w:lang w:val="en-US" w:eastAsia="zh-CN"/>
        </w:rPr>
        <w:t>4.2 Conclusion</w:t>
      </w:r>
    </w:p>
    <w:p>
      <w:pPr>
        <w:tabs>
          <w:tab w:val="left" w:pos="2772"/>
        </w:tabs>
        <w:spacing w:line="360" w:lineRule="auto"/>
        <w:rPr>
          <w:rFonts w:hint="eastAsia" w:cs="Times New Roman"/>
          <w:b w:val="0"/>
          <w:bCs w:val="0"/>
          <w:sz w:val="24"/>
          <w:szCs w:val="24"/>
          <w:lang w:val="en-US" w:eastAsia="zh-CN"/>
        </w:rPr>
      </w:pPr>
      <w:r>
        <w:rPr>
          <w:rFonts w:hint="eastAsia" w:cs="Times New Roman"/>
          <w:b w:val="0"/>
          <w:bCs w:val="0"/>
          <w:sz w:val="24"/>
          <w:szCs w:val="24"/>
          <w:lang w:val="en-US" w:eastAsia="zh-CN"/>
        </w:rPr>
        <w:t>In recent years, with the continuous development of new technologies, new terms are also constantly produced. Deeplearing, Devops, Artificial Intelligence bring convenience to our production and life, new information security problems also continue to arise. Because of this, the old regulations and standard needs to be constantly updated to adapt to the new era.</w:t>
      </w:r>
    </w:p>
    <w:p>
      <w:pPr>
        <w:tabs>
          <w:tab w:val="left" w:pos="2772"/>
        </w:tabs>
        <w:spacing w:line="360" w:lineRule="auto"/>
        <w:rPr>
          <w:rFonts w:hint="default" w:cs="Times New Roman"/>
          <w:b w:val="0"/>
          <w:bCs w:val="0"/>
          <w:sz w:val="24"/>
          <w:szCs w:val="24"/>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p>
    <w:p>
      <w:pPr>
        <w:spacing w:line="360" w:lineRule="auto"/>
        <w:rPr>
          <w:rFonts w:hint="eastAsia" w:ascii="宋体" w:hAnsi="宋体"/>
          <w:b/>
          <w:bCs/>
          <w:sz w:val="28"/>
          <w:szCs w:val="28"/>
          <w:lang w:val="en-US" w:eastAsia="zh-CN"/>
        </w:rPr>
      </w:pPr>
      <w:r>
        <w:rPr>
          <w:rFonts w:hint="eastAsia" w:ascii="宋体" w:hAnsi="宋体"/>
          <w:b/>
          <w:bCs/>
          <w:sz w:val="28"/>
          <w:szCs w:val="28"/>
          <w:lang w:val="en-US" w:eastAsia="zh-CN"/>
        </w:rPr>
        <w:t>References</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val="en-US" w:eastAsia="zh-CN"/>
        </w:rPr>
        <w:t>【1】</w:t>
      </w:r>
      <w:r>
        <w:rPr>
          <w:rFonts w:hint="eastAsia" w:ascii="宋体" w:hAnsi="宋体" w:eastAsia="宋体" w:cs="宋体"/>
          <w:sz w:val="21"/>
          <w:szCs w:val="21"/>
        </w:rPr>
        <w:t xml:space="preserve">Thnks Gets SOC 2 Type II Security Attestation and ISO 27001 Certification[J]. Manufacturing Close - Up, 2022, </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eastAsia="zh-CN"/>
        </w:rPr>
        <w:t>【</w:t>
      </w:r>
      <w:r>
        <w:rPr>
          <w:rFonts w:hint="eastAsia" w:cs="宋体"/>
          <w:sz w:val="21"/>
          <w:szCs w:val="21"/>
          <w:lang w:val="en-US" w:eastAsia="zh-CN"/>
        </w:rPr>
        <w:t>2</w:t>
      </w:r>
      <w:r>
        <w:rPr>
          <w:rFonts w:hint="eastAsia" w:ascii="宋体" w:hAnsi="宋体" w:eastAsia="宋体" w:cs="宋体"/>
          <w:sz w:val="21"/>
          <w:szCs w:val="21"/>
          <w:lang w:eastAsia="zh-CN"/>
        </w:rPr>
        <w:t>】</w:t>
      </w:r>
      <w:r>
        <w:rPr>
          <w:rFonts w:hint="eastAsia" w:ascii="宋体" w:hAnsi="宋体" w:eastAsia="宋体" w:cs="宋体"/>
          <w:sz w:val="21"/>
          <w:szCs w:val="21"/>
        </w:rPr>
        <w:t>Enghouse Systems Limited; Enghouse Interactive, Americas Earns Prestigious ISO 27001 Certification[J]. Journal of Engineering, 2020,  : 434-.</w:t>
      </w:r>
    </w:p>
    <w:p>
      <w:pPr>
        <w:pStyle w:val="11"/>
        <w:keepNext w:val="0"/>
        <w:keepLines w:val="0"/>
        <w:widowControl/>
        <w:suppressLineNumbers w:val="0"/>
        <w:rPr>
          <w:rFonts w:hint="eastAsia" w:ascii="宋体" w:hAnsi="宋体" w:eastAsia="宋体" w:cs="宋体"/>
          <w:sz w:val="21"/>
          <w:szCs w:val="21"/>
        </w:rPr>
      </w:pPr>
      <w:r>
        <w:rPr>
          <w:rFonts w:hint="eastAsia" w:ascii="宋体" w:hAnsi="宋体" w:eastAsia="宋体" w:cs="宋体"/>
          <w:sz w:val="21"/>
          <w:szCs w:val="21"/>
          <w:lang w:eastAsia="zh-CN"/>
        </w:rPr>
        <w:t>【</w:t>
      </w:r>
      <w:r>
        <w:rPr>
          <w:rFonts w:hint="eastAsia" w:cs="宋体"/>
          <w:sz w:val="21"/>
          <w:szCs w:val="21"/>
          <w:lang w:val="en-US" w:eastAsia="zh-CN"/>
        </w:rPr>
        <w:t>3</w:t>
      </w:r>
      <w:r>
        <w:rPr>
          <w:rFonts w:hint="eastAsia" w:ascii="宋体" w:hAnsi="宋体" w:eastAsia="宋体" w:cs="宋体"/>
          <w:sz w:val="21"/>
          <w:szCs w:val="21"/>
          <w:lang w:eastAsia="zh-CN"/>
        </w:rPr>
        <w:t>】</w:t>
      </w:r>
      <w:r>
        <w:rPr>
          <w:rFonts w:hint="eastAsia" w:ascii="宋体" w:hAnsi="宋体" w:eastAsia="宋体" w:cs="宋体"/>
          <w:sz w:val="21"/>
          <w:szCs w:val="21"/>
        </w:rPr>
        <w:t xml:space="preserve">Ping Identity; Ping Identity Achieves ISO 27001 Certification[J]. Computers, Networks &amp; Communications, 2018, </w:t>
      </w:r>
    </w:p>
    <w:p>
      <w:pPr>
        <w:pStyle w:val="11"/>
        <w:keepNext w:val="0"/>
        <w:keepLines w:val="0"/>
        <w:widowControl/>
        <w:suppressLineNumbers w:val="0"/>
        <w:rPr>
          <w:rFonts w:hint="eastAsia" w:ascii="宋体" w:hAnsi="宋体" w:eastAsia="宋体" w:cs="宋体"/>
          <w:i w:val="0"/>
          <w:iCs w:val="0"/>
          <w:caps w:val="0"/>
          <w:color w:val="666666"/>
          <w:spacing w:val="0"/>
          <w:sz w:val="21"/>
          <w:szCs w:val="21"/>
          <w:shd w:val="clear" w:fill="FFFFFF"/>
        </w:rPr>
      </w:pPr>
      <w:r>
        <w:rPr>
          <w:rFonts w:hint="eastAsia" w:ascii="宋体" w:hAnsi="宋体" w:eastAsia="宋体" w:cs="宋体"/>
          <w:sz w:val="21"/>
          <w:szCs w:val="21"/>
          <w:lang w:eastAsia="zh-CN"/>
        </w:rPr>
        <w:t>【</w:t>
      </w:r>
      <w:r>
        <w:rPr>
          <w:rFonts w:hint="eastAsia" w:cs="宋体"/>
          <w:sz w:val="21"/>
          <w:szCs w:val="21"/>
          <w:lang w:val="en-US" w:eastAsia="zh-CN"/>
        </w:rPr>
        <w:t>4</w:t>
      </w:r>
      <w:r>
        <w:rPr>
          <w:rFonts w:hint="eastAsia" w:ascii="宋体" w:hAnsi="宋体" w:eastAsia="宋体" w:cs="宋体"/>
          <w:sz w:val="21"/>
          <w:szCs w:val="21"/>
          <w:lang w:eastAsia="zh-CN"/>
        </w:rPr>
        <w:t>】</w:t>
      </w:r>
      <w:r>
        <w:rPr>
          <w:rFonts w:hint="eastAsia" w:ascii="宋体" w:hAnsi="宋体" w:eastAsia="宋体" w:cs="宋体"/>
          <w:i w:val="0"/>
          <w:iCs w:val="0"/>
          <w:caps w:val="0"/>
          <w:color w:val="666666"/>
          <w:spacing w:val="0"/>
          <w:sz w:val="21"/>
          <w:szCs w:val="21"/>
          <w:shd w:val="clear" w:fill="FFFFFF"/>
        </w:rPr>
        <w:t>[1]尹志红. 基于ISO27001企业信息安全管理体系建设研究[C]//.第三十三届中国（天津）2019’IT、网络、信息技术、电子、仪器仪表创新学术会议论文集.,2019:92-96.</w:t>
      </w:r>
    </w:p>
    <w:p>
      <w:pPr>
        <w:spacing w:line="360" w:lineRule="auto"/>
        <w:rPr>
          <w:rFonts w:hint="eastAsia" w:ascii="宋体" w:hAnsi="宋体" w:eastAsia="宋体" w:cs="宋体"/>
          <w:sz w:val="21"/>
          <w:szCs w:val="21"/>
          <w:lang w:val="en-US" w:eastAsia="zh-CN"/>
        </w:rPr>
      </w:pPr>
    </w:p>
    <w:p>
      <w:pPr>
        <w:spacing w:line="360" w:lineRule="auto"/>
        <w:rPr>
          <w:rFonts w:ascii="宋体" w:hAnsi="宋体"/>
          <w:sz w:val="24"/>
        </w:rPr>
      </w:pPr>
    </w:p>
    <w:p>
      <w:pPr>
        <w:snapToGrid w:val="0"/>
        <w:spacing w:line="360" w:lineRule="auto"/>
        <w:ind w:left="425"/>
        <w:rPr>
          <w:bCs/>
          <w:sz w:val="24"/>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Cambria">
    <w:panose1 w:val="02040503050406030204"/>
    <w:charset w:val="00"/>
    <w:family w:val="roman"/>
    <w:pitch w:val="default"/>
    <w:sig w:usb0="A00002EF" w:usb1="4000004B" w:usb2="00000000" w:usb3="00000000" w:csb0="200000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E137C3"/>
    <w:multiLevelType w:val="singleLevel"/>
    <w:tmpl w:val="98E137C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7"/>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IzY2UxZjFjNjc5ZmY5MGRkYmU2NjM5M2IyOTAwNTAifQ=="/>
    <w:docVar w:name="KSO_WPS_MARK_KEY" w:val="52612b79-fc58-4977-abb9-c80f1ba470cc"/>
  </w:docVars>
  <w:rsids>
    <w:rsidRoot w:val="00E75E08"/>
    <w:rsid w:val="0004031B"/>
    <w:rsid w:val="000A2624"/>
    <w:rsid w:val="00104D62"/>
    <w:rsid w:val="00160506"/>
    <w:rsid w:val="00182668"/>
    <w:rsid w:val="001A4FBD"/>
    <w:rsid w:val="001B2AEE"/>
    <w:rsid w:val="001E5462"/>
    <w:rsid w:val="00203EB0"/>
    <w:rsid w:val="00223295"/>
    <w:rsid w:val="00231484"/>
    <w:rsid w:val="002D6EA7"/>
    <w:rsid w:val="003A1A8E"/>
    <w:rsid w:val="003B2411"/>
    <w:rsid w:val="003E1FB3"/>
    <w:rsid w:val="003F4C33"/>
    <w:rsid w:val="004925F9"/>
    <w:rsid w:val="004A4945"/>
    <w:rsid w:val="004B59E8"/>
    <w:rsid w:val="00585303"/>
    <w:rsid w:val="00595142"/>
    <w:rsid w:val="00647681"/>
    <w:rsid w:val="006662AC"/>
    <w:rsid w:val="006E593B"/>
    <w:rsid w:val="0073517B"/>
    <w:rsid w:val="00751B7C"/>
    <w:rsid w:val="007A5D00"/>
    <w:rsid w:val="007E7E46"/>
    <w:rsid w:val="00847BEE"/>
    <w:rsid w:val="008A153E"/>
    <w:rsid w:val="008F07F7"/>
    <w:rsid w:val="00947939"/>
    <w:rsid w:val="00972A53"/>
    <w:rsid w:val="009C7AEC"/>
    <w:rsid w:val="00A01749"/>
    <w:rsid w:val="00A936C3"/>
    <w:rsid w:val="00B60501"/>
    <w:rsid w:val="00BD29D1"/>
    <w:rsid w:val="00BD4B50"/>
    <w:rsid w:val="00CB4393"/>
    <w:rsid w:val="00D21861"/>
    <w:rsid w:val="00DB2366"/>
    <w:rsid w:val="00E25DF2"/>
    <w:rsid w:val="00E3762F"/>
    <w:rsid w:val="00E45828"/>
    <w:rsid w:val="00E75E08"/>
    <w:rsid w:val="00E85D38"/>
    <w:rsid w:val="00EC738A"/>
    <w:rsid w:val="00EF096A"/>
    <w:rsid w:val="00EF6502"/>
    <w:rsid w:val="00F27170"/>
    <w:rsid w:val="00F44027"/>
    <w:rsid w:val="00F64BDA"/>
    <w:rsid w:val="00FE679A"/>
    <w:rsid w:val="068E54FC"/>
    <w:rsid w:val="090467B5"/>
    <w:rsid w:val="11C061A8"/>
    <w:rsid w:val="16B80FB9"/>
    <w:rsid w:val="391245A6"/>
    <w:rsid w:val="484821AC"/>
    <w:rsid w:val="58CE07A3"/>
    <w:rsid w:val="59100037"/>
    <w:rsid w:val="5AC26BE5"/>
    <w:rsid w:val="690567D8"/>
    <w:rsid w:val="754732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link w:val="22"/>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5"/>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9"/>
    <w:qFormat/>
    <w:uiPriority w:val="0"/>
    <w:pPr>
      <w:keepNext/>
      <w:keepLines/>
      <w:spacing w:before="260" w:after="260" w:line="413" w:lineRule="auto"/>
      <w:outlineLvl w:val="2"/>
    </w:pPr>
    <w:rPr>
      <w:b/>
      <w:sz w:val="32"/>
    </w:rPr>
  </w:style>
  <w:style w:type="paragraph" w:styleId="5">
    <w:name w:val="heading 4"/>
    <w:basedOn w:val="1"/>
    <w:next w:val="1"/>
    <w:link w:val="20"/>
    <w:semiHidden/>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semiHidden/>
    <w:unhideWhenUsed/>
    <w:qFormat/>
    <w:uiPriority w:val="39"/>
    <w:pPr>
      <w:widowControl/>
      <w:spacing w:after="100" w:line="276" w:lineRule="auto"/>
      <w:ind w:left="440"/>
      <w:jc w:val="left"/>
    </w:pPr>
    <w:rPr>
      <w:rFonts w:asciiTheme="minorHAnsi" w:hAnsiTheme="minorHAnsi" w:eastAsiaTheme="minorEastAsia" w:cstheme="minorBidi"/>
      <w:kern w:val="0"/>
      <w:sz w:val="22"/>
      <w:szCs w:val="22"/>
    </w:r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76" w:lineRule="auto"/>
      <w:jc w:val="left"/>
    </w:pPr>
    <w:rPr>
      <w:rFonts w:asciiTheme="minorHAnsi" w:hAnsiTheme="minorHAnsi" w:eastAsiaTheme="minorEastAsia" w:cstheme="minorBidi"/>
      <w:kern w:val="0"/>
      <w:sz w:val="22"/>
      <w:szCs w:val="22"/>
    </w:rPr>
  </w:style>
  <w:style w:type="paragraph" w:styleId="10">
    <w:name w:val="toc 2"/>
    <w:basedOn w:val="1"/>
    <w:next w:val="1"/>
    <w:unhideWhenUsed/>
    <w:qFormat/>
    <w:uiPriority w:val="39"/>
    <w:pPr>
      <w:widowControl/>
      <w:spacing w:after="100" w:line="276" w:lineRule="auto"/>
      <w:ind w:left="220"/>
      <w:jc w:val="left"/>
    </w:pPr>
    <w:rPr>
      <w:rFonts w:asciiTheme="minorHAnsi" w:hAnsiTheme="minorHAnsi" w:eastAsiaTheme="minorEastAsia" w:cstheme="minorBidi"/>
      <w:kern w:val="0"/>
      <w:sz w:val="22"/>
      <w:szCs w:val="22"/>
    </w:rPr>
  </w:style>
  <w:style w:type="paragraph" w:styleId="11">
    <w:name w:val="HTML Preformatted"/>
    <w:basedOn w:val="1"/>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2">
    <w:name w:val="Normal (Web)"/>
    <w:basedOn w:val="1"/>
    <w:qFormat/>
    <w:uiPriority w:val="0"/>
    <w:pPr>
      <w:spacing w:beforeAutospacing="1" w:afterAutospacing="1"/>
      <w:jc w:val="left"/>
    </w:pPr>
    <w:rPr>
      <w:rFonts w:asciiTheme="minorHAnsi" w:hAnsiTheme="minorHAnsi" w:eastAsiaTheme="minorEastAsia"/>
      <w:kern w:val="0"/>
      <w:sz w:val="24"/>
    </w:rPr>
  </w:style>
  <w:style w:type="table" w:styleId="14">
    <w:name w:val="Table Grid"/>
    <w:basedOn w:val="13"/>
    <w:qFormat/>
    <w:uiPriority w:val="5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qFormat/>
    <w:uiPriority w:val="99"/>
    <w:rPr>
      <w:color w:val="0000FF"/>
      <w:u w:val="single"/>
    </w:rPr>
  </w:style>
  <w:style w:type="character" w:customStyle="1" w:styleId="17">
    <w:name w:val="页眉 字符"/>
    <w:basedOn w:val="15"/>
    <w:link w:val="8"/>
    <w:qFormat/>
    <w:uiPriority w:val="99"/>
    <w:rPr>
      <w:sz w:val="18"/>
      <w:szCs w:val="18"/>
    </w:rPr>
  </w:style>
  <w:style w:type="character" w:customStyle="1" w:styleId="18">
    <w:name w:val="页脚 字符"/>
    <w:basedOn w:val="15"/>
    <w:link w:val="7"/>
    <w:qFormat/>
    <w:uiPriority w:val="99"/>
    <w:rPr>
      <w:sz w:val="18"/>
      <w:szCs w:val="18"/>
    </w:rPr>
  </w:style>
  <w:style w:type="character" w:customStyle="1" w:styleId="19">
    <w:name w:val="标题 3 字符"/>
    <w:basedOn w:val="15"/>
    <w:link w:val="4"/>
    <w:qFormat/>
    <w:uiPriority w:val="0"/>
    <w:rPr>
      <w:rFonts w:ascii="Times New Roman" w:hAnsi="Times New Roman" w:eastAsia="宋体" w:cs="Times New Roman"/>
      <w:b/>
      <w:sz w:val="32"/>
      <w:szCs w:val="24"/>
    </w:rPr>
  </w:style>
  <w:style w:type="character" w:customStyle="1" w:styleId="20">
    <w:name w:val="标题 4 字符"/>
    <w:basedOn w:val="15"/>
    <w:link w:val="5"/>
    <w:semiHidden/>
    <w:qFormat/>
    <w:uiPriority w:val="9"/>
    <w:rPr>
      <w:rFonts w:asciiTheme="majorHAnsi" w:hAnsiTheme="majorHAnsi" w:eastAsiaTheme="majorEastAsia" w:cstheme="majorBidi"/>
      <w:b/>
      <w:bCs/>
      <w:sz w:val="28"/>
      <w:szCs w:val="28"/>
    </w:rPr>
  </w:style>
  <w:style w:type="paragraph" w:styleId="21">
    <w:name w:val="List Paragraph"/>
    <w:basedOn w:val="1"/>
    <w:qFormat/>
    <w:uiPriority w:val="34"/>
    <w:pPr>
      <w:ind w:firstLine="420" w:firstLineChars="200"/>
    </w:pPr>
  </w:style>
  <w:style w:type="character" w:customStyle="1" w:styleId="22">
    <w:name w:val="标题 1 字符"/>
    <w:basedOn w:val="15"/>
    <w:link w:val="2"/>
    <w:qFormat/>
    <w:uiPriority w:val="9"/>
    <w:rPr>
      <w:rFonts w:ascii="Times New Roman" w:hAnsi="Times New Roman" w:eastAsia="宋体" w:cs="Times New Roman"/>
      <w:b/>
      <w:bCs/>
      <w:kern w:val="44"/>
      <w:sz w:val="44"/>
      <w:szCs w:val="44"/>
    </w:rPr>
  </w:style>
  <w:style w:type="paragraph" w:customStyle="1" w:styleId="23">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376092" w:themeColor="accent1" w:themeShade="BF"/>
      <w:kern w:val="0"/>
      <w:sz w:val="28"/>
      <w:szCs w:val="28"/>
    </w:rPr>
  </w:style>
  <w:style w:type="character" w:customStyle="1" w:styleId="24">
    <w:name w:val="src"/>
    <w:basedOn w:val="15"/>
    <w:qFormat/>
    <w:uiPriority w:val="0"/>
  </w:style>
  <w:style w:type="character" w:customStyle="1" w:styleId="25">
    <w:name w:val="标题 2 字符"/>
    <w:basedOn w:val="15"/>
    <w:link w:val="3"/>
    <w:semiHidden/>
    <w:qFormat/>
    <w:uiPriority w:val="9"/>
    <w:rPr>
      <w:rFonts w:asciiTheme="majorHAnsi" w:hAnsiTheme="majorHAnsi" w:eastAsiaTheme="majorEastAsia" w:cstheme="majorBidi"/>
      <w:b/>
      <w:bCs/>
      <w:sz w:val="32"/>
      <w:szCs w:val="32"/>
    </w:rPr>
  </w:style>
  <w:style w:type="paragraph" w:customStyle="1" w:styleId="26">
    <w:name w:val="一级标题"/>
    <w:basedOn w:val="1"/>
    <w:qFormat/>
    <w:uiPriority w:val="0"/>
    <w:pPr>
      <w:keepNext/>
      <w:keepLines/>
      <w:spacing w:line="360" w:lineRule="auto"/>
      <w:ind w:firstLine="1044" w:firstLineChars="200"/>
      <w:jc w:val="center"/>
      <w:outlineLvl w:val="0"/>
    </w:pPr>
    <w:rPr>
      <w:rFonts w:ascii="黑体" w:eastAsia="黑体"/>
      <w:b/>
      <w:bCs/>
      <w:kern w:val="32"/>
      <w:sz w:val="36"/>
      <w:szCs w:val="36"/>
    </w:rPr>
  </w:style>
  <w:style w:type="paragraph" w:customStyle="1" w:styleId="27">
    <w:name w:val="默认段落字体 Para Char"/>
    <w:basedOn w:val="1"/>
    <w:qFormat/>
    <w:uiPriority w:val="0"/>
    <w:rPr>
      <w:rFonts w:ascii="Tahoma" w:hAnsi="Tahoma"/>
      <w:sz w:val="24"/>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EE514-6294-43FA-816F-4B311B9981A3}">
  <ds:schemaRefs/>
</ds:datastoreItem>
</file>

<file path=docProps/app.xml><?xml version="1.0" encoding="utf-8"?>
<Properties xmlns="http://schemas.openxmlformats.org/officeDocument/2006/extended-properties" xmlns:vt="http://schemas.openxmlformats.org/officeDocument/2006/docPropsVTypes">
  <Template>Normal</Template>
  <Pages>16</Pages>
  <Words>3273</Words>
  <Characters>18602</Characters>
  <Lines>109</Lines>
  <Paragraphs>30</Paragraphs>
  <TotalTime>9</TotalTime>
  <ScaleCrop>false</ScaleCrop>
  <LinksUpToDate>false</LinksUpToDate>
  <CharactersWithSpaces>21653</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2021-06-12T13:46:00Z</dcterms:created>
  <dc:creator>dell</dc:creator>
  <cp:lastModifiedBy>QWEHQWHR</cp:lastModifiedBy>
  <dcterms:modified xsi:type="dcterms:W3CDTF">2023-01-09T18:30:50Z</dcterms:modified>
  <cp:revision>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704999F4E7D54DBCA26A4DF41FADEC58</vt:lpwstr>
  </property>
</Properties>
</file>