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405"/>
        <w:gridCol w:w="3022"/>
        <w:gridCol w:w="3589"/>
      </w:tblGrid>
      <w:tr w:rsidR="00105D46" w:rsidTr="6C386ABC" w14:paraId="2AFD8B78" w14:textId="77777777">
        <w:tc>
          <w:tcPr>
            <w:tcW w:w="2405" w:type="dxa"/>
            <w:tcMar/>
          </w:tcPr>
          <w:p w:rsidRPr="00105D46" w:rsidR="00105D46" w:rsidP="00AE1A4C" w:rsidRDefault="00105D46" w14:paraId="3FCB60DD" w14:textId="407EB847">
            <w:pPr>
              <w:pStyle w:val="AssignBody"/>
              <w:rPr>
                <w:b/>
                <w:bCs/>
                <w:sz w:val="20"/>
                <w:szCs w:val="20"/>
              </w:rPr>
            </w:pPr>
            <w:r w:rsidRPr="00105D46">
              <w:rPr>
                <w:b/>
                <w:bCs/>
                <w:sz w:val="20"/>
                <w:szCs w:val="20"/>
              </w:rPr>
              <w:t>Targets</w:t>
            </w:r>
          </w:p>
        </w:tc>
        <w:tc>
          <w:tcPr>
            <w:tcW w:w="3022" w:type="dxa"/>
            <w:tcMar/>
          </w:tcPr>
          <w:p w:rsidRPr="00105D46" w:rsidR="00105D46" w:rsidP="00AE1A4C" w:rsidRDefault="00105D46" w14:paraId="68ABAA2D" w14:textId="73BA7593">
            <w:pPr>
              <w:pStyle w:val="AssignBody"/>
              <w:rPr>
                <w:b/>
                <w:bCs/>
                <w:sz w:val="20"/>
                <w:szCs w:val="20"/>
              </w:rPr>
            </w:pPr>
            <w:r w:rsidRPr="00105D46">
              <w:rPr>
                <w:b/>
                <w:bCs/>
                <w:sz w:val="20"/>
                <w:szCs w:val="20"/>
              </w:rPr>
              <w:t>How you have worked on this</w:t>
            </w:r>
          </w:p>
        </w:tc>
        <w:tc>
          <w:tcPr>
            <w:tcW w:w="3589" w:type="dxa"/>
            <w:tcMar/>
          </w:tcPr>
          <w:p w:rsidRPr="00105D46" w:rsidR="00105D46" w:rsidP="00AE1A4C" w:rsidRDefault="00105D46" w14:paraId="784FDDD1" w14:textId="6442DA38">
            <w:pPr>
              <w:pStyle w:val="AssignBody"/>
              <w:rPr>
                <w:b/>
                <w:bCs/>
                <w:sz w:val="20"/>
                <w:szCs w:val="20"/>
              </w:rPr>
            </w:pPr>
            <w:r w:rsidRPr="00105D46">
              <w:rPr>
                <w:b/>
                <w:bCs/>
                <w:sz w:val="20"/>
                <w:szCs w:val="20"/>
              </w:rPr>
              <w:t>An example can be found on</w:t>
            </w:r>
          </w:p>
        </w:tc>
      </w:tr>
      <w:tr w:rsidR="00105D46" w:rsidTr="6C386ABC" w14:paraId="4072E411" w14:textId="77777777">
        <w:tc>
          <w:tcPr>
            <w:tcW w:w="2405" w:type="dxa"/>
            <w:tcMar/>
          </w:tcPr>
          <w:p w:rsidRPr="000F6B19" w:rsidR="00105D46" w:rsidP="6C386ABC" w:rsidRDefault="00105D46" w14:paraId="3BDD7132" w14:textId="5A9A85ED">
            <w:pPr>
              <w:pStyle w:val="NormalWeb"/>
              <w:shd w:val="clear" w:color="auto" w:fill="FFFFFF" w:themeFill="background1"/>
              <w:spacing w:before="0" w:beforeAutospacing="off" w:after="0" w:afterAutospacing="off"/>
              <w:rPr>
                <w:rFonts w:ascii="Arial" w:hAnsi="Arial" w:cs="Arial"/>
                <w:color w:val="283041"/>
                <w:sz w:val="20"/>
                <w:szCs w:val="20"/>
              </w:rPr>
            </w:pPr>
            <w:r w:rsidRPr="6C386ABC" w:rsidR="0C3080BB">
              <w:rPr>
                <w:rFonts w:ascii="Arial" w:hAnsi="Arial" w:cs="Arial"/>
                <w:b w:val="1"/>
                <w:bCs w:val="1"/>
                <w:sz w:val="20"/>
                <w:szCs w:val="20"/>
              </w:rPr>
              <w:t>Target 1</w:t>
            </w:r>
            <w:r w:rsidRPr="6C386ABC" w:rsidR="4736812D">
              <w:rPr>
                <w:rFonts w:ascii="Arial" w:hAnsi="Arial" w:cs="Arial"/>
                <w:b w:val="1"/>
                <w:bCs w:val="1"/>
                <w:sz w:val="20"/>
                <w:szCs w:val="20"/>
              </w:rPr>
              <w:t xml:space="preserve"> </w:t>
            </w:r>
            <w:r w:rsidRPr="6C386ABC" w:rsidR="4736812D">
              <w:rPr>
                <w:rFonts w:ascii="Arial" w:hAnsi="Arial" w:cs="Arial"/>
                <w:color w:val="283041"/>
                <w:sz w:val="20"/>
                <w:szCs w:val="20"/>
              </w:rPr>
              <w:t xml:space="preserve">- Ensure that </w:t>
            </w:r>
            <w:r w:rsidRPr="6C386ABC" w:rsidR="3FAE8165">
              <w:rPr>
                <w:rFonts w:ascii="Arial" w:hAnsi="Arial" w:cs="Arial"/>
                <w:color w:val="283041"/>
                <w:sz w:val="20"/>
                <w:szCs w:val="20"/>
              </w:rPr>
              <w:t>all</w:t>
            </w:r>
            <w:r w:rsidRPr="6C386ABC" w:rsidR="4736812D">
              <w:rPr>
                <w:rFonts w:ascii="Arial" w:hAnsi="Arial" w:cs="Arial"/>
                <w:color w:val="283041"/>
                <w:sz w:val="20"/>
                <w:szCs w:val="20"/>
              </w:rPr>
              <w:t xml:space="preserve"> your ideas are well supported by credible literature. Try to refer to peer reviewed academic journals where you can</w:t>
            </w:r>
            <w:r w:rsidRPr="6C386ABC" w:rsidR="28742658">
              <w:rPr>
                <w:rFonts w:ascii="Arial" w:hAnsi="Arial" w:cs="Arial"/>
                <w:color w:val="283041"/>
                <w:sz w:val="20"/>
                <w:szCs w:val="20"/>
              </w:rPr>
              <w:t>.</w:t>
            </w:r>
          </w:p>
        </w:tc>
        <w:tc>
          <w:tcPr>
            <w:tcW w:w="3022" w:type="dxa"/>
            <w:tcMar/>
          </w:tcPr>
          <w:p w:rsidRPr="000F6B19" w:rsidR="00105D46" w:rsidP="00AE1A4C" w:rsidRDefault="00A01AD7" w14:paraId="5072E6C7" w14:textId="1F8ACB2A">
            <w:pPr>
              <w:pStyle w:val="AssignBody"/>
              <w:rPr>
                <w:sz w:val="20"/>
                <w:szCs w:val="20"/>
              </w:rPr>
            </w:pPr>
            <w:r>
              <w:rPr>
                <w:sz w:val="20"/>
                <w:szCs w:val="20"/>
              </w:rPr>
              <w:t xml:space="preserve">I have </w:t>
            </w:r>
            <w:r w:rsidR="00665963">
              <w:rPr>
                <w:sz w:val="20"/>
                <w:szCs w:val="20"/>
              </w:rPr>
              <w:t>used a variety of sources throughout this assignment,</w:t>
            </w:r>
          </w:p>
        </w:tc>
        <w:tc>
          <w:tcPr>
            <w:tcW w:w="3589" w:type="dxa"/>
            <w:tcMar/>
          </w:tcPr>
          <w:p w:rsidRPr="000F6B19" w:rsidR="00105D46" w:rsidP="00AE1A4C" w:rsidRDefault="0015510F" w14:paraId="394C5558" w14:textId="2D2CD1F2">
            <w:pPr>
              <w:pStyle w:val="AssignBody"/>
              <w:rPr>
                <w:sz w:val="20"/>
                <w:szCs w:val="20"/>
              </w:rPr>
            </w:pPr>
            <w:r>
              <w:rPr>
                <w:sz w:val="20"/>
                <w:szCs w:val="20"/>
              </w:rPr>
              <w:t>Throughout the assignment.</w:t>
            </w:r>
          </w:p>
        </w:tc>
      </w:tr>
      <w:tr w:rsidR="00105D46" w:rsidTr="6C386ABC" w14:paraId="73A65764" w14:textId="77777777">
        <w:tc>
          <w:tcPr>
            <w:tcW w:w="2405" w:type="dxa"/>
            <w:tcMar/>
          </w:tcPr>
          <w:p w:rsidRPr="000F6B19" w:rsidR="00105D46" w:rsidP="000F6B19" w:rsidRDefault="00105D46" w14:paraId="12A42483" w14:textId="7EB25B05">
            <w:pPr>
              <w:pStyle w:val="AssignBody"/>
              <w:spacing w:line="240" w:lineRule="auto"/>
              <w:rPr>
                <w:rFonts w:cs="Arial"/>
                <w:b/>
                <w:bCs/>
                <w:sz w:val="20"/>
                <w:szCs w:val="20"/>
              </w:rPr>
            </w:pPr>
            <w:r w:rsidRPr="000F6B19">
              <w:rPr>
                <w:rFonts w:cs="Arial"/>
                <w:b/>
                <w:bCs/>
                <w:sz w:val="20"/>
                <w:szCs w:val="20"/>
              </w:rPr>
              <w:t>Target 2</w:t>
            </w:r>
            <w:r w:rsidRPr="000F6B19" w:rsidR="00926672">
              <w:rPr>
                <w:rFonts w:cs="Arial"/>
                <w:b/>
                <w:bCs/>
                <w:sz w:val="20"/>
                <w:szCs w:val="20"/>
              </w:rPr>
              <w:t xml:space="preserve"> </w:t>
            </w:r>
            <w:r w:rsidRPr="000F6B19" w:rsidR="00926672">
              <w:rPr>
                <w:rFonts w:cs="Arial"/>
                <w:color w:val="283041"/>
                <w:sz w:val="20"/>
                <w:szCs w:val="20"/>
                <w:shd w:val="clear" w:color="auto" w:fill="FFFFFF"/>
              </w:rPr>
              <w:t>- proofread your work to avoid written inaccuracies</w:t>
            </w:r>
          </w:p>
        </w:tc>
        <w:tc>
          <w:tcPr>
            <w:tcW w:w="3022" w:type="dxa"/>
            <w:tcMar/>
          </w:tcPr>
          <w:p w:rsidRPr="000F6B19" w:rsidR="00105D46" w:rsidP="00AE1A4C" w:rsidRDefault="00926672" w14:paraId="0C205A83" w14:textId="5EA8FF86">
            <w:pPr>
              <w:pStyle w:val="AssignBody"/>
              <w:rPr>
                <w:sz w:val="20"/>
                <w:szCs w:val="20"/>
              </w:rPr>
            </w:pPr>
            <w:r w:rsidRPr="000F6B19">
              <w:rPr>
                <w:sz w:val="20"/>
                <w:szCs w:val="20"/>
              </w:rPr>
              <w:t>I have proofread my work</w:t>
            </w:r>
            <w:r w:rsidRPr="000F6B19" w:rsidR="000F6B19">
              <w:rPr>
                <w:sz w:val="20"/>
                <w:szCs w:val="20"/>
              </w:rPr>
              <w:t>.</w:t>
            </w:r>
          </w:p>
        </w:tc>
        <w:tc>
          <w:tcPr>
            <w:tcW w:w="3589" w:type="dxa"/>
            <w:tcMar/>
          </w:tcPr>
          <w:p w:rsidRPr="000F6B19" w:rsidR="00105D46" w:rsidP="00AE1A4C" w:rsidRDefault="000F6B19" w14:paraId="3E19823E" w14:textId="0394D043">
            <w:pPr>
              <w:pStyle w:val="AssignBody"/>
              <w:rPr>
                <w:sz w:val="20"/>
                <w:szCs w:val="20"/>
              </w:rPr>
            </w:pPr>
            <w:r w:rsidRPr="000F6B19">
              <w:rPr>
                <w:sz w:val="20"/>
                <w:szCs w:val="20"/>
              </w:rPr>
              <w:t>N/A</w:t>
            </w:r>
            <w:r w:rsidR="00A01AD7">
              <w:rPr>
                <w:sz w:val="20"/>
                <w:szCs w:val="20"/>
              </w:rPr>
              <w:t>.</w:t>
            </w:r>
          </w:p>
        </w:tc>
      </w:tr>
      <w:tr w:rsidR="00105D46" w:rsidTr="6C386ABC" w14:paraId="0216786F" w14:textId="77777777">
        <w:tc>
          <w:tcPr>
            <w:tcW w:w="2405" w:type="dxa"/>
            <w:tcMar/>
          </w:tcPr>
          <w:p w:rsidRPr="000F6B19" w:rsidR="00105D46" w:rsidP="000F6B19" w:rsidRDefault="00105D46" w14:paraId="4F73937C" w14:textId="5C540B73">
            <w:pPr>
              <w:pStyle w:val="AssignBody"/>
              <w:spacing w:line="240" w:lineRule="auto"/>
              <w:rPr>
                <w:rFonts w:cs="Arial"/>
                <w:b/>
                <w:bCs/>
                <w:sz w:val="20"/>
                <w:szCs w:val="20"/>
              </w:rPr>
            </w:pPr>
            <w:r w:rsidRPr="000F6B19">
              <w:rPr>
                <w:rFonts w:cs="Arial"/>
                <w:b/>
                <w:bCs/>
                <w:sz w:val="20"/>
                <w:szCs w:val="20"/>
              </w:rPr>
              <w:t>Target 3</w:t>
            </w:r>
            <w:r w:rsidRPr="000F6B19" w:rsidR="000F6B19">
              <w:rPr>
                <w:rFonts w:cs="Arial"/>
                <w:b/>
                <w:bCs/>
                <w:sz w:val="20"/>
                <w:szCs w:val="20"/>
              </w:rPr>
              <w:t xml:space="preserve"> </w:t>
            </w:r>
            <w:r w:rsidRPr="000F6B19" w:rsidR="000F6B19">
              <w:rPr>
                <w:rFonts w:cs="Arial"/>
                <w:color w:val="283041"/>
                <w:sz w:val="20"/>
                <w:szCs w:val="20"/>
                <w:shd w:val="clear" w:color="auto" w:fill="FFFFFF"/>
              </w:rPr>
              <w:t>- develop your criticality further by examining the strengths and limitations of the sources that you cite.</w:t>
            </w:r>
          </w:p>
        </w:tc>
        <w:tc>
          <w:tcPr>
            <w:tcW w:w="3022" w:type="dxa"/>
            <w:tcMar/>
          </w:tcPr>
          <w:p w:rsidRPr="000F6B19" w:rsidR="00105D46" w:rsidP="00AE1A4C" w:rsidRDefault="0099379B" w14:paraId="2659078D" w14:textId="288E0D4F">
            <w:pPr>
              <w:pStyle w:val="AssignBody"/>
              <w:rPr>
                <w:sz w:val="20"/>
                <w:szCs w:val="20"/>
              </w:rPr>
            </w:pPr>
            <w:r>
              <w:rPr>
                <w:sz w:val="20"/>
                <w:szCs w:val="20"/>
              </w:rPr>
              <w:t xml:space="preserve">I have </w:t>
            </w:r>
            <w:r w:rsidR="00A01AD7">
              <w:rPr>
                <w:sz w:val="20"/>
                <w:szCs w:val="20"/>
              </w:rPr>
              <w:t>examined the strengths and limitations of sources that I cite.</w:t>
            </w:r>
          </w:p>
        </w:tc>
        <w:tc>
          <w:tcPr>
            <w:tcW w:w="3589" w:type="dxa"/>
            <w:tcMar/>
          </w:tcPr>
          <w:p w:rsidRPr="000F6B19" w:rsidR="00105D46" w:rsidP="00AE1A4C" w:rsidRDefault="0099379B" w14:paraId="1FEDD524" w14:textId="6CA1505C">
            <w:pPr>
              <w:pStyle w:val="AssignBody"/>
              <w:rPr>
                <w:sz w:val="20"/>
                <w:szCs w:val="20"/>
              </w:rPr>
            </w:pPr>
            <w:r>
              <w:rPr>
                <w:sz w:val="20"/>
                <w:szCs w:val="20"/>
              </w:rPr>
              <w:t>In the critical discussion</w:t>
            </w:r>
            <w:r w:rsidR="00A01AD7">
              <w:rPr>
                <w:sz w:val="20"/>
                <w:szCs w:val="20"/>
              </w:rPr>
              <w:t>.</w:t>
            </w:r>
          </w:p>
        </w:tc>
      </w:tr>
    </w:tbl>
    <w:p w:rsidR="002229F0" w:rsidP="00E611D9" w:rsidRDefault="002229F0" w14:paraId="45E34BBD" w14:textId="77777777">
      <w:pPr>
        <w:pStyle w:val="AssignBody"/>
      </w:pPr>
    </w:p>
    <w:p w:rsidR="00B63BEE" w:rsidP="00B63BEE" w:rsidRDefault="00B63BEE" w14:paraId="60CFD490" w14:textId="77777777">
      <w:pPr>
        <w:pStyle w:val="BodyA"/>
        <w:jc w:val="center"/>
        <w:rPr>
          <w:sz w:val="32"/>
          <w:szCs w:val="32"/>
        </w:rPr>
      </w:pPr>
      <w:r>
        <w:rPr>
          <w:sz w:val="32"/>
          <w:szCs w:val="32"/>
        </w:rPr>
        <w:t>ECAD6008 Assignment: Part 1</w:t>
      </w:r>
    </w:p>
    <w:tbl>
      <w:tblPr>
        <w:tblW w:w="9232" w:type="dxa"/>
        <w:jc w:val="center"/>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D0DDEF"/>
        <w:tblLayout w:type="fixed"/>
        <w:tblLook w:val="04A0" w:firstRow="1" w:lastRow="0" w:firstColumn="1" w:lastColumn="0" w:noHBand="0" w:noVBand="1"/>
      </w:tblPr>
      <w:tblGrid>
        <w:gridCol w:w="216"/>
        <w:gridCol w:w="2473"/>
        <w:gridCol w:w="216"/>
        <w:gridCol w:w="6111"/>
        <w:gridCol w:w="216"/>
      </w:tblGrid>
      <w:tr w:rsidR="00B63BEE" w:rsidTr="00635B6F" w14:paraId="220DCD65" w14:textId="77777777">
        <w:trPr>
          <w:gridAfter w:val="1"/>
          <w:wAfter w:w="216" w:type="dxa"/>
          <w:trHeight w:val="1370"/>
          <w:jc w:val="center"/>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201A809D" w14:textId="77777777">
            <w:pPr>
              <w:pStyle w:val="Heading2"/>
              <w:jc w:val="center"/>
            </w:pPr>
            <w:r>
              <w:lastRenderedPageBreak/>
              <w:t>Professional Experience Template 1</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33C4DAE2" w14:textId="77777777"/>
        </w:tc>
      </w:tr>
      <w:tr w:rsidR="00B63BEE" w:rsidTr="00635B6F" w14:paraId="1446B80E" w14:textId="77777777">
        <w:trPr>
          <w:gridAfter w:val="1"/>
          <w:wAfter w:w="216" w:type="dxa"/>
          <w:trHeight w:val="860"/>
          <w:jc w:val="center"/>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068D6580" w14:textId="77777777">
            <w:pPr>
              <w:pStyle w:val="Heading2"/>
              <w:jc w:val="center"/>
            </w:pPr>
            <w:r>
              <w:t>Pedagogy Standard</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797B8FC0" w14:textId="77777777">
            <w:pPr>
              <w:pStyle w:val="BodyA"/>
              <w:spacing w:after="0" w:line="240" w:lineRule="auto"/>
            </w:pPr>
            <w:r>
              <w:rPr>
                <w:rFonts w:ascii="Carlito" w:hAnsi="Carlito" w:eastAsia="Carlito" w:cs="Carlito"/>
                <w:b/>
                <w:bCs/>
                <w:color w:val="2E74B5"/>
                <w:sz w:val="28"/>
                <w:szCs w:val="28"/>
                <w:u w:color="2E74B5"/>
              </w:rPr>
              <w:t>Assessment for Learning</w:t>
            </w:r>
          </w:p>
        </w:tc>
      </w:tr>
      <w:tr w:rsidR="00B63BEE" w:rsidTr="00635B6F" w14:paraId="23DC1FFA" w14:textId="77777777">
        <w:trPr>
          <w:gridAfter w:val="1"/>
          <w:wAfter w:w="216" w:type="dxa"/>
          <w:trHeight w:val="1078"/>
          <w:jc w:val="center"/>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780FBBF0" w14:textId="77777777">
            <w:pPr>
              <w:pStyle w:val="Heading3"/>
              <w:jc w:val="center"/>
            </w:pPr>
            <w:r>
              <w:t>What did you do and why?</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1D5477" w:rsidR="00B63BEE" w:rsidP="00112602" w:rsidRDefault="00B63BEE" w14:paraId="0EA9D1A3" w14:textId="77777777">
            <w:pPr>
              <w:pStyle w:val="NormalWeb"/>
              <w:spacing w:before="0" w:beforeAutospacing="0" w:after="0" w:afterAutospacing="0"/>
              <w:rPr>
                <w:rFonts w:ascii="Arial" w:hAnsi="Arial" w:cs="Arial"/>
                <w:color w:val="161616"/>
              </w:rPr>
            </w:pPr>
            <w:r w:rsidRPr="001D5477">
              <w:rPr>
                <w:rFonts w:ascii="Arial" w:hAnsi="Arial" w:cs="Arial"/>
                <w:color w:val="161616"/>
              </w:rPr>
              <w:t xml:space="preserve">At the beginning of my professional teaching experience, I had a professional conversation with my class mentor about the way the school </w:t>
            </w:r>
            <w:r>
              <w:rPr>
                <w:rFonts w:ascii="Arial" w:hAnsi="Arial" w:cs="Arial"/>
                <w:color w:val="161616"/>
              </w:rPr>
              <w:t>m</w:t>
            </w:r>
            <w:r w:rsidRPr="001D5477">
              <w:rPr>
                <w:rFonts w:ascii="Arial" w:hAnsi="Arial" w:cs="Arial"/>
                <w:color w:val="161616"/>
              </w:rPr>
              <w:t>ark the children's work. This was important because I had to be aware that I was marking correctly so that the children would not get confused. I also wanted to be able to see the effect it had on a child's progression. After talking to my class mentor</w:t>
            </w:r>
            <w:r>
              <w:rPr>
                <w:rFonts w:ascii="Arial" w:hAnsi="Arial" w:cs="Arial"/>
                <w:color w:val="161616"/>
              </w:rPr>
              <w:t>,</w:t>
            </w:r>
            <w:r w:rsidRPr="001D5477">
              <w:rPr>
                <w:rFonts w:ascii="Arial" w:hAnsi="Arial" w:cs="Arial"/>
                <w:color w:val="161616"/>
              </w:rPr>
              <w:t xml:space="preserve"> I decided that I would buy a stamp that would allow the children to let me know how they were feeling about the lesson. I also often got them to traffic light their work which also gave me an insight of how they felt about the lesson and their well-being. By getting them to traffic light their work, not only did it help me to reflect but it also helped the children to reflect on the lesson and they could decide how they felt about the work that they had just completed.</w:t>
            </w:r>
          </w:p>
        </w:tc>
      </w:tr>
      <w:tr w:rsidR="00B63BEE" w:rsidTr="00635B6F" w14:paraId="38D549F0" w14:textId="77777777">
        <w:trPr>
          <w:gridAfter w:val="1"/>
          <w:wAfter w:w="216" w:type="dxa"/>
          <w:trHeight w:val="710"/>
          <w:jc w:val="center"/>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4EC3716B" w14:textId="77777777">
            <w:pPr>
              <w:pStyle w:val="Heading3"/>
              <w:jc w:val="center"/>
            </w:pPr>
            <w:r>
              <w:t>What have you learned?</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1D5477" w:rsidR="00B63BEE" w:rsidP="00112602" w:rsidRDefault="00B63BEE" w14:paraId="3AE2E72B" w14:textId="77777777">
            <w:pPr>
              <w:pStyle w:val="NormalWeb"/>
              <w:spacing w:before="0" w:beforeAutospacing="0" w:after="0" w:afterAutospacing="0"/>
              <w:rPr>
                <w:rFonts w:ascii="Arial" w:hAnsi="Arial" w:cs="Arial"/>
                <w:color w:val="161616"/>
              </w:rPr>
            </w:pPr>
            <w:r w:rsidRPr="001D5477">
              <w:rPr>
                <w:rFonts w:ascii="Arial" w:hAnsi="Arial" w:cs="Arial"/>
                <w:color w:val="161616"/>
              </w:rPr>
              <w:t>Whilst in University, we learned a lot about different theorists and what their theory suggests. One theorist that stuck out to me the most was Lev Vygotsky.</w:t>
            </w:r>
          </w:p>
          <w:p w:rsidRPr="001D5477" w:rsidR="00B63BEE" w:rsidP="00112602" w:rsidRDefault="00B63BEE" w14:paraId="2DCB3989" w14:textId="77777777">
            <w:pPr>
              <w:pStyle w:val="NormalWeb"/>
              <w:spacing w:before="0" w:beforeAutospacing="0" w:after="0" w:afterAutospacing="0"/>
              <w:rPr>
                <w:rFonts w:ascii="Arial" w:hAnsi="Arial" w:cs="Arial"/>
                <w:color w:val="161616"/>
              </w:rPr>
            </w:pPr>
          </w:p>
          <w:p w:rsidRPr="001D5477" w:rsidR="00B63BEE" w:rsidP="00112602" w:rsidRDefault="00B63BEE" w14:paraId="686AF93C" w14:textId="77777777">
            <w:pPr>
              <w:pStyle w:val="NormalWeb"/>
              <w:spacing w:before="0" w:beforeAutospacing="0" w:after="0" w:afterAutospacing="0"/>
              <w:rPr>
                <w:rFonts w:ascii="Arial" w:hAnsi="Arial" w:cs="Arial"/>
                <w:color w:val="161616"/>
              </w:rPr>
            </w:pPr>
            <w:r w:rsidRPr="001D5477">
              <w:rPr>
                <w:rFonts w:ascii="Arial" w:hAnsi="Arial" w:cs="Arial"/>
                <w:color w:val="161616"/>
              </w:rPr>
              <w:t>Vygotsky's theory suggests that children gain more from learning with the help of a more knowledgeable other (MKO). By having a MKO mark a child's work, it will help children understand their problems better.</w:t>
            </w:r>
          </w:p>
          <w:p w:rsidRPr="001D5477" w:rsidR="00B63BEE" w:rsidP="00112602" w:rsidRDefault="00B63BEE" w14:paraId="6AE8630A" w14:textId="77777777">
            <w:pPr>
              <w:pStyle w:val="NormalWeb"/>
              <w:spacing w:before="0" w:beforeAutospacing="0" w:after="0" w:afterAutospacing="0"/>
              <w:rPr>
                <w:rFonts w:ascii="Arial" w:hAnsi="Arial" w:cs="Arial"/>
                <w:color w:val="161616"/>
              </w:rPr>
            </w:pPr>
          </w:p>
          <w:p w:rsidRPr="001D5477" w:rsidR="00B63BEE" w:rsidP="00112602" w:rsidRDefault="00B63BEE" w14:paraId="702C5437" w14:textId="77777777">
            <w:pPr>
              <w:pStyle w:val="NormalWeb"/>
              <w:spacing w:before="0" w:beforeAutospacing="0" w:after="0" w:afterAutospacing="0"/>
              <w:rPr>
                <w:rFonts w:ascii="Arial" w:hAnsi="Arial" w:cs="Arial"/>
                <w:color w:val="161616"/>
              </w:rPr>
            </w:pPr>
            <w:r w:rsidRPr="001D5477">
              <w:rPr>
                <w:rFonts w:ascii="Arial" w:hAnsi="Arial" w:cs="Arial"/>
                <w:color w:val="161616"/>
              </w:rPr>
              <w:t xml:space="preserve">I have also learnt from university, that marking work is one of many </w:t>
            </w:r>
            <w:proofErr w:type="gramStart"/>
            <w:r w:rsidRPr="001D5477">
              <w:rPr>
                <w:rFonts w:ascii="Arial" w:hAnsi="Arial" w:cs="Arial"/>
                <w:color w:val="161616"/>
              </w:rPr>
              <w:t>assessment</w:t>
            </w:r>
            <w:proofErr w:type="gramEnd"/>
            <w:r w:rsidRPr="001D5477">
              <w:rPr>
                <w:rFonts w:ascii="Arial" w:hAnsi="Arial" w:cs="Arial"/>
                <w:color w:val="161616"/>
              </w:rPr>
              <w:t xml:space="preserve"> for learning (AfL) strategies that can be used to help children progress in their work.</w:t>
            </w:r>
          </w:p>
          <w:p w:rsidRPr="001D5477" w:rsidR="00B63BEE" w:rsidP="00112602" w:rsidRDefault="00B63BEE" w14:paraId="6FA7BD3C" w14:textId="77777777">
            <w:pPr>
              <w:pStyle w:val="NormalWeb"/>
              <w:spacing w:before="0" w:beforeAutospacing="0" w:after="0" w:afterAutospacing="0"/>
              <w:rPr>
                <w:rFonts w:ascii="Arial" w:hAnsi="Arial" w:cs="Arial"/>
                <w:color w:val="161616"/>
              </w:rPr>
            </w:pPr>
          </w:p>
          <w:p w:rsidRPr="001D5477" w:rsidR="00B63BEE" w:rsidP="00112602" w:rsidRDefault="00B63BEE" w14:paraId="11139F5C" w14:textId="77777777">
            <w:pPr>
              <w:pStyle w:val="NormalWeb"/>
              <w:spacing w:before="0" w:beforeAutospacing="0" w:after="0" w:afterAutospacing="0"/>
              <w:rPr>
                <w:color w:val="161616"/>
              </w:rPr>
            </w:pPr>
            <w:r w:rsidRPr="001D5477">
              <w:rPr>
                <w:rFonts w:ascii="Arial" w:hAnsi="Arial" w:cs="Arial"/>
                <w:color w:val="161616"/>
              </w:rPr>
              <w:t>From getting the children to traffic light their work whilst on placement, I have learnt that not all children are confident in all areas of school. Some children thrive in different subject areas than others. Traffic lighting their work was also an easy way for them to reflect and express their thoughts and feelings about the work. This AfL strategy worked well for me.</w:t>
            </w:r>
          </w:p>
        </w:tc>
      </w:tr>
      <w:tr w:rsidR="00B63BEE" w:rsidTr="00635B6F" w14:paraId="4F900A66" w14:textId="77777777">
        <w:trPr>
          <w:gridAfter w:val="1"/>
          <w:wAfter w:w="216" w:type="dxa"/>
          <w:trHeight w:val="655"/>
          <w:jc w:val="center"/>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69825AE5" w14:textId="77777777">
            <w:pPr>
              <w:pStyle w:val="Heading3"/>
              <w:jc w:val="center"/>
            </w:pPr>
            <w:r>
              <w:lastRenderedPageBreak/>
              <w:t>What next?</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1D5477" w:rsidR="00B63BEE" w:rsidP="00112602" w:rsidRDefault="00B63BEE" w14:paraId="48E5F3CF" w14:textId="77777777">
            <w:pPr>
              <w:pStyle w:val="NormalWeb"/>
              <w:shd w:val="clear" w:color="auto" w:fill="FFFFFF"/>
              <w:spacing w:before="0" w:beforeAutospacing="0" w:after="0" w:afterAutospacing="0"/>
              <w:rPr>
                <w:rFonts w:ascii="Arial" w:hAnsi="Arial" w:cs="Arial"/>
                <w:color w:val="161616"/>
              </w:rPr>
            </w:pPr>
            <w:r w:rsidRPr="001D5477">
              <w:rPr>
                <w:rFonts w:ascii="Arial" w:hAnsi="Arial" w:cs="Arial"/>
                <w:color w:val="161616"/>
              </w:rPr>
              <w:t>In the future, I hope to carry the AfL strategy of traffic lighting work so that it is visible to me as a teacher how the children are finding the work and it is an opportunity for the children to reflect on their work. I do however wish to incorporate different AfL strategies and hope to improve my knowledge on the importance of assessment.</w:t>
            </w:r>
          </w:p>
          <w:p w:rsidRPr="001D5477" w:rsidR="00B63BEE" w:rsidP="00112602" w:rsidRDefault="00B63BEE" w14:paraId="38C72644" w14:textId="77777777">
            <w:pPr>
              <w:pStyle w:val="NormalWeb"/>
              <w:shd w:val="clear" w:color="auto" w:fill="FFFFFF"/>
              <w:spacing w:before="0" w:beforeAutospacing="0" w:after="0" w:afterAutospacing="0"/>
              <w:rPr>
                <w:rFonts w:ascii="Arial" w:hAnsi="Arial" w:cs="Arial"/>
                <w:color w:val="161616"/>
              </w:rPr>
            </w:pPr>
          </w:p>
          <w:p w:rsidRPr="001D5477" w:rsidR="00B63BEE" w:rsidP="00112602" w:rsidRDefault="00B63BEE" w14:paraId="4B13BEEB" w14:textId="77777777">
            <w:pPr>
              <w:pStyle w:val="NormalWeb"/>
              <w:shd w:val="clear" w:color="auto" w:fill="FFFFFF"/>
              <w:spacing w:before="0" w:beforeAutospacing="0" w:after="0" w:afterAutospacing="0"/>
              <w:rPr>
                <w:rFonts w:ascii="Arial" w:hAnsi="Arial" w:cs="Arial"/>
                <w:color w:val="161616"/>
              </w:rPr>
            </w:pPr>
            <w:r w:rsidRPr="001D5477">
              <w:rPr>
                <w:rFonts w:ascii="Arial" w:hAnsi="Arial" w:cs="Arial"/>
                <w:color w:val="161616"/>
              </w:rPr>
              <w:t>I can develop my knowledge and understanding by doing some more background reading and possible courses on the importance of AfL.</w:t>
            </w:r>
          </w:p>
        </w:tc>
      </w:tr>
      <w:tr w:rsidR="00B63BEE" w:rsidTr="00635B6F" w14:paraId="773268FE" w14:textId="77777777">
        <w:trPr>
          <w:gridAfter w:val="1"/>
          <w:wAfter w:w="216" w:type="dxa"/>
          <w:trHeight w:val="1370"/>
          <w:jc w:val="center"/>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6BA84CFB" w14:textId="77777777">
            <w:pPr>
              <w:pStyle w:val="Heading2"/>
              <w:jc w:val="center"/>
            </w:pPr>
            <w:r>
              <w:t>Professional Experience Template 2</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329E1FB0" w14:textId="77777777"/>
        </w:tc>
      </w:tr>
      <w:tr w:rsidR="00B63BEE" w:rsidTr="00635B6F" w14:paraId="6BCEF8AD" w14:textId="77777777">
        <w:trPr>
          <w:gridAfter w:val="1"/>
          <w:wAfter w:w="216" w:type="dxa"/>
          <w:trHeight w:val="1030"/>
          <w:jc w:val="center"/>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63F2D21B" w14:textId="77777777">
            <w:pPr>
              <w:pStyle w:val="Heading2"/>
              <w:jc w:val="center"/>
            </w:pPr>
            <w:r>
              <w:t>Pedagogy Standard</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75733D22" w14:textId="77777777">
            <w:pPr>
              <w:pStyle w:val="BodyA"/>
              <w:spacing w:after="0" w:line="240" w:lineRule="auto"/>
              <w:rPr>
                <w:rFonts w:ascii="Carlito" w:hAnsi="Carlito" w:eastAsia="Carlito" w:cs="Carlito"/>
                <w:b/>
                <w:bCs/>
                <w:color w:val="2E74B5"/>
                <w:sz w:val="28"/>
                <w:szCs w:val="28"/>
                <w:u w:color="2E74B5"/>
              </w:rPr>
            </w:pPr>
            <w:r>
              <w:rPr>
                <w:rFonts w:ascii="Carlito" w:hAnsi="Carlito" w:eastAsia="Carlito" w:cs="Carlito"/>
                <w:b/>
                <w:bCs/>
                <w:color w:val="2E74B5"/>
                <w:sz w:val="28"/>
                <w:szCs w:val="28"/>
                <w:u w:color="2E74B5"/>
              </w:rPr>
              <w:t xml:space="preserve">Employing a broad repertoire of teaching </w:t>
            </w:r>
          </w:p>
          <w:p w:rsidR="00B63BEE" w:rsidP="00112602" w:rsidRDefault="00B63BEE" w14:paraId="60FD2DB2" w14:textId="77777777">
            <w:pPr>
              <w:pStyle w:val="BodyA"/>
              <w:spacing w:after="0" w:line="240" w:lineRule="auto"/>
            </w:pPr>
            <w:r>
              <w:rPr>
                <w:rFonts w:ascii="Carlito" w:hAnsi="Carlito" w:eastAsia="Carlito" w:cs="Carlito"/>
                <w:b/>
                <w:bCs/>
                <w:color w:val="2E74B5"/>
                <w:sz w:val="28"/>
                <w:szCs w:val="28"/>
                <w:u w:color="2E74B5"/>
              </w:rPr>
              <w:t>approaches</w:t>
            </w:r>
          </w:p>
        </w:tc>
      </w:tr>
      <w:tr w:rsidR="00B63BEE" w:rsidTr="00635B6F" w14:paraId="38700DA6" w14:textId="77777777">
        <w:trPr>
          <w:gridAfter w:val="1"/>
          <w:wAfter w:w="216" w:type="dxa"/>
          <w:trHeight w:val="1078"/>
          <w:jc w:val="center"/>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7E26FE14" w14:textId="77777777">
            <w:pPr>
              <w:pStyle w:val="Heading3"/>
              <w:jc w:val="center"/>
            </w:pPr>
            <w:r>
              <w:t>What did you do and why?</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6B5340" w:rsidR="00B63BEE" w:rsidP="00112602" w:rsidRDefault="00B63BEE" w14:paraId="38EE4193" w14:textId="77777777">
            <w:pPr>
              <w:rPr>
                <w:rFonts w:ascii="Arial" w:hAnsi="Arial" w:cs="Arial"/>
                <w:sz w:val="24"/>
                <w:szCs w:val="24"/>
              </w:rPr>
            </w:pPr>
            <w:r w:rsidRPr="006B5340">
              <w:rPr>
                <w:rFonts w:ascii="Arial" w:hAnsi="Arial" w:cs="Arial"/>
                <w:sz w:val="24"/>
                <w:szCs w:val="24"/>
              </w:rPr>
              <w:t xml:space="preserve">During my PTE3 observation lesson, I carried out a mathematics and numeracy lesson. In this lesson, there were four rotations, a teacher task, An LSA task, an independent </w:t>
            </w:r>
            <w:proofErr w:type="gramStart"/>
            <w:r w:rsidRPr="006B5340">
              <w:rPr>
                <w:rFonts w:ascii="Arial" w:hAnsi="Arial" w:cs="Arial"/>
                <w:sz w:val="24"/>
                <w:szCs w:val="24"/>
              </w:rPr>
              <w:t>task</w:t>
            </w:r>
            <w:proofErr w:type="gramEnd"/>
            <w:r w:rsidRPr="006B5340">
              <w:rPr>
                <w:rFonts w:ascii="Arial" w:hAnsi="Arial" w:cs="Arial"/>
                <w:sz w:val="24"/>
                <w:szCs w:val="24"/>
              </w:rPr>
              <w:t xml:space="preserve"> and a blended learning task. I decided to do a blended learning task on NearPod which allowed me to assess their learning on perimeter. I created a video for both levels of challenge, explaining how to access the NearPod.</w:t>
            </w:r>
          </w:p>
          <w:p w:rsidR="00B63BEE" w:rsidP="00112602" w:rsidRDefault="00B63BEE" w14:paraId="27566511" w14:textId="77777777">
            <w:r w:rsidRPr="006B5340">
              <w:rPr>
                <w:rFonts w:ascii="Arial" w:hAnsi="Arial" w:cs="Arial"/>
                <w:sz w:val="24"/>
                <w:szCs w:val="24"/>
              </w:rPr>
              <w:t>I created the NearPod to assess the pupils prog</w:t>
            </w:r>
            <w:r>
              <w:rPr>
                <w:rFonts w:ascii="Arial" w:hAnsi="Arial" w:cs="Arial"/>
              </w:rPr>
              <w:t>r</w:t>
            </w:r>
            <w:r w:rsidRPr="006B5340">
              <w:rPr>
                <w:rFonts w:ascii="Arial" w:hAnsi="Arial" w:cs="Arial"/>
                <w:sz w:val="24"/>
                <w:szCs w:val="24"/>
              </w:rPr>
              <w:t>ession and learning on perimeter. I wanted to make a video, showing them how to access the NearPod as it would take less time away from the teacher task. I created the video with a step by step so that it was easy for the students to follow.</w:t>
            </w:r>
          </w:p>
        </w:tc>
      </w:tr>
      <w:tr w:rsidR="00B63BEE" w:rsidTr="00635B6F" w14:paraId="53108BD7" w14:textId="77777777">
        <w:trPr>
          <w:gridAfter w:val="1"/>
          <w:wAfter w:w="216" w:type="dxa"/>
          <w:trHeight w:val="1651"/>
          <w:jc w:val="center"/>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3DC8764B" w14:textId="77777777">
            <w:pPr>
              <w:pStyle w:val="Heading3"/>
              <w:jc w:val="center"/>
            </w:pPr>
            <w:r>
              <w:lastRenderedPageBreak/>
              <w:t>What have you learned?</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7108D9" w:rsidR="00B63BEE" w:rsidP="00112602" w:rsidRDefault="00B63BEE" w14:paraId="4E6EDEAE" w14:textId="77777777">
            <w:pPr>
              <w:rPr>
                <w:rFonts w:ascii="Arial" w:hAnsi="Arial" w:cs="Arial"/>
                <w:sz w:val="24"/>
                <w:szCs w:val="24"/>
              </w:rPr>
            </w:pPr>
            <w:r w:rsidRPr="007108D9">
              <w:rPr>
                <w:rFonts w:ascii="Arial" w:hAnsi="Arial" w:cs="Arial"/>
                <w:sz w:val="24"/>
                <w:szCs w:val="24"/>
              </w:rPr>
              <w:t xml:space="preserve">Zaytoun (2005) suggests that blended learning is formed as a mix of both traditional teaching and learning, as well as learning through the internet. By using resources online, it has allowed the students to work more independently. The video that I created was quick and easy to follow. The NearPod that I also created was new, </w:t>
            </w:r>
            <w:proofErr w:type="gramStart"/>
            <w:r w:rsidRPr="007108D9">
              <w:rPr>
                <w:rFonts w:ascii="Arial" w:hAnsi="Arial" w:cs="Arial"/>
                <w:sz w:val="24"/>
                <w:szCs w:val="24"/>
              </w:rPr>
              <w:t>fun</w:t>
            </w:r>
            <w:proofErr w:type="gramEnd"/>
            <w:r w:rsidRPr="007108D9">
              <w:rPr>
                <w:rFonts w:ascii="Arial" w:hAnsi="Arial" w:cs="Arial"/>
                <w:sz w:val="24"/>
                <w:szCs w:val="24"/>
              </w:rPr>
              <w:t xml:space="preserve"> and engaging for the pupils.</w:t>
            </w:r>
          </w:p>
          <w:p w:rsidR="00B63BEE" w:rsidP="00112602" w:rsidRDefault="00B63BEE" w14:paraId="0E61A556" w14:textId="77777777">
            <w:r w:rsidRPr="007108D9">
              <w:rPr>
                <w:rFonts w:ascii="Arial" w:hAnsi="Arial" w:cs="Arial"/>
                <w:sz w:val="24"/>
                <w:szCs w:val="24"/>
              </w:rPr>
              <w:t xml:space="preserve">Using PowerPoint and YouTube to create videos to explain the activity to the students, I believe, is effective. The students can quickly access the video and follow the </w:t>
            </w:r>
            <w:r w:rsidRPr="007108D9">
              <w:rPr>
                <w:rFonts w:ascii="Arial" w:hAnsi="Arial" w:cs="Arial"/>
              </w:rPr>
              <w:t>step-by-step</w:t>
            </w:r>
            <w:r w:rsidRPr="007108D9">
              <w:rPr>
                <w:rFonts w:ascii="Arial" w:hAnsi="Arial" w:cs="Arial"/>
                <w:sz w:val="24"/>
                <w:szCs w:val="24"/>
              </w:rPr>
              <w:t xml:space="preserve"> instructions. This allows them to become more independent with their work, they can develop their Digital Competence and it allows more time for the teacher to explain the teacher task to their group in front of them.</w:t>
            </w:r>
          </w:p>
        </w:tc>
      </w:tr>
      <w:tr w:rsidR="00B63BEE" w:rsidTr="00635B6F" w14:paraId="16FC6937" w14:textId="77777777">
        <w:trPr>
          <w:gridAfter w:val="1"/>
          <w:wAfter w:w="216" w:type="dxa"/>
          <w:trHeight w:val="655"/>
          <w:jc w:val="center"/>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3CD18867" w14:textId="77777777">
            <w:pPr>
              <w:pStyle w:val="Heading3"/>
              <w:jc w:val="center"/>
            </w:pPr>
            <w:r>
              <w:t>What next?</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F55610" w:rsidR="00B63BEE" w:rsidP="00112602" w:rsidRDefault="00B63BEE" w14:paraId="4D6AB454" w14:textId="77777777">
            <w:pPr>
              <w:rPr>
                <w:rFonts w:ascii="Arial" w:hAnsi="Arial" w:cs="Arial"/>
                <w:sz w:val="24"/>
                <w:szCs w:val="24"/>
              </w:rPr>
            </w:pPr>
            <w:r w:rsidRPr="00F55610">
              <w:rPr>
                <w:rFonts w:ascii="Arial" w:hAnsi="Arial" w:cs="Arial"/>
                <w:sz w:val="24"/>
                <w:szCs w:val="24"/>
              </w:rPr>
              <w:t>In the future, I will continue to create videos in order to explain an activity to my students. I will use them in all areas of learning and experiences, where possible.</w:t>
            </w:r>
          </w:p>
          <w:p w:rsidR="00B63BEE" w:rsidP="00112602" w:rsidRDefault="00B63BEE" w14:paraId="1194DD59" w14:textId="77777777">
            <w:r w:rsidRPr="00F55610">
              <w:rPr>
                <w:rFonts w:ascii="Arial" w:hAnsi="Arial" w:cs="Arial"/>
                <w:sz w:val="24"/>
                <w:szCs w:val="24"/>
              </w:rPr>
              <w:t>I aim to research more about Claire Gadsby’s different strategies such as filming a blended learning video at the beginning of the lesson.</w:t>
            </w:r>
          </w:p>
        </w:tc>
      </w:tr>
      <w:tr w:rsidR="00B63BEE" w:rsidTr="00635B6F" w14:paraId="53FFD165" w14:textId="77777777">
        <w:tblPrEx>
          <w:jc w:val="left"/>
        </w:tblPrEx>
        <w:trPr>
          <w:gridBefore w:val="1"/>
          <w:wBefore w:w="216" w:type="dxa"/>
          <w:trHeight w:val="1370"/>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58E6C7AA" w14:textId="77777777">
            <w:pPr>
              <w:pStyle w:val="Heading2"/>
              <w:jc w:val="center"/>
            </w:pPr>
            <w:r>
              <w:t>Professional Experience Template 3</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2886BCA5" w14:textId="77777777"/>
        </w:tc>
      </w:tr>
      <w:tr w:rsidR="00B63BEE" w:rsidTr="00635B6F" w14:paraId="399CB393" w14:textId="77777777">
        <w:tblPrEx>
          <w:jc w:val="left"/>
        </w:tblPrEx>
        <w:trPr>
          <w:gridBefore w:val="1"/>
          <w:wBefore w:w="216" w:type="dxa"/>
          <w:trHeight w:val="860"/>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1810E629" w14:textId="77777777">
            <w:pPr>
              <w:pStyle w:val="Heading2"/>
              <w:jc w:val="center"/>
            </w:pPr>
            <w:r>
              <w:t>Pedagogy Standard</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5B5A7DE5" w14:textId="77777777">
            <w:pPr>
              <w:pStyle w:val="BodyA"/>
              <w:spacing w:after="0" w:line="240" w:lineRule="auto"/>
            </w:pPr>
            <w:r>
              <w:rPr>
                <w:rFonts w:ascii="Carlito" w:hAnsi="Carlito" w:eastAsia="Carlito" w:cs="Carlito"/>
                <w:b/>
                <w:bCs/>
                <w:color w:val="2E74B5"/>
                <w:sz w:val="28"/>
                <w:szCs w:val="28"/>
                <w:u w:color="2E74B5"/>
              </w:rPr>
              <w:t xml:space="preserve">Real life authentic contexts </w:t>
            </w:r>
          </w:p>
        </w:tc>
      </w:tr>
      <w:tr w:rsidR="00B63BEE" w:rsidTr="00635B6F" w14:paraId="543A8F93" w14:textId="77777777">
        <w:tblPrEx>
          <w:jc w:val="left"/>
        </w:tblPrEx>
        <w:trPr>
          <w:gridBefore w:val="1"/>
          <w:wBefore w:w="216" w:type="dxa"/>
          <w:trHeight w:val="1078"/>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4BA1F222" w14:textId="77777777">
            <w:pPr>
              <w:pStyle w:val="Heading3"/>
              <w:jc w:val="center"/>
            </w:pPr>
            <w:r>
              <w:t>What did you do and why?</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DD2D91" w:rsidR="00B63BEE" w:rsidP="00112602" w:rsidRDefault="00B63BEE" w14:paraId="1ED2D320" w14:textId="77777777">
            <w:pPr>
              <w:rPr>
                <w:rFonts w:ascii="Arial" w:hAnsi="Arial" w:cs="Arial"/>
                <w:sz w:val="24"/>
                <w:szCs w:val="24"/>
              </w:rPr>
            </w:pPr>
            <w:r w:rsidRPr="00DD2D91">
              <w:rPr>
                <w:rFonts w:ascii="Arial" w:hAnsi="Arial" w:cs="Arial"/>
                <w:sz w:val="24"/>
                <w:szCs w:val="24"/>
              </w:rPr>
              <w:t>When planning activities for my observation lesson, I decided to have a real life, authentic context activity for the LSA to carry out with the students.</w:t>
            </w:r>
          </w:p>
          <w:p w:rsidR="00B63BEE" w:rsidP="00112602" w:rsidRDefault="00B63BEE" w14:paraId="18FA4520" w14:textId="77777777">
            <w:r w:rsidRPr="00DD2D91">
              <w:rPr>
                <w:rFonts w:ascii="Arial" w:hAnsi="Arial" w:cs="Arial"/>
                <w:sz w:val="24"/>
                <w:szCs w:val="24"/>
              </w:rPr>
              <w:t>I decided to include a real life authentic context activity because, after doing some observations, I recognised that the pupils were mostly engaged when they had a reason for learning something new. I also spoke about this with my class mentor during one of my lesson reflections.</w:t>
            </w:r>
          </w:p>
        </w:tc>
      </w:tr>
      <w:tr w:rsidR="00B63BEE" w:rsidTr="00635B6F" w14:paraId="45F88657" w14:textId="77777777">
        <w:tblPrEx>
          <w:jc w:val="left"/>
        </w:tblPrEx>
        <w:trPr>
          <w:gridBefore w:val="1"/>
          <w:wBefore w:w="216" w:type="dxa"/>
          <w:trHeight w:val="710"/>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65A2E805" w14:textId="77777777">
            <w:pPr>
              <w:pStyle w:val="Heading3"/>
              <w:jc w:val="center"/>
            </w:pPr>
            <w:r>
              <w:lastRenderedPageBreak/>
              <w:t>What have you learned?</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11763A" w:rsidR="00B63BEE" w:rsidP="00112602" w:rsidRDefault="00B63BEE" w14:paraId="35ABFE0E" w14:textId="77777777">
            <w:pPr>
              <w:rPr>
                <w:rFonts w:ascii="Arial" w:hAnsi="Arial" w:cs="Arial"/>
                <w:sz w:val="24"/>
                <w:szCs w:val="24"/>
              </w:rPr>
            </w:pPr>
            <w:r w:rsidRPr="0011763A">
              <w:rPr>
                <w:rFonts w:ascii="Arial" w:hAnsi="Arial" w:cs="Arial"/>
                <w:sz w:val="24"/>
                <w:szCs w:val="24"/>
              </w:rPr>
              <w:t>As the students had a letter from the assistant head teacher, they were excited to carry out the activity for her. I believe that this engaged them as it gave them a reason to use what they have learned about perimeter.</w:t>
            </w:r>
          </w:p>
          <w:p w:rsidR="00B63BEE" w:rsidP="00112602" w:rsidRDefault="00B63BEE" w14:paraId="223E2AB1" w14:textId="77777777">
            <w:r w:rsidRPr="0011763A">
              <w:rPr>
                <w:rFonts w:ascii="Arial" w:hAnsi="Arial" w:cs="Arial"/>
                <w:sz w:val="24"/>
                <w:szCs w:val="24"/>
              </w:rPr>
              <w:t>After seeing the reaction to the lesson activity, I could see the impact that including a real life authentic context had on the students. I then tried to incorporate a real life authentic context to all of my lessons.</w:t>
            </w:r>
          </w:p>
        </w:tc>
      </w:tr>
      <w:tr w:rsidR="00B63BEE" w:rsidTr="00635B6F" w14:paraId="64F50C30" w14:textId="77777777">
        <w:tblPrEx>
          <w:jc w:val="left"/>
        </w:tblPrEx>
        <w:trPr>
          <w:gridBefore w:val="1"/>
          <w:wBefore w:w="216" w:type="dxa"/>
          <w:trHeight w:val="655"/>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6A46A0BA" w14:textId="77777777">
            <w:pPr>
              <w:pStyle w:val="Heading3"/>
              <w:jc w:val="center"/>
            </w:pPr>
            <w:r>
              <w:t>What next?</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5079DC" w:rsidR="00B63BEE" w:rsidP="00112602" w:rsidRDefault="00B63BEE" w14:paraId="3290F9B4" w14:textId="77777777">
            <w:pPr>
              <w:rPr>
                <w:rFonts w:ascii="Arial" w:hAnsi="Arial" w:cs="Arial"/>
                <w:sz w:val="24"/>
                <w:szCs w:val="24"/>
              </w:rPr>
            </w:pPr>
            <w:r w:rsidRPr="005079DC">
              <w:rPr>
                <w:rFonts w:ascii="Arial" w:hAnsi="Arial" w:cs="Arial"/>
                <w:sz w:val="24"/>
                <w:szCs w:val="24"/>
              </w:rPr>
              <w:t>In the future, I will continue to use a real life</w:t>
            </w:r>
            <w:r>
              <w:rPr>
                <w:rFonts w:ascii="Arial" w:hAnsi="Arial" w:cs="Arial"/>
              </w:rPr>
              <w:t>,</w:t>
            </w:r>
            <w:r w:rsidRPr="005079DC">
              <w:rPr>
                <w:rFonts w:ascii="Arial" w:hAnsi="Arial" w:cs="Arial"/>
                <w:sz w:val="24"/>
                <w:szCs w:val="24"/>
              </w:rPr>
              <w:t xml:space="preserve"> authentic context in as many lessons where possible. The students become more </w:t>
            </w:r>
            <w:proofErr w:type="gramStart"/>
            <w:r w:rsidRPr="005079DC">
              <w:rPr>
                <w:rFonts w:ascii="Arial" w:hAnsi="Arial" w:cs="Arial"/>
                <w:sz w:val="24"/>
                <w:szCs w:val="24"/>
              </w:rPr>
              <w:t>engaged</w:t>
            </w:r>
            <w:proofErr w:type="gramEnd"/>
            <w:r w:rsidRPr="005079DC">
              <w:rPr>
                <w:rFonts w:ascii="Arial" w:hAnsi="Arial" w:cs="Arial"/>
                <w:sz w:val="24"/>
                <w:szCs w:val="24"/>
              </w:rPr>
              <w:t xml:space="preserve"> and they get to see where they will use certain skills in real life.</w:t>
            </w:r>
          </w:p>
          <w:p w:rsidR="00B63BEE" w:rsidP="00112602" w:rsidRDefault="00B63BEE" w14:paraId="7EC84B13" w14:textId="77777777">
            <w:r w:rsidRPr="005079DC">
              <w:rPr>
                <w:rFonts w:ascii="Arial" w:hAnsi="Arial" w:cs="Arial"/>
                <w:sz w:val="24"/>
                <w:szCs w:val="24"/>
              </w:rPr>
              <w:t xml:space="preserve">I will plan to work towards </w:t>
            </w:r>
            <w:proofErr w:type="gramStart"/>
            <w:r w:rsidRPr="005079DC">
              <w:rPr>
                <w:rFonts w:ascii="Arial" w:hAnsi="Arial" w:cs="Arial"/>
                <w:sz w:val="24"/>
                <w:szCs w:val="24"/>
              </w:rPr>
              <w:t>an</w:t>
            </w:r>
            <w:proofErr w:type="gramEnd"/>
            <w:r w:rsidRPr="005079DC">
              <w:rPr>
                <w:rFonts w:ascii="Arial" w:hAnsi="Arial" w:cs="Arial"/>
                <w:sz w:val="24"/>
                <w:szCs w:val="24"/>
              </w:rPr>
              <w:t xml:space="preserve"> big idea that all lessons across the curriculum will lead to.</w:t>
            </w:r>
          </w:p>
        </w:tc>
      </w:tr>
      <w:tr w:rsidR="00B63BEE" w:rsidTr="00635B6F" w14:paraId="063F15DA" w14:textId="77777777">
        <w:tblPrEx>
          <w:jc w:val="left"/>
        </w:tblPrEx>
        <w:trPr>
          <w:gridBefore w:val="1"/>
          <w:wBefore w:w="216" w:type="dxa"/>
          <w:trHeight w:val="1370"/>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17CD8BE1" w14:textId="77777777">
            <w:pPr>
              <w:pStyle w:val="Heading2"/>
              <w:jc w:val="center"/>
            </w:pPr>
            <w:r>
              <w:t>Professional Experience Template 4</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437BFA53" w14:textId="77777777"/>
        </w:tc>
      </w:tr>
      <w:tr w:rsidR="00B63BEE" w:rsidTr="00635B6F" w14:paraId="2F2F86F0" w14:textId="77777777">
        <w:tblPrEx>
          <w:jc w:val="left"/>
        </w:tblPrEx>
        <w:trPr>
          <w:gridBefore w:val="1"/>
          <w:wBefore w:w="216" w:type="dxa"/>
          <w:trHeight w:val="860"/>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3D35FB8D" w14:textId="77777777">
            <w:pPr>
              <w:pStyle w:val="Heading2"/>
              <w:jc w:val="center"/>
            </w:pPr>
            <w:r>
              <w:t>Pedagogy Standard</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5B002245" w14:textId="77777777">
            <w:pPr>
              <w:pStyle w:val="BodyA"/>
              <w:spacing w:after="0" w:line="240" w:lineRule="auto"/>
            </w:pPr>
            <w:r>
              <w:rPr>
                <w:rFonts w:ascii="Carlito" w:hAnsi="Carlito" w:eastAsia="Carlito" w:cs="Carlito"/>
                <w:b/>
                <w:bCs/>
                <w:color w:val="2E74B5"/>
                <w:sz w:val="28"/>
                <w:szCs w:val="28"/>
                <w:u w:color="2E74B5"/>
              </w:rPr>
              <w:t>Cross-curricular themes</w:t>
            </w:r>
          </w:p>
        </w:tc>
      </w:tr>
      <w:tr w:rsidR="00B63BEE" w:rsidTr="00635B6F" w14:paraId="150B9763" w14:textId="77777777">
        <w:tblPrEx>
          <w:jc w:val="left"/>
        </w:tblPrEx>
        <w:trPr>
          <w:gridBefore w:val="1"/>
          <w:wBefore w:w="216" w:type="dxa"/>
          <w:trHeight w:val="1078"/>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4D585ECF" w14:textId="77777777">
            <w:pPr>
              <w:pStyle w:val="Heading3"/>
              <w:jc w:val="center"/>
            </w:pPr>
            <w:r>
              <w:t>What did you do and why?</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1D5477" w:rsidR="00B63BEE" w:rsidP="00112602" w:rsidRDefault="00B63BEE" w14:paraId="5239F8D3" w14:textId="77777777">
            <w:pPr>
              <w:rPr>
                <w:rFonts w:ascii="Arial" w:hAnsi="Arial" w:cs="Arial"/>
              </w:rPr>
            </w:pPr>
            <w:r w:rsidRPr="001D5477">
              <w:rPr>
                <w:rFonts w:ascii="Arial" w:hAnsi="Arial" w:cs="Arial"/>
                <w:color w:val="161616"/>
                <w:spacing w:val="-2"/>
                <w:shd w:val="clear" w:color="auto" w:fill="FFFFFF"/>
              </w:rPr>
              <w:t>This lesson followed their lesson that they completed in topic about the directions of a compass. They had been completing small activities in order to help them write and perform their own weather forecast</w:t>
            </w:r>
            <w:r>
              <w:rPr>
                <w:rFonts w:ascii="Arial" w:hAnsi="Arial" w:cs="Arial"/>
                <w:color w:val="161616"/>
                <w:spacing w:val="-2"/>
                <w:shd w:val="clear" w:color="auto" w:fill="FFFFFF"/>
              </w:rPr>
              <w:t xml:space="preserve"> in Welsh</w:t>
            </w:r>
            <w:r w:rsidRPr="001D5477">
              <w:rPr>
                <w:rFonts w:ascii="Arial" w:hAnsi="Arial" w:cs="Arial"/>
                <w:color w:val="161616"/>
                <w:spacing w:val="-2"/>
                <w:shd w:val="clear" w:color="auto" w:fill="FFFFFF"/>
              </w:rPr>
              <w:t>. All of the</w:t>
            </w:r>
            <w:r>
              <w:rPr>
                <w:rFonts w:ascii="Arial" w:hAnsi="Arial" w:cs="Arial"/>
                <w:color w:val="161616"/>
                <w:spacing w:val="-2"/>
                <w:shd w:val="clear" w:color="auto" w:fill="FFFFFF"/>
              </w:rPr>
              <w:t xml:space="preserve"> compass</w:t>
            </w:r>
            <w:r w:rsidRPr="001D5477">
              <w:rPr>
                <w:rFonts w:ascii="Arial" w:hAnsi="Arial" w:cs="Arial"/>
                <w:color w:val="161616"/>
                <w:spacing w:val="-2"/>
                <w:shd w:val="clear" w:color="auto" w:fill="FFFFFF"/>
              </w:rPr>
              <w:t xml:space="preserve"> directions were written in Welsh, however, they were using co-ordinates to help them get from the starting point</w:t>
            </w:r>
            <w:r>
              <w:rPr>
                <w:rFonts w:ascii="Arial" w:hAnsi="Arial" w:cs="Arial"/>
                <w:color w:val="161616"/>
                <w:spacing w:val="-2"/>
                <w:shd w:val="clear" w:color="auto" w:fill="FFFFFF"/>
              </w:rPr>
              <w:t>, provided</w:t>
            </w:r>
            <w:r w:rsidRPr="001D5477">
              <w:rPr>
                <w:rFonts w:ascii="Arial" w:hAnsi="Arial" w:cs="Arial"/>
                <w:color w:val="161616"/>
                <w:spacing w:val="-2"/>
                <w:shd w:val="clear" w:color="auto" w:fill="FFFFFF"/>
              </w:rPr>
              <w:t> on a map, to a town</w:t>
            </w:r>
            <w:r>
              <w:rPr>
                <w:rFonts w:ascii="Arial" w:hAnsi="Arial" w:cs="Arial"/>
                <w:color w:val="161616"/>
                <w:spacing w:val="-2"/>
                <w:shd w:val="clear" w:color="auto" w:fill="FFFFFF"/>
              </w:rPr>
              <w:t xml:space="preserve"> in the county of Pembrokeshire</w:t>
            </w:r>
            <w:r w:rsidRPr="001D5477">
              <w:rPr>
                <w:rFonts w:ascii="Arial" w:hAnsi="Arial" w:cs="Arial"/>
                <w:color w:val="161616"/>
                <w:spacing w:val="-2"/>
                <w:shd w:val="clear" w:color="auto" w:fill="FFFFFF"/>
              </w:rPr>
              <w:t>.</w:t>
            </w:r>
          </w:p>
        </w:tc>
      </w:tr>
      <w:tr w:rsidR="00B63BEE" w:rsidTr="00635B6F" w14:paraId="779050CA" w14:textId="77777777">
        <w:tblPrEx>
          <w:jc w:val="left"/>
        </w:tblPrEx>
        <w:trPr>
          <w:gridBefore w:val="1"/>
          <w:wBefore w:w="216" w:type="dxa"/>
          <w:trHeight w:val="710"/>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78BB778B" w14:textId="77777777">
            <w:pPr>
              <w:pStyle w:val="Heading3"/>
              <w:jc w:val="center"/>
            </w:pPr>
            <w:r>
              <w:t>What have you learned?</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1D5477" w:rsidR="00B63BEE" w:rsidP="00112602" w:rsidRDefault="00B63BEE" w14:paraId="4AE613BF" w14:textId="77777777">
            <w:pPr>
              <w:rPr>
                <w:rFonts w:ascii="Arial" w:hAnsi="Arial" w:cs="Arial"/>
              </w:rPr>
            </w:pPr>
            <w:r>
              <w:rPr>
                <w:rFonts w:ascii="Arial" w:hAnsi="Arial" w:cs="Arial"/>
                <w:color w:val="161616"/>
                <w:spacing w:val="-2"/>
                <w:shd w:val="clear" w:color="auto" w:fill="FFFFFF"/>
              </w:rPr>
              <w:t xml:space="preserve">Throughout all three of my professional teaching experiences, </w:t>
            </w:r>
            <w:r w:rsidRPr="001D5477">
              <w:rPr>
                <w:rFonts w:ascii="Arial" w:hAnsi="Arial" w:cs="Arial"/>
                <w:color w:val="161616"/>
                <w:spacing w:val="-2"/>
                <w:shd w:val="clear" w:color="auto" w:fill="FFFFFF"/>
              </w:rPr>
              <w:t>I learned that using cross curricular skills is a valuable method of teaching</w:t>
            </w:r>
            <w:r>
              <w:rPr>
                <w:rFonts w:ascii="Arial" w:hAnsi="Arial" w:cs="Arial"/>
                <w:color w:val="161616"/>
                <w:spacing w:val="-2"/>
                <w:shd w:val="clear" w:color="auto" w:fill="FFFFFF"/>
              </w:rPr>
              <w:t>. This is because</w:t>
            </w:r>
            <w:r w:rsidRPr="001D5477">
              <w:rPr>
                <w:rFonts w:ascii="Arial" w:hAnsi="Arial" w:cs="Arial"/>
                <w:color w:val="161616"/>
                <w:spacing w:val="-2"/>
                <w:shd w:val="clear" w:color="auto" w:fill="FFFFFF"/>
              </w:rPr>
              <w:t xml:space="preserve"> it </w:t>
            </w:r>
            <w:r>
              <w:rPr>
                <w:rFonts w:ascii="Arial" w:hAnsi="Arial" w:cs="Arial"/>
                <w:color w:val="161616"/>
                <w:spacing w:val="-2"/>
                <w:shd w:val="clear" w:color="auto" w:fill="FFFFFF"/>
              </w:rPr>
              <w:t xml:space="preserve">can </w:t>
            </w:r>
            <w:r w:rsidRPr="001D5477">
              <w:rPr>
                <w:rFonts w:ascii="Arial" w:hAnsi="Arial" w:cs="Arial"/>
                <w:color w:val="161616"/>
                <w:spacing w:val="-2"/>
                <w:shd w:val="clear" w:color="auto" w:fill="FFFFFF"/>
              </w:rPr>
              <w:t xml:space="preserve">offer a unique way to help deepen and </w:t>
            </w:r>
            <w:r>
              <w:rPr>
                <w:rFonts w:ascii="Arial" w:hAnsi="Arial" w:cs="Arial"/>
                <w:color w:val="161616"/>
                <w:spacing w:val="-2"/>
                <w:shd w:val="clear" w:color="auto" w:fill="FFFFFF"/>
              </w:rPr>
              <w:t xml:space="preserve">further </w:t>
            </w:r>
            <w:r w:rsidRPr="001D5477">
              <w:rPr>
                <w:rFonts w:ascii="Arial" w:hAnsi="Arial" w:cs="Arial"/>
                <w:color w:val="161616"/>
                <w:spacing w:val="-2"/>
                <w:shd w:val="clear" w:color="auto" w:fill="FFFFFF"/>
              </w:rPr>
              <w:t xml:space="preserve">develop a </w:t>
            </w:r>
            <w:r>
              <w:rPr>
                <w:rFonts w:ascii="Arial" w:hAnsi="Arial" w:cs="Arial"/>
                <w:color w:val="161616"/>
                <w:spacing w:val="-2"/>
                <w:shd w:val="clear" w:color="auto" w:fill="FFFFFF"/>
              </w:rPr>
              <w:t>student</w:t>
            </w:r>
            <w:r w:rsidRPr="001D5477">
              <w:rPr>
                <w:rFonts w:ascii="Arial" w:hAnsi="Arial" w:cs="Arial"/>
                <w:color w:val="161616"/>
                <w:spacing w:val="-2"/>
                <w:shd w:val="clear" w:color="auto" w:fill="FFFFFF"/>
              </w:rPr>
              <w:t>'s knowledge by using a variety of topics. I have also learned that it is simple to link one lesson to multiple area of learning and experiences.</w:t>
            </w:r>
          </w:p>
        </w:tc>
      </w:tr>
      <w:tr w:rsidR="00B63BEE" w:rsidTr="00635B6F" w14:paraId="12BFC5FC" w14:textId="77777777">
        <w:tblPrEx>
          <w:jc w:val="left"/>
        </w:tblPrEx>
        <w:trPr>
          <w:gridBefore w:val="1"/>
          <w:wBefore w:w="216" w:type="dxa"/>
          <w:trHeight w:val="655"/>
        </w:trPr>
        <w:tc>
          <w:tcPr>
            <w:tcW w:w="2689"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B63BEE" w:rsidP="00112602" w:rsidRDefault="00B63BEE" w14:paraId="76783D61" w14:textId="77777777">
            <w:pPr>
              <w:pStyle w:val="Heading3"/>
              <w:jc w:val="center"/>
            </w:pPr>
            <w:r>
              <w:lastRenderedPageBreak/>
              <w:t>What next?</w:t>
            </w:r>
          </w:p>
        </w:tc>
        <w:tc>
          <w:tcPr>
            <w:tcW w:w="6327"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1D5477" w:rsidR="00B63BEE" w:rsidP="00112602" w:rsidRDefault="00B63BEE" w14:paraId="7DD7B6EF" w14:textId="77777777">
            <w:pPr>
              <w:pStyle w:val="NormalWeb"/>
              <w:shd w:val="clear" w:color="auto" w:fill="FFFFFF"/>
              <w:spacing w:before="0" w:beforeAutospacing="0" w:after="0" w:afterAutospacing="0"/>
              <w:rPr>
                <w:rFonts w:ascii="Arial" w:hAnsi="Arial" w:cs="Arial"/>
                <w:color w:val="161616"/>
              </w:rPr>
            </w:pPr>
            <w:r w:rsidRPr="001D5477">
              <w:rPr>
                <w:rFonts w:ascii="Arial" w:hAnsi="Arial" w:cs="Arial"/>
                <w:color w:val="161616"/>
              </w:rPr>
              <w:t>In the future, I aim to use cross curricular skills to plan and carry out different learning activities. This is because it works well within the classroom environment as I have seen during my Professional Teaching Experience.</w:t>
            </w:r>
          </w:p>
          <w:p w:rsidRPr="001D5477" w:rsidR="00B63BEE" w:rsidP="00112602" w:rsidRDefault="00B63BEE" w14:paraId="5791E309" w14:textId="77777777">
            <w:pPr>
              <w:pStyle w:val="NormalWeb"/>
              <w:shd w:val="clear" w:color="auto" w:fill="FFFFFF"/>
              <w:spacing w:before="0" w:beforeAutospacing="0" w:after="0" w:afterAutospacing="0"/>
              <w:rPr>
                <w:rFonts w:ascii="Open Sans" w:hAnsi="Open Sans" w:cs="Open Sans"/>
                <w:color w:val="161616"/>
              </w:rPr>
            </w:pPr>
            <w:r w:rsidRPr="001D5477">
              <w:rPr>
                <w:rFonts w:ascii="Arial" w:hAnsi="Arial" w:cs="Arial"/>
                <w:color w:val="161616"/>
              </w:rPr>
              <w:t>I also aim to continue the use of the Welsh language. This will be in order to help get half a million Welsh speakers by 2050, but also to develop their knowledge and understanding of the language of the country we live in.</w:t>
            </w:r>
          </w:p>
        </w:tc>
      </w:tr>
    </w:tbl>
    <w:p w:rsidR="00B63BEE" w:rsidP="00B63BEE" w:rsidRDefault="00B63BEE" w14:paraId="621B15BC" w14:textId="77777777">
      <w:pPr>
        <w:pStyle w:val="BodyA"/>
      </w:pPr>
    </w:p>
    <w:p w:rsidR="003E7F56" w:rsidP="00B44402" w:rsidRDefault="00B44402" w14:paraId="05C87DAB" w14:textId="3AD3492B">
      <w:pPr>
        <w:pStyle w:val="AssignHeader"/>
      </w:pPr>
      <w:r w:rsidR="77CBEDF9">
        <w:rPr/>
        <w:t xml:space="preserve">Critically reflect on your progress in planning, </w:t>
      </w:r>
      <w:r w:rsidR="5F4EF9D5">
        <w:rPr/>
        <w:t>preparing,</w:t>
      </w:r>
      <w:r w:rsidR="77CBEDF9">
        <w:rPr/>
        <w:t xml:space="preserve"> and teaching lessons that incorporate specific pedagogical principles. (This evidence should be taken from you</w:t>
      </w:r>
      <w:r w:rsidR="6A6D84D2">
        <w:rPr/>
        <w:t>r</w:t>
      </w:r>
      <w:r w:rsidR="77CBEDF9">
        <w:rPr/>
        <w:t xml:space="preserve"> Professional Learning Passport –PLP.) </w:t>
      </w:r>
      <w:r w:rsidR="77CBEDF9">
        <w:rPr/>
        <w:t>Identify</w:t>
      </w:r>
      <w:r w:rsidR="77CBEDF9">
        <w:rPr/>
        <w:t xml:space="preserve"> up to three of these pedagogical principles as an area for development and justify the next steps in your development.</w:t>
      </w:r>
      <w:r w:rsidR="5EEFCD2E">
        <w:rPr/>
        <w:t xml:space="preserve"> </w:t>
      </w:r>
    </w:p>
    <w:p w:rsidR="00B44402" w:rsidP="00B44402" w:rsidRDefault="003E7F56" w14:paraId="2412648C" w14:textId="1530A221">
      <w:pPr>
        <w:pStyle w:val="AssignHeader"/>
      </w:pPr>
      <w:r>
        <w:t>Part 2</w:t>
      </w:r>
    </w:p>
    <w:p w:rsidR="00440762" w:rsidP="00691A46" w:rsidRDefault="00440762" w14:paraId="56E6EBDD" w14:textId="77777777">
      <w:pPr>
        <w:pStyle w:val="AssignSubHeader"/>
      </w:pPr>
    </w:p>
    <w:p w:rsidR="00691A46" w:rsidP="00691A46" w:rsidRDefault="00440762" w14:paraId="0A9A6EB5" w14:textId="66766D04">
      <w:pPr>
        <w:pStyle w:val="AssignSubHeader"/>
      </w:pPr>
      <w:r>
        <w:t>Introduction</w:t>
      </w:r>
    </w:p>
    <w:p w:rsidR="00440762" w:rsidP="00440762" w:rsidRDefault="00F37E07" w14:paraId="27DF6D1A" w14:textId="55384AEC" w14:noSpellErr="1">
      <w:pPr>
        <w:pStyle w:val="AssignBody"/>
      </w:pPr>
      <w:r w:rsidR="7C17DE11">
        <w:rPr/>
        <w:t xml:space="preserve">This assignment will be </w:t>
      </w:r>
      <w:r w:rsidR="0B3D85EF">
        <w:rPr/>
        <w:t>reflecting on my</w:t>
      </w:r>
      <w:r w:rsidR="7A49776F">
        <w:rPr/>
        <w:t xml:space="preserve"> personal</w:t>
      </w:r>
      <w:r w:rsidR="0B3D85EF">
        <w:rPr/>
        <w:t xml:space="preserve"> </w:t>
      </w:r>
      <w:r w:rsidR="063D4B63">
        <w:rPr/>
        <w:t xml:space="preserve">progress in planning, preparing, and teaching lessons that incorporate </w:t>
      </w:r>
      <w:r w:rsidR="4C3941DB">
        <w:rPr/>
        <w:t>specific pedagogical principles.</w:t>
      </w:r>
      <w:r w:rsidR="47C5CA09">
        <w:rPr/>
        <w:t xml:space="preserve"> Throughout this assignment, I will be looking at my progression with the 6</w:t>
      </w:r>
      <w:r w:rsidRPr="6C386ABC" w:rsidR="47C5CA09">
        <w:rPr>
          <w:vertAlign w:val="superscript"/>
        </w:rPr>
        <w:t>th</w:t>
      </w:r>
      <w:r w:rsidR="47C5CA09">
        <w:rPr/>
        <w:t xml:space="preserve"> and 7</w:t>
      </w:r>
      <w:r w:rsidRPr="6C386ABC" w:rsidR="47C5CA09">
        <w:rPr>
          <w:vertAlign w:val="superscript"/>
        </w:rPr>
        <w:t>th</w:t>
      </w:r>
      <w:r w:rsidR="47C5CA09">
        <w:rPr/>
        <w:t xml:space="preserve"> pedagogical principles, “</w:t>
      </w:r>
      <w:r w:rsidR="563FD599">
        <w:rPr/>
        <w:t>creates authentic contexts for learning” and “means employing assessment for learning principles” (</w:t>
      </w:r>
      <w:r w:rsidR="702FC863">
        <w:rPr/>
        <w:t>Welsh Government, 2023)</w:t>
      </w:r>
      <w:r w:rsidR="6E594761">
        <w:rPr/>
        <w:t>.</w:t>
      </w:r>
      <w:r w:rsidR="6830E7DF">
        <w:rPr/>
        <w:t xml:space="preserve"> These specific pedagogical principles relate to the </w:t>
      </w:r>
      <w:r w:rsidR="05B5F7ED">
        <w:rPr/>
        <w:t xml:space="preserve">Qualified Teacher Status (QTS) standards, ‘Assessment’ and ‘Real life, authentic </w:t>
      </w:r>
      <w:bookmarkStart w:name="_Int_3ClL0kQt" w:id="166676204"/>
      <w:r w:rsidR="361A4205">
        <w:rPr/>
        <w:t>contexts’</w:t>
      </w:r>
      <w:bookmarkEnd w:id="166676204"/>
      <w:r w:rsidR="05B5F7ED">
        <w:rPr/>
        <w:t>.</w:t>
      </w:r>
      <w:r w:rsidR="361A4205">
        <w:rPr/>
        <w:t xml:space="preserve"> I decided to </w:t>
      </w:r>
      <w:r w:rsidR="6312F6D8">
        <w:rPr/>
        <w:t xml:space="preserve">focus on the progression of planning, </w:t>
      </w:r>
      <w:r w:rsidR="6C6C861A">
        <w:rPr/>
        <w:t>preparing,</w:t>
      </w:r>
      <w:r w:rsidR="6312F6D8">
        <w:rPr/>
        <w:t xml:space="preserve"> and teaching lessons that incorporate assessment for learning as </w:t>
      </w:r>
      <w:bookmarkStart w:name="_Int_JKZtmWKV" w:id="349843039"/>
      <w:r w:rsidR="6312F6D8">
        <w:rPr/>
        <w:t>I believe that this</w:t>
      </w:r>
      <w:bookmarkEnd w:id="349843039"/>
      <w:r w:rsidR="6312F6D8">
        <w:rPr/>
        <w:t xml:space="preserve"> </w:t>
      </w:r>
      <w:r w:rsidR="6C6C861A">
        <w:rPr/>
        <w:t xml:space="preserve">is an important aspect of teaching. </w:t>
      </w:r>
      <w:r w:rsidR="562862DB">
        <w:rPr/>
        <w:t xml:space="preserve">After </w:t>
      </w:r>
      <w:r w:rsidR="0E546B8E">
        <w:rPr/>
        <w:t>learning about assessment for learning (</w:t>
      </w:r>
      <w:bookmarkStart w:name="_Int_qu7Mf5ma" w:id="828412564"/>
      <w:r w:rsidR="0E546B8E">
        <w:rPr/>
        <w:t>AfL</w:t>
      </w:r>
      <w:bookmarkEnd w:id="828412564"/>
      <w:r w:rsidR="0E546B8E">
        <w:rPr/>
        <w:t xml:space="preserve">) throughout my studies at University, I </w:t>
      </w:r>
      <w:r w:rsidR="7BF4D2E7">
        <w:rPr/>
        <w:t xml:space="preserve">wanted to </w:t>
      </w:r>
      <w:r w:rsidR="18C19869">
        <w:rPr/>
        <w:t xml:space="preserve">look at a range of assessment for learning strategies that </w:t>
      </w:r>
      <w:r w:rsidR="3D47F566">
        <w:rPr/>
        <w:t>would work in a variety of classrooms.</w:t>
      </w:r>
      <w:r w:rsidR="2AD35C6D">
        <w:rPr/>
        <w:t xml:space="preserve"> I also spoke about different assessment for learning strategies with every class mentor that I have had. </w:t>
      </w:r>
      <w:r w:rsidR="0BBD0527">
        <w:rPr/>
        <w:t xml:space="preserve">The second pedagogical principal that I want to reflect </w:t>
      </w:r>
      <w:r w:rsidR="5F2ABCD8">
        <w:rPr/>
        <w:t xml:space="preserve">on my progress in planning, preparing, and teaching lessons </w:t>
      </w:r>
      <w:r w:rsidR="0BBD0527">
        <w:rPr/>
        <w:t>on</w:t>
      </w:r>
      <w:r w:rsidR="5F2ABCD8">
        <w:rPr/>
        <w:t>,</w:t>
      </w:r>
      <w:r w:rsidR="0BBD0527">
        <w:rPr/>
        <w:t xml:space="preserve"> is </w:t>
      </w:r>
      <w:r w:rsidR="5F2ABCD8">
        <w:rPr/>
        <w:t>real life, authentic contexts.</w:t>
      </w:r>
      <w:r w:rsidR="79F3718F">
        <w:rPr/>
        <w:t xml:space="preserve"> I have decided to reflect on this pedagogical principle because I have </w:t>
      </w:r>
      <w:r w:rsidR="79F3718F">
        <w:rPr/>
        <w:t>observed</w:t>
      </w:r>
      <w:r w:rsidR="79F3718F">
        <w:rPr/>
        <w:t xml:space="preserve"> many lessons </w:t>
      </w:r>
      <w:r w:rsidR="79F3718F">
        <w:rPr/>
        <w:t>over three</w:t>
      </w:r>
      <w:r w:rsidR="382AAC51">
        <w:rPr/>
        <w:t xml:space="preserve"> professional</w:t>
      </w:r>
      <w:r w:rsidR="79F3718F">
        <w:rPr/>
        <w:t xml:space="preserve"> </w:t>
      </w:r>
      <w:r w:rsidR="382AAC51">
        <w:rPr/>
        <w:t>teaching experiences and I have found that, the most engaging lessons for pupils</w:t>
      </w:r>
      <w:r w:rsidR="53755984">
        <w:rPr/>
        <w:t>, were lessons that had a real life, authentic context.</w:t>
      </w:r>
      <w:r w:rsidR="5A6EFAB3">
        <w:rPr/>
        <w:t xml:space="preserve"> I found that linking skills that the students were learning in class, to a </w:t>
      </w:r>
      <w:bookmarkStart w:name="_Int_kvxaXINX" w:id="390628217"/>
      <w:r w:rsidR="5A6EFAB3">
        <w:rPr/>
        <w:t>real life</w:t>
      </w:r>
      <w:bookmarkEnd w:id="390628217"/>
      <w:r w:rsidR="5A6EFAB3">
        <w:rPr/>
        <w:t xml:space="preserve"> context, helped them to understand why they were learning the skill and it also helped them to see wh</w:t>
      </w:r>
      <w:r w:rsidR="54EE3071">
        <w:rPr/>
        <w:t>ere they could use this skill outside of the classroom.</w:t>
      </w:r>
    </w:p>
    <w:p w:rsidR="00440762" w:rsidP="00440762" w:rsidRDefault="00440762" w14:paraId="7F5BD1FC" w14:textId="77777777">
      <w:pPr>
        <w:pStyle w:val="AssignBody"/>
      </w:pPr>
    </w:p>
    <w:p w:rsidR="00440762" w:rsidP="00440762" w:rsidRDefault="00050907" w14:paraId="6D259D86" w14:textId="67CACD3A">
      <w:pPr>
        <w:pStyle w:val="AssignBody"/>
        <w:rPr>
          <w:b/>
          <w:bCs/>
          <w:sz w:val="28"/>
          <w:szCs w:val="28"/>
        </w:rPr>
      </w:pPr>
      <w:r>
        <w:rPr>
          <w:b/>
          <w:bCs/>
          <w:sz w:val="28"/>
          <w:szCs w:val="28"/>
        </w:rPr>
        <w:t>Critical Discussion</w:t>
      </w:r>
    </w:p>
    <w:p w:rsidR="0040197E" w:rsidP="00440762" w:rsidRDefault="00225BB2" w14:paraId="5291F5C8" w14:textId="6F94F8B8">
      <w:pPr>
        <w:pStyle w:val="AssignBody"/>
      </w:pPr>
      <w:r>
        <w:t>In</w:t>
      </w:r>
      <w:r w:rsidR="00A1530C">
        <w:t xml:space="preserve"> part 1 of this assignment, I looked at the qualified teacher status standard of assessment. </w:t>
      </w:r>
      <w:r w:rsidR="0061549A">
        <w:t xml:space="preserve">In the experience that I have talked about, I </w:t>
      </w:r>
      <w:r w:rsidR="002F3A32">
        <w:t>said that I bought</w:t>
      </w:r>
      <w:r w:rsidR="0061549A">
        <w:t xml:space="preserve"> and us</w:t>
      </w:r>
      <w:r w:rsidR="002F3A32">
        <w:t>ed</w:t>
      </w:r>
      <w:r w:rsidR="0061549A">
        <w:t xml:space="preserve"> a stamp for the students to self-assess their work, as well as asking the students to </w:t>
      </w:r>
      <w:r w:rsidR="00C93CBB">
        <w:t>red, amber, or green (RAG) score their work.</w:t>
      </w:r>
      <w:r w:rsidR="000C19E4">
        <w:t xml:space="preserve"> This </w:t>
      </w:r>
      <w:r w:rsidR="00FC6F7F">
        <w:t>took place during my first placement in a year 2 class with 32 pupils.</w:t>
      </w:r>
      <w:r w:rsidR="00567301">
        <w:t xml:space="preserve"> </w:t>
      </w:r>
      <w:r w:rsidR="002F3A32">
        <w:t xml:space="preserve">I decided to buy a stamp after speaking with my class mentor about the use of self-assessment </w:t>
      </w:r>
      <w:r w:rsidR="00D66233">
        <w:t>as an assessment for learning strategy.</w:t>
      </w:r>
      <w:r w:rsidR="00607CF1">
        <w:t xml:space="preserve"> I decided to buy a stamp </w:t>
      </w:r>
      <w:r w:rsidR="00A44A5B">
        <w:t>so the students did not have to write full sentences about how they felt about the activity they had just completed, and it would save time by ticking a box.</w:t>
      </w:r>
      <w:r w:rsidR="00B94CA8">
        <w:t xml:space="preserve"> Additionally, colouring a circle in their book, either red, amber, or green </w:t>
      </w:r>
      <w:r w:rsidR="0099552B">
        <w:t>also told me how the students felt, after completing activities.</w:t>
      </w:r>
    </w:p>
    <w:p w:rsidR="00530253" w:rsidP="00440762" w:rsidRDefault="00530253" w14:paraId="4CD2A6C8" w14:textId="77777777">
      <w:pPr>
        <w:pStyle w:val="AssignBody"/>
      </w:pPr>
    </w:p>
    <w:p w:rsidR="00530253" w:rsidP="00440762" w:rsidRDefault="00530253" w14:paraId="0481BD2D" w14:textId="52A4A493">
      <w:pPr>
        <w:pStyle w:val="AssignBody"/>
      </w:pPr>
      <w:r w:rsidR="2CDE0E22">
        <w:rPr/>
        <w:t>Boud</w:t>
      </w:r>
      <w:r w:rsidR="04B3A036">
        <w:rPr/>
        <w:t xml:space="preserve"> </w:t>
      </w:r>
      <w:r w:rsidR="2CDE0E22">
        <w:rPr/>
        <w:t>(1995)</w:t>
      </w:r>
      <w:r w:rsidR="04B3A036">
        <w:rPr/>
        <w:t xml:space="preserve"> suggests that </w:t>
      </w:r>
      <w:r w:rsidR="63E0874B">
        <w:rPr/>
        <w:t>self-assessment</w:t>
      </w:r>
      <w:r w:rsidR="7177530C">
        <w:rPr/>
        <w:t xml:space="preserve"> has </w:t>
      </w:r>
      <w:r w:rsidR="47116470">
        <w:rPr/>
        <w:t>a significant role</w:t>
      </w:r>
      <w:r w:rsidR="7177530C">
        <w:rPr/>
        <w:t xml:space="preserve"> in learning. </w:t>
      </w:r>
      <w:r w:rsidR="5B4DF045">
        <w:rPr/>
        <w:t xml:space="preserve">Boud (1995) </w:t>
      </w:r>
      <w:r w:rsidR="5B4DF045">
        <w:rPr/>
        <w:t>identifies</w:t>
      </w:r>
      <w:r w:rsidR="5B4DF045">
        <w:rPr/>
        <w:t xml:space="preserve"> that self-assessment is more than </w:t>
      </w:r>
      <w:r w:rsidR="0DA0F8C8">
        <w:rPr/>
        <w:t xml:space="preserve">students marking their own work, but instead it is </w:t>
      </w:r>
      <w:r w:rsidR="721B0AAC">
        <w:rPr/>
        <w:t xml:space="preserve">involving </w:t>
      </w:r>
      <w:r w:rsidR="3FBC6E62">
        <w:rPr/>
        <w:t>l</w:t>
      </w:r>
      <w:r w:rsidR="721B0AAC">
        <w:rPr/>
        <w:t xml:space="preserve">earners in </w:t>
      </w:r>
      <w:r w:rsidR="3FBC6E62">
        <w:rPr/>
        <w:t>determining</w:t>
      </w:r>
      <w:r w:rsidR="3FBC6E62">
        <w:rPr/>
        <w:t xml:space="preserve"> and discussing what </w:t>
      </w:r>
      <w:bookmarkStart w:name="_Int_Vvyr3WM8" w:id="1176822346"/>
      <w:r w:rsidR="3FBC6E62">
        <w:rPr/>
        <w:t>good work</w:t>
      </w:r>
      <w:bookmarkEnd w:id="1176822346"/>
      <w:r w:rsidR="3FBC6E62">
        <w:rPr/>
        <w:t xml:space="preserve"> is, in all aspects of learning. </w:t>
      </w:r>
      <w:r w:rsidR="36A71EB3">
        <w:rPr/>
        <w:t>Allowing students to be involved in</w:t>
      </w:r>
      <w:r w:rsidR="355A2456">
        <w:rPr/>
        <w:t xml:space="preserve"> writing their own success criteria, </w:t>
      </w:r>
      <w:r w:rsidR="355A2456">
        <w:rPr/>
        <w:t>provides</w:t>
      </w:r>
      <w:r w:rsidR="355A2456">
        <w:rPr/>
        <w:t xml:space="preserve"> them the opportunity to take responsib</w:t>
      </w:r>
      <w:r w:rsidR="2F53C6B8">
        <w:rPr/>
        <w:t xml:space="preserve">ility of their own work. </w:t>
      </w:r>
      <w:r w:rsidR="2F53C6B8">
        <w:rPr/>
        <w:t>Not only this,</w:t>
      </w:r>
      <w:r w:rsidR="0CF081AA">
        <w:rPr/>
        <w:t xml:space="preserve"> but they become more independent learners</w:t>
      </w:r>
      <w:r w:rsidR="36D69E54">
        <w:rPr/>
        <w:t xml:space="preserve"> and they will become more ambitious and capable</w:t>
      </w:r>
      <w:r w:rsidR="4F19D98A">
        <w:rPr/>
        <w:t xml:space="preserve"> following the new curriculum</w:t>
      </w:r>
      <w:r w:rsidR="4F19D98A">
        <w:rPr/>
        <w:t xml:space="preserve">. </w:t>
      </w:r>
      <w:r w:rsidR="1ABDB6A9">
        <w:rPr/>
        <w:t>Wong (2017) agrees</w:t>
      </w:r>
      <w:r w:rsidR="2290844A">
        <w:rPr/>
        <w:t xml:space="preserve"> that students that self-assess their work, take part in </w:t>
      </w:r>
      <w:r w:rsidR="6E030749">
        <w:rPr/>
        <w:t xml:space="preserve">intentional reflection of their learning. </w:t>
      </w:r>
      <w:r w:rsidR="2A9429F0">
        <w:rPr/>
        <w:t xml:space="preserve">Both Boud and Wong are </w:t>
      </w:r>
      <w:r w:rsidR="10874DDC">
        <w:rPr/>
        <w:t xml:space="preserve">reliable sources as they are both researchers in their field. However, Boud (1995) </w:t>
      </w:r>
      <w:r w:rsidR="3B356AD1">
        <w:rPr/>
        <w:t xml:space="preserve">did not research primary schools </w:t>
      </w:r>
      <w:bookmarkStart w:name="_Int_OfvzzwmO" w:id="476144285"/>
      <w:r w:rsidR="3B356AD1">
        <w:rPr/>
        <w:t>in particular and</w:t>
      </w:r>
      <w:bookmarkEnd w:id="476144285"/>
      <w:r w:rsidR="3B356AD1">
        <w:rPr/>
        <w:t xml:space="preserve"> Wong’s (2017) research took place in Singapore. This means that both researchers </w:t>
      </w:r>
      <w:r w:rsidR="79D54261">
        <w:rPr/>
        <w:t>work may not be as relevant to primary schools in the United Kingdom.</w:t>
      </w:r>
    </w:p>
    <w:p w:rsidR="004D7458" w:rsidP="00440762" w:rsidRDefault="004D7458" w14:paraId="01149D82" w14:textId="77777777">
      <w:pPr>
        <w:pStyle w:val="AssignBody"/>
      </w:pPr>
    </w:p>
    <w:p w:rsidRPr="00ED387F" w:rsidR="00FF6DD3" w:rsidP="00FF6DD3" w:rsidRDefault="004D7458" w14:paraId="4E37BDD6" w14:textId="2F4C6523">
      <w:pPr>
        <w:pStyle w:val="AssignBody"/>
      </w:pPr>
      <w:r w:rsidR="5BF2F45A">
        <w:rPr/>
        <w:t>Statman (</w:t>
      </w:r>
      <w:r w:rsidR="4DB5A281">
        <w:rPr/>
        <w:t>1993</w:t>
      </w:r>
      <w:r w:rsidR="5BF2F45A">
        <w:rPr/>
        <w:t xml:space="preserve">) believes that self-esteem and self-assessment are linked. This implies that depending on the self-assessment of a child, their self-esteem may differ. </w:t>
      </w:r>
      <w:r w:rsidR="32F14588">
        <w:rPr/>
        <w:t>For example, if a student self-assessed their work and they recognised</w:t>
      </w:r>
      <w:r w:rsidR="5789FD22">
        <w:rPr/>
        <w:t xml:space="preserve"> multiple areas that they needed to improve on, they may lower self-esteem. On the other hand, a student that already has low self-esteem, may self-assess their work</w:t>
      </w:r>
      <w:r w:rsidR="7DF24898">
        <w:rPr/>
        <w:t>,</w:t>
      </w:r>
      <w:r w:rsidR="5789FD22">
        <w:rPr/>
        <w:t xml:space="preserve"> and </w:t>
      </w:r>
      <w:r w:rsidR="08580513">
        <w:rPr/>
        <w:t>try to find areas that need improving in their work, not just what went well in their learning.</w:t>
      </w:r>
      <w:r w:rsidR="458D42F5">
        <w:rPr/>
        <w:t xml:space="preserve"> </w:t>
      </w:r>
      <w:r w:rsidR="487ABB76">
        <w:rPr/>
        <w:t xml:space="preserve">Statman is a Philosophy lecturer </w:t>
      </w:r>
      <w:r w:rsidR="28859558">
        <w:rPr/>
        <w:t xml:space="preserve">at a </w:t>
      </w:r>
      <w:r w:rsidR="0BF2E098">
        <w:rPr/>
        <w:t>university</w:t>
      </w:r>
      <w:r w:rsidR="28859558">
        <w:rPr/>
        <w:t xml:space="preserve">, therefore his </w:t>
      </w:r>
      <w:r w:rsidR="6775FD85">
        <w:rPr/>
        <w:t xml:space="preserve">research may not be relevant to a primary school student’s self-assessment. </w:t>
      </w:r>
      <w:r w:rsidR="2F6E9D14">
        <w:rPr/>
        <w:t xml:space="preserve">Most </w:t>
      </w:r>
      <w:r w:rsidR="6A251668">
        <w:rPr/>
        <w:t>research explains and suggests many benefits to</w:t>
      </w:r>
      <w:r w:rsidR="2FEDF6FD">
        <w:rPr/>
        <w:t xml:space="preserve"> and strengths of</w:t>
      </w:r>
      <w:r w:rsidR="6A251668">
        <w:rPr/>
        <w:t xml:space="preserve"> self-assessment and therefore, </w:t>
      </w:r>
      <w:r w:rsidR="33742B1C">
        <w:rPr/>
        <w:t>few</w:t>
      </w:r>
      <w:r w:rsidR="6A251668">
        <w:rPr/>
        <w:t xml:space="preserve"> researchers have found </w:t>
      </w:r>
      <w:r w:rsidR="64B71FB8">
        <w:rPr/>
        <w:t xml:space="preserve">limitations to </w:t>
      </w:r>
      <w:r w:rsidR="3708BECC">
        <w:rPr/>
        <w:t>this type of formative assessment.</w:t>
      </w:r>
    </w:p>
    <w:p w:rsidR="004D7458" w:rsidP="00440762" w:rsidRDefault="004D7458" w14:paraId="72B60FB0" w14:textId="4B7A88AB">
      <w:pPr>
        <w:pStyle w:val="AssignBody"/>
      </w:pPr>
    </w:p>
    <w:p w:rsidR="007621C9" w:rsidP="00440762" w:rsidRDefault="00856F4A" w14:paraId="3D9F8F22" w14:textId="2EE9004A">
      <w:pPr>
        <w:pStyle w:val="AssignBody"/>
      </w:pPr>
      <w:r w:rsidR="350D3929">
        <w:rPr/>
        <w:t xml:space="preserve">Self-assessment falls under the term of </w:t>
      </w:r>
      <w:r w:rsidR="14D9AB08">
        <w:rPr/>
        <w:t>form</w:t>
      </w:r>
      <w:r w:rsidR="40B4D0CC">
        <w:rPr/>
        <w:t>ative</w:t>
      </w:r>
      <w:r w:rsidR="350D3929">
        <w:rPr/>
        <w:t xml:space="preserve"> assessment. </w:t>
      </w:r>
      <w:r w:rsidR="15E51FF8">
        <w:rPr/>
        <w:t>Form</w:t>
      </w:r>
      <w:r w:rsidR="40B4D0CC">
        <w:rPr/>
        <w:t xml:space="preserve">ative assessment </w:t>
      </w:r>
      <w:r w:rsidR="5C678433">
        <w:rPr/>
        <w:t xml:space="preserve">is known as assessment </w:t>
      </w:r>
      <w:r w:rsidR="15E51FF8">
        <w:rPr/>
        <w:t>for</w:t>
      </w:r>
      <w:r w:rsidR="5C678433">
        <w:rPr/>
        <w:t xml:space="preserve"> learning, however </w:t>
      </w:r>
      <w:r w:rsidR="225996D7">
        <w:rPr/>
        <w:t>sum</w:t>
      </w:r>
      <w:r w:rsidR="5C678433">
        <w:rPr/>
        <w:t xml:space="preserve">mative assessment is known as assessment </w:t>
      </w:r>
      <w:r w:rsidR="225996D7">
        <w:rPr/>
        <w:t>of</w:t>
      </w:r>
      <w:r w:rsidR="5C678433">
        <w:rPr/>
        <w:t xml:space="preserve"> learning. </w:t>
      </w:r>
      <w:r w:rsidR="350D3929">
        <w:rPr/>
        <w:t>It is believed that for</w:t>
      </w:r>
      <w:r w:rsidR="4E6CE908">
        <w:rPr/>
        <w:t xml:space="preserve">mative assessment </w:t>
      </w:r>
      <w:r w:rsidR="4CCA3DD2">
        <w:rPr/>
        <w:t xml:space="preserve">can be </w:t>
      </w:r>
      <w:r w:rsidR="4F575A35">
        <w:rPr/>
        <w:t>a</w:t>
      </w:r>
      <w:r w:rsidR="4CCA3DD2">
        <w:rPr/>
        <w:t xml:space="preserve"> powerful</w:t>
      </w:r>
      <w:r w:rsidR="4F575A35">
        <w:rPr/>
        <w:t xml:space="preserve"> type of assessment</w:t>
      </w:r>
      <w:r w:rsidR="4CCA3DD2">
        <w:rPr/>
        <w:t xml:space="preserve"> when it comes to </w:t>
      </w:r>
      <w:r w:rsidR="4F575A35">
        <w:rPr/>
        <w:t xml:space="preserve">developing and improving </w:t>
      </w:r>
      <w:r w:rsidR="1AF84E46">
        <w:rPr/>
        <w:t>students’ performance and understanding.</w:t>
      </w:r>
      <w:r w:rsidR="0A24F64E">
        <w:rPr/>
        <w:t xml:space="preserve"> </w:t>
      </w:r>
      <w:r w:rsidR="2DCB5606">
        <w:rPr/>
        <w:t>Monroe County Intermediate School District (</w:t>
      </w:r>
      <w:r w:rsidR="226115B4">
        <w:rPr/>
        <w:t xml:space="preserve">MCISD) (2023) </w:t>
      </w:r>
      <w:r w:rsidR="0BF2E098">
        <w:rPr/>
        <w:t xml:space="preserve">suggests that formative assessment is the most beneficial form of assessment as it happened in the short term, as learners progress and make meaning of the </w:t>
      </w:r>
      <w:r w:rsidR="5078ABF7">
        <w:rPr/>
        <w:t>added content</w:t>
      </w:r>
      <w:r w:rsidR="0BF2E098">
        <w:rPr/>
        <w:t xml:space="preserve"> that they are learning.</w:t>
      </w:r>
      <w:r w:rsidR="5CC18D5C">
        <w:rPr/>
        <w:t xml:space="preserve"> </w:t>
      </w:r>
      <w:bookmarkStart w:name="_Int_tqOriWbY" w:id="1566724527"/>
      <w:r w:rsidR="5CBB37FD">
        <w:rPr/>
        <w:t>CfBT</w:t>
      </w:r>
      <w:bookmarkEnd w:id="1566724527"/>
      <w:r w:rsidR="5CBB37FD">
        <w:rPr/>
        <w:t xml:space="preserve"> Education Trust (2013) </w:t>
      </w:r>
      <w:r w:rsidR="1C39EE0C">
        <w:rPr/>
        <w:t xml:space="preserve">explains how assessment for learning looks forward as well as back, in students’ development. Not only do students and teachers look back at learning that has taken place, but it also looks forward to </w:t>
      </w:r>
      <w:r w:rsidR="0A2C77BD">
        <w:rPr/>
        <w:t>improving</w:t>
      </w:r>
      <w:r w:rsidR="34F85089">
        <w:rPr/>
        <w:t xml:space="preserve"> and develop students’ understanding and development in all areas</w:t>
      </w:r>
      <w:r w:rsidR="0A2C77BD">
        <w:rPr/>
        <w:t xml:space="preserve"> and aspects</w:t>
      </w:r>
      <w:r w:rsidR="34F85089">
        <w:rPr/>
        <w:t xml:space="preserve"> of learning.</w:t>
      </w:r>
    </w:p>
    <w:p w:rsidR="00BE25A9" w:rsidP="00440762" w:rsidRDefault="00BE25A9" w14:paraId="409A840E" w14:textId="77777777">
      <w:pPr>
        <w:pStyle w:val="AssignBody"/>
      </w:pPr>
    </w:p>
    <w:p w:rsidR="00BE25A9" w:rsidP="00440762" w:rsidRDefault="002B1FD2" w14:paraId="71DC91EB" w14:textId="6BFAB3E3" w14:noSpellErr="1">
      <w:pPr>
        <w:pStyle w:val="AssignBody"/>
      </w:pPr>
      <w:r w:rsidR="35C50226">
        <w:rPr/>
        <w:t xml:space="preserve">Thompson (2021) </w:t>
      </w:r>
      <w:r w:rsidR="18BEC4F7">
        <w:rPr/>
        <w:t xml:space="preserve">draws conclusions about the benefits of self-assessment. </w:t>
      </w:r>
      <w:r w:rsidR="29E1FCF6">
        <w:rPr/>
        <w:t xml:space="preserve">Thompson </w:t>
      </w:r>
      <w:r w:rsidR="29E1FCF6">
        <w:rPr/>
        <w:t>(</w:t>
      </w:r>
      <w:r w:rsidR="29E1FCF6">
        <w:rPr/>
        <w:t>2021</w:t>
      </w:r>
      <w:r w:rsidR="29E1FCF6">
        <w:rPr/>
        <w:t xml:space="preserve">) </w:t>
      </w:r>
      <w:r w:rsidR="021DC2D6">
        <w:rPr/>
        <w:t>believes that self-assessment</w:t>
      </w:r>
      <w:r w:rsidR="791CA05F">
        <w:rPr/>
        <w:t xml:space="preserve"> can help those self-assessing</w:t>
      </w:r>
      <w:r w:rsidR="419C34B0">
        <w:rPr/>
        <w:t>,</w:t>
      </w:r>
      <w:r w:rsidR="791CA05F">
        <w:rPr/>
        <w:t xml:space="preserve"> feel more confident about their abilities and they can also set goals for further improvement </w:t>
      </w:r>
      <w:r w:rsidR="791CA05F">
        <w:rPr/>
        <w:t xml:space="preserve">and </w:t>
      </w:r>
      <w:r w:rsidR="791CA05F">
        <w:rPr/>
        <w:t>development.</w:t>
      </w:r>
      <w:r w:rsidR="419C34B0">
        <w:rPr/>
        <w:t xml:space="preserve"> </w:t>
      </w:r>
      <w:bookmarkStart w:name="_Int_cBANMntZ" w:id="79360467"/>
      <w:r w:rsidR="7D010086">
        <w:rPr/>
        <w:t>Tigernix</w:t>
      </w:r>
      <w:bookmarkEnd w:id="79360467"/>
      <w:r w:rsidR="7D010086">
        <w:rPr/>
        <w:t xml:space="preserve"> (2020) </w:t>
      </w:r>
      <w:r w:rsidR="441E8818">
        <w:rPr/>
        <w:t>has also drawn conclusions about the benefits of self-assessment.</w:t>
      </w:r>
      <w:r w:rsidR="1CED2139">
        <w:rPr/>
        <w:t xml:space="preserve"> they suggest that self-assessment can help students to reflect on their own work and go back and do corrections as well as also </w:t>
      </w:r>
      <w:r w:rsidR="1CED2139">
        <w:rPr/>
        <w:t>providing</w:t>
      </w:r>
      <w:r w:rsidR="1CED2139">
        <w:rPr/>
        <w:t xml:space="preserve"> immediate feedback</w:t>
      </w:r>
      <w:r w:rsidR="114A145F">
        <w:rPr/>
        <w:t>.</w:t>
      </w:r>
      <w:r w:rsidR="114A145F">
        <w:rPr/>
        <w:t xml:space="preserve"> </w:t>
      </w:r>
      <w:r w:rsidR="114A145F">
        <w:rPr/>
        <w:t>Tigernix</w:t>
      </w:r>
      <w:r w:rsidR="114A145F">
        <w:rPr/>
        <w:t xml:space="preserve"> (2020) </w:t>
      </w:r>
      <w:r w:rsidR="114A145F">
        <w:rPr/>
        <w:t>also suggests</w:t>
      </w:r>
      <w:r w:rsidR="421ECB1E">
        <w:rPr/>
        <w:t xml:space="preserve"> that students that </w:t>
      </w:r>
      <w:r w:rsidR="32C7F1DE">
        <w:rPr/>
        <w:t>self-assess</w:t>
      </w:r>
      <w:r w:rsidR="421ECB1E">
        <w:rPr/>
        <w:t xml:space="preserve"> can keep track of their own progress</w:t>
      </w:r>
      <w:r w:rsidR="32C7F1DE">
        <w:rPr/>
        <w:t xml:space="preserve"> and it helps to promote self-centred learning giving the students more responsibility for their own education.</w:t>
      </w:r>
      <w:r w:rsidR="71CA4727">
        <w:rPr/>
        <w:t xml:space="preserve"> Weebly (date unknown) </w:t>
      </w:r>
      <w:r w:rsidR="72D79997">
        <w:rPr/>
        <w:t>agrees that when self-assessing their own work,</w:t>
      </w:r>
      <w:r w:rsidR="73BE9B83">
        <w:rPr/>
        <w:t xml:space="preserve"> it helps to encourage the responsibility and involvement of </w:t>
      </w:r>
      <w:r w:rsidR="3B228F3A">
        <w:rPr/>
        <w:t xml:space="preserve">every student. </w:t>
      </w:r>
      <w:r w:rsidR="597F9C59">
        <w:rPr/>
        <w:t xml:space="preserve">After </w:t>
      </w:r>
      <w:r w:rsidR="597F9C59">
        <w:rPr/>
        <w:t>observing</w:t>
      </w:r>
      <w:r w:rsidR="277C1713">
        <w:rPr/>
        <w:t xml:space="preserve"> many classes, I have found self-assessment to be beneficial to the development of students’ learning for the</w:t>
      </w:r>
      <w:r w:rsidR="6FD0D7F4">
        <w:rPr/>
        <w:t xml:space="preserve"> above</w:t>
      </w:r>
      <w:r w:rsidR="277C1713">
        <w:rPr/>
        <w:t xml:space="preserve"> reasons</w:t>
      </w:r>
      <w:r w:rsidR="6FD0D7F4">
        <w:rPr/>
        <w:t xml:space="preserve">. Students become more independent in their </w:t>
      </w:r>
      <w:r w:rsidR="59B2BDD1">
        <w:rPr/>
        <w:t>learning,</w:t>
      </w:r>
      <w:r w:rsidR="40B96001">
        <w:rPr/>
        <w:t xml:space="preserve"> and they begin to take on the responsibility for their own work. </w:t>
      </w:r>
      <w:r w:rsidR="59B2BDD1">
        <w:rPr/>
        <w:t>Students begin to understand the importance</w:t>
      </w:r>
      <w:r w:rsidR="59B2BDD1">
        <w:rPr/>
        <w:t xml:space="preserve"> </w:t>
      </w:r>
      <w:r w:rsidR="59B2BDD1">
        <w:rPr/>
        <w:t>of reflecting on their learning to support them in the further development.</w:t>
      </w:r>
      <w:r w:rsidR="1DFF9D12">
        <w:rPr/>
        <w:t xml:space="preserve"> Not only this, but they</w:t>
      </w:r>
      <w:r w:rsidR="095E2509">
        <w:rPr/>
        <w:t xml:space="preserve"> can take time to </w:t>
      </w:r>
      <w:r w:rsidR="3EFD1158">
        <w:rPr/>
        <w:t xml:space="preserve">go back and </w:t>
      </w:r>
      <w:r w:rsidR="095E2509">
        <w:rPr/>
        <w:t xml:space="preserve">improve their work to </w:t>
      </w:r>
      <w:r w:rsidR="3EFD1158">
        <w:rPr/>
        <w:t>achieve the best work possible.</w:t>
      </w:r>
    </w:p>
    <w:p w:rsidR="00E57BF4" w:rsidP="00440762" w:rsidRDefault="00E57BF4" w14:paraId="21491DA5" w14:textId="77777777">
      <w:pPr>
        <w:pStyle w:val="AssignBody"/>
      </w:pPr>
    </w:p>
    <w:p w:rsidR="00E57BF4" w:rsidP="00440762" w:rsidRDefault="00C74A4E" w14:paraId="32112625" w14:textId="5D0F385F" w14:noSpellErr="1">
      <w:pPr>
        <w:pStyle w:val="AssignBody"/>
      </w:pPr>
      <w:r w:rsidR="17360247">
        <w:rPr/>
        <w:t xml:space="preserve">Although many find self-assessment to be a positive </w:t>
      </w:r>
      <w:r w:rsidR="5A36F0D9">
        <w:rPr/>
        <w:t xml:space="preserve">assessment for learning strategy, there are some limitations. </w:t>
      </w:r>
      <w:r w:rsidR="2BA1D705">
        <w:rPr/>
        <w:t xml:space="preserve">One limitation is that some students may over-evaluate their own learning and development. On the other hand, some students many under-evaluate their learning and development. </w:t>
      </w:r>
      <w:r w:rsidR="5B9349E5">
        <w:rPr/>
        <w:t xml:space="preserve">Another limitation is that it can be time consuming for students to </w:t>
      </w:r>
      <w:r w:rsidR="3FC1F0CA">
        <w:rPr/>
        <w:t>assess their own learning after every lesson that they have. As well as this, multiple students may not understand the assessment criteria</w:t>
      </w:r>
      <w:r w:rsidR="2C7C2161">
        <w:rPr/>
        <w:t>, therefore, their self-assessment may not be reliable or relevant to their work (H</w:t>
      </w:r>
      <w:r w:rsidR="53BD3B61">
        <w:rPr/>
        <w:t xml:space="preserve">ong </w:t>
      </w:r>
      <w:r w:rsidR="2C7C2161">
        <w:rPr/>
        <w:t>K</w:t>
      </w:r>
      <w:r w:rsidR="53BD3B61">
        <w:rPr/>
        <w:t xml:space="preserve">ong </w:t>
      </w:r>
      <w:r w:rsidR="2C7C2161">
        <w:rPr/>
        <w:t>U</w:t>
      </w:r>
      <w:r w:rsidR="53BD3B61">
        <w:rPr/>
        <w:t>niversity</w:t>
      </w:r>
      <w:r w:rsidR="2C7C2161">
        <w:rPr/>
        <w:t xml:space="preserve">, </w:t>
      </w:r>
      <w:r w:rsidR="18F95272">
        <w:rPr/>
        <w:t>2014)</w:t>
      </w:r>
      <w:r w:rsidR="2C7C2161">
        <w:rPr/>
        <w:t>.</w:t>
      </w:r>
      <w:r w:rsidR="11597186">
        <w:rPr/>
        <w:t xml:space="preserve"> </w:t>
      </w:r>
      <w:r w:rsidR="77136501">
        <w:rPr/>
        <w:t xml:space="preserve">Although the reasons </w:t>
      </w:r>
      <w:r w:rsidR="77136501">
        <w:rPr/>
        <w:t>stated</w:t>
      </w:r>
      <w:r w:rsidR="77136501">
        <w:rPr/>
        <w:t xml:space="preserve"> may be </w:t>
      </w:r>
      <w:r w:rsidR="53BD3B61">
        <w:rPr/>
        <w:t>true in some cases, this information has come from a source</w:t>
      </w:r>
      <w:r w:rsidR="3F66868C">
        <w:rPr/>
        <w:t xml:space="preserve"> from Hong Kong, therefore this research may not be as relevant to primary schools here in Wales.</w:t>
      </w:r>
      <w:r w:rsidR="3EB349D6">
        <w:rPr/>
        <w:t xml:space="preserve"> </w:t>
      </w:r>
      <w:r w:rsidR="25595CA2">
        <w:rPr/>
        <w:t xml:space="preserve">Zimmerman (1990) </w:t>
      </w:r>
      <w:r w:rsidR="3E98ECAE">
        <w:rPr/>
        <w:t xml:space="preserve">suggests that </w:t>
      </w:r>
      <w:bookmarkStart w:name="_Int_YrKJqya0" w:id="66171542"/>
      <w:r w:rsidR="3E98ECAE">
        <w:rPr/>
        <w:t>in order for</w:t>
      </w:r>
      <w:bookmarkEnd w:id="66171542"/>
      <w:r w:rsidR="3E98ECAE">
        <w:rPr/>
        <w:t xml:space="preserve"> </w:t>
      </w:r>
      <w:r w:rsidR="749A160A">
        <w:rPr/>
        <w:t>students</w:t>
      </w:r>
      <w:r w:rsidR="3E98ECAE">
        <w:rPr/>
        <w:t xml:space="preserve"> to </w:t>
      </w:r>
      <w:r w:rsidR="749A160A">
        <w:rPr/>
        <w:t xml:space="preserve">have </w:t>
      </w:r>
      <w:r w:rsidR="3E98ECAE">
        <w:rPr/>
        <w:t>self-</w:t>
      </w:r>
      <w:r w:rsidR="749A160A">
        <w:rPr/>
        <w:t>regulatory skills</w:t>
      </w:r>
      <w:r w:rsidR="3E98ECAE">
        <w:rPr/>
        <w:t xml:space="preserve">, they must first be aware </w:t>
      </w:r>
      <w:bookmarkStart w:name="_Int_vPi43A7u" w:id="183565145"/>
      <w:r w:rsidR="3E98ECAE">
        <w:rPr/>
        <w:t>whether or not</w:t>
      </w:r>
      <w:bookmarkEnd w:id="183565145"/>
      <w:r w:rsidR="3E98ECAE">
        <w:rPr/>
        <w:t xml:space="preserve"> they </w:t>
      </w:r>
      <w:r w:rsidR="3E98ECAE">
        <w:rPr/>
        <w:t>possess</w:t>
      </w:r>
      <w:r w:rsidR="3E98ECAE">
        <w:rPr/>
        <w:t xml:space="preserve"> a specific skill</w:t>
      </w:r>
      <w:r w:rsidR="120DFA10">
        <w:rPr/>
        <w:t>.</w:t>
      </w:r>
      <w:r w:rsidR="749A160A">
        <w:rPr/>
        <w:t xml:space="preserve"> </w:t>
      </w:r>
      <w:r w:rsidR="454422F7">
        <w:rPr/>
        <w:t xml:space="preserve">Self-regulatory processes may then be dependent on </w:t>
      </w:r>
      <w:r w:rsidR="50EB19C7">
        <w:rPr/>
        <w:t>precise self-assessments (</w:t>
      </w:r>
      <w:r w:rsidR="36FDFDB4">
        <w:rPr/>
        <w:t>Nicol, 2009)</w:t>
      </w:r>
      <w:r w:rsidR="50EB19C7">
        <w:rPr/>
        <w:t>.</w:t>
      </w:r>
      <w:r w:rsidR="30EF41C3">
        <w:rPr/>
        <w:t xml:space="preserve"> </w:t>
      </w:r>
      <w:r w:rsidR="19ED55EA">
        <w:rPr/>
        <w:t xml:space="preserve">After </w:t>
      </w:r>
      <w:r w:rsidR="19ED55EA">
        <w:rPr/>
        <w:t>observing</w:t>
      </w:r>
      <w:r w:rsidR="19ED55EA">
        <w:rPr/>
        <w:t xml:space="preserve"> a variety of classes</w:t>
      </w:r>
      <w:r w:rsidR="5D5BA7AC">
        <w:rPr/>
        <w:t xml:space="preserve"> whilst on professional teaching experiences</w:t>
      </w:r>
      <w:r w:rsidR="0548F3B5">
        <w:rPr/>
        <w:t xml:space="preserve">, and after trialling self-assessment, it has shown me that not every student will understand the </w:t>
      </w:r>
      <w:r w:rsidR="2C8DC7B7">
        <w:rPr/>
        <w:t xml:space="preserve">assessment criteria and that </w:t>
      </w:r>
      <w:r w:rsidR="7741B2EB">
        <w:rPr/>
        <w:t xml:space="preserve">it will have to be </w:t>
      </w:r>
      <w:r w:rsidR="0E21895B">
        <w:rPr/>
        <w:t xml:space="preserve">explained clearly what they are self-assessing. I have also found that explaining to the students, why they are self-assessing their work, the students will become more engaged </w:t>
      </w:r>
      <w:r w:rsidR="4DE426D0">
        <w:rPr/>
        <w:t>with carrying out self-assessment.</w:t>
      </w:r>
    </w:p>
    <w:p w:rsidR="008849F0" w:rsidP="00440762" w:rsidRDefault="008849F0" w14:paraId="4779FCF3" w14:textId="77777777">
      <w:pPr>
        <w:pStyle w:val="AssignBody"/>
        <w:rPr>
          <w:color w:val="FF0000"/>
        </w:rPr>
      </w:pPr>
    </w:p>
    <w:p w:rsidR="008A6C0A" w:rsidP="00440762" w:rsidRDefault="008A6C0A" w14:paraId="576C2598" w14:textId="3262BCDA">
      <w:pPr>
        <w:pStyle w:val="AssignBody"/>
      </w:pPr>
      <w:r>
        <w:t>In part 1 of this assignment,</w:t>
      </w:r>
      <w:r w:rsidR="00CD4747">
        <w:t xml:space="preserve"> I looked at real life, authentic contexts. In the experience,</w:t>
      </w:r>
      <w:r w:rsidR="00885724">
        <w:t xml:space="preserve"> I mentioned planning for the </w:t>
      </w:r>
      <w:r w:rsidR="00531148">
        <w:t>Learning Support Assistant’s (LSA) activity</w:t>
      </w:r>
      <w:r w:rsidR="006E08D2">
        <w:t>. This activity consisted of a letter that was sent to the pupils in a mixed year 3 / 4 class,</w:t>
      </w:r>
      <w:r w:rsidR="008021A2">
        <w:t xml:space="preserve"> from the assistant head teacher, asking for the pupils’ help with designing a vegetable garden for their playground. This letter </w:t>
      </w:r>
      <w:r w:rsidR="00131ED4">
        <w:t>gave a certain</w:t>
      </w:r>
      <w:r w:rsidR="008021A2">
        <w:t xml:space="preserve"> perimeter that the vegetable garden </w:t>
      </w:r>
      <w:r w:rsidR="00B6388A">
        <w:t>could not exceed</w:t>
      </w:r>
      <w:r w:rsidR="008021A2">
        <w:t xml:space="preserve">, but it allowed the students to draw </w:t>
      </w:r>
      <w:r w:rsidR="00B6388A">
        <w:t>and create a vegetable garden design of any shape.</w:t>
      </w:r>
      <w:r w:rsidR="00086DE7">
        <w:t xml:space="preserve"> I decided to use this real life, authentic context</w:t>
      </w:r>
      <w:r w:rsidR="00C07DA7">
        <w:t xml:space="preserve"> as an activity for the pupils in my class as it gave them a purpose of using a new skill that they had learned. They could recognise why they had learned a skill and they recognised how they could use the skill outside of the classroom environment.</w:t>
      </w:r>
    </w:p>
    <w:p w:rsidR="00570AD9" w:rsidP="00440762" w:rsidRDefault="00570AD9" w14:paraId="32290EDF" w14:textId="77777777">
      <w:pPr>
        <w:pStyle w:val="AssignBody"/>
      </w:pPr>
    </w:p>
    <w:p w:rsidR="00E96D4B" w:rsidP="00440762" w:rsidRDefault="00570AD9" w14:paraId="5D08436B" w14:textId="05387410">
      <w:pPr>
        <w:pStyle w:val="AssignBody"/>
      </w:pPr>
      <w:r w:rsidR="749FBF54">
        <w:rPr/>
        <w:t>Laur (2013) suggests that if you give a student</w:t>
      </w:r>
      <w:r w:rsidR="2AA9BB3D">
        <w:rPr/>
        <w:t xml:space="preserve"> an assignment, or an activity that is not challenging enough for them, the student can quickly become disen</w:t>
      </w:r>
      <w:r w:rsidR="52F0FBFE">
        <w:rPr/>
        <w:t>gaged. Whereas, if you give a student an activity that is too challenging for them,</w:t>
      </w:r>
      <w:r w:rsidR="1DD5F18A">
        <w:rPr/>
        <w:t xml:space="preserve"> the student will show frustration. </w:t>
      </w:r>
      <w:r w:rsidR="68CAA15B">
        <w:rPr/>
        <w:t xml:space="preserve">Laur (2013) then explains that if a student </w:t>
      </w:r>
      <w:r w:rsidR="55B78F0E">
        <w:rPr/>
        <w:t xml:space="preserve">is given a challenging activity, but in an authentic learning experience, they will be engaged with the activity and they will develop their learning further. </w:t>
      </w:r>
      <w:r w:rsidR="3E8378D1">
        <w:rPr/>
        <w:t>Con</w:t>
      </w:r>
      <w:r w:rsidR="6CDBAEDB">
        <w:rPr/>
        <w:t>s</w:t>
      </w:r>
      <w:r w:rsidR="3E8378D1">
        <w:rPr/>
        <w:t xml:space="preserve">tructivists </w:t>
      </w:r>
      <w:r w:rsidR="6CDBAEDB">
        <w:rPr/>
        <w:t xml:space="preserve">state that </w:t>
      </w:r>
      <w:r w:rsidR="3DD4A491">
        <w:rPr/>
        <w:t>the real world</w:t>
      </w:r>
      <w:r w:rsidR="3439955D">
        <w:rPr/>
        <w:t>,</w:t>
      </w:r>
      <w:r w:rsidR="3DD4A491">
        <w:rPr/>
        <w:t xml:space="preserve"> that is brought into the classroom by </w:t>
      </w:r>
      <w:r w:rsidR="6CDBAEDB">
        <w:rPr/>
        <w:t>meaningful context</w:t>
      </w:r>
      <w:r w:rsidR="3DD4A491">
        <w:rPr/>
        <w:t>s</w:t>
      </w:r>
      <w:r w:rsidR="3439955D">
        <w:rPr/>
        <w:t>,</w:t>
      </w:r>
      <w:r w:rsidR="3DD4A491">
        <w:rPr/>
        <w:t xml:space="preserve"> </w:t>
      </w:r>
      <w:r w:rsidR="2676F9AF">
        <w:rPr/>
        <w:t xml:space="preserve">is key to promoting learning (Brown, Collins, Duguid, </w:t>
      </w:r>
      <w:r w:rsidR="079E4E47">
        <w:rPr/>
        <w:t>1989).</w:t>
      </w:r>
      <w:r w:rsidR="72608011">
        <w:rPr/>
        <w:t xml:space="preserve"> </w:t>
      </w:r>
      <w:r w:rsidR="459B28F0">
        <w:rPr/>
        <w:t xml:space="preserve">Although this information is from 1989 and is not up to date, the </w:t>
      </w:r>
      <w:r w:rsidR="30BBB64A">
        <w:rPr/>
        <w:t xml:space="preserve">statement is agreed with </w:t>
      </w:r>
      <w:r w:rsidR="173AE20D">
        <w:rPr/>
        <w:t>by as</w:t>
      </w:r>
      <w:r w:rsidR="7BB2DD5F">
        <w:rPr/>
        <w:t xml:space="preserve"> they suggest that authentic learning that is used in the class, can help to make the </w:t>
      </w:r>
      <w:r w:rsidR="0AC2B0F5">
        <w:rPr/>
        <w:t xml:space="preserve">learning and development of students, successful and they can also achieve the learning </w:t>
      </w:r>
      <w:r w:rsidR="0AC2B0F5">
        <w:rPr/>
        <w:t>objective</w:t>
      </w:r>
      <w:r w:rsidR="0AC2B0F5">
        <w:rPr/>
        <w:t>, in the class.</w:t>
      </w:r>
    </w:p>
    <w:p w:rsidR="007745C2" w:rsidP="00440762" w:rsidRDefault="007745C2" w14:paraId="0E5D7861" w14:textId="77777777">
      <w:pPr>
        <w:pStyle w:val="AssignBody"/>
      </w:pPr>
    </w:p>
    <w:p w:rsidRPr="006522CA" w:rsidR="007745C2" w:rsidP="00440762" w:rsidRDefault="007745C2" w14:paraId="5012C09A" w14:textId="0D7243D7">
      <w:pPr>
        <w:pStyle w:val="AssignBody"/>
        <w:rPr>
          <w:color w:val="FF0000"/>
        </w:rPr>
      </w:pPr>
      <w:r w:rsidR="5E88F78F">
        <w:rPr/>
        <w:t>On the other hand, it is possible that not all</w:t>
      </w:r>
      <w:r w:rsidR="41EF214C">
        <w:rPr/>
        <w:t xml:space="preserve"> areas of learning and experiences content can be taught using authentic learning contexts.</w:t>
      </w:r>
      <w:r w:rsidR="477DF568">
        <w:rPr/>
        <w:t xml:space="preserve"> As well as this, some may say that </w:t>
      </w:r>
      <w:r w:rsidR="682C7B6F">
        <w:rPr/>
        <w:t xml:space="preserve">authentic learning experiences may </w:t>
      </w:r>
      <w:r w:rsidR="1758D4FC">
        <w:rPr/>
        <w:t>replace traditional, effective forms of teaching</w:t>
      </w:r>
      <w:r w:rsidR="4CF94946">
        <w:rPr/>
        <w:t xml:space="preserve">. </w:t>
      </w:r>
      <w:r w:rsidR="09496109">
        <w:rPr/>
        <w:t>Therefore,</w:t>
      </w:r>
      <w:r w:rsidR="4CF94946">
        <w:rPr/>
        <w:t xml:space="preserve"> it may not provide students with the ‘basics’ that they need to understand</w:t>
      </w:r>
      <w:r w:rsidR="50887E40">
        <w:rPr/>
        <w:t xml:space="preserve"> (The Glossary of Education Reform, 2013)</w:t>
      </w:r>
      <w:r w:rsidR="6AA21168">
        <w:rPr/>
        <w:t xml:space="preserve">. </w:t>
      </w:r>
      <w:r w:rsidR="4D53FC08">
        <w:rPr/>
        <w:t xml:space="preserve">The Glossary of Education Reform (2013) also </w:t>
      </w:r>
      <w:r w:rsidR="4D53FC08">
        <w:rPr/>
        <w:t>states</w:t>
      </w:r>
      <w:r w:rsidR="4D53FC08">
        <w:rPr/>
        <w:t xml:space="preserve"> that authentic learning could also be a burden on teachers as it</w:t>
      </w:r>
      <w:r w:rsidR="25FFA163">
        <w:rPr/>
        <w:t xml:space="preserve"> may require more planning and preparation.</w:t>
      </w:r>
      <w:r w:rsidR="26689B33">
        <w:rPr/>
        <w:t xml:space="preserve"> </w:t>
      </w:r>
      <w:r w:rsidR="29131269">
        <w:rPr/>
        <w:t>This source of information does not relate specificall</w:t>
      </w:r>
      <w:r w:rsidR="7D2C8C98">
        <w:rPr/>
        <w:t xml:space="preserve">y to primary </w:t>
      </w:r>
      <w:r w:rsidR="4D3537DD">
        <w:rPr/>
        <w:t>schools;</w:t>
      </w:r>
      <w:r w:rsidR="7D2C8C98">
        <w:rPr/>
        <w:t xml:space="preserve"> </w:t>
      </w:r>
      <w:bookmarkStart w:name="_Int_ZDQzFERv" w:id="110829444"/>
      <w:r w:rsidR="7D2C8C98">
        <w:rPr/>
        <w:t>therefore</w:t>
      </w:r>
      <w:bookmarkEnd w:id="110829444"/>
      <w:r w:rsidR="7D2C8C98">
        <w:rPr/>
        <w:t xml:space="preserve"> it may not be completely relevant. Although the information is only ten years old and is more current than a lot of research about </w:t>
      </w:r>
      <w:r w:rsidR="524250E8">
        <w:rPr/>
        <w:t xml:space="preserve">real life, authentic contexts. </w:t>
      </w:r>
    </w:p>
    <w:p w:rsidR="00171EBE" w:rsidP="003202F2" w:rsidRDefault="00171EBE" w14:paraId="689A4B0C" w14:textId="57E4D96C">
      <w:pPr>
        <w:pStyle w:val="AssignBody"/>
        <w:rPr>
          <w:color w:val="FF0000"/>
        </w:rPr>
      </w:pPr>
    </w:p>
    <w:p w:rsidRPr="00EB0CE8" w:rsidR="00171EBE" w:rsidP="003202F2" w:rsidRDefault="00171EBE" w14:paraId="732BE6DF" w14:textId="5D4C93B2">
      <w:pPr>
        <w:pStyle w:val="AssignBody"/>
        <w:rPr>
          <w:color w:val="FF0000"/>
        </w:rPr>
      </w:pPr>
      <w:r w:rsidR="180D69B6">
        <w:rPr/>
        <w:t xml:space="preserve">Thompson (2016) </w:t>
      </w:r>
      <w:r w:rsidR="47CEF133">
        <w:rPr/>
        <w:t xml:space="preserve">focuses on assessment both traditional and authentic. </w:t>
      </w:r>
      <w:r w:rsidR="49606D95">
        <w:rPr/>
        <w:t xml:space="preserve">In the video, Thompson (2016) explores the differences between both types of assessment, traditional and authentic, and compares them both. Where traditional assessment </w:t>
      </w:r>
      <w:r w:rsidR="10C0A040">
        <w:rPr/>
        <w:t xml:space="preserve">focuses more on the memory of a students, an authentic assessment allows students to </w:t>
      </w:r>
      <w:r w:rsidR="7C967DE5">
        <w:rPr/>
        <w:t>enhance the development of meaningful skills, which works closely alongside the new Curriculum for Wales, as it is more skill based.</w:t>
      </w:r>
      <w:r w:rsidR="4ABB60FF">
        <w:rPr/>
        <w:t xml:space="preserve"> </w:t>
      </w:r>
      <w:r w:rsidR="7899B657">
        <w:rPr/>
        <w:t>Lombardi</w:t>
      </w:r>
      <w:r w:rsidR="58B8CEC6">
        <w:rPr/>
        <w:t xml:space="preserve"> and Oblinger (2008)</w:t>
      </w:r>
      <w:r w:rsidR="10505FC8">
        <w:rPr/>
        <w:t xml:space="preserve"> also compare both traditional and authentic assessment. </w:t>
      </w:r>
      <w:r w:rsidR="3C8013F7">
        <w:rPr/>
        <w:t>Traditional asses</w:t>
      </w:r>
      <w:r w:rsidR="7BB708D9">
        <w:rPr/>
        <w:t xml:space="preserve">sment has an emphasis on developing a body of knowledge and understanding </w:t>
      </w:r>
      <w:r w:rsidR="7BB708D9">
        <w:rPr/>
        <w:t>whereas</w:t>
      </w:r>
      <w:r w:rsidR="72F7ECC1">
        <w:rPr/>
        <w:t xml:space="preserve"> authentic assessment has an emphasis on ensuring </w:t>
      </w:r>
      <w:r w:rsidR="72F7ECC1">
        <w:rPr/>
        <w:t>proficiency</w:t>
      </w:r>
      <w:r w:rsidR="72F7ECC1">
        <w:rPr/>
        <w:t xml:space="preserve"> on real world tasks. </w:t>
      </w:r>
      <w:r w:rsidR="1FE24EF7">
        <w:rPr/>
        <w:t xml:space="preserve">Lombardi is a professor in the United States of </w:t>
      </w:r>
      <w:r w:rsidR="4F352F4C">
        <w:rPr/>
        <w:t>America;</w:t>
      </w:r>
      <w:r w:rsidR="1FE24EF7">
        <w:rPr/>
        <w:t xml:space="preserve"> </w:t>
      </w:r>
      <w:r w:rsidR="4D89AA73">
        <w:rPr/>
        <w:t>therefore,</w:t>
      </w:r>
      <w:r w:rsidR="1FE24EF7">
        <w:rPr/>
        <w:t xml:space="preserve"> her research may not be </w:t>
      </w:r>
      <w:r w:rsidR="3A686285">
        <w:rPr/>
        <w:t xml:space="preserve">as </w:t>
      </w:r>
      <w:r w:rsidR="1FE24EF7">
        <w:rPr/>
        <w:t>relevant to primary schools in the United Kingdom</w:t>
      </w:r>
      <w:r w:rsidR="3A686285">
        <w:rPr/>
        <w:t xml:space="preserve"> as it is for the United States of America</w:t>
      </w:r>
      <w:r w:rsidR="1FE24EF7">
        <w:rPr/>
        <w:t xml:space="preserve">. </w:t>
      </w:r>
    </w:p>
    <w:p w:rsidR="00EB0CE8" w:rsidP="003202F2" w:rsidRDefault="00EB0CE8" w14:paraId="50E03A8A" w14:textId="77777777">
      <w:pPr>
        <w:pStyle w:val="AssignBody"/>
      </w:pPr>
    </w:p>
    <w:p w:rsidR="00EB0CE8" w:rsidP="003202F2" w:rsidRDefault="002135C8" w14:paraId="414F76DF" w14:textId="5EF89D34" w14:noSpellErr="1">
      <w:pPr>
        <w:pStyle w:val="AssignBody"/>
      </w:pPr>
      <w:r w:rsidR="07FD3F7F">
        <w:rPr/>
        <w:t xml:space="preserve">During my </w:t>
      </w:r>
      <w:r w:rsidR="47A6C9D4">
        <w:rPr/>
        <w:t xml:space="preserve">three professional teaching experiences, I </w:t>
      </w:r>
      <w:r w:rsidR="47A6C9D4">
        <w:rPr/>
        <w:t>observed</w:t>
      </w:r>
      <w:r w:rsidR="47A6C9D4">
        <w:rPr/>
        <w:t xml:space="preserve"> many classes when they were teaching using real life, authentic contexts. After </w:t>
      </w:r>
      <w:r w:rsidR="47A6C9D4">
        <w:rPr/>
        <w:t>observing</w:t>
      </w:r>
      <w:r w:rsidR="47A6C9D4">
        <w:rPr/>
        <w:t xml:space="preserve"> multiple classes, </w:t>
      </w:r>
      <w:r w:rsidR="499465E8">
        <w:rPr/>
        <w:t xml:space="preserve">and trialling them in my own practice, </w:t>
      </w:r>
      <w:r w:rsidR="47A6C9D4">
        <w:rPr/>
        <w:t xml:space="preserve">it became obvious that including a </w:t>
      </w:r>
      <w:bookmarkStart w:name="_Int_UqTUWqR9" w:id="1449712156"/>
      <w:r w:rsidR="47A6C9D4">
        <w:rPr/>
        <w:t>real life</w:t>
      </w:r>
      <w:bookmarkEnd w:id="1449712156"/>
      <w:r w:rsidR="47A6C9D4">
        <w:rPr/>
        <w:t xml:space="preserve"> context </w:t>
      </w:r>
      <w:r w:rsidR="499465E8">
        <w:rPr/>
        <w:t>to students’ learnin</w:t>
      </w:r>
      <w:r w:rsidR="601C0A91">
        <w:rPr/>
        <w:t xml:space="preserve">g, helped the students to be more engaged in the activities. I found this because a real life, authentic context gave the students a purpose and a reason to complete </w:t>
      </w:r>
      <w:r w:rsidR="48124CD7">
        <w:rPr/>
        <w:t xml:space="preserve">each activity. It also allowed students to recognise how to use the skills that they are learning in class, in the real world, outside of the classroom learning environment. </w:t>
      </w:r>
      <w:r w:rsidR="0C7343E5">
        <w:rPr/>
        <w:t xml:space="preserve">Estyn (2018) </w:t>
      </w:r>
      <w:r w:rsidR="1350E641">
        <w:rPr/>
        <w:t>identifies</w:t>
      </w:r>
      <w:r w:rsidR="1350E641">
        <w:rPr/>
        <w:t xml:space="preserve"> the benefits </w:t>
      </w:r>
      <w:r w:rsidR="05F7B2B8">
        <w:rPr/>
        <w:t xml:space="preserve">of real life, authentic contexts used in a school that they inspected. Estyn (2018) found that using authentic contexts to develop the students’ learning, engaged the students </w:t>
      </w:r>
      <w:r w:rsidR="148C9081">
        <w:rPr/>
        <w:t>fully, and it also allowed the students to have fun whilst learning. It was an enjoyable experience for the students</w:t>
      </w:r>
      <w:r w:rsidR="1842231B">
        <w:rPr/>
        <w:t xml:space="preserve">, to learn outside of the classroom. </w:t>
      </w:r>
      <w:r w:rsidR="6B157DA5">
        <w:rPr/>
        <w:t xml:space="preserve">The standards of numerical reasoning of the school had also </w:t>
      </w:r>
      <w:r w:rsidR="712F7CC8">
        <w:rPr/>
        <w:t>increased due to the real life, authentic contexts that the students were learning through.</w:t>
      </w:r>
      <w:r w:rsidR="46DC0D78">
        <w:rPr/>
        <w:t xml:space="preserve"> </w:t>
      </w:r>
      <w:r w:rsidR="176C095E">
        <w:rPr/>
        <w:t xml:space="preserve">Estyn are a reliable and relevant source as they </w:t>
      </w:r>
      <w:r w:rsidR="0B2682F4">
        <w:rPr/>
        <w:t>inspect the quality and standards in education throughout the whole of Wales.</w:t>
      </w:r>
    </w:p>
    <w:p w:rsidRPr="00171EBE" w:rsidR="00E31776" w:rsidP="003202F2" w:rsidRDefault="00E31776" w14:paraId="031F6DF5" w14:textId="77777777">
      <w:pPr>
        <w:pStyle w:val="AssignBody"/>
      </w:pPr>
    </w:p>
    <w:p w:rsidRPr="00E31776" w:rsidR="00E31776" w:rsidP="00440762" w:rsidRDefault="00E31776" w14:paraId="3C77575E" w14:textId="7FEE1719">
      <w:pPr>
        <w:pStyle w:val="AssignBody"/>
      </w:pPr>
      <w:r>
        <w:t>As well as</w:t>
      </w:r>
      <w:r w:rsidR="00CC47C0">
        <w:t xml:space="preserve"> the many benefits that come with real life, authentic contexts, there are also some disadvantages. </w:t>
      </w:r>
      <w:r w:rsidRPr="00A31993" w:rsidR="00A31993">
        <w:t xml:space="preserve">Throughout many observations during my </w:t>
      </w:r>
      <w:r w:rsidR="00C02DC6">
        <w:t>three</w:t>
      </w:r>
      <w:r w:rsidRPr="00A31993" w:rsidR="00A31993">
        <w:t xml:space="preserve"> professional teaching experience</w:t>
      </w:r>
      <w:r w:rsidR="00C02DC6">
        <w:t xml:space="preserve">s, </w:t>
      </w:r>
      <w:r w:rsidRPr="00C02DC6" w:rsidR="00C02DC6">
        <w:t xml:space="preserve">I have found that using real life, authentic contexts when teaching, </w:t>
      </w:r>
      <w:r w:rsidR="00C02DC6">
        <w:t>c</w:t>
      </w:r>
      <w:r w:rsidRPr="00C02DC6" w:rsidR="00C02DC6">
        <w:t>an increase the planning and preparation of teachers. I went on a field trip with my third placement class, and I found</w:t>
      </w:r>
      <w:r w:rsidR="003D5EBD">
        <w:t xml:space="preserve">, </w:t>
      </w:r>
      <w:r w:rsidRPr="00C02DC6" w:rsidR="00C02DC6">
        <w:t>that there was a lot of planning involved. For example, the</w:t>
      </w:r>
      <w:r w:rsidR="00C02DC6">
        <w:t xml:space="preserve">re </w:t>
      </w:r>
      <w:r w:rsidRPr="00C02DC6" w:rsidR="00C02DC6">
        <w:t>had to be permission slips</w:t>
      </w:r>
      <w:r w:rsidR="003D5EBD">
        <w:t xml:space="preserve"> sent home for the parents to give permission</w:t>
      </w:r>
      <w:r w:rsidRPr="00C02DC6" w:rsidR="00C02DC6">
        <w:t>, budgetin</w:t>
      </w:r>
      <w:r w:rsidR="003D5EBD">
        <w:t>g for the bus to and from</w:t>
      </w:r>
      <w:r w:rsidR="00E05E85">
        <w:t xml:space="preserve"> school, as well as budgeting for the trip itself. There are many other factors that go into planning a school trip</w:t>
      </w:r>
      <w:r w:rsidR="00CA067D">
        <w:t xml:space="preserve"> too. </w:t>
      </w:r>
      <w:r w:rsidRPr="00CA067D" w:rsidR="00CA067D">
        <w:t>As fun and engaging as it was for the students to go on this field trip, it was a lot of extra work for the teachers.</w:t>
      </w:r>
      <w:r w:rsidR="00CA067D">
        <w:t xml:space="preserve"> </w:t>
      </w:r>
      <w:r w:rsidR="00FB198E">
        <w:t xml:space="preserve">Estyn HMI (2022) explains that they found that </w:t>
      </w:r>
      <w:r w:rsidR="00E30AF6">
        <w:t xml:space="preserve">schools that used an authentic approach, it worked best </w:t>
      </w:r>
      <w:r w:rsidR="00E925A0">
        <w:t>when it was ensured that activities were</w:t>
      </w:r>
      <w:r w:rsidR="00C62882">
        <w:t xml:space="preserve"> appropriately challenging. This suggests that if the authentic experiences were not challenging, or were too difficult, the</w:t>
      </w:r>
      <w:r w:rsidR="00E56FC9">
        <w:t xml:space="preserve"> focus of the subject skill would be lost.</w:t>
      </w:r>
      <w:r w:rsidR="00C97F1F">
        <w:t xml:space="preserve"> </w:t>
      </w:r>
      <w:r w:rsidRPr="0084406C" w:rsidR="0084406C">
        <w:t>Teachers that carry out real life, authentic contacts may also lack confidence when attempting to provide these activities to students</w:t>
      </w:r>
      <w:r w:rsidR="00971620">
        <w:t xml:space="preserve"> (Weebly, date unknown)</w:t>
      </w:r>
      <w:r w:rsidRPr="0084406C" w:rsidR="0084406C">
        <w:t>.</w:t>
      </w:r>
    </w:p>
    <w:p w:rsidRPr="001A74BD" w:rsidR="00AA1272" w:rsidP="00440762" w:rsidRDefault="00AA1272" w14:paraId="28B339F3" w14:textId="77777777">
      <w:pPr>
        <w:pStyle w:val="AssignBody"/>
      </w:pPr>
    </w:p>
    <w:p w:rsidR="00AA1272" w:rsidP="00440762" w:rsidRDefault="00AA1272" w14:paraId="18DEA572" w14:textId="3DB4B829">
      <w:pPr>
        <w:pStyle w:val="AssignBody"/>
        <w:rPr>
          <w:b/>
          <w:bCs/>
          <w:sz w:val="28"/>
          <w:szCs w:val="28"/>
        </w:rPr>
      </w:pPr>
      <w:r>
        <w:rPr>
          <w:b/>
          <w:bCs/>
          <w:sz w:val="28"/>
          <w:szCs w:val="28"/>
        </w:rPr>
        <w:t>Conclusion</w:t>
      </w:r>
    </w:p>
    <w:p w:rsidR="004D113B" w:rsidP="00440762" w:rsidRDefault="001622E7" w14:paraId="15B37897" w14:textId="5F8EDAEE" w14:noSpellErr="1">
      <w:pPr>
        <w:pStyle w:val="AssignBody"/>
      </w:pPr>
      <w:r w:rsidR="7FE529A3">
        <w:rPr/>
        <w:t xml:space="preserve">In conclusion, </w:t>
      </w:r>
      <w:r w:rsidR="22CB6B41">
        <w:rPr/>
        <w:t xml:space="preserve">over my three professional teaching experiences, </w:t>
      </w:r>
      <w:r w:rsidR="06E8A757">
        <w:rPr/>
        <w:t xml:space="preserve">I have </w:t>
      </w:r>
      <w:r w:rsidR="06E8A757">
        <w:rPr/>
        <w:t>observed</w:t>
      </w:r>
      <w:r w:rsidR="06E8A757">
        <w:rPr/>
        <w:t xml:space="preserve"> and carried out a variety of</w:t>
      </w:r>
      <w:r w:rsidR="1BA5AE6E">
        <w:rPr/>
        <w:t xml:space="preserve"> lessons that included both self-assessment as well as </w:t>
      </w:r>
      <w:r w:rsidR="360696F0">
        <w:rPr/>
        <w:t>real life, authentic contexts.</w:t>
      </w:r>
      <w:r w:rsidR="6B87C57D">
        <w:rPr/>
        <w:t xml:space="preserve"> I have found that </w:t>
      </w:r>
      <w:bookmarkStart w:name="_Int_K8YIsMpN" w:id="30101143"/>
      <w:r w:rsidR="6B87C57D">
        <w:rPr/>
        <w:t>both of these</w:t>
      </w:r>
      <w:bookmarkEnd w:id="30101143"/>
      <w:r w:rsidR="6B87C57D">
        <w:rPr/>
        <w:t xml:space="preserve"> aspects of teaching and learning are of vital importance to further develop and help the understanding and learning of the students in my class. </w:t>
      </w:r>
      <w:r w:rsidR="74C2F9A4">
        <w:rPr/>
        <w:t xml:space="preserve">I recognised this during both my professional teaching experiences, as well as researching the </w:t>
      </w:r>
      <w:r w:rsidR="135E27A9">
        <w:rPr/>
        <w:t>aspects for this assignment.</w:t>
      </w:r>
    </w:p>
    <w:p w:rsidR="00FD3C1C" w:rsidP="00440762" w:rsidRDefault="00FD3C1C" w14:paraId="1B74561D" w14:textId="77777777">
      <w:pPr>
        <w:pStyle w:val="AssignBody"/>
      </w:pPr>
    </w:p>
    <w:p w:rsidR="00FD3C1C" w:rsidP="00440762" w:rsidRDefault="00FD3C1C" w14:paraId="17A4DB2F" w14:textId="73CE739A">
      <w:pPr>
        <w:pStyle w:val="AssignBody"/>
      </w:pPr>
      <w:r w:rsidR="294A6D16">
        <w:rPr/>
        <w:t xml:space="preserve">In the future, I will continue to use </w:t>
      </w:r>
      <w:r w:rsidR="3A691669">
        <w:rPr/>
        <w:t xml:space="preserve">self-assessment as an assessment for learning strategy in my teaching career. </w:t>
      </w:r>
      <w:r w:rsidR="201E2F29">
        <w:rPr/>
        <w:t xml:space="preserve">I would like to carry this </w:t>
      </w:r>
      <w:r w:rsidR="2D8DBF3A">
        <w:rPr/>
        <w:t xml:space="preserve">assessment for learning strategy forward as I believe it to be beneficial in developing individual, reflective learners. Self-assessment allows students to become more independent </w:t>
      </w:r>
      <w:r w:rsidR="68ECC516">
        <w:rPr/>
        <w:t>learners and it provides them with the opportunity to take ownership and responsibility for their own learning and development as the progress through their education.</w:t>
      </w:r>
      <w:r w:rsidR="4DDA7477">
        <w:rPr/>
        <w:t xml:space="preserve"> Students will be able to create their </w:t>
      </w:r>
      <w:r w:rsidR="6AF23D1F">
        <w:rPr/>
        <w:t>o</w:t>
      </w:r>
      <w:r w:rsidR="4DDA7477">
        <w:rPr/>
        <w:t xml:space="preserve">wn success criteria and </w:t>
      </w:r>
      <w:r w:rsidR="6AF23D1F">
        <w:rPr/>
        <w:t>analyse their work to become more successful with each skill that they are learning or further developing.</w:t>
      </w:r>
      <w:r w:rsidR="0E2C330F">
        <w:rPr/>
        <w:t xml:space="preserve"> Not only </w:t>
      </w:r>
      <w:r w:rsidR="13CD9690">
        <w:rPr/>
        <w:t>this but</w:t>
      </w:r>
      <w:r w:rsidR="0E2C330F">
        <w:rPr/>
        <w:t xml:space="preserve"> using self-assessment in the classroom will allow me, as the teacher, to understand how each of the students find the work that they are learning.</w:t>
      </w:r>
    </w:p>
    <w:p w:rsidR="00582404" w:rsidP="00440762" w:rsidRDefault="00582404" w14:paraId="7893C5F3" w14:textId="77777777">
      <w:pPr>
        <w:pStyle w:val="AssignBody"/>
      </w:pPr>
    </w:p>
    <w:p w:rsidR="003E3B6A" w:rsidP="00440762" w:rsidRDefault="003E3B6A" w14:paraId="1B62E5DE" w14:textId="3C3231FE">
      <w:pPr>
        <w:pStyle w:val="AssignBody"/>
      </w:pPr>
      <w:r w:rsidR="49556AF4">
        <w:rPr/>
        <w:t xml:space="preserve">As well as self-assessment, I would like to focus on other areas of assessment for learning. There are four elements of assessment for </w:t>
      </w:r>
      <w:r w:rsidR="6EC526A1">
        <w:rPr/>
        <w:t>learning,</w:t>
      </w:r>
      <w:r w:rsidR="49556AF4">
        <w:rPr/>
        <w:t xml:space="preserve"> and they are</w:t>
      </w:r>
      <w:r w:rsidR="57DC1BA7">
        <w:rPr/>
        <w:t>:</w:t>
      </w:r>
      <w:r w:rsidR="49556AF4">
        <w:rPr/>
        <w:t xml:space="preserve"> quality of questioning and </w:t>
      </w:r>
      <w:r w:rsidR="49556AF4">
        <w:rPr/>
        <w:t xml:space="preserve">talk, </w:t>
      </w:r>
      <w:r w:rsidR="57DC1BA7">
        <w:rPr/>
        <w:t xml:space="preserve">sharing the success criteria, </w:t>
      </w:r>
      <w:r w:rsidR="5AD8C104">
        <w:rPr/>
        <w:t xml:space="preserve">self and peer-assessment, as well as feedback. There are also many other strategies that work for different classrooms </w:t>
      </w:r>
      <w:bookmarkStart w:name="_Int_r8QvIFH9" w:id="1072364198"/>
      <w:r w:rsidR="5AD8C104">
        <w:rPr/>
        <w:t>in order to</w:t>
      </w:r>
      <w:bookmarkEnd w:id="1072364198"/>
      <w:r w:rsidR="5AD8C104">
        <w:rPr/>
        <w:t xml:space="preserve"> push the students in my class to their full potential. </w:t>
      </w:r>
      <w:r w:rsidR="5142406C">
        <w:rPr/>
        <w:t>For example, ‘peer-assessment</w:t>
      </w:r>
      <w:bookmarkStart w:name="_Int_RTNIpH6l" w:id="1348675797"/>
      <w:r w:rsidR="5142406C">
        <w:rPr/>
        <w:t>’,</w:t>
      </w:r>
      <w:bookmarkEnd w:id="1348675797"/>
      <w:r w:rsidR="5142406C">
        <w:rPr/>
        <w:t xml:space="preserve"> ‘no hands up</w:t>
      </w:r>
      <w:bookmarkStart w:name="_Int_vGsnOSBp" w:id="1531285017"/>
      <w:r w:rsidR="5142406C">
        <w:rPr/>
        <w:t>’,</w:t>
      </w:r>
      <w:bookmarkEnd w:id="1531285017"/>
      <w:r w:rsidR="5142406C">
        <w:rPr/>
        <w:t xml:space="preserve"> ‘pose, pause, pounce, bounce’ and ‘think, pair, share</w:t>
      </w:r>
      <w:bookmarkStart w:name="_Int_E1IMiSm0" w:id="1278832123"/>
      <w:r w:rsidR="5142406C">
        <w:rPr/>
        <w:t>’.</w:t>
      </w:r>
      <w:bookmarkEnd w:id="1278832123"/>
      <w:r w:rsidR="5142406C">
        <w:rPr/>
        <w:t xml:space="preserve"> I want to focus on different areas of assessment for learning as </w:t>
      </w:r>
      <w:r w:rsidR="16517447">
        <w:rPr/>
        <w:t>different strategies work better for different classes, as well as</w:t>
      </w:r>
      <w:r w:rsidR="30A62F49">
        <w:rPr/>
        <w:t xml:space="preserve"> this,</w:t>
      </w:r>
      <w:r w:rsidR="16517447">
        <w:rPr/>
        <w:t xml:space="preserve"> different strategies work for a variety of different </w:t>
      </w:r>
      <w:r w:rsidR="1B6CE21C">
        <w:rPr/>
        <w:t xml:space="preserve">areas of learning and experiences. </w:t>
      </w:r>
      <w:bookmarkStart w:name="_Int_LmFkAT6k" w:id="1756075179"/>
      <w:r w:rsidR="1B6CE21C">
        <w:rPr/>
        <w:t>I believe it</w:t>
      </w:r>
      <w:bookmarkEnd w:id="1756075179"/>
      <w:r w:rsidR="1B6CE21C">
        <w:rPr/>
        <w:t xml:space="preserve"> is important to have </w:t>
      </w:r>
      <w:r w:rsidR="7FCA5194">
        <w:rPr/>
        <w:t xml:space="preserve">different assessment for learning strategies for </w:t>
      </w:r>
      <w:r w:rsidR="4419E03B">
        <w:rPr/>
        <w:t>various occasions</w:t>
      </w:r>
      <w:r w:rsidR="6B973EDD">
        <w:rPr/>
        <w:t>, to keep the students engaged with their learning.</w:t>
      </w:r>
    </w:p>
    <w:p w:rsidR="00191DEE" w:rsidP="00440762" w:rsidRDefault="00191DEE" w14:paraId="7D79E22D" w14:textId="0C1EAFB9">
      <w:pPr>
        <w:pStyle w:val="AssignBody"/>
        <w:rPr>
          <w:color w:val="FF0000"/>
        </w:rPr>
      </w:pPr>
    </w:p>
    <w:p w:rsidR="00FB63F7" w:rsidP="00440762" w:rsidRDefault="008C4000" w14:paraId="35CC86E0" w14:textId="4D856801">
      <w:pPr>
        <w:pStyle w:val="AssignBody"/>
      </w:pPr>
      <w:r w:rsidR="50131D11">
        <w:rPr/>
        <w:t xml:space="preserve">I </w:t>
      </w:r>
      <w:r w:rsidR="2FEBA28A">
        <w:rPr/>
        <w:t>aim</w:t>
      </w:r>
      <w:r w:rsidR="50131D11">
        <w:rPr/>
        <w:t xml:space="preserve"> to continue using real life, authentic contexts in the future of my teaching career. </w:t>
      </w:r>
      <w:r w:rsidR="223F7FD0">
        <w:rPr/>
        <w:t>I highly believe that using real life, and authentic contexts in my teaching will help to engage my students with the work and skills that they are learning</w:t>
      </w:r>
      <w:r w:rsidR="153DFF77">
        <w:rPr/>
        <w:t xml:space="preserve">, </w:t>
      </w:r>
      <w:r w:rsidR="3C45D251">
        <w:rPr/>
        <w:t>understanding,</w:t>
      </w:r>
      <w:r w:rsidR="153DFF77">
        <w:rPr/>
        <w:t xml:space="preserve"> and further developing.</w:t>
      </w:r>
      <w:r w:rsidR="3C45D251">
        <w:rPr/>
        <w:t xml:space="preserve"> Not only this, but </w:t>
      </w:r>
      <w:r w:rsidR="51A7B9B3">
        <w:rPr/>
        <w:t xml:space="preserve">the students will be able to understand why they are learning certain skills and they are seeing where these skills can </w:t>
      </w:r>
      <w:r w:rsidR="79495CB4">
        <w:rPr/>
        <w:t xml:space="preserve">be used outside of the classroom learning environment. </w:t>
      </w:r>
      <w:r w:rsidR="125C5DD4">
        <w:rPr/>
        <w:t xml:space="preserve">Although </w:t>
      </w:r>
      <w:r w:rsidR="51D1245E">
        <w:rPr/>
        <w:t xml:space="preserve">going on school trips can take a lot of planning and extra work for teachers, I believe that if the students are learning </w:t>
      </w:r>
      <w:r w:rsidR="3F0DB0A9">
        <w:rPr/>
        <w:t xml:space="preserve">skills on the trip that link to their learning in class, they are </w:t>
      </w:r>
      <w:r w:rsidR="05BAE73E">
        <w:rPr/>
        <w:t>beneficial</w:t>
      </w:r>
      <w:r w:rsidR="3F0DB0A9">
        <w:rPr/>
        <w:t xml:space="preserve"> and will continue engaging students in their learning.</w:t>
      </w:r>
    </w:p>
    <w:p w:rsidR="00CC564A" w:rsidP="00440762" w:rsidRDefault="00CC564A" w14:paraId="6591BD2E" w14:textId="77777777">
      <w:pPr>
        <w:pStyle w:val="AssignBody"/>
      </w:pPr>
    </w:p>
    <w:p w:rsidRPr="00FB63F7" w:rsidR="00CC564A" w:rsidP="00440762" w:rsidRDefault="007D4201" w14:paraId="4DED7971" w14:textId="0006BD23">
      <w:pPr>
        <w:pStyle w:val="AssignBody"/>
      </w:pPr>
      <w:r w:rsidR="5100EF38">
        <w:rPr/>
        <w:t xml:space="preserve">Throughout my teaching experiences, I have </w:t>
      </w:r>
      <w:r w:rsidR="6A90FC29">
        <w:rPr/>
        <w:t xml:space="preserve">used smaller real life authentic experiences in my teaching practice. For example, when teaching perimeter, I asked the students to </w:t>
      </w:r>
      <w:r w:rsidR="12F4F52B">
        <w:rPr/>
        <w:t xml:space="preserve">design a vegetable patch for their play area, but they </w:t>
      </w:r>
      <w:r w:rsidR="2986C49C">
        <w:rPr/>
        <w:t>could not exceed the perimeter of either 20 metres, 50 metres, or 75 metres, depending on their ability. In the future, I would like to set a big idea at the beginning of a set of lessons. This will a</w:t>
      </w:r>
      <w:r w:rsidR="245D4694">
        <w:rPr/>
        <w:t xml:space="preserve">llow a variety of lessons, working cross curricular, across </w:t>
      </w:r>
      <w:bookmarkStart w:name="_Int_ogJGpQsD" w:id="985974734"/>
      <w:r w:rsidR="245D4694">
        <w:rPr/>
        <w:t xml:space="preserve">all </w:t>
      </w:r>
      <w:bookmarkEnd w:id="985974734"/>
      <w:r w:rsidR="245D4694">
        <w:rPr/>
        <w:t xml:space="preserve">the areas of learning and experiences to </w:t>
      </w:r>
      <w:r w:rsidR="35B97937">
        <w:rPr/>
        <w:t xml:space="preserve">work towards the same big idea. This will aim to engage learners for a longer </w:t>
      </w:r>
      <w:bookmarkStart w:name="_Int_F1uiNF4X" w:id="1992034153"/>
      <w:r w:rsidR="35B97937">
        <w:rPr/>
        <w:t>p</w:t>
      </w:r>
      <w:r w:rsidR="35B97937">
        <w:rPr/>
        <w:t>e</w:t>
      </w:r>
      <w:r w:rsidR="35B97937">
        <w:rPr/>
        <w:t>riod of time</w:t>
      </w:r>
      <w:bookmarkEnd w:id="1992034153"/>
      <w:r w:rsidR="35B97937">
        <w:rPr/>
        <w:t xml:space="preserve"> </w:t>
      </w:r>
      <w:r w:rsidR="759A20C2">
        <w:rPr/>
        <w:t>t</w:t>
      </w:r>
      <w:r w:rsidR="759A20C2">
        <w:rPr/>
        <w:t>owards achieving the big idea.</w:t>
      </w:r>
    </w:p>
    <w:p w:rsidRPr="001A74BD" w:rsidR="00AA1272" w:rsidP="00440762" w:rsidRDefault="00AA1272" w14:paraId="0907ADA0" w14:textId="77777777">
      <w:pPr>
        <w:pStyle w:val="AssignBody"/>
      </w:pPr>
    </w:p>
    <w:p w:rsidRPr="00440762" w:rsidR="00AA1272" w:rsidP="00440762" w:rsidRDefault="00AA1272" w14:paraId="3F12660A" w14:textId="7EDF9325">
      <w:pPr>
        <w:pStyle w:val="AssignBody"/>
        <w:rPr>
          <w:b/>
          <w:bCs/>
          <w:sz w:val="28"/>
          <w:szCs w:val="28"/>
        </w:rPr>
      </w:pPr>
      <w:r>
        <w:rPr>
          <w:b/>
          <w:bCs/>
          <w:sz w:val="28"/>
          <w:szCs w:val="28"/>
        </w:rPr>
        <w:t>Reference List</w:t>
      </w:r>
    </w:p>
    <w:p w:rsidR="00F32380" w:rsidP="00C34D01" w:rsidRDefault="004D516B" w14:paraId="2F524D1E" w14:textId="77777777">
      <w:pPr>
        <w:pStyle w:val="AssignBody"/>
      </w:pPr>
      <w:r w:rsidR="60FC84A1">
        <w:rPr/>
        <w:t>Boud,</w:t>
      </w:r>
      <w:r w:rsidR="0E9CA21B">
        <w:rPr/>
        <w:t xml:space="preserve"> D. (1995) </w:t>
      </w:r>
      <w:r w:rsidRPr="6C386ABC" w:rsidR="0F7C9F60">
        <w:rPr>
          <w:i w:val="1"/>
          <w:iCs w:val="1"/>
        </w:rPr>
        <w:t xml:space="preserve">Enhancing Learning through </w:t>
      </w:r>
      <w:bookmarkStart w:name="_Int_aXXLvZet" w:id="405453047"/>
      <w:r w:rsidRPr="6C386ABC" w:rsidR="0F7C9F60">
        <w:rPr>
          <w:i w:val="1"/>
          <w:iCs w:val="1"/>
        </w:rPr>
        <w:t>Self Assessment</w:t>
      </w:r>
      <w:bookmarkEnd w:id="405453047"/>
      <w:r w:rsidRPr="6C386ABC" w:rsidR="087246B9">
        <w:rPr>
          <w:i w:val="1"/>
          <w:iCs w:val="1"/>
        </w:rPr>
        <w:t xml:space="preserve">. </w:t>
      </w:r>
      <w:r w:rsidR="7FCA248E">
        <w:rPr/>
        <w:t xml:space="preserve">New York: </w:t>
      </w:r>
      <w:bookmarkStart w:name="_Int_QNfnogWW" w:id="1085998725"/>
      <w:r w:rsidR="7FCA248E">
        <w:rPr/>
        <w:t>RoutledgeFalmer</w:t>
      </w:r>
      <w:bookmarkEnd w:id="1085998725"/>
    </w:p>
    <w:p w:rsidR="00E778D6" w:rsidP="00C34D01" w:rsidRDefault="00E778D6" w14:paraId="47A05876" w14:textId="127AF3E1" w14:noSpellErr="1">
      <w:pPr>
        <w:pStyle w:val="AssignBody"/>
        <w:rPr>
          <w:rStyle w:val="doilink"/>
          <w:rFonts w:cs="Arial"/>
          <w:color w:val="4472C4" w:themeColor="accent1"/>
        </w:rPr>
      </w:pPr>
      <w:r w:rsidR="7DF24898">
        <w:rPr/>
        <w:t>Statman, D. (1993)</w:t>
      </w:r>
      <w:r w:rsidR="4DB5A281">
        <w:rPr/>
        <w:t xml:space="preserve"> </w:t>
      </w:r>
      <w:r w:rsidRPr="6C386ABC" w:rsidR="4DB5A281">
        <w:rPr>
          <w:i w:val="1"/>
          <w:iCs w:val="1"/>
        </w:rPr>
        <w:t xml:space="preserve">Self-Assessment, </w:t>
      </w:r>
      <w:bookmarkStart w:name="_Int_Pvt3pEfL" w:id="1514971673"/>
      <w:r w:rsidRPr="6C386ABC" w:rsidR="4DB5A281">
        <w:rPr>
          <w:i w:val="1"/>
          <w:iCs w:val="1"/>
        </w:rPr>
        <w:t>Self-Esteem</w:t>
      </w:r>
      <w:bookmarkEnd w:id="1514971673"/>
      <w:r w:rsidRPr="6C386ABC" w:rsidR="4DB5A281">
        <w:rPr>
          <w:i w:val="1"/>
          <w:iCs w:val="1"/>
        </w:rPr>
        <w:t xml:space="preserve"> and Self</w:t>
      </w:r>
      <w:r w:rsidRPr="6C386ABC" w:rsidR="1912FC98">
        <w:rPr>
          <w:i w:val="1"/>
          <w:iCs w:val="1"/>
        </w:rPr>
        <w:t xml:space="preserve">-Acceptance. </w:t>
      </w:r>
      <w:r w:rsidR="1912FC98">
        <w:rPr/>
        <w:t>Journal of Moral E</w:t>
      </w:r>
      <w:r w:rsidR="55A7FA88">
        <w:rPr/>
        <w:t xml:space="preserve">ducation, 22:1, pp. 55-62, DOI </w:t>
      </w:r>
      <w:hyperlink r:id="R415ce873bb394c51">
        <w:r w:rsidRPr="6C386ABC" w:rsidR="55A7FA88">
          <w:rPr>
            <w:rStyle w:val="Hyperlink"/>
            <w:rFonts w:cs="Arial"/>
            <w:color w:val="4472C4" w:themeColor="accent1" w:themeTint="FF" w:themeShade="FF"/>
          </w:rPr>
          <w:t>10.1080/0305724930220106</w:t>
        </w:r>
      </w:hyperlink>
      <w:r w:rsidRPr="6C386ABC" w:rsidR="55A7FA88">
        <w:rPr>
          <w:rStyle w:val="doilink"/>
          <w:rFonts w:cs="Arial"/>
          <w:color w:val="4472C4" w:themeColor="accent1" w:themeTint="FF" w:themeShade="FF"/>
        </w:rPr>
        <w:t xml:space="preserve"> </w:t>
      </w:r>
    </w:p>
    <w:p w:rsidR="00B22CF1" w:rsidP="00C34D01" w:rsidRDefault="00B22CF1" w14:paraId="1166C4DA" w14:textId="7B13D16D">
      <w:pPr>
        <w:pStyle w:val="AssignBody"/>
        <w:rPr>
          <w:rStyle w:val="doilink"/>
          <w:rFonts w:ascii="Open Sans" w:hAnsi="Open Sans" w:cs="Open Sans"/>
          <w:color w:val="4472C4" w:themeColor="accent1"/>
        </w:rPr>
      </w:pPr>
      <w:r>
        <w:t xml:space="preserve">Brown, J. S., Collins, A., &amp; Duguid, P. (1989). Situated cognition and the culture of learning. </w:t>
      </w:r>
      <w:r w:rsidRPr="00AC24B0">
        <w:rPr>
          <w:i/>
          <w:iCs/>
        </w:rPr>
        <w:t>Educational Researcher,</w:t>
      </w:r>
      <w:r>
        <w:t xml:space="preserve"> 18, 32-42.</w:t>
      </w:r>
    </w:p>
    <w:p w:rsidR="00CC6083" w:rsidP="00C34D01" w:rsidRDefault="00CC6083" w14:paraId="6F012C51" w14:textId="2DB01583">
      <w:pPr>
        <w:pStyle w:val="AssignBody"/>
        <w:rPr>
          <w:rStyle w:val="doilink"/>
          <w:rFonts w:cs="Arial"/>
        </w:rPr>
      </w:pPr>
      <w:r w:rsidRPr="00CC6083">
        <w:rPr>
          <w:rStyle w:val="doilink"/>
          <w:rFonts w:cs="Arial"/>
        </w:rPr>
        <w:lastRenderedPageBreak/>
        <w:t>CfBT Education</w:t>
      </w:r>
      <w:r w:rsidR="00A40F5E">
        <w:rPr>
          <w:rStyle w:val="doilink"/>
          <w:rFonts w:cs="Arial"/>
        </w:rPr>
        <w:t xml:space="preserve"> Trust (2013) </w:t>
      </w:r>
      <w:r w:rsidR="00A863D9">
        <w:rPr>
          <w:rStyle w:val="doilink"/>
          <w:rFonts w:cs="Arial"/>
          <w:i/>
          <w:iCs/>
        </w:rPr>
        <w:t xml:space="preserve">Assessment for learning: effects and impact. </w:t>
      </w:r>
      <w:r w:rsidRPr="00A863D9" w:rsidR="00A863D9">
        <w:rPr>
          <w:rStyle w:val="doilink"/>
          <w:rFonts w:cs="Arial"/>
        </w:rPr>
        <w:t>Available at</w:t>
      </w:r>
      <w:r w:rsidR="00A863D9">
        <w:rPr>
          <w:rStyle w:val="doilink"/>
          <w:rFonts w:cs="Arial"/>
        </w:rPr>
        <w:t>:</w:t>
      </w:r>
      <w:r w:rsidR="00C1729D">
        <w:rPr>
          <w:rStyle w:val="doilink"/>
          <w:rFonts w:cs="Arial"/>
        </w:rPr>
        <w:t xml:space="preserve"> </w:t>
      </w:r>
      <w:hyperlink w:history="1" r:id="rId11">
        <w:r w:rsidRPr="00A65A21" w:rsidR="00C1729D">
          <w:rPr>
            <w:rStyle w:val="Hyperlink"/>
            <w:rFonts w:cs="Arial"/>
          </w:rPr>
          <w:t>https://www.educationdevelopmenttrust.com/EducationDevelopmentTrust/files/5a/5a6d6203-ec49-4d33-9c5d-42c188184807.pdf</w:t>
        </w:r>
      </w:hyperlink>
      <w:r w:rsidR="00C1729D">
        <w:rPr>
          <w:rStyle w:val="doilink"/>
          <w:rFonts w:cs="Arial"/>
        </w:rPr>
        <w:t xml:space="preserve"> (Accessed: 31</w:t>
      </w:r>
      <w:r w:rsidRPr="00C1729D" w:rsidR="00C1729D">
        <w:rPr>
          <w:rStyle w:val="doilink"/>
          <w:rFonts w:cs="Arial"/>
          <w:vertAlign w:val="superscript"/>
        </w:rPr>
        <w:t>st</w:t>
      </w:r>
      <w:r w:rsidR="00C1729D">
        <w:rPr>
          <w:rStyle w:val="doilink"/>
          <w:rFonts w:cs="Arial"/>
        </w:rPr>
        <w:t xml:space="preserve"> March 2023)</w:t>
      </w:r>
    </w:p>
    <w:p w:rsidR="00B61A46" w:rsidP="00C34D01" w:rsidRDefault="00B61A46" w14:paraId="1523A226" w14:textId="50D7115B">
      <w:pPr>
        <w:pStyle w:val="AssignBody"/>
        <w:rPr>
          <w:rStyle w:val="doilink"/>
          <w:rFonts w:cs="Arial"/>
        </w:rPr>
      </w:pPr>
      <w:r>
        <w:rPr>
          <w:rStyle w:val="doilink"/>
          <w:rFonts w:cs="Arial"/>
        </w:rPr>
        <w:t xml:space="preserve">Estyn (2018) </w:t>
      </w:r>
      <w:r w:rsidR="00A33E5A">
        <w:rPr>
          <w:rStyle w:val="doilink"/>
          <w:rFonts w:cs="Arial"/>
          <w:i/>
          <w:iCs/>
        </w:rPr>
        <w:t>Learning through play in a real-life context</w:t>
      </w:r>
      <w:r w:rsidR="00E25FD4">
        <w:rPr>
          <w:rStyle w:val="doilink"/>
          <w:rFonts w:cs="Arial"/>
          <w:i/>
          <w:iCs/>
        </w:rPr>
        <w:t xml:space="preserve">. </w:t>
      </w:r>
      <w:r w:rsidR="00E25FD4">
        <w:rPr>
          <w:rStyle w:val="doilink"/>
          <w:rFonts w:cs="Arial"/>
        </w:rPr>
        <w:t xml:space="preserve">Available at: </w:t>
      </w:r>
      <w:hyperlink w:history="1" r:id="rId12">
        <w:r w:rsidRPr="00A65A21" w:rsidR="00E25FD4">
          <w:rPr>
            <w:rStyle w:val="Hyperlink"/>
            <w:rFonts w:cs="Arial"/>
          </w:rPr>
          <w:t>https://www.estyn.gov.wales/effective-practice/learning-through-play-real-life-context</w:t>
        </w:r>
      </w:hyperlink>
      <w:r w:rsidR="00E25FD4">
        <w:rPr>
          <w:rStyle w:val="doilink"/>
          <w:rFonts w:cs="Arial"/>
        </w:rPr>
        <w:t xml:space="preserve"> (Accessed: 1</w:t>
      </w:r>
      <w:r w:rsidRPr="00E25FD4" w:rsidR="00E25FD4">
        <w:rPr>
          <w:rStyle w:val="doilink"/>
          <w:rFonts w:cs="Arial"/>
          <w:vertAlign w:val="superscript"/>
        </w:rPr>
        <w:t>st</w:t>
      </w:r>
      <w:r w:rsidR="00E25FD4">
        <w:rPr>
          <w:rStyle w:val="doilink"/>
          <w:rFonts w:cs="Arial"/>
        </w:rPr>
        <w:t xml:space="preserve"> April 2023)</w:t>
      </w:r>
    </w:p>
    <w:p w:rsidRPr="00C679C1" w:rsidR="00F62EC1" w:rsidP="00C34D01" w:rsidRDefault="00686F7E" w14:paraId="2A35EED7" w14:textId="64CC0F83">
      <w:pPr>
        <w:pStyle w:val="AssignBody"/>
        <w:rPr>
          <w:rStyle w:val="doilink"/>
          <w:rFonts w:cs="Arial"/>
        </w:rPr>
      </w:pPr>
      <w:r>
        <w:rPr>
          <w:rStyle w:val="doilink"/>
          <w:rFonts w:cs="Arial"/>
        </w:rPr>
        <w:t xml:space="preserve">Estyn HMI (2022) </w:t>
      </w:r>
      <w:r>
        <w:rPr>
          <w:rStyle w:val="doilink"/>
          <w:rFonts w:cs="Arial"/>
          <w:i/>
          <w:iCs/>
        </w:rPr>
        <w:t xml:space="preserve">Trialling and </w:t>
      </w:r>
      <w:r w:rsidR="00C679C1">
        <w:rPr>
          <w:rStyle w:val="doilink"/>
          <w:rFonts w:cs="Arial"/>
          <w:i/>
          <w:iCs/>
        </w:rPr>
        <w:t>evaluating authentic learning experiences (3/3).</w:t>
      </w:r>
      <w:r w:rsidR="00C679C1">
        <w:rPr>
          <w:rStyle w:val="doilink"/>
          <w:rFonts w:cs="Arial"/>
        </w:rPr>
        <w:t xml:space="preserve"> Available at: </w:t>
      </w:r>
      <w:hyperlink w:history="1" r:id="rId13">
        <w:r w:rsidRPr="00A65A21" w:rsidR="00C679C1">
          <w:rPr>
            <w:rStyle w:val="Hyperlink"/>
            <w:rFonts w:cs="Arial"/>
          </w:rPr>
          <w:t>https://www.youtube.com/watch?v=J2LgGOgAlRc&amp;t=167s</w:t>
        </w:r>
      </w:hyperlink>
      <w:r w:rsidR="00C679C1">
        <w:rPr>
          <w:rStyle w:val="doilink"/>
          <w:rFonts w:cs="Arial"/>
        </w:rPr>
        <w:t xml:space="preserve"> (Accessed: </w:t>
      </w:r>
      <w:r w:rsidR="002D62E2">
        <w:rPr>
          <w:rStyle w:val="doilink"/>
          <w:rFonts w:cs="Arial"/>
        </w:rPr>
        <w:t>1</w:t>
      </w:r>
      <w:r w:rsidRPr="002D62E2" w:rsidR="002D62E2">
        <w:rPr>
          <w:rStyle w:val="doilink"/>
          <w:rFonts w:cs="Arial"/>
          <w:vertAlign w:val="superscript"/>
        </w:rPr>
        <w:t>st</w:t>
      </w:r>
      <w:r w:rsidR="002D62E2">
        <w:rPr>
          <w:rStyle w:val="doilink"/>
          <w:rFonts w:cs="Arial"/>
        </w:rPr>
        <w:t xml:space="preserve"> April 2023)</w:t>
      </w:r>
    </w:p>
    <w:p w:rsidR="000E5F1E" w:rsidP="00C34D01" w:rsidRDefault="000E5F1E" w14:paraId="49AB5B97" w14:textId="5D601E41">
      <w:pPr>
        <w:pStyle w:val="AssignBody"/>
        <w:rPr>
          <w:rStyle w:val="doilink"/>
          <w:rFonts w:cs="Arial"/>
        </w:rPr>
      </w:pPr>
      <w:r>
        <w:rPr>
          <w:rStyle w:val="doilink"/>
          <w:rFonts w:cs="Arial"/>
        </w:rPr>
        <w:t>H</w:t>
      </w:r>
      <w:r w:rsidR="00B7698F">
        <w:rPr>
          <w:rStyle w:val="doilink"/>
          <w:rFonts w:cs="Arial"/>
        </w:rPr>
        <w:t xml:space="preserve">ong </w:t>
      </w:r>
      <w:r>
        <w:rPr>
          <w:rStyle w:val="doilink"/>
          <w:rFonts w:cs="Arial"/>
        </w:rPr>
        <w:t>K</w:t>
      </w:r>
      <w:r w:rsidR="00B7698F">
        <w:rPr>
          <w:rStyle w:val="doilink"/>
          <w:rFonts w:cs="Arial"/>
        </w:rPr>
        <w:t xml:space="preserve">ong </w:t>
      </w:r>
      <w:r>
        <w:rPr>
          <w:rStyle w:val="doilink"/>
          <w:rFonts w:cs="Arial"/>
        </w:rPr>
        <w:t>U</w:t>
      </w:r>
      <w:r w:rsidR="00B7698F">
        <w:rPr>
          <w:rStyle w:val="doilink"/>
          <w:rFonts w:cs="Arial"/>
        </w:rPr>
        <w:t>niversity</w:t>
      </w:r>
      <w:r>
        <w:rPr>
          <w:rStyle w:val="doilink"/>
          <w:rFonts w:cs="Arial"/>
        </w:rPr>
        <w:t xml:space="preserve"> (2014) </w:t>
      </w:r>
      <w:r>
        <w:rPr>
          <w:rStyle w:val="doilink"/>
          <w:rFonts w:cs="Arial"/>
          <w:i/>
          <w:iCs/>
        </w:rPr>
        <w:t xml:space="preserve">Self and Peer-Assessment. </w:t>
      </w:r>
      <w:r>
        <w:rPr>
          <w:rStyle w:val="doilink"/>
          <w:rFonts w:cs="Arial"/>
        </w:rPr>
        <w:t xml:space="preserve">Available at: </w:t>
      </w:r>
      <w:hyperlink w:history="1" r:id="rId14">
        <w:r w:rsidRPr="00A65A21">
          <w:rPr>
            <w:rStyle w:val="Hyperlink"/>
            <w:rFonts w:cs="Arial"/>
          </w:rPr>
          <w:t>https://ar.cetl.hku.hk/self_peer.htm</w:t>
        </w:r>
      </w:hyperlink>
      <w:r>
        <w:rPr>
          <w:rStyle w:val="doilink"/>
          <w:rFonts w:cs="Arial"/>
        </w:rPr>
        <w:t xml:space="preserve"> (Accessed: 31</w:t>
      </w:r>
      <w:r w:rsidRPr="000E5F1E">
        <w:rPr>
          <w:rStyle w:val="doilink"/>
          <w:rFonts w:cs="Arial"/>
          <w:vertAlign w:val="superscript"/>
        </w:rPr>
        <w:t>st</w:t>
      </w:r>
      <w:r>
        <w:rPr>
          <w:rStyle w:val="doilink"/>
          <w:rFonts w:cs="Arial"/>
        </w:rPr>
        <w:t xml:space="preserve"> March 2023)</w:t>
      </w:r>
    </w:p>
    <w:p w:rsidR="00AE0D6C" w:rsidP="00C34D01" w:rsidRDefault="00AE0D6C" w14:paraId="72DFAF52" w14:textId="06BBF868">
      <w:pPr>
        <w:pStyle w:val="AssignBody"/>
        <w:rPr>
          <w:rFonts w:cs="Arial"/>
          <w:shd w:val="clear" w:color="auto" w:fill="FFFFFF"/>
        </w:rPr>
      </w:pPr>
      <w:r w:rsidRPr="00D9261E">
        <w:rPr>
          <w:rFonts w:cs="Arial"/>
          <w:shd w:val="clear" w:color="auto" w:fill="FFFFFF"/>
        </w:rPr>
        <w:t xml:space="preserve">Laur, D. </w:t>
      </w:r>
      <w:r w:rsidRPr="00D9261E">
        <w:rPr>
          <w:rFonts w:cs="Arial"/>
          <w:shd w:val="clear" w:color="auto" w:fill="FFFFFF"/>
        </w:rPr>
        <w:t>(</w:t>
      </w:r>
      <w:r w:rsidRPr="00D9261E">
        <w:rPr>
          <w:rFonts w:cs="Arial"/>
          <w:shd w:val="clear" w:color="auto" w:fill="FFFFFF"/>
        </w:rPr>
        <w:t>2013</w:t>
      </w:r>
      <w:r w:rsidRPr="00D9261E">
        <w:rPr>
          <w:rFonts w:cs="Arial"/>
          <w:shd w:val="clear" w:color="auto" w:fill="FFFFFF"/>
        </w:rPr>
        <w:t>)</w:t>
      </w:r>
      <w:r w:rsidRPr="00D9261E">
        <w:rPr>
          <w:rFonts w:cs="Arial"/>
          <w:shd w:val="clear" w:color="auto" w:fill="FFFFFF"/>
        </w:rPr>
        <w:t> </w:t>
      </w:r>
      <w:r w:rsidRPr="00D9261E">
        <w:rPr>
          <w:rFonts w:cs="Arial"/>
          <w:i/>
          <w:iCs/>
          <w:shd w:val="clear" w:color="auto" w:fill="FFFFFF"/>
        </w:rPr>
        <w:t>Authentic learning experiences: A real-world approach to project-based learning</w:t>
      </w:r>
      <w:r w:rsidRPr="00D9261E">
        <w:rPr>
          <w:rFonts w:cs="Arial"/>
          <w:shd w:val="clear" w:color="auto" w:fill="FFFFFF"/>
        </w:rPr>
        <w:t xml:space="preserve">. </w:t>
      </w:r>
      <w:r w:rsidRPr="00D9261E" w:rsidR="00C470D9">
        <w:rPr>
          <w:rFonts w:cs="Arial"/>
          <w:shd w:val="clear" w:color="auto" w:fill="FFFFFF"/>
        </w:rPr>
        <w:t xml:space="preserve">New York: </w:t>
      </w:r>
      <w:r w:rsidRPr="00D9261E">
        <w:rPr>
          <w:rFonts w:cs="Arial"/>
          <w:shd w:val="clear" w:color="auto" w:fill="FFFFFF"/>
        </w:rPr>
        <w:t>Routledge</w:t>
      </w:r>
    </w:p>
    <w:p w:rsidRPr="009404CE" w:rsidR="00F8326C" w:rsidP="00C34D01" w:rsidRDefault="00F8326C" w14:paraId="2CCA54FD" w14:textId="087CE0C3">
      <w:pPr>
        <w:pStyle w:val="AssignBody"/>
        <w:rPr>
          <w:rStyle w:val="doilink"/>
          <w:rFonts w:cs="Arial"/>
          <w:sz w:val="24"/>
          <w:szCs w:val="24"/>
        </w:rPr>
      </w:pPr>
      <w:r>
        <w:rPr>
          <w:rFonts w:cs="Arial"/>
          <w:shd w:val="clear" w:color="auto" w:fill="FFFFFF"/>
        </w:rPr>
        <w:t xml:space="preserve">Lombardi, M., &amp; Oblinger, </w:t>
      </w:r>
      <w:r w:rsidR="008606BD">
        <w:rPr>
          <w:rFonts w:cs="Arial"/>
          <w:shd w:val="clear" w:color="auto" w:fill="FFFFFF"/>
        </w:rPr>
        <w:t>D</w:t>
      </w:r>
      <w:r>
        <w:rPr>
          <w:rFonts w:cs="Arial"/>
          <w:shd w:val="clear" w:color="auto" w:fill="FFFFFF"/>
        </w:rPr>
        <w:t xml:space="preserve">. (2008) </w:t>
      </w:r>
      <w:r w:rsidR="00A83BFD">
        <w:rPr>
          <w:rFonts w:cs="Arial"/>
          <w:i/>
          <w:iCs/>
          <w:shd w:val="clear" w:color="auto" w:fill="FFFFFF"/>
        </w:rPr>
        <w:t>Making the Grade: The Role of A</w:t>
      </w:r>
      <w:r w:rsidR="009404CE">
        <w:rPr>
          <w:rFonts w:cs="Arial"/>
          <w:i/>
          <w:iCs/>
          <w:shd w:val="clear" w:color="auto" w:fill="FFFFFF"/>
        </w:rPr>
        <w:t xml:space="preserve">ssessment in Authentic Learning. </w:t>
      </w:r>
      <w:r w:rsidR="009404CE">
        <w:rPr>
          <w:rFonts w:cs="Arial"/>
          <w:shd w:val="clear" w:color="auto" w:fill="FFFFFF"/>
        </w:rPr>
        <w:t xml:space="preserve">Available at: </w:t>
      </w:r>
      <w:hyperlink w:history="1" r:id="rId15">
        <w:r w:rsidRPr="00A65A21" w:rsidR="009404CE">
          <w:rPr>
            <w:rStyle w:val="Hyperlink"/>
            <w:rFonts w:cs="Arial"/>
            <w:shd w:val="clear" w:color="auto" w:fill="FFFFFF"/>
          </w:rPr>
          <w:t>https://library.educause.edu/-/media/files/library/2008/1/eli3019-pdf.pdf</w:t>
        </w:r>
      </w:hyperlink>
      <w:r w:rsidR="009404CE">
        <w:rPr>
          <w:rFonts w:cs="Arial"/>
          <w:shd w:val="clear" w:color="auto" w:fill="FFFFFF"/>
        </w:rPr>
        <w:t xml:space="preserve"> (Accessed: 1</w:t>
      </w:r>
      <w:r w:rsidRPr="009404CE" w:rsidR="009404CE">
        <w:rPr>
          <w:rFonts w:cs="Arial"/>
          <w:shd w:val="clear" w:color="auto" w:fill="FFFFFF"/>
          <w:vertAlign w:val="superscript"/>
        </w:rPr>
        <w:t>st</w:t>
      </w:r>
      <w:r w:rsidR="009404CE">
        <w:rPr>
          <w:rFonts w:cs="Arial"/>
          <w:shd w:val="clear" w:color="auto" w:fill="FFFFFF"/>
        </w:rPr>
        <w:t xml:space="preserve"> April 2023)</w:t>
      </w:r>
    </w:p>
    <w:p w:rsidR="000D2FEB" w:rsidP="00C34D01" w:rsidRDefault="009465B9" w14:paraId="733B5471" w14:textId="3AA041C5">
      <w:pPr>
        <w:pStyle w:val="AssignBody"/>
      </w:pPr>
      <w:r>
        <w:t xml:space="preserve">Nicol, D. (2009). </w:t>
      </w:r>
      <w:r w:rsidRPr="009465B9">
        <w:rPr>
          <w:i/>
          <w:iCs/>
        </w:rPr>
        <w:t>Transforming assessment and feedback: Enhancing integration and empowerment in the first year.</w:t>
      </w:r>
      <w:r>
        <w:t xml:space="preserve"> Glasgow: QAA Scotland.</w:t>
      </w:r>
    </w:p>
    <w:p w:rsidRPr="004B7576" w:rsidR="00C614B0" w:rsidP="00C34D01" w:rsidRDefault="00C614B0" w14:paraId="6F21E8C6" w14:textId="1E594CEB">
      <w:pPr>
        <w:pStyle w:val="AssignBody"/>
        <w:rPr>
          <w:rStyle w:val="doilink"/>
          <w:rFonts w:cs="Arial"/>
        </w:rPr>
      </w:pPr>
      <w:r>
        <w:t xml:space="preserve">The Glossary of Education Reform (2013) </w:t>
      </w:r>
      <w:r w:rsidR="004B7576">
        <w:rPr>
          <w:i/>
          <w:iCs/>
        </w:rPr>
        <w:t xml:space="preserve">Authentic Learning. </w:t>
      </w:r>
      <w:r w:rsidR="004B7576">
        <w:t xml:space="preserve">Available at: </w:t>
      </w:r>
      <w:hyperlink w:history="1" r:id="rId16">
        <w:r w:rsidRPr="00A65A21" w:rsidR="004B7576">
          <w:rPr>
            <w:rStyle w:val="Hyperlink"/>
          </w:rPr>
          <w:t>https://www.edglossary.org/authentic-learning/#:~:text=Critics%20may%20also%20argue%20that,classrooms%2C%20among%20other%20possible%20arguments</w:t>
        </w:r>
      </w:hyperlink>
      <w:r w:rsidRPr="004B7576" w:rsidR="004B7576">
        <w:t>.</w:t>
      </w:r>
      <w:r w:rsidR="004B7576">
        <w:t xml:space="preserve"> (Accessed: 1</w:t>
      </w:r>
      <w:r w:rsidRPr="004B7576" w:rsidR="004B7576">
        <w:rPr>
          <w:vertAlign w:val="superscript"/>
        </w:rPr>
        <w:t>st</w:t>
      </w:r>
      <w:r w:rsidR="004B7576">
        <w:t xml:space="preserve"> April 2023)</w:t>
      </w:r>
    </w:p>
    <w:p w:rsidR="00BA7D68" w:rsidP="00C34D01" w:rsidRDefault="00BA7D68" w14:paraId="2D771D07" w14:textId="5D3D6FEB">
      <w:pPr>
        <w:pStyle w:val="AssignBody"/>
        <w:rPr>
          <w:rStyle w:val="doilink"/>
          <w:rFonts w:cs="Arial"/>
        </w:rPr>
      </w:pPr>
      <w:r>
        <w:rPr>
          <w:rStyle w:val="doilink"/>
          <w:rFonts w:cs="Arial"/>
        </w:rPr>
        <w:t xml:space="preserve">Thompson, M. (2021) </w:t>
      </w:r>
      <w:r w:rsidR="007525E3">
        <w:rPr>
          <w:rStyle w:val="doilink"/>
          <w:rFonts w:cs="Arial"/>
        </w:rPr>
        <w:t>‘The Benefits of Self Evaluation and Assessment’</w:t>
      </w:r>
      <w:r w:rsidR="00F13D8C">
        <w:rPr>
          <w:rStyle w:val="doilink"/>
          <w:rFonts w:cs="Arial"/>
        </w:rPr>
        <w:t xml:space="preserve">, </w:t>
      </w:r>
      <w:r w:rsidR="00F13D8C">
        <w:rPr>
          <w:rStyle w:val="doilink"/>
          <w:rFonts w:cs="Arial"/>
          <w:i/>
          <w:iCs/>
        </w:rPr>
        <w:t xml:space="preserve">We Thrive </w:t>
      </w:r>
      <w:r w:rsidR="00F13D8C">
        <w:rPr>
          <w:rStyle w:val="doilink"/>
          <w:rFonts w:cs="Arial"/>
        </w:rPr>
        <w:t>[blog]. 11 May</w:t>
      </w:r>
      <w:r w:rsidR="00E95911">
        <w:rPr>
          <w:rStyle w:val="doilink"/>
          <w:rFonts w:cs="Arial"/>
        </w:rPr>
        <w:t xml:space="preserve">. Available at: </w:t>
      </w:r>
      <w:hyperlink w:history="1" r:id="rId17">
        <w:r w:rsidRPr="00A65A21" w:rsidR="00E95911">
          <w:rPr>
            <w:rStyle w:val="Hyperlink"/>
            <w:rFonts w:cs="Arial"/>
          </w:rPr>
          <w:t>https://wethrive.net/blog/self-evaluation-and-assessment/</w:t>
        </w:r>
      </w:hyperlink>
      <w:r w:rsidR="00E95911">
        <w:rPr>
          <w:rStyle w:val="doilink"/>
          <w:rFonts w:cs="Arial"/>
        </w:rPr>
        <w:t xml:space="preserve"> (Accessed: 31</w:t>
      </w:r>
      <w:r w:rsidRPr="00E95911" w:rsidR="00E95911">
        <w:rPr>
          <w:rStyle w:val="doilink"/>
          <w:rFonts w:cs="Arial"/>
          <w:vertAlign w:val="superscript"/>
        </w:rPr>
        <w:t>st</w:t>
      </w:r>
      <w:r w:rsidR="00E95911">
        <w:rPr>
          <w:rStyle w:val="doilink"/>
          <w:rFonts w:cs="Arial"/>
        </w:rPr>
        <w:t xml:space="preserve"> March 2023)</w:t>
      </w:r>
    </w:p>
    <w:p w:rsidRPr="00160028" w:rsidR="009C488A" w:rsidP="00C34D01" w:rsidRDefault="009C488A" w14:paraId="07E46F85" w14:textId="2D954577">
      <w:pPr>
        <w:pStyle w:val="AssignBody"/>
        <w:rPr>
          <w:rStyle w:val="doilink"/>
          <w:rFonts w:cs="Arial"/>
        </w:rPr>
      </w:pPr>
      <w:r>
        <w:rPr>
          <w:rStyle w:val="doilink"/>
          <w:rFonts w:cs="Arial"/>
        </w:rPr>
        <w:t xml:space="preserve">Thompson, S. (2016) </w:t>
      </w:r>
      <w:r w:rsidR="00C370EA">
        <w:rPr>
          <w:rStyle w:val="doilink"/>
          <w:rFonts w:cs="Arial"/>
          <w:i/>
          <w:iCs/>
        </w:rPr>
        <w:t>The Differences Between Traditional and A</w:t>
      </w:r>
      <w:r w:rsidR="00160028">
        <w:rPr>
          <w:rStyle w:val="doilink"/>
          <w:rFonts w:cs="Arial"/>
          <w:i/>
          <w:iCs/>
        </w:rPr>
        <w:t xml:space="preserve">uthentic Assessment. </w:t>
      </w:r>
      <w:r w:rsidR="00160028">
        <w:rPr>
          <w:rStyle w:val="doilink"/>
          <w:rFonts w:cs="Arial"/>
        </w:rPr>
        <w:t xml:space="preserve">[video] Available at: </w:t>
      </w:r>
      <w:hyperlink w:history="1" r:id="rId18">
        <w:r w:rsidRPr="00A65A21" w:rsidR="00160028">
          <w:rPr>
            <w:rStyle w:val="Hyperlink"/>
            <w:rFonts w:cs="Arial"/>
          </w:rPr>
          <w:t>https://www.youtube.com/watch?v=XOupbmSx27A</w:t>
        </w:r>
      </w:hyperlink>
      <w:r w:rsidR="00160028">
        <w:rPr>
          <w:rStyle w:val="doilink"/>
          <w:rFonts w:cs="Arial"/>
        </w:rPr>
        <w:t xml:space="preserve"> (Accessed: 1</w:t>
      </w:r>
      <w:r w:rsidRPr="00160028" w:rsidR="00160028">
        <w:rPr>
          <w:rStyle w:val="doilink"/>
          <w:rFonts w:cs="Arial"/>
          <w:vertAlign w:val="superscript"/>
        </w:rPr>
        <w:t>st</w:t>
      </w:r>
      <w:r w:rsidR="00160028">
        <w:rPr>
          <w:rStyle w:val="doilink"/>
          <w:rFonts w:cs="Arial"/>
        </w:rPr>
        <w:t xml:space="preserve"> April 2023)</w:t>
      </w:r>
    </w:p>
    <w:p w:rsidR="009E6759" w:rsidP="00C34D01" w:rsidRDefault="009E6759" w14:paraId="59DAEFDD" w14:textId="218CA577">
      <w:pPr>
        <w:pStyle w:val="AssignBody"/>
        <w:rPr>
          <w:rStyle w:val="doilink"/>
          <w:rFonts w:cs="Arial"/>
        </w:rPr>
      </w:pPr>
      <w:r>
        <w:rPr>
          <w:rStyle w:val="doilink"/>
          <w:rFonts w:cs="Arial"/>
        </w:rPr>
        <w:t xml:space="preserve">Tigernix (2020) </w:t>
      </w:r>
      <w:r w:rsidR="006D3D01">
        <w:rPr>
          <w:rStyle w:val="doilink"/>
          <w:rFonts w:cs="Arial"/>
        </w:rPr>
        <w:t>‘</w:t>
      </w:r>
      <w:r w:rsidRPr="006D3D01" w:rsidR="006D3D01">
        <w:rPr>
          <w:rStyle w:val="doilink"/>
          <w:rFonts w:cs="Arial"/>
        </w:rPr>
        <w:t xml:space="preserve">10 </w:t>
      </w:r>
      <w:r w:rsidR="006D3D01">
        <w:rPr>
          <w:rStyle w:val="doilink"/>
          <w:rFonts w:cs="Arial"/>
        </w:rPr>
        <w:t>B</w:t>
      </w:r>
      <w:r w:rsidRPr="006D3D01" w:rsidR="006D3D01">
        <w:rPr>
          <w:rStyle w:val="doilink"/>
          <w:rFonts w:cs="Arial"/>
        </w:rPr>
        <w:t xml:space="preserve">enefits of </w:t>
      </w:r>
      <w:r w:rsidR="009A2567">
        <w:rPr>
          <w:rStyle w:val="doilink"/>
          <w:rFonts w:cs="Arial"/>
        </w:rPr>
        <w:t>S</w:t>
      </w:r>
      <w:r w:rsidR="006D3D01">
        <w:rPr>
          <w:rStyle w:val="doilink"/>
          <w:rFonts w:cs="Arial"/>
        </w:rPr>
        <w:t>elf-</w:t>
      </w:r>
      <w:r w:rsidR="009A2567">
        <w:rPr>
          <w:rStyle w:val="doilink"/>
          <w:rFonts w:cs="Arial"/>
        </w:rPr>
        <w:t>A</w:t>
      </w:r>
      <w:r w:rsidRPr="006D3D01" w:rsidR="006D3D01">
        <w:rPr>
          <w:rStyle w:val="doilink"/>
          <w:rFonts w:cs="Arial"/>
        </w:rPr>
        <w:t xml:space="preserve">ssessment and </w:t>
      </w:r>
      <w:r w:rsidR="009A2567">
        <w:rPr>
          <w:rStyle w:val="doilink"/>
          <w:rFonts w:cs="Arial"/>
        </w:rPr>
        <w:t>S</w:t>
      </w:r>
      <w:r w:rsidR="006D3D01">
        <w:rPr>
          <w:rStyle w:val="doilink"/>
          <w:rFonts w:cs="Arial"/>
        </w:rPr>
        <w:t>elf-</w:t>
      </w:r>
      <w:r w:rsidR="009A2567">
        <w:rPr>
          <w:rStyle w:val="doilink"/>
          <w:rFonts w:cs="Arial"/>
        </w:rPr>
        <w:t>G</w:t>
      </w:r>
      <w:r w:rsidRPr="006D3D01" w:rsidR="006D3D01">
        <w:rPr>
          <w:rStyle w:val="doilink"/>
          <w:rFonts w:cs="Arial"/>
        </w:rPr>
        <w:t xml:space="preserve">rading in </w:t>
      </w:r>
      <w:r w:rsidR="009A2567">
        <w:rPr>
          <w:rStyle w:val="doilink"/>
          <w:rFonts w:cs="Arial"/>
        </w:rPr>
        <w:t>S</w:t>
      </w:r>
      <w:r w:rsidRPr="006D3D01" w:rsidR="006D3D01">
        <w:rPr>
          <w:rStyle w:val="doilink"/>
          <w:rFonts w:cs="Arial"/>
        </w:rPr>
        <w:t>chools</w:t>
      </w:r>
      <w:r w:rsidR="006D3D01">
        <w:rPr>
          <w:rStyle w:val="doilink"/>
          <w:rFonts w:cs="Arial"/>
        </w:rPr>
        <w:t>’,</w:t>
      </w:r>
      <w:r w:rsidR="009A2567">
        <w:rPr>
          <w:rStyle w:val="doilink"/>
          <w:rFonts w:cs="Arial"/>
        </w:rPr>
        <w:t xml:space="preserve"> </w:t>
      </w:r>
      <w:r w:rsidR="009A2567">
        <w:rPr>
          <w:rStyle w:val="doilink"/>
          <w:rFonts w:cs="Arial"/>
          <w:i/>
          <w:iCs/>
        </w:rPr>
        <w:t xml:space="preserve">Tigernix </w:t>
      </w:r>
      <w:r w:rsidR="009A2567">
        <w:rPr>
          <w:rStyle w:val="doilink"/>
          <w:rFonts w:cs="Arial"/>
        </w:rPr>
        <w:t>[blog] 15 January.</w:t>
      </w:r>
      <w:r w:rsidR="00AB37AC">
        <w:rPr>
          <w:rStyle w:val="doilink"/>
          <w:rFonts w:cs="Arial"/>
        </w:rPr>
        <w:t xml:space="preserve"> Available at: </w:t>
      </w:r>
      <w:hyperlink w:history="1" r:id="rId19">
        <w:r w:rsidRPr="00A65A21" w:rsidR="00AB37AC">
          <w:rPr>
            <w:rStyle w:val="Hyperlink"/>
            <w:rFonts w:cs="Arial"/>
          </w:rPr>
          <w:t>https://www.tigernix.com/blog/benefits-self-assessment-grading-schools</w:t>
        </w:r>
      </w:hyperlink>
      <w:r w:rsidR="00AB37AC">
        <w:rPr>
          <w:rStyle w:val="doilink"/>
          <w:rFonts w:cs="Arial"/>
        </w:rPr>
        <w:t xml:space="preserve"> (Accessed: 31</w:t>
      </w:r>
      <w:r w:rsidRPr="00AB37AC" w:rsidR="00AB37AC">
        <w:rPr>
          <w:rStyle w:val="doilink"/>
          <w:rFonts w:cs="Arial"/>
          <w:vertAlign w:val="superscript"/>
        </w:rPr>
        <w:t>st</w:t>
      </w:r>
      <w:r w:rsidR="00AB37AC">
        <w:rPr>
          <w:rStyle w:val="doilink"/>
          <w:rFonts w:cs="Arial"/>
        </w:rPr>
        <w:t xml:space="preserve"> March 2023)</w:t>
      </w:r>
    </w:p>
    <w:p w:rsidR="0095103B" w:rsidP="00C34D01" w:rsidRDefault="0095103B" w14:paraId="51EEB0DC" w14:textId="23F97978">
      <w:pPr>
        <w:pStyle w:val="AssignBody"/>
        <w:rPr>
          <w:rFonts w:cs="Arial"/>
          <w:color w:val="222222"/>
          <w:shd w:val="clear" w:color="auto" w:fill="FFFFFF"/>
        </w:rPr>
      </w:pPr>
      <w:r w:rsidRPr="0095103B" w:rsidR="02692F7C">
        <w:rPr>
          <w:rFonts w:cs="Arial"/>
          <w:color w:val="222222"/>
          <w:shd w:val="clear" w:color="auto" w:fill="FFFFFF"/>
        </w:rPr>
        <w:t xml:space="preserve">Utami, L.P.R.A., </w:t>
      </w:r>
      <w:bookmarkStart w:name="_Int_JUUD3KWU" w:id="1641587916"/>
      <w:r w:rsidRPr="0095103B" w:rsidR="02692F7C">
        <w:rPr>
          <w:rFonts w:cs="Arial"/>
          <w:color w:val="222222"/>
          <w:shd w:val="clear" w:color="auto" w:fill="FFFFFF"/>
        </w:rPr>
        <w:t>Suwastini</w:t>
      </w:r>
      <w:bookmarkEnd w:id="1641587916"/>
      <w:r w:rsidRPr="0095103B" w:rsidR="02692F7C">
        <w:rPr>
          <w:rFonts w:cs="Arial"/>
          <w:color w:val="222222"/>
          <w:shd w:val="clear" w:color="auto" w:fill="FFFFFF"/>
        </w:rPr>
        <w:t xml:space="preserve">, N.K.A., </w:t>
      </w:r>
      <w:r w:rsidRPr="0095103B" w:rsidR="02692F7C">
        <w:rPr>
          <w:rFonts w:cs="Arial"/>
          <w:color w:val="222222"/>
          <w:shd w:val="clear" w:color="auto" w:fill="FFFFFF"/>
        </w:rPr>
        <w:t>Dantes</w:t>
      </w:r>
      <w:r w:rsidRPr="0095103B" w:rsidR="02692F7C">
        <w:rPr>
          <w:rFonts w:cs="Arial"/>
          <w:color w:val="222222"/>
          <w:shd w:val="clear" w:color="auto" w:fill="FFFFFF"/>
        </w:rPr>
        <w:t xml:space="preserve">, G.R., </w:t>
      </w:r>
      <w:r w:rsidRPr="0095103B" w:rsidR="02692F7C">
        <w:rPr>
          <w:rFonts w:cs="Arial"/>
          <w:color w:val="222222"/>
          <w:shd w:val="clear" w:color="auto" w:fill="FFFFFF"/>
        </w:rPr>
        <w:t>Suprihatin</w:t>
      </w:r>
      <w:r w:rsidRPr="0095103B" w:rsidR="02692F7C">
        <w:rPr>
          <w:rFonts w:cs="Arial"/>
          <w:color w:val="222222"/>
          <w:shd w:val="clear" w:color="auto" w:fill="FFFFFF"/>
        </w:rPr>
        <w:t xml:space="preserve">, C.T. and </w:t>
      </w:r>
      <w:bookmarkStart w:name="_Int_VpyGN1Sn" w:id="665862560"/>
      <w:r w:rsidRPr="0095103B" w:rsidR="02692F7C">
        <w:rPr>
          <w:rFonts w:cs="Arial"/>
          <w:color w:val="222222"/>
          <w:shd w:val="clear" w:color="auto" w:fill="FFFFFF"/>
        </w:rPr>
        <w:t>Adnyani</w:t>
      </w:r>
      <w:bookmarkEnd w:id="665862560"/>
      <w:r w:rsidRPr="0095103B" w:rsidR="02692F7C">
        <w:rPr>
          <w:rFonts w:cs="Arial"/>
          <w:color w:val="222222"/>
          <w:shd w:val="clear" w:color="auto" w:fill="FFFFFF"/>
        </w:rPr>
        <w:t xml:space="preserve">, K.E.K., 2021. Virtual Reality </w:t>
      </w:r>
      <w:r w:rsidRPr="0095103B" w:rsidR="1E6B5BB4">
        <w:rPr>
          <w:rFonts w:cs="Arial"/>
          <w:color w:val="222222"/>
          <w:shd w:val="clear" w:color="auto" w:fill="FFFFFF"/>
        </w:rPr>
        <w:t>for</w:t>
      </w:r>
      <w:r w:rsidRPr="0095103B" w:rsidR="02692F7C">
        <w:rPr>
          <w:rFonts w:cs="Arial"/>
          <w:color w:val="222222"/>
          <w:shd w:val="clear" w:color="auto" w:fill="FFFFFF"/>
        </w:rPr>
        <w:t xml:space="preserve"> Supporting Authentic Learning In 21st Century Language Classroom. </w:t>
      </w:r>
      <w:r w:rsidRPr="6C386ABC" w:rsidR="02692F7C">
        <w:rPr>
          <w:rFonts w:cs="Arial"/>
          <w:i w:val="1"/>
          <w:iCs w:val="1"/>
          <w:color w:val="222222"/>
          <w:shd w:val="clear" w:color="auto" w:fill="FFFFFF"/>
        </w:rPr>
        <w:t>Jurnal</w:t>
      </w:r>
      <w:r w:rsidRPr="6C386ABC" w:rsidR="02692F7C">
        <w:rPr>
          <w:rFonts w:cs="Arial"/>
          <w:i w:val="1"/>
          <w:iCs w:val="1"/>
          <w:color w:val="222222"/>
          <w:shd w:val="clear" w:color="auto" w:fill="FFFFFF"/>
        </w:rPr>
        <w:t xml:space="preserve"> Pendidikan </w:t>
      </w:r>
      <w:bookmarkStart w:name="_Int_Dnoy2TPT" w:id="1717262300"/>
      <w:r w:rsidRPr="6C386ABC" w:rsidR="02692F7C">
        <w:rPr>
          <w:rFonts w:cs="Arial"/>
          <w:i w:val="1"/>
          <w:iCs w:val="1"/>
          <w:color w:val="222222"/>
          <w:shd w:val="clear" w:color="auto" w:fill="FFFFFF"/>
        </w:rPr>
        <w:t>Teknologi</w:t>
      </w:r>
      <w:bookmarkEnd w:id="1717262300"/>
      <w:r w:rsidRPr="6C386ABC" w:rsidR="02692F7C">
        <w:rPr>
          <w:rFonts w:cs="Arial"/>
          <w:i w:val="1"/>
          <w:iCs w:val="1"/>
          <w:color w:val="222222"/>
          <w:shd w:val="clear" w:color="auto" w:fill="FFFFFF"/>
        </w:rPr>
        <w:t xml:space="preserve"> dan </w:t>
      </w:r>
      <w:r w:rsidRPr="6C386ABC" w:rsidR="02692F7C">
        <w:rPr>
          <w:rFonts w:cs="Arial"/>
          <w:i w:val="1"/>
          <w:iCs w:val="1"/>
          <w:color w:val="222222"/>
          <w:shd w:val="clear" w:color="auto" w:fill="FFFFFF"/>
        </w:rPr>
        <w:t>Kejuruan</w:t>
      </w:r>
      <w:r w:rsidRPr="0095103B" w:rsidR="02692F7C">
        <w:rPr>
          <w:rFonts w:cs="Arial"/>
          <w:color w:val="222222"/>
          <w:shd w:val="clear" w:color="auto" w:fill="FFFFFF"/>
        </w:rPr>
        <w:t>, </w:t>
      </w:r>
      <w:r w:rsidRPr="6C386ABC" w:rsidR="02692F7C">
        <w:rPr>
          <w:rFonts w:cs="Arial"/>
          <w:i w:val="1"/>
          <w:iCs w:val="1"/>
          <w:color w:val="222222"/>
          <w:shd w:val="clear" w:color="auto" w:fill="FFFFFF"/>
        </w:rPr>
        <w:t>18</w:t>
      </w:r>
      <w:r w:rsidRPr="0095103B" w:rsidR="02692F7C">
        <w:rPr>
          <w:rFonts w:cs="Arial"/>
          <w:color w:val="222222"/>
          <w:shd w:val="clear" w:color="auto" w:fill="FFFFFF"/>
        </w:rPr>
        <w:t>(1), pp.132-141.</w:t>
      </w:r>
    </w:p>
    <w:p w:rsidRPr="0095103B" w:rsidR="00971620" w:rsidP="00C34D01" w:rsidRDefault="00971620" w14:paraId="4CF6C556" w14:textId="38152BFB">
      <w:pPr>
        <w:pStyle w:val="AssignBody"/>
        <w:rPr>
          <w:rStyle w:val="doilink"/>
          <w:rFonts w:cs="Arial"/>
          <w:sz w:val="24"/>
          <w:szCs w:val="24"/>
        </w:rPr>
      </w:pPr>
      <w:r>
        <w:rPr>
          <w:rFonts w:cs="Arial"/>
          <w:color w:val="222222"/>
          <w:shd w:val="clear" w:color="auto" w:fill="FFFFFF"/>
        </w:rPr>
        <w:t xml:space="preserve">Weebly (date unknown) </w:t>
      </w:r>
      <w:r w:rsidRPr="00700026">
        <w:rPr>
          <w:rFonts w:cs="Arial"/>
          <w:i/>
          <w:iCs/>
          <w:color w:val="222222"/>
          <w:shd w:val="clear" w:color="auto" w:fill="FFFFFF"/>
        </w:rPr>
        <w:t>Aut</w:t>
      </w:r>
      <w:r w:rsidRPr="00700026" w:rsidR="00700026">
        <w:rPr>
          <w:rFonts w:cs="Arial"/>
          <w:i/>
          <w:iCs/>
          <w:color w:val="222222"/>
          <w:shd w:val="clear" w:color="auto" w:fill="FFFFFF"/>
        </w:rPr>
        <w:t>hentic Activities.</w:t>
      </w:r>
      <w:r w:rsidR="00700026">
        <w:rPr>
          <w:rFonts w:cs="Arial"/>
          <w:color w:val="222222"/>
          <w:shd w:val="clear" w:color="auto" w:fill="FFFFFF"/>
        </w:rPr>
        <w:t xml:space="preserve"> Available at: </w:t>
      </w:r>
      <w:hyperlink w:history="1" r:id="rId20">
        <w:r w:rsidRPr="00A65A21" w:rsidR="00700026">
          <w:rPr>
            <w:rStyle w:val="Hyperlink"/>
            <w:rFonts w:cs="Arial"/>
            <w:shd w:val="clear" w:color="auto" w:fill="FFFFFF"/>
          </w:rPr>
          <w:t>https://learningbyauthenticactivities.weebly.com/advantagesdisadvantages.html</w:t>
        </w:r>
      </w:hyperlink>
      <w:r w:rsidR="00700026">
        <w:rPr>
          <w:rFonts w:cs="Arial"/>
          <w:color w:val="222222"/>
          <w:shd w:val="clear" w:color="auto" w:fill="FFFFFF"/>
        </w:rPr>
        <w:t xml:space="preserve"> (Accessed: 1</w:t>
      </w:r>
      <w:r w:rsidRPr="00700026" w:rsidR="00700026">
        <w:rPr>
          <w:rFonts w:cs="Arial"/>
          <w:color w:val="222222"/>
          <w:shd w:val="clear" w:color="auto" w:fill="FFFFFF"/>
          <w:vertAlign w:val="superscript"/>
        </w:rPr>
        <w:t>st</w:t>
      </w:r>
      <w:r w:rsidR="00700026">
        <w:rPr>
          <w:rFonts w:cs="Arial"/>
          <w:color w:val="222222"/>
          <w:shd w:val="clear" w:color="auto" w:fill="FFFFFF"/>
        </w:rPr>
        <w:t xml:space="preserve"> April 2023)</w:t>
      </w:r>
    </w:p>
    <w:p w:rsidRPr="00187BED" w:rsidR="00E01688" w:rsidP="00C34D01" w:rsidRDefault="00E01688" w14:paraId="70437C03" w14:textId="2DFDECE6">
      <w:pPr>
        <w:pStyle w:val="AssignBody"/>
        <w:rPr>
          <w:rFonts w:cs="Arial"/>
        </w:rPr>
      </w:pPr>
      <w:r>
        <w:rPr>
          <w:rStyle w:val="doilink"/>
          <w:rFonts w:cs="Arial"/>
        </w:rPr>
        <w:lastRenderedPageBreak/>
        <w:t xml:space="preserve">Weebly (date unknown) </w:t>
      </w:r>
      <w:r w:rsidR="00187BED">
        <w:rPr>
          <w:rStyle w:val="doilink"/>
          <w:rFonts w:cs="Arial"/>
          <w:i/>
          <w:iCs/>
        </w:rPr>
        <w:t xml:space="preserve">Self and peer assessment – advantages and disadvantages. </w:t>
      </w:r>
      <w:r w:rsidR="00187BED">
        <w:rPr>
          <w:rStyle w:val="doilink"/>
          <w:rFonts w:cs="Arial"/>
        </w:rPr>
        <w:t xml:space="preserve">Available at: </w:t>
      </w:r>
      <w:hyperlink w:history="1" r:id="rId21">
        <w:r w:rsidRPr="00A65A21" w:rsidR="00187BED">
          <w:rPr>
            <w:rStyle w:val="Hyperlink"/>
            <w:rFonts w:cs="Arial"/>
          </w:rPr>
          <w:t>http://mibibliotecatec.weebly.com/uploads/5/4/5/7/54577939/selfpeerassessment.pdf</w:t>
        </w:r>
      </w:hyperlink>
      <w:r w:rsidR="00187BED">
        <w:rPr>
          <w:rStyle w:val="doilink"/>
          <w:rFonts w:cs="Arial"/>
        </w:rPr>
        <w:t xml:space="preserve"> </w:t>
      </w:r>
      <w:r w:rsidR="005F1CA0">
        <w:rPr>
          <w:rStyle w:val="doilink"/>
          <w:rFonts w:cs="Arial"/>
        </w:rPr>
        <w:t>(Accessed: 31</w:t>
      </w:r>
      <w:r w:rsidRPr="005F1CA0" w:rsidR="005F1CA0">
        <w:rPr>
          <w:rStyle w:val="doilink"/>
          <w:rFonts w:cs="Arial"/>
          <w:vertAlign w:val="superscript"/>
        </w:rPr>
        <w:t>st</w:t>
      </w:r>
      <w:r w:rsidR="005F1CA0">
        <w:rPr>
          <w:rStyle w:val="doilink"/>
          <w:rFonts w:cs="Arial"/>
        </w:rPr>
        <w:t xml:space="preserve"> March 2023)</w:t>
      </w:r>
    </w:p>
    <w:p w:rsidR="00570ABC" w:rsidP="00717604" w:rsidRDefault="00084E4F" w14:paraId="38BEBC9C" w14:textId="472B1542">
      <w:pPr>
        <w:pStyle w:val="AssignBody"/>
      </w:pPr>
      <w:r>
        <w:t xml:space="preserve">Welsh Government (2023) </w:t>
      </w:r>
      <w:r w:rsidR="00555E64">
        <w:rPr>
          <w:i/>
          <w:iCs/>
        </w:rPr>
        <w:t>Pedagogy.</w:t>
      </w:r>
      <w:r w:rsidR="00555E64">
        <w:t xml:space="preserve"> Available at: </w:t>
      </w:r>
      <w:hyperlink w:history="1" r:id="rId22">
        <w:r w:rsidRPr="00A65A21" w:rsidR="00555E64">
          <w:rPr>
            <w:rStyle w:val="Hyperlink"/>
          </w:rPr>
          <w:t>https://hwb.gov.wales/curriculum-for-wales/designing-your-curriculum/pedagogy</w:t>
        </w:r>
      </w:hyperlink>
      <w:r w:rsidR="00555E64">
        <w:t xml:space="preserve"> (Accessed: </w:t>
      </w:r>
      <w:r w:rsidR="00BF1D55">
        <w:t>30</w:t>
      </w:r>
      <w:r w:rsidRPr="00BF1D55" w:rsidR="00BF1D55">
        <w:rPr>
          <w:vertAlign w:val="superscript"/>
        </w:rPr>
        <w:t>th</w:t>
      </w:r>
      <w:r w:rsidR="00BF1D55">
        <w:t xml:space="preserve"> March 2023) </w:t>
      </w:r>
    </w:p>
    <w:p w:rsidR="00081177" w:rsidP="00081177" w:rsidRDefault="00081177" w14:paraId="59CF149C" w14:textId="77777777">
      <w:pPr>
        <w:pStyle w:val="AssignBody"/>
        <w:rPr>
          <w:rStyle w:val="doilink"/>
          <w:rFonts w:cs="Arial"/>
          <w:color w:val="4472C4" w:themeColor="accent1"/>
          <w:shd w:val="clear" w:color="auto" w:fill="FFFFFF"/>
        </w:rPr>
      </w:pPr>
      <w:r w:rsidRPr="00C34D01">
        <w:rPr>
          <w:rStyle w:val="authors"/>
          <w:rFonts w:cs="Arial"/>
          <w:shd w:val="clear" w:color="auto" w:fill="FFFFFF"/>
        </w:rPr>
        <w:t>Wong</w:t>
      </w:r>
      <w:r>
        <w:rPr>
          <w:rStyle w:val="authors"/>
          <w:rFonts w:cs="Arial"/>
          <w:shd w:val="clear" w:color="auto" w:fill="FFFFFF"/>
        </w:rPr>
        <w:t>, H.M.</w:t>
      </w:r>
      <w:r w:rsidRPr="00C34D01">
        <w:rPr>
          <w:rFonts w:cs="Arial"/>
          <w:shd w:val="clear" w:color="auto" w:fill="FFFFFF"/>
        </w:rPr>
        <w:t> </w:t>
      </w:r>
      <w:r w:rsidRPr="00C34D01">
        <w:rPr>
          <w:rStyle w:val="date"/>
          <w:rFonts w:cs="Arial"/>
          <w:shd w:val="clear" w:color="auto" w:fill="FFFFFF"/>
        </w:rPr>
        <w:t>(2017)</w:t>
      </w:r>
      <w:r w:rsidRPr="00C34D01">
        <w:rPr>
          <w:rFonts w:cs="Arial"/>
          <w:shd w:val="clear" w:color="auto" w:fill="FFFFFF"/>
        </w:rPr>
        <w:t> </w:t>
      </w:r>
      <w:r w:rsidRPr="002A4845">
        <w:rPr>
          <w:rStyle w:val="arttitle"/>
          <w:rFonts w:cs="Arial"/>
          <w:i/>
          <w:iCs/>
          <w:shd w:val="clear" w:color="auto" w:fill="FFFFFF"/>
        </w:rPr>
        <w:t>Implementing self-assessment in Singapore primary schools: effects on students’ perceptions of self-assessment,</w:t>
      </w:r>
      <w:r w:rsidRPr="002A4845">
        <w:rPr>
          <w:rFonts w:cs="Arial"/>
          <w:i/>
          <w:iCs/>
          <w:shd w:val="clear" w:color="auto" w:fill="FFFFFF"/>
        </w:rPr>
        <w:t> </w:t>
      </w:r>
      <w:r w:rsidRPr="002A4845">
        <w:rPr>
          <w:rStyle w:val="serialtitle"/>
          <w:rFonts w:cs="Arial"/>
          <w:i/>
          <w:iCs/>
          <w:shd w:val="clear" w:color="auto" w:fill="FFFFFF"/>
        </w:rPr>
        <w:t>Pedagogies: An International Journal,</w:t>
      </w:r>
      <w:r w:rsidRPr="00C34D01">
        <w:rPr>
          <w:rFonts w:cs="Arial"/>
          <w:shd w:val="clear" w:color="auto" w:fill="FFFFFF"/>
        </w:rPr>
        <w:t> </w:t>
      </w:r>
      <w:r w:rsidRPr="00C34D01">
        <w:rPr>
          <w:rStyle w:val="volumeissue"/>
          <w:rFonts w:cs="Arial"/>
          <w:shd w:val="clear" w:color="auto" w:fill="FFFFFF"/>
        </w:rPr>
        <w:t>12:4,</w:t>
      </w:r>
      <w:r w:rsidRPr="00C34D01">
        <w:rPr>
          <w:rFonts w:cs="Arial"/>
          <w:shd w:val="clear" w:color="auto" w:fill="FFFFFF"/>
        </w:rPr>
        <w:t> </w:t>
      </w:r>
      <w:r>
        <w:rPr>
          <w:rFonts w:cs="Arial"/>
          <w:shd w:val="clear" w:color="auto" w:fill="FFFFFF"/>
        </w:rPr>
        <w:t xml:space="preserve">pp. </w:t>
      </w:r>
      <w:r w:rsidRPr="00C34D01">
        <w:rPr>
          <w:rStyle w:val="pagerange"/>
          <w:rFonts w:cs="Arial"/>
          <w:shd w:val="clear" w:color="auto" w:fill="FFFFFF"/>
        </w:rPr>
        <w:t>391-409,</w:t>
      </w:r>
      <w:r w:rsidRPr="00C34D01">
        <w:rPr>
          <w:rFonts w:cs="Arial"/>
          <w:shd w:val="clear" w:color="auto" w:fill="FFFFFF"/>
        </w:rPr>
        <w:t> </w:t>
      </w:r>
      <w:r w:rsidRPr="00C34D01">
        <w:rPr>
          <w:rStyle w:val="doilink"/>
          <w:rFonts w:cs="Arial"/>
          <w:shd w:val="clear" w:color="auto" w:fill="FFFFFF"/>
        </w:rPr>
        <w:t>DOI: </w:t>
      </w:r>
      <w:hyperlink w:history="1" r:id="rId23">
        <w:r w:rsidRPr="00F32380">
          <w:rPr>
            <w:rStyle w:val="Hyperlink"/>
            <w:rFonts w:cs="Arial"/>
            <w:color w:val="4472C4" w:themeColor="accent1"/>
            <w:shd w:val="clear" w:color="auto" w:fill="FFFFFF"/>
          </w:rPr>
          <w:t>10.1080/1554480X.2017.1362348</w:t>
        </w:r>
      </w:hyperlink>
    </w:p>
    <w:p w:rsidRPr="00E778D6" w:rsidR="00516441" w:rsidP="00081177" w:rsidRDefault="000D2FEB" w14:paraId="241D9678" w14:textId="767EA5C6">
      <w:pPr>
        <w:pStyle w:val="AssignBody"/>
        <w:rPr>
          <w:rFonts w:cs="Arial"/>
          <w:color w:val="4472C4" w:themeColor="accent1"/>
          <w:shd w:val="clear" w:color="auto" w:fill="FFFFFF"/>
        </w:rPr>
      </w:pPr>
      <w:r>
        <w:t xml:space="preserve">Zimmerman, B. J. (1990). </w:t>
      </w:r>
      <w:r w:rsidRPr="000D2FEB">
        <w:rPr>
          <w:i/>
          <w:iCs/>
        </w:rPr>
        <w:t>Self-regulated learning and academic achievement: An overview.</w:t>
      </w:r>
      <w:r>
        <w:t xml:space="preserve"> Educational Psychologist, 25(1), </w:t>
      </w:r>
      <w:r>
        <w:t xml:space="preserve">pp. </w:t>
      </w:r>
      <w:r>
        <w:t>3-17.</w:t>
      </w:r>
    </w:p>
    <w:p w:rsidRPr="00555E64" w:rsidR="00081177" w:rsidP="00717604" w:rsidRDefault="00081177" w14:paraId="50975CC7" w14:textId="77777777">
      <w:pPr>
        <w:pStyle w:val="AssignBody"/>
      </w:pPr>
    </w:p>
    <w:sectPr w:rsidRPr="00555E64" w:rsidR="00081177">
      <w:headerReference w:type="default" r:id="rId24"/>
      <w:footerReference w:type="default" r:id="rId2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577C4" w:rsidP="00E611D9" w:rsidRDefault="00F577C4" w14:paraId="565CF79A" w14:textId="77777777">
      <w:pPr>
        <w:spacing w:after="0" w:line="240" w:lineRule="auto"/>
      </w:pPr>
      <w:r>
        <w:separator/>
      </w:r>
    </w:p>
  </w:endnote>
  <w:endnote w:type="continuationSeparator" w:id="0">
    <w:p w:rsidR="00F577C4" w:rsidP="00E611D9" w:rsidRDefault="00F577C4" w14:paraId="0829286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mbria"/>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611D9" w:rsidRDefault="00E611D9" w14:paraId="4531959A" w14:textId="5E2456B8">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577C4" w:rsidP="00E611D9" w:rsidRDefault="00F577C4" w14:paraId="5C7D4C7D" w14:textId="77777777">
      <w:pPr>
        <w:spacing w:after="0" w:line="240" w:lineRule="auto"/>
      </w:pPr>
      <w:r>
        <w:separator/>
      </w:r>
    </w:p>
  </w:footnote>
  <w:footnote w:type="continuationSeparator" w:id="0">
    <w:p w:rsidR="00F577C4" w:rsidP="00E611D9" w:rsidRDefault="00F577C4" w14:paraId="797AB24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00E611D9" w14:paraId="746C0110" w14:textId="77777777">
      <w:tc>
        <w:tcPr>
          <w:tcW w:w="4508" w:type="dxa"/>
        </w:tcPr>
        <w:p w:rsidRPr="00E611D9" w:rsidR="00E611D9" w:rsidRDefault="00E611D9" w14:paraId="739FBAFA" w14:textId="395BBB26">
          <w:pPr>
            <w:pStyle w:val="Header"/>
            <w:rPr>
              <w:rFonts w:ascii="Arial" w:hAnsi="Arial" w:cs="Arial"/>
            </w:rPr>
          </w:pPr>
          <w:r w:rsidRPr="00E611D9">
            <w:rPr>
              <w:rFonts w:ascii="Arial" w:hAnsi="Arial" w:cs="Arial"/>
            </w:rPr>
            <w:t>E</w:t>
          </w:r>
          <w:r>
            <w:rPr>
              <w:rFonts w:ascii="Arial" w:hAnsi="Arial" w:cs="Arial"/>
            </w:rPr>
            <w:t>CAD</w:t>
          </w:r>
          <w:r w:rsidR="001E7FE8">
            <w:rPr>
              <w:rFonts w:ascii="Arial" w:hAnsi="Arial" w:cs="Arial"/>
            </w:rPr>
            <w:t>6008</w:t>
          </w:r>
        </w:p>
      </w:tc>
      <w:tc>
        <w:tcPr>
          <w:tcW w:w="4508" w:type="dxa"/>
        </w:tcPr>
        <w:p w:rsidRPr="00E611D9" w:rsidR="00E611D9" w:rsidP="00E611D9" w:rsidRDefault="00E611D9" w14:paraId="51D506A0" w14:textId="7346F642">
          <w:pPr>
            <w:pStyle w:val="Header"/>
            <w:jc w:val="right"/>
            <w:rPr>
              <w:rFonts w:ascii="Arial" w:hAnsi="Arial" w:cs="Arial"/>
            </w:rPr>
          </w:pPr>
          <w:r>
            <w:rPr>
              <w:rFonts w:ascii="Arial" w:hAnsi="Arial" w:cs="Arial"/>
            </w:rPr>
            <w:t xml:space="preserve">Student Number: </w:t>
          </w:r>
          <w:r w:rsidR="00866AB9">
            <w:rPr>
              <w:rFonts w:ascii="Arial" w:hAnsi="Arial" w:cs="Arial"/>
            </w:rPr>
            <w:t>2000211</w:t>
          </w:r>
        </w:p>
      </w:tc>
    </w:tr>
  </w:tbl>
  <w:p w:rsidR="00E611D9" w:rsidRDefault="00E611D9" w14:paraId="31028CA5" w14:textId="60CD5227">
    <w:pPr>
      <w:pStyle w:val="Header"/>
    </w:pPr>
  </w:p>
</w:hdr>
</file>

<file path=word/intelligence2.xml><?xml version="1.0" encoding="utf-8"?>
<int2:intelligence xmlns:int2="http://schemas.microsoft.com/office/intelligence/2020/intelligence">
  <int2:observations>
    <int2:bookmark int2:bookmarkName="_Int_Vvyr3WM8" int2:invalidationBookmarkName="" int2:hashCode="6hJN1uqPpkCg+2" int2:id="FMGEQxuM">
      <int2:state int2:type="AugLoop_Text_Critique" int2:value="Rejected"/>
    </int2:bookmark>
    <int2:bookmark int2:bookmarkName="_Int_RTNIpH6l" int2:invalidationBookmarkName="" int2:hashCode="NkPdJ9i9g1wpGP" int2:id="kot5LE2I">
      <int2:state int2:type="AugLoop_Text_Critique" int2:value="Rejected"/>
    </int2:bookmark>
    <int2:bookmark int2:bookmarkName="_Int_vGsnOSBp" int2:invalidationBookmarkName="" int2:hashCode="NkPdJ9i9g1wpGP" int2:id="ZGFcjZl9">
      <int2:state int2:type="AugLoop_Text_Critique" int2:value="Rejected"/>
    </int2:bookmark>
    <int2:bookmark int2:bookmarkName="_Int_Pvt3pEfL" int2:invalidationBookmarkName="" int2:hashCode="Fs79kjA3/8tNV/" int2:id="f0oK4ZzD">
      <int2:state int2:type="AugLoop_Text_Critique" int2:value="Rejected"/>
    </int2:bookmark>
    <int2:bookmark int2:bookmarkName="_Int_E1IMiSm0" int2:invalidationBookmarkName="" int2:hashCode="xgDzA50uAYUN6A" int2:id="0zrkDJRR">
      <int2:state int2:type="AugLoop_Text_Critique" int2:value="Rejected"/>
    </int2:bookmark>
    <int2:bookmark int2:bookmarkName="_Int_LmFkAT6k" int2:invalidationBookmarkName="" int2:hashCode="PrxZkmnmlOVOvF" int2:id="rs3UQMhx">
      <int2:state int2:type="AugLoop_Text_Critique" int2:value="Rejected"/>
    </int2:bookmark>
    <int2:bookmark int2:bookmarkName="_Int_JKZtmWKV" int2:invalidationBookmarkName="" int2:hashCode="CL21Fn/6NQsTgn" int2:id="K2zMOOrX">
      <int2:state int2:type="AugLoop_Text_Critique" int2:value="Rejected"/>
    </int2:bookmark>
    <int2:bookmark int2:bookmarkName="_Int_vPi43A7u" int2:invalidationBookmarkName="" int2:hashCode="0GYf/LRGEYcRtn" int2:id="0hIryrCw">
      <int2:state int2:type="AugLoop_Text_Critique" int2:value="Rejected"/>
    </int2:bookmark>
    <int2:bookmark int2:bookmarkName="_Int_F1uiNF4X" int2:invalidationBookmarkName="" int2:hashCode="PP+Hh7LqQ7YUGl" int2:id="dIWLVjqs">
      <int2:state int2:type="AugLoop_Text_Critique" int2:value="Rejected"/>
    </int2:bookmark>
    <int2:bookmark int2:bookmarkName="_Int_ogJGpQsD" int2:invalidationBookmarkName="" int2:hashCode="FhxCN58vOqq4SL" int2:id="CkfWr64E">
      <int2:state int2:type="AugLoop_Text_Critique" int2:value="Rejected"/>
    </int2:bookmark>
    <int2:bookmark int2:bookmarkName="_Int_r8QvIFH9" int2:invalidationBookmarkName="" int2:hashCode="e0dMsLOcF3PXGS" int2:id="RMAfeY1X">
      <int2:state int2:type="AugLoop_Text_Critique" int2:value="Rejected"/>
    </int2:bookmark>
    <int2:bookmark int2:bookmarkName="_Int_K8YIsMpN" int2:invalidationBookmarkName="" int2:hashCode="v/BHRMdbGqeti9" int2:id="LZZAwxZA">
      <int2:state int2:type="AugLoop_Text_Critique" int2:value="Rejected"/>
    </int2:bookmark>
    <int2:bookmark int2:bookmarkName="_Int_YrKJqya0" int2:invalidationBookmarkName="" int2:hashCode="a2Elz8dU03M6CK" int2:id="7fkIJK97">
      <int2:state int2:type="AugLoop_Text_Critique" int2:value="Rejected"/>
    </int2:bookmark>
    <int2:bookmark int2:bookmarkName="_Int_OfvzzwmO" int2:invalidationBookmarkName="" int2:hashCode="9oIcQhJmygPZM6" int2:id="OvudjECh">
      <int2:state int2:type="AugLoop_Text_Critique" int2:value="Rejected"/>
    </int2:bookmark>
    <int2:bookmark int2:bookmarkName="_Int_3ClL0kQt" int2:invalidationBookmarkName="" int2:hashCode="yclpViqbj7rj/H" int2:id="JJIzqkA7">
      <int2:state int2:type="AugLoop_Text_Critique" int2:value="Rejected"/>
    </int2:bookmark>
    <int2:bookmark int2:bookmarkName="_Int_kvxaXINX" int2:invalidationBookmarkName="" int2:hashCode="tveQC+/ymzHhvW" int2:id="IERH1wCo">
      <int2:state int2:type="AugLoop_Text_Critique" int2:value="Rejected"/>
    </int2:bookmark>
    <int2:bookmark int2:bookmarkName="_Int_ZDQzFERv" int2:invalidationBookmarkName="" int2:hashCode="ASBx1zWSdOGl+8" int2:id="LWkLn6gs">
      <int2:state int2:type="AugLoop_Text_Critique" int2:value="Rejected"/>
    </int2:bookmark>
    <int2:bookmark int2:bookmarkName="_Int_UqTUWqR9" int2:invalidationBookmarkName="" int2:hashCode="tveQC+/ymzHhvW" int2:id="BKWSGvqH">
      <int2:state int2:type="AugLoop_Text_Critique" int2:value="Rejected"/>
    </int2:bookmark>
    <int2:bookmark int2:bookmarkName="_Int_aXXLvZet" int2:invalidationBookmarkName="" int2:hashCode="l7bsUz38kXPiSk" int2:id="ljoWm5uN">
      <int2:state int2:type="AugLoop_Text_Critique" int2:value="Rejected"/>
    </int2:bookmark>
    <int2:bookmark int2:bookmarkName="_Int_Dnoy2TPT" int2:invalidationBookmarkName="" int2:hashCode="ldn2eS5/MoDB9t" int2:id="QLfnoar8">
      <int2:state int2:type="AugLoop_Text_Critique" int2:value="Rejected"/>
    </int2:bookmark>
    <int2:bookmark int2:bookmarkName="_Int_VpyGN1Sn" int2:invalidationBookmarkName="" int2:hashCode="CgcJn7urVmQkri" int2:id="XltfkutV">
      <int2:state int2:type="AugLoop_Text_Critique" int2:value="Rejected"/>
    </int2:bookmark>
    <int2:bookmark int2:bookmarkName="_Int_JUUD3KWU" int2:invalidationBookmarkName="" int2:hashCode="PG+rDFaoInG2ve" int2:id="OntMk1k7">
      <int2:state int2:type="AugLoop_Text_Critique" int2:value="Rejected"/>
    </int2:bookmark>
    <int2:bookmark int2:bookmarkName="_Int_QNfnogWW" int2:invalidationBookmarkName="" int2:hashCode="YiYjNRNVbMYKMx" int2:id="wQBlXFsq">
      <int2:state int2:type="AugLoop_Text_Critique" int2:value="Rejected"/>
    </int2:bookmark>
    <int2:bookmark int2:bookmarkName="_Int_cBANMntZ" int2:invalidationBookmarkName="" int2:hashCode="iwx8kPtGFPGbKb" int2:id="Wh9fiJqE">
      <int2:state int2:type="AugLoop_Text_Critique" int2:value="Rejected"/>
    </int2:bookmark>
    <int2:bookmark int2:bookmarkName="_Int_tqOriWbY" int2:invalidationBookmarkName="" int2:hashCode="4kvp+ZO9YBpn6G" int2:id="3X8zVX9E">
      <int2:state int2:type="AugLoop_Text_Critique" int2:value="Rejected"/>
    </int2:bookmark>
    <int2:bookmark int2:bookmarkName="_Int_qu7Mf5ma" int2:invalidationBookmarkName="" int2:hashCode="qFFyj63+pcMZzz" int2:id="NQ6B3j1O">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642D1"/>
    <w:multiLevelType w:val="multilevel"/>
    <w:tmpl w:val="1062D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6399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15C5"/>
    <w:rsid w:val="00005FB9"/>
    <w:rsid w:val="0001243A"/>
    <w:rsid w:val="00015D1A"/>
    <w:rsid w:val="000272C0"/>
    <w:rsid w:val="000369AA"/>
    <w:rsid w:val="00050907"/>
    <w:rsid w:val="00062C67"/>
    <w:rsid w:val="000669E2"/>
    <w:rsid w:val="00067F56"/>
    <w:rsid w:val="00070B9A"/>
    <w:rsid w:val="00081177"/>
    <w:rsid w:val="000814E0"/>
    <w:rsid w:val="00084E4F"/>
    <w:rsid w:val="00086DE7"/>
    <w:rsid w:val="0009356A"/>
    <w:rsid w:val="00096B98"/>
    <w:rsid w:val="000A1188"/>
    <w:rsid w:val="000A3C98"/>
    <w:rsid w:val="000B569D"/>
    <w:rsid w:val="000C19E4"/>
    <w:rsid w:val="000C279D"/>
    <w:rsid w:val="000D2751"/>
    <w:rsid w:val="000D2FEB"/>
    <w:rsid w:val="000E5F1E"/>
    <w:rsid w:val="000F6B19"/>
    <w:rsid w:val="00105D46"/>
    <w:rsid w:val="00131ED4"/>
    <w:rsid w:val="00132517"/>
    <w:rsid w:val="001433ED"/>
    <w:rsid w:val="00146A97"/>
    <w:rsid w:val="0015510F"/>
    <w:rsid w:val="00160028"/>
    <w:rsid w:val="001622E7"/>
    <w:rsid w:val="00165993"/>
    <w:rsid w:val="00171EBE"/>
    <w:rsid w:val="00172C3F"/>
    <w:rsid w:val="00187BED"/>
    <w:rsid w:val="00191DEE"/>
    <w:rsid w:val="001960A0"/>
    <w:rsid w:val="001A74BD"/>
    <w:rsid w:val="001B41FF"/>
    <w:rsid w:val="001B6F7B"/>
    <w:rsid w:val="001E7FE8"/>
    <w:rsid w:val="001F6FD0"/>
    <w:rsid w:val="002135C8"/>
    <w:rsid w:val="00215ECC"/>
    <w:rsid w:val="002229F0"/>
    <w:rsid w:val="0022469A"/>
    <w:rsid w:val="00225BB2"/>
    <w:rsid w:val="0022727D"/>
    <w:rsid w:val="00233841"/>
    <w:rsid w:val="0024367F"/>
    <w:rsid w:val="002653F0"/>
    <w:rsid w:val="002A0BA7"/>
    <w:rsid w:val="002A10A5"/>
    <w:rsid w:val="002A119F"/>
    <w:rsid w:val="002A4845"/>
    <w:rsid w:val="002A5D89"/>
    <w:rsid w:val="002B1FD2"/>
    <w:rsid w:val="002C3582"/>
    <w:rsid w:val="002C5E58"/>
    <w:rsid w:val="002C68E0"/>
    <w:rsid w:val="002D62E2"/>
    <w:rsid w:val="002F3A32"/>
    <w:rsid w:val="00300EEB"/>
    <w:rsid w:val="00302BB6"/>
    <w:rsid w:val="003054E2"/>
    <w:rsid w:val="00310620"/>
    <w:rsid w:val="00316F4D"/>
    <w:rsid w:val="003202F2"/>
    <w:rsid w:val="003242E0"/>
    <w:rsid w:val="00332BB6"/>
    <w:rsid w:val="003331A4"/>
    <w:rsid w:val="0034188D"/>
    <w:rsid w:val="00345239"/>
    <w:rsid w:val="003506A9"/>
    <w:rsid w:val="0036666F"/>
    <w:rsid w:val="00392B26"/>
    <w:rsid w:val="00392F9F"/>
    <w:rsid w:val="003A6FD3"/>
    <w:rsid w:val="003C0655"/>
    <w:rsid w:val="003C21BA"/>
    <w:rsid w:val="003D1446"/>
    <w:rsid w:val="003D5EBD"/>
    <w:rsid w:val="003E1368"/>
    <w:rsid w:val="003E3B6A"/>
    <w:rsid w:val="003E7F56"/>
    <w:rsid w:val="003F70CB"/>
    <w:rsid w:val="004002E4"/>
    <w:rsid w:val="0040197E"/>
    <w:rsid w:val="00416C66"/>
    <w:rsid w:val="00421AB2"/>
    <w:rsid w:val="00440762"/>
    <w:rsid w:val="0044313C"/>
    <w:rsid w:val="00447E6D"/>
    <w:rsid w:val="004526D4"/>
    <w:rsid w:val="00453F2D"/>
    <w:rsid w:val="004A4E3B"/>
    <w:rsid w:val="004B7576"/>
    <w:rsid w:val="004D1027"/>
    <w:rsid w:val="004D113B"/>
    <w:rsid w:val="004D1F77"/>
    <w:rsid w:val="004D516B"/>
    <w:rsid w:val="004D7458"/>
    <w:rsid w:val="00502E33"/>
    <w:rsid w:val="00503C34"/>
    <w:rsid w:val="00504D19"/>
    <w:rsid w:val="00511CD4"/>
    <w:rsid w:val="0051240D"/>
    <w:rsid w:val="00516441"/>
    <w:rsid w:val="00516B9D"/>
    <w:rsid w:val="005174B9"/>
    <w:rsid w:val="005237B5"/>
    <w:rsid w:val="00530253"/>
    <w:rsid w:val="00531148"/>
    <w:rsid w:val="00535EB6"/>
    <w:rsid w:val="005360BA"/>
    <w:rsid w:val="0053619D"/>
    <w:rsid w:val="00540BF3"/>
    <w:rsid w:val="0054786B"/>
    <w:rsid w:val="00555296"/>
    <w:rsid w:val="00555E64"/>
    <w:rsid w:val="00565F0F"/>
    <w:rsid w:val="00567301"/>
    <w:rsid w:val="00570ABC"/>
    <w:rsid w:val="00570AD9"/>
    <w:rsid w:val="005729A9"/>
    <w:rsid w:val="00582404"/>
    <w:rsid w:val="00592C6B"/>
    <w:rsid w:val="005A0FAA"/>
    <w:rsid w:val="005E582C"/>
    <w:rsid w:val="005E6833"/>
    <w:rsid w:val="005F1CA0"/>
    <w:rsid w:val="005F600E"/>
    <w:rsid w:val="006015C6"/>
    <w:rsid w:val="00601850"/>
    <w:rsid w:val="00607CF1"/>
    <w:rsid w:val="006142C1"/>
    <w:rsid w:val="0061549A"/>
    <w:rsid w:val="00635B6F"/>
    <w:rsid w:val="006419C3"/>
    <w:rsid w:val="006433EA"/>
    <w:rsid w:val="006522CA"/>
    <w:rsid w:val="00655E76"/>
    <w:rsid w:val="00665963"/>
    <w:rsid w:val="00667A5F"/>
    <w:rsid w:val="00673AE8"/>
    <w:rsid w:val="006742F5"/>
    <w:rsid w:val="00685F6A"/>
    <w:rsid w:val="00686F7E"/>
    <w:rsid w:val="00691A46"/>
    <w:rsid w:val="006A71BA"/>
    <w:rsid w:val="006B5861"/>
    <w:rsid w:val="006C0C51"/>
    <w:rsid w:val="006C227B"/>
    <w:rsid w:val="006C44A2"/>
    <w:rsid w:val="006D3D01"/>
    <w:rsid w:val="006D6ACE"/>
    <w:rsid w:val="006E08D2"/>
    <w:rsid w:val="006E2F42"/>
    <w:rsid w:val="00700026"/>
    <w:rsid w:val="007072D3"/>
    <w:rsid w:val="00710B4E"/>
    <w:rsid w:val="00717604"/>
    <w:rsid w:val="00727E72"/>
    <w:rsid w:val="00736D06"/>
    <w:rsid w:val="00740294"/>
    <w:rsid w:val="007404E0"/>
    <w:rsid w:val="007525E3"/>
    <w:rsid w:val="007528AA"/>
    <w:rsid w:val="0075393F"/>
    <w:rsid w:val="007621C9"/>
    <w:rsid w:val="00762219"/>
    <w:rsid w:val="0076266C"/>
    <w:rsid w:val="007745C2"/>
    <w:rsid w:val="00781101"/>
    <w:rsid w:val="0078296A"/>
    <w:rsid w:val="007A034A"/>
    <w:rsid w:val="007B5329"/>
    <w:rsid w:val="007C1BC5"/>
    <w:rsid w:val="007D4201"/>
    <w:rsid w:val="007E3CF8"/>
    <w:rsid w:val="008021A2"/>
    <w:rsid w:val="008028AA"/>
    <w:rsid w:val="0080778A"/>
    <w:rsid w:val="00811FA1"/>
    <w:rsid w:val="00814DBB"/>
    <w:rsid w:val="00815940"/>
    <w:rsid w:val="00817F7A"/>
    <w:rsid w:val="008245DF"/>
    <w:rsid w:val="0084406C"/>
    <w:rsid w:val="00856F4A"/>
    <w:rsid w:val="008606BD"/>
    <w:rsid w:val="00864EAD"/>
    <w:rsid w:val="00866AB9"/>
    <w:rsid w:val="00866E6C"/>
    <w:rsid w:val="008849F0"/>
    <w:rsid w:val="00885724"/>
    <w:rsid w:val="00886DDB"/>
    <w:rsid w:val="00890149"/>
    <w:rsid w:val="00890E79"/>
    <w:rsid w:val="00897287"/>
    <w:rsid w:val="008A1107"/>
    <w:rsid w:val="008A436C"/>
    <w:rsid w:val="008A6C0A"/>
    <w:rsid w:val="008B5654"/>
    <w:rsid w:val="008C4000"/>
    <w:rsid w:val="008D04F3"/>
    <w:rsid w:val="008D7C13"/>
    <w:rsid w:val="0090158F"/>
    <w:rsid w:val="009069F7"/>
    <w:rsid w:val="00926672"/>
    <w:rsid w:val="00926B10"/>
    <w:rsid w:val="00936B18"/>
    <w:rsid w:val="00937E89"/>
    <w:rsid w:val="009404CE"/>
    <w:rsid w:val="009465B9"/>
    <w:rsid w:val="0095103B"/>
    <w:rsid w:val="00971620"/>
    <w:rsid w:val="00974B88"/>
    <w:rsid w:val="00982C4B"/>
    <w:rsid w:val="00985D55"/>
    <w:rsid w:val="0099379B"/>
    <w:rsid w:val="0099552B"/>
    <w:rsid w:val="009A2567"/>
    <w:rsid w:val="009B0086"/>
    <w:rsid w:val="009B0DF3"/>
    <w:rsid w:val="009B5E15"/>
    <w:rsid w:val="009C2107"/>
    <w:rsid w:val="009C488A"/>
    <w:rsid w:val="009C6496"/>
    <w:rsid w:val="009E4555"/>
    <w:rsid w:val="009E6759"/>
    <w:rsid w:val="009F1426"/>
    <w:rsid w:val="009F6D2A"/>
    <w:rsid w:val="00A01AD7"/>
    <w:rsid w:val="00A13B56"/>
    <w:rsid w:val="00A1530C"/>
    <w:rsid w:val="00A31993"/>
    <w:rsid w:val="00A33E5A"/>
    <w:rsid w:val="00A40F5E"/>
    <w:rsid w:val="00A43D0A"/>
    <w:rsid w:val="00A44A5B"/>
    <w:rsid w:val="00A471F0"/>
    <w:rsid w:val="00A4743E"/>
    <w:rsid w:val="00A47A10"/>
    <w:rsid w:val="00A83BFD"/>
    <w:rsid w:val="00A863D9"/>
    <w:rsid w:val="00A9512D"/>
    <w:rsid w:val="00AA1272"/>
    <w:rsid w:val="00AB37AC"/>
    <w:rsid w:val="00AC24B0"/>
    <w:rsid w:val="00AE0D6C"/>
    <w:rsid w:val="00AE0FA1"/>
    <w:rsid w:val="00AE6079"/>
    <w:rsid w:val="00AE6446"/>
    <w:rsid w:val="00AF5233"/>
    <w:rsid w:val="00AF69F7"/>
    <w:rsid w:val="00B170BD"/>
    <w:rsid w:val="00B22CF1"/>
    <w:rsid w:val="00B26987"/>
    <w:rsid w:val="00B2732B"/>
    <w:rsid w:val="00B3390E"/>
    <w:rsid w:val="00B423C6"/>
    <w:rsid w:val="00B44402"/>
    <w:rsid w:val="00B46601"/>
    <w:rsid w:val="00B61A46"/>
    <w:rsid w:val="00B62BD9"/>
    <w:rsid w:val="00B632C9"/>
    <w:rsid w:val="00B6388A"/>
    <w:rsid w:val="00B63BEE"/>
    <w:rsid w:val="00B7285F"/>
    <w:rsid w:val="00B7698F"/>
    <w:rsid w:val="00B8179D"/>
    <w:rsid w:val="00B90644"/>
    <w:rsid w:val="00B91CC3"/>
    <w:rsid w:val="00B93911"/>
    <w:rsid w:val="00B94CA8"/>
    <w:rsid w:val="00B962DF"/>
    <w:rsid w:val="00BA0599"/>
    <w:rsid w:val="00BA20AA"/>
    <w:rsid w:val="00BA567F"/>
    <w:rsid w:val="00BA7D68"/>
    <w:rsid w:val="00BC4A88"/>
    <w:rsid w:val="00BC651E"/>
    <w:rsid w:val="00BD0C9D"/>
    <w:rsid w:val="00BE25A9"/>
    <w:rsid w:val="00BF1D55"/>
    <w:rsid w:val="00BF2A1D"/>
    <w:rsid w:val="00BF449D"/>
    <w:rsid w:val="00C02DC6"/>
    <w:rsid w:val="00C05660"/>
    <w:rsid w:val="00C07DA7"/>
    <w:rsid w:val="00C14B35"/>
    <w:rsid w:val="00C1729D"/>
    <w:rsid w:val="00C34D01"/>
    <w:rsid w:val="00C370EA"/>
    <w:rsid w:val="00C42C65"/>
    <w:rsid w:val="00C470D9"/>
    <w:rsid w:val="00C50C46"/>
    <w:rsid w:val="00C53C64"/>
    <w:rsid w:val="00C614B0"/>
    <w:rsid w:val="00C62882"/>
    <w:rsid w:val="00C679C1"/>
    <w:rsid w:val="00C74A4E"/>
    <w:rsid w:val="00C80EC1"/>
    <w:rsid w:val="00C866F1"/>
    <w:rsid w:val="00C926C7"/>
    <w:rsid w:val="00C93CBB"/>
    <w:rsid w:val="00C96730"/>
    <w:rsid w:val="00C96A50"/>
    <w:rsid w:val="00C97F1F"/>
    <w:rsid w:val="00CA067D"/>
    <w:rsid w:val="00CC47C0"/>
    <w:rsid w:val="00CC564A"/>
    <w:rsid w:val="00CC6083"/>
    <w:rsid w:val="00CD1240"/>
    <w:rsid w:val="00CD3128"/>
    <w:rsid w:val="00CD4747"/>
    <w:rsid w:val="00CE1B98"/>
    <w:rsid w:val="00CE5C00"/>
    <w:rsid w:val="00CF7900"/>
    <w:rsid w:val="00D01A34"/>
    <w:rsid w:val="00D1440A"/>
    <w:rsid w:val="00D16A44"/>
    <w:rsid w:val="00D213FA"/>
    <w:rsid w:val="00D221D4"/>
    <w:rsid w:val="00D34917"/>
    <w:rsid w:val="00D5136B"/>
    <w:rsid w:val="00D66233"/>
    <w:rsid w:val="00D80841"/>
    <w:rsid w:val="00D9261E"/>
    <w:rsid w:val="00DC1347"/>
    <w:rsid w:val="00DD3A52"/>
    <w:rsid w:val="00E01688"/>
    <w:rsid w:val="00E03424"/>
    <w:rsid w:val="00E05E85"/>
    <w:rsid w:val="00E256C9"/>
    <w:rsid w:val="00E25FD4"/>
    <w:rsid w:val="00E26113"/>
    <w:rsid w:val="00E30AF6"/>
    <w:rsid w:val="00E31776"/>
    <w:rsid w:val="00E56FC9"/>
    <w:rsid w:val="00E57BF4"/>
    <w:rsid w:val="00E611D9"/>
    <w:rsid w:val="00E778D6"/>
    <w:rsid w:val="00E827F6"/>
    <w:rsid w:val="00E90B35"/>
    <w:rsid w:val="00E925A0"/>
    <w:rsid w:val="00E92B85"/>
    <w:rsid w:val="00E93408"/>
    <w:rsid w:val="00E95911"/>
    <w:rsid w:val="00E96D4B"/>
    <w:rsid w:val="00E96E53"/>
    <w:rsid w:val="00EA7133"/>
    <w:rsid w:val="00EB0CE8"/>
    <w:rsid w:val="00EB0FAA"/>
    <w:rsid w:val="00EB3C0F"/>
    <w:rsid w:val="00EB44DB"/>
    <w:rsid w:val="00EB4A77"/>
    <w:rsid w:val="00EC2C41"/>
    <w:rsid w:val="00ED387F"/>
    <w:rsid w:val="00EE7153"/>
    <w:rsid w:val="00EF1873"/>
    <w:rsid w:val="00EF4665"/>
    <w:rsid w:val="00F01ACC"/>
    <w:rsid w:val="00F13D8C"/>
    <w:rsid w:val="00F32380"/>
    <w:rsid w:val="00F37E07"/>
    <w:rsid w:val="00F46377"/>
    <w:rsid w:val="00F577C4"/>
    <w:rsid w:val="00F6274B"/>
    <w:rsid w:val="00F62EC1"/>
    <w:rsid w:val="00F8326C"/>
    <w:rsid w:val="00F94AD9"/>
    <w:rsid w:val="00FB178A"/>
    <w:rsid w:val="00FB198E"/>
    <w:rsid w:val="00FB5819"/>
    <w:rsid w:val="00FB63F7"/>
    <w:rsid w:val="00FC34EA"/>
    <w:rsid w:val="00FC5003"/>
    <w:rsid w:val="00FC6F7F"/>
    <w:rsid w:val="00FD38C2"/>
    <w:rsid w:val="00FD3C1C"/>
    <w:rsid w:val="00FE0244"/>
    <w:rsid w:val="00FE680D"/>
    <w:rsid w:val="00FF242A"/>
    <w:rsid w:val="00FF4CC4"/>
    <w:rsid w:val="00FF4DC4"/>
    <w:rsid w:val="00FF6DD3"/>
    <w:rsid w:val="021DC2D6"/>
    <w:rsid w:val="02692F7C"/>
    <w:rsid w:val="04B3A036"/>
    <w:rsid w:val="0548F3B5"/>
    <w:rsid w:val="05B5F7ED"/>
    <w:rsid w:val="05BAE73E"/>
    <w:rsid w:val="05F7B2B8"/>
    <w:rsid w:val="063D4B63"/>
    <w:rsid w:val="06E8A757"/>
    <w:rsid w:val="079E4E47"/>
    <w:rsid w:val="07FD3F7F"/>
    <w:rsid w:val="08580513"/>
    <w:rsid w:val="087246B9"/>
    <w:rsid w:val="09496109"/>
    <w:rsid w:val="095E2509"/>
    <w:rsid w:val="0A24F64E"/>
    <w:rsid w:val="0A2C77BD"/>
    <w:rsid w:val="0AC2B0F5"/>
    <w:rsid w:val="0B2682F4"/>
    <w:rsid w:val="0B3D85EF"/>
    <w:rsid w:val="0BBD0527"/>
    <w:rsid w:val="0BF2E098"/>
    <w:rsid w:val="0C3080BB"/>
    <w:rsid w:val="0C7343E5"/>
    <w:rsid w:val="0CF081AA"/>
    <w:rsid w:val="0DA0F8C8"/>
    <w:rsid w:val="0E21895B"/>
    <w:rsid w:val="0E2C330F"/>
    <w:rsid w:val="0E546B8E"/>
    <w:rsid w:val="0E9CA21B"/>
    <w:rsid w:val="0F7C9F60"/>
    <w:rsid w:val="0F904240"/>
    <w:rsid w:val="10505FC8"/>
    <w:rsid w:val="10874DDC"/>
    <w:rsid w:val="10C0A040"/>
    <w:rsid w:val="114A145F"/>
    <w:rsid w:val="11597186"/>
    <w:rsid w:val="120DFA10"/>
    <w:rsid w:val="125C5DD4"/>
    <w:rsid w:val="12F4F52B"/>
    <w:rsid w:val="1350E641"/>
    <w:rsid w:val="135E27A9"/>
    <w:rsid w:val="13CD9690"/>
    <w:rsid w:val="148C9081"/>
    <w:rsid w:val="14D9AB08"/>
    <w:rsid w:val="153DFF77"/>
    <w:rsid w:val="15E51FF8"/>
    <w:rsid w:val="16517447"/>
    <w:rsid w:val="17360247"/>
    <w:rsid w:val="173AE20D"/>
    <w:rsid w:val="1758D4FC"/>
    <w:rsid w:val="176C095E"/>
    <w:rsid w:val="180D69B6"/>
    <w:rsid w:val="1842231B"/>
    <w:rsid w:val="18BEC4F7"/>
    <w:rsid w:val="18C19869"/>
    <w:rsid w:val="18F95272"/>
    <w:rsid w:val="1912FC98"/>
    <w:rsid w:val="19ED55EA"/>
    <w:rsid w:val="1ABDB6A9"/>
    <w:rsid w:val="1AF84E46"/>
    <w:rsid w:val="1B6CE21C"/>
    <w:rsid w:val="1BA5AE6E"/>
    <w:rsid w:val="1C39EE0C"/>
    <w:rsid w:val="1CED2139"/>
    <w:rsid w:val="1DD5F18A"/>
    <w:rsid w:val="1DFF9D12"/>
    <w:rsid w:val="1E6B5BB4"/>
    <w:rsid w:val="1FE24EF7"/>
    <w:rsid w:val="201E2F29"/>
    <w:rsid w:val="223F7FD0"/>
    <w:rsid w:val="225996D7"/>
    <w:rsid w:val="226115B4"/>
    <w:rsid w:val="2290844A"/>
    <w:rsid w:val="22CB6B41"/>
    <w:rsid w:val="245D4694"/>
    <w:rsid w:val="25595CA2"/>
    <w:rsid w:val="25FFA163"/>
    <w:rsid w:val="26689B33"/>
    <w:rsid w:val="2676F9AF"/>
    <w:rsid w:val="277C1713"/>
    <w:rsid w:val="28742658"/>
    <w:rsid w:val="28859558"/>
    <w:rsid w:val="29131269"/>
    <w:rsid w:val="294A6D16"/>
    <w:rsid w:val="2986C49C"/>
    <w:rsid w:val="29E1FCF6"/>
    <w:rsid w:val="2A9429F0"/>
    <w:rsid w:val="2AA9BB3D"/>
    <w:rsid w:val="2AD35C6D"/>
    <w:rsid w:val="2BA1D705"/>
    <w:rsid w:val="2C7C2161"/>
    <w:rsid w:val="2C8DC7B7"/>
    <w:rsid w:val="2CDE0E22"/>
    <w:rsid w:val="2D8DBF3A"/>
    <w:rsid w:val="2DCB5606"/>
    <w:rsid w:val="2F53C6B8"/>
    <w:rsid w:val="2F6E9D14"/>
    <w:rsid w:val="2FEBA28A"/>
    <w:rsid w:val="2FEDF6FD"/>
    <w:rsid w:val="30A62F49"/>
    <w:rsid w:val="30BBB64A"/>
    <w:rsid w:val="30EF41C3"/>
    <w:rsid w:val="32C7F1DE"/>
    <w:rsid w:val="32F14588"/>
    <w:rsid w:val="33742B1C"/>
    <w:rsid w:val="3439955D"/>
    <w:rsid w:val="34F85089"/>
    <w:rsid w:val="350D3929"/>
    <w:rsid w:val="355A2456"/>
    <w:rsid w:val="35B97937"/>
    <w:rsid w:val="35C50226"/>
    <w:rsid w:val="360696F0"/>
    <w:rsid w:val="361A4205"/>
    <w:rsid w:val="36A71EB3"/>
    <w:rsid w:val="36D69E54"/>
    <w:rsid w:val="36FDFDB4"/>
    <w:rsid w:val="3708BECC"/>
    <w:rsid w:val="382AAC51"/>
    <w:rsid w:val="3A686285"/>
    <w:rsid w:val="3A691669"/>
    <w:rsid w:val="3B228F3A"/>
    <w:rsid w:val="3B356AD1"/>
    <w:rsid w:val="3C45D251"/>
    <w:rsid w:val="3C8013F7"/>
    <w:rsid w:val="3D47F566"/>
    <w:rsid w:val="3DD4A491"/>
    <w:rsid w:val="3E8378D1"/>
    <w:rsid w:val="3E98ECAE"/>
    <w:rsid w:val="3EB349D6"/>
    <w:rsid w:val="3EFD1158"/>
    <w:rsid w:val="3F0DB0A9"/>
    <w:rsid w:val="3F196559"/>
    <w:rsid w:val="3F66868C"/>
    <w:rsid w:val="3FAE8165"/>
    <w:rsid w:val="3FBC6E62"/>
    <w:rsid w:val="3FC1F0CA"/>
    <w:rsid w:val="40B4D0CC"/>
    <w:rsid w:val="40B535BA"/>
    <w:rsid w:val="40B96001"/>
    <w:rsid w:val="419C34B0"/>
    <w:rsid w:val="41EF214C"/>
    <w:rsid w:val="421ECB1E"/>
    <w:rsid w:val="4419E03B"/>
    <w:rsid w:val="441E8818"/>
    <w:rsid w:val="454422F7"/>
    <w:rsid w:val="458D42F5"/>
    <w:rsid w:val="459B28F0"/>
    <w:rsid w:val="46DC0D78"/>
    <w:rsid w:val="47116470"/>
    <w:rsid w:val="4736812D"/>
    <w:rsid w:val="477DF568"/>
    <w:rsid w:val="47A6C9D4"/>
    <w:rsid w:val="47C5CA09"/>
    <w:rsid w:val="47CEF133"/>
    <w:rsid w:val="48124CD7"/>
    <w:rsid w:val="487ABB76"/>
    <w:rsid w:val="49556AF4"/>
    <w:rsid w:val="49606D95"/>
    <w:rsid w:val="499465E8"/>
    <w:rsid w:val="4ABB60FF"/>
    <w:rsid w:val="4C3941DB"/>
    <w:rsid w:val="4CCA3DD2"/>
    <w:rsid w:val="4CF94946"/>
    <w:rsid w:val="4D3537DD"/>
    <w:rsid w:val="4D53FC08"/>
    <w:rsid w:val="4D89AA73"/>
    <w:rsid w:val="4DB5A281"/>
    <w:rsid w:val="4DDA7477"/>
    <w:rsid w:val="4DE426D0"/>
    <w:rsid w:val="4E6CE908"/>
    <w:rsid w:val="4F19D98A"/>
    <w:rsid w:val="4F352F4C"/>
    <w:rsid w:val="4F575A35"/>
    <w:rsid w:val="50131D11"/>
    <w:rsid w:val="5078ABF7"/>
    <w:rsid w:val="50887E40"/>
    <w:rsid w:val="50EB19C7"/>
    <w:rsid w:val="5100EF38"/>
    <w:rsid w:val="5142406C"/>
    <w:rsid w:val="51A7B9B3"/>
    <w:rsid w:val="51D1245E"/>
    <w:rsid w:val="524250E8"/>
    <w:rsid w:val="52F0FBFE"/>
    <w:rsid w:val="53755984"/>
    <w:rsid w:val="53BD3B61"/>
    <w:rsid w:val="54EE3071"/>
    <w:rsid w:val="55A7FA88"/>
    <w:rsid w:val="55B78F0E"/>
    <w:rsid w:val="562862DB"/>
    <w:rsid w:val="563FD599"/>
    <w:rsid w:val="5789FD22"/>
    <w:rsid w:val="57DC1BA7"/>
    <w:rsid w:val="58B8CEC6"/>
    <w:rsid w:val="597F9C59"/>
    <w:rsid w:val="59B2BDD1"/>
    <w:rsid w:val="5A36F0D9"/>
    <w:rsid w:val="5A6EFAB3"/>
    <w:rsid w:val="5AD8C104"/>
    <w:rsid w:val="5B4CD660"/>
    <w:rsid w:val="5B4DF045"/>
    <w:rsid w:val="5B9349E5"/>
    <w:rsid w:val="5BF2F45A"/>
    <w:rsid w:val="5C678433"/>
    <w:rsid w:val="5CBB37FD"/>
    <w:rsid w:val="5CC18D5C"/>
    <w:rsid w:val="5D5BA7AC"/>
    <w:rsid w:val="5E88F78F"/>
    <w:rsid w:val="5EEFCD2E"/>
    <w:rsid w:val="5F2ABCD8"/>
    <w:rsid w:val="5F4EF9D5"/>
    <w:rsid w:val="601C0A91"/>
    <w:rsid w:val="60FC84A1"/>
    <w:rsid w:val="62813A15"/>
    <w:rsid w:val="6312F6D8"/>
    <w:rsid w:val="63E0874B"/>
    <w:rsid w:val="64B71FB8"/>
    <w:rsid w:val="6775FD85"/>
    <w:rsid w:val="682C7B6F"/>
    <w:rsid w:val="6830E7DF"/>
    <w:rsid w:val="68CAA15B"/>
    <w:rsid w:val="68ECC516"/>
    <w:rsid w:val="6A251668"/>
    <w:rsid w:val="6A6D84D2"/>
    <w:rsid w:val="6A90FC29"/>
    <w:rsid w:val="6AA21168"/>
    <w:rsid w:val="6AF23D1F"/>
    <w:rsid w:val="6B157DA5"/>
    <w:rsid w:val="6B87C57D"/>
    <w:rsid w:val="6B973EDD"/>
    <w:rsid w:val="6C386ABC"/>
    <w:rsid w:val="6C6C861A"/>
    <w:rsid w:val="6CDBAEDB"/>
    <w:rsid w:val="6E030749"/>
    <w:rsid w:val="6E594761"/>
    <w:rsid w:val="6EC526A1"/>
    <w:rsid w:val="6FD0D7F4"/>
    <w:rsid w:val="702FC863"/>
    <w:rsid w:val="712F7CC8"/>
    <w:rsid w:val="7177530C"/>
    <w:rsid w:val="71CA4727"/>
    <w:rsid w:val="721B0AAC"/>
    <w:rsid w:val="72608011"/>
    <w:rsid w:val="72D79997"/>
    <w:rsid w:val="72F7ECC1"/>
    <w:rsid w:val="73BE9B83"/>
    <w:rsid w:val="749A160A"/>
    <w:rsid w:val="749FBF54"/>
    <w:rsid w:val="74C2F9A4"/>
    <w:rsid w:val="759A20C2"/>
    <w:rsid w:val="77136501"/>
    <w:rsid w:val="7741B2EB"/>
    <w:rsid w:val="77CBEDF9"/>
    <w:rsid w:val="7899B657"/>
    <w:rsid w:val="791CA05F"/>
    <w:rsid w:val="79400DA4"/>
    <w:rsid w:val="79495CB4"/>
    <w:rsid w:val="79D54261"/>
    <w:rsid w:val="79F3718F"/>
    <w:rsid w:val="7A49776F"/>
    <w:rsid w:val="7BB2DD5F"/>
    <w:rsid w:val="7BB708D9"/>
    <w:rsid w:val="7BF4D2E7"/>
    <w:rsid w:val="7C17DE11"/>
    <w:rsid w:val="7C967DE5"/>
    <w:rsid w:val="7D010086"/>
    <w:rsid w:val="7D2C8C98"/>
    <w:rsid w:val="7DF24898"/>
    <w:rsid w:val="7FCA248E"/>
    <w:rsid w:val="7FCA5194"/>
    <w:rsid w:val="7FE529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next w:val="BodyA"/>
    <w:link w:val="Heading2Char"/>
    <w:uiPriority w:val="9"/>
    <w:unhideWhenUsed/>
    <w:qFormat/>
    <w:rsid w:val="00B63BEE"/>
    <w:pPr>
      <w:keepNext/>
      <w:keepLines/>
      <w:pBdr>
        <w:top w:val="nil"/>
        <w:left w:val="nil"/>
        <w:bottom w:val="nil"/>
        <w:right w:val="nil"/>
        <w:between w:val="nil"/>
        <w:bar w:val="nil"/>
      </w:pBdr>
      <w:spacing w:before="40" w:after="0" w:line="360" w:lineRule="auto"/>
      <w:outlineLvl w:val="1"/>
    </w:pPr>
    <w:rPr>
      <w:rFonts w:ascii="Carlito" w:hAnsi="Carlito" w:eastAsia="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B63BEE"/>
    <w:pPr>
      <w:keepNext/>
      <w:keepLines/>
      <w:pBdr>
        <w:top w:val="nil"/>
        <w:left w:val="nil"/>
        <w:bottom w:val="nil"/>
        <w:right w:val="nil"/>
        <w:between w:val="nil"/>
        <w:bar w:val="nil"/>
      </w:pBdr>
      <w:spacing w:before="120" w:after="0" w:line="360" w:lineRule="auto"/>
      <w:outlineLvl w:val="2"/>
    </w:pPr>
    <w:rPr>
      <w:rFonts w:ascii="Carlito" w:hAnsi="Carlito" w:eastAsia="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1">
    <w:name w:val="AssignQuote"/>
    <w:basedOn w:val="Normal"/>
    <w:next w:val="AssignBody"/>
    <w:link w:val="AssignQuoteChar"/>
    <w:qFormat/>
    <w:rsid w:val="00CD1240"/>
    <w:pPr>
      <w:spacing w:after="0" w:line="360" w:lineRule="auto"/>
      <w:ind w:left="1134" w:right="1134"/>
    </w:pPr>
    <w:rPr>
      <w:rFonts w:ascii="Arial" w:hAnsi="Arial"/>
      <w:i/>
    </w:rPr>
  </w:style>
  <w:style w:type="paragraph" w:styleId="AssignBody" w:customStyle="1">
    <w:name w:val="AssignBody"/>
    <w:basedOn w:val="AssignQuote"/>
    <w:link w:val="AssignBodyChar"/>
    <w:qFormat/>
    <w:rsid w:val="00CD1240"/>
    <w:pPr>
      <w:ind w:left="0" w:right="0"/>
    </w:pPr>
    <w:rPr>
      <w:i w:val="0"/>
    </w:rPr>
  </w:style>
  <w:style w:type="character" w:styleId="AssignQuoteChar" w:customStyle="1">
    <w:name w:val="AssignQuote Char"/>
    <w:basedOn w:val="DefaultParagraphFont"/>
    <w:link w:val="AssignQuote"/>
    <w:rsid w:val="00CD1240"/>
    <w:rPr>
      <w:rFonts w:ascii="Arial" w:hAnsi="Arial"/>
      <w:i/>
    </w:rPr>
  </w:style>
  <w:style w:type="paragraph" w:styleId="AssignSubHeader" w:customStyle="1">
    <w:name w:val="AssignSubHeader"/>
    <w:basedOn w:val="AssignBody"/>
    <w:next w:val="AssignBody"/>
    <w:link w:val="AssignSubHeaderChar"/>
    <w:qFormat/>
    <w:rsid w:val="00691A46"/>
    <w:rPr>
      <w:b/>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555E64"/>
    <w:rPr>
      <w:color w:val="0563C1" w:themeColor="hyperlink"/>
      <w:u w:val="single"/>
    </w:rPr>
  </w:style>
  <w:style w:type="character" w:styleId="UnresolvedMention">
    <w:name w:val="Unresolved Mention"/>
    <w:basedOn w:val="DefaultParagraphFont"/>
    <w:uiPriority w:val="99"/>
    <w:semiHidden/>
    <w:unhideWhenUsed/>
    <w:rsid w:val="00555E64"/>
    <w:rPr>
      <w:color w:val="605E5C"/>
      <w:shd w:val="clear" w:color="auto" w:fill="E1DFDD"/>
    </w:rPr>
  </w:style>
  <w:style w:type="paragraph" w:styleId="NormalWeb">
    <w:name w:val="Normal (Web)"/>
    <w:basedOn w:val="Normal"/>
    <w:uiPriority w:val="99"/>
    <w:unhideWhenUsed/>
    <w:rsid w:val="006742F5"/>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authors" w:customStyle="1">
    <w:name w:val="authors"/>
    <w:basedOn w:val="DefaultParagraphFont"/>
    <w:rsid w:val="00C34D01"/>
  </w:style>
  <w:style w:type="character" w:styleId="date" w:customStyle="1">
    <w:name w:val="date"/>
    <w:basedOn w:val="DefaultParagraphFont"/>
    <w:rsid w:val="00C34D01"/>
  </w:style>
  <w:style w:type="character" w:styleId="arttitle" w:customStyle="1">
    <w:name w:val="art_title"/>
    <w:basedOn w:val="DefaultParagraphFont"/>
    <w:rsid w:val="00C34D01"/>
  </w:style>
  <w:style w:type="character" w:styleId="serialtitle" w:customStyle="1">
    <w:name w:val="serial_title"/>
    <w:basedOn w:val="DefaultParagraphFont"/>
    <w:rsid w:val="00C34D01"/>
  </w:style>
  <w:style w:type="character" w:styleId="volumeissue" w:customStyle="1">
    <w:name w:val="volume_issue"/>
    <w:basedOn w:val="DefaultParagraphFont"/>
    <w:rsid w:val="00C34D01"/>
  </w:style>
  <w:style w:type="character" w:styleId="pagerange" w:customStyle="1">
    <w:name w:val="page_range"/>
    <w:basedOn w:val="DefaultParagraphFont"/>
    <w:rsid w:val="00C34D01"/>
  </w:style>
  <w:style w:type="character" w:styleId="doilink" w:customStyle="1">
    <w:name w:val="doi_link"/>
    <w:basedOn w:val="DefaultParagraphFont"/>
    <w:rsid w:val="00C34D01"/>
  </w:style>
  <w:style w:type="character" w:styleId="FollowedHyperlink">
    <w:name w:val="FollowedHyperlink"/>
    <w:basedOn w:val="DefaultParagraphFont"/>
    <w:uiPriority w:val="99"/>
    <w:semiHidden/>
    <w:unhideWhenUsed/>
    <w:rsid w:val="00F32380"/>
    <w:rPr>
      <w:color w:val="954F72" w:themeColor="followedHyperlink"/>
      <w:u w:val="single"/>
    </w:rPr>
  </w:style>
  <w:style w:type="character" w:styleId="Heading2Char" w:customStyle="1">
    <w:name w:val="Heading 2 Char"/>
    <w:basedOn w:val="DefaultParagraphFont"/>
    <w:link w:val="Heading2"/>
    <w:uiPriority w:val="9"/>
    <w:rsid w:val="00B63BEE"/>
    <w:rPr>
      <w:rFonts w:ascii="Carlito" w:hAnsi="Carlito" w:eastAsia="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character" w:styleId="Heading3Char" w:customStyle="1">
    <w:name w:val="Heading 3 Char"/>
    <w:basedOn w:val="DefaultParagraphFont"/>
    <w:link w:val="Heading3"/>
    <w:uiPriority w:val="9"/>
    <w:rsid w:val="00B63BEE"/>
    <w:rPr>
      <w:rFonts w:ascii="Carlito" w:hAnsi="Carlito" w:eastAsia="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paragraph" w:styleId="BodyA" w:customStyle="1">
    <w:name w:val="Body A"/>
    <w:rsid w:val="00B63BEE"/>
    <w:pPr>
      <w:pBdr>
        <w:top w:val="nil"/>
        <w:left w:val="nil"/>
        <w:bottom w:val="nil"/>
        <w:right w:val="nil"/>
        <w:between w:val="nil"/>
        <w:bar w:val="nil"/>
      </w:pBdr>
    </w:pPr>
    <w:rPr>
      <w:rFonts w:ascii="Calibri" w:hAnsi="Calibri" w:eastAsia="Arial Unicode MS" w:cs="Arial Unicode MS"/>
      <w:color w:val="000000"/>
      <w:u w:color="000000"/>
      <w:bdr w:val="nil"/>
      <w:lang w:val="en-US" w:eastAsia="zh-CN"/>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272071">
      <w:bodyDiv w:val="1"/>
      <w:marLeft w:val="0"/>
      <w:marRight w:val="0"/>
      <w:marTop w:val="0"/>
      <w:marBottom w:val="0"/>
      <w:divBdr>
        <w:top w:val="none" w:sz="0" w:space="0" w:color="auto"/>
        <w:left w:val="none" w:sz="0" w:space="0" w:color="auto"/>
        <w:bottom w:val="none" w:sz="0" w:space="0" w:color="auto"/>
        <w:right w:val="none" w:sz="0" w:space="0" w:color="auto"/>
      </w:divBdr>
    </w:div>
    <w:div w:id="1764690461">
      <w:bodyDiv w:val="1"/>
      <w:marLeft w:val="0"/>
      <w:marRight w:val="0"/>
      <w:marTop w:val="0"/>
      <w:marBottom w:val="0"/>
      <w:divBdr>
        <w:top w:val="none" w:sz="0" w:space="0" w:color="auto"/>
        <w:left w:val="none" w:sz="0" w:space="0" w:color="auto"/>
        <w:bottom w:val="none" w:sz="0" w:space="0" w:color="auto"/>
        <w:right w:val="none" w:sz="0" w:space="0" w:color="auto"/>
      </w:divBdr>
      <w:divsChild>
        <w:div w:id="1019890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youtube.com/watch?v=J2LgGOgAlRc&amp;t=167s" TargetMode="External" Id="rId13" /><Relationship Type="http://schemas.openxmlformats.org/officeDocument/2006/relationships/hyperlink" Target="https://www.youtube.com/watch?v=XOupbmSx27A" TargetMode="External" Id="rId18"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hyperlink" Target="http://mibibliotecatec.weebly.com/uploads/5/4/5/7/54577939/selfpeerassessment.pdf" TargetMode="External" Id="rId21" /><Relationship Type="http://schemas.openxmlformats.org/officeDocument/2006/relationships/webSettings" Target="webSettings.xml" Id="rId7" /><Relationship Type="http://schemas.openxmlformats.org/officeDocument/2006/relationships/hyperlink" Target="https://www.estyn.gov.wales/effective-practice/learning-through-play-real-life-context" TargetMode="External" Id="rId12" /><Relationship Type="http://schemas.openxmlformats.org/officeDocument/2006/relationships/hyperlink" Target="https://wethrive.net/blog/self-evaluation-and-assessment/" TargetMode="External" Id="rId17" /><Relationship Type="http://schemas.openxmlformats.org/officeDocument/2006/relationships/footer" Target="footer1.xml" Id="rId25" /><Relationship Type="http://schemas.openxmlformats.org/officeDocument/2006/relationships/customXml" Target="../customXml/item2.xml" Id="rId2" /><Relationship Type="http://schemas.openxmlformats.org/officeDocument/2006/relationships/hyperlink" Target="https://www.edglossary.org/authentic-learning/#:~:text=Critics%20may%20also%20argue%20that,classrooms%2C%20among%20other%20possible%20arguments" TargetMode="External" Id="rId16" /><Relationship Type="http://schemas.openxmlformats.org/officeDocument/2006/relationships/hyperlink" Target="https://learningbyauthenticactivities.weebly.com/advantagesdisadvantages.html"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educationdevelopmenttrust.com/EducationDevelopmentTrust/files/5a/5a6d6203-ec49-4d33-9c5d-42c188184807.pdf" TargetMode="External" Id="rId11" /><Relationship Type="http://schemas.openxmlformats.org/officeDocument/2006/relationships/header" Target="header1.xml" Id="rId24" /><Relationship Type="http://schemas.openxmlformats.org/officeDocument/2006/relationships/styles" Target="styles.xml" Id="rId5" /><Relationship Type="http://schemas.openxmlformats.org/officeDocument/2006/relationships/hyperlink" Target="https://library.educause.edu/-/media/files/library/2008/1/eli3019-pdf.pdf" TargetMode="External" Id="rId15" /><Relationship Type="http://schemas.openxmlformats.org/officeDocument/2006/relationships/hyperlink" Target="https://doi.org/10.1080/1554480X.2017.1362348" TargetMode="External" Id="rId23" /><Relationship Type="http://schemas.openxmlformats.org/officeDocument/2006/relationships/hyperlink" Target="https://www.tigernix.com/blog/benefits-self-assessment-grading-schools"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ar.cetl.hku.hk/self_peer.htm" TargetMode="External" Id="rId14" /><Relationship Type="http://schemas.openxmlformats.org/officeDocument/2006/relationships/hyperlink" Target="https://hwb.gov.wales/curriculum-for-wales/designing-your-curriculum/pedagogy" TargetMode="External" Id="rId22" /><Relationship Type="http://schemas.openxmlformats.org/officeDocument/2006/relationships/theme" Target="theme/theme1.xml" Id="rId27" /><Relationship Type="http://schemas.openxmlformats.org/officeDocument/2006/relationships/hyperlink" Target="https://doi.org/10.1080/0305724930220106" TargetMode="External" Id="R415ce873bb394c51" /><Relationship Type="http://schemas.openxmlformats.org/officeDocument/2006/relationships/glossaryDocument" Target="glossary/document.xml" Id="R8e2978abe0be4f84" /><Relationship Type="http://schemas.microsoft.com/office/2020/10/relationships/intelligence" Target="intelligence2.xml" Id="Ra63bd2ca5066474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691f6a9-4b10-4ad2-95d5-d31cfb18168b}"/>
      </w:docPartPr>
      <w:docPartBody>
        <w:p w14:paraId="6C386AB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e5d40c2db2daa45bbf7bab50325e1ae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4908597be0708f2d39699765bc95e7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04A7CDB0-C7D3-4720-BED9-F8BEA0FD22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Tayler Smith (2000211)</lastModifiedBy>
  <revision>381</revision>
  <dcterms:created xsi:type="dcterms:W3CDTF">2023-03-30T14:27:00.0000000Z</dcterms:created>
  <dcterms:modified xsi:type="dcterms:W3CDTF">2023-04-01T14:16:02.9427445Z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