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26F15" w14:textId="77777777" w:rsidR="008A1007" w:rsidRDefault="008A1007" w:rsidP="008A1007">
      <w:pPr>
        <w:jc w:val="center"/>
        <w:rPr>
          <w:rFonts w:cs="Times New Roman"/>
          <w:b/>
          <w:bCs/>
          <w:sz w:val="72"/>
          <w:szCs w:val="56"/>
          <w:shd w:val="clear" w:color="auto" w:fill="FFFFFF"/>
        </w:rPr>
      </w:pPr>
      <w:bookmarkStart w:id="0" w:name="_Hlk49720285"/>
      <w:bookmarkEnd w:id="0"/>
    </w:p>
    <w:p w14:paraId="1E9C6773" w14:textId="77777777" w:rsidR="008A1007" w:rsidRDefault="008A1007" w:rsidP="008A1007">
      <w:pPr>
        <w:jc w:val="center"/>
        <w:rPr>
          <w:rFonts w:cs="Times New Roman"/>
          <w:b/>
          <w:bCs/>
          <w:sz w:val="72"/>
          <w:szCs w:val="56"/>
          <w:shd w:val="clear" w:color="auto" w:fill="FFFFFF"/>
        </w:rPr>
      </w:pPr>
    </w:p>
    <w:p w14:paraId="71397320" w14:textId="77777777" w:rsidR="008A1007" w:rsidRDefault="008A1007" w:rsidP="008A1007">
      <w:pPr>
        <w:autoSpaceDE w:val="0"/>
        <w:autoSpaceDN w:val="0"/>
        <w:adjustRightInd w:val="0"/>
        <w:spacing w:after="0" w:line="240" w:lineRule="auto"/>
        <w:jc w:val="center"/>
        <w:rPr>
          <w:rFonts w:cstheme="minorHAnsi"/>
          <w:b/>
          <w:bCs/>
          <w:sz w:val="40"/>
          <w:szCs w:val="40"/>
        </w:rPr>
      </w:pPr>
      <w:r w:rsidRPr="00693DFD">
        <w:rPr>
          <w:rFonts w:cstheme="minorHAnsi"/>
          <w:b/>
          <w:bCs/>
          <w:sz w:val="40"/>
          <w:szCs w:val="40"/>
        </w:rPr>
        <w:t xml:space="preserve">MODULE CODE: </w:t>
      </w:r>
      <w:r>
        <w:rPr>
          <w:rFonts w:cstheme="minorHAnsi"/>
          <w:b/>
          <w:bCs/>
          <w:sz w:val="40"/>
          <w:szCs w:val="40"/>
        </w:rPr>
        <w:t>LCBB6001</w:t>
      </w:r>
    </w:p>
    <w:p w14:paraId="44029659" w14:textId="77777777" w:rsidR="008A1007" w:rsidRDefault="008A1007" w:rsidP="008A1007">
      <w:pPr>
        <w:autoSpaceDE w:val="0"/>
        <w:autoSpaceDN w:val="0"/>
        <w:adjustRightInd w:val="0"/>
        <w:spacing w:after="0" w:line="240" w:lineRule="auto"/>
        <w:jc w:val="center"/>
        <w:rPr>
          <w:rFonts w:cstheme="minorHAnsi"/>
          <w:b/>
          <w:bCs/>
          <w:sz w:val="40"/>
          <w:szCs w:val="40"/>
        </w:rPr>
      </w:pPr>
      <w:r w:rsidRPr="000751C6">
        <w:rPr>
          <w:rFonts w:cstheme="minorHAnsi"/>
          <w:b/>
          <w:bCs/>
          <w:sz w:val="40"/>
          <w:szCs w:val="40"/>
        </w:rPr>
        <w:t>International Business Communications</w:t>
      </w:r>
    </w:p>
    <w:p w14:paraId="324EBAC3" w14:textId="77777777" w:rsidR="008A1007" w:rsidRPr="003B0182" w:rsidRDefault="008A1007" w:rsidP="008A1007">
      <w:pPr>
        <w:autoSpaceDE w:val="0"/>
        <w:autoSpaceDN w:val="0"/>
        <w:adjustRightInd w:val="0"/>
        <w:spacing w:after="0" w:line="240" w:lineRule="auto"/>
        <w:jc w:val="center"/>
        <w:rPr>
          <w:rFonts w:cstheme="minorHAnsi"/>
          <w:b/>
          <w:bCs/>
          <w:sz w:val="40"/>
          <w:szCs w:val="40"/>
        </w:rPr>
      </w:pPr>
      <w:r w:rsidRPr="003B0182">
        <w:rPr>
          <w:rFonts w:cstheme="minorHAnsi"/>
          <w:b/>
          <w:bCs/>
          <w:sz w:val="40"/>
          <w:szCs w:val="40"/>
        </w:rPr>
        <w:t xml:space="preserve">Lecturer Name: </w:t>
      </w:r>
      <w:r>
        <w:rPr>
          <w:rFonts w:cstheme="minorHAnsi"/>
          <w:b/>
          <w:bCs/>
          <w:sz w:val="40"/>
          <w:szCs w:val="40"/>
        </w:rPr>
        <w:t>Dr Zainab Atta</w:t>
      </w:r>
    </w:p>
    <w:p w14:paraId="115F89EF" w14:textId="77777777" w:rsidR="008A1007" w:rsidRDefault="008A1007" w:rsidP="008A1007">
      <w:pPr>
        <w:jc w:val="center"/>
        <w:rPr>
          <w:rFonts w:cstheme="minorHAnsi"/>
          <w:b/>
          <w:bCs/>
          <w:sz w:val="40"/>
          <w:szCs w:val="40"/>
        </w:rPr>
      </w:pPr>
    </w:p>
    <w:p w14:paraId="193B470E" w14:textId="3FA9CE32" w:rsidR="008A1007" w:rsidRDefault="008A1007" w:rsidP="008A1007">
      <w:pPr>
        <w:jc w:val="center"/>
        <w:rPr>
          <w:rFonts w:cstheme="minorHAnsi"/>
          <w:b/>
          <w:bCs/>
          <w:sz w:val="40"/>
          <w:szCs w:val="40"/>
        </w:rPr>
      </w:pPr>
    </w:p>
    <w:p w14:paraId="70581E31" w14:textId="77777777" w:rsidR="008A1007" w:rsidRPr="00693DFD" w:rsidRDefault="008A1007" w:rsidP="008A1007">
      <w:pPr>
        <w:jc w:val="center"/>
        <w:rPr>
          <w:rFonts w:cstheme="minorHAnsi"/>
          <w:b/>
          <w:bCs/>
          <w:sz w:val="40"/>
          <w:szCs w:val="40"/>
        </w:rPr>
      </w:pPr>
    </w:p>
    <w:p w14:paraId="1221A487" w14:textId="77777777" w:rsidR="008A1007" w:rsidRPr="00665ADF" w:rsidRDefault="008A1007" w:rsidP="008A1007">
      <w:pPr>
        <w:jc w:val="center"/>
        <w:rPr>
          <w:rFonts w:cstheme="minorHAnsi"/>
          <w:b/>
          <w:bCs/>
          <w:sz w:val="50"/>
          <w:szCs w:val="50"/>
        </w:rPr>
      </w:pPr>
    </w:p>
    <w:p w14:paraId="2FB18A9D" w14:textId="77777777" w:rsidR="008A1007" w:rsidRPr="00665ADF" w:rsidRDefault="008A1007" w:rsidP="008A1007">
      <w:pPr>
        <w:jc w:val="center"/>
        <w:rPr>
          <w:rFonts w:cstheme="minorHAnsi"/>
          <w:sz w:val="48"/>
          <w:szCs w:val="48"/>
        </w:rPr>
      </w:pPr>
      <w:r w:rsidRPr="00665ADF">
        <w:rPr>
          <w:rFonts w:cstheme="minorHAnsi"/>
          <w:sz w:val="48"/>
          <w:szCs w:val="48"/>
        </w:rPr>
        <w:t xml:space="preserve">Assignment Title: </w:t>
      </w:r>
    </w:p>
    <w:p w14:paraId="491F6C05" w14:textId="527D1997" w:rsidR="008A1007" w:rsidRDefault="008A1007" w:rsidP="008A1007">
      <w:pPr>
        <w:jc w:val="center"/>
        <w:rPr>
          <w:rFonts w:cstheme="minorHAnsi"/>
          <w:sz w:val="48"/>
          <w:szCs w:val="48"/>
        </w:rPr>
      </w:pPr>
      <w:r>
        <w:rPr>
          <w:rFonts w:cstheme="minorHAnsi"/>
          <w:sz w:val="48"/>
          <w:szCs w:val="48"/>
        </w:rPr>
        <w:t>Assessment 1</w:t>
      </w:r>
    </w:p>
    <w:p w14:paraId="244BA5CD" w14:textId="05246B30" w:rsidR="008A1007" w:rsidRDefault="008A1007" w:rsidP="008A1007">
      <w:pPr>
        <w:jc w:val="center"/>
        <w:rPr>
          <w:rFonts w:cstheme="minorHAnsi"/>
          <w:sz w:val="48"/>
          <w:szCs w:val="48"/>
        </w:rPr>
      </w:pPr>
    </w:p>
    <w:p w14:paraId="6130CF60" w14:textId="289085E5" w:rsidR="008A1007" w:rsidRDefault="008A1007" w:rsidP="008A1007">
      <w:pPr>
        <w:jc w:val="center"/>
        <w:rPr>
          <w:rFonts w:cstheme="minorHAnsi"/>
          <w:sz w:val="48"/>
          <w:szCs w:val="48"/>
        </w:rPr>
      </w:pPr>
    </w:p>
    <w:p w14:paraId="4B6D6ADF" w14:textId="77777777" w:rsidR="008A1007" w:rsidRDefault="008A1007" w:rsidP="008A1007">
      <w:pPr>
        <w:jc w:val="center"/>
        <w:rPr>
          <w:rFonts w:cstheme="minorHAnsi"/>
          <w:sz w:val="48"/>
          <w:szCs w:val="48"/>
        </w:rPr>
      </w:pPr>
    </w:p>
    <w:p w14:paraId="460EE7EA" w14:textId="1359075E" w:rsidR="008A1007" w:rsidRPr="007F30DC" w:rsidRDefault="008A1007" w:rsidP="008A1007">
      <w:pPr>
        <w:jc w:val="center"/>
        <w:rPr>
          <w:rFonts w:cstheme="minorHAnsi"/>
          <w:sz w:val="46"/>
          <w:szCs w:val="46"/>
        </w:rPr>
      </w:pPr>
      <w:r w:rsidRPr="007F30DC">
        <w:rPr>
          <w:rFonts w:cstheme="minorHAnsi"/>
          <w:sz w:val="46"/>
          <w:szCs w:val="46"/>
        </w:rPr>
        <w:t>Student Name: Cristina Ghenea (1921270)</w:t>
      </w:r>
    </w:p>
    <w:p w14:paraId="13345F60" w14:textId="5B3BA69D" w:rsidR="008A1007" w:rsidRDefault="008A1007" w:rsidP="008A1007"/>
    <w:p w14:paraId="1A73AC7B" w14:textId="62AC9D2F" w:rsidR="008A1007" w:rsidRDefault="008A1007" w:rsidP="008A1007"/>
    <w:p w14:paraId="1316FE40" w14:textId="74249F7C" w:rsidR="008A1007" w:rsidRDefault="008A1007" w:rsidP="008A1007"/>
    <w:p w14:paraId="3C0747C4" w14:textId="7E58FD72" w:rsidR="008A1007" w:rsidRDefault="008A1007" w:rsidP="008A1007"/>
    <w:p w14:paraId="62A867D3" w14:textId="71A3FE76" w:rsidR="008A1007" w:rsidRDefault="008A1007" w:rsidP="008A1007"/>
    <w:p w14:paraId="3B65FBE3" w14:textId="759DF430" w:rsidR="008A1007" w:rsidRDefault="008A1007" w:rsidP="008A1007"/>
    <w:p w14:paraId="47ADB9D7" w14:textId="6EBF563A" w:rsidR="00230B41" w:rsidRDefault="00230B41" w:rsidP="008A1007"/>
    <w:sdt>
      <w:sdtPr>
        <w:rPr>
          <w:rFonts w:asciiTheme="minorHAnsi" w:eastAsiaTheme="minorHAnsi" w:hAnsiTheme="minorHAnsi" w:cstheme="minorBidi"/>
          <w:color w:val="auto"/>
          <w:sz w:val="22"/>
          <w:szCs w:val="22"/>
        </w:rPr>
        <w:id w:val="1991751702"/>
        <w:docPartObj>
          <w:docPartGallery w:val="Table of Contents"/>
          <w:docPartUnique/>
        </w:docPartObj>
      </w:sdtPr>
      <w:sdtContent>
        <w:p w14:paraId="0B986EAD" w14:textId="77777777" w:rsidR="00230B41" w:rsidRDefault="00230B41" w:rsidP="00230B41">
          <w:pPr>
            <w:pStyle w:val="TOCHeading"/>
          </w:pPr>
          <w:r>
            <w:t>Table of Contents</w:t>
          </w:r>
        </w:p>
        <w:p w14:paraId="7A76A8CB" w14:textId="61AE287C" w:rsidR="00230B41" w:rsidRPr="00230B41" w:rsidRDefault="00230B41">
          <w:pPr>
            <w:pStyle w:val="TOC1"/>
            <w:tabs>
              <w:tab w:val="right" w:leader="dot" w:pos="10150"/>
            </w:tabs>
            <w:rPr>
              <w:rFonts w:eastAsiaTheme="minorEastAsia"/>
              <w:noProof/>
              <w:sz w:val="24"/>
              <w:szCs w:val="24"/>
              <w:lang w:val="en-GB" w:eastAsia="en-GB"/>
            </w:rPr>
          </w:pPr>
          <w:r w:rsidRPr="00230B41">
            <w:rPr>
              <w:sz w:val="24"/>
              <w:szCs w:val="24"/>
            </w:rPr>
            <w:fldChar w:fldCharType="begin"/>
          </w:r>
          <w:r w:rsidRPr="00230B41">
            <w:rPr>
              <w:sz w:val="24"/>
              <w:szCs w:val="24"/>
            </w:rPr>
            <w:instrText xml:space="preserve"> TOC \o "1-3" \h \z \u </w:instrText>
          </w:r>
          <w:r w:rsidRPr="00230B41">
            <w:rPr>
              <w:sz w:val="24"/>
              <w:szCs w:val="24"/>
            </w:rPr>
            <w:fldChar w:fldCharType="separate"/>
          </w:r>
          <w:hyperlink w:anchor="_Toc112955760" w:history="1">
            <w:r w:rsidRPr="00230B41">
              <w:rPr>
                <w:rStyle w:val="Hyperlink"/>
                <w:rFonts w:ascii="Arial" w:hAnsi="Arial" w:cs="Arial"/>
                <w:b/>
                <w:noProof/>
                <w:sz w:val="24"/>
                <w:szCs w:val="24"/>
              </w:rPr>
              <w:t>Introduction</w:t>
            </w:r>
            <w:r w:rsidRPr="00230B41">
              <w:rPr>
                <w:noProof/>
                <w:webHidden/>
                <w:sz w:val="24"/>
                <w:szCs w:val="24"/>
              </w:rPr>
              <w:tab/>
            </w:r>
            <w:r w:rsidRPr="00230B41">
              <w:rPr>
                <w:noProof/>
                <w:webHidden/>
                <w:sz w:val="24"/>
                <w:szCs w:val="24"/>
              </w:rPr>
              <w:fldChar w:fldCharType="begin"/>
            </w:r>
            <w:r w:rsidRPr="00230B41">
              <w:rPr>
                <w:noProof/>
                <w:webHidden/>
                <w:sz w:val="24"/>
                <w:szCs w:val="24"/>
              </w:rPr>
              <w:instrText xml:space="preserve"> PAGEREF _Toc112955760 \h </w:instrText>
            </w:r>
            <w:r w:rsidRPr="00230B41">
              <w:rPr>
                <w:noProof/>
                <w:webHidden/>
                <w:sz w:val="24"/>
                <w:szCs w:val="24"/>
              </w:rPr>
            </w:r>
            <w:r w:rsidRPr="00230B41">
              <w:rPr>
                <w:noProof/>
                <w:webHidden/>
                <w:sz w:val="24"/>
                <w:szCs w:val="24"/>
              </w:rPr>
              <w:fldChar w:fldCharType="separate"/>
            </w:r>
            <w:r w:rsidRPr="00230B41">
              <w:rPr>
                <w:noProof/>
                <w:webHidden/>
                <w:sz w:val="24"/>
                <w:szCs w:val="24"/>
              </w:rPr>
              <w:t>3</w:t>
            </w:r>
            <w:r w:rsidRPr="00230B41">
              <w:rPr>
                <w:noProof/>
                <w:webHidden/>
                <w:sz w:val="24"/>
                <w:szCs w:val="24"/>
              </w:rPr>
              <w:fldChar w:fldCharType="end"/>
            </w:r>
          </w:hyperlink>
        </w:p>
        <w:p w14:paraId="35367573" w14:textId="76D48448" w:rsidR="00230B41" w:rsidRPr="00230B41" w:rsidRDefault="00000000">
          <w:pPr>
            <w:pStyle w:val="TOC2"/>
            <w:tabs>
              <w:tab w:val="right" w:leader="dot" w:pos="10150"/>
            </w:tabs>
            <w:rPr>
              <w:rFonts w:eastAsiaTheme="minorEastAsia"/>
              <w:noProof/>
              <w:sz w:val="24"/>
              <w:szCs w:val="24"/>
              <w:lang w:val="en-GB" w:eastAsia="en-GB"/>
            </w:rPr>
          </w:pPr>
          <w:hyperlink w:anchor="_Toc112955761" w:history="1">
            <w:r w:rsidR="00230B41" w:rsidRPr="00230B41">
              <w:rPr>
                <w:rStyle w:val="Hyperlink"/>
                <w:rFonts w:ascii="Arial" w:hAnsi="Arial" w:cs="Arial"/>
                <w:b/>
                <w:noProof/>
                <w:sz w:val="24"/>
                <w:szCs w:val="24"/>
              </w:rPr>
              <w:t>About Aviva Plc</w:t>
            </w:r>
            <w:r w:rsidR="00230B41" w:rsidRPr="00230B41">
              <w:rPr>
                <w:noProof/>
                <w:webHidden/>
                <w:sz w:val="24"/>
                <w:szCs w:val="24"/>
              </w:rPr>
              <w:tab/>
            </w:r>
            <w:r w:rsidR="00230B41" w:rsidRPr="00230B41">
              <w:rPr>
                <w:noProof/>
                <w:webHidden/>
                <w:sz w:val="24"/>
                <w:szCs w:val="24"/>
              </w:rPr>
              <w:fldChar w:fldCharType="begin"/>
            </w:r>
            <w:r w:rsidR="00230B41" w:rsidRPr="00230B41">
              <w:rPr>
                <w:noProof/>
                <w:webHidden/>
                <w:sz w:val="24"/>
                <w:szCs w:val="24"/>
              </w:rPr>
              <w:instrText xml:space="preserve"> PAGEREF _Toc112955761 \h </w:instrText>
            </w:r>
            <w:r w:rsidR="00230B41" w:rsidRPr="00230B41">
              <w:rPr>
                <w:noProof/>
                <w:webHidden/>
                <w:sz w:val="24"/>
                <w:szCs w:val="24"/>
              </w:rPr>
            </w:r>
            <w:r w:rsidR="00230B41" w:rsidRPr="00230B41">
              <w:rPr>
                <w:noProof/>
                <w:webHidden/>
                <w:sz w:val="24"/>
                <w:szCs w:val="24"/>
              </w:rPr>
              <w:fldChar w:fldCharType="separate"/>
            </w:r>
            <w:r w:rsidR="00230B41" w:rsidRPr="00230B41">
              <w:rPr>
                <w:noProof/>
                <w:webHidden/>
                <w:sz w:val="24"/>
                <w:szCs w:val="24"/>
              </w:rPr>
              <w:t>3</w:t>
            </w:r>
            <w:r w:rsidR="00230B41" w:rsidRPr="00230B41">
              <w:rPr>
                <w:noProof/>
                <w:webHidden/>
                <w:sz w:val="24"/>
                <w:szCs w:val="24"/>
              </w:rPr>
              <w:fldChar w:fldCharType="end"/>
            </w:r>
          </w:hyperlink>
        </w:p>
        <w:p w14:paraId="05448071" w14:textId="67FE1090" w:rsidR="00230B41" w:rsidRPr="00230B41" w:rsidRDefault="00000000">
          <w:pPr>
            <w:pStyle w:val="TOC2"/>
            <w:tabs>
              <w:tab w:val="right" w:leader="dot" w:pos="10150"/>
            </w:tabs>
            <w:rPr>
              <w:rFonts w:eastAsiaTheme="minorEastAsia"/>
              <w:noProof/>
              <w:sz w:val="24"/>
              <w:szCs w:val="24"/>
              <w:lang w:val="en-GB" w:eastAsia="en-GB"/>
            </w:rPr>
          </w:pPr>
          <w:hyperlink w:anchor="_Toc112955762" w:history="1">
            <w:r w:rsidR="00230B41" w:rsidRPr="00230B41">
              <w:rPr>
                <w:rStyle w:val="Hyperlink"/>
                <w:rFonts w:ascii="Arial" w:hAnsi="Arial" w:cs="Arial"/>
                <w:b/>
                <w:noProof/>
                <w:sz w:val="24"/>
                <w:szCs w:val="24"/>
              </w:rPr>
              <w:t>Brazil</w:t>
            </w:r>
            <w:r w:rsidR="00230B41" w:rsidRPr="00230B41">
              <w:rPr>
                <w:noProof/>
                <w:webHidden/>
                <w:sz w:val="24"/>
                <w:szCs w:val="24"/>
              </w:rPr>
              <w:tab/>
            </w:r>
            <w:r w:rsidR="00230B41" w:rsidRPr="00230B41">
              <w:rPr>
                <w:noProof/>
                <w:webHidden/>
                <w:sz w:val="24"/>
                <w:szCs w:val="24"/>
              </w:rPr>
              <w:fldChar w:fldCharType="begin"/>
            </w:r>
            <w:r w:rsidR="00230B41" w:rsidRPr="00230B41">
              <w:rPr>
                <w:noProof/>
                <w:webHidden/>
                <w:sz w:val="24"/>
                <w:szCs w:val="24"/>
              </w:rPr>
              <w:instrText xml:space="preserve"> PAGEREF _Toc112955762 \h </w:instrText>
            </w:r>
            <w:r w:rsidR="00230B41" w:rsidRPr="00230B41">
              <w:rPr>
                <w:noProof/>
                <w:webHidden/>
                <w:sz w:val="24"/>
                <w:szCs w:val="24"/>
              </w:rPr>
            </w:r>
            <w:r w:rsidR="00230B41" w:rsidRPr="00230B41">
              <w:rPr>
                <w:noProof/>
                <w:webHidden/>
                <w:sz w:val="24"/>
                <w:szCs w:val="24"/>
              </w:rPr>
              <w:fldChar w:fldCharType="separate"/>
            </w:r>
            <w:r w:rsidR="00230B41" w:rsidRPr="00230B41">
              <w:rPr>
                <w:noProof/>
                <w:webHidden/>
                <w:sz w:val="24"/>
                <w:szCs w:val="24"/>
              </w:rPr>
              <w:t>3</w:t>
            </w:r>
            <w:r w:rsidR="00230B41" w:rsidRPr="00230B41">
              <w:rPr>
                <w:noProof/>
                <w:webHidden/>
                <w:sz w:val="24"/>
                <w:szCs w:val="24"/>
              </w:rPr>
              <w:fldChar w:fldCharType="end"/>
            </w:r>
          </w:hyperlink>
        </w:p>
        <w:p w14:paraId="3000235A" w14:textId="3B167DB7" w:rsidR="00230B41" w:rsidRPr="00230B41" w:rsidRDefault="00000000">
          <w:pPr>
            <w:pStyle w:val="TOC2"/>
            <w:tabs>
              <w:tab w:val="right" w:leader="dot" w:pos="10150"/>
            </w:tabs>
            <w:rPr>
              <w:rFonts w:eastAsiaTheme="minorEastAsia"/>
              <w:noProof/>
              <w:sz w:val="24"/>
              <w:szCs w:val="24"/>
              <w:lang w:val="en-GB" w:eastAsia="en-GB"/>
            </w:rPr>
          </w:pPr>
          <w:hyperlink w:anchor="_Toc112955763" w:history="1">
            <w:r w:rsidR="00230B41" w:rsidRPr="00230B41">
              <w:rPr>
                <w:rStyle w:val="Hyperlink"/>
                <w:rFonts w:ascii="Arial" w:hAnsi="Arial" w:cs="Arial"/>
                <w:b/>
                <w:noProof/>
                <w:sz w:val="24"/>
                <w:szCs w:val="24"/>
              </w:rPr>
              <w:t>Application of theories of international and intercultural communication.</w:t>
            </w:r>
            <w:r w:rsidR="00230B41" w:rsidRPr="00230B41">
              <w:rPr>
                <w:noProof/>
                <w:webHidden/>
                <w:sz w:val="24"/>
                <w:szCs w:val="24"/>
              </w:rPr>
              <w:tab/>
            </w:r>
            <w:r w:rsidR="00230B41" w:rsidRPr="00230B41">
              <w:rPr>
                <w:noProof/>
                <w:webHidden/>
                <w:sz w:val="24"/>
                <w:szCs w:val="24"/>
              </w:rPr>
              <w:fldChar w:fldCharType="begin"/>
            </w:r>
            <w:r w:rsidR="00230B41" w:rsidRPr="00230B41">
              <w:rPr>
                <w:noProof/>
                <w:webHidden/>
                <w:sz w:val="24"/>
                <w:szCs w:val="24"/>
              </w:rPr>
              <w:instrText xml:space="preserve"> PAGEREF _Toc112955763 \h </w:instrText>
            </w:r>
            <w:r w:rsidR="00230B41" w:rsidRPr="00230B41">
              <w:rPr>
                <w:noProof/>
                <w:webHidden/>
                <w:sz w:val="24"/>
                <w:szCs w:val="24"/>
              </w:rPr>
            </w:r>
            <w:r w:rsidR="00230B41" w:rsidRPr="00230B41">
              <w:rPr>
                <w:noProof/>
                <w:webHidden/>
                <w:sz w:val="24"/>
                <w:szCs w:val="24"/>
              </w:rPr>
              <w:fldChar w:fldCharType="separate"/>
            </w:r>
            <w:r w:rsidR="00230B41" w:rsidRPr="00230B41">
              <w:rPr>
                <w:noProof/>
                <w:webHidden/>
                <w:sz w:val="24"/>
                <w:szCs w:val="24"/>
              </w:rPr>
              <w:t>4</w:t>
            </w:r>
            <w:r w:rsidR="00230B41" w:rsidRPr="00230B41">
              <w:rPr>
                <w:noProof/>
                <w:webHidden/>
                <w:sz w:val="24"/>
                <w:szCs w:val="24"/>
              </w:rPr>
              <w:fldChar w:fldCharType="end"/>
            </w:r>
          </w:hyperlink>
        </w:p>
        <w:p w14:paraId="1059054C" w14:textId="534A7D9D" w:rsidR="00230B41" w:rsidRPr="00230B41" w:rsidRDefault="00000000">
          <w:pPr>
            <w:pStyle w:val="TOC2"/>
            <w:tabs>
              <w:tab w:val="right" w:leader="dot" w:pos="10150"/>
            </w:tabs>
            <w:rPr>
              <w:rFonts w:eastAsiaTheme="minorEastAsia"/>
              <w:noProof/>
              <w:sz w:val="24"/>
              <w:szCs w:val="24"/>
              <w:lang w:val="en-GB" w:eastAsia="en-GB"/>
            </w:rPr>
          </w:pPr>
          <w:hyperlink w:anchor="_Toc112955764" w:history="1">
            <w:r w:rsidR="00230B41" w:rsidRPr="00230B41">
              <w:rPr>
                <w:rStyle w:val="Hyperlink"/>
                <w:rFonts w:ascii="Arial" w:hAnsi="Arial" w:cs="Arial"/>
                <w:b/>
                <w:noProof/>
                <w:sz w:val="24"/>
                <w:szCs w:val="24"/>
              </w:rPr>
              <w:t>Critical evaluation of cultural sensitivity when doing business</w:t>
            </w:r>
            <w:r w:rsidR="00230B41" w:rsidRPr="00230B41">
              <w:rPr>
                <w:noProof/>
                <w:webHidden/>
                <w:sz w:val="24"/>
                <w:szCs w:val="24"/>
              </w:rPr>
              <w:tab/>
            </w:r>
            <w:r w:rsidR="00230B41" w:rsidRPr="00230B41">
              <w:rPr>
                <w:noProof/>
                <w:webHidden/>
                <w:sz w:val="24"/>
                <w:szCs w:val="24"/>
              </w:rPr>
              <w:fldChar w:fldCharType="begin"/>
            </w:r>
            <w:r w:rsidR="00230B41" w:rsidRPr="00230B41">
              <w:rPr>
                <w:noProof/>
                <w:webHidden/>
                <w:sz w:val="24"/>
                <w:szCs w:val="24"/>
              </w:rPr>
              <w:instrText xml:space="preserve"> PAGEREF _Toc112955764 \h </w:instrText>
            </w:r>
            <w:r w:rsidR="00230B41" w:rsidRPr="00230B41">
              <w:rPr>
                <w:noProof/>
                <w:webHidden/>
                <w:sz w:val="24"/>
                <w:szCs w:val="24"/>
              </w:rPr>
            </w:r>
            <w:r w:rsidR="00230B41" w:rsidRPr="00230B41">
              <w:rPr>
                <w:noProof/>
                <w:webHidden/>
                <w:sz w:val="24"/>
                <w:szCs w:val="24"/>
              </w:rPr>
              <w:fldChar w:fldCharType="separate"/>
            </w:r>
            <w:r w:rsidR="00230B41" w:rsidRPr="00230B41">
              <w:rPr>
                <w:noProof/>
                <w:webHidden/>
                <w:sz w:val="24"/>
                <w:szCs w:val="24"/>
              </w:rPr>
              <w:t>4</w:t>
            </w:r>
            <w:r w:rsidR="00230B41" w:rsidRPr="00230B41">
              <w:rPr>
                <w:noProof/>
                <w:webHidden/>
                <w:sz w:val="24"/>
                <w:szCs w:val="24"/>
              </w:rPr>
              <w:fldChar w:fldCharType="end"/>
            </w:r>
          </w:hyperlink>
        </w:p>
        <w:p w14:paraId="422CE0AB" w14:textId="291824AD" w:rsidR="00230B41" w:rsidRPr="00230B41" w:rsidRDefault="00000000">
          <w:pPr>
            <w:pStyle w:val="TOC2"/>
            <w:tabs>
              <w:tab w:val="right" w:leader="dot" w:pos="10150"/>
            </w:tabs>
            <w:rPr>
              <w:rFonts w:eastAsiaTheme="minorEastAsia"/>
              <w:noProof/>
              <w:sz w:val="24"/>
              <w:szCs w:val="24"/>
              <w:lang w:val="en-GB" w:eastAsia="en-GB"/>
            </w:rPr>
          </w:pPr>
          <w:hyperlink w:anchor="_Toc112955765" w:history="1">
            <w:r w:rsidR="00230B41" w:rsidRPr="00230B41">
              <w:rPr>
                <w:rStyle w:val="Hyperlink"/>
                <w:rFonts w:ascii="Arial" w:hAnsi="Arial" w:cs="Arial"/>
                <w:b/>
                <w:noProof/>
                <w:sz w:val="24"/>
                <w:szCs w:val="24"/>
              </w:rPr>
              <w:t>Importance of languages.</w:t>
            </w:r>
            <w:r w:rsidR="00230B41" w:rsidRPr="00230B41">
              <w:rPr>
                <w:noProof/>
                <w:webHidden/>
                <w:sz w:val="24"/>
                <w:szCs w:val="24"/>
              </w:rPr>
              <w:tab/>
            </w:r>
            <w:r w:rsidR="00230B41" w:rsidRPr="00230B41">
              <w:rPr>
                <w:noProof/>
                <w:webHidden/>
                <w:sz w:val="24"/>
                <w:szCs w:val="24"/>
              </w:rPr>
              <w:fldChar w:fldCharType="begin"/>
            </w:r>
            <w:r w:rsidR="00230B41" w:rsidRPr="00230B41">
              <w:rPr>
                <w:noProof/>
                <w:webHidden/>
                <w:sz w:val="24"/>
                <w:szCs w:val="24"/>
              </w:rPr>
              <w:instrText xml:space="preserve"> PAGEREF _Toc112955765 \h </w:instrText>
            </w:r>
            <w:r w:rsidR="00230B41" w:rsidRPr="00230B41">
              <w:rPr>
                <w:noProof/>
                <w:webHidden/>
                <w:sz w:val="24"/>
                <w:szCs w:val="24"/>
              </w:rPr>
            </w:r>
            <w:r w:rsidR="00230B41" w:rsidRPr="00230B41">
              <w:rPr>
                <w:noProof/>
                <w:webHidden/>
                <w:sz w:val="24"/>
                <w:szCs w:val="24"/>
              </w:rPr>
              <w:fldChar w:fldCharType="separate"/>
            </w:r>
            <w:r w:rsidR="00230B41" w:rsidRPr="00230B41">
              <w:rPr>
                <w:noProof/>
                <w:webHidden/>
                <w:sz w:val="24"/>
                <w:szCs w:val="24"/>
              </w:rPr>
              <w:t>5</w:t>
            </w:r>
            <w:r w:rsidR="00230B41" w:rsidRPr="00230B41">
              <w:rPr>
                <w:noProof/>
                <w:webHidden/>
                <w:sz w:val="24"/>
                <w:szCs w:val="24"/>
              </w:rPr>
              <w:fldChar w:fldCharType="end"/>
            </w:r>
          </w:hyperlink>
        </w:p>
        <w:p w14:paraId="4EB3D277" w14:textId="64E604DF" w:rsidR="00230B41" w:rsidRPr="00230B41" w:rsidRDefault="00000000">
          <w:pPr>
            <w:pStyle w:val="TOC2"/>
            <w:tabs>
              <w:tab w:val="right" w:leader="dot" w:pos="10150"/>
            </w:tabs>
            <w:rPr>
              <w:rFonts w:eastAsiaTheme="minorEastAsia"/>
              <w:noProof/>
              <w:sz w:val="24"/>
              <w:szCs w:val="24"/>
              <w:lang w:val="en-GB" w:eastAsia="en-GB"/>
            </w:rPr>
          </w:pPr>
          <w:hyperlink w:anchor="_Toc112955766" w:history="1">
            <w:r w:rsidR="00230B41" w:rsidRPr="00230B41">
              <w:rPr>
                <w:rStyle w:val="Hyperlink"/>
                <w:rFonts w:ascii="Arial" w:hAnsi="Arial" w:cs="Arial"/>
                <w:b/>
                <w:noProof/>
                <w:sz w:val="24"/>
                <w:szCs w:val="24"/>
              </w:rPr>
              <w:t>Communication barriers experienced by foreign businesses.</w:t>
            </w:r>
            <w:r w:rsidR="00230B41" w:rsidRPr="00230B41">
              <w:rPr>
                <w:noProof/>
                <w:webHidden/>
                <w:sz w:val="24"/>
                <w:szCs w:val="24"/>
              </w:rPr>
              <w:tab/>
            </w:r>
            <w:r w:rsidR="00230B41" w:rsidRPr="00230B41">
              <w:rPr>
                <w:noProof/>
                <w:webHidden/>
                <w:sz w:val="24"/>
                <w:szCs w:val="24"/>
              </w:rPr>
              <w:fldChar w:fldCharType="begin"/>
            </w:r>
            <w:r w:rsidR="00230B41" w:rsidRPr="00230B41">
              <w:rPr>
                <w:noProof/>
                <w:webHidden/>
                <w:sz w:val="24"/>
                <w:szCs w:val="24"/>
              </w:rPr>
              <w:instrText xml:space="preserve"> PAGEREF _Toc112955766 \h </w:instrText>
            </w:r>
            <w:r w:rsidR="00230B41" w:rsidRPr="00230B41">
              <w:rPr>
                <w:noProof/>
                <w:webHidden/>
                <w:sz w:val="24"/>
                <w:szCs w:val="24"/>
              </w:rPr>
            </w:r>
            <w:r w:rsidR="00230B41" w:rsidRPr="00230B41">
              <w:rPr>
                <w:noProof/>
                <w:webHidden/>
                <w:sz w:val="24"/>
                <w:szCs w:val="24"/>
              </w:rPr>
              <w:fldChar w:fldCharType="separate"/>
            </w:r>
            <w:r w:rsidR="00230B41" w:rsidRPr="00230B41">
              <w:rPr>
                <w:noProof/>
                <w:webHidden/>
                <w:sz w:val="24"/>
                <w:szCs w:val="24"/>
              </w:rPr>
              <w:t>6</w:t>
            </w:r>
            <w:r w:rsidR="00230B41" w:rsidRPr="00230B41">
              <w:rPr>
                <w:noProof/>
                <w:webHidden/>
                <w:sz w:val="24"/>
                <w:szCs w:val="24"/>
              </w:rPr>
              <w:fldChar w:fldCharType="end"/>
            </w:r>
          </w:hyperlink>
        </w:p>
        <w:p w14:paraId="639E10F8" w14:textId="1BBA86B7" w:rsidR="00230B41" w:rsidRPr="00230B41" w:rsidRDefault="00000000">
          <w:pPr>
            <w:pStyle w:val="TOC2"/>
            <w:tabs>
              <w:tab w:val="right" w:leader="dot" w:pos="10150"/>
            </w:tabs>
            <w:rPr>
              <w:rFonts w:eastAsiaTheme="minorEastAsia"/>
              <w:noProof/>
              <w:sz w:val="24"/>
              <w:szCs w:val="24"/>
              <w:lang w:val="en-GB" w:eastAsia="en-GB"/>
            </w:rPr>
          </w:pPr>
          <w:hyperlink w:anchor="_Toc112955767" w:history="1">
            <w:r w:rsidR="00230B41" w:rsidRPr="00230B41">
              <w:rPr>
                <w:rStyle w:val="Hyperlink"/>
                <w:rFonts w:ascii="Arial" w:hAnsi="Arial" w:cs="Arial"/>
                <w:b/>
                <w:noProof/>
                <w:sz w:val="24"/>
                <w:szCs w:val="24"/>
              </w:rPr>
              <w:t>Communication strategies to enable Aviva Plc to succeed in Brazil</w:t>
            </w:r>
            <w:r w:rsidR="00230B41" w:rsidRPr="00230B41">
              <w:rPr>
                <w:noProof/>
                <w:webHidden/>
                <w:sz w:val="24"/>
                <w:szCs w:val="24"/>
              </w:rPr>
              <w:tab/>
            </w:r>
            <w:r w:rsidR="00230B41" w:rsidRPr="00230B41">
              <w:rPr>
                <w:noProof/>
                <w:webHidden/>
                <w:sz w:val="24"/>
                <w:szCs w:val="24"/>
              </w:rPr>
              <w:fldChar w:fldCharType="begin"/>
            </w:r>
            <w:r w:rsidR="00230B41" w:rsidRPr="00230B41">
              <w:rPr>
                <w:noProof/>
                <w:webHidden/>
                <w:sz w:val="24"/>
                <w:szCs w:val="24"/>
              </w:rPr>
              <w:instrText xml:space="preserve"> PAGEREF _Toc112955767 \h </w:instrText>
            </w:r>
            <w:r w:rsidR="00230B41" w:rsidRPr="00230B41">
              <w:rPr>
                <w:noProof/>
                <w:webHidden/>
                <w:sz w:val="24"/>
                <w:szCs w:val="24"/>
              </w:rPr>
            </w:r>
            <w:r w:rsidR="00230B41" w:rsidRPr="00230B41">
              <w:rPr>
                <w:noProof/>
                <w:webHidden/>
                <w:sz w:val="24"/>
                <w:szCs w:val="24"/>
              </w:rPr>
              <w:fldChar w:fldCharType="separate"/>
            </w:r>
            <w:r w:rsidR="00230B41" w:rsidRPr="00230B41">
              <w:rPr>
                <w:noProof/>
                <w:webHidden/>
                <w:sz w:val="24"/>
                <w:szCs w:val="24"/>
              </w:rPr>
              <w:t>7</w:t>
            </w:r>
            <w:r w:rsidR="00230B41" w:rsidRPr="00230B41">
              <w:rPr>
                <w:noProof/>
                <w:webHidden/>
                <w:sz w:val="24"/>
                <w:szCs w:val="24"/>
              </w:rPr>
              <w:fldChar w:fldCharType="end"/>
            </w:r>
          </w:hyperlink>
        </w:p>
        <w:p w14:paraId="41FDEFF5" w14:textId="13E7F6C4" w:rsidR="00230B41" w:rsidRPr="00230B41" w:rsidRDefault="00000000">
          <w:pPr>
            <w:pStyle w:val="TOC1"/>
            <w:tabs>
              <w:tab w:val="right" w:leader="dot" w:pos="10150"/>
            </w:tabs>
            <w:rPr>
              <w:rFonts w:eastAsiaTheme="minorEastAsia"/>
              <w:noProof/>
              <w:sz w:val="24"/>
              <w:szCs w:val="24"/>
              <w:lang w:val="en-GB" w:eastAsia="en-GB"/>
            </w:rPr>
          </w:pPr>
          <w:hyperlink w:anchor="_Toc112955768" w:history="1">
            <w:r w:rsidR="00230B41" w:rsidRPr="00230B41">
              <w:rPr>
                <w:rStyle w:val="Hyperlink"/>
                <w:rFonts w:ascii="Arial" w:hAnsi="Arial" w:cs="Arial"/>
                <w:b/>
                <w:noProof/>
                <w:sz w:val="24"/>
                <w:szCs w:val="24"/>
              </w:rPr>
              <w:t>Conclusion</w:t>
            </w:r>
            <w:r w:rsidR="00230B41" w:rsidRPr="00230B41">
              <w:rPr>
                <w:noProof/>
                <w:webHidden/>
                <w:sz w:val="24"/>
                <w:szCs w:val="24"/>
              </w:rPr>
              <w:tab/>
            </w:r>
            <w:r w:rsidR="00230B41" w:rsidRPr="00230B41">
              <w:rPr>
                <w:noProof/>
                <w:webHidden/>
                <w:sz w:val="24"/>
                <w:szCs w:val="24"/>
              </w:rPr>
              <w:fldChar w:fldCharType="begin"/>
            </w:r>
            <w:r w:rsidR="00230B41" w:rsidRPr="00230B41">
              <w:rPr>
                <w:noProof/>
                <w:webHidden/>
                <w:sz w:val="24"/>
                <w:szCs w:val="24"/>
              </w:rPr>
              <w:instrText xml:space="preserve"> PAGEREF _Toc112955768 \h </w:instrText>
            </w:r>
            <w:r w:rsidR="00230B41" w:rsidRPr="00230B41">
              <w:rPr>
                <w:noProof/>
                <w:webHidden/>
                <w:sz w:val="24"/>
                <w:szCs w:val="24"/>
              </w:rPr>
            </w:r>
            <w:r w:rsidR="00230B41" w:rsidRPr="00230B41">
              <w:rPr>
                <w:noProof/>
                <w:webHidden/>
                <w:sz w:val="24"/>
                <w:szCs w:val="24"/>
              </w:rPr>
              <w:fldChar w:fldCharType="separate"/>
            </w:r>
            <w:r w:rsidR="00230B41" w:rsidRPr="00230B41">
              <w:rPr>
                <w:noProof/>
                <w:webHidden/>
                <w:sz w:val="24"/>
                <w:szCs w:val="24"/>
              </w:rPr>
              <w:t>8</w:t>
            </w:r>
            <w:r w:rsidR="00230B41" w:rsidRPr="00230B41">
              <w:rPr>
                <w:noProof/>
                <w:webHidden/>
                <w:sz w:val="24"/>
                <w:szCs w:val="24"/>
              </w:rPr>
              <w:fldChar w:fldCharType="end"/>
            </w:r>
          </w:hyperlink>
        </w:p>
        <w:p w14:paraId="45EB5921" w14:textId="508AE8CE" w:rsidR="00230B41" w:rsidRPr="00230B41" w:rsidRDefault="00000000">
          <w:pPr>
            <w:pStyle w:val="TOC1"/>
            <w:tabs>
              <w:tab w:val="right" w:leader="dot" w:pos="10150"/>
            </w:tabs>
            <w:rPr>
              <w:rFonts w:eastAsiaTheme="minorEastAsia"/>
              <w:noProof/>
              <w:sz w:val="24"/>
              <w:szCs w:val="24"/>
              <w:lang w:val="en-GB" w:eastAsia="en-GB"/>
            </w:rPr>
          </w:pPr>
          <w:hyperlink w:anchor="_Toc112955769" w:history="1">
            <w:r w:rsidR="00230B41" w:rsidRPr="00230B41">
              <w:rPr>
                <w:rStyle w:val="Hyperlink"/>
                <w:rFonts w:ascii="Arial" w:hAnsi="Arial" w:cs="Arial"/>
                <w:b/>
                <w:noProof/>
                <w:sz w:val="24"/>
                <w:szCs w:val="24"/>
              </w:rPr>
              <w:t>References</w:t>
            </w:r>
            <w:r w:rsidR="00230B41" w:rsidRPr="00230B41">
              <w:rPr>
                <w:noProof/>
                <w:webHidden/>
                <w:sz w:val="24"/>
                <w:szCs w:val="24"/>
              </w:rPr>
              <w:tab/>
            </w:r>
            <w:r w:rsidR="00230B41" w:rsidRPr="00230B41">
              <w:rPr>
                <w:noProof/>
                <w:webHidden/>
                <w:sz w:val="24"/>
                <w:szCs w:val="24"/>
              </w:rPr>
              <w:fldChar w:fldCharType="begin"/>
            </w:r>
            <w:r w:rsidR="00230B41" w:rsidRPr="00230B41">
              <w:rPr>
                <w:noProof/>
                <w:webHidden/>
                <w:sz w:val="24"/>
                <w:szCs w:val="24"/>
              </w:rPr>
              <w:instrText xml:space="preserve"> PAGEREF _Toc112955769 \h </w:instrText>
            </w:r>
            <w:r w:rsidR="00230B41" w:rsidRPr="00230B41">
              <w:rPr>
                <w:noProof/>
                <w:webHidden/>
                <w:sz w:val="24"/>
                <w:szCs w:val="24"/>
              </w:rPr>
            </w:r>
            <w:r w:rsidR="00230B41" w:rsidRPr="00230B41">
              <w:rPr>
                <w:noProof/>
                <w:webHidden/>
                <w:sz w:val="24"/>
                <w:szCs w:val="24"/>
              </w:rPr>
              <w:fldChar w:fldCharType="separate"/>
            </w:r>
            <w:r w:rsidR="00230B41" w:rsidRPr="00230B41">
              <w:rPr>
                <w:noProof/>
                <w:webHidden/>
                <w:sz w:val="24"/>
                <w:szCs w:val="24"/>
              </w:rPr>
              <w:t>9</w:t>
            </w:r>
            <w:r w:rsidR="00230B41" w:rsidRPr="00230B41">
              <w:rPr>
                <w:noProof/>
                <w:webHidden/>
                <w:sz w:val="24"/>
                <w:szCs w:val="24"/>
              </w:rPr>
              <w:fldChar w:fldCharType="end"/>
            </w:r>
          </w:hyperlink>
        </w:p>
        <w:p w14:paraId="7E9A7EE5" w14:textId="70C719A2" w:rsidR="00230B41" w:rsidRDefault="00230B41" w:rsidP="00230B41">
          <w:r w:rsidRPr="00230B41">
            <w:rPr>
              <w:b/>
              <w:bCs/>
              <w:noProof/>
              <w:sz w:val="24"/>
              <w:szCs w:val="24"/>
            </w:rPr>
            <w:fldChar w:fldCharType="end"/>
          </w:r>
        </w:p>
      </w:sdtContent>
    </w:sdt>
    <w:p w14:paraId="08030EA1" w14:textId="77777777" w:rsidR="00230B41" w:rsidRDefault="00230B41" w:rsidP="00230B41">
      <w:pPr>
        <w:spacing w:line="360" w:lineRule="auto"/>
        <w:jc w:val="both"/>
        <w:rPr>
          <w:rFonts w:ascii="Arial" w:hAnsi="Arial" w:cs="Arial"/>
          <w:sz w:val="24"/>
          <w:szCs w:val="24"/>
        </w:rPr>
      </w:pPr>
      <w:r>
        <w:rPr>
          <w:rFonts w:ascii="Arial" w:hAnsi="Arial" w:cs="Arial"/>
          <w:sz w:val="24"/>
          <w:szCs w:val="24"/>
        </w:rPr>
        <w:tab/>
      </w:r>
    </w:p>
    <w:p w14:paraId="3D5BE934" w14:textId="7C6AA626" w:rsidR="00230B41" w:rsidRPr="00230B41" w:rsidRDefault="00230B41" w:rsidP="008A1007">
      <w:pPr>
        <w:rPr>
          <w:rFonts w:ascii="Arial" w:hAnsi="Arial" w:cs="Arial"/>
          <w:sz w:val="24"/>
          <w:szCs w:val="24"/>
        </w:rPr>
      </w:pPr>
      <w:r>
        <w:rPr>
          <w:rFonts w:ascii="Arial" w:hAnsi="Arial" w:cs="Arial"/>
          <w:sz w:val="24"/>
          <w:szCs w:val="24"/>
        </w:rPr>
        <w:br w:type="page"/>
      </w:r>
    </w:p>
    <w:p w14:paraId="2576A605" w14:textId="17EBEEB7" w:rsidR="008A1007" w:rsidRDefault="008A1007" w:rsidP="008A1007">
      <w:pPr>
        <w:pStyle w:val="Heading1"/>
        <w:spacing w:line="360" w:lineRule="auto"/>
        <w:jc w:val="both"/>
        <w:rPr>
          <w:rFonts w:ascii="Arial" w:hAnsi="Arial" w:cs="Arial"/>
          <w:b/>
          <w:sz w:val="24"/>
          <w:szCs w:val="24"/>
        </w:rPr>
      </w:pPr>
      <w:bookmarkStart w:id="1" w:name="_Toc112955760"/>
      <w:r>
        <w:rPr>
          <w:rFonts w:ascii="Arial" w:hAnsi="Arial" w:cs="Arial"/>
          <w:b/>
          <w:sz w:val="24"/>
          <w:szCs w:val="24"/>
        </w:rPr>
        <w:lastRenderedPageBreak/>
        <w:t>Introduction</w:t>
      </w:r>
      <w:bookmarkEnd w:id="1"/>
    </w:p>
    <w:p w14:paraId="53CBE5C8" w14:textId="45E7BC20" w:rsidR="008A1007" w:rsidRDefault="008A1007" w:rsidP="008A1007">
      <w:pPr>
        <w:spacing w:line="360" w:lineRule="auto"/>
        <w:jc w:val="both"/>
        <w:rPr>
          <w:rFonts w:ascii="Arial" w:hAnsi="Arial" w:cs="Arial"/>
          <w:sz w:val="24"/>
          <w:szCs w:val="24"/>
        </w:rPr>
      </w:pPr>
      <w:r>
        <w:rPr>
          <w:rFonts w:ascii="Arial" w:hAnsi="Arial" w:cs="Arial"/>
          <w:sz w:val="24"/>
          <w:szCs w:val="24"/>
        </w:rPr>
        <w:t xml:space="preserve">The globe has transformed into a "global community." No longer confined by a country's physical borders, business has grown internationally. International business refers to business activity that occur outside of a country's geographical borders. It includes worldwide movements of cash, manpower, technology, and intellectual property </w:t>
      </w:r>
      <w:r w:rsidR="007F30DC">
        <w:rPr>
          <w:rFonts w:ascii="Arial" w:hAnsi="Arial" w:cs="Arial"/>
          <w:sz w:val="24"/>
          <w:szCs w:val="24"/>
        </w:rPr>
        <w:t>such</w:t>
      </w:r>
      <w:r>
        <w:rPr>
          <w:rFonts w:ascii="Arial" w:hAnsi="Arial" w:cs="Arial"/>
          <w:sz w:val="24"/>
          <w:szCs w:val="24"/>
        </w:rPr>
        <w:t xml:space="preserve"> as patents, trademarks, know-how, and copyrights, in addition to commodities and services. </w:t>
      </w:r>
      <w:r w:rsidR="00297130" w:rsidRPr="00297130">
        <w:rPr>
          <w:rFonts w:ascii="Arial" w:hAnsi="Arial" w:cs="Arial"/>
          <w:sz w:val="24"/>
          <w:szCs w:val="24"/>
        </w:rPr>
        <w:t xml:space="preserve">Transactions that are planned and carried out across international borders in order to advance the objectives of individuals, businesses, and </w:t>
      </w:r>
      <w:r w:rsidR="00297130" w:rsidRPr="00230B41">
        <w:rPr>
          <w:rFonts w:ascii="Arial" w:hAnsi="Arial" w:cs="Arial"/>
          <w:sz w:val="24"/>
          <w:szCs w:val="24"/>
          <w:lang w:val="en-GB"/>
        </w:rPr>
        <w:t>organisations</w:t>
      </w:r>
      <w:r w:rsidR="00297130" w:rsidRPr="00297130">
        <w:rPr>
          <w:rFonts w:ascii="Arial" w:hAnsi="Arial" w:cs="Arial"/>
          <w:sz w:val="24"/>
          <w:szCs w:val="24"/>
        </w:rPr>
        <w:t xml:space="preserve"> are referred to as international business.</w:t>
      </w:r>
      <w:r w:rsidR="00297130">
        <w:rPr>
          <w:rFonts w:ascii="Arial" w:hAnsi="Arial" w:cs="Arial"/>
          <w:sz w:val="24"/>
          <w:szCs w:val="24"/>
        </w:rPr>
        <w:t xml:space="preserve"> </w:t>
      </w:r>
      <w:r>
        <w:rPr>
          <w:rFonts w:ascii="Arial" w:hAnsi="Arial" w:cs="Arial"/>
          <w:sz w:val="24"/>
          <w:szCs w:val="24"/>
        </w:rPr>
        <w:t>These interactions take several forms that are often interconnected (</w:t>
      </w:r>
      <w:r>
        <w:rPr>
          <w:rFonts w:ascii="Arial" w:hAnsi="Arial" w:cs="Arial"/>
          <w:color w:val="222222"/>
          <w:sz w:val="24"/>
          <w:szCs w:val="24"/>
          <w:shd w:val="clear" w:color="auto" w:fill="FFFFFF"/>
        </w:rPr>
        <w:t>Cavusgil, et al., 2014</w:t>
      </w:r>
      <w:r>
        <w:rPr>
          <w:rFonts w:ascii="Arial" w:hAnsi="Arial" w:cs="Arial"/>
          <w:sz w:val="24"/>
          <w:szCs w:val="24"/>
        </w:rPr>
        <w:t>). Business communication is the process of exchanging information inside and outside of an organization. Effective corporate communication is the means through which workers and management collaborate to achieve company objectives. It aims to enhance organizational procedures and decrease mistakes (</w:t>
      </w:r>
      <w:r>
        <w:rPr>
          <w:rFonts w:ascii="Arial" w:hAnsi="Arial" w:cs="Arial"/>
          <w:color w:val="222222"/>
          <w:sz w:val="24"/>
          <w:szCs w:val="24"/>
          <w:shd w:val="clear" w:color="auto" w:fill="FFFFFF"/>
        </w:rPr>
        <w:t>Chesher and Kaura, 2012</w:t>
      </w:r>
      <w:r>
        <w:rPr>
          <w:rFonts w:ascii="Arial" w:hAnsi="Arial" w:cs="Arial"/>
          <w:sz w:val="24"/>
          <w:szCs w:val="24"/>
        </w:rPr>
        <w:t>). This article will assess and analyze several international business cultures. Additionally, it will examine instances of corporate communication.</w:t>
      </w:r>
    </w:p>
    <w:p w14:paraId="503B0CF0" w14:textId="77777777" w:rsidR="008A1007" w:rsidRDefault="008A1007" w:rsidP="008A1007">
      <w:pPr>
        <w:pStyle w:val="Heading2"/>
        <w:spacing w:line="360" w:lineRule="auto"/>
        <w:jc w:val="both"/>
        <w:rPr>
          <w:rFonts w:ascii="Arial" w:hAnsi="Arial" w:cs="Arial"/>
          <w:b/>
          <w:sz w:val="24"/>
          <w:szCs w:val="24"/>
        </w:rPr>
      </w:pPr>
      <w:bookmarkStart w:id="2" w:name="_Toc112955761"/>
      <w:r>
        <w:rPr>
          <w:rFonts w:ascii="Arial" w:hAnsi="Arial" w:cs="Arial"/>
          <w:b/>
          <w:sz w:val="24"/>
          <w:szCs w:val="24"/>
        </w:rPr>
        <w:t>About Aviva Plc</w:t>
      </w:r>
      <w:bookmarkEnd w:id="2"/>
      <w:r>
        <w:rPr>
          <w:rFonts w:ascii="Arial" w:hAnsi="Arial" w:cs="Arial"/>
          <w:b/>
          <w:sz w:val="24"/>
          <w:szCs w:val="24"/>
        </w:rPr>
        <w:t xml:space="preserve"> </w:t>
      </w:r>
    </w:p>
    <w:p w14:paraId="046C2084" w14:textId="4C6930F4" w:rsidR="008A1007" w:rsidRDefault="00230B41" w:rsidP="008A1007">
      <w:pPr>
        <w:spacing w:line="360" w:lineRule="auto"/>
        <w:jc w:val="both"/>
        <w:rPr>
          <w:rFonts w:ascii="Arial" w:hAnsi="Arial" w:cs="Arial"/>
          <w:sz w:val="24"/>
          <w:szCs w:val="24"/>
        </w:rPr>
      </w:pPr>
      <w:r>
        <w:rPr>
          <w:rFonts w:ascii="Arial" w:hAnsi="Arial" w:cs="Arial"/>
          <w:sz w:val="24"/>
          <w:szCs w:val="24"/>
        </w:rPr>
        <w:t>T</w:t>
      </w:r>
      <w:r w:rsidR="00297130" w:rsidRPr="00297130">
        <w:rPr>
          <w:rFonts w:ascii="Arial" w:hAnsi="Arial" w:cs="Arial"/>
          <w:sz w:val="24"/>
          <w:szCs w:val="24"/>
        </w:rPr>
        <w:t>he</w:t>
      </w:r>
      <w:r w:rsidR="00C1608F">
        <w:rPr>
          <w:rFonts w:ascii="Arial" w:hAnsi="Arial" w:cs="Arial"/>
          <w:sz w:val="24"/>
          <w:szCs w:val="24"/>
        </w:rPr>
        <w:t xml:space="preserve"> largest</w:t>
      </w:r>
      <w:r w:rsidR="00297130" w:rsidRPr="00297130">
        <w:rPr>
          <w:rFonts w:ascii="Arial" w:hAnsi="Arial" w:cs="Arial"/>
          <w:sz w:val="24"/>
          <w:szCs w:val="24"/>
        </w:rPr>
        <w:t xml:space="preserve"> insurance group in the</w:t>
      </w:r>
      <w:r w:rsidR="00C1608F">
        <w:rPr>
          <w:rFonts w:ascii="Arial" w:hAnsi="Arial" w:cs="Arial"/>
          <w:sz w:val="24"/>
          <w:szCs w:val="24"/>
        </w:rPr>
        <w:t xml:space="preserve"> UK and the </w:t>
      </w:r>
      <w:r w:rsidR="00C1608F" w:rsidRPr="00297130">
        <w:rPr>
          <w:rFonts w:ascii="Arial" w:hAnsi="Arial" w:cs="Arial"/>
          <w:sz w:val="24"/>
          <w:szCs w:val="24"/>
        </w:rPr>
        <w:t>fifth largest</w:t>
      </w:r>
      <w:r w:rsidR="00C1608F">
        <w:rPr>
          <w:rFonts w:ascii="Arial" w:hAnsi="Arial" w:cs="Arial"/>
          <w:sz w:val="24"/>
          <w:szCs w:val="24"/>
        </w:rPr>
        <w:t xml:space="preserve"> in the</w:t>
      </w:r>
      <w:r w:rsidR="00297130" w:rsidRPr="00297130">
        <w:rPr>
          <w:rFonts w:ascii="Arial" w:hAnsi="Arial" w:cs="Arial"/>
          <w:sz w:val="24"/>
          <w:szCs w:val="24"/>
        </w:rPr>
        <w:t xml:space="preserve"> world</w:t>
      </w:r>
      <w:r>
        <w:rPr>
          <w:rFonts w:ascii="Arial" w:hAnsi="Arial" w:cs="Arial"/>
          <w:sz w:val="24"/>
          <w:szCs w:val="24"/>
        </w:rPr>
        <w:t xml:space="preserve">, Aviva </w:t>
      </w:r>
      <w:r w:rsidR="008A1007">
        <w:rPr>
          <w:rFonts w:ascii="Arial" w:hAnsi="Arial" w:cs="Arial"/>
          <w:sz w:val="24"/>
          <w:szCs w:val="24"/>
        </w:rPr>
        <w:t>has a sizable business abroad and is among the top suppliers of life and pensions products in Europe</w:t>
      </w:r>
      <w:r w:rsidR="00297130">
        <w:rPr>
          <w:rFonts w:ascii="Arial" w:hAnsi="Arial" w:cs="Arial"/>
          <w:sz w:val="24"/>
          <w:szCs w:val="24"/>
        </w:rPr>
        <w:t xml:space="preserve">. </w:t>
      </w:r>
      <w:r>
        <w:rPr>
          <w:rFonts w:ascii="Arial" w:hAnsi="Arial" w:cs="Arial"/>
          <w:sz w:val="24"/>
          <w:szCs w:val="24"/>
        </w:rPr>
        <w:t>G</w:t>
      </w:r>
      <w:r w:rsidRPr="00297130">
        <w:rPr>
          <w:rFonts w:ascii="Arial" w:hAnsi="Arial" w:cs="Arial"/>
          <w:sz w:val="24"/>
          <w:szCs w:val="24"/>
        </w:rPr>
        <w:t>eneral insuranc</w:t>
      </w:r>
      <w:r>
        <w:rPr>
          <w:rFonts w:ascii="Arial" w:hAnsi="Arial" w:cs="Arial"/>
          <w:sz w:val="24"/>
          <w:szCs w:val="24"/>
        </w:rPr>
        <w:t>e, l</w:t>
      </w:r>
      <w:r w:rsidR="00297130" w:rsidRPr="00297130">
        <w:rPr>
          <w:rFonts w:ascii="Arial" w:hAnsi="Arial" w:cs="Arial"/>
          <w:sz w:val="24"/>
          <w:szCs w:val="24"/>
        </w:rPr>
        <w:t>ong-term savings</w:t>
      </w:r>
      <w:r>
        <w:rPr>
          <w:rFonts w:ascii="Arial" w:hAnsi="Arial" w:cs="Arial"/>
          <w:sz w:val="24"/>
          <w:szCs w:val="24"/>
        </w:rPr>
        <w:t xml:space="preserve"> and </w:t>
      </w:r>
      <w:r w:rsidR="00297130" w:rsidRPr="00297130">
        <w:rPr>
          <w:rFonts w:ascii="Arial" w:hAnsi="Arial" w:cs="Arial"/>
          <w:sz w:val="24"/>
          <w:szCs w:val="24"/>
        </w:rPr>
        <w:t>fund management</w:t>
      </w:r>
      <w:r>
        <w:rPr>
          <w:rFonts w:ascii="Arial" w:hAnsi="Arial" w:cs="Arial"/>
          <w:sz w:val="24"/>
          <w:szCs w:val="24"/>
        </w:rPr>
        <w:t xml:space="preserve"> are i</w:t>
      </w:r>
      <w:r w:rsidRPr="00297130">
        <w:rPr>
          <w:rFonts w:ascii="Arial" w:hAnsi="Arial" w:cs="Arial"/>
          <w:sz w:val="24"/>
          <w:szCs w:val="24"/>
        </w:rPr>
        <w:t xml:space="preserve">ts primary </w:t>
      </w:r>
      <w:r w:rsidR="008D48FB">
        <w:rPr>
          <w:rFonts w:ascii="Arial" w:hAnsi="Arial" w:cs="Arial"/>
          <w:sz w:val="24"/>
          <w:szCs w:val="24"/>
        </w:rPr>
        <w:t>services.</w:t>
      </w:r>
      <w:r>
        <w:rPr>
          <w:rFonts w:ascii="Arial" w:hAnsi="Arial" w:cs="Arial"/>
          <w:sz w:val="24"/>
          <w:szCs w:val="24"/>
        </w:rPr>
        <w:t xml:space="preserve"> </w:t>
      </w:r>
      <w:r w:rsidR="008A1007">
        <w:rPr>
          <w:rFonts w:ascii="Arial" w:hAnsi="Arial" w:cs="Arial"/>
          <w:sz w:val="24"/>
          <w:szCs w:val="24"/>
        </w:rPr>
        <w:t>With £273 billion in managed assets, Aviva has premium income, investment sales, and £23 billion in investment sales. With 49,000 workers, the company serves 30 million clients globally. As an insurer, investor, employer, and consumer, Aviva is dedicated to doing business in a responsible manner on a global scale. According to Aviva, a crucial component of achieving business success is taking a responsible approach to building partnerships between businesses and the local or global populations they serve. The position within the world in which Aviva Plc live is determined by how Aviva Plc interact with it. This CSR statement is the initial step in outlining Aviva's philosophy and will be expanded upon in the future. Aviva Plc is thinking about relocating its own manufacturing to Brazil. The corporation is worried, nevertheless, about the variations in cultural sensitivity and expectations from one nation to another (</w:t>
      </w:r>
      <w:r w:rsidR="008A1007">
        <w:rPr>
          <w:rFonts w:ascii="Arial" w:hAnsi="Arial" w:cs="Arial"/>
          <w:color w:val="000000"/>
          <w:sz w:val="24"/>
          <w:szCs w:val="24"/>
          <w:shd w:val="clear" w:color="auto" w:fill="FFFFFF"/>
        </w:rPr>
        <w:t>Aviva</w:t>
      </w:r>
      <w:r w:rsidR="007F30DC">
        <w:rPr>
          <w:rFonts w:ascii="Arial" w:hAnsi="Arial" w:cs="Arial"/>
          <w:color w:val="000000"/>
          <w:sz w:val="24"/>
          <w:szCs w:val="24"/>
          <w:shd w:val="clear" w:color="auto" w:fill="FFFFFF"/>
        </w:rPr>
        <w:t>,</w:t>
      </w:r>
      <w:r w:rsidR="008A1007">
        <w:rPr>
          <w:rFonts w:ascii="Arial" w:hAnsi="Arial" w:cs="Arial"/>
          <w:color w:val="000000"/>
          <w:sz w:val="24"/>
          <w:szCs w:val="24"/>
          <w:shd w:val="clear" w:color="auto" w:fill="FFFFFF"/>
        </w:rPr>
        <w:t xml:space="preserve"> 2022</w:t>
      </w:r>
      <w:r w:rsidR="008A1007">
        <w:rPr>
          <w:rFonts w:ascii="Arial" w:hAnsi="Arial" w:cs="Arial"/>
          <w:sz w:val="24"/>
          <w:szCs w:val="24"/>
        </w:rPr>
        <w:t>).</w:t>
      </w:r>
    </w:p>
    <w:p w14:paraId="43282CD0" w14:textId="77777777" w:rsidR="008A1007" w:rsidRDefault="008A1007" w:rsidP="008A1007">
      <w:pPr>
        <w:pStyle w:val="Heading2"/>
        <w:spacing w:line="360" w:lineRule="auto"/>
        <w:jc w:val="both"/>
        <w:rPr>
          <w:rFonts w:ascii="Arial" w:hAnsi="Arial" w:cs="Arial"/>
          <w:b/>
          <w:sz w:val="24"/>
          <w:szCs w:val="24"/>
        </w:rPr>
      </w:pPr>
      <w:bookmarkStart w:id="3" w:name="_Toc112955762"/>
      <w:r>
        <w:rPr>
          <w:rFonts w:ascii="Arial" w:hAnsi="Arial" w:cs="Arial"/>
          <w:b/>
          <w:sz w:val="24"/>
          <w:szCs w:val="24"/>
        </w:rPr>
        <w:t>Brazil</w:t>
      </w:r>
      <w:bookmarkEnd w:id="3"/>
    </w:p>
    <w:p w14:paraId="4ED6FED0" w14:textId="562F6530" w:rsidR="00DA4BC4" w:rsidRDefault="00297130" w:rsidP="008A1007">
      <w:pPr>
        <w:spacing w:line="360" w:lineRule="auto"/>
        <w:jc w:val="both"/>
        <w:rPr>
          <w:rFonts w:ascii="Arial" w:hAnsi="Arial" w:cs="Arial"/>
          <w:sz w:val="24"/>
          <w:szCs w:val="24"/>
        </w:rPr>
      </w:pPr>
      <w:r w:rsidRPr="00297130">
        <w:rPr>
          <w:rFonts w:ascii="Arial" w:hAnsi="Arial" w:cs="Arial"/>
          <w:sz w:val="24"/>
          <w:szCs w:val="24"/>
        </w:rPr>
        <w:t>Due to factors like its higher infant mortality rate, lower GDP per capita, and other characteristics, Brazil is still viewed as a developing country</w:t>
      </w:r>
      <w:r>
        <w:rPr>
          <w:rFonts w:ascii="Arial" w:hAnsi="Arial" w:cs="Arial"/>
          <w:sz w:val="24"/>
          <w:szCs w:val="24"/>
        </w:rPr>
        <w:t xml:space="preserve">, </w:t>
      </w:r>
      <w:r w:rsidR="008A1007">
        <w:rPr>
          <w:rFonts w:ascii="Arial" w:hAnsi="Arial" w:cs="Arial"/>
          <w:sz w:val="24"/>
          <w:szCs w:val="24"/>
        </w:rPr>
        <w:t>even though it possesses many traits of a developed country, including the biggest economy in South or Central America. Its high birth rat</w:t>
      </w:r>
      <w:r w:rsidR="007F30DC">
        <w:rPr>
          <w:rFonts w:ascii="Arial" w:hAnsi="Arial" w:cs="Arial"/>
          <w:sz w:val="24"/>
          <w:szCs w:val="24"/>
        </w:rPr>
        <w:t>e (</w:t>
      </w:r>
      <w:r w:rsidR="008A1007">
        <w:rPr>
          <w:rFonts w:ascii="Arial" w:hAnsi="Arial" w:cs="Arial"/>
          <w:sz w:val="24"/>
          <w:szCs w:val="24"/>
        </w:rPr>
        <w:t>13 births per 1,000 inhabitants in 2020</w:t>
      </w:r>
      <w:r w:rsidR="007F30DC">
        <w:rPr>
          <w:rFonts w:ascii="Arial" w:hAnsi="Arial" w:cs="Arial"/>
          <w:sz w:val="24"/>
          <w:szCs w:val="24"/>
        </w:rPr>
        <w:t xml:space="preserve">) </w:t>
      </w:r>
      <w:r w:rsidR="008A1007">
        <w:rPr>
          <w:rFonts w:ascii="Arial" w:hAnsi="Arial" w:cs="Arial"/>
          <w:sz w:val="24"/>
          <w:szCs w:val="24"/>
        </w:rPr>
        <w:t xml:space="preserve">is another trait shared by many emerging nations. </w:t>
      </w:r>
    </w:p>
    <w:p w14:paraId="774BFEA0" w14:textId="3F4B826A" w:rsidR="008A1007" w:rsidRDefault="008A1007" w:rsidP="008A1007">
      <w:pPr>
        <w:spacing w:line="360" w:lineRule="auto"/>
        <w:jc w:val="both"/>
        <w:rPr>
          <w:rFonts w:ascii="Arial" w:hAnsi="Arial" w:cs="Arial"/>
          <w:sz w:val="24"/>
          <w:szCs w:val="24"/>
        </w:rPr>
      </w:pPr>
      <w:r>
        <w:rPr>
          <w:rFonts w:ascii="Arial" w:hAnsi="Arial" w:cs="Arial"/>
          <w:sz w:val="24"/>
          <w:szCs w:val="24"/>
        </w:rPr>
        <w:lastRenderedPageBreak/>
        <w:t>All of these measures are affected by a number of things, such as a lack of access to clean water, inadequate healthcare, especially in rural areas, appalling living conditions, and unhealthy diets. Brazilians have an average life expectancy of 76 years as of 2020, which is somewhat longer than the world average of 75 years but still lower than several other emerging nations</w:t>
      </w:r>
      <w:r w:rsidR="007E0D88">
        <w:rPr>
          <w:rFonts w:ascii="Arial" w:hAnsi="Arial" w:cs="Arial"/>
          <w:sz w:val="24"/>
          <w:szCs w:val="24"/>
        </w:rPr>
        <w:t xml:space="preserve"> (The Word Bank, 2022).</w:t>
      </w:r>
    </w:p>
    <w:p w14:paraId="397442E0" w14:textId="77777777" w:rsidR="008A1007" w:rsidRDefault="008A1007" w:rsidP="008A1007">
      <w:pPr>
        <w:pStyle w:val="Heading2"/>
        <w:spacing w:line="360" w:lineRule="auto"/>
        <w:jc w:val="both"/>
        <w:rPr>
          <w:rFonts w:ascii="Arial" w:hAnsi="Arial" w:cs="Arial"/>
          <w:b/>
          <w:sz w:val="24"/>
          <w:szCs w:val="24"/>
        </w:rPr>
      </w:pPr>
      <w:bookmarkStart w:id="4" w:name="_Toc112955763"/>
      <w:r>
        <w:rPr>
          <w:rFonts w:ascii="Arial" w:hAnsi="Arial" w:cs="Arial"/>
          <w:b/>
          <w:sz w:val="24"/>
          <w:szCs w:val="24"/>
        </w:rPr>
        <w:t>Application of theories of international and intercultural communication.</w:t>
      </w:r>
      <w:bookmarkEnd w:id="4"/>
      <w:r>
        <w:rPr>
          <w:rFonts w:ascii="Arial" w:hAnsi="Arial" w:cs="Arial"/>
          <w:b/>
          <w:sz w:val="24"/>
          <w:szCs w:val="24"/>
        </w:rPr>
        <w:t xml:space="preserve"> </w:t>
      </w:r>
    </w:p>
    <w:p w14:paraId="0DA202FC" w14:textId="1284193B" w:rsidR="008A1007" w:rsidRDefault="008D48FB" w:rsidP="008A1007">
      <w:pPr>
        <w:spacing w:line="360" w:lineRule="auto"/>
        <w:jc w:val="both"/>
        <w:rPr>
          <w:rFonts w:ascii="Arial" w:hAnsi="Arial" w:cs="Arial"/>
          <w:sz w:val="24"/>
          <w:szCs w:val="24"/>
        </w:rPr>
      </w:pPr>
      <w:r>
        <w:rPr>
          <w:rFonts w:ascii="Arial" w:hAnsi="Arial" w:cs="Arial"/>
          <w:sz w:val="24"/>
          <w:szCs w:val="24"/>
        </w:rPr>
        <w:t>“</w:t>
      </w:r>
      <w:r w:rsidR="00297130" w:rsidRPr="00297130">
        <w:rPr>
          <w:rFonts w:ascii="Arial" w:hAnsi="Arial" w:cs="Arial"/>
          <w:sz w:val="24"/>
          <w:szCs w:val="24"/>
        </w:rPr>
        <w:t>The Hofstede's Cultural Dimensions Theory, developed by Geert Hofstede, is a framework for comprehending how cultures differ across countries and how business is conducted in various cultural contexts</w:t>
      </w:r>
      <w:r>
        <w:rPr>
          <w:rFonts w:ascii="Arial" w:hAnsi="Arial" w:cs="Arial"/>
          <w:sz w:val="24"/>
          <w:szCs w:val="24"/>
        </w:rPr>
        <w:t>” (</w:t>
      </w:r>
      <w:r>
        <w:rPr>
          <w:rFonts w:ascii="Arial" w:hAnsi="Arial" w:cs="Arial"/>
          <w:color w:val="222222"/>
          <w:sz w:val="24"/>
          <w:szCs w:val="24"/>
          <w:shd w:val="clear" w:color="auto" w:fill="FFFFFF"/>
        </w:rPr>
        <w:t>Hofstede Insights, 2022</w:t>
      </w:r>
      <w:r>
        <w:rPr>
          <w:rFonts w:ascii="Arial" w:hAnsi="Arial" w:cs="Arial"/>
          <w:sz w:val="24"/>
          <w:szCs w:val="24"/>
        </w:rPr>
        <w:t>).</w:t>
      </w:r>
      <w:r w:rsidR="00297130" w:rsidRPr="00297130">
        <w:rPr>
          <w:rFonts w:ascii="Arial" w:hAnsi="Arial" w:cs="Arial"/>
          <w:sz w:val="24"/>
          <w:szCs w:val="24"/>
        </w:rPr>
        <w:t xml:space="preserve"> </w:t>
      </w:r>
      <w:r w:rsidR="00C1608F">
        <w:rPr>
          <w:rFonts w:ascii="Arial" w:hAnsi="Arial" w:cs="Arial"/>
          <w:sz w:val="24"/>
          <w:szCs w:val="24"/>
        </w:rPr>
        <w:t>T</w:t>
      </w:r>
      <w:r w:rsidR="00C1608F" w:rsidRPr="00C1608F">
        <w:rPr>
          <w:rFonts w:ascii="Arial" w:hAnsi="Arial" w:cs="Arial"/>
          <w:sz w:val="24"/>
          <w:szCs w:val="24"/>
        </w:rPr>
        <w:t>he framework is used to assess cultural traits, make distinctions between various national cultures, and determine how each influences the business environment.</w:t>
      </w:r>
      <w:r>
        <w:rPr>
          <w:rFonts w:ascii="Arial" w:hAnsi="Arial" w:cs="Arial"/>
          <w:sz w:val="24"/>
          <w:szCs w:val="24"/>
        </w:rPr>
        <w:t xml:space="preserve"> </w:t>
      </w:r>
      <w:r w:rsidR="008A1007">
        <w:rPr>
          <w:rFonts w:ascii="Arial" w:hAnsi="Arial" w:cs="Arial"/>
          <w:sz w:val="24"/>
          <w:szCs w:val="24"/>
        </w:rPr>
        <w:t>The Hofstede framework states that an Aviva Plc must be able to determine how to set up its business divisions in Brazil. The company should, in particular, adapt its organizational structure and incentive system to the prevalent cultural norms in the target market. Every employee belongs to a certain group, and in an organization, decisions are made after discussing the group's whole membership. Due to their poor understanding of the cultural norms of the target market, managers of multinational corporations may find it difficult to forge these connections. In a nation that promotes a low-power distance culture, managers may find Hofstede's concept of cultural dimensions quite helpful in developing a comprehensive set of policies and procedures that define employee responsibilities.</w:t>
      </w:r>
    </w:p>
    <w:p w14:paraId="1B592E07" w14:textId="77777777" w:rsidR="008A1007" w:rsidRDefault="008A1007" w:rsidP="008A1007">
      <w:pPr>
        <w:pStyle w:val="Heading2"/>
        <w:spacing w:line="360" w:lineRule="auto"/>
        <w:jc w:val="both"/>
        <w:rPr>
          <w:rFonts w:ascii="Arial" w:hAnsi="Arial" w:cs="Arial"/>
          <w:b/>
          <w:sz w:val="24"/>
          <w:szCs w:val="24"/>
        </w:rPr>
      </w:pPr>
      <w:bookmarkStart w:id="5" w:name="_Toc112955764"/>
      <w:r>
        <w:rPr>
          <w:rFonts w:ascii="Arial" w:hAnsi="Arial" w:cs="Arial"/>
          <w:b/>
          <w:sz w:val="24"/>
          <w:szCs w:val="24"/>
        </w:rPr>
        <w:t>Critical evaluation of cultural sensitivity when doing business</w:t>
      </w:r>
      <w:bookmarkEnd w:id="5"/>
      <w:r>
        <w:rPr>
          <w:rFonts w:ascii="Arial" w:hAnsi="Arial" w:cs="Arial"/>
          <w:b/>
          <w:sz w:val="24"/>
          <w:szCs w:val="24"/>
        </w:rPr>
        <w:t xml:space="preserve"> </w:t>
      </w:r>
    </w:p>
    <w:p w14:paraId="47478A06" w14:textId="77777777" w:rsidR="008A1007" w:rsidRDefault="008A1007" w:rsidP="008A1007">
      <w:pPr>
        <w:spacing w:line="360" w:lineRule="auto"/>
        <w:jc w:val="both"/>
        <w:rPr>
          <w:rFonts w:ascii="Arial" w:hAnsi="Arial" w:cs="Arial"/>
          <w:sz w:val="24"/>
          <w:szCs w:val="24"/>
        </w:rPr>
      </w:pPr>
      <w:r>
        <w:rPr>
          <w:rFonts w:ascii="Arial" w:hAnsi="Arial" w:cs="Arial"/>
          <w:sz w:val="24"/>
          <w:szCs w:val="24"/>
        </w:rPr>
        <w:t>Management and organizational behavior are built on culture. People, especially managers, need to be able to relate to many cultures as globalization spreads. Every managerial endeavor is influenced by culture. Due to global competitiveness, businesses and employees must continue to collaborate and learn from individuals throughout the world (</w:t>
      </w:r>
      <w:r>
        <w:rPr>
          <w:rFonts w:ascii="Arial" w:eastAsia="Arial" w:hAnsi="Arial" w:cs="Arial"/>
          <w:color w:val="222222"/>
          <w:sz w:val="24"/>
          <w:szCs w:val="24"/>
        </w:rPr>
        <w:t>Deresky, 2017</w:t>
      </w:r>
      <w:r>
        <w:rPr>
          <w:rFonts w:ascii="Arial" w:hAnsi="Arial" w:cs="Arial"/>
          <w:sz w:val="24"/>
          <w:szCs w:val="24"/>
        </w:rPr>
        <w:t>).</w:t>
      </w:r>
    </w:p>
    <w:p w14:paraId="21BA8FFD" w14:textId="77777777" w:rsidR="00E60A31" w:rsidRDefault="00F612FF" w:rsidP="008A1007">
      <w:pPr>
        <w:spacing w:line="360" w:lineRule="auto"/>
        <w:jc w:val="both"/>
        <w:rPr>
          <w:rFonts w:ascii="Arial" w:hAnsi="Arial" w:cs="Arial"/>
          <w:sz w:val="24"/>
          <w:szCs w:val="24"/>
        </w:rPr>
      </w:pPr>
      <w:r w:rsidRPr="00F612FF">
        <w:rPr>
          <w:rFonts w:ascii="Arial" w:hAnsi="Arial" w:cs="Arial"/>
          <w:sz w:val="24"/>
          <w:szCs w:val="24"/>
        </w:rPr>
        <w:t xml:space="preserve">Brazil's culture </w:t>
      </w:r>
      <w:r w:rsidR="008D48FB" w:rsidRPr="00F612FF">
        <w:rPr>
          <w:rFonts w:ascii="Arial" w:hAnsi="Arial" w:cs="Arial"/>
          <w:sz w:val="24"/>
          <w:szCs w:val="24"/>
        </w:rPr>
        <w:t>honors</w:t>
      </w:r>
      <w:r w:rsidRPr="00F612FF">
        <w:rPr>
          <w:rFonts w:ascii="Arial" w:hAnsi="Arial" w:cs="Arial"/>
          <w:sz w:val="24"/>
          <w:szCs w:val="24"/>
        </w:rPr>
        <w:t xml:space="preserve"> the country's history, which has been influenced over many years by a variety of ethnic groups. Since trust is a key component of business relationships in Brazil, it is essential for Aviva Plc to get to know its Brazilian business partners on a personal level as well. Emails are not preferred over phone calls or face-to-face meetings. Because Brazilians like to talk, conversations are frequently lively. Not always is interrupting viewed as rude; in fact, it's frequently interpreted as an indication of interest and participation in the conversation.</w:t>
      </w:r>
      <w:r>
        <w:rPr>
          <w:rFonts w:ascii="Arial" w:hAnsi="Arial" w:cs="Arial"/>
          <w:sz w:val="24"/>
          <w:szCs w:val="24"/>
        </w:rPr>
        <w:t xml:space="preserve"> </w:t>
      </w:r>
      <w:r w:rsidR="008D48FB">
        <w:rPr>
          <w:rFonts w:ascii="Arial" w:hAnsi="Arial" w:cs="Arial"/>
          <w:sz w:val="24"/>
          <w:szCs w:val="24"/>
        </w:rPr>
        <w:t>S</w:t>
      </w:r>
      <w:r w:rsidRPr="00F612FF">
        <w:rPr>
          <w:rFonts w:ascii="Arial" w:hAnsi="Arial" w:cs="Arial"/>
          <w:sz w:val="24"/>
          <w:szCs w:val="24"/>
        </w:rPr>
        <w:t>peaking at close range, which some people might view as "invasion of personal space"</w:t>
      </w:r>
      <w:r w:rsidR="008D48FB">
        <w:rPr>
          <w:rFonts w:ascii="Arial" w:hAnsi="Arial" w:cs="Arial"/>
          <w:sz w:val="24"/>
          <w:szCs w:val="24"/>
        </w:rPr>
        <w:t xml:space="preserve">, </w:t>
      </w:r>
      <w:r w:rsidR="008D48FB" w:rsidRPr="00F612FF">
        <w:rPr>
          <w:rFonts w:ascii="Arial" w:hAnsi="Arial" w:cs="Arial"/>
          <w:sz w:val="24"/>
          <w:szCs w:val="24"/>
        </w:rPr>
        <w:t>overlapping speech</w:t>
      </w:r>
      <w:r w:rsidR="008D48FB">
        <w:rPr>
          <w:rFonts w:ascii="Arial" w:hAnsi="Arial" w:cs="Arial"/>
          <w:sz w:val="24"/>
          <w:szCs w:val="24"/>
        </w:rPr>
        <w:t>, e</w:t>
      </w:r>
      <w:r w:rsidR="008D48FB" w:rsidRPr="00F612FF">
        <w:rPr>
          <w:rFonts w:ascii="Arial" w:hAnsi="Arial" w:cs="Arial"/>
          <w:sz w:val="24"/>
          <w:szCs w:val="24"/>
        </w:rPr>
        <w:t>xuberant gestures</w:t>
      </w:r>
      <w:r w:rsidR="008D48FB">
        <w:rPr>
          <w:rFonts w:ascii="Arial" w:hAnsi="Arial" w:cs="Arial"/>
          <w:sz w:val="24"/>
          <w:szCs w:val="24"/>
        </w:rPr>
        <w:t xml:space="preserve"> and</w:t>
      </w:r>
      <w:r w:rsidR="008D48FB" w:rsidRPr="00F612FF">
        <w:rPr>
          <w:rFonts w:ascii="Arial" w:hAnsi="Arial" w:cs="Arial"/>
          <w:sz w:val="24"/>
          <w:szCs w:val="24"/>
        </w:rPr>
        <w:t xml:space="preserve"> back slapping among men</w:t>
      </w:r>
      <w:r w:rsidRPr="00F612FF">
        <w:rPr>
          <w:rFonts w:ascii="Arial" w:hAnsi="Arial" w:cs="Arial"/>
          <w:sz w:val="24"/>
          <w:szCs w:val="24"/>
        </w:rPr>
        <w:t xml:space="preserve"> are all very common. Brazilians frequently show up late for meetings due to their looser understanding of time</w:t>
      </w:r>
      <w:r w:rsidR="00E60A31">
        <w:rPr>
          <w:rFonts w:ascii="Arial" w:hAnsi="Arial" w:cs="Arial"/>
          <w:sz w:val="24"/>
          <w:szCs w:val="24"/>
        </w:rPr>
        <w:t>.</w:t>
      </w:r>
    </w:p>
    <w:p w14:paraId="1E86ECF6" w14:textId="0D328E4B" w:rsidR="008A1007" w:rsidRDefault="00860D5C" w:rsidP="008A1007">
      <w:pPr>
        <w:spacing w:line="360" w:lineRule="auto"/>
        <w:jc w:val="both"/>
        <w:rPr>
          <w:rFonts w:ascii="Arial" w:hAnsi="Arial" w:cs="Arial"/>
          <w:sz w:val="24"/>
          <w:szCs w:val="24"/>
        </w:rPr>
      </w:pPr>
      <w:r w:rsidRPr="00860D5C">
        <w:rPr>
          <w:rFonts w:ascii="Arial" w:hAnsi="Arial" w:cs="Arial"/>
          <w:sz w:val="24"/>
          <w:szCs w:val="24"/>
        </w:rPr>
        <w:lastRenderedPageBreak/>
        <w:t>Furthermore, because operations in Brazil quite often take longer than anticipated due in part to the country's complex legislation, it is advisable to allot more time than usual to meetings and the overall negotiation process.</w:t>
      </w:r>
      <w:r>
        <w:rPr>
          <w:rFonts w:ascii="Arial" w:hAnsi="Arial" w:cs="Arial"/>
          <w:sz w:val="24"/>
          <w:szCs w:val="24"/>
        </w:rPr>
        <w:t xml:space="preserve"> </w:t>
      </w:r>
      <w:r w:rsidR="00F612FF" w:rsidRPr="00F612FF">
        <w:rPr>
          <w:rFonts w:ascii="Arial" w:hAnsi="Arial" w:cs="Arial"/>
          <w:sz w:val="24"/>
          <w:szCs w:val="24"/>
        </w:rPr>
        <w:t>Meals are typically taken slowly and are thought of as a celebration. Always exercise patience; yelling or being overbearing won't be accepted.</w:t>
      </w:r>
      <w:r w:rsidR="00F612FF">
        <w:rPr>
          <w:rFonts w:ascii="Arial" w:hAnsi="Arial" w:cs="Arial"/>
          <w:sz w:val="24"/>
          <w:szCs w:val="24"/>
        </w:rPr>
        <w:t xml:space="preserve"> </w:t>
      </w:r>
      <w:r w:rsidRPr="00860D5C">
        <w:rPr>
          <w:rFonts w:ascii="Arial" w:hAnsi="Arial" w:cs="Arial"/>
          <w:sz w:val="24"/>
          <w:szCs w:val="24"/>
        </w:rPr>
        <w:t>Meetings should be scheduled in advance and confirmed in writing because Brazilians frequently forget or reschedule appointments.</w:t>
      </w:r>
      <w:r w:rsidR="008A1007">
        <w:rPr>
          <w:rFonts w:ascii="Arial" w:hAnsi="Arial" w:cs="Arial"/>
          <w:sz w:val="24"/>
          <w:szCs w:val="24"/>
        </w:rPr>
        <w:t xml:space="preserve"> It's crucial to remember that Brazilian organizations are frequently hierarchical, which contributes to the fact that decision-making authority typically rests with the most senior employee. </w:t>
      </w:r>
      <w:r w:rsidRPr="00860D5C">
        <w:rPr>
          <w:rFonts w:ascii="Arial" w:hAnsi="Arial" w:cs="Arial"/>
          <w:sz w:val="24"/>
          <w:szCs w:val="24"/>
        </w:rPr>
        <w:t>Workers in Brazil are permitted to work up to 44 hours per week and receive a 13th salary for the holiday season, which is paid in two instalments in November and December.</w:t>
      </w:r>
      <w:r w:rsidR="0002790A" w:rsidRPr="0002790A">
        <w:rPr>
          <w:rFonts w:ascii="Arial" w:hAnsi="Arial" w:cs="Arial"/>
          <w:sz w:val="24"/>
          <w:szCs w:val="24"/>
        </w:rPr>
        <w:t xml:space="preserve"> </w:t>
      </w:r>
      <w:r w:rsidR="0002790A">
        <w:rPr>
          <w:rFonts w:ascii="Arial" w:hAnsi="Arial" w:cs="Arial"/>
          <w:sz w:val="24"/>
          <w:szCs w:val="24"/>
        </w:rPr>
        <w:t>I</w:t>
      </w:r>
      <w:r w:rsidR="0002790A" w:rsidRPr="00F612FF">
        <w:rPr>
          <w:rFonts w:ascii="Arial" w:hAnsi="Arial" w:cs="Arial"/>
          <w:sz w:val="24"/>
          <w:szCs w:val="24"/>
        </w:rPr>
        <w:t>n addition to the required four months of paid maternity leave</w:t>
      </w:r>
      <w:r w:rsidR="0002790A">
        <w:rPr>
          <w:rFonts w:ascii="Arial" w:hAnsi="Arial" w:cs="Arial"/>
          <w:sz w:val="24"/>
          <w:szCs w:val="24"/>
        </w:rPr>
        <w:t>,</w:t>
      </w:r>
      <w:r w:rsidR="00F612FF" w:rsidRPr="00F612FF">
        <w:rPr>
          <w:rFonts w:ascii="Arial" w:hAnsi="Arial" w:cs="Arial"/>
          <w:sz w:val="24"/>
          <w:szCs w:val="24"/>
        </w:rPr>
        <w:t xml:space="preserve"> </w:t>
      </w:r>
      <w:r w:rsidR="0002790A">
        <w:rPr>
          <w:rFonts w:ascii="Arial" w:hAnsi="Arial" w:cs="Arial"/>
          <w:sz w:val="24"/>
          <w:szCs w:val="24"/>
        </w:rPr>
        <w:t>a</w:t>
      </w:r>
      <w:r w:rsidR="00F612FF" w:rsidRPr="00F612FF">
        <w:rPr>
          <w:rFonts w:ascii="Arial" w:hAnsi="Arial" w:cs="Arial"/>
          <w:sz w:val="24"/>
          <w:szCs w:val="24"/>
        </w:rPr>
        <w:t xml:space="preserve"> registered business must offer a minimum of 60 days of paid leave that can be deducted as a business expense</w:t>
      </w:r>
      <w:r w:rsidR="0002790A">
        <w:rPr>
          <w:rFonts w:ascii="Arial" w:hAnsi="Arial" w:cs="Arial"/>
          <w:sz w:val="24"/>
          <w:szCs w:val="24"/>
        </w:rPr>
        <w:t>.</w:t>
      </w:r>
      <w:r w:rsidR="00F612FF" w:rsidRPr="00F612FF">
        <w:rPr>
          <w:rFonts w:ascii="Arial" w:hAnsi="Arial" w:cs="Arial"/>
          <w:sz w:val="24"/>
          <w:szCs w:val="24"/>
        </w:rPr>
        <w:t xml:space="preserve"> </w:t>
      </w:r>
      <w:r w:rsidR="0002790A">
        <w:rPr>
          <w:rFonts w:ascii="Arial" w:hAnsi="Arial" w:cs="Arial"/>
          <w:sz w:val="24"/>
          <w:szCs w:val="24"/>
        </w:rPr>
        <w:t>Furthermore, t</w:t>
      </w:r>
      <w:r w:rsidR="00F612FF" w:rsidRPr="00F612FF">
        <w:rPr>
          <w:rFonts w:ascii="Arial" w:hAnsi="Arial" w:cs="Arial"/>
          <w:sz w:val="24"/>
          <w:szCs w:val="24"/>
        </w:rPr>
        <w:t>he maximum amount of time off for new fathers is five days.</w:t>
      </w:r>
      <w:r w:rsidR="008A1007">
        <w:rPr>
          <w:rFonts w:ascii="Arial" w:hAnsi="Arial" w:cs="Arial"/>
          <w:sz w:val="24"/>
          <w:szCs w:val="24"/>
        </w:rPr>
        <w:t xml:space="preserve"> </w:t>
      </w:r>
      <w:r w:rsidR="00F612FF" w:rsidRPr="00F612FF">
        <w:rPr>
          <w:rFonts w:ascii="Arial" w:hAnsi="Arial" w:cs="Arial"/>
          <w:sz w:val="24"/>
          <w:szCs w:val="24"/>
        </w:rPr>
        <w:t>In the past, men typically held senior positions in the workplace while women took care of home duties, but there are ongoing efforts to change this mentality (such as the Afro-Brazilian feminist movement). According to Egon Zehnder's "Leaders and Daughters Global Survey, 2017," Brazilian women ranked first globally for ambition and career advancement</w:t>
      </w:r>
      <w:r w:rsidR="00F612FF">
        <w:rPr>
          <w:rFonts w:ascii="Arial" w:hAnsi="Arial" w:cs="Arial"/>
          <w:sz w:val="24"/>
          <w:szCs w:val="24"/>
        </w:rPr>
        <w:t xml:space="preserve"> </w:t>
      </w:r>
      <w:r w:rsidR="008A1007">
        <w:rPr>
          <w:rFonts w:ascii="Arial" w:hAnsi="Arial" w:cs="Arial"/>
          <w:sz w:val="24"/>
          <w:szCs w:val="24"/>
        </w:rPr>
        <w:t>(</w:t>
      </w:r>
      <w:r w:rsidR="008A1007">
        <w:rPr>
          <w:rFonts w:ascii="Arial" w:hAnsi="Arial" w:cs="Arial"/>
          <w:color w:val="222222"/>
          <w:sz w:val="24"/>
          <w:szCs w:val="24"/>
          <w:shd w:val="clear" w:color="auto" w:fill="FFFFFF"/>
        </w:rPr>
        <w:t>James, 2011</w:t>
      </w:r>
      <w:r w:rsidR="008A1007">
        <w:rPr>
          <w:rFonts w:ascii="Arial" w:hAnsi="Arial" w:cs="Arial"/>
          <w:sz w:val="24"/>
          <w:szCs w:val="24"/>
        </w:rPr>
        <w:t>).</w:t>
      </w:r>
    </w:p>
    <w:p w14:paraId="393D589B" w14:textId="77777777" w:rsidR="008A1007" w:rsidRDefault="008A1007" w:rsidP="008A1007">
      <w:pPr>
        <w:pStyle w:val="Heading2"/>
        <w:spacing w:line="360" w:lineRule="auto"/>
        <w:jc w:val="both"/>
        <w:rPr>
          <w:rFonts w:ascii="Arial" w:hAnsi="Arial" w:cs="Arial"/>
          <w:b/>
          <w:sz w:val="24"/>
          <w:szCs w:val="24"/>
        </w:rPr>
      </w:pPr>
      <w:bookmarkStart w:id="6" w:name="_Toc112955765"/>
      <w:r>
        <w:rPr>
          <w:rFonts w:ascii="Arial" w:hAnsi="Arial" w:cs="Arial"/>
          <w:b/>
          <w:sz w:val="24"/>
          <w:szCs w:val="24"/>
        </w:rPr>
        <w:t>Importance of languages.</w:t>
      </w:r>
      <w:bookmarkEnd w:id="6"/>
    </w:p>
    <w:p w14:paraId="37084B4D" w14:textId="1537F437" w:rsidR="008A1007" w:rsidRDefault="00B47489" w:rsidP="008A1007">
      <w:pPr>
        <w:spacing w:line="360" w:lineRule="auto"/>
        <w:jc w:val="both"/>
        <w:rPr>
          <w:rFonts w:ascii="Arial" w:hAnsi="Arial" w:cs="Arial"/>
          <w:sz w:val="24"/>
          <w:szCs w:val="24"/>
        </w:rPr>
      </w:pPr>
      <w:r w:rsidRPr="00B47489">
        <w:rPr>
          <w:rFonts w:ascii="Arial" w:hAnsi="Arial" w:cs="Arial"/>
          <w:sz w:val="24"/>
          <w:szCs w:val="24"/>
        </w:rPr>
        <w:t>Language plays a critical role in customer satisfaction and business management in all types of enterprises. It aims to achieve customer satisfaction from a business interaction, whether that interaction is verbal or non-verbal</w:t>
      </w:r>
      <w:r w:rsidR="008A1007">
        <w:rPr>
          <w:rFonts w:ascii="Arial" w:hAnsi="Arial" w:cs="Arial"/>
          <w:sz w:val="24"/>
          <w:szCs w:val="24"/>
        </w:rPr>
        <w:t>. Businesses are rapidly expanding into foreign environments and adopting and integrating global marketplaces as a result of rapid globalization. Due to this international expansion, multilingualism is now necessary to maintain precise and faultless client communication (</w:t>
      </w:r>
      <w:r w:rsidR="008A1007">
        <w:rPr>
          <w:rFonts w:ascii="Arial" w:hAnsi="Arial" w:cs="Arial"/>
          <w:color w:val="222222"/>
          <w:sz w:val="24"/>
          <w:szCs w:val="24"/>
          <w:shd w:val="clear" w:color="auto" w:fill="FFFFFF"/>
        </w:rPr>
        <w:t>Deresky, 2017</w:t>
      </w:r>
      <w:r>
        <w:rPr>
          <w:rFonts w:ascii="Arial" w:hAnsi="Arial" w:cs="Arial"/>
          <w:sz w:val="24"/>
          <w:szCs w:val="24"/>
        </w:rPr>
        <w:t xml:space="preserve">). </w:t>
      </w:r>
      <w:r w:rsidRPr="00B47489">
        <w:rPr>
          <w:rFonts w:ascii="Arial" w:hAnsi="Arial" w:cs="Arial"/>
          <w:sz w:val="24"/>
          <w:szCs w:val="24"/>
        </w:rPr>
        <w:t>English is widely spoken by middle-level and senior Brazilian business leaders, many of whom may have studied abroad at American or European universities. Although Brazilian Portuguese is widely spoken outside of the major commercial centers, English is not widely spoken in those areas.</w:t>
      </w:r>
      <w:r>
        <w:rPr>
          <w:rFonts w:ascii="Arial" w:hAnsi="Arial" w:cs="Arial"/>
          <w:sz w:val="24"/>
          <w:szCs w:val="24"/>
        </w:rPr>
        <w:t xml:space="preserve"> </w:t>
      </w:r>
      <w:r w:rsidR="008A1007">
        <w:rPr>
          <w:rFonts w:ascii="Arial" w:hAnsi="Arial" w:cs="Arial"/>
          <w:sz w:val="24"/>
          <w:szCs w:val="24"/>
        </w:rPr>
        <w:t xml:space="preserve">If the company is conducting business in Brazil for the first time, find out if a translator is necessary. Communication is typically oral rather than written, like in many other Latin American nations. </w:t>
      </w:r>
      <w:r w:rsidRPr="00B47489">
        <w:rPr>
          <w:rFonts w:ascii="Arial" w:hAnsi="Arial" w:cs="Arial"/>
          <w:sz w:val="24"/>
          <w:szCs w:val="24"/>
        </w:rPr>
        <w:t>Brazilians frequently value oral communication over written communication. When sending something in writing, it is usually a good idea to follow up with a call or a visit.</w:t>
      </w:r>
      <w:r>
        <w:rPr>
          <w:rFonts w:ascii="Arial" w:hAnsi="Arial" w:cs="Arial"/>
          <w:sz w:val="24"/>
          <w:szCs w:val="24"/>
        </w:rPr>
        <w:t xml:space="preserve"> </w:t>
      </w:r>
      <w:r w:rsidR="008A1007">
        <w:rPr>
          <w:rFonts w:ascii="Arial" w:hAnsi="Arial" w:cs="Arial"/>
          <w:sz w:val="24"/>
          <w:szCs w:val="24"/>
        </w:rPr>
        <w:t>Brazilian verbal communication is frequently perceived by cultures that value maintaining professional reserve in all circumstances as being theatrical and overly passionate (</w:t>
      </w:r>
      <w:r w:rsidR="008A1007">
        <w:rPr>
          <w:rFonts w:ascii="Arial" w:hAnsi="Arial" w:cs="Arial"/>
          <w:color w:val="222222"/>
          <w:sz w:val="24"/>
          <w:szCs w:val="24"/>
          <w:shd w:val="clear" w:color="auto" w:fill="FFFFFF"/>
        </w:rPr>
        <w:t>Tenzer, et al., 2017</w:t>
      </w:r>
      <w:r w:rsidR="008A1007">
        <w:rPr>
          <w:rFonts w:ascii="Arial" w:hAnsi="Arial" w:cs="Arial"/>
          <w:sz w:val="24"/>
          <w:szCs w:val="24"/>
        </w:rPr>
        <w:t>).</w:t>
      </w:r>
    </w:p>
    <w:p w14:paraId="26F76B66" w14:textId="77777777" w:rsidR="00DA4BC4" w:rsidRDefault="00DA4BC4" w:rsidP="008A1007">
      <w:pPr>
        <w:spacing w:line="360" w:lineRule="auto"/>
        <w:jc w:val="both"/>
        <w:rPr>
          <w:rFonts w:ascii="Arial" w:hAnsi="Arial" w:cs="Arial"/>
          <w:sz w:val="24"/>
          <w:szCs w:val="24"/>
        </w:rPr>
      </w:pPr>
    </w:p>
    <w:p w14:paraId="543DABA7" w14:textId="77777777" w:rsidR="008A1007" w:rsidRDefault="008A1007" w:rsidP="008A1007">
      <w:pPr>
        <w:spacing w:line="360" w:lineRule="auto"/>
        <w:jc w:val="both"/>
        <w:rPr>
          <w:rFonts w:ascii="Arial" w:hAnsi="Arial" w:cs="Arial"/>
          <w:sz w:val="24"/>
          <w:szCs w:val="24"/>
        </w:rPr>
      </w:pPr>
      <w:r>
        <w:rPr>
          <w:rFonts w:ascii="Arial" w:hAnsi="Arial" w:cs="Arial"/>
          <w:sz w:val="24"/>
          <w:szCs w:val="24"/>
        </w:rPr>
        <w:lastRenderedPageBreak/>
        <w:t xml:space="preserve">Advantages </w:t>
      </w:r>
    </w:p>
    <w:p w14:paraId="5CEF1370" w14:textId="77777777" w:rsidR="008A1007" w:rsidRDefault="008A1007" w:rsidP="008A1007">
      <w:pPr>
        <w:pStyle w:val="ListParagraph"/>
        <w:numPr>
          <w:ilvl w:val="0"/>
          <w:numId w:val="1"/>
        </w:numPr>
        <w:spacing w:line="360" w:lineRule="auto"/>
        <w:jc w:val="both"/>
        <w:rPr>
          <w:rFonts w:ascii="Arial" w:hAnsi="Arial" w:cs="Arial"/>
          <w:sz w:val="24"/>
          <w:szCs w:val="24"/>
        </w:rPr>
      </w:pPr>
      <w:r>
        <w:rPr>
          <w:rFonts w:ascii="Arial" w:hAnsi="Arial" w:cs="Arial"/>
          <w:sz w:val="24"/>
          <w:szCs w:val="24"/>
        </w:rPr>
        <w:t>The ability to communicate across cultural boundaries requires a universal language.</w:t>
      </w:r>
    </w:p>
    <w:p w14:paraId="5AC98D7F" w14:textId="77777777" w:rsidR="008A1007" w:rsidRDefault="008A1007" w:rsidP="008A1007">
      <w:pPr>
        <w:pStyle w:val="ListParagraph"/>
        <w:numPr>
          <w:ilvl w:val="0"/>
          <w:numId w:val="1"/>
        </w:numPr>
        <w:spacing w:line="360" w:lineRule="auto"/>
        <w:jc w:val="both"/>
        <w:rPr>
          <w:rFonts w:ascii="Arial" w:hAnsi="Arial" w:cs="Arial"/>
          <w:sz w:val="24"/>
          <w:szCs w:val="24"/>
        </w:rPr>
      </w:pPr>
      <w:r>
        <w:rPr>
          <w:rFonts w:ascii="Arial" w:hAnsi="Arial" w:cs="Arial"/>
          <w:sz w:val="24"/>
          <w:szCs w:val="24"/>
        </w:rPr>
        <w:t>By removing the language barrier, globalization fosters increased commerce and economic development prospects.</w:t>
      </w:r>
    </w:p>
    <w:p w14:paraId="01462ADD" w14:textId="77777777" w:rsidR="008A1007" w:rsidRDefault="008A1007" w:rsidP="008A1007">
      <w:pPr>
        <w:spacing w:line="360" w:lineRule="auto"/>
        <w:jc w:val="both"/>
        <w:rPr>
          <w:rFonts w:ascii="Arial" w:hAnsi="Arial" w:cs="Arial"/>
          <w:sz w:val="24"/>
          <w:szCs w:val="24"/>
        </w:rPr>
      </w:pPr>
      <w:r>
        <w:rPr>
          <w:rFonts w:ascii="Arial" w:hAnsi="Arial" w:cs="Arial"/>
          <w:sz w:val="24"/>
          <w:szCs w:val="24"/>
        </w:rPr>
        <w:t xml:space="preserve">Disadvantages </w:t>
      </w:r>
    </w:p>
    <w:p w14:paraId="7BE71F12" w14:textId="77777777" w:rsidR="008A1007" w:rsidRDefault="008A1007" w:rsidP="008A1007">
      <w:pPr>
        <w:pStyle w:val="ListParagraph"/>
        <w:numPr>
          <w:ilvl w:val="0"/>
          <w:numId w:val="2"/>
        </w:numPr>
        <w:spacing w:line="360" w:lineRule="auto"/>
        <w:jc w:val="both"/>
        <w:rPr>
          <w:rFonts w:ascii="Arial" w:hAnsi="Arial" w:cs="Arial"/>
          <w:sz w:val="24"/>
          <w:szCs w:val="24"/>
        </w:rPr>
      </w:pPr>
      <w:r>
        <w:rPr>
          <w:rFonts w:ascii="Arial" w:hAnsi="Arial" w:cs="Arial"/>
          <w:sz w:val="24"/>
          <w:szCs w:val="24"/>
        </w:rPr>
        <w:t>Presents difficulties for speakers who are not native in the sciences. Although having a universal language has made it possible for scientists to access a huge variety of literature from around the globe, it has also caused substantial difficulties for non-native English speakers.</w:t>
      </w:r>
    </w:p>
    <w:p w14:paraId="743C1556" w14:textId="7DA339EF" w:rsidR="00DA4BC4" w:rsidRPr="00DA4BC4" w:rsidRDefault="008A1007" w:rsidP="00DA4BC4">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Poses a risk to endangered languages. Global language speakers have better chances for job, education, and success in general. </w:t>
      </w:r>
      <w:r w:rsidR="00B47489" w:rsidRPr="00B47489">
        <w:rPr>
          <w:rFonts w:ascii="Arial" w:hAnsi="Arial" w:cs="Arial"/>
          <w:sz w:val="24"/>
          <w:szCs w:val="24"/>
        </w:rPr>
        <w:t>As a result, some speakers of minority languages believe that learning a universal language will benefit their financial situation.</w:t>
      </w:r>
    </w:p>
    <w:p w14:paraId="2A9AD10F" w14:textId="3A657668" w:rsidR="008A1007" w:rsidRDefault="008A1007" w:rsidP="008A1007">
      <w:pPr>
        <w:pStyle w:val="Heading2"/>
        <w:spacing w:line="360" w:lineRule="auto"/>
        <w:jc w:val="both"/>
        <w:rPr>
          <w:rFonts w:ascii="Arial" w:hAnsi="Arial" w:cs="Arial"/>
          <w:b/>
          <w:sz w:val="24"/>
          <w:szCs w:val="24"/>
        </w:rPr>
      </w:pPr>
      <w:bookmarkStart w:id="7" w:name="_Toc112955766"/>
      <w:r>
        <w:rPr>
          <w:rFonts w:ascii="Arial" w:hAnsi="Arial" w:cs="Arial"/>
          <w:b/>
          <w:sz w:val="24"/>
          <w:szCs w:val="24"/>
        </w:rPr>
        <w:t>Communication barriers experienced by foreign businesses.</w:t>
      </w:r>
      <w:bookmarkEnd w:id="7"/>
    </w:p>
    <w:p w14:paraId="5822E4B9" w14:textId="47620154" w:rsidR="008A1007" w:rsidRDefault="008A1007" w:rsidP="008A1007">
      <w:pPr>
        <w:spacing w:line="360" w:lineRule="auto"/>
        <w:jc w:val="both"/>
        <w:rPr>
          <w:rFonts w:ascii="Arial" w:hAnsi="Arial" w:cs="Arial"/>
          <w:sz w:val="24"/>
          <w:szCs w:val="24"/>
        </w:rPr>
      </w:pPr>
      <w:r>
        <w:rPr>
          <w:rFonts w:ascii="Arial" w:hAnsi="Arial" w:cs="Arial"/>
          <w:sz w:val="24"/>
          <w:szCs w:val="24"/>
        </w:rPr>
        <w:t>It is crucial that the recipient interprets the message in accordance with the sender's intent for any sort of communication to be effective. However, not every communication attempt is successful or flawless. When a communication travels between a sender and a recipient, it occasionally loses some of its meaning as a result of numerous obstructions. These obstacles may appear at any of the steps a message travels through during the communication process. Another name for this is misunderstanding. Most social-psychological-linguistic obstacles to communication have a negative impact on its effectiveness. These elements of communication</w:t>
      </w:r>
      <w:r w:rsidR="00DA4BC4">
        <w:rPr>
          <w:rFonts w:ascii="Arial" w:hAnsi="Arial" w:cs="Arial"/>
          <w:sz w:val="24"/>
          <w:szCs w:val="24"/>
        </w:rPr>
        <w:t xml:space="preserve"> - </w:t>
      </w:r>
      <w:r>
        <w:rPr>
          <w:rFonts w:ascii="Arial" w:hAnsi="Arial" w:cs="Arial"/>
          <w:sz w:val="24"/>
          <w:szCs w:val="24"/>
        </w:rPr>
        <w:t>the sender, the receiver, and the channel</w:t>
      </w:r>
      <w:r w:rsidR="00DA4BC4">
        <w:rPr>
          <w:rFonts w:ascii="Arial" w:hAnsi="Arial" w:cs="Arial"/>
          <w:sz w:val="24"/>
          <w:szCs w:val="24"/>
        </w:rPr>
        <w:t xml:space="preserve"> - </w:t>
      </w:r>
      <w:r>
        <w:rPr>
          <w:rFonts w:ascii="Arial" w:hAnsi="Arial" w:cs="Arial"/>
          <w:sz w:val="24"/>
          <w:szCs w:val="24"/>
        </w:rPr>
        <w:t>may be affected by one or all of these circumstances. The lack of a shared frame of reference can also be a communication barrier for both the sender and the receiver, which frequently results in a communication breakdown in a particular circumstance. Ineffective communication is typified by misunderstanding, inconsistency, and language barriers, which can have a number of detrimental effects on a company's appearance and productivity. Jargon refers to the technical or specialized vocabulary that people or experts who operate in the same field employ. If the person receiving the message is unfamiliar with such technical jargon, it may be difficult to communicate. Incorrect and speculative assumptions might result in ambiguity. A sender frequently thinks that his audience will view the world as he does, hold the same viewpoint on a subject, comprehend the message as he does, and so on. Such presumptions could all be incorrect, which would hinder communication (</w:t>
      </w:r>
      <w:r>
        <w:rPr>
          <w:rFonts w:ascii="Arial" w:hAnsi="Arial" w:cs="Arial"/>
          <w:color w:val="222222"/>
          <w:sz w:val="24"/>
          <w:szCs w:val="24"/>
          <w:shd w:val="clear" w:color="auto" w:fill="FFFFFF"/>
        </w:rPr>
        <w:t>Peltokorpi, and Clausen, 2011</w:t>
      </w:r>
      <w:r>
        <w:rPr>
          <w:rFonts w:ascii="Arial" w:hAnsi="Arial" w:cs="Arial"/>
          <w:sz w:val="24"/>
          <w:szCs w:val="24"/>
        </w:rPr>
        <w:t>).</w:t>
      </w:r>
    </w:p>
    <w:p w14:paraId="4DAD7402" w14:textId="77777777" w:rsidR="008A1007" w:rsidRDefault="008A1007" w:rsidP="008A1007">
      <w:pPr>
        <w:pStyle w:val="Heading2"/>
        <w:spacing w:line="360" w:lineRule="auto"/>
        <w:jc w:val="both"/>
        <w:rPr>
          <w:rFonts w:ascii="Arial" w:hAnsi="Arial" w:cs="Arial"/>
          <w:b/>
          <w:sz w:val="24"/>
          <w:szCs w:val="24"/>
        </w:rPr>
      </w:pPr>
      <w:bookmarkStart w:id="8" w:name="_Toc112955767"/>
      <w:r>
        <w:rPr>
          <w:rFonts w:ascii="Arial" w:hAnsi="Arial" w:cs="Arial"/>
          <w:b/>
          <w:sz w:val="24"/>
          <w:szCs w:val="24"/>
        </w:rPr>
        <w:lastRenderedPageBreak/>
        <w:t>Communication strategies to enable Aviva Plc to succeed in Brazil</w:t>
      </w:r>
      <w:bookmarkEnd w:id="8"/>
    </w:p>
    <w:p w14:paraId="0C87D1EB" w14:textId="1C47CA51" w:rsidR="008A1007" w:rsidRDefault="008A1007" w:rsidP="008A1007">
      <w:pPr>
        <w:spacing w:line="360" w:lineRule="auto"/>
        <w:jc w:val="both"/>
        <w:rPr>
          <w:rFonts w:ascii="Arial" w:hAnsi="Arial" w:cs="Arial"/>
          <w:sz w:val="24"/>
          <w:szCs w:val="24"/>
        </w:rPr>
      </w:pPr>
      <w:r>
        <w:rPr>
          <w:rFonts w:ascii="Arial" w:hAnsi="Arial" w:cs="Arial"/>
          <w:sz w:val="24"/>
          <w:szCs w:val="24"/>
        </w:rPr>
        <w:t>One of the main problems facing the startup community is internationalization. In order for a business to succeed today, it must reach audiences all over the world, beyond the confines of its native market. However, these international communications can provide communication difficulties.</w:t>
      </w:r>
      <w:r w:rsidR="001E5CA2">
        <w:rPr>
          <w:rFonts w:ascii="Arial" w:hAnsi="Arial" w:cs="Arial"/>
          <w:sz w:val="24"/>
          <w:szCs w:val="24"/>
        </w:rPr>
        <w:t xml:space="preserve"> </w:t>
      </w:r>
      <w:r>
        <w:rPr>
          <w:rFonts w:ascii="Arial" w:hAnsi="Arial" w:cs="Arial"/>
          <w:sz w:val="24"/>
          <w:szCs w:val="24"/>
        </w:rPr>
        <w:t>Employing experts from the nations the company is targeting who are not just multilingual but also familiar with the regional demands and able to contextualize the external communications in order to prevent potential cultural gaffes is essential.</w:t>
      </w:r>
      <w:r w:rsidR="001E5CA2">
        <w:rPr>
          <w:rFonts w:ascii="Arial" w:hAnsi="Arial" w:cs="Arial"/>
          <w:sz w:val="24"/>
          <w:szCs w:val="24"/>
        </w:rPr>
        <w:t xml:space="preserve"> </w:t>
      </w:r>
      <w:r>
        <w:rPr>
          <w:rFonts w:ascii="Arial" w:hAnsi="Arial" w:cs="Arial"/>
          <w:sz w:val="24"/>
          <w:szCs w:val="24"/>
        </w:rPr>
        <w:t xml:space="preserve">Instead of relying just on Google </w:t>
      </w:r>
      <w:r w:rsidR="001E5CA2">
        <w:rPr>
          <w:rFonts w:ascii="Arial" w:hAnsi="Arial" w:cs="Arial"/>
          <w:sz w:val="24"/>
          <w:szCs w:val="24"/>
        </w:rPr>
        <w:t>Translate</w:t>
      </w:r>
      <w:r>
        <w:rPr>
          <w:rFonts w:ascii="Arial" w:hAnsi="Arial" w:cs="Arial"/>
          <w:sz w:val="24"/>
          <w:szCs w:val="24"/>
        </w:rPr>
        <w:t>, one of the best things the company</w:t>
      </w:r>
      <w:r w:rsidR="001E5CA2">
        <w:rPr>
          <w:rFonts w:ascii="Arial" w:hAnsi="Arial" w:cs="Arial"/>
          <w:sz w:val="24"/>
          <w:szCs w:val="24"/>
        </w:rPr>
        <w:t xml:space="preserve"> </w:t>
      </w:r>
      <w:r>
        <w:rPr>
          <w:rFonts w:ascii="Arial" w:hAnsi="Arial" w:cs="Arial"/>
          <w:sz w:val="24"/>
          <w:szCs w:val="24"/>
        </w:rPr>
        <w:t>can do is having the website translated into local languages. Fortunately, there are some excellent services available, such as the translation management platform Smartling, that allow for the rapid deployment of websites in several languages while keeping expenses in check.</w:t>
      </w:r>
    </w:p>
    <w:p w14:paraId="518CCE68" w14:textId="1E3D2706" w:rsidR="008A1007" w:rsidRDefault="001E5CA2" w:rsidP="008A1007">
      <w:pPr>
        <w:spacing w:line="360" w:lineRule="auto"/>
        <w:jc w:val="both"/>
        <w:rPr>
          <w:rFonts w:ascii="Arial" w:hAnsi="Arial" w:cs="Arial"/>
          <w:sz w:val="24"/>
          <w:szCs w:val="24"/>
        </w:rPr>
      </w:pPr>
      <w:r>
        <w:rPr>
          <w:rFonts w:ascii="Arial" w:hAnsi="Arial" w:cs="Arial"/>
          <w:sz w:val="24"/>
          <w:szCs w:val="24"/>
        </w:rPr>
        <w:t>C</w:t>
      </w:r>
      <w:r w:rsidR="008A1007">
        <w:rPr>
          <w:rFonts w:ascii="Arial" w:hAnsi="Arial" w:cs="Arial"/>
          <w:sz w:val="24"/>
          <w:szCs w:val="24"/>
        </w:rPr>
        <w:t xml:space="preserve">reating a culture of regular meetings. Emails cannot take the role of in-person conversations. A seamless workflow depends on establishing a regular, in-person meeting for sharing information between teams in various nations. A positive workplace culture benefits from using Google Hangouts or </w:t>
      </w:r>
      <w:r>
        <w:rPr>
          <w:rFonts w:ascii="Arial" w:hAnsi="Arial" w:cs="Arial"/>
          <w:sz w:val="24"/>
          <w:szCs w:val="24"/>
        </w:rPr>
        <w:t xml:space="preserve">Microsoft Teams </w:t>
      </w:r>
      <w:r w:rsidR="008A1007">
        <w:rPr>
          <w:rFonts w:ascii="Arial" w:hAnsi="Arial" w:cs="Arial"/>
          <w:sz w:val="24"/>
          <w:szCs w:val="24"/>
        </w:rPr>
        <w:t xml:space="preserve">for video conferencing. If there are issues with time zones, </w:t>
      </w:r>
      <w:r>
        <w:rPr>
          <w:rFonts w:ascii="Arial" w:hAnsi="Arial" w:cs="Arial"/>
          <w:sz w:val="24"/>
          <w:szCs w:val="24"/>
        </w:rPr>
        <w:t xml:space="preserve">the company should </w:t>
      </w:r>
      <w:r w:rsidR="008A1007">
        <w:rPr>
          <w:rFonts w:ascii="Arial" w:hAnsi="Arial" w:cs="Arial"/>
          <w:sz w:val="24"/>
          <w:szCs w:val="24"/>
        </w:rPr>
        <w:t>arrange this meeting for a normal day of the week or month and let the staff adjust their schedules accordingly. If they occasionally have to arrive early or stay late, this reduces resentment.</w:t>
      </w:r>
    </w:p>
    <w:p w14:paraId="21D741CD" w14:textId="210F10F0" w:rsidR="008A1007" w:rsidRDefault="008A1007" w:rsidP="008A1007">
      <w:pPr>
        <w:spacing w:line="360" w:lineRule="auto"/>
        <w:jc w:val="both"/>
        <w:rPr>
          <w:rFonts w:ascii="Arial" w:hAnsi="Arial" w:cs="Arial"/>
          <w:sz w:val="24"/>
          <w:szCs w:val="24"/>
        </w:rPr>
      </w:pPr>
      <w:r>
        <w:rPr>
          <w:rFonts w:ascii="Arial" w:hAnsi="Arial" w:cs="Arial"/>
          <w:sz w:val="24"/>
          <w:szCs w:val="24"/>
        </w:rPr>
        <w:t xml:space="preserve">Create an efficient data flow. The power of knowledge. It is simple to exchange data and documents with coworkers around the world using cloud storage systems like Dropbox and Google Drive. These systems </w:t>
      </w:r>
      <w:r w:rsidR="001E5CA2">
        <w:rPr>
          <w:rFonts w:ascii="Arial" w:hAnsi="Arial" w:cs="Arial"/>
          <w:sz w:val="24"/>
          <w:szCs w:val="24"/>
        </w:rPr>
        <w:t>tend to</w:t>
      </w:r>
      <w:r>
        <w:rPr>
          <w:rFonts w:ascii="Arial" w:hAnsi="Arial" w:cs="Arial"/>
          <w:sz w:val="24"/>
          <w:szCs w:val="24"/>
        </w:rPr>
        <w:t xml:space="preserve"> get disorganized, therefore it's crucial to develop a shared file structure and outline some best practices for what has to be shared with whom. The same is true of web-based project management tools like Basecamp, Atlassian, and Trello. They make it simple to assign </w:t>
      </w:r>
      <w:r w:rsidR="001E5CA2">
        <w:rPr>
          <w:rFonts w:ascii="Arial" w:hAnsi="Arial" w:cs="Arial"/>
          <w:sz w:val="24"/>
          <w:szCs w:val="24"/>
        </w:rPr>
        <w:t>work and</w:t>
      </w:r>
      <w:r>
        <w:rPr>
          <w:rFonts w:ascii="Arial" w:hAnsi="Arial" w:cs="Arial"/>
          <w:sz w:val="24"/>
          <w:szCs w:val="24"/>
        </w:rPr>
        <w:t xml:space="preserve"> commenting helps everyone </w:t>
      </w:r>
      <w:r w:rsidR="00460997">
        <w:rPr>
          <w:rFonts w:ascii="Arial" w:hAnsi="Arial" w:cs="Arial"/>
          <w:sz w:val="24"/>
          <w:szCs w:val="24"/>
        </w:rPr>
        <w:t>to stay</w:t>
      </w:r>
      <w:r>
        <w:rPr>
          <w:rFonts w:ascii="Arial" w:hAnsi="Arial" w:cs="Arial"/>
          <w:sz w:val="24"/>
          <w:szCs w:val="24"/>
        </w:rPr>
        <w:t xml:space="preserve"> organized.</w:t>
      </w:r>
    </w:p>
    <w:p w14:paraId="6ADA814A" w14:textId="110D62F6" w:rsidR="008A1007" w:rsidRDefault="008A1007" w:rsidP="008A1007">
      <w:pPr>
        <w:spacing w:line="360" w:lineRule="auto"/>
        <w:jc w:val="both"/>
        <w:rPr>
          <w:rFonts w:ascii="Arial" w:hAnsi="Arial" w:cs="Arial"/>
          <w:sz w:val="24"/>
          <w:szCs w:val="24"/>
        </w:rPr>
      </w:pPr>
      <w:r>
        <w:rPr>
          <w:rFonts w:ascii="Arial" w:hAnsi="Arial" w:cs="Arial"/>
          <w:sz w:val="24"/>
          <w:szCs w:val="24"/>
        </w:rPr>
        <w:t>Not everything calls for a lengthy email or in-person video session. Chat applications like Slack are a wonderful option when something is urgent or there is a fast query. These messaging platforms' social features, which unquestionably include burrito emoji, also strengthen teamwork</w:t>
      </w:r>
      <w:r w:rsidR="001E5CA2">
        <w:rPr>
          <w:rFonts w:ascii="Arial" w:hAnsi="Arial" w:cs="Arial"/>
          <w:sz w:val="24"/>
          <w:szCs w:val="24"/>
        </w:rPr>
        <w:t xml:space="preserve"> </w:t>
      </w:r>
      <w:r>
        <w:rPr>
          <w:rFonts w:ascii="Arial" w:hAnsi="Arial" w:cs="Arial"/>
          <w:sz w:val="24"/>
          <w:szCs w:val="24"/>
        </w:rPr>
        <w:t>(</w:t>
      </w:r>
      <w:r>
        <w:rPr>
          <w:rFonts w:ascii="Arial" w:hAnsi="Arial" w:cs="Arial"/>
          <w:color w:val="222222"/>
          <w:sz w:val="24"/>
          <w:szCs w:val="24"/>
          <w:shd w:val="clear" w:color="auto" w:fill="FFFFFF"/>
        </w:rPr>
        <w:t>Ali, et al., 2021</w:t>
      </w:r>
      <w:r>
        <w:rPr>
          <w:rFonts w:ascii="Arial" w:hAnsi="Arial" w:cs="Arial"/>
          <w:sz w:val="24"/>
          <w:szCs w:val="24"/>
        </w:rPr>
        <w:t>)</w:t>
      </w:r>
      <w:r>
        <w:rPr>
          <w:rFonts w:ascii="Arial" w:hAnsi="Arial" w:cs="Arial"/>
          <w:sz w:val="24"/>
          <w:szCs w:val="24"/>
        </w:rPr>
        <w:br w:type="page"/>
      </w:r>
    </w:p>
    <w:p w14:paraId="5B9ED55D" w14:textId="77777777" w:rsidR="008A1007" w:rsidRDefault="008A1007" w:rsidP="008A1007">
      <w:pPr>
        <w:spacing w:line="360" w:lineRule="auto"/>
        <w:jc w:val="both"/>
        <w:rPr>
          <w:rFonts w:ascii="Arial" w:hAnsi="Arial" w:cs="Arial"/>
          <w:sz w:val="24"/>
          <w:szCs w:val="24"/>
        </w:rPr>
      </w:pPr>
    </w:p>
    <w:p w14:paraId="776C36C2" w14:textId="77777777" w:rsidR="008A1007" w:rsidRDefault="008A1007" w:rsidP="008A1007">
      <w:pPr>
        <w:pStyle w:val="Heading1"/>
        <w:spacing w:line="360" w:lineRule="auto"/>
        <w:jc w:val="both"/>
        <w:rPr>
          <w:rFonts w:ascii="Arial" w:hAnsi="Arial" w:cs="Arial"/>
          <w:b/>
          <w:sz w:val="24"/>
          <w:szCs w:val="24"/>
        </w:rPr>
      </w:pPr>
      <w:bookmarkStart w:id="9" w:name="_Toc112955768"/>
      <w:r>
        <w:rPr>
          <w:rFonts w:ascii="Arial" w:hAnsi="Arial" w:cs="Arial"/>
          <w:b/>
          <w:sz w:val="24"/>
          <w:szCs w:val="24"/>
        </w:rPr>
        <w:t>Conclusion</w:t>
      </w:r>
      <w:bookmarkEnd w:id="9"/>
      <w:r>
        <w:rPr>
          <w:rFonts w:ascii="Arial" w:hAnsi="Arial" w:cs="Arial"/>
          <w:b/>
          <w:sz w:val="24"/>
          <w:szCs w:val="24"/>
        </w:rPr>
        <w:t xml:space="preserve"> </w:t>
      </w:r>
    </w:p>
    <w:p w14:paraId="0D7DB8D9" w14:textId="6B5883E6" w:rsidR="008A1007" w:rsidRDefault="008A1007" w:rsidP="008A1007">
      <w:pPr>
        <w:spacing w:line="360" w:lineRule="auto"/>
        <w:jc w:val="both"/>
        <w:rPr>
          <w:rFonts w:ascii="Arial" w:hAnsi="Arial" w:cs="Arial"/>
          <w:sz w:val="24"/>
          <w:szCs w:val="24"/>
        </w:rPr>
      </w:pPr>
      <w:r>
        <w:rPr>
          <w:rFonts w:ascii="Arial" w:hAnsi="Arial" w:cs="Arial"/>
          <w:sz w:val="24"/>
          <w:szCs w:val="24"/>
        </w:rPr>
        <w:t xml:space="preserve">This article has assessed and analyzed several international business cultures. Additionally, it has examined instances of corporate communication. </w:t>
      </w:r>
      <w:r>
        <w:rPr>
          <w:rStyle w:val="normaltextrun"/>
          <w:rFonts w:ascii="Arial" w:hAnsi="Arial" w:cs="Arial"/>
          <w:color w:val="000000"/>
          <w:sz w:val="24"/>
          <w:szCs w:val="24"/>
          <w:shd w:val="clear" w:color="auto" w:fill="FFFFFF"/>
        </w:rPr>
        <w:t>International business refers to business activity that occur outside of a country's geographical borders. Business communication is the process of exchanging information inside and outside of an organization. Effective corporate communication is the means through which workers and management collaborate to achieve company objectives. It aims to enhance organizational procedures and decrease mistakes.</w:t>
      </w:r>
      <w:r>
        <w:rPr>
          <w:rStyle w:val="eop"/>
          <w:rFonts w:ascii="Arial" w:hAnsi="Arial" w:cs="Arial"/>
          <w:color w:val="000000"/>
          <w:sz w:val="24"/>
          <w:szCs w:val="24"/>
          <w:shd w:val="clear" w:color="auto" w:fill="FFFFFF"/>
        </w:rPr>
        <w:t> </w:t>
      </w:r>
      <w:r>
        <w:rPr>
          <w:rFonts w:ascii="Arial" w:hAnsi="Arial" w:cs="Arial"/>
          <w:sz w:val="24"/>
          <w:szCs w:val="24"/>
        </w:rPr>
        <w:t xml:space="preserve">Management and organizational behavior are built on culture. </w:t>
      </w:r>
      <w:r w:rsidR="00460997">
        <w:rPr>
          <w:rFonts w:ascii="Arial" w:hAnsi="Arial" w:cs="Arial"/>
          <w:sz w:val="24"/>
          <w:szCs w:val="24"/>
        </w:rPr>
        <w:t xml:space="preserve">Company </w:t>
      </w:r>
      <w:r>
        <w:rPr>
          <w:rFonts w:ascii="Arial" w:hAnsi="Arial" w:cs="Arial"/>
          <w:sz w:val="24"/>
          <w:szCs w:val="24"/>
        </w:rPr>
        <w:t>managers need to be able to relate to many cultures as globalization spreads. Every managerial endeavor is influenced by culture. Due to global competitiveness, businesses and employees must continue to collaborate and learn from individuals throughout the world. It is crucial that the recipient interprets the message in accordance with the sender's intent for any sort of communication to be effective. However, not every communication attempt is successful or flawless. When a communication travels between a sender and a recipient, it occasionally loses some of its meaning as a result of numerous obstructions. These obstacles may appear at any of the steps a message travels through during the communication process</w:t>
      </w:r>
      <w:r w:rsidR="00B47489">
        <w:rPr>
          <w:rFonts w:ascii="Arial" w:hAnsi="Arial" w:cs="Arial"/>
          <w:sz w:val="24"/>
          <w:szCs w:val="24"/>
        </w:rPr>
        <w:t xml:space="preserve">. </w:t>
      </w:r>
      <w:r w:rsidR="00B47489" w:rsidRPr="00B47489">
        <w:rPr>
          <w:rFonts w:ascii="Arial" w:hAnsi="Arial" w:cs="Arial"/>
          <w:sz w:val="24"/>
          <w:szCs w:val="24"/>
        </w:rPr>
        <w:t>Brazil's culture honors the country's history, which has been influenced over many years by a variety of ethnic groups. Since trust is a key component of business relationships in Brazil, it is essential for Aviva Plc to get to know its Brazilian business partners on a personal level as well. Emails are not preferred over phone calls or face-to-face meetings.</w:t>
      </w:r>
      <w:r>
        <w:rPr>
          <w:rFonts w:ascii="Arial" w:hAnsi="Arial" w:cs="Arial"/>
          <w:sz w:val="24"/>
          <w:szCs w:val="24"/>
        </w:rPr>
        <w:t xml:space="preserve"> </w:t>
      </w:r>
      <w:r w:rsidR="00246E06" w:rsidRPr="00246E06">
        <w:rPr>
          <w:rFonts w:ascii="Arial" w:hAnsi="Arial" w:cs="Arial"/>
          <w:sz w:val="24"/>
          <w:szCs w:val="24"/>
        </w:rPr>
        <w:t>Because Brazilians like to talk, conversations are frequently lively. Not always is interrupting viewed as rude; in fact, it's frequently interpreted as an indication of interest and participation in the conversation. Exuberant gestures, back slapping among men, speaking at close range, which some people might view as "invasion of personal space," and overlapping speech are all very common. Because they have a looser sense of time, Brazilians frequently arrive late for meetings.</w:t>
      </w:r>
      <w:r>
        <w:rPr>
          <w:rFonts w:ascii="Arial" w:hAnsi="Arial" w:cs="Arial"/>
          <w:sz w:val="24"/>
          <w:szCs w:val="24"/>
        </w:rPr>
        <w:br w:type="page"/>
      </w:r>
    </w:p>
    <w:p w14:paraId="2B2926CA" w14:textId="77777777" w:rsidR="008A1007" w:rsidRDefault="008A1007" w:rsidP="008A1007">
      <w:pPr>
        <w:spacing w:line="360" w:lineRule="auto"/>
        <w:jc w:val="both"/>
        <w:rPr>
          <w:rFonts w:ascii="Arial" w:hAnsi="Arial" w:cs="Arial"/>
          <w:sz w:val="24"/>
          <w:szCs w:val="24"/>
        </w:rPr>
      </w:pPr>
    </w:p>
    <w:p w14:paraId="64C1D192" w14:textId="77777777" w:rsidR="008A1007" w:rsidRDefault="008A1007" w:rsidP="008A1007">
      <w:pPr>
        <w:pStyle w:val="Heading1"/>
        <w:spacing w:line="360" w:lineRule="auto"/>
        <w:jc w:val="both"/>
        <w:rPr>
          <w:rFonts w:ascii="Arial" w:hAnsi="Arial" w:cs="Arial"/>
          <w:b/>
          <w:sz w:val="24"/>
          <w:szCs w:val="24"/>
        </w:rPr>
      </w:pPr>
      <w:bookmarkStart w:id="10" w:name="_Toc112955769"/>
      <w:r>
        <w:rPr>
          <w:rFonts w:ascii="Arial" w:hAnsi="Arial" w:cs="Arial"/>
          <w:b/>
          <w:sz w:val="24"/>
          <w:szCs w:val="24"/>
        </w:rPr>
        <w:t>References</w:t>
      </w:r>
      <w:bookmarkEnd w:id="10"/>
      <w:r>
        <w:rPr>
          <w:rFonts w:ascii="Arial" w:hAnsi="Arial" w:cs="Arial"/>
          <w:b/>
          <w:sz w:val="24"/>
          <w:szCs w:val="24"/>
        </w:rPr>
        <w:t xml:space="preserve"> </w:t>
      </w:r>
    </w:p>
    <w:p w14:paraId="7A91C519" w14:textId="3D6F0E46" w:rsidR="008A1007" w:rsidRPr="00D500BE" w:rsidRDefault="008A1007" w:rsidP="00D500BE">
      <w:pPr>
        <w:pStyle w:val="ListParagraph"/>
        <w:spacing w:line="360" w:lineRule="auto"/>
        <w:ind w:hanging="720"/>
        <w:rPr>
          <w:rFonts w:ascii="Arial" w:hAnsi="Arial" w:cs="Arial"/>
          <w:color w:val="000000"/>
          <w:sz w:val="24"/>
          <w:szCs w:val="24"/>
          <w:shd w:val="clear" w:color="auto" w:fill="FFFFFF"/>
        </w:rPr>
      </w:pPr>
      <w:r w:rsidRPr="00D500BE">
        <w:rPr>
          <w:rFonts w:ascii="Arial" w:hAnsi="Arial" w:cs="Arial"/>
          <w:i/>
          <w:iCs/>
          <w:color w:val="222222"/>
          <w:sz w:val="24"/>
          <w:szCs w:val="24"/>
          <w:shd w:val="clear" w:color="auto" w:fill="FFFFFF"/>
        </w:rPr>
        <w:t>Ali</w:t>
      </w:r>
      <w:r w:rsidR="00460997">
        <w:rPr>
          <w:rFonts w:ascii="Arial" w:hAnsi="Arial" w:cs="Arial"/>
          <w:i/>
          <w:iCs/>
          <w:color w:val="222222"/>
          <w:sz w:val="24"/>
          <w:szCs w:val="24"/>
          <w:shd w:val="clear" w:color="auto" w:fill="FFFFFF"/>
        </w:rPr>
        <w:t xml:space="preserve"> et, al </w:t>
      </w:r>
      <w:r w:rsidRPr="00D500BE">
        <w:rPr>
          <w:rFonts w:ascii="Arial" w:hAnsi="Arial" w:cs="Arial"/>
          <w:i/>
          <w:iCs/>
          <w:color w:val="222222"/>
          <w:sz w:val="24"/>
          <w:szCs w:val="24"/>
          <w:shd w:val="clear" w:color="auto" w:fill="FFFFFF"/>
        </w:rPr>
        <w:t>(2021</w:t>
      </w:r>
      <w:r w:rsidR="00460997">
        <w:rPr>
          <w:rFonts w:ascii="Arial" w:hAnsi="Arial" w:cs="Arial"/>
          <w:i/>
          <w:iCs/>
          <w:color w:val="222222"/>
          <w:sz w:val="24"/>
          <w:szCs w:val="24"/>
          <w:shd w:val="clear" w:color="auto" w:fill="FFFFFF"/>
        </w:rPr>
        <w:t>)</w:t>
      </w:r>
      <w:r w:rsidRPr="00D500BE">
        <w:rPr>
          <w:rFonts w:ascii="Arial" w:hAnsi="Arial" w:cs="Arial"/>
          <w:i/>
          <w:iCs/>
          <w:color w:val="222222"/>
          <w:sz w:val="24"/>
          <w:szCs w:val="24"/>
          <w:shd w:val="clear" w:color="auto" w:fill="FFFFFF"/>
        </w:rPr>
        <w:t xml:space="preserve"> </w:t>
      </w:r>
      <w:r w:rsidRPr="00460997">
        <w:rPr>
          <w:rFonts w:ascii="Arial" w:hAnsi="Arial" w:cs="Arial"/>
          <w:color w:val="222222"/>
          <w:sz w:val="24"/>
          <w:szCs w:val="24"/>
          <w:shd w:val="clear" w:color="auto" w:fill="FFFFFF"/>
        </w:rPr>
        <w:t>Business Communication Strategies: Analysis of Internal Communication Processes</w:t>
      </w:r>
      <w:r w:rsidRPr="00D500BE">
        <w:rPr>
          <w:rFonts w:ascii="Arial" w:hAnsi="Arial" w:cs="Arial"/>
          <w:i/>
          <w:iCs/>
          <w:color w:val="222222"/>
          <w:sz w:val="24"/>
          <w:szCs w:val="24"/>
          <w:shd w:val="clear" w:color="auto" w:fill="FFFFFF"/>
        </w:rPr>
        <w:t>. Journal of Humanities and Education Development</w:t>
      </w:r>
      <w:r w:rsidRPr="00D500BE">
        <w:rPr>
          <w:rFonts w:ascii="Arial" w:hAnsi="Arial" w:cs="Arial"/>
          <w:color w:val="222222"/>
          <w:sz w:val="24"/>
          <w:szCs w:val="24"/>
          <w:shd w:val="clear" w:color="auto" w:fill="FFFFFF"/>
        </w:rPr>
        <w:t>, </w:t>
      </w:r>
      <w:r w:rsidRPr="00D500BE">
        <w:rPr>
          <w:rFonts w:ascii="Arial" w:hAnsi="Arial" w:cs="Arial"/>
          <w:i/>
          <w:iCs/>
          <w:color w:val="222222"/>
          <w:sz w:val="24"/>
          <w:szCs w:val="24"/>
          <w:shd w:val="clear" w:color="auto" w:fill="FFFFFF"/>
        </w:rPr>
        <w:t>3</w:t>
      </w:r>
      <w:r w:rsidRPr="00D500BE">
        <w:rPr>
          <w:rFonts w:ascii="Arial" w:hAnsi="Arial" w:cs="Arial"/>
          <w:color w:val="222222"/>
          <w:sz w:val="24"/>
          <w:szCs w:val="24"/>
          <w:shd w:val="clear" w:color="auto" w:fill="FFFFFF"/>
        </w:rPr>
        <w:t>(3), pp.16-38.</w:t>
      </w:r>
    </w:p>
    <w:p w14:paraId="454341F9" w14:textId="3258B96C" w:rsidR="008A1007" w:rsidRPr="00D500BE" w:rsidRDefault="008A1007" w:rsidP="00D500BE">
      <w:pPr>
        <w:pStyle w:val="ListParagraph"/>
        <w:spacing w:line="360" w:lineRule="auto"/>
        <w:ind w:hanging="720"/>
        <w:rPr>
          <w:rFonts w:ascii="Arial" w:hAnsi="Arial" w:cs="Arial"/>
          <w:color w:val="000000"/>
          <w:sz w:val="24"/>
          <w:szCs w:val="24"/>
          <w:shd w:val="clear" w:color="auto" w:fill="FFFFFF"/>
        </w:rPr>
      </w:pPr>
      <w:r w:rsidRPr="00D500BE">
        <w:rPr>
          <w:rFonts w:ascii="Arial" w:hAnsi="Arial" w:cs="Arial"/>
          <w:color w:val="000000"/>
          <w:sz w:val="24"/>
          <w:szCs w:val="24"/>
          <w:shd w:val="clear" w:color="auto" w:fill="FFFFFF"/>
        </w:rPr>
        <w:t>Aviva.com</w:t>
      </w:r>
      <w:r w:rsidR="00460997">
        <w:rPr>
          <w:rFonts w:ascii="Arial" w:hAnsi="Arial" w:cs="Arial"/>
          <w:color w:val="000000"/>
          <w:sz w:val="24"/>
          <w:szCs w:val="24"/>
          <w:shd w:val="clear" w:color="auto" w:fill="FFFFFF"/>
        </w:rPr>
        <w:t xml:space="preserve"> (</w:t>
      </w:r>
      <w:r w:rsidRPr="00D500BE">
        <w:rPr>
          <w:rFonts w:ascii="Arial" w:hAnsi="Arial" w:cs="Arial"/>
          <w:color w:val="000000"/>
          <w:sz w:val="24"/>
          <w:szCs w:val="24"/>
          <w:shd w:val="clear" w:color="auto" w:fill="FFFFFF"/>
        </w:rPr>
        <w:t>2022</w:t>
      </w:r>
      <w:r w:rsidR="00460997">
        <w:rPr>
          <w:rFonts w:ascii="Arial" w:hAnsi="Arial" w:cs="Arial"/>
          <w:color w:val="000000"/>
          <w:sz w:val="24"/>
          <w:szCs w:val="24"/>
          <w:shd w:val="clear" w:color="auto" w:fill="FFFFFF"/>
        </w:rPr>
        <w:t>)</w:t>
      </w:r>
      <w:r w:rsidRPr="00D500BE">
        <w:rPr>
          <w:rFonts w:ascii="Arial" w:hAnsi="Arial" w:cs="Arial"/>
          <w:color w:val="000000"/>
          <w:sz w:val="24"/>
          <w:szCs w:val="24"/>
          <w:shd w:val="clear" w:color="auto" w:fill="FFFFFF"/>
        </w:rPr>
        <w:t> </w:t>
      </w:r>
      <w:r w:rsidRPr="00D500BE">
        <w:rPr>
          <w:rFonts w:ascii="Arial" w:hAnsi="Arial" w:cs="Arial"/>
          <w:i/>
          <w:iCs/>
          <w:color w:val="000000"/>
          <w:sz w:val="24"/>
          <w:szCs w:val="24"/>
          <w:shd w:val="clear" w:color="auto" w:fill="FFFFFF"/>
        </w:rPr>
        <w:t>Aviva corporate website</w:t>
      </w:r>
      <w:r w:rsidRPr="00D500BE">
        <w:rPr>
          <w:rFonts w:ascii="Arial" w:hAnsi="Arial" w:cs="Arial"/>
          <w:color w:val="000000"/>
          <w:sz w:val="24"/>
          <w:szCs w:val="24"/>
          <w:shd w:val="clear" w:color="auto" w:fill="FFFFFF"/>
        </w:rPr>
        <w:t>. Available at: https://www.aviva.com</w:t>
      </w:r>
      <w:r w:rsidR="00460997">
        <w:rPr>
          <w:rFonts w:ascii="Arial" w:hAnsi="Arial" w:cs="Arial"/>
          <w:color w:val="000000"/>
          <w:sz w:val="24"/>
          <w:szCs w:val="24"/>
          <w:shd w:val="clear" w:color="auto" w:fill="FFFFFF"/>
        </w:rPr>
        <w:t>.</w:t>
      </w:r>
      <w:r w:rsidRPr="00D500BE">
        <w:rPr>
          <w:rFonts w:ascii="Arial" w:hAnsi="Arial" w:cs="Arial"/>
          <w:color w:val="000000"/>
          <w:sz w:val="24"/>
          <w:szCs w:val="24"/>
          <w:shd w:val="clear" w:color="auto" w:fill="FFFFFF"/>
        </w:rPr>
        <w:t xml:space="preserve"> </w:t>
      </w:r>
      <w:bookmarkStart w:id="11" w:name="_Hlk112951834"/>
      <w:r w:rsidR="00460997">
        <w:rPr>
          <w:rFonts w:ascii="Arial" w:hAnsi="Arial" w:cs="Arial"/>
          <w:color w:val="000000"/>
          <w:sz w:val="24"/>
          <w:szCs w:val="24"/>
          <w:shd w:val="clear" w:color="auto" w:fill="FFFFFF"/>
        </w:rPr>
        <w:t>(</w:t>
      </w:r>
      <w:r w:rsidRPr="00D500BE">
        <w:rPr>
          <w:rFonts w:ascii="Arial" w:hAnsi="Arial" w:cs="Arial"/>
          <w:color w:val="000000"/>
          <w:sz w:val="24"/>
          <w:szCs w:val="24"/>
          <w:shd w:val="clear" w:color="auto" w:fill="FFFFFF"/>
        </w:rPr>
        <w:t xml:space="preserve">Accessed </w:t>
      </w:r>
      <w:r w:rsidR="003920C5">
        <w:rPr>
          <w:rFonts w:ascii="Arial" w:hAnsi="Arial" w:cs="Arial"/>
          <w:color w:val="000000"/>
          <w:sz w:val="24"/>
          <w:szCs w:val="24"/>
          <w:shd w:val="clear" w:color="auto" w:fill="FFFFFF"/>
        </w:rPr>
        <w:t>1</w:t>
      </w:r>
      <w:r w:rsidRPr="00D500BE">
        <w:rPr>
          <w:rFonts w:ascii="Arial" w:hAnsi="Arial" w:cs="Arial"/>
          <w:color w:val="000000"/>
          <w:sz w:val="24"/>
          <w:szCs w:val="24"/>
          <w:shd w:val="clear" w:color="auto" w:fill="FFFFFF"/>
        </w:rPr>
        <w:t>4 August 2022</w:t>
      </w:r>
      <w:bookmarkEnd w:id="11"/>
      <w:r w:rsidR="00460997">
        <w:rPr>
          <w:rFonts w:ascii="Arial" w:hAnsi="Arial" w:cs="Arial"/>
          <w:color w:val="000000"/>
          <w:sz w:val="24"/>
          <w:szCs w:val="24"/>
          <w:shd w:val="clear" w:color="auto" w:fill="FFFFFF"/>
        </w:rPr>
        <w:t>)</w:t>
      </w:r>
      <w:r w:rsidRPr="00D500BE">
        <w:rPr>
          <w:rFonts w:ascii="Arial" w:hAnsi="Arial" w:cs="Arial"/>
          <w:color w:val="000000"/>
          <w:sz w:val="24"/>
          <w:szCs w:val="24"/>
          <w:shd w:val="clear" w:color="auto" w:fill="FFFFFF"/>
        </w:rPr>
        <w:t>.</w:t>
      </w:r>
    </w:p>
    <w:p w14:paraId="4046CAE5" w14:textId="4C565198" w:rsidR="008A1007" w:rsidRPr="00D500BE" w:rsidRDefault="008A1007" w:rsidP="00D500BE">
      <w:pPr>
        <w:pStyle w:val="ListParagraph"/>
        <w:spacing w:line="360" w:lineRule="auto"/>
        <w:ind w:hanging="720"/>
        <w:rPr>
          <w:rFonts w:ascii="Arial" w:hAnsi="Arial" w:cs="Arial"/>
          <w:color w:val="222222"/>
          <w:sz w:val="24"/>
          <w:szCs w:val="24"/>
          <w:shd w:val="clear" w:color="auto" w:fill="FFFFFF"/>
        </w:rPr>
      </w:pPr>
      <w:r w:rsidRPr="00D500BE">
        <w:rPr>
          <w:rFonts w:ascii="Arial" w:hAnsi="Arial" w:cs="Arial"/>
          <w:color w:val="222222"/>
          <w:sz w:val="24"/>
          <w:szCs w:val="24"/>
          <w:shd w:val="clear" w:color="auto" w:fill="FFFFFF"/>
        </w:rPr>
        <w:t>Cavusgil</w:t>
      </w:r>
      <w:r w:rsidR="00460997">
        <w:rPr>
          <w:rFonts w:ascii="Arial" w:hAnsi="Arial" w:cs="Arial"/>
          <w:color w:val="222222"/>
          <w:sz w:val="24"/>
          <w:szCs w:val="24"/>
          <w:shd w:val="clear" w:color="auto" w:fill="FFFFFF"/>
        </w:rPr>
        <w:t xml:space="preserve"> et al. (</w:t>
      </w:r>
      <w:r w:rsidRPr="00D500BE">
        <w:rPr>
          <w:rFonts w:ascii="Arial" w:hAnsi="Arial" w:cs="Arial"/>
          <w:color w:val="222222"/>
          <w:sz w:val="24"/>
          <w:szCs w:val="24"/>
          <w:shd w:val="clear" w:color="auto" w:fill="FFFFFF"/>
        </w:rPr>
        <w:t>2014</w:t>
      </w:r>
      <w:r w:rsidR="003920C5">
        <w:rPr>
          <w:rFonts w:ascii="Arial" w:hAnsi="Arial" w:cs="Arial"/>
          <w:color w:val="222222"/>
          <w:sz w:val="24"/>
          <w:szCs w:val="24"/>
          <w:shd w:val="clear" w:color="auto" w:fill="FFFFFF"/>
        </w:rPr>
        <w:t>)</w:t>
      </w:r>
      <w:r w:rsidRPr="00D500BE">
        <w:rPr>
          <w:rFonts w:ascii="Arial" w:hAnsi="Arial" w:cs="Arial"/>
          <w:color w:val="222222"/>
          <w:sz w:val="24"/>
          <w:szCs w:val="24"/>
          <w:shd w:val="clear" w:color="auto" w:fill="FFFFFF"/>
        </w:rPr>
        <w:t> </w:t>
      </w:r>
      <w:r w:rsidRPr="00D500BE">
        <w:rPr>
          <w:rFonts w:ascii="Arial" w:hAnsi="Arial" w:cs="Arial"/>
          <w:i/>
          <w:iCs/>
          <w:color w:val="222222"/>
          <w:sz w:val="24"/>
          <w:szCs w:val="24"/>
          <w:shd w:val="clear" w:color="auto" w:fill="FFFFFF"/>
        </w:rPr>
        <w:t>International business</w:t>
      </w:r>
      <w:r w:rsidRPr="00D500BE">
        <w:rPr>
          <w:rFonts w:ascii="Arial" w:hAnsi="Arial" w:cs="Arial"/>
          <w:color w:val="222222"/>
          <w:sz w:val="24"/>
          <w:szCs w:val="24"/>
          <w:shd w:val="clear" w:color="auto" w:fill="FFFFFF"/>
        </w:rPr>
        <w:t>. Pearson</w:t>
      </w:r>
      <w:r w:rsidR="003920C5">
        <w:rPr>
          <w:rFonts w:ascii="Arial" w:hAnsi="Arial" w:cs="Arial"/>
          <w:color w:val="222222"/>
          <w:sz w:val="24"/>
          <w:szCs w:val="24"/>
          <w:shd w:val="clear" w:color="auto" w:fill="FFFFFF"/>
        </w:rPr>
        <w:t>:</w:t>
      </w:r>
      <w:r w:rsidRPr="00D500BE">
        <w:rPr>
          <w:rFonts w:ascii="Arial" w:hAnsi="Arial" w:cs="Arial"/>
          <w:color w:val="222222"/>
          <w:sz w:val="24"/>
          <w:szCs w:val="24"/>
          <w:shd w:val="clear" w:color="auto" w:fill="FFFFFF"/>
        </w:rPr>
        <w:t xml:space="preserve"> Australia.</w:t>
      </w:r>
    </w:p>
    <w:p w14:paraId="76E27A12" w14:textId="57FDA26F" w:rsidR="008A1007" w:rsidRPr="00D500BE" w:rsidRDefault="008A1007" w:rsidP="00D500BE">
      <w:pPr>
        <w:pStyle w:val="ListParagraph"/>
        <w:spacing w:line="360" w:lineRule="auto"/>
        <w:ind w:hanging="720"/>
        <w:rPr>
          <w:rFonts w:ascii="Arial" w:hAnsi="Arial" w:cs="Arial"/>
          <w:sz w:val="24"/>
          <w:szCs w:val="24"/>
        </w:rPr>
      </w:pPr>
      <w:r w:rsidRPr="00D500BE">
        <w:rPr>
          <w:rFonts w:ascii="Arial" w:hAnsi="Arial" w:cs="Arial"/>
          <w:color w:val="222222"/>
          <w:sz w:val="24"/>
          <w:szCs w:val="24"/>
          <w:shd w:val="clear" w:color="auto" w:fill="FFFFFF"/>
        </w:rPr>
        <w:t>Chesher, M. and Kaura, R.</w:t>
      </w:r>
      <w:r w:rsidR="003920C5">
        <w:rPr>
          <w:rFonts w:ascii="Arial" w:hAnsi="Arial" w:cs="Arial"/>
          <w:color w:val="222222"/>
          <w:sz w:val="24"/>
          <w:szCs w:val="24"/>
          <w:shd w:val="clear" w:color="auto" w:fill="FFFFFF"/>
        </w:rPr>
        <w:t xml:space="preserve"> (</w:t>
      </w:r>
      <w:r w:rsidRPr="00D500BE">
        <w:rPr>
          <w:rFonts w:ascii="Arial" w:hAnsi="Arial" w:cs="Arial"/>
          <w:color w:val="222222"/>
          <w:sz w:val="24"/>
          <w:szCs w:val="24"/>
          <w:shd w:val="clear" w:color="auto" w:fill="FFFFFF"/>
        </w:rPr>
        <w:t>2012</w:t>
      </w:r>
      <w:r w:rsidR="003920C5">
        <w:rPr>
          <w:rFonts w:ascii="Arial" w:hAnsi="Arial" w:cs="Arial"/>
          <w:color w:val="222222"/>
          <w:sz w:val="24"/>
          <w:szCs w:val="24"/>
          <w:shd w:val="clear" w:color="auto" w:fill="FFFFFF"/>
        </w:rPr>
        <w:t>)</w:t>
      </w:r>
      <w:r w:rsidRPr="00D500BE">
        <w:rPr>
          <w:rFonts w:ascii="Arial" w:hAnsi="Arial" w:cs="Arial"/>
          <w:color w:val="222222"/>
          <w:sz w:val="24"/>
          <w:szCs w:val="24"/>
          <w:shd w:val="clear" w:color="auto" w:fill="FFFFFF"/>
        </w:rPr>
        <w:t> </w:t>
      </w:r>
      <w:r w:rsidRPr="00D500BE">
        <w:rPr>
          <w:rFonts w:ascii="Arial" w:hAnsi="Arial" w:cs="Arial"/>
          <w:i/>
          <w:iCs/>
          <w:color w:val="222222"/>
          <w:sz w:val="24"/>
          <w:szCs w:val="24"/>
          <w:shd w:val="clear" w:color="auto" w:fill="FFFFFF"/>
        </w:rPr>
        <w:t>Electronic commerce and business communications</w:t>
      </w:r>
      <w:r w:rsidRPr="00D500BE">
        <w:rPr>
          <w:rFonts w:ascii="Arial" w:hAnsi="Arial" w:cs="Arial"/>
          <w:color w:val="222222"/>
          <w:sz w:val="24"/>
          <w:szCs w:val="24"/>
          <w:shd w:val="clear" w:color="auto" w:fill="FFFFFF"/>
        </w:rPr>
        <w:t>. Springer Science &amp; Business Media</w:t>
      </w:r>
      <w:r w:rsidR="003920C5">
        <w:rPr>
          <w:rFonts w:ascii="Arial" w:hAnsi="Arial" w:cs="Arial"/>
          <w:color w:val="222222"/>
          <w:sz w:val="24"/>
          <w:szCs w:val="24"/>
          <w:shd w:val="clear" w:color="auto" w:fill="FFFFFF"/>
        </w:rPr>
        <w:t>: Berlin.</w:t>
      </w:r>
    </w:p>
    <w:p w14:paraId="6971FE4C" w14:textId="556A5BC1" w:rsidR="008A1007" w:rsidRPr="00D500BE" w:rsidRDefault="008A1007" w:rsidP="00D500BE">
      <w:pPr>
        <w:pStyle w:val="ListParagraph"/>
        <w:spacing w:line="360" w:lineRule="auto"/>
        <w:ind w:hanging="720"/>
        <w:rPr>
          <w:rFonts w:ascii="Arial" w:hAnsi="Arial" w:cs="Arial"/>
          <w:color w:val="222222"/>
          <w:sz w:val="24"/>
          <w:szCs w:val="24"/>
          <w:shd w:val="clear" w:color="auto" w:fill="FFFFFF"/>
        </w:rPr>
      </w:pPr>
      <w:r w:rsidRPr="00D500BE">
        <w:rPr>
          <w:rFonts w:ascii="Arial" w:hAnsi="Arial" w:cs="Arial"/>
          <w:color w:val="222222"/>
          <w:sz w:val="24"/>
          <w:szCs w:val="24"/>
          <w:shd w:val="clear" w:color="auto" w:fill="FFFFFF"/>
        </w:rPr>
        <w:t>Deresky, H., 2017. International management: Managing across borders and cultures: Text and cases (9th global ed.).</w:t>
      </w:r>
      <w:r w:rsidRPr="003920C5">
        <w:rPr>
          <w:rFonts w:ascii="Arial" w:hAnsi="Arial" w:cs="Arial"/>
          <w:color w:val="222222"/>
          <w:sz w:val="24"/>
          <w:szCs w:val="24"/>
          <w:shd w:val="clear" w:color="auto" w:fill="FFFFFF"/>
        </w:rPr>
        <w:t xml:space="preserve"> Pearson</w:t>
      </w:r>
      <w:r w:rsidR="003920C5">
        <w:rPr>
          <w:rFonts w:ascii="Arial" w:hAnsi="Arial" w:cs="Arial"/>
          <w:color w:val="222222"/>
          <w:sz w:val="24"/>
          <w:szCs w:val="24"/>
          <w:shd w:val="clear" w:color="auto" w:fill="FFFFFF"/>
        </w:rPr>
        <w:t xml:space="preserve">: </w:t>
      </w:r>
      <w:r w:rsidR="003920C5" w:rsidRPr="003920C5">
        <w:rPr>
          <w:rFonts w:ascii="Arial" w:hAnsi="Arial" w:cs="Arial"/>
          <w:color w:val="222222"/>
          <w:sz w:val="24"/>
          <w:szCs w:val="24"/>
          <w:shd w:val="clear" w:color="auto" w:fill="FFFFFF"/>
        </w:rPr>
        <w:t>Harlow</w:t>
      </w:r>
      <w:r w:rsidR="003920C5">
        <w:rPr>
          <w:rFonts w:ascii="Arial" w:hAnsi="Arial" w:cs="Arial"/>
          <w:color w:val="222222"/>
          <w:sz w:val="24"/>
          <w:szCs w:val="24"/>
          <w:shd w:val="clear" w:color="auto" w:fill="FFFFFF"/>
        </w:rPr>
        <w:t>.</w:t>
      </w:r>
    </w:p>
    <w:p w14:paraId="553589E4" w14:textId="238B4EBF" w:rsidR="008A1007" w:rsidRPr="003920C5" w:rsidRDefault="008A1007" w:rsidP="003920C5">
      <w:pPr>
        <w:pStyle w:val="ListParagraph"/>
        <w:spacing w:line="360" w:lineRule="auto"/>
        <w:ind w:hanging="720"/>
        <w:rPr>
          <w:rFonts w:ascii="Arial" w:hAnsi="Arial" w:cs="Arial"/>
          <w:sz w:val="24"/>
          <w:szCs w:val="24"/>
        </w:rPr>
      </w:pPr>
      <w:r w:rsidRPr="00D500BE">
        <w:rPr>
          <w:rFonts w:ascii="Arial" w:hAnsi="Arial" w:cs="Arial"/>
          <w:color w:val="222222"/>
          <w:sz w:val="24"/>
          <w:szCs w:val="24"/>
          <w:shd w:val="clear" w:color="auto" w:fill="FFFFFF"/>
        </w:rPr>
        <w:t>Hofstede</w:t>
      </w:r>
      <w:r w:rsidR="003920C5">
        <w:rPr>
          <w:rFonts w:ascii="Arial" w:hAnsi="Arial" w:cs="Arial"/>
          <w:color w:val="222222"/>
          <w:sz w:val="24"/>
          <w:szCs w:val="24"/>
          <w:shd w:val="clear" w:color="auto" w:fill="FFFFFF"/>
        </w:rPr>
        <w:t xml:space="preserve"> Insights (</w:t>
      </w:r>
      <w:r w:rsidRPr="00D500BE">
        <w:rPr>
          <w:rFonts w:ascii="Arial" w:hAnsi="Arial" w:cs="Arial"/>
          <w:color w:val="222222"/>
          <w:sz w:val="24"/>
          <w:szCs w:val="24"/>
          <w:shd w:val="clear" w:color="auto" w:fill="FFFFFF"/>
        </w:rPr>
        <w:t>20</w:t>
      </w:r>
      <w:r w:rsidR="003920C5">
        <w:rPr>
          <w:rFonts w:ascii="Arial" w:hAnsi="Arial" w:cs="Arial"/>
          <w:color w:val="222222"/>
          <w:sz w:val="24"/>
          <w:szCs w:val="24"/>
          <w:shd w:val="clear" w:color="auto" w:fill="FFFFFF"/>
        </w:rPr>
        <w:t>22)</w:t>
      </w:r>
      <w:r w:rsidRPr="00D500BE">
        <w:rPr>
          <w:rFonts w:ascii="Arial" w:hAnsi="Arial" w:cs="Arial"/>
          <w:color w:val="222222"/>
          <w:sz w:val="24"/>
          <w:szCs w:val="24"/>
          <w:shd w:val="clear" w:color="auto" w:fill="FFFFFF"/>
        </w:rPr>
        <w:t xml:space="preserve"> </w:t>
      </w:r>
      <w:r w:rsidRPr="003920C5">
        <w:rPr>
          <w:rFonts w:ascii="Arial" w:hAnsi="Arial" w:cs="Arial"/>
          <w:i/>
          <w:iCs/>
          <w:color w:val="222222"/>
          <w:sz w:val="24"/>
          <w:szCs w:val="24"/>
          <w:shd w:val="clear" w:color="auto" w:fill="FFFFFF"/>
        </w:rPr>
        <w:t>Geert Hofstede cultural dimensions.</w:t>
      </w:r>
      <w:r w:rsidR="003920C5">
        <w:rPr>
          <w:rFonts w:ascii="Arial" w:hAnsi="Arial" w:cs="Arial"/>
          <w:i/>
          <w:iCs/>
          <w:color w:val="222222"/>
          <w:sz w:val="24"/>
          <w:szCs w:val="24"/>
          <w:shd w:val="clear" w:color="auto" w:fill="FFFFFF"/>
        </w:rPr>
        <w:t xml:space="preserve"> </w:t>
      </w:r>
      <w:r w:rsidR="003920C5" w:rsidRPr="003920C5">
        <w:rPr>
          <w:rFonts w:ascii="Arial" w:hAnsi="Arial" w:cs="Arial"/>
          <w:color w:val="222222"/>
          <w:sz w:val="24"/>
          <w:szCs w:val="24"/>
          <w:shd w:val="clear" w:color="auto" w:fill="FFFFFF"/>
        </w:rPr>
        <w:t>Available at: https://hi.hofstede-insights.com/national-culture</w:t>
      </w:r>
      <w:r w:rsidR="003920C5">
        <w:rPr>
          <w:rFonts w:ascii="Arial" w:hAnsi="Arial" w:cs="Arial"/>
          <w:i/>
          <w:iCs/>
          <w:color w:val="222222"/>
          <w:sz w:val="24"/>
          <w:szCs w:val="24"/>
          <w:shd w:val="clear" w:color="auto" w:fill="FFFFFF"/>
        </w:rPr>
        <w:t xml:space="preserve">. </w:t>
      </w:r>
      <w:r w:rsidR="003920C5" w:rsidRPr="00D500BE">
        <w:rPr>
          <w:rFonts w:ascii="Arial" w:hAnsi="Arial" w:cs="Arial"/>
          <w:color w:val="222222"/>
          <w:sz w:val="24"/>
          <w:szCs w:val="24"/>
          <w:shd w:val="clear" w:color="auto" w:fill="FFFFFF"/>
        </w:rPr>
        <w:t xml:space="preserve">(Accessed </w:t>
      </w:r>
      <w:r w:rsidR="003920C5">
        <w:rPr>
          <w:rFonts w:ascii="Arial" w:hAnsi="Arial" w:cs="Arial"/>
          <w:color w:val="222222"/>
          <w:sz w:val="24"/>
          <w:szCs w:val="24"/>
          <w:shd w:val="clear" w:color="auto" w:fill="FFFFFF"/>
        </w:rPr>
        <w:t>1</w:t>
      </w:r>
      <w:r w:rsidR="003920C5" w:rsidRPr="00D500BE">
        <w:rPr>
          <w:rFonts w:ascii="Arial" w:hAnsi="Arial" w:cs="Arial"/>
          <w:color w:val="222222"/>
          <w:sz w:val="24"/>
          <w:szCs w:val="24"/>
          <w:shd w:val="clear" w:color="auto" w:fill="FFFFFF"/>
        </w:rPr>
        <w:t>4 August 2022).</w:t>
      </w:r>
    </w:p>
    <w:p w14:paraId="01F7D955" w14:textId="6D21A2FD" w:rsidR="008A1007" w:rsidRPr="00D500BE" w:rsidRDefault="008A1007" w:rsidP="00D500BE">
      <w:pPr>
        <w:pStyle w:val="ListParagraph"/>
        <w:spacing w:line="360" w:lineRule="auto"/>
        <w:ind w:hanging="720"/>
        <w:rPr>
          <w:rFonts w:ascii="Arial" w:hAnsi="Arial" w:cs="Arial"/>
          <w:color w:val="222222"/>
          <w:sz w:val="24"/>
          <w:szCs w:val="24"/>
          <w:shd w:val="clear" w:color="auto" w:fill="FFFFFF"/>
        </w:rPr>
      </w:pPr>
      <w:r w:rsidRPr="00D500BE">
        <w:rPr>
          <w:rFonts w:ascii="Arial" w:hAnsi="Arial" w:cs="Arial"/>
          <w:color w:val="222222"/>
          <w:sz w:val="24"/>
          <w:szCs w:val="24"/>
          <w:shd w:val="clear" w:color="auto" w:fill="FFFFFF"/>
        </w:rPr>
        <w:t>James, G.</w:t>
      </w:r>
      <w:r w:rsidR="00364773">
        <w:rPr>
          <w:rFonts w:ascii="Arial" w:hAnsi="Arial" w:cs="Arial"/>
          <w:color w:val="222222"/>
          <w:sz w:val="24"/>
          <w:szCs w:val="24"/>
          <w:shd w:val="clear" w:color="auto" w:fill="FFFFFF"/>
        </w:rPr>
        <w:t xml:space="preserve"> (</w:t>
      </w:r>
      <w:r w:rsidRPr="00D500BE">
        <w:rPr>
          <w:rFonts w:ascii="Arial" w:hAnsi="Arial" w:cs="Arial"/>
          <w:color w:val="222222"/>
          <w:sz w:val="24"/>
          <w:szCs w:val="24"/>
          <w:shd w:val="clear" w:color="auto" w:fill="FFFFFF"/>
        </w:rPr>
        <w:t>2011</w:t>
      </w:r>
      <w:r w:rsidR="00364773">
        <w:rPr>
          <w:rFonts w:ascii="Arial" w:hAnsi="Arial" w:cs="Arial"/>
          <w:color w:val="222222"/>
          <w:sz w:val="24"/>
          <w:szCs w:val="24"/>
          <w:shd w:val="clear" w:color="auto" w:fill="FFFFFF"/>
        </w:rPr>
        <w:t>)</w:t>
      </w:r>
      <w:r w:rsidRPr="00D500BE">
        <w:rPr>
          <w:rFonts w:ascii="Arial" w:hAnsi="Arial" w:cs="Arial"/>
          <w:color w:val="222222"/>
          <w:sz w:val="24"/>
          <w:szCs w:val="24"/>
          <w:shd w:val="clear" w:color="auto" w:fill="FFFFFF"/>
        </w:rPr>
        <w:t xml:space="preserve"> Business basics in Brazil. </w:t>
      </w:r>
      <w:r w:rsidRPr="00D500BE">
        <w:rPr>
          <w:rFonts w:ascii="Arial" w:hAnsi="Arial" w:cs="Arial"/>
          <w:i/>
          <w:iCs/>
          <w:color w:val="222222"/>
          <w:sz w:val="24"/>
          <w:szCs w:val="24"/>
          <w:shd w:val="clear" w:color="auto" w:fill="FFFFFF"/>
        </w:rPr>
        <w:t>Journal of Accountancy</w:t>
      </w:r>
      <w:r w:rsidRPr="00D500BE">
        <w:rPr>
          <w:rFonts w:ascii="Arial" w:hAnsi="Arial" w:cs="Arial"/>
          <w:color w:val="222222"/>
          <w:sz w:val="24"/>
          <w:szCs w:val="24"/>
          <w:shd w:val="clear" w:color="auto" w:fill="FFFFFF"/>
        </w:rPr>
        <w:t>, </w:t>
      </w:r>
      <w:r w:rsidRPr="00D500BE">
        <w:rPr>
          <w:rFonts w:ascii="Arial" w:hAnsi="Arial" w:cs="Arial"/>
          <w:i/>
          <w:iCs/>
          <w:color w:val="222222"/>
          <w:sz w:val="24"/>
          <w:szCs w:val="24"/>
          <w:shd w:val="clear" w:color="auto" w:fill="FFFFFF"/>
        </w:rPr>
        <w:t>212</w:t>
      </w:r>
      <w:r w:rsidRPr="00D500BE">
        <w:rPr>
          <w:rFonts w:ascii="Arial" w:hAnsi="Arial" w:cs="Arial"/>
          <w:color w:val="222222"/>
          <w:sz w:val="24"/>
          <w:szCs w:val="24"/>
          <w:shd w:val="clear" w:color="auto" w:fill="FFFFFF"/>
        </w:rPr>
        <w:t>(5), p.35.</w:t>
      </w:r>
    </w:p>
    <w:p w14:paraId="1C593BC4" w14:textId="421706FA" w:rsidR="008A1007" w:rsidRPr="00D500BE" w:rsidRDefault="008A1007" w:rsidP="00D500BE">
      <w:pPr>
        <w:pStyle w:val="ListParagraph"/>
        <w:spacing w:line="360" w:lineRule="auto"/>
        <w:ind w:hanging="720"/>
        <w:rPr>
          <w:rFonts w:ascii="Arial" w:hAnsi="Arial" w:cs="Arial"/>
          <w:color w:val="222222"/>
          <w:sz w:val="24"/>
          <w:szCs w:val="24"/>
          <w:shd w:val="clear" w:color="auto" w:fill="FFFFFF"/>
        </w:rPr>
      </w:pPr>
      <w:r w:rsidRPr="00D500BE">
        <w:rPr>
          <w:rFonts w:ascii="Arial" w:hAnsi="Arial" w:cs="Arial"/>
          <w:color w:val="222222"/>
          <w:sz w:val="24"/>
          <w:szCs w:val="24"/>
          <w:shd w:val="clear" w:color="auto" w:fill="FFFFFF"/>
        </w:rPr>
        <w:t>Peltokorpi, V. and Clausen, L.</w:t>
      </w:r>
      <w:r w:rsidR="00364773">
        <w:rPr>
          <w:rFonts w:ascii="Arial" w:hAnsi="Arial" w:cs="Arial"/>
          <w:color w:val="222222"/>
          <w:sz w:val="24"/>
          <w:szCs w:val="24"/>
          <w:shd w:val="clear" w:color="auto" w:fill="FFFFFF"/>
        </w:rPr>
        <w:t xml:space="preserve"> (</w:t>
      </w:r>
      <w:r w:rsidRPr="00D500BE">
        <w:rPr>
          <w:rFonts w:ascii="Arial" w:hAnsi="Arial" w:cs="Arial"/>
          <w:color w:val="222222"/>
          <w:sz w:val="24"/>
          <w:szCs w:val="24"/>
          <w:shd w:val="clear" w:color="auto" w:fill="FFFFFF"/>
        </w:rPr>
        <w:t>2011</w:t>
      </w:r>
      <w:r w:rsidR="00364773">
        <w:rPr>
          <w:rFonts w:ascii="Arial" w:hAnsi="Arial" w:cs="Arial"/>
          <w:color w:val="222222"/>
          <w:sz w:val="24"/>
          <w:szCs w:val="24"/>
          <w:shd w:val="clear" w:color="auto" w:fill="FFFFFF"/>
        </w:rPr>
        <w:t>)</w:t>
      </w:r>
      <w:r w:rsidRPr="00D500BE">
        <w:rPr>
          <w:rFonts w:ascii="Arial" w:hAnsi="Arial" w:cs="Arial"/>
          <w:color w:val="222222"/>
          <w:sz w:val="24"/>
          <w:szCs w:val="24"/>
          <w:shd w:val="clear" w:color="auto" w:fill="FFFFFF"/>
        </w:rPr>
        <w:t xml:space="preserve"> Linguistic and cultural barriers to intercultural communication in foreign subsidiaries. </w:t>
      </w:r>
      <w:r w:rsidRPr="00D500BE">
        <w:rPr>
          <w:rFonts w:ascii="Arial" w:hAnsi="Arial" w:cs="Arial"/>
          <w:i/>
          <w:iCs/>
          <w:color w:val="222222"/>
          <w:sz w:val="24"/>
          <w:szCs w:val="24"/>
          <w:shd w:val="clear" w:color="auto" w:fill="FFFFFF"/>
        </w:rPr>
        <w:t>Asian Business &amp; Management</w:t>
      </w:r>
      <w:r w:rsidRPr="00D500BE">
        <w:rPr>
          <w:rFonts w:ascii="Arial" w:hAnsi="Arial" w:cs="Arial"/>
          <w:color w:val="222222"/>
          <w:sz w:val="24"/>
          <w:szCs w:val="24"/>
          <w:shd w:val="clear" w:color="auto" w:fill="FFFFFF"/>
        </w:rPr>
        <w:t>, </w:t>
      </w:r>
      <w:r w:rsidRPr="00D500BE">
        <w:rPr>
          <w:rFonts w:ascii="Arial" w:hAnsi="Arial" w:cs="Arial"/>
          <w:i/>
          <w:iCs/>
          <w:color w:val="222222"/>
          <w:sz w:val="24"/>
          <w:szCs w:val="24"/>
          <w:shd w:val="clear" w:color="auto" w:fill="FFFFFF"/>
        </w:rPr>
        <w:t>10</w:t>
      </w:r>
      <w:r w:rsidRPr="00D500BE">
        <w:rPr>
          <w:rFonts w:ascii="Arial" w:hAnsi="Arial" w:cs="Arial"/>
          <w:color w:val="222222"/>
          <w:sz w:val="24"/>
          <w:szCs w:val="24"/>
          <w:shd w:val="clear" w:color="auto" w:fill="FFFFFF"/>
        </w:rPr>
        <w:t>(4), pp.509-528.</w:t>
      </w:r>
    </w:p>
    <w:p w14:paraId="2656964A" w14:textId="3E3FFE89" w:rsidR="008A1007" w:rsidRPr="00D500BE" w:rsidRDefault="008A1007" w:rsidP="00D500BE">
      <w:pPr>
        <w:pStyle w:val="ListParagraph"/>
        <w:spacing w:line="360" w:lineRule="auto"/>
        <w:ind w:hanging="720"/>
        <w:rPr>
          <w:rFonts w:ascii="Arial" w:hAnsi="Arial" w:cs="Arial"/>
          <w:sz w:val="24"/>
          <w:szCs w:val="24"/>
        </w:rPr>
      </w:pPr>
      <w:r w:rsidRPr="00D500BE">
        <w:rPr>
          <w:rFonts w:ascii="Arial" w:hAnsi="Arial" w:cs="Arial"/>
          <w:color w:val="222222"/>
          <w:sz w:val="24"/>
          <w:szCs w:val="24"/>
          <w:shd w:val="clear" w:color="auto" w:fill="FFFFFF"/>
        </w:rPr>
        <w:t>Tenzer, H., Terjesen, S. and Harzing, A.W.</w:t>
      </w:r>
      <w:r w:rsidR="00364773">
        <w:rPr>
          <w:rFonts w:ascii="Arial" w:hAnsi="Arial" w:cs="Arial"/>
          <w:color w:val="222222"/>
          <w:sz w:val="24"/>
          <w:szCs w:val="24"/>
          <w:shd w:val="clear" w:color="auto" w:fill="FFFFFF"/>
        </w:rPr>
        <w:t xml:space="preserve"> (</w:t>
      </w:r>
      <w:r w:rsidRPr="00D500BE">
        <w:rPr>
          <w:rFonts w:ascii="Arial" w:hAnsi="Arial" w:cs="Arial"/>
          <w:color w:val="222222"/>
          <w:sz w:val="24"/>
          <w:szCs w:val="24"/>
          <w:shd w:val="clear" w:color="auto" w:fill="FFFFFF"/>
        </w:rPr>
        <w:t>2017</w:t>
      </w:r>
      <w:r w:rsidR="00364773">
        <w:rPr>
          <w:rFonts w:ascii="Arial" w:hAnsi="Arial" w:cs="Arial"/>
          <w:color w:val="222222"/>
          <w:sz w:val="24"/>
          <w:szCs w:val="24"/>
          <w:shd w:val="clear" w:color="auto" w:fill="FFFFFF"/>
        </w:rPr>
        <w:t>)</w:t>
      </w:r>
      <w:r w:rsidRPr="00D500BE">
        <w:rPr>
          <w:rFonts w:ascii="Arial" w:hAnsi="Arial" w:cs="Arial"/>
          <w:color w:val="222222"/>
          <w:sz w:val="24"/>
          <w:szCs w:val="24"/>
          <w:shd w:val="clear" w:color="auto" w:fill="FFFFFF"/>
        </w:rPr>
        <w:t xml:space="preserve"> Language in international business: A review and agenda for future research. </w:t>
      </w:r>
      <w:r w:rsidRPr="00D500BE">
        <w:rPr>
          <w:rFonts w:ascii="Arial" w:hAnsi="Arial" w:cs="Arial"/>
          <w:i/>
          <w:iCs/>
          <w:color w:val="222222"/>
          <w:sz w:val="24"/>
          <w:szCs w:val="24"/>
          <w:shd w:val="clear" w:color="auto" w:fill="FFFFFF"/>
        </w:rPr>
        <w:t>Management International Review</w:t>
      </w:r>
      <w:r w:rsidRPr="00D500BE">
        <w:rPr>
          <w:rFonts w:ascii="Arial" w:hAnsi="Arial" w:cs="Arial"/>
          <w:color w:val="222222"/>
          <w:sz w:val="24"/>
          <w:szCs w:val="24"/>
          <w:shd w:val="clear" w:color="auto" w:fill="FFFFFF"/>
        </w:rPr>
        <w:t>, </w:t>
      </w:r>
      <w:r w:rsidRPr="00D500BE">
        <w:rPr>
          <w:rFonts w:ascii="Arial" w:hAnsi="Arial" w:cs="Arial"/>
          <w:i/>
          <w:iCs/>
          <w:color w:val="222222"/>
          <w:sz w:val="24"/>
          <w:szCs w:val="24"/>
          <w:shd w:val="clear" w:color="auto" w:fill="FFFFFF"/>
        </w:rPr>
        <w:t>57</w:t>
      </w:r>
      <w:r w:rsidRPr="00D500BE">
        <w:rPr>
          <w:rFonts w:ascii="Arial" w:hAnsi="Arial" w:cs="Arial"/>
          <w:color w:val="222222"/>
          <w:sz w:val="24"/>
          <w:szCs w:val="24"/>
          <w:shd w:val="clear" w:color="auto" w:fill="FFFFFF"/>
        </w:rPr>
        <w:t>(6), pp.815-854.</w:t>
      </w:r>
    </w:p>
    <w:p w14:paraId="41DF1900" w14:textId="381497A6" w:rsidR="007E0D88" w:rsidRPr="00D500BE" w:rsidRDefault="007E0D88" w:rsidP="00D500BE">
      <w:pPr>
        <w:pStyle w:val="ListParagraph"/>
        <w:spacing w:line="360" w:lineRule="auto"/>
        <w:ind w:hanging="720"/>
        <w:rPr>
          <w:rFonts w:ascii="Arial" w:hAnsi="Arial" w:cs="Arial"/>
          <w:sz w:val="24"/>
          <w:szCs w:val="24"/>
        </w:rPr>
      </w:pPr>
      <w:r w:rsidRPr="00D500BE">
        <w:rPr>
          <w:rFonts w:ascii="Arial" w:hAnsi="Arial" w:cs="Arial"/>
          <w:color w:val="222222"/>
          <w:sz w:val="24"/>
          <w:szCs w:val="24"/>
          <w:shd w:val="clear" w:color="auto" w:fill="FFFFFF"/>
        </w:rPr>
        <w:t xml:space="preserve">The Word Bank (2022) </w:t>
      </w:r>
      <w:r w:rsidRPr="00D500BE">
        <w:rPr>
          <w:rFonts w:ascii="Arial" w:hAnsi="Arial" w:cs="Arial"/>
          <w:i/>
          <w:iCs/>
          <w:color w:val="222222"/>
          <w:sz w:val="24"/>
          <w:szCs w:val="24"/>
          <w:shd w:val="clear" w:color="auto" w:fill="FFFFFF"/>
        </w:rPr>
        <w:t>The World Bank in Brazil</w:t>
      </w:r>
      <w:r w:rsidRPr="00D500BE">
        <w:rPr>
          <w:rFonts w:ascii="Arial" w:hAnsi="Arial" w:cs="Arial"/>
          <w:color w:val="222222"/>
          <w:sz w:val="24"/>
          <w:szCs w:val="24"/>
          <w:shd w:val="clear" w:color="auto" w:fill="FFFFFF"/>
        </w:rPr>
        <w:t xml:space="preserve">. Available at: https://www.worldbank.org/en/country/brazil/overview. </w:t>
      </w:r>
      <w:r w:rsidR="00D500BE" w:rsidRPr="00D500BE">
        <w:rPr>
          <w:rFonts w:ascii="Arial" w:hAnsi="Arial" w:cs="Arial"/>
          <w:color w:val="222222"/>
          <w:sz w:val="24"/>
          <w:szCs w:val="24"/>
          <w:shd w:val="clear" w:color="auto" w:fill="FFFFFF"/>
        </w:rPr>
        <w:t>(</w:t>
      </w:r>
      <w:r w:rsidRPr="00D500BE">
        <w:rPr>
          <w:rFonts w:ascii="Arial" w:hAnsi="Arial" w:cs="Arial"/>
          <w:color w:val="222222"/>
          <w:sz w:val="24"/>
          <w:szCs w:val="24"/>
          <w:shd w:val="clear" w:color="auto" w:fill="FFFFFF"/>
        </w:rPr>
        <w:t xml:space="preserve">Accessed </w:t>
      </w:r>
      <w:r w:rsidR="00364773">
        <w:rPr>
          <w:rFonts w:ascii="Arial" w:hAnsi="Arial" w:cs="Arial"/>
          <w:color w:val="222222"/>
          <w:sz w:val="24"/>
          <w:szCs w:val="24"/>
          <w:shd w:val="clear" w:color="auto" w:fill="FFFFFF"/>
        </w:rPr>
        <w:t>1</w:t>
      </w:r>
      <w:r w:rsidRPr="00D500BE">
        <w:rPr>
          <w:rFonts w:ascii="Arial" w:hAnsi="Arial" w:cs="Arial"/>
          <w:color w:val="222222"/>
          <w:sz w:val="24"/>
          <w:szCs w:val="24"/>
          <w:shd w:val="clear" w:color="auto" w:fill="FFFFFF"/>
        </w:rPr>
        <w:t>4 August 2022</w:t>
      </w:r>
      <w:r w:rsidR="00D500BE" w:rsidRPr="00D500BE">
        <w:rPr>
          <w:rFonts w:ascii="Arial" w:hAnsi="Arial" w:cs="Arial"/>
          <w:color w:val="222222"/>
          <w:sz w:val="24"/>
          <w:szCs w:val="24"/>
          <w:shd w:val="clear" w:color="auto" w:fill="FFFFFF"/>
        </w:rPr>
        <w:t>).</w:t>
      </w:r>
    </w:p>
    <w:p w14:paraId="62D05552" w14:textId="77777777" w:rsidR="008A1007" w:rsidRDefault="008A1007" w:rsidP="008A1007">
      <w:pPr>
        <w:spacing w:line="360" w:lineRule="auto"/>
        <w:jc w:val="both"/>
        <w:rPr>
          <w:rFonts w:ascii="Arial" w:hAnsi="Arial" w:cs="Arial"/>
          <w:sz w:val="24"/>
          <w:szCs w:val="24"/>
        </w:rPr>
      </w:pPr>
    </w:p>
    <w:p w14:paraId="6D660CB8" w14:textId="77777777" w:rsidR="008A1007" w:rsidRDefault="008A1007" w:rsidP="008A1007">
      <w:pPr>
        <w:spacing w:line="360" w:lineRule="auto"/>
        <w:jc w:val="both"/>
        <w:rPr>
          <w:rFonts w:ascii="Arial" w:hAnsi="Arial" w:cs="Arial"/>
          <w:sz w:val="24"/>
          <w:szCs w:val="24"/>
        </w:rPr>
      </w:pPr>
    </w:p>
    <w:p w14:paraId="50D3F549" w14:textId="77777777" w:rsidR="00267A48" w:rsidRDefault="00267A48" w:rsidP="00267A48">
      <w:pPr>
        <w:spacing w:line="360" w:lineRule="auto"/>
      </w:pPr>
    </w:p>
    <w:sectPr w:rsidR="00267A48" w:rsidSect="00DA4BC4">
      <w:pgSz w:w="11906" w:h="16838"/>
      <w:pgMar w:top="1304" w:right="873" w:bottom="1304" w:left="87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E0D7"/>
    <w:multiLevelType w:val="hybridMultilevel"/>
    <w:tmpl w:val="9D5EB556"/>
    <w:lvl w:ilvl="0" w:tplc="2A600E76">
      <w:start w:val="1"/>
      <w:numFmt w:val="bullet"/>
      <w:lvlText w:val=""/>
      <w:lvlJc w:val="left"/>
      <w:pPr>
        <w:ind w:left="720" w:hanging="360"/>
      </w:pPr>
      <w:rPr>
        <w:rFonts w:ascii="Symbol" w:hAnsi="Symbol" w:hint="default"/>
      </w:rPr>
    </w:lvl>
    <w:lvl w:ilvl="1" w:tplc="167CE0E6">
      <w:start w:val="1"/>
      <w:numFmt w:val="bullet"/>
      <w:lvlText w:val="o"/>
      <w:lvlJc w:val="left"/>
      <w:pPr>
        <w:ind w:left="1440" w:hanging="360"/>
      </w:pPr>
      <w:rPr>
        <w:rFonts w:ascii="Courier New" w:hAnsi="Courier New" w:cs="Times New Roman" w:hint="default"/>
      </w:rPr>
    </w:lvl>
    <w:lvl w:ilvl="2" w:tplc="9D58A70C">
      <w:start w:val="1"/>
      <w:numFmt w:val="bullet"/>
      <w:lvlText w:val=""/>
      <w:lvlJc w:val="left"/>
      <w:pPr>
        <w:ind w:left="2160" w:hanging="360"/>
      </w:pPr>
      <w:rPr>
        <w:rFonts w:ascii="Wingdings" w:hAnsi="Wingdings" w:hint="default"/>
      </w:rPr>
    </w:lvl>
    <w:lvl w:ilvl="3" w:tplc="14E03424">
      <w:start w:val="1"/>
      <w:numFmt w:val="bullet"/>
      <w:lvlText w:val=""/>
      <w:lvlJc w:val="left"/>
      <w:pPr>
        <w:ind w:left="2880" w:hanging="360"/>
      </w:pPr>
      <w:rPr>
        <w:rFonts w:ascii="Symbol" w:hAnsi="Symbol" w:hint="default"/>
      </w:rPr>
    </w:lvl>
    <w:lvl w:ilvl="4" w:tplc="97F63B2A">
      <w:start w:val="1"/>
      <w:numFmt w:val="bullet"/>
      <w:lvlText w:val="o"/>
      <w:lvlJc w:val="left"/>
      <w:pPr>
        <w:ind w:left="3600" w:hanging="360"/>
      </w:pPr>
      <w:rPr>
        <w:rFonts w:ascii="Courier New" w:hAnsi="Courier New" w:cs="Times New Roman" w:hint="default"/>
      </w:rPr>
    </w:lvl>
    <w:lvl w:ilvl="5" w:tplc="0F76704C">
      <w:start w:val="1"/>
      <w:numFmt w:val="bullet"/>
      <w:lvlText w:val=""/>
      <w:lvlJc w:val="left"/>
      <w:pPr>
        <w:ind w:left="4320" w:hanging="360"/>
      </w:pPr>
      <w:rPr>
        <w:rFonts w:ascii="Wingdings" w:hAnsi="Wingdings" w:hint="default"/>
      </w:rPr>
    </w:lvl>
    <w:lvl w:ilvl="6" w:tplc="96AA97E6">
      <w:start w:val="1"/>
      <w:numFmt w:val="bullet"/>
      <w:lvlText w:val=""/>
      <w:lvlJc w:val="left"/>
      <w:pPr>
        <w:ind w:left="5040" w:hanging="360"/>
      </w:pPr>
      <w:rPr>
        <w:rFonts w:ascii="Symbol" w:hAnsi="Symbol" w:hint="default"/>
      </w:rPr>
    </w:lvl>
    <w:lvl w:ilvl="7" w:tplc="D918E678">
      <w:start w:val="1"/>
      <w:numFmt w:val="bullet"/>
      <w:lvlText w:val="o"/>
      <w:lvlJc w:val="left"/>
      <w:pPr>
        <w:ind w:left="5760" w:hanging="360"/>
      </w:pPr>
      <w:rPr>
        <w:rFonts w:ascii="Courier New" w:hAnsi="Courier New" w:cs="Times New Roman" w:hint="default"/>
      </w:rPr>
    </w:lvl>
    <w:lvl w:ilvl="8" w:tplc="50BEEFC6">
      <w:start w:val="1"/>
      <w:numFmt w:val="bullet"/>
      <w:lvlText w:val=""/>
      <w:lvlJc w:val="left"/>
      <w:pPr>
        <w:ind w:left="6480" w:hanging="360"/>
      </w:pPr>
      <w:rPr>
        <w:rFonts w:ascii="Wingdings" w:hAnsi="Wingdings" w:hint="default"/>
      </w:rPr>
    </w:lvl>
  </w:abstractNum>
  <w:abstractNum w:abstractNumId="1" w15:restartNumberingAfterBreak="0">
    <w:nsid w:val="1534C452"/>
    <w:multiLevelType w:val="hybridMultilevel"/>
    <w:tmpl w:val="BF1655A4"/>
    <w:lvl w:ilvl="0" w:tplc="088C4420">
      <w:start w:val="1"/>
      <w:numFmt w:val="bullet"/>
      <w:lvlText w:val=""/>
      <w:lvlJc w:val="left"/>
      <w:pPr>
        <w:ind w:left="720" w:hanging="360"/>
      </w:pPr>
      <w:rPr>
        <w:rFonts w:ascii="Symbol" w:hAnsi="Symbol" w:hint="default"/>
      </w:rPr>
    </w:lvl>
    <w:lvl w:ilvl="1" w:tplc="107CE3CC">
      <w:start w:val="1"/>
      <w:numFmt w:val="bullet"/>
      <w:lvlText w:val="o"/>
      <w:lvlJc w:val="left"/>
      <w:pPr>
        <w:ind w:left="1440" w:hanging="360"/>
      </w:pPr>
      <w:rPr>
        <w:rFonts w:ascii="Courier New" w:hAnsi="Courier New" w:cs="Times New Roman" w:hint="default"/>
      </w:rPr>
    </w:lvl>
    <w:lvl w:ilvl="2" w:tplc="9C7EFC2C">
      <w:start w:val="1"/>
      <w:numFmt w:val="bullet"/>
      <w:lvlText w:val=""/>
      <w:lvlJc w:val="left"/>
      <w:pPr>
        <w:ind w:left="2160" w:hanging="360"/>
      </w:pPr>
      <w:rPr>
        <w:rFonts w:ascii="Wingdings" w:hAnsi="Wingdings" w:hint="default"/>
      </w:rPr>
    </w:lvl>
    <w:lvl w:ilvl="3" w:tplc="E7089A94">
      <w:start w:val="1"/>
      <w:numFmt w:val="bullet"/>
      <w:lvlText w:val=""/>
      <w:lvlJc w:val="left"/>
      <w:pPr>
        <w:ind w:left="2880" w:hanging="360"/>
      </w:pPr>
      <w:rPr>
        <w:rFonts w:ascii="Symbol" w:hAnsi="Symbol" w:hint="default"/>
      </w:rPr>
    </w:lvl>
    <w:lvl w:ilvl="4" w:tplc="A03A7C22">
      <w:start w:val="1"/>
      <w:numFmt w:val="bullet"/>
      <w:lvlText w:val="o"/>
      <w:lvlJc w:val="left"/>
      <w:pPr>
        <w:ind w:left="3600" w:hanging="360"/>
      </w:pPr>
      <w:rPr>
        <w:rFonts w:ascii="Courier New" w:hAnsi="Courier New" w:cs="Times New Roman" w:hint="default"/>
      </w:rPr>
    </w:lvl>
    <w:lvl w:ilvl="5" w:tplc="A3F8CD84">
      <w:start w:val="1"/>
      <w:numFmt w:val="bullet"/>
      <w:lvlText w:val=""/>
      <w:lvlJc w:val="left"/>
      <w:pPr>
        <w:ind w:left="4320" w:hanging="360"/>
      </w:pPr>
      <w:rPr>
        <w:rFonts w:ascii="Wingdings" w:hAnsi="Wingdings" w:hint="default"/>
      </w:rPr>
    </w:lvl>
    <w:lvl w:ilvl="6" w:tplc="EC0898EA">
      <w:start w:val="1"/>
      <w:numFmt w:val="bullet"/>
      <w:lvlText w:val=""/>
      <w:lvlJc w:val="left"/>
      <w:pPr>
        <w:ind w:left="5040" w:hanging="360"/>
      </w:pPr>
      <w:rPr>
        <w:rFonts w:ascii="Symbol" w:hAnsi="Symbol" w:hint="default"/>
      </w:rPr>
    </w:lvl>
    <w:lvl w:ilvl="7" w:tplc="D97060F0">
      <w:start w:val="1"/>
      <w:numFmt w:val="bullet"/>
      <w:lvlText w:val="o"/>
      <w:lvlJc w:val="left"/>
      <w:pPr>
        <w:ind w:left="5760" w:hanging="360"/>
      </w:pPr>
      <w:rPr>
        <w:rFonts w:ascii="Courier New" w:hAnsi="Courier New" w:cs="Times New Roman" w:hint="default"/>
      </w:rPr>
    </w:lvl>
    <w:lvl w:ilvl="8" w:tplc="32183A44">
      <w:start w:val="1"/>
      <w:numFmt w:val="bullet"/>
      <w:lvlText w:val=""/>
      <w:lvlJc w:val="left"/>
      <w:pPr>
        <w:ind w:left="6480" w:hanging="360"/>
      </w:pPr>
      <w:rPr>
        <w:rFonts w:ascii="Wingdings" w:hAnsi="Wingdings" w:hint="default"/>
      </w:rPr>
    </w:lvl>
  </w:abstractNum>
  <w:abstractNum w:abstractNumId="2" w15:restartNumberingAfterBreak="0">
    <w:nsid w:val="7510486F"/>
    <w:multiLevelType w:val="hybridMultilevel"/>
    <w:tmpl w:val="2EB2D4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974674837">
    <w:abstractNumId w:val="0"/>
  </w:num>
  <w:num w:numId="2" w16cid:durableId="1819414169">
    <w:abstractNumId w:val="1"/>
  </w:num>
  <w:num w:numId="3" w16cid:durableId="7490401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A48"/>
    <w:rsid w:val="0002790A"/>
    <w:rsid w:val="0018788F"/>
    <w:rsid w:val="001E5CA2"/>
    <w:rsid w:val="00230B41"/>
    <w:rsid w:val="00246E06"/>
    <w:rsid w:val="002560C9"/>
    <w:rsid w:val="00267A48"/>
    <w:rsid w:val="00297130"/>
    <w:rsid w:val="002B7938"/>
    <w:rsid w:val="00364773"/>
    <w:rsid w:val="003920C5"/>
    <w:rsid w:val="00460997"/>
    <w:rsid w:val="00461B96"/>
    <w:rsid w:val="006E0E80"/>
    <w:rsid w:val="007E0D88"/>
    <w:rsid w:val="007F30DC"/>
    <w:rsid w:val="00860D5C"/>
    <w:rsid w:val="008A1007"/>
    <w:rsid w:val="008D48FB"/>
    <w:rsid w:val="00921769"/>
    <w:rsid w:val="00A429C5"/>
    <w:rsid w:val="00B47489"/>
    <w:rsid w:val="00BD2C6F"/>
    <w:rsid w:val="00C1608F"/>
    <w:rsid w:val="00D500BE"/>
    <w:rsid w:val="00DA4BC4"/>
    <w:rsid w:val="00E60A31"/>
    <w:rsid w:val="00F260A0"/>
    <w:rsid w:val="00F612FF"/>
    <w:rsid w:val="00F77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42033"/>
  <w15:chartTrackingRefBased/>
  <w15:docId w15:val="{7A967CC5-A5CD-4E53-A7C8-A8FA04EFE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007"/>
    <w:pPr>
      <w:spacing w:line="256" w:lineRule="auto"/>
    </w:pPr>
    <w:rPr>
      <w:kern w:val="0"/>
      <w:lang w:val="en-US"/>
      <w14:ligatures w14:val="none"/>
    </w:rPr>
  </w:style>
  <w:style w:type="paragraph" w:styleId="Heading1">
    <w:name w:val="heading 1"/>
    <w:basedOn w:val="Normal"/>
    <w:next w:val="Normal"/>
    <w:link w:val="Heading1Char"/>
    <w:uiPriority w:val="9"/>
    <w:qFormat/>
    <w:rsid w:val="008A10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A10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007"/>
    <w:rPr>
      <w:rFonts w:asciiTheme="majorHAnsi" w:eastAsiaTheme="majorEastAsia" w:hAnsiTheme="majorHAnsi" w:cstheme="majorBidi"/>
      <w:color w:val="2F5496" w:themeColor="accent1" w:themeShade="BF"/>
      <w:kern w:val="0"/>
      <w:sz w:val="32"/>
      <w:szCs w:val="32"/>
      <w:lang w:val="en-US"/>
      <w14:ligatures w14:val="none"/>
    </w:rPr>
  </w:style>
  <w:style w:type="character" w:customStyle="1" w:styleId="Heading2Char">
    <w:name w:val="Heading 2 Char"/>
    <w:basedOn w:val="DefaultParagraphFont"/>
    <w:link w:val="Heading2"/>
    <w:uiPriority w:val="9"/>
    <w:semiHidden/>
    <w:rsid w:val="008A1007"/>
    <w:rPr>
      <w:rFonts w:asciiTheme="majorHAnsi" w:eastAsiaTheme="majorEastAsia" w:hAnsiTheme="majorHAnsi" w:cstheme="majorBidi"/>
      <w:color w:val="2F5496" w:themeColor="accent1" w:themeShade="BF"/>
      <w:kern w:val="0"/>
      <w:sz w:val="26"/>
      <w:szCs w:val="26"/>
      <w:lang w:val="en-US"/>
      <w14:ligatures w14:val="none"/>
    </w:rPr>
  </w:style>
  <w:style w:type="paragraph" w:styleId="ListParagraph">
    <w:name w:val="List Paragraph"/>
    <w:basedOn w:val="Normal"/>
    <w:uiPriority w:val="34"/>
    <w:qFormat/>
    <w:rsid w:val="008A1007"/>
    <w:pPr>
      <w:ind w:left="720"/>
      <w:contextualSpacing/>
    </w:pPr>
  </w:style>
  <w:style w:type="character" w:customStyle="1" w:styleId="normaltextrun">
    <w:name w:val="normaltextrun"/>
    <w:basedOn w:val="DefaultParagraphFont"/>
    <w:rsid w:val="008A1007"/>
  </w:style>
  <w:style w:type="character" w:customStyle="1" w:styleId="eop">
    <w:name w:val="eop"/>
    <w:basedOn w:val="DefaultParagraphFont"/>
    <w:rsid w:val="008A1007"/>
  </w:style>
  <w:style w:type="character" w:styleId="Hyperlink">
    <w:name w:val="Hyperlink"/>
    <w:basedOn w:val="DefaultParagraphFont"/>
    <w:uiPriority w:val="99"/>
    <w:unhideWhenUsed/>
    <w:rsid w:val="007E0D88"/>
    <w:rPr>
      <w:color w:val="0563C1" w:themeColor="hyperlink"/>
      <w:u w:val="single"/>
    </w:rPr>
  </w:style>
  <w:style w:type="character" w:styleId="UnresolvedMention">
    <w:name w:val="Unresolved Mention"/>
    <w:basedOn w:val="DefaultParagraphFont"/>
    <w:uiPriority w:val="99"/>
    <w:semiHidden/>
    <w:unhideWhenUsed/>
    <w:rsid w:val="007E0D88"/>
    <w:rPr>
      <w:color w:val="605E5C"/>
      <w:shd w:val="clear" w:color="auto" w:fill="E1DFDD"/>
    </w:rPr>
  </w:style>
  <w:style w:type="paragraph" w:styleId="TOC1">
    <w:name w:val="toc 1"/>
    <w:basedOn w:val="Normal"/>
    <w:next w:val="Normal"/>
    <w:autoRedefine/>
    <w:uiPriority w:val="39"/>
    <w:unhideWhenUsed/>
    <w:rsid w:val="00230B41"/>
    <w:pPr>
      <w:spacing w:after="100"/>
    </w:pPr>
  </w:style>
  <w:style w:type="paragraph" w:styleId="TOC2">
    <w:name w:val="toc 2"/>
    <w:basedOn w:val="Normal"/>
    <w:next w:val="Normal"/>
    <w:autoRedefine/>
    <w:uiPriority w:val="39"/>
    <w:unhideWhenUsed/>
    <w:rsid w:val="00230B41"/>
    <w:pPr>
      <w:spacing w:after="100"/>
      <w:ind w:left="220"/>
    </w:pPr>
  </w:style>
  <w:style w:type="paragraph" w:styleId="TOCHeading">
    <w:name w:val="TOC Heading"/>
    <w:basedOn w:val="Heading1"/>
    <w:next w:val="Normal"/>
    <w:uiPriority w:val="39"/>
    <w:semiHidden/>
    <w:unhideWhenUsed/>
    <w:qFormat/>
    <w:rsid w:val="00230B4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79078">
      <w:bodyDiv w:val="1"/>
      <w:marLeft w:val="0"/>
      <w:marRight w:val="0"/>
      <w:marTop w:val="0"/>
      <w:marBottom w:val="0"/>
      <w:divBdr>
        <w:top w:val="none" w:sz="0" w:space="0" w:color="auto"/>
        <w:left w:val="none" w:sz="0" w:space="0" w:color="auto"/>
        <w:bottom w:val="none" w:sz="0" w:space="0" w:color="auto"/>
        <w:right w:val="none" w:sz="0" w:space="0" w:color="auto"/>
      </w:divBdr>
    </w:div>
    <w:div w:id="122774877">
      <w:bodyDiv w:val="1"/>
      <w:marLeft w:val="0"/>
      <w:marRight w:val="0"/>
      <w:marTop w:val="0"/>
      <w:marBottom w:val="0"/>
      <w:divBdr>
        <w:top w:val="none" w:sz="0" w:space="0" w:color="auto"/>
        <w:left w:val="none" w:sz="0" w:space="0" w:color="auto"/>
        <w:bottom w:val="none" w:sz="0" w:space="0" w:color="auto"/>
        <w:right w:val="none" w:sz="0" w:space="0" w:color="auto"/>
      </w:divBdr>
    </w:div>
    <w:div w:id="585505265">
      <w:bodyDiv w:val="1"/>
      <w:marLeft w:val="0"/>
      <w:marRight w:val="0"/>
      <w:marTop w:val="0"/>
      <w:marBottom w:val="0"/>
      <w:divBdr>
        <w:top w:val="none" w:sz="0" w:space="0" w:color="auto"/>
        <w:left w:val="none" w:sz="0" w:space="0" w:color="auto"/>
        <w:bottom w:val="none" w:sz="0" w:space="0" w:color="auto"/>
        <w:right w:val="none" w:sz="0" w:space="0" w:color="auto"/>
      </w:divBdr>
    </w:div>
    <w:div w:id="1216358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Pages>
  <Words>2735</Words>
  <Characters>15593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Ghenea</dc:creator>
  <cp:keywords/>
  <dc:description/>
  <cp:lastModifiedBy>Cristina Ghenea</cp:lastModifiedBy>
  <cp:revision>19</cp:revision>
  <dcterms:created xsi:type="dcterms:W3CDTF">2022-08-18T10:24:00Z</dcterms:created>
  <dcterms:modified xsi:type="dcterms:W3CDTF">2022-09-01T19:36:00Z</dcterms:modified>
</cp:coreProperties>
</file>