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8BE40" w14:textId="77777777" w:rsidR="00297310" w:rsidRPr="00113986" w:rsidRDefault="00297310" w:rsidP="00D91FBD">
      <w:pPr>
        <w:jc w:val="left"/>
        <w:rPr>
          <w:b/>
          <w:sz w:val="36"/>
          <w:szCs w:val="36"/>
        </w:rPr>
      </w:pPr>
    </w:p>
    <w:p w14:paraId="35377A03" w14:textId="749B4859" w:rsidR="00297310" w:rsidRDefault="00113986" w:rsidP="00113986">
      <w:pPr>
        <w:jc w:val="center"/>
        <w:rPr>
          <w:b/>
          <w:sz w:val="36"/>
          <w:szCs w:val="36"/>
        </w:rPr>
      </w:pPr>
      <w:r w:rsidRPr="00113986">
        <w:rPr>
          <w:b/>
          <w:sz w:val="36"/>
          <w:szCs w:val="36"/>
        </w:rPr>
        <w:t>BMSW4006 Managing Enterprise in the 21st Century</w:t>
      </w:r>
    </w:p>
    <w:p w14:paraId="043371BA" w14:textId="3E6D0D26" w:rsidR="00A505B6" w:rsidRDefault="00A505B6" w:rsidP="00113986">
      <w:pPr>
        <w:jc w:val="center"/>
        <w:rPr>
          <w:b/>
          <w:sz w:val="36"/>
          <w:szCs w:val="36"/>
        </w:rPr>
      </w:pPr>
      <w:r>
        <w:rPr>
          <w:b/>
          <w:sz w:val="36"/>
          <w:szCs w:val="36"/>
        </w:rPr>
        <w:t>Business Plan “LA NARCIS”</w:t>
      </w:r>
    </w:p>
    <w:p w14:paraId="789E4E4E" w14:textId="79B8798B" w:rsidR="00A505B6" w:rsidRDefault="00A505B6" w:rsidP="00113986">
      <w:pPr>
        <w:jc w:val="center"/>
        <w:rPr>
          <w:b/>
          <w:sz w:val="36"/>
          <w:szCs w:val="36"/>
        </w:rPr>
      </w:pPr>
      <w:r>
        <w:rPr>
          <w:b/>
          <w:sz w:val="36"/>
          <w:szCs w:val="36"/>
        </w:rPr>
        <w:t>Lecturer: Nadeem Mirza</w:t>
      </w:r>
    </w:p>
    <w:p w14:paraId="351BC295" w14:textId="3F0E1A4B" w:rsidR="00A505B6" w:rsidRDefault="00A505B6" w:rsidP="00113986">
      <w:pPr>
        <w:jc w:val="center"/>
        <w:rPr>
          <w:b/>
          <w:sz w:val="36"/>
          <w:szCs w:val="36"/>
        </w:rPr>
      </w:pPr>
      <w:r>
        <w:rPr>
          <w:b/>
          <w:sz w:val="36"/>
          <w:szCs w:val="36"/>
        </w:rPr>
        <w:t>Team Leader: Narcis Andrei Mindru (2021407)</w:t>
      </w:r>
    </w:p>
    <w:p w14:paraId="1B137C33" w14:textId="53A6E150" w:rsidR="00A505B6" w:rsidRDefault="00A505B6" w:rsidP="00113986">
      <w:pPr>
        <w:jc w:val="center"/>
        <w:rPr>
          <w:b/>
          <w:sz w:val="36"/>
          <w:szCs w:val="36"/>
        </w:rPr>
      </w:pPr>
      <w:r>
        <w:rPr>
          <w:b/>
          <w:sz w:val="36"/>
          <w:szCs w:val="36"/>
        </w:rPr>
        <w:t>Member: Alina Florentina Feri (2022002)</w:t>
      </w:r>
    </w:p>
    <w:p w14:paraId="441EA12A" w14:textId="6C748814" w:rsidR="00A505B6" w:rsidRDefault="00A505B6" w:rsidP="00A505B6">
      <w:pPr>
        <w:jc w:val="center"/>
        <w:rPr>
          <w:b/>
          <w:sz w:val="36"/>
          <w:szCs w:val="36"/>
        </w:rPr>
      </w:pPr>
      <w:r>
        <w:rPr>
          <w:b/>
          <w:sz w:val="36"/>
          <w:szCs w:val="36"/>
        </w:rPr>
        <w:t>Member: Angela Cretu (2021813)</w:t>
      </w:r>
    </w:p>
    <w:p w14:paraId="4D954932" w14:textId="50B12FA1" w:rsidR="00A505B6" w:rsidRDefault="00A505B6" w:rsidP="00A505B6">
      <w:pPr>
        <w:jc w:val="center"/>
        <w:rPr>
          <w:b/>
          <w:sz w:val="36"/>
          <w:szCs w:val="36"/>
        </w:rPr>
      </w:pPr>
      <w:r>
        <w:rPr>
          <w:b/>
          <w:sz w:val="36"/>
          <w:szCs w:val="36"/>
        </w:rPr>
        <w:t>Member: Alexandra Maria Dinu (2020980)</w:t>
      </w:r>
    </w:p>
    <w:p w14:paraId="387D0C35" w14:textId="77D02282" w:rsidR="00A505B6" w:rsidRPr="00113986" w:rsidRDefault="00A505B6" w:rsidP="00B9238F">
      <w:pPr>
        <w:jc w:val="center"/>
        <w:rPr>
          <w:b/>
          <w:sz w:val="36"/>
          <w:szCs w:val="36"/>
        </w:rPr>
      </w:pPr>
      <w:r>
        <w:rPr>
          <w:b/>
          <w:sz w:val="36"/>
          <w:szCs w:val="36"/>
        </w:rPr>
        <w:t>Member: Denis Ecaterina Elek (2021814)</w:t>
      </w:r>
    </w:p>
    <w:p w14:paraId="2C5099FC" w14:textId="77777777" w:rsidR="00297310" w:rsidRDefault="00297310" w:rsidP="00D91FBD">
      <w:pPr>
        <w:jc w:val="left"/>
      </w:pPr>
    </w:p>
    <w:p w14:paraId="2B302AAB" w14:textId="77777777" w:rsidR="00297310" w:rsidRDefault="00297310" w:rsidP="00D91FBD">
      <w:pPr>
        <w:jc w:val="left"/>
      </w:pPr>
    </w:p>
    <w:p w14:paraId="71E1BEF4" w14:textId="77777777" w:rsidR="00297310" w:rsidRDefault="00297310" w:rsidP="00D91FBD">
      <w:pPr>
        <w:jc w:val="left"/>
      </w:pPr>
    </w:p>
    <w:p w14:paraId="7C6798DD" w14:textId="77777777" w:rsidR="00297310" w:rsidRDefault="00297310" w:rsidP="00D91FBD">
      <w:pPr>
        <w:jc w:val="left"/>
      </w:pPr>
    </w:p>
    <w:p w14:paraId="2D604ACD" w14:textId="77777777" w:rsidR="00297310" w:rsidRDefault="00297310" w:rsidP="00D91FBD">
      <w:pPr>
        <w:jc w:val="left"/>
      </w:pPr>
    </w:p>
    <w:p w14:paraId="62225F54" w14:textId="77777777" w:rsidR="00297310" w:rsidRDefault="00297310" w:rsidP="00D91FBD">
      <w:pPr>
        <w:jc w:val="left"/>
      </w:pPr>
    </w:p>
    <w:p w14:paraId="5BB016F2" w14:textId="77777777" w:rsidR="00297310" w:rsidRDefault="00297310" w:rsidP="00D91FBD">
      <w:pPr>
        <w:jc w:val="left"/>
      </w:pPr>
    </w:p>
    <w:p w14:paraId="0D6D1E4E" w14:textId="77777777" w:rsidR="00297310" w:rsidRDefault="00297310" w:rsidP="00D91FBD">
      <w:pPr>
        <w:jc w:val="left"/>
      </w:pPr>
    </w:p>
    <w:p w14:paraId="2E304864" w14:textId="77777777" w:rsidR="00297310" w:rsidRDefault="00297310" w:rsidP="00D91FBD">
      <w:pPr>
        <w:jc w:val="left"/>
      </w:pPr>
    </w:p>
    <w:p w14:paraId="17578270" w14:textId="77777777" w:rsidR="00297310" w:rsidRDefault="00297310" w:rsidP="00D91FBD">
      <w:pPr>
        <w:jc w:val="left"/>
      </w:pPr>
    </w:p>
    <w:p w14:paraId="14ED9BF9" w14:textId="77777777" w:rsidR="00297310" w:rsidRPr="00297310" w:rsidRDefault="00297310" w:rsidP="00297310">
      <w:pPr>
        <w:jc w:val="left"/>
        <w:rPr>
          <w:b/>
          <w:sz w:val="32"/>
          <w:szCs w:val="32"/>
          <w:lang w:val="en-US"/>
        </w:rPr>
      </w:pPr>
      <w:r w:rsidRPr="00297310">
        <w:rPr>
          <w:b/>
          <w:sz w:val="32"/>
          <w:szCs w:val="32"/>
        </w:rPr>
        <w:t>Executive summary</w:t>
      </w:r>
    </w:p>
    <w:p w14:paraId="7A856ECE" w14:textId="77777777" w:rsidR="00297310" w:rsidRPr="00297310" w:rsidRDefault="00297310" w:rsidP="00297310">
      <w:r w:rsidRPr="00297310">
        <w:t xml:space="preserve">LA NARCIS is a restaurant venture specialized in Romanian cuisines, located at the Covent Garden of London. It is founded by a group of business students to realize their entrepreneurial dream. The company is a new entrant in the food industry of the UK, all set to operate in the market from 2021. The food industry of the UK is suitable for small businesses like LA NARCIS that provides hope for positive business projections in the coming years even amidst the pandemic. The key customers of the company are mainly the tourists and the Romanian immigrants. As the customer profile is diverse, the business plan includes multiple analysis of the market following a range of models. The competition is intense in the food industry for SMEs and a competitive set of strategies are included in the marketing strategies in the detailed plan. As a new business venture, the managerial structure, products and services are also portrayed in the plan. Finally, the new venture plan includes the financial projections and funding requirements that can associate management to realize the mission and vision of the company. Doing a restaurant business in the UK must follow the government regulations and provisions which are mentioned as well in this business plan. </w:t>
      </w:r>
    </w:p>
    <w:p w14:paraId="03AB1671" w14:textId="62AFEE7A" w:rsidR="00B05B7D" w:rsidRDefault="00B05B7D" w:rsidP="00D91FBD">
      <w:pPr>
        <w:jc w:val="left"/>
      </w:pPr>
      <w:r>
        <w:br w:type="page"/>
      </w:r>
    </w:p>
    <w:sdt>
      <w:sdtPr>
        <w:rPr>
          <w:rFonts w:eastAsiaTheme="minorHAnsi" w:cstheme="minorBidi"/>
          <w:sz w:val="24"/>
          <w:szCs w:val="22"/>
        </w:rPr>
        <w:id w:val="1961986942"/>
        <w:docPartObj>
          <w:docPartGallery w:val="Table of Contents"/>
          <w:docPartUnique/>
        </w:docPartObj>
      </w:sdtPr>
      <w:sdtEndPr>
        <w:rPr>
          <w:b/>
          <w:bCs/>
          <w:noProof/>
        </w:rPr>
      </w:sdtEndPr>
      <w:sdtContent>
        <w:p w14:paraId="4D9167AA" w14:textId="71AD6642" w:rsidR="003240D4" w:rsidRDefault="003240D4">
          <w:pPr>
            <w:pStyle w:val="Titlucuprins"/>
          </w:pPr>
          <w:r>
            <w:t>Contents</w:t>
          </w:r>
        </w:p>
        <w:p w14:paraId="00B7BE1A" w14:textId="77777777" w:rsidR="00297310" w:rsidRDefault="003240D4">
          <w:pPr>
            <w:pStyle w:val="Cuprins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79455298" w:history="1">
            <w:r w:rsidR="00297310" w:rsidRPr="0098286E">
              <w:rPr>
                <w:rStyle w:val="Hyperlink"/>
                <w:rFonts w:ascii="Arial" w:hAnsi="Arial" w:cs="Arial"/>
                <w:noProof/>
              </w:rPr>
              <w:t>Company Profile</w:t>
            </w:r>
            <w:r w:rsidR="00297310">
              <w:rPr>
                <w:noProof/>
                <w:webHidden/>
              </w:rPr>
              <w:tab/>
            </w:r>
            <w:r w:rsidR="00297310">
              <w:rPr>
                <w:noProof/>
                <w:webHidden/>
              </w:rPr>
              <w:fldChar w:fldCharType="begin"/>
            </w:r>
            <w:r w:rsidR="00297310">
              <w:rPr>
                <w:noProof/>
                <w:webHidden/>
              </w:rPr>
              <w:instrText xml:space="preserve"> PAGEREF _Toc79455298 \h </w:instrText>
            </w:r>
            <w:r w:rsidR="00297310">
              <w:rPr>
                <w:noProof/>
                <w:webHidden/>
              </w:rPr>
            </w:r>
            <w:r w:rsidR="00297310">
              <w:rPr>
                <w:noProof/>
                <w:webHidden/>
              </w:rPr>
              <w:fldChar w:fldCharType="separate"/>
            </w:r>
            <w:r w:rsidR="00297310">
              <w:rPr>
                <w:noProof/>
                <w:webHidden/>
              </w:rPr>
              <w:t>5</w:t>
            </w:r>
            <w:r w:rsidR="00297310">
              <w:rPr>
                <w:noProof/>
                <w:webHidden/>
              </w:rPr>
              <w:fldChar w:fldCharType="end"/>
            </w:r>
          </w:hyperlink>
        </w:p>
        <w:p w14:paraId="2404A8BD"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299" w:history="1">
            <w:r w:rsidR="00297310" w:rsidRPr="0098286E">
              <w:rPr>
                <w:rStyle w:val="Hyperlink"/>
                <w:rFonts w:ascii="Arial" w:hAnsi="Arial" w:cs="Arial"/>
                <w:noProof/>
              </w:rPr>
              <w:t>Market Analysis</w:t>
            </w:r>
            <w:r w:rsidR="00297310">
              <w:rPr>
                <w:noProof/>
                <w:webHidden/>
              </w:rPr>
              <w:tab/>
            </w:r>
            <w:r w:rsidR="00297310">
              <w:rPr>
                <w:noProof/>
                <w:webHidden/>
              </w:rPr>
              <w:fldChar w:fldCharType="begin"/>
            </w:r>
            <w:r w:rsidR="00297310">
              <w:rPr>
                <w:noProof/>
                <w:webHidden/>
              </w:rPr>
              <w:instrText xml:space="preserve"> PAGEREF _Toc79455299 \h </w:instrText>
            </w:r>
            <w:r w:rsidR="00297310">
              <w:rPr>
                <w:noProof/>
                <w:webHidden/>
              </w:rPr>
            </w:r>
            <w:r w:rsidR="00297310">
              <w:rPr>
                <w:noProof/>
                <w:webHidden/>
              </w:rPr>
              <w:fldChar w:fldCharType="separate"/>
            </w:r>
            <w:r w:rsidR="00297310">
              <w:rPr>
                <w:noProof/>
                <w:webHidden/>
              </w:rPr>
              <w:t>7</w:t>
            </w:r>
            <w:r w:rsidR="00297310">
              <w:rPr>
                <w:noProof/>
                <w:webHidden/>
              </w:rPr>
              <w:fldChar w:fldCharType="end"/>
            </w:r>
          </w:hyperlink>
        </w:p>
        <w:p w14:paraId="61CA2477"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300" w:history="1">
            <w:r w:rsidR="00297310" w:rsidRPr="0098286E">
              <w:rPr>
                <w:rStyle w:val="Hyperlink"/>
                <w:rFonts w:ascii="Arial" w:hAnsi="Arial" w:cs="Arial"/>
                <w:noProof/>
              </w:rPr>
              <w:t>Customer profile</w:t>
            </w:r>
            <w:r w:rsidR="00297310">
              <w:rPr>
                <w:noProof/>
                <w:webHidden/>
              </w:rPr>
              <w:tab/>
            </w:r>
            <w:r w:rsidR="00297310">
              <w:rPr>
                <w:noProof/>
                <w:webHidden/>
              </w:rPr>
              <w:fldChar w:fldCharType="begin"/>
            </w:r>
            <w:r w:rsidR="00297310">
              <w:rPr>
                <w:noProof/>
                <w:webHidden/>
              </w:rPr>
              <w:instrText xml:space="preserve"> PAGEREF _Toc79455300 \h </w:instrText>
            </w:r>
            <w:r w:rsidR="00297310">
              <w:rPr>
                <w:noProof/>
                <w:webHidden/>
              </w:rPr>
            </w:r>
            <w:r w:rsidR="00297310">
              <w:rPr>
                <w:noProof/>
                <w:webHidden/>
              </w:rPr>
              <w:fldChar w:fldCharType="separate"/>
            </w:r>
            <w:r w:rsidR="00297310">
              <w:rPr>
                <w:noProof/>
                <w:webHidden/>
              </w:rPr>
              <w:t>9</w:t>
            </w:r>
            <w:r w:rsidR="00297310">
              <w:rPr>
                <w:noProof/>
                <w:webHidden/>
              </w:rPr>
              <w:fldChar w:fldCharType="end"/>
            </w:r>
          </w:hyperlink>
        </w:p>
        <w:p w14:paraId="22E5CB5A"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301" w:history="1">
            <w:r w:rsidR="00297310" w:rsidRPr="0098286E">
              <w:rPr>
                <w:rStyle w:val="Hyperlink"/>
                <w:noProof/>
              </w:rPr>
              <w:t>Business Analysis:</w:t>
            </w:r>
            <w:r w:rsidR="00297310">
              <w:rPr>
                <w:noProof/>
                <w:webHidden/>
              </w:rPr>
              <w:tab/>
            </w:r>
            <w:r w:rsidR="00297310">
              <w:rPr>
                <w:noProof/>
                <w:webHidden/>
              </w:rPr>
              <w:fldChar w:fldCharType="begin"/>
            </w:r>
            <w:r w:rsidR="00297310">
              <w:rPr>
                <w:noProof/>
                <w:webHidden/>
              </w:rPr>
              <w:instrText xml:space="preserve"> PAGEREF _Toc79455301 \h </w:instrText>
            </w:r>
            <w:r w:rsidR="00297310">
              <w:rPr>
                <w:noProof/>
                <w:webHidden/>
              </w:rPr>
            </w:r>
            <w:r w:rsidR="00297310">
              <w:rPr>
                <w:noProof/>
                <w:webHidden/>
              </w:rPr>
              <w:fldChar w:fldCharType="separate"/>
            </w:r>
            <w:r w:rsidR="00297310">
              <w:rPr>
                <w:noProof/>
                <w:webHidden/>
              </w:rPr>
              <w:t>10</w:t>
            </w:r>
            <w:r w:rsidR="00297310">
              <w:rPr>
                <w:noProof/>
                <w:webHidden/>
              </w:rPr>
              <w:fldChar w:fldCharType="end"/>
            </w:r>
          </w:hyperlink>
        </w:p>
        <w:p w14:paraId="64B6FCE2"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02" w:history="1">
            <w:r w:rsidR="00297310" w:rsidRPr="0098286E">
              <w:rPr>
                <w:rStyle w:val="Hyperlink"/>
                <w:noProof/>
              </w:rPr>
              <w:t>PESTEL analysis of LA NARCIS:</w:t>
            </w:r>
            <w:r w:rsidR="00297310">
              <w:rPr>
                <w:noProof/>
                <w:webHidden/>
              </w:rPr>
              <w:tab/>
            </w:r>
            <w:r w:rsidR="00297310">
              <w:rPr>
                <w:noProof/>
                <w:webHidden/>
              </w:rPr>
              <w:fldChar w:fldCharType="begin"/>
            </w:r>
            <w:r w:rsidR="00297310">
              <w:rPr>
                <w:noProof/>
                <w:webHidden/>
              </w:rPr>
              <w:instrText xml:space="preserve"> PAGEREF _Toc79455302 \h </w:instrText>
            </w:r>
            <w:r w:rsidR="00297310">
              <w:rPr>
                <w:noProof/>
                <w:webHidden/>
              </w:rPr>
            </w:r>
            <w:r w:rsidR="00297310">
              <w:rPr>
                <w:noProof/>
                <w:webHidden/>
              </w:rPr>
              <w:fldChar w:fldCharType="separate"/>
            </w:r>
            <w:r w:rsidR="00297310">
              <w:rPr>
                <w:noProof/>
                <w:webHidden/>
              </w:rPr>
              <w:t>11</w:t>
            </w:r>
            <w:r w:rsidR="00297310">
              <w:rPr>
                <w:noProof/>
                <w:webHidden/>
              </w:rPr>
              <w:fldChar w:fldCharType="end"/>
            </w:r>
          </w:hyperlink>
        </w:p>
        <w:p w14:paraId="5B1044FD"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03" w:history="1">
            <w:r w:rsidR="00297310" w:rsidRPr="0098286E">
              <w:rPr>
                <w:rStyle w:val="Hyperlink"/>
                <w:noProof/>
              </w:rPr>
              <w:t>Political Factors:</w:t>
            </w:r>
            <w:r w:rsidR="00297310">
              <w:rPr>
                <w:noProof/>
                <w:webHidden/>
              </w:rPr>
              <w:tab/>
            </w:r>
            <w:r w:rsidR="00297310">
              <w:rPr>
                <w:noProof/>
                <w:webHidden/>
              </w:rPr>
              <w:fldChar w:fldCharType="begin"/>
            </w:r>
            <w:r w:rsidR="00297310">
              <w:rPr>
                <w:noProof/>
                <w:webHidden/>
              </w:rPr>
              <w:instrText xml:space="preserve"> PAGEREF _Toc79455303 \h </w:instrText>
            </w:r>
            <w:r w:rsidR="00297310">
              <w:rPr>
                <w:noProof/>
                <w:webHidden/>
              </w:rPr>
            </w:r>
            <w:r w:rsidR="00297310">
              <w:rPr>
                <w:noProof/>
                <w:webHidden/>
              </w:rPr>
              <w:fldChar w:fldCharType="separate"/>
            </w:r>
            <w:r w:rsidR="00297310">
              <w:rPr>
                <w:noProof/>
                <w:webHidden/>
              </w:rPr>
              <w:t>11</w:t>
            </w:r>
            <w:r w:rsidR="00297310">
              <w:rPr>
                <w:noProof/>
                <w:webHidden/>
              </w:rPr>
              <w:fldChar w:fldCharType="end"/>
            </w:r>
          </w:hyperlink>
        </w:p>
        <w:p w14:paraId="1A33846A"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04" w:history="1">
            <w:r w:rsidR="00297310" w:rsidRPr="0098286E">
              <w:rPr>
                <w:rStyle w:val="Hyperlink"/>
                <w:noProof/>
              </w:rPr>
              <w:t>Economic Factors:</w:t>
            </w:r>
            <w:r w:rsidR="00297310">
              <w:rPr>
                <w:noProof/>
                <w:webHidden/>
              </w:rPr>
              <w:tab/>
            </w:r>
            <w:r w:rsidR="00297310">
              <w:rPr>
                <w:noProof/>
                <w:webHidden/>
              </w:rPr>
              <w:fldChar w:fldCharType="begin"/>
            </w:r>
            <w:r w:rsidR="00297310">
              <w:rPr>
                <w:noProof/>
                <w:webHidden/>
              </w:rPr>
              <w:instrText xml:space="preserve"> PAGEREF _Toc79455304 \h </w:instrText>
            </w:r>
            <w:r w:rsidR="00297310">
              <w:rPr>
                <w:noProof/>
                <w:webHidden/>
              </w:rPr>
            </w:r>
            <w:r w:rsidR="00297310">
              <w:rPr>
                <w:noProof/>
                <w:webHidden/>
              </w:rPr>
              <w:fldChar w:fldCharType="separate"/>
            </w:r>
            <w:r w:rsidR="00297310">
              <w:rPr>
                <w:noProof/>
                <w:webHidden/>
              </w:rPr>
              <w:t>11</w:t>
            </w:r>
            <w:r w:rsidR="00297310">
              <w:rPr>
                <w:noProof/>
                <w:webHidden/>
              </w:rPr>
              <w:fldChar w:fldCharType="end"/>
            </w:r>
          </w:hyperlink>
        </w:p>
        <w:p w14:paraId="456B9C91"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05" w:history="1">
            <w:r w:rsidR="00297310" w:rsidRPr="0098286E">
              <w:rPr>
                <w:rStyle w:val="Hyperlink"/>
                <w:noProof/>
              </w:rPr>
              <w:t>Social Factors:</w:t>
            </w:r>
            <w:r w:rsidR="00297310">
              <w:rPr>
                <w:noProof/>
                <w:webHidden/>
              </w:rPr>
              <w:tab/>
            </w:r>
            <w:r w:rsidR="00297310">
              <w:rPr>
                <w:noProof/>
                <w:webHidden/>
              </w:rPr>
              <w:fldChar w:fldCharType="begin"/>
            </w:r>
            <w:r w:rsidR="00297310">
              <w:rPr>
                <w:noProof/>
                <w:webHidden/>
              </w:rPr>
              <w:instrText xml:space="preserve"> PAGEREF _Toc79455305 \h </w:instrText>
            </w:r>
            <w:r w:rsidR="00297310">
              <w:rPr>
                <w:noProof/>
                <w:webHidden/>
              </w:rPr>
            </w:r>
            <w:r w:rsidR="00297310">
              <w:rPr>
                <w:noProof/>
                <w:webHidden/>
              </w:rPr>
              <w:fldChar w:fldCharType="separate"/>
            </w:r>
            <w:r w:rsidR="00297310">
              <w:rPr>
                <w:noProof/>
                <w:webHidden/>
              </w:rPr>
              <w:t>12</w:t>
            </w:r>
            <w:r w:rsidR="00297310">
              <w:rPr>
                <w:noProof/>
                <w:webHidden/>
              </w:rPr>
              <w:fldChar w:fldCharType="end"/>
            </w:r>
          </w:hyperlink>
        </w:p>
        <w:p w14:paraId="4C623A25"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06" w:history="1">
            <w:r w:rsidR="00297310" w:rsidRPr="0098286E">
              <w:rPr>
                <w:rStyle w:val="Hyperlink"/>
                <w:noProof/>
              </w:rPr>
              <w:t>Technological Factors:</w:t>
            </w:r>
            <w:r w:rsidR="00297310">
              <w:rPr>
                <w:noProof/>
                <w:webHidden/>
              </w:rPr>
              <w:tab/>
            </w:r>
            <w:r w:rsidR="00297310">
              <w:rPr>
                <w:noProof/>
                <w:webHidden/>
              </w:rPr>
              <w:fldChar w:fldCharType="begin"/>
            </w:r>
            <w:r w:rsidR="00297310">
              <w:rPr>
                <w:noProof/>
                <w:webHidden/>
              </w:rPr>
              <w:instrText xml:space="preserve"> PAGEREF _Toc79455306 \h </w:instrText>
            </w:r>
            <w:r w:rsidR="00297310">
              <w:rPr>
                <w:noProof/>
                <w:webHidden/>
              </w:rPr>
            </w:r>
            <w:r w:rsidR="00297310">
              <w:rPr>
                <w:noProof/>
                <w:webHidden/>
              </w:rPr>
              <w:fldChar w:fldCharType="separate"/>
            </w:r>
            <w:r w:rsidR="00297310">
              <w:rPr>
                <w:noProof/>
                <w:webHidden/>
              </w:rPr>
              <w:t>13</w:t>
            </w:r>
            <w:r w:rsidR="00297310">
              <w:rPr>
                <w:noProof/>
                <w:webHidden/>
              </w:rPr>
              <w:fldChar w:fldCharType="end"/>
            </w:r>
          </w:hyperlink>
        </w:p>
        <w:p w14:paraId="6F5D849D"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07" w:history="1">
            <w:r w:rsidR="00297310" w:rsidRPr="0098286E">
              <w:rPr>
                <w:rStyle w:val="Hyperlink"/>
                <w:noProof/>
              </w:rPr>
              <w:t>Environmental Factors:</w:t>
            </w:r>
            <w:r w:rsidR="00297310">
              <w:rPr>
                <w:noProof/>
                <w:webHidden/>
              </w:rPr>
              <w:tab/>
            </w:r>
            <w:r w:rsidR="00297310">
              <w:rPr>
                <w:noProof/>
                <w:webHidden/>
              </w:rPr>
              <w:fldChar w:fldCharType="begin"/>
            </w:r>
            <w:r w:rsidR="00297310">
              <w:rPr>
                <w:noProof/>
                <w:webHidden/>
              </w:rPr>
              <w:instrText xml:space="preserve"> PAGEREF _Toc79455307 \h </w:instrText>
            </w:r>
            <w:r w:rsidR="00297310">
              <w:rPr>
                <w:noProof/>
                <w:webHidden/>
              </w:rPr>
            </w:r>
            <w:r w:rsidR="00297310">
              <w:rPr>
                <w:noProof/>
                <w:webHidden/>
              </w:rPr>
              <w:fldChar w:fldCharType="separate"/>
            </w:r>
            <w:r w:rsidR="00297310">
              <w:rPr>
                <w:noProof/>
                <w:webHidden/>
              </w:rPr>
              <w:t>14</w:t>
            </w:r>
            <w:r w:rsidR="00297310">
              <w:rPr>
                <w:noProof/>
                <w:webHidden/>
              </w:rPr>
              <w:fldChar w:fldCharType="end"/>
            </w:r>
          </w:hyperlink>
        </w:p>
        <w:p w14:paraId="71B57FCE"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08" w:history="1">
            <w:r w:rsidR="00297310" w:rsidRPr="0098286E">
              <w:rPr>
                <w:rStyle w:val="Hyperlink"/>
                <w:noProof/>
              </w:rPr>
              <w:t>Legal Factors:</w:t>
            </w:r>
            <w:r w:rsidR="00297310">
              <w:rPr>
                <w:noProof/>
                <w:webHidden/>
              </w:rPr>
              <w:tab/>
            </w:r>
            <w:r w:rsidR="00297310">
              <w:rPr>
                <w:noProof/>
                <w:webHidden/>
              </w:rPr>
              <w:fldChar w:fldCharType="begin"/>
            </w:r>
            <w:r w:rsidR="00297310">
              <w:rPr>
                <w:noProof/>
                <w:webHidden/>
              </w:rPr>
              <w:instrText xml:space="preserve"> PAGEREF _Toc79455308 \h </w:instrText>
            </w:r>
            <w:r w:rsidR="00297310">
              <w:rPr>
                <w:noProof/>
                <w:webHidden/>
              </w:rPr>
            </w:r>
            <w:r w:rsidR="00297310">
              <w:rPr>
                <w:noProof/>
                <w:webHidden/>
              </w:rPr>
              <w:fldChar w:fldCharType="separate"/>
            </w:r>
            <w:r w:rsidR="00297310">
              <w:rPr>
                <w:noProof/>
                <w:webHidden/>
              </w:rPr>
              <w:t>15</w:t>
            </w:r>
            <w:r w:rsidR="00297310">
              <w:rPr>
                <w:noProof/>
                <w:webHidden/>
              </w:rPr>
              <w:fldChar w:fldCharType="end"/>
            </w:r>
          </w:hyperlink>
        </w:p>
        <w:p w14:paraId="5AF4FCF1"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09" w:history="1">
            <w:r w:rsidR="00297310" w:rsidRPr="0098286E">
              <w:rPr>
                <w:rStyle w:val="Hyperlink"/>
                <w:noProof/>
              </w:rPr>
              <w:t>SWOT Analysis of LA NARCIS:</w:t>
            </w:r>
            <w:r w:rsidR="00297310">
              <w:rPr>
                <w:noProof/>
                <w:webHidden/>
              </w:rPr>
              <w:tab/>
            </w:r>
            <w:r w:rsidR="00297310">
              <w:rPr>
                <w:noProof/>
                <w:webHidden/>
              </w:rPr>
              <w:fldChar w:fldCharType="begin"/>
            </w:r>
            <w:r w:rsidR="00297310">
              <w:rPr>
                <w:noProof/>
                <w:webHidden/>
              </w:rPr>
              <w:instrText xml:space="preserve"> PAGEREF _Toc79455309 \h </w:instrText>
            </w:r>
            <w:r w:rsidR="00297310">
              <w:rPr>
                <w:noProof/>
                <w:webHidden/>
              </w:rPr>
            </w:r>
            <w:r w:rsidR="00297310">
              <w:rPr>
                <w:noProof/>
                <w:webHidden/>
              </w:rPr>
              <w:fldChar w:fldCharType="separate"/>
            </w:r>
            <w:r w:rsidR="00297310">
              <w:rPr>
                <w:noProof/>
                <w:webHidden/>
              </w:rPr>
              <w:t>15</w:t>
            </w:r>
            <w:r w:rsidR="00297310">
              <w:rPr>
                <w:noProof/>
                <w:webHidden/>
              </w:rPr>
              <w:fldChar w:fldCharType="end"/>
            </w:r>
          </w:hyperlink>
        </w:p>
        <w:p w14:paraId="0398942E"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10" w:history="1">
            <w:r w:rsidR="00297310" w:rsidRPr="0098286E">
              <w:rPr>
                <w:rStyle w:val="Hyperlink"/>
                <w:noProof/>
              </w:rPr>
              <w:t>Strengths:</w:t>
            </w:r>
            <w:r w:rsidR="00297310">
              <w:rPr>
                <w:noProof/>
                <w:webHidden/>
              </w:rPr>
              <w:tab/>
            </w:r>
            <w:r w:rsidR="00297310">
              <w:rPr>
                <w:noProof/>
                <w:webHidden/>
              </w:rPr>
              <w:fldChar w:fldCharType="begin"/>
            </w:r>
            <w:r w:rsidR="00297310">
              <w:rPr>
                <w:noProof/>
                <w:webHidden/>
              </w:rPr>
              <w:instrText xml:space="preserve"> PAGEREF _Toc79455310 \h </w:instrText>
            </w:r>
            <w:r w:rsidR="00297310">
              <w:rPr>
                <w:noProof/>
                <w:webHidden/>
              </w:rPr>
            </w:r>
            <w:r w:rsidR="00297310">
              <w:rPr>
                <w:noProof/>
                <w:webHidden/>
              </w:rPr>
              <w:fldChar w:fldCharType="separate"/>
            </w:r>
            <w:r w:rsidR="00297310">
              <w:rPr>
                <w:noProof/>
                <w:webHidden/>
              </w:rPr>
              <w:t>16</w:t>
            </w:r>
            <w:r w:rsidR="00297310">
              <w:rPr>
                <w:noProof/>
                <w:webHidden/>
              </w:rPr>
              <w:fldChar w:fldCharType="end"/>
            </w:r>
          </w:hyperlink>
        </w:p>
        <w:p w14:paraId="0F794809"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11" w:history="1">
            <w:r w:rsidR="00297310" w:rsidRPr="0098286E">
              <w:rPr>
                <w:rStyle w:val="Hyperlink"/>
                <w:noProof/>
              </w:rPr>
              <w:t>Weaknesses:</w:t>
            </w:r>
            <w:r w:rsidR="00297310">
              <w:rPr>
                <w:noProof/>
                <w:webHidden/>
              </w:rPr>
              <w:tab/>
            </w:r>
            <w:r w:rsidR="00297310">
              <w:rPr>
                <w:noProof/>
                <w:webHidden/>
              </w:rPr>
              <w:fldChar w:fldCharType="begin"/>
            </w:r>
            <w:r w:rsidR="00297310">
              <w:rPr>
                <w:noProof/>
                <w:webHidden/>
              </w:rPr>
              <w:instrText xml:space="preserve"> PAGEREF _Toc79455311 \h </w:instrText>
            </w:r>
            <w:r w:rsidR="00297310">
              <w:rPr>
                <w:noProof/>
                <w:webHidden/>
              </w:rPr>
            </w:r>
            <w:r w:rsidR="00297310">
              <w:rPr>
                <w:noProof/>
                <w:webHidden/>
              </w:rPr>
              <w:fldChar w:fldCharType="separate"/>
            </w:r>
            <w:r w:rsidR="00297310">
              <w:rPr>
                <w:noProof/>
                <w:webHidden/>
              </w:rPr>
              <w:t>16</w:t>
            </w:r>
            <w:r w:rsidR="00297310">
              <w:rPr>
                <w:noProof/>
                <w:webHidden/>
              </w:rPr>
              <w:fldChar w:fldCharType="end"/>
            </w:r>
          </w:hyperlink>
        </w:p>
        <w:p w14:paraId="3ACD31E6"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12" w:history="1">
            <w:r w:rsidR="00297310" w:rsidRPr="0098286E">
              <w:rPr>
                <w:rStyle w:val="Hyperlink"/>
                <w:noProof/>
              </w:rPr>
              <w:t>Opportunities:</w:t>
            </w:r>
            <w:r w:rsidR="00297310">
              <w:rPr>
                <w:noProof/>
                <w:webHidden/>
              </w:rPr>
              <w:tab/>
            </w:r>
            <w:r w:rsidR="00297310">
              <w:rPr>
                <w:noProof/>
                <w:webHidden/>
              </w:rPr>
              <w:fldChar w:fldCharType="begin"/>
            </w:r>
            <w:r w:rsidR="00297310">
              <w:rPr>
                <w:noProof/>
                <w:webHidden/>
              </w:rPr>
              <w:instrText xml:space="preserve"> PAGEREF _Toc79455312 \h </w:instrText>
            </w:r>
            <w:r w:rsidR="00297310">
              <w:rPr>
                <w:noProof/>
                <w:webHidden/>
              </w:rPr>
            </w:r>
            <w:r w:rsidR="00297310">
              <w:rPr>
                <w:noProof/>
                <w:webHidden/>
              </w:rPr>
              <w:fldChar w:fldCharType="separate"/>
            </w:r>
            <w:r w:rsidR="00297310">
              <w:rPr>
                <w:noProof/>
                <w:webHidden/>
              </w:rPr>
              <w:t>17</w:t>
            </w:r>
            <w:r w:rsidR="00297310">
              <w:rPr>
                <w:noProof/>
                <w:webHidden/>
              </w:rPr>
              <w:fldChar w:fldCharType="end"/>
            </w:r>
          </w:hyperlink>
        </w:p>
        <w:p w14:paraId="6D0019F8"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13" w:history="1">
            <w:r w:rsidR="00297310" w:rsidRPr="0098286E">
              <w:rPr>
                <w:rStyle w:val="Hyperlink"/>
                <w:noProof/>
              </w:rPr>
              <w:t>Threats:</w:t>
            </w:r>
            <w:r w:rsidR="00297310">
              <w:rPr>
                <w:noProof/>
                <w:webHidden/>
              </w:rPr>
              <w:tab/>
            </w:r>
            <w:r w:rsidR="00297310">
              <w:rPr>
                <w:noProof/>
                <w:webHidden/>
              </w:rPr>
              <w:fldChar w:fldCharType="begin"/>
            </w:r>
            <w:r w:rsidR="00297310">
              <w:rPr>
                <w:noProof/>
                <w:webHidden/>
              </w:rPr>
              <w:instrText xml:space="preserve"> PAGEREF _Toc79455313 \h </w:instrText>
            </w:r>
            <w:r w:rsidR="00297310">
              <w:rPr>
                <w:noProof/>
                <w:webHidden/>
              </w:rPr>
            </w:r>
            <w:r w:rsidR="00297310">
              <w:rPr>
                <w:noProof/>
                <w:webHidden/>
              </w:rPr>
              <w:fldChar w:fldCharType="separate"/>
            </w:r>
            <w:r w:rsidR="00297310">
              <w:rPr>
                <w:noProof/>
                <w:webHidden/>
              </w:rPr>
              <w:t>17</w:t>
            </w:r>
            <w:r w:rsidR="00297310">
              <w:rPr>
                <w:noProof/>
                <w:webHidden/>
              </w:rPr>
              <w:fldChar w:fldCharType="end"/>
            </w:r>
          </w:hyperlink>
        </w:p>
        <w:p w14:paraId="37F141FF"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14" w:history="1">
            <w:r w:rsidR="00297310" w:rsidRPr="0098286E">
              <w:rPr>
                <w:rStyle w:val="Hyperlink"/>
                <w:noProof/>
              </w:rPr>
              <w:t>Porter’s Five Forces Model:</w:t>
            </w:r>
            <w:r w:rsidR="00297310">
              <w:rPr>
                <w:noProof/>
                <w:webHidden/>
              </w:rPr>
              <w:tab/>
            </w:r>
            <w:r w:rsidR="00297310">
              <w:rPr>
                <w:noProof/>
                <w:webHidden/>
              </w:rPr>
              <w:fldChar w:fldCharType="begin"/>
            </w:r>
            <w:r w:rsidR="00297310">
              <w:rPr>
                <w:noProof/>
                <w:webHidden/>
              </w:rPr>
              <w:instrText xml:space="preserve"> PAGEREF _Toc79455314 \h </w:instrText>
            </w:r>
            <w:r w:rsidR="00297310">
              <w:rPr>
                <w:noProof/>
                <w:webHidden/>
              </w:rPr>
            </w:r>
            <w:r w:rsidR="00297310">
              <w:rPr>
                <w:noProof/>
                <w:webHidden/>
              </w:rPr>
              <w:fldChar w:fldCharType="separate"/>
            </w:r>
            <w:r w:rsidR="00297310">
              <w:rPr>
                <w:noProof/>
                <w:webHidden/>
              </w:rPr>
              <w:t>17</w:t>
            </w:r>
            <w:r w:rsidR="00297310">
              <w:rPr>
                <w:noProof/>
                <w:webHidden/>
              </w:rPr>
              <w:fldChar w:fldCharType="end"/>
            </w:r>
          </w:hyperlink>
        </w:p>
        <w:p w14:paraId="3D7D93B3"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15" w:history="1">
            <w:r w:rsidR="00297310" w:rsidRPr="0098286E">
              <w:rPr>
                <w:rStyle w:val="Hyperlink"/>
                <w:noProof/>
              </w:rPr>
              <w:t>1. The Threat of New Entrants:</w:t>
            </w:r>
            <w:r w:rsidR="00297310">
              <w:rPr>
                <w:noProof/>
                <w:webHidden/>
              </w:rPr>
              <w:tab/>
            </w:r>
            <w:r w:rsidR="00297310">
              <w:rPr>
                <w:noProof/>
                <w:webHidden/>
              </w:rPr>
              <w:fldChar w:fldCharType="begin"/>
            </w:r>
            <w:r w:rsidR="00297310">
              <w:rPr>
                <w:noProof/>
                <w:webHidden/>
              </w:rPr>
              <w:instrText xml:space="preserve"> PAGEREF _Toc79455315 \h </w:instrText>
            </w:r>
            <w:r w:rsidR="00297310">
              <w:rPr>
                <w:noProof/>
                <w:webHidden/>
              </w:rPr>
            </w:r>
            <w:r w:rsidR="00297310">
              <w:rPr>
                <w:noProof/>
                <w:webHidden/>
              </w:rPr>
              <w:fldChar w:fldCharType="separate"/>
            </w:r>
            <w:r w:rsidR="00297310">
              <w:rPr>
                <w:noProof/>
                <w:webHidden/>
              </w:rPr>
              <w:t>17</w:t>
            </w:r>
            <w:r w:rsidR="00297310">
              <w:rPr>
                <w:noProof/>
                <w:webHidden/>
              </w:rPr>
              <w:fldChar w:fldCharType="end"/>
            </w:r>
          </w:hyperlink>
        </w:p>
        <w:p w14:paraId="15981F7C"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16" w:history="1">
            <w:r w:rsidR="00297310" w:rsidRPr="0098286E">
              <w:rPr>
                <w:rStyle w:val="Hyperlink"/>
                <w:noProof/>
              </w:rPr>
              <w:t>2. The Threat of Substitute Products:</w:t>
            </w:r>
            <w:r w:rsidR="00297310">
              <w:rPr>
                <w:noProof/>
                <w:webHidden/>
              </w:rPr>
              <w:tab/>
            </w:r>
            <w:r w:rsidR="00297310">
              <w:rPr>
                <w:noProof/>
                <w:webHidden/>
              </w:rPr>
              <w:fldChar w:fldCharType="begin"/>
            </w:r>
            <w:r w:rsidR="00297310">
              <w:rPr>
                <w:noProof/>
                <w:webHidden/>
              </w:rPr>
              <w:instrText xml:space="preserve"> PAGEREF _Toc79455316 \h </w:instrText>
            </w:r>
            <w:r w:rsidR="00297310">
              <w:rPr>
                <w:noProof/>
                <w:webHidden/>
              </w:rPr>
            </w:r>
            <w:r w:rsidR="00297310">
              <w:rPr>
                <w:noProof/>
                <w:webHidden/>
              </w:rPr>
              <w:fldChar w:fldCharType="separate"/>
            </w:r>
            <w:r w:rsidR="00297310">
              <w:rPr>
                <w:noProof/>
                <w:webHidden/>
              </w:rPr>
              <w:t>17</w:t>
            </w:r>
            <w:r w:rsidR="00297310">
              <w:rPr>
                <w:noProof/>
                <w:webHidden/>
              </w:rPr>
              <w:fldChar w:fldCharType="end"/>
            </w:r>
          </w:hyperlink>
        </w:p>
        <w:p w14:paraId="07FC8947"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17" w:history="1">
            <w:r w:rsidR="00297310" w:rsidRPr="0098286E">
              <w:rPr>
                <w:rStyle w:val="Hyperlink"/>
                <w:noProof/>
              </w:rPr>
              <w:t>3. The Bargaining Power of Suppliers:</w:t>
            </w:r>
            <w:r w:rsidR="00297310">
              <w:rPr>
                <w:noProof/>
                <w:webHidden/>
              </w:rPr>
              <w:tab/>
            </w:r>
            <w:r w:rsidR="00297310">
              <w:rPr>
                <w:noProof/>
                <w:webHidden/>
              </w:rPr>
              <w:fldChar w:fldCharType="begin"/>
            </w:r>
            <w:r w:rsidR="00297310">
              <w:rPr>
                <w:noProof/>
                <w:webHidden/>
              </w:rPr>
              <w:instrText xml:space="preserve"> PAGEREF _Toc79455317 \h </w:instrText>
            </w:r>
            <w:r w:rsidR="00297310">
              <w:rPr>
                <w:noProof/>
                <w:webHidden/>
              </w:rPr>
            </w:r>
            <w:r w:rsidR="00297310">
              <w:rPr>
                <w:noProof/>
                <w:webHidden/>
              </w:rPr>
              <w:fldChar w:fldCharType="separate"/>
            </w:r>
            <w:r w:rsidR="00297310">
              <w:rPr>
                <w:noProof/>
                <w:webHidden/>
              </w:rPr>
              <w:t>18</w:t>
            </w:r>
            <w:r w:rsidR="00297310">
              <w:rPr>
                <w:noProof/>
                <w:webHidden/>
              </w:rPr>
              <w:fldChar w:fldCharType="end"/>
            </w:r>
          </w:hyperlink>
        </w:p>
        <w:p w14:paraId="7E2B293A" w14:textId="77777777" w:rsidR="00297310" w:rsidRDefault="00EF7F25">
          <w:pPr>
            <w:pStyle w:val="Cuprins3"/>
            <w:tabs>
              <w:tab w:val="right" w:leader="dot" w:pos="9350"/>
            </w:tabs>
            <w:rPr>
              <w:rFonts w:asciiTheme="minorHAnsi" w:eastAsiaTheme="minorEastAsia" w:hAnsiTheme="minorHAnsi"/>
              <w:noProof/>
              <w:sz w:val="22"/>
              <w:lang w:val="en-US"/>
            </w:rPr>
          </w:pPr>
          <w:hyperlink w:anchor="_Toc79455318" w:history="1">
            <w:r w:rsidR="00297310" w:rsidRPr="0098286E">
              <w:rPr>
                <w:rStyle w:val="Hyperlink"/>
                <w:noProof/>
              </w:rPr>
              <w:t>4. The Intensity of Competitive Rivalry:</w:t>
            </w:r>
            <w:r w:rsidR="00297310">
              <w:rPr>
                <w:noProof/>
                <w:webHidden/>
              </w:rPr>
              <w:tab/>
            </w:r>
            <w:r w:rsidR="00297310">
              <w:rPr>
                <w:noProof/>
                <w:webHidden/>
              </w:rPr>
              <w:fldChar w:fldCharType="begin"/>
            </w:r>
            <w:r w:rsidR="00297310">
              <w:rPr>
                <w:noProof/>
                <w:webHidden/>
              </w:rPr>
              <w:instrText xml:space="preserve"> PAGEREF _Toc79455318 \h </w:instrText>
            </w:r>
            <w:r w:rsidR="00297310">
              <w:rPr>
                <w:noProof/>
                <w:webHidden/>
              </w:rPr>
            </w:r>
            <w:r w:rsidR="00297310">
              <w:rPr>
                <w:noProof/>
                <w:webHidden/>
              </w:rPr>
              <w:fldChar w:fldCharType="separate"/>
            </w:r>
            <w:r w:rsidR="00297310">
              <w:rPr>
                <w:noProof/>
                <w:webHidden/>
              </w:rPr>
              <w:t>18</w:t>
            </w:r>
            <w:r w:rsidR="00297310">
              <w:rPr>
                <w:noProof/>
                <w:webHidden/>
              </w:rPr>
              <w:fldChar w:fldCharType="end"/>
            </w:r>
          </w:hyperlink>
        </w:p>
        <w:p w14:paraId="58D99E5D"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19" w:history="1">
            <w:r w:rsidR="00297310" w:rsidRPr="0098286E">
              <w:rPr>
                <w:rStyle w:val="Hyperlink"/>
                <w:bCs/>
                <w:noProof/>
              </w:rPr>
              <w:t>VRIO</w:t>
            </w:r>
            <w:r w:rsidR="00297310" w:rsidRPr="0098286E">
              <w:rPr>
                <w:rStyle w:val="Hyperlink"/>
                <w:noProof/>
              </w:rPr>
              <w:t xml:space="preserve"> </w:t>
            </w:r>
            <w:r w:rsidR="00297310" w:rsidRPr="0098286E">
              <w:rPr>
                <w:rStyle w:val="Hyperlink"/>
                <w:bCs/>
                <w:noProof/>
              </w:rPr>
              <w:t>Analysis</w:t>
            </w:r>
            <w:r w:rsidR="00297310" w:rsidRPr="0098286E">
              <w:rPr>
                <w:rStyle w:val="Hyperlink"/>
                <w:noProof/>
              </w:rPr>
              <w:t>:</w:t>
            </w:r>
            <w:r w:rsidR="00297310">
              <w:rPr>
                <w:noProof/>
                <w:webHidden/>
              </w:rPr>
              <w:tab/>
            </w:r>
            <w:r w:rsidR="00297310">
              <w:rPr>
                <w:noProof/>
                <w:webHidden/>
              </w:rPr>
              <w:fldChar w:fldCharType="begin"/>
            </w:r>
            <w:r w:rsidR="00297310">
              <w:rPr>
                <w:noProof/>
                <w:webHidden/>
              </w:rPr>
              <w:instrText xml:space="preserve"> PAGEREF _Toc79455319 \h </w:instrText>
            </w:r>
            <w:r w:rsidR="00297310">
              <w:rPr>
                <w:noProof/>
                <w:webHidden/>
              </w:rPr>
            </w:r>
            <w:r w:rsidR="00297310">
              <w:rPr>
                <w:noProof/>
                <w:webHidden/>
              </w:rPr>
              <w:fldChar w:fldCharType="separate"/>
            </w:r>
            <w:r w:rsidR="00297310">
              <w:rPr>
                <w:noProof/>
                <w:webHidden/>
              </w:rPr>
              <w:t>18</w:t>
            </w:r>
            <w:r w:rsidR="00297310">
              <w:rPr>
                <w:noProof/>
                <w:webHidden/>
              </w:rPr>
              <w:fldChar w:fldCharType="end"/>
            </w:r>
          </w:hyperlink>
        </w:p>
        <w:p w14:paraId="2F9D3F36"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320" w:history="1">
            <w:r w:rsidR="00297310" w:rsidRPr="0098286E">
              <w:rPr>
                <w:rStyle w:val="Hyperlink"/>
                <w:noProof/>
              </w:rPr>
              <w:t>Competitive Analysis</w:t>
            </w:r>
            <w:r w:rsidR="00297310">
              <w:rPr>
                <w:noProof/>
                <w:webHidden/>
              </w:rPr>
              <w:tab/>
            </w:r>
            <w:r w:rsidR="00297310">
              <w:rPr>
                <w:noProof/>
                <w:webHidden/>
              </w:rPr>
              <w:fldChar w:fldCharType="begin"/>
            </w:r>
            <w:r w:rsidR="00297310">
              <w:rPr>
                <w:noProof/>
                <w:webHidden/>
              </w:rPr>
              <w:instrText xml:space="preserve"> PAGEREF _Toc79455320 \h </w:instrText>
            </w:r>
            <w:r w:rsidR="00297310">
              <w:rPr>
                <w:noProof/>
                <w:webHidden/>
              </w:rPr>
            </w:r>
            <w:r w:rsidR="00297310">
              <w:rPr>
                <w:noProof/>
                <w:webHidden/>
              </w:rPr>
              <w:fldChar w:fldCharType="separate"/>
            </w:r>
            <w:r w:rsidR="00297310">
              <w:rPr>
                <w:noProof/>
                <w:webHidden/>
              </w:rPr>
              <w:t>20</w:t>
            </w:r>
            <w:r w:rsidR="00297310">
              <w:rPr>
                <w:noProof/>
                <w:webHidden/>
              </w:rPr>
              <w:fldChar w:fldCharType="end"/>
            </w:r>
          </w:hyperlink>
        </w:p>
        <w:p w14:paraId="3E8EC3E6"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21" w:history="1">
            <w:r w:rsidR="00297310" w:rsidRPr="0098286E">
              <w:rPr>
                <w:rStyle w:val="Hyperlink"/>
                <w:noProof/>
              </w:rPr>
              <w:t>Competitor Profile</w:t>
            </w:r>
            <w:r w:rsidR="00297310">
              <w:rPr>
                <w:noProof/>
                <w:webHidden/>
              </w:rPr>
              <w:tab/>
            </w:r>
            <w:r w:rsidR="00297310">
              <w:rPr>
                <w:noProof/>
                <w:webHidden/>
              </w:rPr>
              <w:fldChar w:fldCharType="begin"/>
            </w:r>
            <w:r w:rsidR="00297310">
              <w:rPr>
                <w:noProof/>
                <w:webHidden/>
              </w:rPr>
              <w:instrText xml:space="preserve"> PAGEREF _Toc79455321 \h </w:instrText>
            </w:r>
            <w:r w:rsidR="00297310">
              <w:rPr>
                <w:noProof/>
                <w:webHidden/>
              </w:rPr>
            </w:r>
            <w:r w:rsidR="00297310">
              <w:rPr>
                <w:noProof/>
                <w:webHidden/>
              </w:rPr>
              <w:fldChar w:fldCharType="separate"/>
            </w:r>
            <w:r w:rsidR="00297310">
              <w:rPr>
                <w:noProof/>
                <w:webHidden/>
              </w:rPr>
              <w:t>20</w:t>
            </w:r>
            <w:r w:rsidR="00297310">
              <w:rPr>
                <w:noProof/>
                <w:webHidden/>
              </w:rPr>
              <w:fldChar w:fldCharType="end"/>
            </w:r>
          </w:hyperlink>
        </w:p>
        <w:p w14:paraId="05FE1AC3"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22" w:history="1">
            <w:r w:rsidR="00297310" w:rsidRPr="0098286E">
              <w:rPr>
                <w:rStyle w:val="Hyperlink"/>
                <w:noProof/>
              </w:rPr>
              <w:t>Competitor Intelligence Mapping</w:t>
            </w:r>
            <w:r w:rsidR="00297310">
              <w:rPr>
                <w:noProof/>
                <w:webHidden/>
              </w:rPr>
              <w:tab/>
            </w:r>
            <w:r w:rsidR="00297310">
              <w:rPr>
                <w:noProof/>
                <w:webHidden/>
              </w:rPr>
              <w:fldChar w:fldCharType="begin"/>
            </w:r>
            <w:r w:rsidR="00297310">
              <w:rPr>
                <w:noProof/>
                <w:webHidden/>
              </w:rPr>
              <w:instrText xml:space="preserve"> PAGEREF _Toc79455322 \h </w:instrText>
            </w:r>
            <w:r w:rsidR="00297310">
              <w:rPr>
                <w:noProof/>
                <w:webHidden/>
              </w:rPr>
            </w:r>
            <w:r w:rsidR="00297310">
              <w:rPr>
                <w:noProof/>
                <w:webHidden/>
              </w:rPr>
              <w:fldChar w:fldCharType="separate"/>
            </w:r>
            <w:r w:rsidR="00297310">
              <w:rPr>
                <w:noProof/>
                <w:webHidden/>
              </w:rPr>
              <w:t>23</w:t>
            </w:r>
            <w:r w:rsidR="00297310">
              <w:rPr>
                <w:noProof/>
                <w:webHidden/>
              </w:rPr>
              <w:fldChar w:fldCharType="end"/>
            </w:r>
          </w:hyperlink>
        </w:p>
        <w:p w14:paraId="005553E8"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23" w:history="1">
            <w:r w:rsidR="00297310" w:rsidRPr="0098286E">
              <w:rPr>
                <w:rStyle w:val="Hyperlink"/>
                <w:noProof/>
              </w:rPr>
              <w:t>Marketing and Sales Strategies</w:t>
            </w:r>
            <w:r w:rsidR="00297310">
              <w:rPr>
                <w:noProof/>
                <w:webHidden/>
              </w:rPr>
              <w:tab/>
            </w:r>
            <w:r w:rsidR="00297310">
              <w:rPr>
                <w:noProof/>
                <w:webHidden/>
              </w:rPr>
              <w:fldChar w:fldCharType="begin"/>
            </w:r>
            <w:r w:rsidR="00297310">
              <w:rPr>
                <w:noProof/>
                <w:webHidden/>
              </w:rPr>
              <w:instrText xml:space="preserve"> PAGEREF _Toc79455323 \h </w:instrText>
            </w:r>
            <w:r w:rsidR="00297310">
              <w:rPr>
                <w:noProof/>
                <w:webHidden/>
              </w:rPr>
            </w:r>
            <w:r w:rsidR="00297310">
              <w:rPr>
                <w:noProof/>
                <w:webHidden/>
              </w:rPr>
              <w:fldChar w:fldCharType="separate"/>
            </w:r>
            <w:r w:rsidR="00297310">
              <w:rPr>
                <w:noProof/>
                <w:webHidden/>
              </w:rPr>
              <w:t>26</w:t>
            </w:r>
            <w:r w:rsidR="00297310">
              <w:rPr>
                <w:noProof/>
                <w:webHidden/>
              </w:rPr>
              <w:fldChar w:fldCharType="end"/>
            </w:r>
          </w:hyperlink>
        </w:p>
        <w:p w14:paraId="64808D12"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324" w:history="1">
            <w:r w:rsidR="00297310" w:rsidRPr="0098286E">
              <w:rPr>
                <w:rStyle w:val="Hyperlink"/>
                <w:noProof/>
              </w:rPr>
              <w:t>Organisation Structure &amp; Management</w:t>
            </w:r>
            <w:r w:rsidR="00297310">
              <w:rPr>
                <w:noProof/>
                <w:webHidden/>
              </w:rPr>
              <w:tab/>
            </w:r>
            <w:r w:rsidR="00297310">
              <w:rPr>
                <w:noProof/>
                <w:webHidden/>
              </w:rPr>
              <w:fldChar w:fldCharType="begin"/>
            </w:r>
            <w:r w:rsidR="00297310">
              <w:rPr>
                <w:noProof/>
                <w:webHidden/>
              </w:rPr>
              <w:instrText xml:space="preserve"> PAGEREF _Toc79455324 \h </w:instrText>
            </w:r>
            <w:r w:rsidR="00297310">
              <w:rPr>
                <w:noProof/>
                <w:webHidden/>
              </w:rPr>
            </w:r>
            <w:r w:rsidR="00297310">
              <w:rPr>
                <w:noProof/>
                <w:webHidden/>
              </w:rPr>
              <w:fldChar w:fldCharType="separate"/>
            </w:r>
            <w:r w:rsidR="00297310">
              <w:rPr>
                <w:noProof/>
                <w:webHidden/>
              </w:rPr>
              <w:t>28</w:t>
            </w:r>
            <w:r w:rsidR="00297310">
              <w:rPr>
                <w:noProof/>
                <w:webHidden/>
              </w:rPr>
              <w:fldChar w:fldCharType="end"/>
            </w:r>
          </w:hyperlink>
        </w:p>
        <w:p w14:paraId="32B0E8AC"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25" w:history="1">
            <w:r w:rsidR="00297310" w:rsidRPr="0098286E">
              <w:rPr>
                <w:rStyle w:val="Hyperlink"/>
                <w:noProof/>
              </w:rPr>
              <w:t>Legal Structure</w:t>
            </w:r>
            <w:r w:rsidR="00297310">
              <w:rPr>
                <w:noProof/>
                <w:webHidden/>
              </w:rPr>
              <w:tab/>
            </w:r>
            <w:r w:rsidR="00297310">
              <w:rPr>
                <w:noProof/>
                <w:webHidden/>
              </w:rPr>
              <w:fldChar w:fldCharType="begin"/>
            </w:r>
            <w:r w:rsidR="00297310">
              <w:rPr>
                <w:noProof/>
                <w:webHidden/>
              </w:rPr>
              <w:instrText xml:space="preserve"> PAGEREF _Toc79455325 \h </w:instrText>
            </w:r>
            <w:r w:rsidR="00297310">
              <w:rPr>
                <w:noProof/>
                <w:webHidden/>
              </w:rPr>
            </w:r>
            <w:r w:rsidR="00297310">
              <w:rPr>
                <w:noProof/>
                <w:webHidden/>
              </w:rPr>
              <w:fldChar w:fldCharType="separate"/>
            </w:r>
            <w:r w:rsidR="00297310">
              <w:rPr>
                <w:noProof/>
                <w:webHidden/>
              </w:rPr>
              <w:t>28</w:t>
            </w:r>
            <w:r w:rsidR="00297310">
              <w:rPr>
                <w:noProof/>
                <w:webHidden/>
              </w:rPr>
              <w:fldChar w:fldCharType="end"/>
            </w:r>
          </w:hyperlink>
        </w:p>
        <w:p w14:paraId="47DADD62"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26" w:history="1">
            <w:r w:rsidR="00297310" w:rsidRPr="0098286E">
              <w:rPr>
                <w:rStyle w:val="Hyperlink"/>
                <w:noProof/>
              </w:rPr>
              <w:t>Organisational Structure</w:t>
            </w:r>
            <w:r w:rsidR="00297310">
              <w:rPr>
                <w:noProof/>
                <w:webHidden/>
              </w:rPr>
              <w:tab/>
            </w:r>
            <w:r w:rsidR="00297310">
              <w:rPr>
                <w:noProof/>
                <w:webHidden/>
              </w:rPr>
              <w:fldChar w:fldCharType="begin"/>
            </w:r>
            <w:r w:rsidR="00297310">
              <w:rPr>
                <w:noProof/>
                <w:webHidden/>
              </w:rPr>
              <w:instrText xml:space="preserve"> PAGEREF _Toc79455326 \h </w:instrText>
            </w:r>
            <w:r w:rsidR="00297310">
              <w:rPr>
                <w:noProof/>
                <w:webHidden/>
              </w:rPr>
            </w:r>
            <w:r w:rsidR="00297310">
              <w:rPr>
                <w:noProof/>
                <w:webHidden/>
              </w:rPr>
              <w:fldChar w:fldCharType="separate"/>
            </w:r>
            <w:r w:rsidR="00297310">
              <w:rPr>
                <w:noProof/>
                <w:webHidden/>
              </w:rPr>
              <w:t>28</w:t>
            </w:r>
            <w:r w:rsidR="00297310">
              <w:rPr>
                <w:noProof/>
                <w:webHidden/>
              </w:rPr>
              <w:fldChar w:fldCharType="end"/>
            </w:r>
          </w:hyperlink>
        </w:p>
        <w:p w14:paraId="326BDCB5"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27" w:history="1">
            <w:r w:rsidR="00297310" w:rsidRPr="0098286E">
              <w:rPr>
                <w:rStyle w:val="Hyperlink"/>
                <w:noProof/>
              </w:rPr>
              <w:t>Organisational Chart</w:t>
            </w:r>
            <w:r w:rsidR="00297310">
              <w:rPr>
                <w:noProof/>
                <w:webHidden/>
              </w:rPr>
              <w:tab/>
            </w:r>
            <w:r w:rsidR="00297310">
              <w:rPr>
                <w:noProof/>
                <w:webHidden/>
              </w:rPr>
              <w:fldChar w:fldCharType="begin"/>
            </w:r>
            <w:r w:rsidR="00297310">
              <w:rPr>
                <w:noProof/>
                <w:webHidden/>
              </w:rPr>
              <w:instrText xml:space="preserve"> PAGEREF _Toc79455327 \h </w:instrText>
            </w:r>
            <w:r w:rsidR="00297310">
              <w:rPr>
                <w:noProof/>
                <w:webHidden/>
              </w:rPr>
            </w:r>
            <w:r w:rsidR="00297310">
              <w:rPr>
                <w:noProof/>
                <w:webHidden/>
              </w:rPr>
              <w:fldChar w:fldCharType="separate"/>
            </w:r>
            <w:r w:rsidR="00297310">
              <w:rPr>
                <w:noProof/>
                <w:webHidden/>
              </w:rPr>
              <w:t>30</w:t>
            </w:r>
            <w:r w:rsidR="00297310">
              <w:rPr>
                <w:noProof/>
                <w:webHidden/>
              </w:rPr>
              <w:fldChar w:fldCharType="end"/>
            </w:r>
          </w:hyperlink>
        </w:p>
        <w:p w14:paraId="6EFED901"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28" w:history="1">
            <w:r w:rsidR="00297310" w:rsidRPr="0098286E">
              <w:rPr>
                <w:rStyle w:val="Hyperlink"/>
                <w:noProof/>
              </w:rPr>
              <w:t>Management Orientation</w:t>
            </w:r>
            <w:r w:rsidR="00297310">
              <w:rPr>
                <w:noProof/>
                <w:webHidden/>
              </w:rPr>
              <w:tab/>
            </w:r>
            <w:r w:rsidR="00297310">
              <w:rPr>
                <w:noProof/>
                <w:webHidden/>
              </w:rPr>
              <w:fldChar w:fldCharType="begin"/>
            </w:r>
            <w:r w:rsidR="00297310">
              <w:rPr>
                <w:noProof/>
                <w:webHidden/>
              </w:rPr>
              <w:instrText xml:space="preserve"> PAGEREF _Toc79455328 \h </w:instrText>
            </w:r>
            <w:r w:rsidR="00297310">
              <w:rPr>
                <w:noProof/>
                <w:webHidden/>
              </w:rPr>
            </w:r>
            <w:r w:rsidR="00297310">
              <w:rPr>
                <w:noProof/>
                <w:webHidden/>
              </w:rPr>
              <w:fldChar w:fldCharType="separate"/>
            </w:r>
            <w:r w:rsidR="00297310">
              <w:rPr>
                <w:noProof/>
                <w:webHidden/>
              </w:rPr>
              <w:t>30</w:t>
            </w:r>
            <w:r w:rsidR="00297310">
              <w:rPr>
                <w:noProof/>
                <w:webHidden/>
              </w:rPr>
              <w:fldChar w:fldCharType="end"/>
            </w:r>
          </w:hyperlink>
        </w:p>
        <w:p w14:paraId="41D7DF9E"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29" w:history="1">
            <w:r w:rsidR="00297310" w:rsidRPr="0098286E">
              <w:rPr>
                <w:rStyle w:val="Hyperlink"/>
                <w:noProof/>
              </w:rPr>
              <w:t>Management Board &amp; Decision Making</w:t>
            </w:r>
            <w:r w:rsidR="00297310">
              <w:rPr>
                <w:noProof/>
                <w:webHidden/>
              </w:rPr>
              <w:tab/>
            </w:r>
            <w:r w:rsidR="00297310">
              <w:rPr>
                <w:noProof/>
                <w:webHidden/>
              </w:rPr>
              <w:fldChar w:fldCharType="begin"/>
            </w:r>
            <w:r w:rsidR="00297310">
              <w:rPr>
                <w:noProof/>
                <w:webHidden/>
              </w:rPr>
              <w:instrText xml:space="preserve"> PAGEREF _Toc79455329 \h </w:instrText>
            </w:r>
            <w:r w:rsidR="00297310">
              <w:rPr>
                <w:noProof/>
                <w:webHidden/>
              </w:rPr>
            </w:r>
            <w:r w:rsidR="00297310">
              <w:rPr>
                <w:noProof/>
                <w:webHidden/>
              </w:rPr>
              <w:fldChar w:fldCharType="separate"/>
            </w:r>
            <w:r w:rsidR="00297310">
              <w:rPr>
                <w:noProof/>
                <w:webHidden/>
              </w:rPr>
              <w:t>31</w:t>
            </w:r>
            <w:r w:rsidR="00297310">
              <w:rPr>
                <w:noProof/>
                <w:webHidden/>
              </w:rPr>
              <w:fldChar w:fldCharType="end"/>
            </w:r>
          </w:hyperlink>
        </w:p>
        <w:p w14:paraId="11AA8BBD"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30" w:history="1">
            <w:r w:rsidR="00297310" w:rsidRPr="0098286E">
              <w:rPr>
                <w:rStyle w:val="Hyperlink"/>
                <w:noProof/>
              </w:rPr>
              <w:t>Executive Board &amp; Decision Making</w:t>
            </w:r>
            <w:r w:rsidR="00297310">
              <w:rPr>
                <w:noProof/>
                <w:webHidden/>
              </w:rPr>
              <w:tab/>
            </w:r>
            <w:r w:rsidR="00297310">
              <w:rPr>
                <w:noProof/>
                <w:webHidden/>
              </w:rPr>
              <w:fldChar w:fldCharType="begin"/>
            </w:r>
            <w:r w:rsidR="00297310">
              <w:rPr>
                <w:noProof/>
                <w:webHidden/>
              </w:rPr>
              <w:instrText xml:space="preserve"> PAGEREF _Toc79455330 \h </w:instrText>
            </w:r>
            <w:r w:rsidR="00297310">
              <w:rPr>
                <w:noProof/>
                <w:webHidden/>
              </w:rPr>
            </w:r>
            <w:r w:rsidR="00297310">
              <w:rPr>
                <w:noProof/>
                <w:webHidden/>
              </w:rPr>
              <w:fldChar w:fldCharType="separate"/>
            </w:r>
            <w:r w:rsidR="00297310">
              <w:rPr>
                <w:noProof/>
                <w:webHidden/>
              </w:rPr>
              <w:t>31</w:t>
            </w:r>
            <w:r w:rsidR="00297310">
              <w:rPr>
                <w:noProof/>
                <w:webHidden/>
              </w:rPr>
              <w:fldChar w:fldCharType="end"/>
            </w:r>
          </w:hyperlink>
        </w:p>
        <w:p w14:paraId="56BF953F"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31" w:history="1">
            <w:r w:rsidR="00297310" w:rsidRPr="0098286E">
              <w:rPr>
                <w:rStyle w:val="Hyperlink"/>
                <w:noProof/>
              </w:rPr>
              <w:t>Leadership Management</w:t>
            </w:r>
            <w:r w:rsidR="00297310">
              <w:rPr>
                <w:noProof/>
                <w:webHidden/>
              </w:rPr>
              <w:tab/>
            </w:r>
            <w:r w:rsidR="00297310">
              <w:rPr>
                <w:noProof/>
                <w:webHidden/>
              </w:rPr>
              <w:fldChar w:fldCharType="begin"/>
            </w:r>
            <w:r w:rsidR="00297310">
              <w:rPr>
                <w:noProof/>
                <w:webHidden/>
              </w:rPr>
              <w:instrText xml:space="preserve"> PAGEREF _Toc79455331 \h </w:instrText>
            </w:r>
            <w:r w:rsidR="00297310">
              <w:rPr>
                <w:noProof/>
                <w:webHidden/>
              </w:rPr>
            </w:r>
            <w:r w:rsidR="00297310">
              <w:rPr>
                <w:noProof/>
                <w:webHidden/>
              </w:rPr>
              <w:fldChar w:fldCharType="separate"/>
            </w:r>
            <w:r w:rsidR="00297310">
              <w:rPr>
                <w:noProof/>
                <w:webHidden/>
              </w:rPr>
              <w:t>31</w:t>
            </w:r>
            <w:r w:rsidR="00297310">
              <w:rPr>
                <w:noProof/>
                <w:webHidden/>
              </w:rPr>
              <w:fldChar w:fldCharType="end"/>
            </w:r>
          </w:hyperlink>
        </w:p>
        <w:p w14:paraId="0ECD6596"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32" w:history="1">
            <w:r w:rsidR="00297310" w:rsidRPr="0098286E">
              <w:rPr>
                <w:rStyle w:val="Hyperlink"/>
                <w:noProof/>
              </w:rPr>
              <w:t>Culture</w:t>
            </w:r>
            <w:r w:rsidR="00297310">
              <w:rPr>
                <w:noProof/>
                <w:webHidden/>
              </w:rPr>
              <w:tab/>
            </w:r>
            <w:r w:rsidR="00297310">
              <w:rPr>
                <w:noProof/>
                <w:webHidden/>
              </w:rPr>
              <w:fldChar w:fldCharType="begin"/>
            </w:r>
            <w:r w:rsidR="00297310">
              <w:rPr>
                <w:noProof/>
                <w:webHidden/>
              </w:rPr>
              <w:instrText xml:space="preserve"> PAGEREF _Toc79455332 \h </w:instrText>
            </w:r>
            <w:r w:rsidR="00297310">
              <w:rPr>
                <w:noProof/>
                <w:webHidden/>
              </w:rPr>
            </w:r>
            <w:r w:rsidR="00297310">
              <w:rPr>
                <w:noProof/>
                <w:webHidden/>
              </w:rPr>
              <w:fldChar w:fldCharType="separate"/>
            </w:r>
            <w:r w:rsidR="00297310">
              <w:rPr>
                <w:noProof/>
                <w:webHidden/>
              </w:rPr>
              <w:t>32</w:t>
            </w:r>
            <w:r w:rsidR="00297310">
              <w:rPr>
                <w:noProof/>
                <w:webHidden/>
              </w:rPr>
              <w:fldChar w:fldCharType="end"/>
            </w:r>
          </w:hyperlink>
        </w:p>
        <w:p w14:paraId="78BEDAD8"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33" w:history="1">
            <w:r w:rsidR="00297310" w:rsidRPr="0098286E">
              <w:rPr>
                <w:rStyle w:val="Hyperlink"/>
                <w:noProof/>
              </w:rPr>
              <w:t>Change Management</w:t>
            </w:r>
            <w:r w:rsidR="00297310">
              <w:rPr>
                <w:noProof/>
                <w:webHidden/>
              </w:rPr>
              <w:tab/>
            </w:r>
            <w:r w:rsidR="00297310">
              <w:rPr>
                <w:noProof/>
                <w:webHidden/>
              </w:rPr>
              <w:fldChar w:fldCharType="begin"/>
            </w:r>
            <w:r w:rsidR="00297310">
              <w:rPr>
                <w:noProof/>
                <w:webHidden/>
              </w:rPr>
              <w:instrText xml:space="preserve"> PAGEREF _Toc79455333 \h </w:instrText>
            </w:r>
            <w:r w:rsidR="00297310">
              <w:rPr>
                <w:noProof/>
                <w:webHidden/>
              </w:rPr>
            </w:r>
            <w:r w:rsidR="00297310">
              <w:rPr>
                <w:noProof/>
                <w:webHidden/>
              </w:rPr>
              <w:fldChar w:fldCharType="separate"/>
            </w:r>
            <w:r w:rsidR="00297310">
              <w:rPr>
                <w:noProof/>
                <w:webHidden/>
              </w:rPr>
              <w:t>32</w:t>
            </w:r>
            <w:r w:rsidR="00297310">
              <w:rPr>
                <w:noProof/>
                <w:webHidden/>
              </w:rPr>
              <w:fldChar w:fldCharType="end"/>
            </w:r>
          </w:hyperlink>
        </w:p>
        <w:p w14:paraId="4CDE88E1"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34" w:history="1">
            <w:r w:rsidR="00297310" w:rsidRPr="0098286E">
              <w:rPr>
                <w:rStyle w:val="Hyperlink"/>
                <w:noProof/>
              </w:rPr>
              <w:t>HR Management</w:t>
            </w:r>
            <w:r w:rsidR="00297310">
              <w:rPr>
                <w:noProof/>
                <w:webHidden/>
              </w:rPr>
              <w:tab/>
            </w:r>
            <w:r w:rsidR="00297310">
              <w:rPr>
                <w:noProof/>
                <w:webHidden/>
              </w:rPr>
              <w:fldChar w:fldCharType="begin"/>
            </w:r>
            <w:r w:rsidR="00297310">
              <w:rPr>
                <w:noProof/>
                <w:webHidden/>
              </w:rPr>
              <w:instrText xml:space="preserve"> PAGEREF _Toc79455334 \h </w:instrText>
            </w:r>
            <w:r w:rsidR="00297310">
              <w:rPr>
                <w:noProof/>
                <w:webHidden/>
              </w:rPr>
            </w:r>
            <w:r w:rsidR="00297310">
              <w:rPr>
                <w:noProof/>
                <w:webHidden/>
              </w:rPr>
              <w:fldChar w:fldCharType="separate"/>
            </w:r>
            <w:r w:rsidR="00297310">
              <w:rPr>
                <w:noProof/>
                <w:webHidden/>
              </w:rPr>
              <w:t>32</w:t>
            </w:r>
            <w:r w:rsidR="00297310">
              <w:rPr>
                <w:noProof/>
                <w:webHidden/>
              </w:rPr>
              <w:fldChar w:fldCharType="end"/>
            </w:r>
          </w:hyperlink>
        </w:p>
        <w:p w14:paraId="1035F5AF"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35" w:history="1">
            <w:r w:rsidR="00297310" w:rsidRPr="0098286E">
              <w:rPr>
                <w:rStyle w:val="Hyperlink"/>
                <w:noProof/>
              </w:rPr>
              <w:t>Annual Personnel Cost Plan For La Narcis</w:t>
            </w:r>
            <w:r w:rsidR="00297310">
              <w:rPr>
                <w:noProof/>
                <w:webHidden/>
              </w:rPr>
              <w:tab/>
            </w:r>
            <w:r w:rsidR="00297310">
              <w:rPr>
                <w:noProof/>
                <w:webHidden/>
              </w:rPr>
              <w:fldChar w:fldCharType="begin"/>
            </w:r>
            <w:r w:rsidR="00297310">
              <w:rPr>
                <w:noProof/>
                <w:webHidden/>
              </w:rPr>
              <w:instrText xml:space="preserve"> PAGEREF _Toc79455335 \h </w:instrText>
            </w:r>
            <w:r w:rsidR="00297310">
              <w:rPr>
                <w:noProof/>
                <w:webHidden/>
              </w:rPr>
            </w:r>
            <w:r w:rsidR="00297310">
              <w:rPr>
                <w:noProof/>
                <w:webHidden/>
              </w:rPr>
              <w:fldChar w:fldCharType="separate"/>
            </w:r>
            <w:r w:rsidR="00297310">
              <w:rPr>
                <w:noProof/>
                <w:webHidden/>
              </w:rPr>
              <w:t>33</w:t>
            </w:r>
            <w:r w:rsidR="00297310">
              <w:rPr>
                <w:noProof/>
                <w:webHidden/>
              </w:rPr>
              <w:fldChar w:fldCharType="end"/>
            </w:r>
          </w:hyperlink>
        </w:p>
        <w:p w14:paraId="011EFB2B"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36" w:history="1">
            <w:r w:rsidR="00297310" w:rsidRPr="0098286E">
              <w:rPr>
                <w:rStyle w:val="Hyperlink"/>
                <w:noProof/>
              </w:rPr>
              <w:t>Stakeholder Analysis</w:t>
            </w:r>
            <w:r w:rsidR="00297310">
              <w:rPr>
                <w:noProof/>
                <w:webHidden/>
              </w:rPr>
              <w:tab/>
            </w:r>
            <w:r w:rsidR="00297310">
              <w:rPr>
                <w:noProof/>
                <w:webHidden/>
              </w:rPr>
              <w:fldChar w:fldCharType="begin"/>
            </w:r>
            <w:r w:rsidR="00297310">
              <w:rPr>
                <w:noProof/>
                <w:webHidden/>
              </w:rPr>
              <w:instrText xml:space="preserve"> PAGEREF _Toc79455336 \h </w:instrText>
            </w:r>
            <w:r w:rsidR="00297310">
              <w:rPr>
                <w:noProof/>
                <w:webHidden/>
              </w:rPr>
            </w:r>
            <w:r w:rsidR="00297310">
              <w:rPr>
                <w:noProof/>
                <w:webHidden/>
              </w:rPr>
              <w:fldChar w:fldCharType="separate"/>
            </w:r>
            <w:r w:rsidR="00297310">
              <w:rPr>
                <w:noProof/>
                <w:webHidden/>
              </w:rPr>
              <w:t>34</w:t>
            </w:r>
            <w:r w:rsidR="00297310">
              <w:rPr>
                <w:noProof/>
                <w:webHidden/>
              </w:rPr>
              <w:fldChar w:fldCharType="end"/>
            </w:r>
          </w:hyperlink>
        </w:p>
        <w:p w14:paraId="1C9643C4"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337" w:history="1">
            <w:r w:rsidR="00297310" w:rsidRPr="0098286E">
              <w:rPr>
                <w:rStyle w:val="Hyperlink"/>
                <w:noProof/>
              </w:rPr>
              <w:t>Products &amp; Services</w:t>
            </w:r>
            <w:r w:rsidR="00297310">
              <w:rPr>
                <w:noProof/>
                <w:webHidden/>
              </w:rPr>
              <w:tab/>
            </w:r>
            <w:r w:rsidR="00297310">
              <w:rPr>
                <w:noProof/>
                <w:webHidden/>
              </w:rPr>
              <w:fldChar w:fldCharType="begin"/>
            </w:r>
            <w:r w:rsidR="00297310">
              <w:rPr>
                <w:noProof/>
                <w:webHidden/>
              </w:rPr>
              <w:instrText xml:space="preserve"> PAGEREF _Toc79455337 \h </w:instrText>
            </w:r>
            <w:r w:rsidR="00297310">
              <w:rPr>
                <w:noProof/>
                <w:webHidden/>
              </w:rPr>
            </w:r>
            <w:r w:rsidR="00297310">
              <w:rPr>
                <w:noProof/>
                <w:webHidden/>
              </w:rPr>
              <w:fldChar w:fldCharType="separate"/>
            </w:r>
            <w:r w:rsidR="00297310">
              <w:rPr>
                <w:noProof/>
                <w:webHidden/>
              </w:rPr>
              <w:t>35</w:t>
            </w:r>
            <w:r w:rsidR="00297310">
              <w:rPr>
                <w:noProof/>
                <w:webHidden/>
              </w:rPr>
              <w:fldChar w:fldCharType="end"/>
            </w:r>
          </w:hyperlink>
        </w:p>
        <w:p w14:paraId="4BB270F3"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38" w:history="1">
            <w:r w:rsidR="00297310" w:rsidRPr="0098286E">
              <w:rPr>
                <w:rStyle w:val="Hyperlink"/>
                <w:noProof/>
              </w:rPr>
              <w:t>Products</w:t>
            </w:r>
            <w:r w:rsidR="00297310">
              <w:rPr>
                <w:noProof/>
                <w:webHidden/>
              </w:rPr>
              <w:tab/>
            </w:r>
            <w:r w:rsidR="00297310">
              <w:rPr>
                <w:noProof/>
                <w:webHidden/>
              </w:rPr>
              <w:fldChar w:fldCharType="begin"/>
            </w:r>
            <w:r w:rsidR="00297310">
              <w:rPr>
                <w:noProof/>
                <w:webHidden/>
              </w:rPr>
              <w:instrText xml:space="preserve"> PAGEREF _Toc79455338 \h </w:instrText>
            </w:r>
            <w:r w:rsidR="00297310">
              <w:rPr>
                <w:noProof/>
                <w:webHidden/>
              </w:rPr>
            </w:r>
            <w:r w:rsidR="00297310">
              <w:rPr>
                <w:noProof/>
                <w:webHidden/>
              </w:rPr>
              <w:fldChar w:fldCharType="separate"/>
            </w:r>
            <w:r w:rsidR="00297310">
              <w:rPr>
                <w:noProof/>
                <w:webHidden/>
              </w:rPr>
              <w:t>35</w:t>
            </w:r>
            <w:r w:rsidR="00297310">
              <w:rPr>
                <w:noProof/>
                <w:webHidden/>
              </w:rPr>
              <w:fldChar w:fldCharType="end"/>
            </w:r>
          </w:hyperlink>
        </w:p>
        <w:p w14:paraId="17A3E8D8"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39" w:history="1">
            <w:r w:rsidR="00297310" w:rsidRPr="0098286E">
              <w:rPr>
                <w:rStyle w:val="Hyperlink"/>
                <w:noProof/>
              </w:rPr>
              <w:t>Services</w:t>
            </w:r>
            <w:r w:rsidR="00297310">
              <w:rPr>
                <w:noProof/>
                <w:webHidden/>
              </w:rPr>
              <w:tab/>
            </w:r>
            <w:r w:rsidR="00297310">
              <w:rPr>
                <w:noProof/>
                <w:webHidden/>
              </w:rPr>
              <w:fldChar w:fldCharType="begin"/>
            </w:r>
            <w:r w:rsidR="00297310">
              <w:rPr>
                <w:noProof/>
                <w:webHidden/>
              </w:rPr>
              <w:instrText xml:space="preserve"> PAGEREF _Toc79455339 \h </w:instrText>
            </w:r>
            <w:r w:rsidR="00297310">
              <w:rPr>
                <w:noProof/>
                <w:webHidden/>
              </w:rPr>
            </w:r>
            <w:r w:rsidR="00297310">
              <w:rPr>
                <w:noProof/>
                <w:webHidden/>
              </w:rPr>
              <w:fldChar w:fldCharType="separate"/>
            </w:r>
            <w:r w:rsidR="00297310">
              <w:rPr>
                <w:noProof/>
                <w:webHidden/>
              </w:rPr>
              <w:t>38</w:t>
            </w:r>
            <w:r w:rsidR="00297310">
              <w:rPr>
                <w:noProof/>
                <w:webHidden/>
              </w:rPr>
              <w:fldChar w:fldCharType="end"/>
            </w:r>
          </w:hyperlink>
        </w:p>
        <w:p w14:paraId="06285813" w14:textId="77777777" w:rsidR="00297310" w:rsidRDefault="00EF7F25">
          <w:pPr>
            <w:pStyle w:val="Cuprins2"/>
            <w:tabs>
              <w:tab w:val="right" w:leader="dot" w:pos="9350"/>
            </w:tabs>
            <w:rPr>
              <w:rFonts w:asciiTheme="minorHAnsi" w:eastAsiaTheme="minorEastAsia" w:hAnsiTheme="minorHAnsi"/>
              <w:noProof/>
              <w:sz w:val="22"/>
              <w:lang w:val="en-US"/>
            </w:rPr>
          </w:pPr>
          <w:hyperlink w:anchor="_Toc79455340" w:history="1">
            <w:r w:rsidR="00297310" w:rsidRPr="0098286E">
              <w:rPr>
                <w:rStyle w:val="Hyperlink"/>
                <w:noProof/>
              </w:rPr>
              <w:t>Price of Products and Services</w:t>
            </w:r>
            <w:r w:rsidR="00297310">
              <w:rPr>
                <w:noProof/>
                <w:webHidden/>
              </w:rPr>
              <w:tab/>
            </w:r>
            <w:r w:rsidR="00297310">
              <w:rPr>
                <w:noProof/>
                <w:webHidden/>
              </w:rPr>
              <w:fldChar w:fldCharType="begin"/>
            </w:r>
            <w:r w:rsidR="00297310">
              <w:rPr>
                <w:noProof/>
                <w:webHidden/>
              </w:rPr>
              <w:instrText xml:space="preserve"> PAGEREF _Toc79455340 \h </w:instrText>
            </w:r>
            <w:r w:rsidR="00297310">
              <w:rPr>
                <w:noProof/>
                <w:webHidden/>
              </w:rPr>
            </w:r>
            <w:r w:rsidR="00297310">
              <w:rPr>
                <w:noProof/>
                <w:webHidden/>
              </w:rPr>
              <w:fldChar w:fldCharType="separate"/>
            </w:r>
            <w:r w:rsidR="00297310">
              <w:rPr>
                <w:noProof/>
                <w:webHidden/>
              </w:rPr>
              <w:t>38</w:t>
            </w:r>
            <w:r w:rsidR="00297310">
              <w:rPr>
                <w:noProof/>
                <w:webHidden/>
              </w:rPr>
              <w:fldChar w:fldCharType="end"/>
            </w:r>
          </w:hyperlink>
        </w:p>
        <w:p w14:paraId="54C78DD1"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341" w:history="1">
            <w:r w:rsidR="00297310" w:rsidRPr="0098286E">
              <w:rPr>
                <w:rStyle w:val="Hyperlink"/>
                <w:noProof/>
              </w:rPr>
              <w:t>Financial Plan and Funding Requirements</w:t>
            </w:r>
            <w:r w:rsidR="00297310">
              <w:rPr>
                <w:noProof/>
                <w:webHidden/>
              </w:rPr>
              <w:tab/>
            </w:r>
            <w:r w:rsidR="00297310">
              <w:rPr>
                <w:noProof/>
                <w:webHidden/>
              </w:rPr>
              <w:fldChar w:fldCharType="begin"/>
            </w:r>
            <w:r w:rsidR="00297310">
              <w:rPr>
                <w:noProof/>
                <w:webHidden/>
              </w:rPr>
              <w:instrText xml:space="preserve"> PAGEREF _Toc79455341 \h </w:instrText>
            </w:r>
            <w:r w:rsidR="00297310">
              <w:rPr>
                <w:noProof/>
                <w:webHidden/>
              </w:rPr>
            </w:r>
            <w:r w:rsidR="00297310">
              <w:rPr>
                <w:noProof/>
                <w:webHidden/>
              </w:rPr>
              <w:fldChar w:fldCharType="separate"/>
            </w:r>
            <w:r w:rsidR="00297310">
              <w:rPr>
                <w:noProof/>
                <w:webHidden/>
              </w:rPr>
              <w:t>39</w:t>
            </w:r>
            <w:r w:rsidR="00297310">
              <w:rPr>
                <w:noProof/>
                <w:webHidden/>
              </w:rPr>
              <w:fldChar w:fldCharType="end"/>
            </w:r>
          </w:hyperlink>
        </w:p>
        <w:p w14:paraId="06987E9E"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342" w:history="1">
            <w:r w:rsidR="00297310" w:rsidRPr="0098286E">
              <w:rPr>
                <w:rStyle w:val="Hyperlink"/>
                <w:noProof/>
              </w:rPr>
              <w:t>Legal and compliance issues</w:t>
            </w:r>
            <w:r w:rsidR="00297310">
              <w:rPr>
                <w:noProof/>
                <w:webHidden/>
              </w:rPr>
              <w:tab/>
            </w:r>
            <w:r w:rsidR="00297310">
              <w:rPr>
                <w:noProof/>
                <w:webHidden/>
              </w:rPr>
              <w:fldChar w:fldCharType="begin"/>
            </w:r>
            <w:r w:rsidR="00297310">
              <w:rPr>
                <w:noProof/>
                <w:webHidden/>
              </w:rPr>
              <w:instrText xml:space="preserve"> PAGEREF _Toc79455342 \h </w:instrText>
            </w:r>
            <w:r w:rsidR="00297310">
              <w:rPr>
                <w:noProof/>
                <w:webHidden/>
              </w:rPr>
            </w:r>
            <w:r w:rsidR="00297310">
              <w:rPr>
                <w:noProof/>
                <w:webHidden/>
              </w:rPr>
              <w:fldChar w:fldCharType="separate"/>
            </w:r>
            <w:r w:rsidR="00297310">
              <w:rPr>
                <w:noProof/>
                <w:webHidden/>
              </w:rPr>
              <w:t>45</w:t>
            </w:r>
            <w:r w:rsidR="00297310">
              <w:rPr>
                <w:noProof/>
                <w:webHidden/>
              </w:rPr>
              <w:fldChar w:fldCharType="end"/>
            </w:r>
          </w:hyperlink>
        </w:p>
        <w:p w14:paraId="233E3842"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343" w:history="1">
            <w:r w:rsidR="00297310" w:rsidRPr="0098286E">
              <w:rPr>
                <w:rStyle w:val="Hyperlink"/>
                <w:noProof/>
              </w:rPr>
              <w:t>Conclusion</w:t>
            </w:r>
            <w:r w:rsidR="00297310">
              <w:rPr>
                <w:noProof/>
                <w:webHidden/>
              </w:rPr>
              <w:tab/>
            </w:r>
            <w:r w:rsidR="00297310">
              <w:rPr>
                <w:noProof/>
                <w:webHidden/>
              </w:rPr>
              <w:fldChar w:fldCharType="begin"/>
            </w:r>
            <w:r w:rsidR="00297310">
              <w:rPr>
                <w:noProof/>
                <w:webHidden/>
              </w:rPr>
              <w:instrText xml:space="preserve"> PAGEREF _Toc79455343 \h </w:instrText>
            </w:r>
            <w:r w:rsidR="00297310">
              <w:rPr>
                <w:noProof/>
                <w:webHidden/>
              </w:rPr>
            </w:r>
            <w:r w:rsidR="00297310">
              <w:rPr>
                <w:noProof/>
                <w:webHidden/>
              </w:rPr>
              <w:fldChar w:fldCharType="separate"/>
            </w:r>
            <w:r w:rsidR="00297310">
              <w:rPr>
                <w:noProof/>
                <w:webHidden/>
              </w:rPr>
              <w:t>48</w:t>
            </w:r>
            <w:r w:rsidR="00297310">
              <w:rPr>
                <w:noProof/>
                <w:webHidden/>
              </w:rPr>
              <w:fldChar w:fldCharType="end"/>
            </w:r>
          </w:hyperlink>
        </w:p>
        <w:p w14:paraId="2501130C" w14:textId="77777777" w:rsidR="00297310" w:rsidRDefault="00EF7F25">
          <w:pPr>
            <w:pStyle w:val="Cuprins1"/>
            <w:tabs>
              <w:tab w:val="right" w:leader="dot" w:pos="9350"/>
            </w:tabs>
            <w:rPr>
              <w:rFonts w:asciiTheme="minorHAnsi" w:eastAsiaTheme="minorEastAsia" w:hAnsiTheme="minorHAnsi"/>
              <w:noProof/>
              <w:sz w:val="22"/>
              <w:lang w:val="en-US"/>
            </w:rPr>
          </w:pPr>
          <w:hyperlink w:anchor="_Toc79455344" w:history="1">
            <w:r w:rsidR="00297310" w:rsidRPr="0098286E">
              <w:rPr>
                <w:rStyle w:val="Hyperlink"/>
                <w:noProof/>
              </w:rPr>
              <w:t>References</w:t>
            </w:r>
            <w:r w:rsidR="00297310">
              <w:rPr>
                <w:noProof/>
                <w:webHidden/>
              </w:rPr>
              <w:tab/>
            </w:r>
            <w:r w:rsidR="00297310">
              <w:rPr>
                <w:noProof/>
                <w:webHidden/>
              </w:rPr>
              <w:fldChar w:fldCharType="begin"/>
            </w:r>
            <w:r w:rsidR="00297310">
              <w:rPr>
                <w:noProof/>
                <w:webHidden/>
              </w:rPr>
              <w:instrText xml:space="preserve"> PAGEREF _Toc79455344 \h </w:instrText>
            </w:r>
            <w:r w:rsidR="00297310">
              <w:rPr>
                <w:noProof/>
                <w:webHidden/>
              </w:rPr>
            </w:r>
            <w:r w:rsidR="00297310">
              <w:rPr>
                <w:noProof/>
                <w:webHidden/>
              </w:rPr>
              <w:fldChar w:fldCharType="separate"/>
            </w:r>
            <w:r w:rsidR="00297310">
              <w:rPr>
                <w:noProof/>
                <w:webHidden/>
              </w:rPr>
              <w:t>49</w:t>
            </w:r>
            <w:r w:rsidR="00297310">
              <w:rPr>
                <w:noProof/>
                <w:webHidden/>
              </w:rPr>
              <w:fldChar w:fldCharType="end"/>
            </w:r>
          </w:hyperlink>
        </w:p>
        <w:p w14:paraId="5E42C2F1" w14:textId="3A3F9405" w:rsidR="003240D4" w:rsidRDefault="003240D4">
          <w:r>
            <w:rPr>
              <w:b/>
              <w:bCs/>
              <w:noProof/>
            </w:rPr>
            <w:fldChar w:fldCharType="end"/>
          </w:r>
        </w:p>
      </w:sdtContent>
    </w:sdt>
    <w:p w14:paraId="125CA520" w14:textId="07377832" w:rsidR="00B05B7D" w:rsidRDefault="00B05B7D" w:rsidP="00D91FBD">
      <w:pPr>
        <w:jc w:val="left"/>
      </w:pPr>
      <w:r>
        <w:br w:type="page"/>
      </w:r>
    </w:p>
    <w:p w14:paraId="7172FA5C" w14:textId="6E886BB7" w:rsidR="00B05B7D" w:rsidRDefault="00B05B7D" w:rsidP="00D91FBD">
      <w:pPr>
        <w:pStyle w:val="Titlu1"/>
        <w:rPr>
          <w:rFonts w:ascii="Arial" w:hAnsi="Arial" w:cs="Arial"/>
        </w:rPr>
      </w:pPr>
      <w:bookmarkStart w:id="0" w:name="_Toc79455298"/>
      <w:r>
        <w:rPr>
          <w:rFonts w:ascii="Arial" w:hAnsi="Arial" w:cs="Arial"/>
        </w:rPr>
        <w:t>Company Profile</w:t>
      </w:r>
      <w:bookmarkEnd w:id="0"/>
    </w:p>
    <w:p w14:paraId="0299319D" w14:textId="688F8D09" w:rsidR="00945A7F" w:rsidRPr="00945A7F" w:rsidRDefault="00945A7F" w:rsidP="00945A7F">
      <w:pPr>
        <w:jc w:val="center"/>
      </w:pPr>
      <w:r>
        <w:rPr>
          <w:noProof/>
        </w:rPr>
        <w:drawing>
          <wp:inline distT="0" distB="0" distL="0" distR="0" wp14:anchorId="662290E5" wp14:editId="571DA058">
            <wp:extent cx="5715000" cy="321945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3219450"/>
                    </a:xfrm>
                    <a:prstGeom prst="rect">
                      <a:avLst/>
                    </a:prstGeom>
                  </pic:spPr>
                </pic:pic>
              </a:graphicData>
            </a:graphic>
          </wp:inline>
        </w:drawing>
      </w:r>
    </w:p>
    <w:p w14:paraId="62FB8D76" w14:textId="77777777" w:rsidR="00B05B7D" w:rsidRDefault="00B05B7D" w:rsidP="00D91FBD">
      <w:pPr>
        <w:rPr>
          <w:rFonts w:ascii="Arial" w:hAnsi="Arial" w:cs="Arial"/>
          <w:sz w:val="22"/>
        </w:rPr>
      </w:pPr>
      <w:r>
        <w:rPr>
          <w:rFonts w:ascii="Arial" w:hAnsi="Arial" w:cs="Arial"/>
          <w:b/>
          <w:sz w:val="22"/>
        </w:rPr>
        <w:t>LA NARCIS</w:t>
      </w:r>
      <w:r>
        <w:rPr>
          <w:rFonts w:ascii="Arial" w:hAnsi="Arial" w:cs="Arial"/>
          <w:sz w:val="22"/>
        </w:rPr>
        <w:t xml:space="preserve"> is the name of a Romanian restaurant that will serve authentic Romanian foods in the UK. The company will be run by 5 business students who have Romanian descent. This restaurant will be an entrepreneurship venture to bring the taste of Romania to British people. The number of Romanian people living in the UK is approximately 404,000 (Clark, 2021). The Romanian restaurants are popular in the country and LA NARCIS will be another flag bearer to represent the culinary culture of the country. The restaurant will start its operation in 2021. The employees, chefs, and management personnel- all will represent a bit of Romania within the UK. </w:t>
      </w:r>
    </w:p>
    <w:p w14:paraId="676ED363" w14:textId="77777777" w:rsidR="00B05B7D" w:rsidRDefault="00B05B7D" w:rsidP="00D91FBD">
      <w:pPr>
        <w:rPr>
          <w:rFonts w:ascii="Arial" w:hAnsi="Arial" w:cs="Arial"/>
          <w:b/>
          <w:sz w:val="22"/>
        </w:rPr>
      </w:pPr>
      <w:r>
        <w:rPr>
          <w:rFonts w:ascii="Arial" w:hAnsi="Arial" w:cs="Arial"/>
          <w:b/>
          <w:sz w:val="22"/>
        </w:rPr>
        <w:t>History and founders</w:t>
      </w:r>
    </w:p>
    <w:p w14:paraId="21B06FE8" w14:textId="77777777" w:rsidR="00B05B7D" w:rsidRDefault="00B05B7D" w:rsidP="00D91FBD">
      <w:pPr>
        <w:rPr>
          <w:rFonts w:ascii="Arial" w:hAnsi="Arial" w:cs="Arial"/>
          <w:sz w:val="22"/>
        </w:rPr>
      </w:pPr>
      <w:r>
        <w:rPr>
          <w:rFonts w:ascii="Arial" w:hAnsi="Arial" w:cs="Arial"/>
          <w:sz w:val="22"/>
        </w:rPr>
        <w:t xml:space="preserve">LA NARCIS is founded by the 5 enthusiastic business students who are executing their dream entrepreneurial venture through this restaurant. The founding members come from Romania and they are amazed by the demand for Romanian cuisines in the UK. Previously, the founders have worked for different business ventures in the food industry which made them come up with a plan to start a small business concentrating on Romanian cuisines. With that vision in mind, LA NARCIS was planned for the end of 2020. The initial plan was developed as a result of the Brexit deal as it created a lot of opportunities for domestic small businesses in the UK. The business relies on taking full advantage of the SME schemes taken by the government of the UK (Moxon, 2020). The plan was finalized in April 2021. With the preparation time in hand, the food venture is expected to come into operation from November 2021. </w:t>
      </w:r>
    </w:p>
    <w:p w14:paraId="08C1E330" w14:textId="77777777" w:rsidR="00B05B7D" w:rsidRDefault="00B05B7D" w:rsidP="00D91FBD">
      <w:pPr>
        <w:rPr>
          <w:rFonts w:ascii="Arial" w:hAnsi="Arial" w:cs="Arial"/>
          <w:b/>
          <w:sz w:val="22"/>
        </w:rPr>
      </w:pPr>
      <w:r>
        <w:rPr>
          <w:rFonts w:ascii="Arial" w:hAnsi="Arial" w:cs="Arial"/>
          <w:b/>
          <w:sz w:val="22"/>
        </w:rPr>
        <w:t>Vision</w:t>
      </w:r>
    </w:p>
    <w:p w14:paraId="11355BFE" w14:textId="77777777" w:rsidR="00B05B7D" w:rsidRDefault="00B05B7D" w:rsidP="00D91FBD">
      <w:pPr>
        <w:rPr>
          <w:rFonts w:ascii="Arial" w:hAnsi="Arial" w:cs="Arial"/>
          <w:sz w:val="22"/>
        </w:rPr>
      </w:pPr>
      <w:r>
        <w:rPr>
          <w:rFonts w:ascii="Arial" w:hAnsi="Arial" w:cs="Arial"/>
          <w:sz w:val="22"/>
        </w:rPr>
        <w:t xml:space="preserve">Making authentic Romanian cuisines appreciated globally and expanding the business beyond Europe. </w:t>
      </w:r>
    </w:p>
    <w:p w14:paraId="4716D18D" w14:textId="77777777" w:rsidR="00B05B7D" w:rsidRDefault="00B05B7D" w:rsidP="00D91FBD">
      <w:pPr>
        <w:rPr>
          <w:rFonts w:ascii="Arial" w:hAnsi="Arial" w:cs="Arial"/>
          <w:b/>
          <w:sz w:val="22"/>
        </w:rPr>
      </w:pPr>
      <w:r>
        <w:rPr>
          <w:rFonts w:ascii="Arial" w:hAnsi="Arial" w:cs="Arial"/>
          <w:b/>
          <w:sz w:val="22"/>
        </w:rPr>
        <w:t>Mission</w:t>
      </w:r>
    </w:p>
    <w:p w14:paraId="5171E37E" w14:textId="77777777" w:rsidR="00B05B7D" w:rsidRDefault="00B05B7D" w:rsidP="00D91FBD">
      <w:pPr>
        <w:rPr>
          <w:rFonts w:ascii="Arial" w:hAnsi="Arial" w:cs="Arial"/>
          <w:sz w:val="22"/>
        </w:rPr>
      </w:pPr>
      <w:r>
        <w:rPr>
          <w:rFonts w:ascii="Arial" w:hAnsi="Arial" w:cs="Arial"/>
          <w:sz w:val="22"/>
        </w:rPr>
        <w:t xml:space="preserve">We are a Romanian restaurant serving the authentic cuisines of the country reflecting our cultural attributes. We believe in ethical operation and sustainability that drives us to be the best Romanian restaurant out there. </w:t>
      </w:r>
    </w:p>
    <w:p w14:paraId="19312760" w14:textId="77777777" w:rsidR="00B05B7D" w:rsidRDefault="00B05B7D" w:rsidP="00D91FBD">
      <w:pPr>
        <w:rPr>
          <w:rFonts w:ascii="Arial" w:hAnsi="Arial" w:cs="Arial"/>
          <w:b/>
          <w:sz w:val="22"/>
        </w:rPr>
      </w:pPr>
      <w:r>
        <w:rPr>
          <w:rFonts w:ascii="Arial" w:hAnsi="Arial" w:cs="Arial"/>
          <w:b/>
          <w:sz w:val="22"/>
        </w:rPr>
        <w:t>Products and services</w:t>
      </w:r>
    </w:p>
    <w:p w14:paraId="0DC0561C" w14:textId="77777777" w:rsidR="00B05B7D" w:rsidRDefault="00B05B7D" w:rsidP="00D91FBD">
      <w:pPr>
        <w:rPr>
          <w:rFonts w:ascii="Arial" w:hAnsi="Arial" w:cs="Arial"/>
          <w:sz w:val="22"/>
        </w:rPr>
      </w:pPr>
      <w:r>
        <w:rPr>
          <w:rFonts w:ascii="Arial" w:hAnsi="Arial" w:cs="Arial"/>
          <w:sz w:val="22"/>
        </w:rPr>
        <w:t xml:space="preserve">The restaurant will mainly serve the holiday dishes along with the different types of Romanian soups, cabbage rolls, set menu including different types of salads, desserts, and drinks, etc. The dishes will be categorized into fish, meat, and vegetable section. These will be mainly comfort foods which is the prime characteristic feature of the Romanian cuisines (Planet, 2021). </w:t>
      </w:r>
    </w:p>
    <w:p w14:paraId="26B4278C" w14:textId="60E0587A" w:rsidR="00B05B7D" w:rsidRDefault="00B05B7D" w:rsidP="00D91FBD">
      <w:pPr>
        <w:rPr>
          <w:rFonts w:ascii="Arial" w:hAnsi="Arial" w:cs="Arial"/>
          <w:sz w:val="22"/>
        </w:rPr>
      </w:pPr>
      <w:r>
        <w:rPr>
          <w:rFonts w:ascii="Arial" w:hAnsi="Arial" w:cs="Arial"/>
          <w:noProof/>
          <w:sz w:val="22"/>
          <w:lang w:val="en-US"/>
        </w:rPr>
        <w:drawing>
          <wp:inline distT="0" distB="0" distL="0" distR="0" wp14:anchorId="4F66CF4D" wp14:editId="3397C7FF">
            <wp:extent cx="5943600" cy="2600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00325"/>
                    </a:xfrm>
                    <a:prstGeom prst="rect">
                      <a:avLst/>
                    </a:prstGeom>
                    <a:noFill/>
                    <a:ln>
                      <a:noFill/>
                    </a:ln>
                  </pic:spPr>
                </pic:pic>
              </a:graphicData>
            </a:graphic>
          </wp:inline>
        </w:drawing>
      </w:r>
    </w:p>
    <w:p w14:paraId="685DE240" w14:textId="77777777" w:rsidR="00B05B7D" w:rsidRDefault="00B05B7D" w:rsidP="00D91FBD">
      <w:pPr>
        <w:jc w:val="center"/>
        <w:rPr>
          <w:rFonts w:ascii="Arial" w:hAnsi="Arial" w:cs="Arial"/>
          <w:sz w:val="22"/>
        </w:rPr>
      </w:pPr>
      <w:r>
        <w:rPr>
          <w:rFonts w:ascii="Arial" w:hAnsi="Arial" w:cs="Arial"/>
          <w:sz w:val="22"/>
        </w:rPr>
        <w:t>Figure: Traditional comfort foods of Romania (Doriana, 2021)</w:t>
      </w:r>
    </w:p>
    <w:p w14:paraId="74BD9A85" w14:textId="77777777" w:rsidR="00B05B7D" w:rsidRDefault="00B05B7D" w:rsidP="00D91FBD">
      <w:pPr>
        <w:rPr>
          <w:rFonts w:ascii="Arial" w:hAnsi="Arial" w:cs="Arial"/>
          <w:sz w:val="22"/>
        </w:rPr>
      </w:pPr>
      <w:r>
        <w:rPr>
          <w:rFonts w:ascii="Arial" w:hAnsi="Arial" w:cs="Arial"/>
          <w:sz w:val="22"/>
        </w:rPr>
        <w:t>We will also extend our services at social and cultural events in the UK. We will have to dine in and take out options for the customers. We can also provide customized Romanian food according to pre-orders. This will be a 24/7 restaurant. People can book our services for personal and professional events. Anyone can even place orders over the phone and we will deliver the food within the West London.</w:t>
      </w:r>
    </w:p>
    <w:p w14:paraId="28DDE863" w14:textId="77777777" w:rsidR="00B05B7D" w:rsidRDefault="00B05B7D" w:rsidP="00D91FBD">
      <w:pPr>
        <w:rPr>
          <w:rFonts w:ascii="Arial" w:hAnsi="Arial" w:cs="Arial"/>
          <w:b/>
          <w:sz w:val="22"/>
        </w:rPr>
      </w:pPr>
      <w:r>
        <w:rPr>
          <w:rFonts w:ascii="Arial" w:hAnsi="Arial" w:cs="Arial"/>
          <w:b/>
          <w:sz w:val="22"/>
        </w:rPr>
        <w:t>Location</w:t>
      </w:r>
    </w:p>
    <w:p w14:paraId="6428F268" w14:textId="77777777" w:rsidR="00B05B7D" w:rsidRDefault="00B05B7D" w:rsidP="00D91FBD">
      <w:pPr>
        <w:rPr>
          <w:rFonts w:ascii="Arial" w:hAnsi="Arial" w:cs="Arial"/>
          <w:sz w:val="22"/>
        </w:rPr>
      </w:pPr>
      <w:r>
        <w:rPr>
          <w:rFonts w:ascii="Arial" w:hAnsi="Arial" w:cs="Arial"/>
          <w:sz w:val="22"/>
        </w:rPr>
        <w:t xml:space="preserve">The location of LA NARCIS will be at the Covent Garden of West London. This is one of the best places for small businesses to grow. The location is a renowned tourist attraction as well. It gets diners from all across the world regularly. Covent Garden of London hosts Branded shops, it has office spaces and countless restaurants within it. The restaurants at this location have a different appeal as the chefs have a world-class reputation (www.coventgarden.london, 2021). The Seven Dials Market is like heaven for the foodies. LA NARCIS is all set to attract customers in the same market as the demand for different tastes and cuisines are high out there. There are a variety of tourists with a range of interests. Regular events also take place at the Opera House, Transport Museum, and Film Museum. This is a social, cultural, and entertainment hub of the UK. Every year, approximately 44 million people visit this place from all over the world. This number has made it a desirable location for the foundation of any type of business (Jonathan, 2021). Whatever activity one may do in this location, all of them come to the food market at a time. Thus, Covent Garden is the ideal location for LA NARCIS. It can boost sales targets, get a variety of customers and enjoy the business attributes of the location for building a world-class reputation in the long run. </w:t>
      </w:r>
    </w:p>
    <w:p w14:paraId="11E874D3" w14:textId="77777777" w:rsidR="00B05B7D" w:rsidRDefault="00B05B7D" w:rsidP="00D91FBD">
      <w:pPr>
        <w:rPr>
          <w:rFonts w:ascii="Arial" w:hAnsi="Arial" w:cs="Arial"/>
          <w:b/>
          <w:sz w:val="22"/>
        </w:rPr>
      </w:pPr>
      <w:r>
        <w:rPr>
          <w:rFonts w:ascii="Arial" w:hAnsi="Arial" w:cs="Arial"/>
          <w:b/>
          <w:sz w:val="22"/>
        </w:rPr>
        <w:t>Growth and expansion</w:t>
      </w:r>
    </w:p>
    <w:p w14:paraId="1DD66B7E" w14:textId="77777777" w:rsidR="00B05B7D" w:rsidRDefault="00B05B7D" w:rsidP="00D91FBD">
      <w:pPr>
        <w:rPr>
          <w:rFonts w:ascii="Arial" w:hAnsi="Arial" w:cs="Arial"/>
          <w:sz w:val="22"/>
        </w:rPr>
      </w:pPr>
      <w:r>
        <w:rPr>
          <w:rFonts w:ascii="Arial" w:hAnsi="Arial" w:cs="Arial"/>
          <w:sz w:val="22"/>
        </w:rPr>
        <w:t xml:space="preserve">LA NARCIS will start with a single restaurant at the Seven Dials Market, Covent Garden, West End- London. The company is expecting growth after 3 years of operation and in 2024, the company will focus on creating branches in East London. </w:t>
      </w:r>
    </w:p>
    <w:p w14:paraId="45E67406" w14:textId="10F00093" w:rsidR="00B05B7D" w:rsidRDefault="00B05B7D" w:rsidP="00D91FBD">
      <w:pPr>
        <w:pStyle w:val="Titlu1"/>
        <w:rPr>
          <w:rFonts w:ascii="Arial" w:hAnsi="Arial" w:cs="Arial"/>
          <w:szCs w:val="28"/>
        </w:rPr>
      </w:pPr>
      <w:bookmarkStart w:id="1" w:name="_Toc79455299"/>
      <w:r>
        <w:rPr>
          <w:rFonts w:ascii="Arial" w:hAnsi="Arial" w:cs="Arial"/>
          <w:szCs w:val="28"/>
        </w:rPr>
        <w:t>Market Analysis</w:t>
      </w:r>
      <w:bookmarkEnd w:id="1"/>
    </w:p>
    <w:p w14:paraId="6252BCE6" w14:textId="4C6ABD70" w:rsidR="006655E7" w:rsidRDefault="006655E7" w:rsidP="006655E7">
      <w:pPr>
        <w:jc w:val="center"/>
      </w:pPr>
      <w:r>
        <w:rPr>
          <w:noProof/>
        </w:rPr>
        <w:drawing>
          <wp:inline distT="0" distB="0" distL="0" distR="0" wp14:anchorId="5AC56078" wp14:editId="6112BD60">
            <wp:extent cx="5715000" cy="3219450"/>
            <wp:effectExtent l="0" t="0" r="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3219450"/>
                    </a:xfrm>
                    <a:prstGeom prst="rect">
                      <a:avLst/>
                    </a:prstGeom>
                  </pic:spPr>
                </pic:pic>
              </a:graphicData>
            </a:graphic>
          </wp:inline>
        </w:drawing>
      </w:r>
    </w:p>
    <w:p w14:paraId="35F24B27" w14:textId="77777777" w:rsidR="00097581" w:rsidRPr="006655E7" w:rsidRDefault="00097581" w:rsidP="006655E7">
      <w:pPr>
        <w:jc w:val="center"/>
      </w:pPr>
    </w:p>
    <w:p w14:paraId="5A7B6B6D" w14:textId="77777777" w:rsidR="00DB178E" w:rsidRDefault="00B05B7D" w:rsidP="00D91FBD">
      <w:pPr>
        <w:rPr>
          <w:rFonts w:ascii="Arial" w:hAnsi="Arial" w:cs="Arial"/>
          <w:sz w:val="22"/>
        </w:rPr>
      </w:pPr>
      <w:r>
        <w:rPr>
          <w:rFonts w:ascii="Arial" w:hAnsi="Arial" w:cs="Arial"/>
          <w:sz w:val="22"/>
        </w:rPr>
        <w:t xml:space="preserve">The food industry of the UK is representing approximately 20% of the manufacturing in the economy. The expansion of tourism activities is a major reason behind the bloom of restaurant and food businesses. The industry currently has a turnover of </w:t>
      </w:r>
      <w:r>
        <w:rPr>
          <w:rFonts w:ascii="Arial" w:hAnsi="Arial" w:cs="Arial"/>
          <w:b/>
          <w:bCs/>
          <w:sz w:val="22"/>
        </w:rPr>
        <w:t>£</w:t>
      </w:r>
      <w:r>
        <w:rPr>
          <w:rFonts w:ascii="Arial" w:hAnsi="Arial" w:cs="Arial"/>
          <w:sz w:val="22"/>
        </w:rPr>
        <w:t xml:space="preserve">104.4bn where almost 11 thousand businesses are operating employing more than 440 thousand people. 97% of businesses in this industry are small and medium businesses whereas the industry has grown up to 19% in the last 10 years. </w:t>
      </w:r>
    </w:p>
    <w:p w14:paraId="7E5C70D6" w14:textId="2F10E961" w:rsidR="00B05B7D" w:rsidRDefault="00B05B7D" w:rsidP="00D91FBD">
      <w:pPr>
        <w:rPr>
          <w:rFonts w:ascii="Arial" w:hAnsi="Arial" w:cs="Arial"/>
          <w:sz w:val="22"/>
        </w:rPr>
      </w:pPr>
      <w:r>
        <w:rPr>
          <w:rFonts w:ascii="Arial" w:hAnsi="Arial" w:cs="Arial"/>
          <w:sz w:val="22"/>
        </w:rPr>
        <w:t xml:space="preserve">The population of the country is growing and it demands more recruits of over 140 thousand employees in this industry within 2024. Every year </w:t>
      </w:r>
      <w:r>
        <w:rPr>
          <w:rFonts w:ascii="Arial" w:hAnsi="Arial" w:cs="Arial"/>
          <w:b/>
          <w:bCs/>
          <w:sz w:val="22"/>
        </w:rPr>
        <w:t>£</w:t>
      </w:r>
      <w:r>
        <w:rPr>
          <w:rFonts w:ascii="Arial" w:hAnsi="Arial" w:cs="Arial"/>
          <w:sz w:val="22"/>
        </w:rPr>
        <w:t xml:space="preserve">230bn is spent by the British people in this industry. The expected growth rate of the industry is 33%. The food industry of the UK always embraces diversity and international cuisines to be a part of the growing journey (www.great.gov.uk, 2021). Though the industry faced a supply chain crisis amidst the restrictions of COVID-19, it made a revenue of </w:t>
      </w:r>
      <w:r>
        <w:rPr>
          <w:rFonts w:ascii="Arial" w:hAnsi="Arial" w:cs="Arial"/>
          <w:b/>
          <w:bCs/>
          <w:sz w:val="22"/>
        </w:rPr>
        <w:t>£</w:t>
      </w:r>
      <w:r>
        <w:rPr>
          <w:rFonts w:ascii="Arial" w:hAnsi="Arial" w:cs="Arial"/>
          <w:sz w:val="22"/>
        </w:rPr>
        <w:t xml:space="preserve">230bn by the end of 2020 (Wunsch, 2021). </w:t>
      </w:r>
    </w:p>
    <w:p w14:paraId="36D60C46" w14:textId="7DB140A1" w:rsidR="00865146" w:rsidRDefault="00865146" w:rsidP="00D91FBD">
      <w:pPr>
        <w:rPr>
          <w:rFonts w:ascii="Arial" w:hAnsi="Arial" w:cs="Arial"/>
          <w:sz w:val="22"/>
        </w:rPr>
      </w:pPr>
      <w:r>
        <w:rPr>
          <w:noProof/>
        </w:rPr>
        <w:drawing>
          <wp:inline distT="0" distB="0" distL="0" distR="0" wp14:anchorId="14094DF6" wp14:editId="44009861">
            <wp:extent cx="5715000" cy="3219450"/>
            <wp:effectExtent l="0" t="0" r="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p>
    <w:p w14:paraId="3B61CB89" w14:textId="77777777" w:rsidR="00B05B7D" w:rsidRDefault="00B05B7D" w:rsidP="00D91FBD">
      <w:pPr>
        <w:rPr>
          <w:rFonts w:ascii="Arial" w:hAnsi="Arial" w:cs="Arial"/>
          <w:b/>
        </w:rPr>
      </w:pPr>
      <w:r>
        <w:rPr>
          <w:rFonts w:ascii="Arial" w:hAnsi="Arial" w:cs="Arial"/>
          <w:b/>
        </w:rPr>
        <w:t>Target market</w:t>
      </w:r>
    </w:p>
    <w:p w14:paraId="31CA221C" w14:textId="77777777" w:rsidR="00B05B7D" w:rsidRDefault="00B05B7D" w:rsidP="00D91FBD">
      <w:pPr>
        <w:rPr>
          <w:rFonts w:ascii="Arial" w:hAnsi="Arial" w:cs="Arial"/>
          <w:sz w:val="22"/>
        </w:rPr>
      </w:pPr>
      <w:r>
        <w:rPr>
          <w:rFonts w:ascii="Arial" w:hAnsi="Arial" w:cs="Arial"/>
          <w:sz w:val="22"/>
        </w:rPr>
        <w:t xml:space="preserve">The target market of LA NARCIS would be mainly the tourists coming to visit the West End of London and Covent Garden. The restaurant will also target office-going employees, Romanian migrants, and local food enthusiasts. This gives the restaurant a wide range of target markets to serve. The location of the restaurant is a dedicated tourist spot. Therefore, tourists and nearby establishments are targeted to be the major customers of the business. Among the food enthusiasts, the young generation is the typical target who are willing to explore different cuisines as a part of their cultural experiences. The restaurant will represent Romania and as a result, it is expecting to generate lead from local Romanian audiences as well to relive their cuisines in the foreign land. </w:t>
      </w:r>
    </w:p>
    <w:p w14:paraId="328B4FC2" w14:textId="77777777" w:rsidR="00B05B7D" w:rsidRDefault="00B05B7D" w:rsidP="00D91FBD">
      <w:pPr>
        <w:rPr>
          <w:rFonts w:ascii="Arial" w:hAnsi="Arial" w:cs="Arial"/>
          <w:b/>
        </w:rPr>
      </w:pPr>
      <w:r>
        <w:rPr>
          <w:rFonts w:ascii="Arial" w:hAnsi="Arial" w:cs="Arial"/>
          <w:b/>
        </w:rPr>
        <w:t>Competition</w:t>
      </w:r>
    </w:p>
    <w:p w14:paraId="257F992C" w14:textId="77777777" w:rsidR="00B05B7D" w:rsidRDefault="00B05B7D" w:rsidP="00D91FBD">
      <w:pPr>
        <w:rPr>
          <w:rFonts w:ascii="Arial" w:hAnsi="Arial" w:cs="Arial"/>
          <w:sz w:val="22"/>
        </w:rPr>
      </w:pPr>
      <w:r>
        <w:rPr>
          <w:rFonts w:ascii="Arial" w:hAnsi="Arial" w:cs="Arial"/>
          <w:sz w:val="22"/>
        </w:rPr>
        <w:t>The company will face competition from the food market in the Covent Garden area. Romanian restaurants like La Maria, Dracula, and Cornelius, etc. will be the direct competitors. The big brand restaurants like Da Henrietta, Frenchie, and Balthazar, etc. will be the indirect competitors. All the restaurants have almost a similar target market which makes the competition intense. But due to the growing demand of the target market, LA NARCIS is expecting to succeed in this competitive market with authentic food quality.</w:t>
      </w:r>
    </w:p>
    <w:p w14:paraId="2B2402B4" w14:textId="77777777" w:rsidR="00B05B7D" w:rsidRDefault="00B05B7D" w:rsidP="00D91FBD">
      <w:pPr>
        <w:rPr>
          <w:rFonts w:ascii="Arial" w:hAnsi="Arial" w:cs="Arial"/>
          <w:b/>
          <w:sz w:val="22"/>
        </w:rPr>
      </w:pPr>
      <w:r>
        <w:rPr>
          <w:rFonts w:ascii="Arial" w:hAnsi="Arial" w:cs="Arial"/>
          <w:b/>
          <w:sz w:val="22"/>
        </w:rPr>
        <w:t>Government regulations</w:t>
      </w:r>
    </w:p>
    <w:p w14:paraId="1F888570" w14:textId="77777777" w:rsidR="00B05B7D" w:rsidRDefault="00B05B7D" w:rsidP="00D91FBD">
      <w:pPr>
        <w:rPr>
          <w:rFonts w:ascii="Arial" w:hAnsi="Arial" w:cs="Arial"/>
          <w:sz w:val="22"/>
        </w:rPr>
      </w:pPr>
      <w:r>
        <w:rPr>
          <w:rFonts w:ascii="Arial" w:hAnsi="Arial" w:cs="Arial"/>
          <w:sz w:val="22"/>
        </w:rPr>
        <w:t xml:space="preserve">The government of the UK regulates the food industry operations, practices, and standards using a range of governing bodies and legislation. The key legislation that restaurants must follow is the Food Safety Act of 1990. At the same time, The Food Standards Agency is the powerful government body that works along with the regional and local authorities for the proper implementation of the rules set by the government (GOV.UK, 2021). </w:t>
      </w:r>
    </w:p>
    <w:p w14:paraId="5373EF8E" w14:textId="1B146955" w:rsidR="00B05B7D" w:rsidRDefault="00B05B7D" w:rsidP="00D91FBD">
      <w:pPr>
        <w:pStyle w:val="Titlu1"/>
        <w:rPr>
          <w:rFonts w:ascii="Arial" w:hAnsi="Arial" w:cs="Arial"/>
        </w:rPr>
      </w:pPr>
      <w:bookmarkStart w:id="2" w:name="_Toc79455300"/>
      <w:r>
        <w:rPr>
          <w:rFonts w:ascii="Arial" w:hAnsi="Arial" w:cs="Arial"/>
        </w:rPr>
        <w:t>Customer profile</w:t>
      </w:r>
      <w:bookmarkEnd w:id="2"/>
    </w:p>
    <w:p w14:paraId="7919A60F" w14:textId="07F4D1AC" w:rsidR="0068778A" w:rsidRPr="0068778A" w:rsidRDefault="0068778A" w:rsidP="0068778A">
      <w:pPr>
        <w:jc w:val="center"/>
      </w:pPr>
      <w:r>
        <w:rPr>
          <w:noProof/>
        </w:rPr>
        <w:drawing>
          <wp:inline distT="0" distB="0" distL="0" distR="0" wp14:anchorId="561C77AB" wp14:editId="1D27C034">
            <wp:extent cx="5715000" cy="3219450"/>
            <wp:effectExtent l="0" t="0" r="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14:paraId="21B9FA92" w14:textId="77777777" w:rsidR="00B05B7D" w:rsidRDefault="00B05B7D" w:rsidP="00D91FBD">
      <w:pPr>
        <w:rPr>
          <w:rFonts w:ascii="Arial" w:hAnsi="Arial" w:cs="Arial"/>
          <w:sz w:val="22"/>
        </w:rPr>
      </w:pPr>
      <w:r>
        <w:rPr>
          <w:rFonts w:ascii="Arial" w:hAnsi="Arial" w:cs="Arial"/>
          <w:sz w:val="22"/>
        </w:rPr>
        <w:t>As the target market of the restaurant is diversified, its customer profile will also consist of a range of elements within it to make one an ideal customer of LA NARCIS. The restaurant identifies the demographic, geographic, psychographic, and socio-economic elements to identify potential customers to take the customer-centric marketing decisions (Kotler and Keller, 2016).</w:t>
      </w:r>
    </w:p>
    <w:p w14:paraId="76CE80A9" w14:textId="77777777" w:rsidR="00B05B7D" w:rsidRDefault="00B05B7D" w:rsidP="00D91FBD">
      <w:pPr>
        <w:rPr>
          <w:rFonts w:ascii="Arial" w:hAnsi="Arial" w:cs="Arial"/>
          <w:b/>
          <w:sz w:val="22"/>
        </w:rPr>
      </w:pPr>
      <w:r>
        <w:rPr>
          <w:rFonts w:ascii="Arial" w:hAnsi="Arial" w:cs="Arial"/>
          <w:b/>
          <w:sz w:val="22"/>
        </w:rPr>
        <w:t>Demographic profile</w:t>
      </w:r>
    </w:p>
    <w:p w14:paraId="6B2ADA7D" w14:textId="77777777" w:rsidR="00B05B7D" w:rsidRDefault="00B05B7D" w:rsidP="00D91FBD">
      <w:pPr>
        <w:rPr>
          <w:rFonts w:ascii="Arial" w:hAnsi="Arial" w:cs="Arial"/>
          <w:sz w:val="22"/>
        </w:rPr>
      </w:pPr>
      <w:r>
        <w:rPr>
          <w:rFonts w:ascii="Arial" w:hAnsi="Arial" w:cs="Arial"/>
          <w:sz w:val="22"/>
        </w:rPr>
        <w:t xml:space="preserve">The customers will be the energetic youth from the millennial generation who have the interest to taste and explore a variety of cuisines. They are the generation Y and they are the most enthusiastic travelers. Many of them come in groups to visit Covent Garden every year. Some even come to perform at the festivals or attend the international events arranged in the city. These tourists have a global nationality. At the same time, the customer profile will also include Romanian migrants of all ages who cherish their cultural cuisines in the UK. The graduate students and office workers around the location are also included in the customer profile. The income range of our customers will be at medium range as LA NARCIS will set competitive prices for the quality dishes. The Roman origins from all around London are potential customers for the business as they can book us for their traditional celebration of marriage, birthday, or even graduation events. </w:t>
      </w:r>
    </w:p>
    <w:p w14:paraId="660CDA6E" w14:textId="77777777" w:rsidR="00B05B7D" w:rsidRDefault="00B05B7D" w:rsidP="00D91FBD">
      <w:pPr>
        <w:rPr>
          <w:rFonts w:ascii="Arial" w:hAnsi="Arial" w:cs="Arial"/>
          <w:b/>
          <w:sz w:val="22"/>
        </w:rPr>
      </w:pPr>
      <w:r>
        <w:rPr>
          <w:rFonts w:ascii="Arial" w:hAnsi="Arial" w:cs="Arial"/>
          <w:b/>
          <w:sz w:val="22"/>
        </w:rPr>
        <w:t>Geographic profile</w:t>
      </w:r>
    </w:p>
    <w:p w14:paraId="162492E4" w14:textId="77777777" w:rsidR="00B05B7D" w:rsidRDefault="00B05B7D" w:rsidP="00D91FBD">
      <w:pPr>
        <w:rPr>
          <w:rFonts w:ascii="Arial" w:hAnsi="Arial" w:cs="Arial"/>
          <w:sz w:val="22"/>
        </w:rPr>
      </w:pPr>
      <w:r>
        <w:rPr>
          <w:rFonts w:ascii="Arial" w:hAnsi="Arial" w:cs="Arial"/>
          <w:sz w:val="22"/>
        </w:rPr>
        <w:t xml:space="preserve">As the restaurant will be based in London, the potential customers are expected to arrive from all over the city. As it includes tourists in the target market, the original geographical location can be from anywhere in the world. London is one of the most attractive tourist attractions in the world. The city is visited mostly by US citizens and European nationals. </w:t>
      </w:r>
    </w:p>
    <w:p w14:paraId="14240202" w14:textId="4666C59C" w:rsidR="00B05B7D" w:rsidRDefault="00B05B7D" w:rsidP="00D91FBD">
      <w:pPr>
        <w:jc w:val="center"/>
        <w:rPr>
          <w:rFonts w:ascii="Arial" w:hAnsi="Arial" w:cs="Arial"/>
          <w:sz w:val="22"/>
        </w:rPr>
      </w:pPr>
      <w:r>
        <w:rPr>
          <w:rFonts w:ascii="Arial" w:hAnsi="Arial" w:cs="Arial"/>
          <w:noProof/>
          <w:sz w:val="22"/>
          <w:lang w:val="en-US"/>
        </w:rPr>
        <w:drawing>
          <wp:inline distT="0" distB="0" distL="0" distR="0" wp14:anchorId="427BED44" wp14:editId="7C82F10F">
            <wp:extent cx="4914900" cy="2143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l="-545"/>
                    <a:stretch>
                      <a:fillRect/>
                    </a:stretch>
                  </pic:blipFill>
                  <pic:spPr bwMode="auto">
                    <a:xfrm>
                      <a:off x="0" y="0"/>
                      <a:ext cx="4914900" cy="2143125"/>
                    </a:xfrm>
                    <a:prstGeom prst="rect">
                      <a:avLst/>
                    </a:prstGeom>
                    <a:noFill/>
                    <a:ln>
                      <a:noFill/>
                    </a:ln>
                  </pic:spPr>
                </pic:pic>
              </a:graphicData>
            </a:graphic>
          </wp:inline>
        </w:drawing>
      </w:r>
    </w:p>
    <w:p w14:paraId="446DBDA6" w14:textId="77777777" w:rsidR="00B05B7D" w:rsidRDefault="00B05B7D" w:rsidP="00D91FBD">
      <w:pPr>
        <w:jc w:val="center"/>
        <w:rPr>
          <w:rFonts w:ascii="Arial" w:hAnsi="Arial" w:cs="Arial"/>
          <w:sz w:val="22"/>
        </w:rPr>
      </w:pPr>
      <w:r>
        <w:rPr>
          <w:rFonts w:ascii="Arial" w:hAnsi="Arial" w:cs="Arial"/>
          <w:sz w:val="22"/>
        </w:rPr>
        <w:t>Figure: Tourists coming from different countries in London (Dyfed Loesche, 2018)</w:t>
      </w:r>
    </w:p>
    <w:p w14:paraId="4111689D" w14:textId="77777777" w:rsidR="00B05B7D" w:rsidRDefault="00B05B7D" w:rsidP="00D91FBD">
      <w:pPr>
        <w:rPr>
          <w:rFonts w:ascii="Arial" w:hAnsi="Arial" w:cs="Arial"/>
          <w:sz w:val="22"/>
        </w:rPr>
      </w:pPr>
      <w:r>
        <w:rPr>
          <w:rFonts w:ascii="Arial" w:hAnsi="Arial" w:cs="Arial"/>
          <w:sz w:val="22"/>
        </w:rPr>
        <w:t>This will make the geographic profile diversified. After the British nationalities in the UK, it is the Romanian population that lives in the UK in many parts of the country (Romanian becomes second most common non-UK nationality, 2018). North West London has the most number of Romanian immigrants. It has been found that 35% of the population in that area speaks the native language of Romania. Almost 143 thousand Romanians live there. Many of them are students and young people. This has made North West London be termed as “Little Romania”</w:t>
      </w:r>
      <w:r>
        <w:t xml:space="preserve"> </w:t>
      </w:r>
      <w:r>
        <w:rPr>
          <w:rFonts w:ascii="Arial" w:hAnsi="Arial" w:cs="Arial"/>
          <w:sz w:val="22"/>
        </w:rPr>
        <w:t>(Miller, 2019). So, this will be another potential location of the target market of LA NARCIS.</w:t>
      </w:r>
    </w:p>
    <w:p w14:paraId="53E72AAC" w14:textId="77777777" w:rsidR="00B05B7D" w:rsidRDefault="00B05B7D" w:rsidP="00D91FBD">
      <w:pPr>
        <w:rPr>
          <w:rFonts w:ascii="Arial" w:hAnsi="Arial" w:cs="Arial"/>
          <w:b/>
          <w:sz w:val="22"/>
        </w:rPr>
      </w:pPr>
      <w:r>
        <w:rPr>
          <w:rFonts w:ascii="Arial" w:hAnsi="Arial" w:cs="Arial"/>
          <w:b/>
          <w:sz w:val="22"/>
        </w:rPr>
        <w:t>Psychographic profile</w:t>
      </w:r>
    </w:p>
    <w:p w14:paraId="665CE7F1" w14:textId="77777777" w:rsidR="00B05B7D" w:rsidRDefault="00B05B7D" w:rsidP="00D91FBD">
      <w:pPr>
        <w:rPr>
          <w:rFonts w:ascii="Arial" w:hAnsi="Arial" w:cs="Arial"/>
          <w:sz w:val="22"/>
        </w:rPr>
      </w:pPr>
      <w:r>
        <w:rPr>
          <w:rFonts w:ascii="Arial" w:hAnsi="Arial" w:cs="Arial"/>
          <w:sz w:val="22"/>
        </w:rPr>
        <w:t xml:space="preserve">The target customer will be a foodie who explores different cuisines. He or she must have an interest in the European food industry. The potential customer will have a palate that suits the comfort food. Travelling can be a hobby of the potential customer. The profile may also include the ones who have cooking channels, eating shows and are interested in social media. The Romanian customers will have a connection with the cultural dishes served at the restaurant. They may be the repeated customers of the business as they reside near the geographical region. The customers must have a habit to dine outside, celebrate occasions with cultural foods or appreciate the international cuisines. </w:t>
      </w:r>
    </w:p>
    <w:p w14:paraId="153AF221" w14:textId="77777777" w:rsidR="00B05B7D" w:rsidRDefault="00B05B7D" w:rsidP="00D91FBD">
      <w:pPr>
        <w:rPr>
          <w:rFonts w:ascii="Arial" w:hAnsi="Arial" w:cs="Arial"/>
          <w:b/>
          <w:sz w:val="22"/>
        </w:rPr>
      </w:pPr>
      <w:r>
        <w:rPr>
          <w:rFonts w:ascii="Arial" w:hAnsi="Arial" w:cs="Arial"/>
          <w:b/>
          <w:sz w:val="22"/>
        </w:rPr>
        <w:t>Socio-economic profile</w:t>
      </w:r>
    </w:p>
    <w:p w14:paraId="11678CD8" w14:textId="77777777" w:rsidR="00B05B7D" w:rsidRDefault="00B05B7D" w:rsidP="00D91FBD">
      <w:pPr>
        <w:rPr>
          <w:rFonts w:ascii="Arial" w:hAnsi="Arial" w:cs="Arial"/>
          <w:sz w:val="22"/>
        </w:rPr>
      </w:pPr>
      <w:r>
        <w:rPr>
          <w:rFonts w:ascii="Arial" w:hAnsi="Arial" w:cs="Arial"/>
          <w:sz w:val="22"/>
        </w:rPr>
        <w:t xml:space="preserve">The ideal customer will have a job in any organization that will generate at least a mid-level income with which he or she can build savings for traveling. According to our prices, people with a mid-level income will visit the restaurant and have the affordability. For the tourists, these people can be graduates and many may have a degree in cultural education. The Romanian migrants will be university students from London-based institutions and family people living in the city. </w:t>
      </w:r>
    </w:p>
    <w:p w14:paraId="19E7BA8B" w14:textId="78B4F124" w:rsidR="00B05B7D" w:rsidRDefault="00B05B7D" w:rsidP="00D91FBD">
      <w:pPr>
        <w:pStyle w:val="Titlu1"/>
      </w:pPr>
      <w:bookmarkStart w:id="3" w:name="_Toc79455301"/>
      <w:r>
        <w:t>Business Analysis:</w:t>
      </w:r>
      <w:bookmarkEnd w:id="3"/>
      <w:r>
        <w:t xml:space="preserve"> </w:t>
      </w:r>
    </w:p>
    <w:p w14:paraId="5093ECE3" w14:textId="2BCFB335" w:rsidR="00CD418A" w:rsidRPr="00CD418A" w:rsidRDefault="00CD418A" w:rsidP="00517EF6">
      <w:pPr>
        <w:jc w:val="center"/>
      </w:pPr>
      <w:r>
        <w:rPr>
          <w:noProof/>
        </w:rPr>
        <w:drawing>
          <wp:inline distT="0" distB="0" distL="0" distR="0" wp14:anchorId="5A1AC68D" wp14:editId="5040084E">
            <wp:extent cx="5715000" cy="3219450"/>
            <wp:effectExtent l="0" t="0" r="0" b="0"/>
            <wp:docPr id="34" name="Graphic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3219450"/>
                    </a:xfrm>
                    <a:prstGeom prst="rect">
                      <a:avLst/>
                    </a:prstGeom>
                  </pic:spPr>
                </pic:pic>
              </a:graphicData>
            </a:graphic>
          </wp:inline>
        </w:drawing>
      </w:r>
    </w:p>
    <w:p w14:paraId="69EC2DFA" w14:textId="77777777" w:rsidR="00B05B7D" w:rsidRDefault="00B05B7D" w:rsidP="00D91FBD">
      <w:r>
        <w:t xml:space="preserve">Business analysis is important for a new company or a company which is near to introduce itself in the market. It gives some clear insights about their potential risks and opportunities and by analysing those factors properly, a company can take some proactive strategy to face any unfavourable situation in future.  The business of LA NARCIS is going to analyse by using some tools like PESTEL analysis, SWOT analysis, Porter’s Five Forces Model and VRIO. </w:t>
      </w:r>
    </w:p>
    <w:p w14:paraId="24ACB49A" w14:textId="77777777" w:rsidR="00B05B7D" w:rsidRDefault="00B05B7D" w:rsidP="00D91FBD">
      <w:pPr>
        <w:pStyle w:val="Titlu2"/>
      </w:pPr>
      <w:bookmarkStart w:id="4" w:name="_Toc79455302"/>
      <w:r>
        <w:t>PESTEL analysis of LA NARCIS:</w:t>
      </w:r>
      <w:bookmarkEnd w:id="4"/>
      <w:r>
        <w:t xml:space="preserve"> </w:t>
      </w:r>
    </w:p>
    <w:p w14:paraId="10993730" w14:textId="77777777" w:rsidR="00B05B7D" w:rsidRDefault="00B05B7D" w:rsidP="00D91FBD">
      <w:r>
        <w:t>In PESTEL analysis, there are five areas by which a business is analysed (</w:t>
      </w:r>
      <w:r w:rsidRPr="00AE6218">
        <w:rPr>
          <w:rFonts w:eastAsia="Times New Roman" w:cs="Times New Roman"/>
          <w:szCs w:val="24"/>
          <w:lang w:val="en-US"/>
        </w:rPr>
        <w:t>Yüksel, 2012</w:t>
      </w:r>
      <w:r>
        <w:rPr>
          <w:rFonts w:eastAsia="Times New Roman" w:cs="Times New Roman"/>
          <w:szCs w:val="24"/>
          <w:lang w:val="en-US"/>
        </w:rPr>
        <w:t>)</w:t>
      </w:r>
      <w:r>
        <w:t>. By analysing carefully the political factors, Economic factors, social factors, technological factors, environmental factors and legal factors, LA NARCIS is going to formulate its future strategy.</w:t>
      </w:r>
    </w:p>
    <w:p w14:paraId="39317BAA" w14:textId="7D4B9CBE" w:rsidR="00B05B7D" w:rsidRPr="00517EF6" w:rsidRDefault="00B05B7D" w:rsidP="00D91FBD">
      <w:bookmarkStart w:id="5" w:name="_Toc79455303"/>
      <w:r w:rsidRPr="00224772">
        <w:rPr>
          <w:rStyle w:val="Titlu3Caracter"/>
        </w:rPr>
        <w:t>Political Factors:</w:t>
      </w:r>
      <w:bookmarkEnd w:id="5"/>
      <w:r>
        <w:t xml:space="preserve"> </w:t>
      </w:r>
      <w:r w:rsidRPr="009D2729">
        <w:t xml:space="preserve">These factors </w:t>
      </w:r>
      <w:r>
        <w:t>examine</w:t>
      </w:r>
      <w:r w:rsidRPr="009D2729">
        <w:t xml:space="preserve"> </w:t>
      </w:r>
      <w:r>
        <w:t>how the government policies can keep impact on LA NARCIS</w:t>
      </w:r>
      <w:r w:rsidRPr="009D2729">
        <w:t>. It can be the laws related to health and safety, taxation, trade policies, labor law, environmental law, restrictions on trade, and more.</w:t>
      </w:r>
      <w:r>
        <w:rPr>
          <w:rFonts w:cs="Times New Roman"/>
        </w:rPr>
        <w:t>Let’s see some important areas of political factors:</w:t>
      </w:r>
    </w:p>
    <w:p w14:paraId="3A620A64" w14:textId="77777777" w:rsidR="00B05B7D" w:rsidRDefault="00B05B7D" w:rsidP="00D91FBD">
      <w:pPr>
        <w:rPr>
          <w:rFonts w:cs="Times New Roman"/>
        </w:rPr>
      </w:pPr>
      <w:r w:rsidRPr="00000A87">
        <w:rPr>
          <w:rFonts w:cs="Times New Roman"/>
          <w:b/>
        </w:rPr>
        <w:t>1. Labor Laws and Trade Policy:</w:t>
      </w:r>
      <w:r>
        <w:rPr>
          <w:rFonts w:cs="Times New Roman"/>
        </w:rPr>
        <w:t xml:space="preserve"> To do business in London, La NARCS must have to follow the trade and labor policy derived from the UK government. </w:t>
      </w:r>
    </w:p>
    <w:p w14:paraId="5E356BCD" w14:textId="77777777" w:rsidR="00B05B7D" w:rsidRDefault="00B05B7D" w:rsidP="00D91FBD">
      <w:pPr>
        <w:rPr>
          <w:rFonts w:cs="Times New Roman"/>
        </w:rPr>
      </w:pPr>
      <w:r w:rsidRPr="00000A87">
        <w:rPr>
          <w:rFonts w:cs="Times New Roman"/>
          <w:b/>
        </w:rPr>
        <w:t>2. Health and safety:</w:t>
      </w:r>
      <w:r>
        <w:rPr>
          <w:rFonts w:cs="Times New Roman"/>
        </w:rPr>
        <w:t xml:space="preserve"> The health and safety issue is one of the major priorities for UK. So, LA NARCIS needs to aware regarding this</w:t>
      </w:r>
    </w:p>
    <w:p w14:paraId="427590A2" w14:textId="77777777" w:rsidR="00B05B7D" w:rsidRDefault="00B05B7D" w:rsidP="00D91FBD">
      <w:pPr>
        <w:rPr>
          <w:rFonts w:cs="Times New Roman"/>
        </w:rPr>
      </w:pPr>
      <w:r w:rsidRPr="00000A87">
        <w:rPr>
          <w:rFonts w:cs="Times New Roman"/>
          <w:b/>
        </w:rPr>
        <w:t>3. Taxation policies:</w:t>
      </w:r>
      <w:r>
        <w:rPr>
          <w:rFonts w:cs="Times New Roman"/>
        </w:rPr>
        <w:t xml:space="preserve">  Taxation is very crucial here as UK government has a strict taxation policy which must have to follow by LA NARCIS. </w:t>
      </w:r>
    </w:p>
    <w:p w14:paraId="6A89E6EB" w14:textId="58C9333C" w:rsidR="00B05B7D" w:rsidRDefault="00B05B7D" w:rsidP="00D91FBD">
      <w:pPr>
        <w:rPr>
          <w:rFonts w:cs="Times New Roman"/>
        </w:rPr>
      </w:pPr>
      <w:bookmarkStart w:id="6" w:name="_Toc79455304"/>
      <w:r w:rsidRPr="00224772">
        <w:rPr>
          <w:rStyle w:val="Titlu3Caracter"/>
        </w:rPr>
        <w:t>Economic Factors:</w:t>
      </w:r>
      <w:bookmarkEnd w:id="6"/>
      <w:r>
        <w:rPr>
          <w:rFonts w:cs="Times New Roman"/>
        </w:rPr>
        <w:t xml:space="preserve">  Economic factors for this company are as follows: </w:t>
      </w:r>
    </w:p>
    <w:p w14:paraId="476CA940" w14:textId="77777777" w:rsidR="00B05B7D" w:rsidRPr="008B4D98" w:rsidRDefault="00B05B7D" w:rsidP="00D91FBD">
      <w:pPr>
        <w:rPr>
          <w:rFonts w:cs="Times New Roman"/>
        </w:rPr>
      </w:pPr>
    </w:p>
    <w:p w14:paraId="2416BE4C" w14:textId="77777777" w:rsidR="00B05B7D" w:rsidRPr="004402AA" w:rsidRDefault="00B05B7D" w:rsidP="00D91FBD">
      <w:pPr>
        <w:tabs>
          <w:tab w:val="left" w:pos="4020"/>
        </w:tabs>
        <w:rPr>
          <w:rFonts w:cs="Times New Roman"/>
        </w:rPr>
      </w:pPr>
      <w:r w:rsidRPr="004402AA">
        <w:rPr>
          <w:rFonts w:cs="Times New Roman"/>
          <w:b/>
        </w:rPr>
        <w:t xml:space="preserve">1. Consumers’ Purchasing Power: </w:t>
      </w:r>
      <w:r>
        <w:rPr>
          <w:rFonts w:cs="Times New Roman"/>
        </w:rPr>
        <w:t xml:space="preserve">This is great news for LA NARCIS is that the purchasing power is increasing in London day by day after the Covid-19 pandemic. </w:t>
      </w:r>
    </w:p>
    <w:p w14:paraId="178F29C0" w14:textId="77777777" w:rsidR="00B05B7D" w:rsidRPr="00094313" w:rsidRDefault="00B05B7D" w:rsidP="00D91FBD">
      <w:pPr>
        <w:tabs>
          <w:tab w:val="left" w:pos="4020"/>
        </w:tabs>
        <w:rPr>
          <w:rFonts w:cs="Times New Roman"/>
        </w:rPr>
      </w:pPr>
      <w:r w:rsidRPr="001330CC">
        <w:rPr>
          <w:rFonts w:cs="Times New Roman"/>
          <w:b/>
        </w:rPr>
        <w:t>2. High labour cost:</w:t>
      </w:r>
      <w:r>
        <w:rPr>
          <w:rFonts w:cs="Times New Roman"/>
        </w:rPr>
        <w:t xml:space="preserve"> In London, the labor cost can be a cornering issue for LA NARCIS in future.</w:t>
      </w:r>
    </w:p>
    <w:p w14:paraId="6A4170CE" w14:textId="77777777" w:rsidR="00B05B7D" w:rsidRDefault="00B05B7D" w:rsidP="00D91FBD">
      <w:pPr>
        <w:tabs>
          <w:tab w:val="left" w:pos="4020"/>
        </w:tabs>
        <w:rPr>
          <w:rFonts w:cs="Times New Roman"/>
        </w:rPr>
      </w:pPr>
      <w:r w:rsidRPr="001330CC">
        <w:rPr>
          <w:rFonts w:cs="Times New Roman"/>
          <w:b/>
        </w:rPr>
        <w:t>3. Inflation Rate and Interest Rate</w:t>
      </w:r>
      <w:r>
        <w:rPr>
          <w:rFonts w:cs="Times New Roman"/>
        </w:rPr>
        <w:t xml:space="preserve">: The two rates are still stable in London city. So, LA NARCIS is a comfortable situation in here.  </w:t>
      </w:r>
    </w:p>
    <w:p w14:paraId="54E596E3" w14:textId="77777777" w:rsidR="00297310" w:rsidRDefault="00B05B7D" w:rsidP="00D91FBD">
      <w:pPr>
        <w:tabs>
          <w:tab w:val="left" w:pos="4020"/>
        </w:tabs>
        <w:rPr>
          <w:rFonts w:cs="Times New Roman"/>
        </w:rPr>
      </w:pPr>
      <w:bookmarkStart w:id="7" w:name="_Toc79455305"/>
      <w:r w:rsidRPr="00224772">
        <w:rPr>
          <w:rStyle w:val="Titlu3Caracter"/>
        </w:rPr>
        <w:t>Social Factors:</w:t>
      </w:r>
      <w:bookmarkEnd w:id="7"/>
      <w:r>
        <w:rPr>
          <w:rFonts w:cs="Times New Roman"/>
        </w:rPr>
        <w:t xml:space="preserve"> Social factors are crucial for any restaurant. The food habit of society, their taste and preference</w:t>
      </w:r>
      <w:r w:rsidR="00297310">
        <w:rPr>
          <w:rFonts w:cs="Times New Roman"/>
        </w:rPr>
        <w:t xml:space="preserve"> in food are always important. </w:t>
      </w:r>
    </w:p>
    <w:p w14:paraId="4038B795" w14:textId="39BF7BB5" w:rsidR="00B05B7D" w:rsidRDefault="00B05B7D" w:rsidP="00297310">
      <w:pPr>
        <w:tabs>
          <w:tab w:val="left" w:pos="4020"/>
        </w:tabs>
        <w:jc w:val="center"/>
        <w:rPr>
          <w:rFonts w:cs="Times New Roman"/>
        </w:rPr>
      </w:pPr>
    </w:p>
    <w:p w14:paraId="0113E8C2" w14:textId="01F9B2B6" w:rsidR="00B05B7D" w:rsidRDefault="00B05B7D" w:rsidP="00297310">
      <w:pPr>
        <w:tabs>
          <w:tab w:val="left" w:pos="4020"/>
        </w:tabs>
        <w:jc w:val="center"/>
        <w:rPr>
          <w:rFonts w:cs="Times New Roman"/>
        </w:rPr>
      </w:pPr>
    </w:p>
    <w:p w14:paraId="73D502DC" w14:textId="4C6E5C3C" w:rsidR="00B05B7D" w:rsidRDefault="00B05B7D" w:rsidP="00D91FBD">
      <w:pPr>
        <w:tabs>
          <w:tab w:val="left" w:pos="4020"/>
        </w:tabs>
        <w:rPr>
          <w:rFonts w:cs="Times New Roman"/>
        </w:rPr>
      </w:pPr>
      <w:r>
        <w:rPr>
          <w:rFonts w:cs="Times New Roman"/>
        </w:rPr>
        <w:t>Here are some common areas in social factors of this organization. They are as follows:</w:t>
      </w:r>
      <w:r>
        <w:rPr>
          <w:rFonts w:cs="Times New Roman"/>
        </w:rPr>
        <w:br/>
      </w:r>
      <w:r w:rsidRPr="00C90894">
        <w:rPr>
          <w:rFonts w:cs="Times New Roman"/>
          <w:b/>
        </w:rPr>
        <w:t>1. Believe, Values and Tradition:</w:t>
      </w:r>
      <w:r>
        <w:rPr>
          <w:rFonts w:cs="Times New Roman"/>
        </w:rPr>
        <w:t xml:space="preserve"> </w:t>
      </w:r>
      <w:r w:rsidR="00D91FBD">
        <w:rPr>
          <w:rFonts w:cs="Times New Roman"/>
        </w:rPr>
        <w:t>T</w:t>
      </w:r>
      <w:r>
        <w:rPr>
          <w:rFonts w:cs="Times New Roman"/>
        </w:rPr>
        <w:t>he Romanian people are very aware of the food habit and there is a good will of Romanian food in London.   It is seen that, in UK the preference for organic foods is growing day by day.</w:t>
      </w:r>
    </w:p>
    <w:p w14:paraId="4DDBAE74" w14:textId="77777777" w:rsidR="00B05B7D" w:rsidRDefault="00B05B7D" w:rsidP="00D91FBD">
      <w:pPr>
        <w:tabs>
          <w:tab w:val="left" w:pos="4020"/>
        </w:tabs>
        <w:rPr>
          <w:rFonts w:cs="Times New Roman"/>
        </w:rPr>
      </w:pPr>
      <w:r w:rsidRPr="00EC6F53">
        <w:rPr>
          <w:rFonts w:cs="Times New Roman"/>
          <w:b/>
        </w:rPr>
        <w:t>2. Age Distribution:</w:t>
      </w:r>
      <w:r>
        <w:rPr>
          <w:rFonts w:cs="Times New Roman"/>
        </w:rPr>
        <w:t xml:space="preserve"> All types of people are becoming busier now days. So, ready-made foods are getting popularity in UK. </w:t>
      </w:r>
    </w:p>
    <w:p w14:paraId="7FC0792B" w14:textId="77777777" w:rsidR="00B05B7D" w:rsidRDefault="00B05B7D" w:rsidP="00D91FBD">
      <w:pPr>
        <w:tabs>
          <w:tab w:val="left" w:pos="4020"/>
        </w:tabs>
        <w:rPr>
          <w:rFonts w:cs="Times New Roman"/>
        </w:rPr>
      </w:pPr>
      <w:r w:rsidRPr="00EC6F53">
        <w:rPr>
          <w:rFonts w:cs="Times New Roman"/>
          <w:b/>
        </w:rPr>
        <w:t>3. People’s Taste and Preference in London:</w:t>
      </w:r>
      <w:r>
        <w:rPr>
          <w:rFonts w:cs="Times New Roman"/>
        </w:rPr>
        <w:t xml:space="preserve"> People like more hygienic foods which need to be considered by LA NARCIS. </w:t>
      </w:r>
    </w:p>
    <w:p w14:paraId="15F56F71" w14:textId="77777777" w:rsidR="00B05B7D" w:rsidRDefault="00B05B7D" w:rsidP="00D91FBD">
      <w:pPr>
        <w:tabs>
          <w:tab w:val="left" w:pos="4020"/>
        </w:tabs>
        <w:rPr>
          <w:rFonts w:cs="Times New Roman"/>
        </w:rPr>
      </w:pPr>
      <w:bookmarkStart w:id="8" w:name="_Toc79455306"/>
      <w:r w:rsidRPr="00224772">
        <w:rPr>
          <w:rStyle w:val="Titlu3Caracter"/>
        </w:rPr>
        <w:t>Technological Factors:</w:t>
      </w:r>
      <w:bookmarkEnd w:id="8"/>
      <w:r>
        <w:rPr>
          <w:rFonts w:cs="Times New Roman"/>
        </w:rPr>
        <w:t xml:space="preserve"> I</w:t>
      </w:r>
      <w:r w:rsidRPr="00960880">
        <w:rPr>
          <w:rFonts w:cs="Times New Roman"/>
        </w:rPr>
        <w:t>nnovation, automation, technical awareness, and more influence the production, distribution, and commun</w:t>
      </w:r>
      <w:r>
        <w:rPr>
          <w:rFonts w:cs="Times New Roman"/>
        </w:rPr>
        <w:t xml:space="preserve">ication operations are the technological factors of LA NARCIS. </w:t>
      </w:r>
    </w:p>
    <w:p w14:paraId="1D1AF516" w14:textId="77777777" w:rsidR="00B05B7D" w:rsidRDefault="00B05B7D" w:rsidP="00D91FBD">
      <w:pPr>
        <w:rPr>
          <w:rFonts w:cs="Times New Roman"/>
        </w:rPr>
      </w:pPr>
      <w:r>
        <w:rPr>
          <w:rFonts w:cs="Times New Roman"/>
        </w:rPr>
        <w:t>The most important decision making areas in this factors are:</w:t>
      </w:r>
    </w:p>
    <w:p w14:paraId="2E391A65" w14:textId="77777777" w:rsidR="00B05B7D" w:rsidRDefault="00B05B7D" w:rsidP="00D91FBD">
      <w:pPr>
        <w:rPr>
          <w:rFonts w:cs="Times New Roman"/>
        </w:rPr>
      </w:pPr>
      <w:r w:rsidRPr="00EC6F53">
        <w:rPr>
          <w:rFonts w:cs="Times New Roman"/>
          <w:b/>
        </w:rPr>
        <w:t>1. Innovation:</w:t>
      </w:r>
      <w:r>
        <w:rPr>
          <w:rFonts w:cs="Times New Roman"/>
        </w:rPr>
        <w:t xml:space="preserve"> Continuous innovation in taste and items of food is important to survive in the competitive market.   </w:t>
      </w:r>
    </w:p>
    <w:p w14:paraId="5FB66084" w14:textId="77777777" w:rsidR="00B05B7D" w:rsidRDefault="00B05B7D" w:rsidP="00D91FBD">
      <w:pPr>
        <w:rPr>
          <w:rFonts w:cs="Times New Roman"/>
        </w:rPr>
      </w:pPr>
      <w:r w:rsidRPr="00243A4E">
        <w:rPr>
          <w:rFonts w:cs="Times New Roman"/>
          <w:b/>
        </w:rPr>
        <w:t>2. Communication System</w:t>
      </w:r>
      <w:r>
        <w:rPr>
          <w:rFonts w:cs="Times New Roman"/>
        </w:rPr>
        <w:t xml:space="preserve">: Technology will help to establish good communication with customers which will help to know their requirements. </w:t>
      </w:r>
    </w:p>
    <w:p w14:paraId="72A1A142" w14:textId="77777777" w:rsidR="00B05B7D" w:rsidRDefault="00B05B7D" w:rsidP="00D91FBD">
      <w:pPr>
        <w:rPr>
          <w:rFonts w:cs="Times New Roman"/>
        </w:rPr>
      </w:pPr>
      <w:r w:rsidRPr="00243A4E">
        <w:rPr>
          <w:rFonts w:cs="Times New Roman"/>
          <w:b/>
        </w:rPr>
        <w:t>3. Automation:</w:t>
      </w:r>
      <w:r>
        <w:rPr>
          <w:rFonts w:cs="Times New Roman"/>
        </w:rPr>
        <w:t xml:space="preserve">  If LA NARCIS can ensure automation in their process, it can reduce the cost.</w:t>
      </w:r>
    </w:p>
    <w:p w14:paraId="3DB4641A" w14:textId="39ADD31B" w:rsidR="00B05B7D" w:rsidRDefault="00B05B7D" w:rsidP="00D91FBD">
      <w:pPr>
        <w:rPr>
          <w:rFonts w:cs="Times New Roman"/>
        </w:rPr>
      </w:pPr>
      <w:bookmarkStart w:id="9" w:name="_Toc79455307"/>
      <w:r w:rsidRPr="00224772">
        <w:rPr>
          <w:rStyle w:val="Titlu3Caracter"/>
        </w:rPr>
        <w:t>Environmental Factors:</w:t>
      </w:r>
      <w:bookmarkEnd w:id="9"/>
      <w:r>
        <w:rPr>
          <w:rFonts w:cs="Times New Roman"/>
        </w:rPr>
        <w:t xml:space="preserve"> Recently, to protect the earth, environmental factors are becoming more important. </w:t>
      </w:r>
    </w:p>
    <w:p w14:paraId="39B7F8E5" w14:textId="77777777" w:rsidR="00B05B7D" w:rsidRDefault="00B05B7D" w:rsidP="00D91FBD">
      <w:pPr>
        <w:rPr>
          <w:rFonts w:cs="Times New Roman"/>
        </w:rPr>
      </w:pPr>
      <w:r w:rsidRPr="00EA344C">
        <w:rPr>
          <w:rFonts w:cs="Times New Roman"/>
          <w:b/>
        </w:rPr>
        <w:t>1. Cleanliness:</w:t>
      </w:r>
      <w:r>
        <w:rPr>
          <w:rFonts w:cs="Times New Roman"/>
        </w:rPr>
        <w:t xml:space="preserve"> </w:t>
      </w:r>
      <w:r w:rsidRPr="00AD6002">
        <w:rPr>
          <w:rFonts w:cs="Times New Roman"/>
        </w:rPr>
        <w:t xml:space="preserve">The primary </w:t>
      </w:r>
      <w:r>
        <w:rPr>
          <w:rFonts w:cs="Times New Roman"/>
        </w:rPr>
        <w:t xml:space="preserve">concerned area </w:t>
      </w:r>
      <w:r w:rsidRPr="00AD6002">
        <w:rPr>
          <w:rFonts w:cs="Times New Roman"/>
        </w:rPr>
        <w:t xml:space="preserve">is cleanliness. </w:t>
      </w:r>
      <w:r>
        <w:rPr>
          <w:rFonts w:cs="Times New Roman"/>
        </w:rPr>
        <w:t xml:space="preserve">Good waste management and recycling system need to be introduced. </w:t>
      </w:r>
    </w:p>
    <w:p w14:paraId="266A2399" w14:textId="18240CA0" w:rsidR="00B05B7D" w:rsidRPr="006B0C30" w:rsidRDefault="00B05B7D" w:rsidP="006B0C30">
      <w:pPr>
        <w:rPr>
          <w:rStyle w:val="Titlu3Caracter"/>
          <w:rFonts w:eastAsiaTheme="minorHAnsi" w:cs="Times New Roman"/>
          <w:szCs w:val="22"/>
        </w:rPr>
      </w:pPr>
      <w:r w:rsidRPr="00EA344C">
        <w:rPr>
          <w:rFonts w:cs="Times New Roman"/>
          <w:b/>
        </w:rPr>
        <w:t xml:space="preserve">2. Recycling Policy: </w:t>
      </w:r>
      <w:r>
        <w:rPr>
          <w:rFonts w:cs="Times New Roman"/>
        </w:rPr>
        <w:t xml:space="preserve">Recycling ensures green operation and reduces environment pollution. Many restaurants are now go for recycling which give them a good position in market.  </w:t>
      </w:r>
    </w:p>
    <w:p w14:paraId="1219E914" w14:textId="35CE5AF3" w:rsidR="00D91FBD" w:rsidRDefault="00D91FBD" w:rsidP="00360EA2">
      <w:pPr>
        <w:rPr>
          <w:rStyle w:val="Titlu3Caracter"/>
        </w:rPr>
      </w:pPr>
    </w:p>
    <w:p w14:paraId="13F3CE20" w14:textId="78CF7ED4" w:rsidR="00B05B7D" w:rsidRPr="00D91FBD" w:rsidRDefault="00B05B7D" w:rsidP="00D91FBD">
      <w:bookmarkStart w:id="10" w:name="_Toc79455308"/>
      <w:r w:rsidRPr="00224772">
        <w:rPr>
          <w:rStyle w:val="Titlu3Caracter"/>
        </w:rPr>
        <w:t>Legal Factors:</w:t>
      </w:r>
      <w:bookmarkEnd w:id="10"/>
      <w:r w:rsidRPr="00D35A8D">
        <w:t xml:space="preserve"> </w:t>
      </w:r>
      <w:r>
        <w:t xml:space="preserve">To do business, LA NARCIS will face some legal requirements that will need to be fulfilled. Those factors are as follows: </w:t>
      </w:r>
    </w:p>
    <w:p w14:paraId="0B37576D" w14:textId="77777777" w:rsidR="00B05B7D" w:rsidRDefault="00B05B7D" w:rsidP="00D91FBD">
      <w:pPr>
        <w:rPr>
          <w:rFonts w:cs="Times New Roman"/>
        </w:rPr>
      </w:pPr>
      <w:r>
        <w:rPr>
          <w:rFonts w:cs="Times New Roman"/>
        </w:rPr>
        <w:t>The important features for this factor are:</w:t>
      </w:r>
    </w:p>
    <w:p w14:paraId="6521B41B" w14:textId="77777777" w:rsidR="00B05B7D" w:rsidRDefault="00B05B7D" w:rsidP="00D91FBD">
      <w:pPr>
        <w:rPr>
          <w:rFonts w:cs="Times New Roman"/>
        </w:rPr>
      </w:pPr>
      <w:r w:rsidRPr="00785EA7">
        <w:rPr>
          <w:rFonts w:cs="Times New Roman"/>
          <w:b/>
        </w:rPr>
        <w:t>1. Product Safety</w:t>
      </w:r>
      <w:r>
        <w:rPr>
          <w:rFonts w:cs="Times New Roman"/>
        </w:rPr>
        <w:t xml:space="preserve">:  The product must be safe for the customer. So any harmful elements can not add in the food which is prohibited by government. </w:t>
      </w:r>
    </w:p>
    <w:p w14:paraId="590762E6" w14:textId="77777777" w:rsidR="00B05B7D" w:rsidRDefault="00B05B7D" w:rsidP="00D91FBD">
      <w:pPr>
        <w:rPr>
          <w:rFonts w:cs="Times New Roman"/>
        </w:rPr>
      </w:pPr>
      <w:r w:rsidRPr="006F65A1">
        <w:rPr>
          <w:rFonts w:cs="Times New Roman"/>
          <w:b/>
        </w:rPr>
        <w:t>2. Health Issue:</w:t>
      </w:r>
      <w:r>
        <w:rPr>
          <w:rFonts w:cs="Times New Roman"/>
        </w:rPr>
        <w:t xml:space="preserve"> For health issue, hygienic and good quality will have to maintain over time. Government has clear guidelines in the case.  </w:t>
      </w:r>
    </w:p>
    <w:p w14:paraId="49357766" w14:textId="66D99C51" w:rsidR="00B05B7D" w:rsidRPr="00D91FBD" w:rsidRDefault="00B05B7D" w:rsidP="00D91FBD">
      <w:pPr>
        <w:rPr>
          <w:rFonts w:cs="Times New Roman"/>
        </w:rPr>
      </w:pPr>
      <w:r w:rsidRPr="006F65A1">
        <w:rPr>
          <w:rFonts w:cs="Times New Roman"/>
          <w:b/>
        </w:rPr>
        <w:t xml:space="preserve">3. Consumers; Right:  </w:t>
      </w:r>
      <w:r>
        <w:rPr>
          <w:rFonts w:cs="Times New Roman"/>
        </w:rPr>
        <w:t xml:space="preserve">Consumers’ right is a strong legal factor for running a restaurant business. So, LA NARCIS needs to be conscious about the right of consumers. </w:t>
      </w:r>
    </w:p>
    <w:p w14:paraId="23326550" w14:textId="68A0408F" w:rsidR="00B05B7D" w:rsidRDefault="00D91FBD" w:rsidP="00D91FBD">
      <w:pPr>
        <w:pStyle w:val="Titlu2"/>
      </w:pPr>
      <w:bookmarkStart w:id="11" w:name="_Toc79455309"/>
      <w:r>
        <w:t>S</w:t>
      </w:r>
      <w:r w:rsidR="00B05B7D">
        <w:t>WOT Analysis of LA NARCIS:</w:t>
      </w:r>
      <w:bookmarkEnd w:id="11"/>
      <w:r w:rsidR="00B05B7D">
        <w:t xml:space="preserve"> </w:t>
      </w:r>
    </w:p>
    <w:p w14:paraId="5F657F0F" w14:textId="77777777" w:rsidR="00B05B7D" w:rsidRDefault="00B05B7D" w:rsidP="00D91FBD">
      <w:r>
        <w:t>SWOT analysis is another tool that is used to identify four crucial area of a business. The strength and weakness is internal factors of a company and the threats and opportunites are external forces (</w:t>
      </w:r>
      <w:r w:rsidRPr="00AE6218">
        <w:rPr>
          <w:rFonts w:eastAsia="Times New Roman" w:cs="Times New Roman"/>
          <w:szCs w:val="24"/>
          <w:lang w:val="en-US"/>
        </w:rPr>
        <w:t>GURL, 2017</w:t>
      </w:r>
      <w:r>
        <w:rPr>
          <w:rFonts w:eastAsia="Times New Roman" w:cs="Times New Roman"/>
          <w:szCs w:val="24"/>
          <w:lang w:val="en-US"/>
        </w:rPr>
        <w:t>)</w:t>
      </w:r>
      <w:r>
        <w:t xml:space="preserve">. Here is the SWOT analysis of LA NARCIS. </w:t>
      </w:r>
    </w:p>
    <w:p w14:paraId="117DD536" w14:textId="77777777" w:rsidR="00B05B7D" w:rsidRDefault="00B05B7D" w:rsidP="00D91FBD">
      <w:bookmarkStart w:id="12" w:name="_Toc79455310"/>
      <w:r w:rsidRPr="00224772">
        <w:rPr>
          <w:rStyle w:val="Titlu3Caracter"/>
        </w:rPr>
        <w:t>Strengths:</w:t>
      </w:r>
      <w:bookmarkEnd w:id="12"/>
      <w:r>
        <w:t xml:space="preserve"> The strengths of LA NARCIS are as follows: </w:t>
      </w:r>
    </w:p>
    <w:p w14:paraId="236944E5" w14:textId="77777777" w:rsidR="00B05B7D" w:rsidRPr="000773DE" w:rsidRDefault="00B05B7D" w:rsidP="00D91FBD">
      <w:pPr>
        <w:rPr>
          <w:lang w:val="en-US"/>
        </w:rPr>
      </w:pPr>
      <w:r w:rsidRPr="0080598D">
        <w:rPr>
          <w:b/>
        </w:rPr>
        <w:t xml:space="preserve">1. </w:t>
      </w:r>
      <w:r w:rsidRPr="0080598D">
        <w:rPr>
          <w:b/>
          <w:lang w:val="en-US"/>
        </w:rPr>
        <w:t>Variant in Food Items:</w:t>
      </w:r>
      <w:r>
        <w:rPr>
          <w:lang w:val="en-US"/>
        </w:rPr>
        <w:t xml:space="preserve"> the restaurant will provide a variety of Romanian food which is very rare in London city. </w:t>
      </w:r>
    </w:p>
    <w:p w14:paraId="1884DB96" w14:textId="77777777" w:rsidR="00B05B7D" w:rsidRDefault="00B05B7D" w:rsidP="00D91FBD">
      <w:r w:rsidRPr="0080598D">
        <w:rPr>
          <w:b/>
        </w:rPr>
        <w:t>2. Traditional Romanian Taste:</w:t>
      </w:r>
      <w:r>
        <w:t xml:space="preserve"> The big strength for this restaurant is that it will provide the real Romanian taste of food. </w:t>
      </w:r>
    </w:p>
    <w:p w14:paraId="3BE8CD87" w14:textId="77777777" w:rsidR="00B05B7D" w:rsidRDefault="00B05B7D" w:rsidP="00D91FBD">
      <w:r w:rsidRPr="0080598D">
        <w:rPr>
          <w:b/>
        </w:rPr>
        <w:t>3. Hygienic Food:</w:t>
      </w:r>
      <w:r>
        <w:t xml:space="preserve"> The promise from this restaurant is that it will maintain 100% hygienic food quality. </w:t>
      </w:r>
    </w:p>
    <w:p w14:paraId="0EA3E969" w14:textId="5A743250" w:rsidR="00B05B7D" w:rsidRPr="00D91FBD" w:rsidRDefault="00B05B7D" w:rsidP="00D91FBD">
      <w:pPr>
        <w:rPr>
          <w:rStyle w:val="Titlu3Caracter"/>
          <w:rFonts w:eastAsiaTheme="minorHAnsi" w:cstheme="minorBidi"/>
          <w:szCs w:val="22"/>
        </w:rPr>
      </w:pPr>
      <w:r w:rsidRPr="0080598D">
        <w:rPr>
          <w:b/>
        </w:rPr>
        <w:t>4. Attractive Interior Design:</w:t>
      </w:r>
      <w:r>
        <w:t xml:space="preserve">   The management is committed to build the restaurant one of the best well designed and decorated restaurant in this city. </w:t>
      </w:r>
    </w:p>
    <w:p w14:paraId="413E0975" w14:textId="77777777" w:rsidR="00B05B7D" w:rsidRDefault="00B05B7D" w:rsidP="00D91FBD">
      <w:bookmarkStart w:id="13" w:name="_Toc79455311"/>
      <w:r w:rsidRPr="0024579D">
        <w:rPr>
          <w:rStyle w:val="Titlu3Caracter"/>
        </w:rPr>
        <w:t>Weaknesses:</w:t>
      </w:r>
      <w:bookmarkEnd w:id="13"/>
      <w:r>
        <w:t xml:space="preserve"> The weaknesses for this proposed restaurant are as follows: </w:t>
      </w:r>
    </w:p>
    <w:p w14:paraId="03FD9CB5" w14:textId="77777777" w:rsidR="00B05B7D" w:rsidRDefault="00B05B7D" w:rsidP="00D91FBD">
      <w:r w:rsidRPr="0080598D">
        <w:rPr>
          <w:b/>
        </w:rPr>
        <w:t>1. Lack of Experience:</w:t>
      </w:r>
      <w:r>
        <w:t xml:space="preserve"> The management of this restaurant doesn’t have enough experience to operate a restaurant. But the commitment and hardworking mentality will help to cope up the weakness. </w:t>
      </w:r>
    </w:p>
    <w:p w14:paraId="33717F02" w14:textId="77777777" w:rsidR="00B05B7D" w:rsidRDefault="00B05B7D" w:rsidP="00D91FBD">
      <w:r w:rsidRPr="0080598D">
        <w:rPr>
          <w:b/>
        </w:rPr>
        <w:t>2. New Business:</w:t>
      </w:r>
      <w:r>
        <w:t xml:space="preserve"> All new ventures face the obstacle to operate the business in first stage of the business. The idea, product and quality help to go further. </w:t>
      </w:r>
    </w:p>
    <w:p w14:paraId="24222C7F" w14:textId="77777777" w:rsidR="00B05B7D" w:rsidRDefault="00B05B7D" w:rsidP="00D91FBD">
      <w:bookmarkStart w:id="14" w:name="_Toc79455312"/>
      <w:r w:rsidRPr="0080598D">
        <w:rPr>
          <w:rStyle w:val="Titlu3Caracter"/>
        </w:rPr>
        <w:t>Opportunities:</w:t>
      </w:r>
      <w:bookmarkEnd w:id="14"/>
      <w:r>
        <w:t xml:space="preserve"> LA NARCIS has a lot of opportunities in the restaurant industry. Those main opportunities are:</w:t>
      </w:r>
    </w:p>
    <w:p w14:paraId="4E11C387" w14:textId="77777777" w:rsidR="00B05B7D" w:rsidRDefault="00B05B7D" w:rsidP="00D91FBD">
      <w:r w:rsidRPr="0080598D">
        <w:rPr>
          <w:b/>
        </w:rPr>
        <w:t>1. A Large Number of Romanian Citizens:</w:t>
      </w:r>
      <w:r>
        <w:t xml:space="preserve"> In London city, the number of Romanian citizens is large enough and many Romanian is coming London for different purposes who really like Romanian food. </w:t>
      </w:r>
    </w:p>
    <w:p w14:paraId="1A86DF26" w14:textId="77777777" w:rsidR="00B05B7D" w:rsidRDefault="00B05B7D" w:rsidP="00D91FBD">
      <w:r w:rsidRPr="002513ED">
        <w:rPr>
          <w:b/>
        </w:rPr>
        <w:t>2. Demand of Ready Made Food</w:t>
      </w:r>
      <w:r>
        <w:t>: The demand of ready-made food is growing in all over the world. This is a real opportunity for the restaurant to provide good quality food for the busy people who don’t have enough time to cook food in home.</w:t>
      </w:r>
    </w:p>
    <w:p w14:paraId="432B64C2" w14:textId="77777777" w:rsidR="00B05B7D" w:rsidRDefault="00B05B7D" w:rsidP="00D91FBD">
      <w:bookmarkStart w:id="15" w:name="_Toc79455313"/>
      <w:r w:rsidRPr="005A654F">
        <w:rPr>
          <w:rStyle w:val="Titlu3Caracter"/>
        </w:rPr>
        <w:t>Threats:</w:t>
      </w:r>
      <w:bookmarkEnd w:id="15"/>
      <w:r>
        <w:t xml:space="preserve"> There are some external threats for LA LARCIS that will create some difficulties to run business in future. Those threats are as follows: </w:t>
      </w:r>
    </w:p>
    <w:p w14:paraId="72C549E7" w14:textId="77777777" w:rsidR="00B05B7D" w:rsidRDefault="00B05B7D" w:rsidP="00D91FBD">
      <w:r w:rsidRPr="00D5188F">
        <w:rPr>
          <w:b/>
        </w:rPr>
        <w:t>1. High Competition:</w:t>
      </w:r>
      <w:r>
        <w:t xml:space="preserve"> In London there a huge number of restaurants. The number is increasing day by day. So if LA NARCIS wants to survive in this competitive market, there should have some uniqueness.</w:t>
      </w:r>
    </w:p>
    <w:p w14:paraId="15B1248C" w14:textId="77777777" w:rsidR="00B05B7D" w:rsidRDefault="00B05B7D" w:rsidP="00D91FBD">
      <w:r w:rsidRPr="00CC56AD">
        <w:rPr>
          <w:b/>
        </w:rPr>
        <w:t>2. Price of Raw material:</w:t>
      </w:r>
      <w:r>
        <w:t xml:space="preserve"> This is another concerning issue for LA NARCIS is that the cost of raw material is high at this moment and due to COVID-19 lack of raw material is also there. This will make the industry more risky. </w:t>
      </w:r>
    </w:p>
    <w:p w14:paraId="330EE2AA" w14:textId="589F4195" w:rsidR="00B05B7D" w:rsidRPr="00D41978" w:rsidRDefault="00B05B7D" w:rsidP="00D91FBD">
      <w:r w:rsidRPr="003C08C3">
        <w:rPr>
          <w:b/>
        </w:rPr>
        <w:t>3. Lack of Skilled Staffs:</w:t>
      </w:r>
      <w:r>
        <w:t xml:space="preserve"> To cook good food, high skilled staffs are required. It is not an easy task to prepare Romanian food easily. Finding out those skilled staffs is challenging now a days. </w:t>
      </w:r>
    </w:p>
    <w:p w14:paraId="5D1A6F18" w14:textId="6F1D214E" w:rsidR="00B05B7D" w:rsidRDefault="00B05B7D" w:rsidP="00D91FBD">
      <w:pPr>
        <w:pStyle w:val="Titlu2"/>
      </w:pPr>
      <w:bookmarkStart w:id="16" w:name="_Toc79455314"/>
      <w:r>
        <w:t>Porter’s Five Forces Model:</w:t>
      </w:r>
      <w:bookmarkEnd w:id="16"/>
      <w:r>
        <w:t xml:space="preserve"> </w:t>
      </w:r>
    </w:p>
    <w:p w14:paraId="4B9390EA" w14:textId="784BB741" w:rsidR="006B0C30" w:rsidRPr="006B0C30" w:rsidRDefault="006B0C30" w:rsidP="006B0C30">
      <w:r>
        <w:rPr>
          <w:noProof/>
        </w:rPr>
        <w:drawing>
          <wp:inline distT="0" distB="0" distL="0" distR="0" wp14:anchorId="0BC21E5F" wp14:editId="3113C967">
            <wp:extent cx="5715000" cy="3219450"/>
            <wp:effectExtent l="0" t="0" r="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p>
    <w:p w14:paraId="5A24D5AB" w14:textId="77777777" w:rsidR="00B05B7D" w:rsidRDefault="00B05B7D" w:rsidP="00D91FBD">
      <w:r>
        <w:t>Porter described five forces which has a direct impact on business (</w:t>
      </w:r>
      <w:r w:rsidRPr="00383CD8">
        <w:rPr>
          <w:rFonts w:eastAsia="Times New Roman" w:cs="Times New Roman"/>
          <w:szCs w:val="24"/>
          <w:lang w:val="en-US"/>
        </w:rPr>
        <w:t>Grundy, 2006</w:t>
      </w:r>
      <w:r>
        <w:rPr>
          <w:rFonts w:eastAsia="Times New Roman" w:cs="Times New Roman"/>
          <w:szCs w:val="24"/>
          <w:lang w:val="en-US"/>
        </w:rPr>
        <w:t>)</w:t>
      </w:r>
      <w:r>
        <w:t xml:space="preserve">. The theory is also true for LA NARCIS. In this section those five forces is going to discuss in a brief: </w:t>
      </w:r>
    </w:p>
    <w:p w14:paraId="5225D4D1" w14:textId="77777777" w:rsidR="00B05B7D" w:rsidRDefault="00B05B7D" w:rsidP="00D91FBD">
      <w:bookmarkStart w:id="17" w:name="_Toc79455315"/>
      <w:r w:rsidRPr="006A7F13">
        <w:rPr>
          <w:rStyle w:val="Titlu3Caracter"/>
        </w:rPr>
        <w:t>1. The Threat of New Entrants:</w:t>
      </w:r>
      <w:bookmarkEnd w:id="17"/>
      <w:r>
        <w:t xml:space="preserve"> This is the first threat which faces all types of business. But the business of restaurant is not easy to start. There are many things that need to be ensured before starting a business. High fixed costs, high competition, legal issues has made the industry more complex. So, the threat of new entrants is quiet low for LA NARCIS. </w:t>
      </w:r>
    </w:p>
    <w:p w14:paraId="10622BA6" w14:textId="77777777" w:rsidR="00B05B7D" w:rsidRDefault="00B05B7D" w:rsidP="00D91FBD">
      <w:pPr>
        <w:rPr>
          <w:rStyle w:val="mntl-sc-block-headingtext"/>
        </w:rPr>
      </w:pPr>
      <w:bookmarkStart w:id="18" w:name="_Toc79455316"/>
      <w:r w:rsidRPr="006A7F13">
        <w:rPr>
          <w:rStyle w:val="Titlu3Caracter"/>
        </w:rPr>
        <w:t>2. The Threat of Substitute Products:</w:t>
      </w:r>
      <w:bookmarkEnd w:id="18"/>
      <w:r w:rsidRPr="006A7F13">
        <w:rPr>
          <w:rStyle w:val="Titlu3Caracter"/>
        </w:rPr>
        <w:t xml:space="preserve"> </w:t>
      </w:r>
      <w:r>
        <w:rPr>
          <w:rStyle w:val="mntl-sc-block-headingtext"/>
        </w:rPr>
        <w:t>this is the threat which will make more difficult to operate the business for LA NARCIS. There are some substitute service and product that really alarming for the restaurant. Grocery and supermarket chain are the threats in this case. Another one is, eating outside is cost consuming. So people can stop eating outside to save the cost. LA NARCIS</w:t>
      </w:r>
      <w:r w:rsidRPr="00516DB5">
        <w:rPr>
          <w:rStyle w:val="mntl-sc-block-headingtext"/>
        </w:rPr>
        <w:t xml:space="preserve"> need</w:t>
      </w:r>
      <w:r>
        <w:rPr>
          <w:rStyle w:val="mntl-sc-block-headingtext"/>
        </w:rPr>
        <w:t>s</w:t>
      </w:r>
      <w:r w:rsidRPr="00516DB5">
        <w:rPr>
          <w:rStyle w:val="mntl-sc-block-headingtext"/>
        </w:rPr>
        <w:t xml:space="preserve"> to </w:t>
      </w:r>
      <w:r>
        <w:rPr>
          <w:rStyle w:val="mntl-sc-block-headingtext"/>
        </w:rPr>
        <w:t>consider</w:t>
      </w:r>
      <w:r w:rsidRPr="00516DB5">
        <w:rPr>
          <w:rStyle w:val="mntl-sc-block-headingtext"/>
        </w:rPr>
        <w:t xml:space="preserve"> that increasing prices too much could lead to consumers shifting over to the supermarket where they may be tempted by prepared foods or ready-to-eat salads and entrees.</w:t>
      </w:r>
    </w:p>
    <w:p w14:paraId="21312AFD" w14:textId="77777777" w:rsidR="00B05B7D" w:rsidRDefault="00B05B7D" w:rsidP="00D91FBD">
      <w:pPr>
        <w:rPr>
          <w:rStyle w:val="mntl-sc-block-headingtext"/>
        </w:rPr>
      </w:pPr>
      <w:bookmarkStart w:id="19" w:name="_Toc79455317"/>
      <w:r w:rsidRPr="00E04FCC">
        <w:rPr>
          <w:rStyle w:val="Titlu3Caracter"/>
        </w:rPr>
        <w:t>3. The Bargaining Power of Suppliers:</w:t>
      </w:r>
      <w:bookmarkEnd w:id="19"/>
      <w:r>
        <w:rPr>
          <w:rStyle w:val="mntl-sc-block-headingtext"/>
        </w:rPr>
        <w:t xml:space="preserve"> Suppliers play an important role in restaurant. For most of the raw material; for example: </w:t>
      </w:r>
      <w:r w:rsidRPr="0054135A">
        <w:rPr>
          <w:rStyle w:val="mntl-sc-block-headingtext"/>
        </w:rPr>
        <w:t>wild porcini mushrooms, truffles, cow</w:t>
      </w:r>
      <w:r>
        <w:rPr>
          <w:rStyle w:val="mntl-sc-block-headingtext"/>
        </w:rPr>
        <w:t xml:space="preserve"> tongue, and organic watercress and many other ingredients, the restaurants have a lower bargaining power. </w:t>
      </w:r>
    </w:p>
    <w:p w14:paraId="764B01C6" w14:textId="77777777" w:rsidR="00B05B7D" w:rsidRDefault="00B05B7D" w:rsidP="00D91FBD">
      <w:pPr>
        <w:rPr>
          <w:rStyle w:val="mntl-sc-block-headingtext"/>
        </w:rPr>
      </w:pPr>
      <w:r>
        <w:rPr>
          <w:rStyle w:val="mntl-sc-block-headingtext"/>
        </w:rPr>
        <w:t xml:space="preserve">4. </w:t>
      </w:r>
      <w:r w:rsidRPr="00E04FCC">
        <w:rPr>
          <w:rStyle w:val="Titlu3Caracter"/>
        </w:rPr>
        <w:t xml:space="preserve">The Bargaining Power of </w:t>
      </w:r>
      <w:r>
        <w:rPr>
          <w:rStyle w:val="Titlu3Caracter"/>
        </w:rPr>
        <w:t xml:space="preserve">Customers: </w:t>
      </w:r>
      <w:r>
        <w:rPr>
          <w:rStyle w:val="mntl-sc-block-headingtext"/>
        </w:rPr>
        <w:t xml:space="preserve">One the other hand, the customers of restaurant business can’t bargain for the prices. It is seen that, most of the restaurant are fixed priced and sometimes they make offer for the customer. Most of the time it is seen that customers have good knowledge about food price. If the think that the price is quiet high in a restaurant, they can simply go another restaurant where the price is acceptable to them. So, LA NARCIS needs to set competitive price for their menus. But the bargaining power is almost zero of them. </w:t>
      </w:r>
    </w:p>
    <w:p w14:paraId="36900F47" w14:textId="77777777" w:rsidR="00B05B7D" w:rsidRPr="00C15E6A" w:rsidRDefault="00B05B7D" w:rsidP="00D91FBD">
      <w:bookmarkStart w:id="20" w:name="_Toc79455318"/>
      <w:r w:rsidRPr="00E04FCC">
        <w:rPr>
          <w:rStyle w:val="Titlu3Caracter"/>
        </w:rPr>
        <w:t>4. The Intensity of Competitive Rivalry:</w:t>
      </w:r>
      <w:bookmarkEnd w:id="20"/>
      <w:r>
        <w:rPr>
          <w:rStyle w:val="mntl-sc-block-headingtext"/>
        </w:rPr>
        <w:t xml:space="preserve"> This is the threat that can’t be ignored by any business organization. This rivalry is more intense in restaurant industry. LA NARCIS will have to fight with so many restaurants. Some of them are Chinese, Mexican, Italian, native and Indian. If the restaurant fails to give a superior food to the customer, then there is a huge chance to lose the rivalry and. </w:t>
      </w:r>
    </w:p>
    <w:p w14:paraId="4FA6E47E" w14:textId="77777777" w:rsidR="00B05B7D" w:rsidRDefault="00B05B7D" w:rsidP="00D91FBD">
      <w:pPr>
        <w:pStyle w:val="Titlu2"/>
      </w:pPr>
      <w:bookmarkStart w:id="21" w:name="_Toc79455319"/>
      <w:r w:rsidRPr="001E357C">
        <w:rPr>
          <w:rStyle w:val="Titlu2Caracter"/>
          <w:b/>
          <w:bCs/>
        </w:rPr>
        <w:t>VRIO</w:t>
      </w:r>
      <w:r w:rsidRPr="001E357C">
        <w:rPr>
          <w:rStyle w:val="Titlu2Caracter"/>
        </w:rPr>
        <w:t xml:space="preserve"> </w:t>
      </w:r>
      <w:r w:rsidRPr="001E357C">
        <w:rPr>
          <w:rStyle w:val="Titlu2Caracter"/>
          <w:b/>
          <w:bCs/>
        </w:rPr>
        <w:t>Analysis</w:t>
      </w:r>
      <w:r w:rsidRPr="001E357C">
        <w:rPr>
          <w:rStyle w:val="Titlu2Caracter"/>
        </w:rPr>
        <w:t>:</w:t>
      </w:r>
      <w:bookmarkEnd w:id="21"/>
      <w:r>
        <w:t xml:space="preserve"> </w:t>
      </w:r>
    </w:p>
    <w:p w14:paraId="50989D79" w14:textId="77777777" w:rsidR="00B05B7D" w:rsidRDefault="00B05B7D" w:rsidP="00D91FBD">
      <w:r>
        <w:t xml:space="preserve">VRIO analysis is popular tool for all types of business to assess and evaluate </w:t>
      </w:r>
      <w:r w:rsidRPr="001E357C">
        <w:t>the resources of a company, and determining its strategic advantage, and competitiveness.</w:t>
      </w:r>
      <w:r>
        <w:t xml:space="preserve"> It helps to determine long term competitive advantages of a company by evaluating its internal resources and capabilities (</w:t>
      </w:r>
      <w:r w:rsidRPr="006D3CC6">
        <w:rPr>
          <w:rFonts w:eastAsia="Times New Roman" w:cs="Times New Roman"/>
          <w:szCs w:val="24"/>
          <w:lang w:val="en-US"/>
        </w:rPr>
        <w:t>Knott, 2015</w:t>
      </w:r>
      <w:r>
        <w:rPr>
          <w:rFonts w:eastAsia="Times New Roman" w:cs="Times New Roman"/>
          <w:szCs w:val="24"/>
          <w:lang w:val="en-US"/>
        </w:rPr>
        <w:t>)</w:t>
      </w:r>
      <w:r>
        <w:t xml:space="preserve">. Here the internal resource of a company is divided into four categories. If any of them meets the four areas, then that will be introduced as long term or sustainable competitive advantages of LA NARCIS. The VRIO analysis for LA NARCIS is as follows: </w:t>
      </w:r>
    </w:p>
    <w:tbl>
      <w:tblPr>
        <w:tblStyle w:val="Tabelgril"/>
        <w:tblW w:w="0" w:type="auto"/>
        <w:tblLook w:val="04A0" w:firstRow="1" w:lastRow="0" w:firstColumn="1" w:lastColumn="0" w:noHBand="0" w:noVBand="1"/>
      </w:tblPr>
      <w:tblGrid>
        <w:gridCol w:w="1596"/>
        <w:gridCol w:w="1596"/>
        <w:gridCol w:w="1596"/>
        <w:gridCol w:w="1596"/>
        <w:gridCol w:w="1596"/>
        <w:gridCol w:w="1596"/>
      </w:tblGrid>
      <w:tr w:rsidR="00B05B7D" w14:paraId="3C995F0F" w14:textId="77777777" w:rsidTr="00F41916">
        <w:tc>
          <w:tcPr>
            <w:tcW w:w="1596" w:type="dxa"/>
            <w:shd w:val="clear" w:color="auto" w:fill="C9C9C9" w:themeFill="accent3" w:themeFillTint="99"/>
          </w:tcPr>
          <w:p w14:paraId="09DE13C9" w14:textId="77777777" w:rsidR="00B05B7D" w:rsidRPr="00F31269" w:rsidRDefault="00B05B7D" w:rsidP="00D91FBD">
            <w:pPr>
              <w:rPr>
                <w:b/>
              </w:rPr>
            </w:pPr>
            <w:r w:rsidRPr="00F31269">
              <w:rPr>
                <w:b/>
              </w:rPr>
              <w:t>Resources</w:t>
            </w:r>
          </w:p>
        </w:tc>
        <w:tc>
          <w:tcPr>
            <w:tcW w:w="1596" w:type="dxa"/>
            <w:shd w:val="clear" w:color="auto" w:fill="C9C9C9" w:themeFill="accent3" w:themeFillTint="99"/>
          </w:tcPr>
          <w:p w14:paraId="27A9BDEB" w14:textId="77777777" w:rsidR="00B05B7D" w:rsidRPr="00F31269" w:rsidRDefault="00B05B7D" w:rsidP="00D91FBD">
            <w:pPr>
              <w:rPr>
                <w:b/>
              </w:rPr>
            </w:pPr>
            <w:r w:rsidRPr="00F31269">
              <w:rPr>
                <w:b/>
              </w:rPr>
              <w:t>Value</w:t>
            </w:r>
          </w:p>
        </w:tc>
        <w:tc>
          <w:tcPr>
            <w:tcW w:w="1596" w:type="dxa"/>
            <w:shd w:val="clear" w:color="auto" w:fill="C9C9C9" w:themeFill="accent3" w:themeFillTint="99"/>
          </w:tcPr>
          <w:p w14:paraId="35E7A72E" w14:textId="77777777" w:rsidR="00B05B7D" w:rsidRPr="00F31269" w:rsidRDefault="00B05B7D" w:rsidP="00D91FBD">
            <w:pPr>
              <w:rPr>
                <w:b/>
              </w:rPr>
            </w:pPr>
            <w:r w:rsidRPr="00F31269">
              <w:rPr>
                <w:b/>
              </w:rPr>
              <w:t xml:space="preserve">Rare </w:t>
            </w:r>
          </w:p>
        </w:tc>
        <w:tc>
          <w:tcPr>
            <w:tcW w:w="1596" w:type="dxa"/>
            <w:shd w:val="clear" w:color="auto" w:fill="C9C9C9" w:themeFill="accent3" w:themeFillTint="99"/>
          </w:tcPr>
          <w:p w14:paraId="13055C24" w14:textId="77777777" w:rsidR="00B05B7D" w:rsidRPr="00F31269" w:rsidRDefault="00B05B7D" w:rsidP="00D91FBD">
            <w:pPr>
              <w:rPr>
                <w:b/>
              </w:rPr>
            </w:pPr>
            <w:r w:rsidRPr="00F31269">
              <w:rPr>
                <w:b/>
              </w:rPr>
              <w:t>Imitation</w:t>
            </w:r>
          </w:p>
        </w:tc>
        <w:tc>
          <w:tcPr>
            <w:tcW w:w="1596" w:type="dxa"/>
            <w:shd w:val="clear" w:color="auto" w:fill="C9C9C9" w:themeFill="accent3" w:themeFillTint="99"/>
          </w:tcPr>
          <w:p w14:paraId="4FAC8F0B" w14:textId="77777777" w:rsidR="00B05B7D" w:rsidRPr="00F31269" w:rsidRDefault="00B05B7D" w:rsidP="00D91FBD">
            <w:pPr>
              <w:rPr>
                <w:b/>
              </w:rPr>
            </w:pPr>
            <w:r w:rsidRPr="00F31269">
              <w:rPr>
                <w:b/>
              </w:rPr>
              <w:t>Organization</w:t>
            </w:r>
          </w:p>
        </w:tc>
        <w:tc>
          <w:tcPr>
            <w:tcW w:w="1596" w:type="dxa"/>
            <w:shd w:val="clear" w:color="auto" w:fill="C9C9C9" w:themeFill="accent3" w:themeFillTint="99"/>
          </w:tcPr>
          <w:p w14:paraId="29F87B27" w14:textId="77777777" w:rsidR="00B05B7D" w:rsidRPr="00F31269" w:rsidRDefault="00B05B7D" w:rsidP="00D91FBD">
            <w:pPr>
              <w:rPr>
                <w:b/>
              </w:rPr>
            </w:pPr>
            <w:r w:rsidRPr="00F31269">
              <w:rPr>
                <w:b/>
              </w:rPr>
              <w:t xml:space="preserve">Competitive Advantages </w:t>
            </w:r>
          </w:p>
        </w:tc>
      </w:tr>
      <w:tr w:rsidR="00B05B7D" w14:paraId="5A99F07F" w14:textId="77777777" w:rsidTr="00F41916">
        <w:tc>
          <w:tcPr>
            <w:tcW w:w="1596" w:type="dxa"/>
          </w:tcPr>
          <w:p w14:paraId="62E09EC2" w14:textId="77777777" w:rsidR="00B05B7D" w:rsidRDefault="00B05B7D" w:rsidP="00D91FBD"/>
          <w:p w14:paraId="5E377049" w14:textId="77777777" w:rsidR="00B05B7D" w:rsidRDefault="00B05B7D" w:rsidP="00D91FBD"/>
          <w:p w14:paraId="0FDB8B5F" w14:textId="77777777" w:rsidR="00B05B7D" w:rsidRDefault="00B05B7D" w:rsidP="00D91FBD"/>
          <w:p w14:paraId="747E6FBC" w14:textId="77777777" w:rsidR="00B05B7D" w:rsidRDefault="00B05B7D" w:rsidP="00D91FBD">
            <w:r>
              <w:t xml:space="preserve">Restaurant Brand </w:t>
            </w:r>
          </w:p>
        </w:tc>
        <w:tc>
          <w:tcPr>
            <w:tcW w:w="1596" w:type="dxa"/>
          </w:tcPr>
          <w:p w14:paraId="3191704A" w14:textId="77777777" w:rsidR="00B05B7D" w:rsidRDefault="00B05B7D" w:rsidP="00D91FBD">
            <w:r>
              <w:t>Yes, It is possible to create a strong brand in restaurant industry.</w:t>
            </w:r>
          </w:p>
        </w:tc>
        <w:tc>
          <w:tcPr>
            <w:tcW w:w="1596" w:type="dxa"/>
          </w:tcPr>
          <w:p w14:paraId="338D9D6D" w14:textId="77777777" w:rsidR="00B05B7D" w:rsidRDefault="00B05B7D" w:rsidP="00D91FBD">
            <w:r>
              <w:t>No</w:t>
            </w:r>
          </w:p>
        </w:tc>
        <w:tc>
          <w:tcPr>
            <w:tcW w:w="1596" w:type="dxa"/>
          </w:tcPr>
          <w:p w14:paraId="5ADD3091" w14:textId="77777777" w:rsidR="00B05B7D" w:rsidRDefault="00B05B7D" w:rsidP="00D91FBD">
            <w:r>
              <w:t xml:space="preserve">The restaurant brand name is not possible to imitate. </w:t>
            </w:r>
          </w:p>
        </w:tc>
        <w:tc>
          <w:tcPr>
            <w:tcW w:w="1596" w:type="dxa"/>
          </w:tcPr>
          <w:p w14:paraId="729D1FF0" w14:textId="77777777" w:rsidR="00B05B7D" w:rsidRDefault="00B05B7D" w:rsidP="00D91FBD">
            <w:r>
              <w:t>The Brand Name is just going to launch.</w:t>
            </w:r>
          </w:p>
        </w:tc>
        <w:tc>
          <w:tcPr>
            <w:tcW w:w="1596" w:type="dxa"/>
          </w:tcPr>
          <w:p w14:paraId="10DF1E4B" w14:textId="77777777" w:rsidR="00B05B7D" w:rsidRDefault="00B05B7D" w:rsidP="00D91FBD">
            <w:r>
              <w:t xml:space="preserve">If the business can operate successfully, the brand name will be a competitive advantage in future.  </w:t>
            </w:r>
          </w:p>
        </w:tc>
      </w:tr>
      <w:tr w:rsidR="00B05B7D" w14:paraId="794104CC" w14:textId="77777777" w:rsidTr="00F41916">
        <w:tc>
          <w:tcPr>
            <w:tcW w:w="1596" w:type="dxa"/>
          </w:tcPr>
          <w:p w14:paraId="5EAC1C64" w14:textId="77777777" w:rsidR="00B05B7D" w:rsidRDefault="00B05B7D" w:rsidP="00D91FBD"/>
          <w:p w14:paraId="0BCA0385" w14:textId="77777777" w:rsidR="00B05B7D" w:rsidRDefault="00B05B7D" w:rsidP="00D91FBD"/>
          <w:p w14:paraId="5FF5BAF7" w14:textId="77777777" w:rsidR="00B05B7D" w:rsidRDefault="00B05B7D" w:rsidP="00D91FBD"/>
          <w:p w14:paraId="711271AA" w14:textId="77777777" w:rsidR="00B05B7D" w:rsidRDefault="00B05B7D" w:rsidP="00D91FBD"/>
          <w:p w14:paraId="6B9F8216" w14:textId="77777777" w:rsidR="00B05B7D" w:rsidRDefault="00B05B7D" w:rsidP="00D91FBD"/>
          <w:p w14:paraId="614E8598" w14:textId="77777777" w:rsidR="00B05B7D" w:rsidRDefault="00B05B7D" w:rsidP="00D91FBD">
            <w:r>
              <w:t xml:space="preserve">Verities of Food Items </w:t>
            </w:r>
          </w:p>
        </w:tc>
        <w:tc>
          <w:tcPr>
            <w:tcW w:w="1596" w:type="dxa"/>
          </w:tcPr>
          <w:p w14:paraId="1C67FEF3" w14:textId="77777777" w:rsidR="00B05B7D" w:rsidRDefault="00B05B7D" w:rsidP="00D91FBD">
            <w:r>
              <w:t xml:space="preserve">The verities of Romanian food have a strong value to the food lovers.  </w:t>
            </w:r>
          </w:p>
        </w:tc>
        <w:tc>
          <w:tcPr>
            <w:tcW w:w="1596" w:type="dxa"/>
          </w:tcPr>
          <w:p w14:paraId="5CAC64E0" w14:textId="77777777" w:rsidR="00B05B7D" w:rsidRDefault="00B05B7D" w:rsidP="00D91FBD">
            <w:r>
              <w:t>Yes, it is rare in London city. There are almost no restaurants that have a wide verity of food items.</w:t>
            </w:r>
          </w:p>
        </w:tc>
        <w:tc>
          <w:tcPr>
            <w:tcW w:w="1596" w:type="dxa"/>
          </w:tcPr>
          <w:p w14:paraId="5CA6D2D8" w14:textId="77777777" w:rsidR="00B05B7D" w:rsidRDefault="00B05B7D" w:rsidP="00D91FBD">
            <w:r>
              <w:t>The food items is difficult to imitate for other restaurants as most of them are  traditional foods</w:t>
            </w:r>
          </w:p>
        </w:tc>
        <w:tc>
          <w:tcPr>
            <w:tcW w:w="1596" w:type="dxa"/>
          </w:tcPr>
          <w:p w14:paraId="06F390C6" w14:textId="77777777" w:rsidR="00B05B7D" w:rsidRDefault="00B05B7D" w:rsidP="00D91FBD">
            <w:r>
              <w:t xml:space="preserve">Yes, the food items are well organized and it is the core strength of the business. </w:t>
            </w:r>
          </w:p>
        </w:tc>
        <w:tc>
          <w:tcPr>
            <w:tcW w:w="1596" w:type="dxa"/>
            <w:shd w:val="clear" w:color="auto" w:fill="F7CAAC" w:themeFill="accent2" w:themeFillTint="66"/>
          </w:tcPr>
          <w:p w14:paraId="4905A969" w14:textId="77777777" w:rsidR="00B05B7D" w:rsidRDefault="00B05B7D" w:rsidP="00D91FBD">
            <w:r>
              <w:t xml:space="preserve">Yes, it will create a long term sustainable competitive advantage for LA NARCIS. </w:t>
            </w:r>
          </w:p>
        </w:tc>
      </w:tr>
      <w:tr w:rsidR="00B05B7D" w14:paraId="2C823AD1" w14:textId="77777777" w:rsidTr="00F41916">
        <w:tc>
          <w:tcPr>
            <w:tcW w:w="1596" w:type="dxa"/>
          </w:tcPr>
          <w:p w14:paraId="4E61F647" w14:textId="77777777" w:rsidR="00B05B7D" w:rsidRDefault="00B05B7D" w:rsidP="00D91FBD"/>
          <w:p w14:paraId="1F31D87D" w14:textId="77777777" w:rsidR="00B05B7D" w:rsidRDefault="00B05B7D" w:rsidP="00D91FBD"/>
          <w:p w14:paraId="564AECF4" w14:textId="77777777" w:rsidR="00B05B7D" w:rsidRDefault="00B05B7D" w:rsidP="00D91FBD">
            <w:r>
              <w:t>Financial Resources</w:t>
            </w:r>
          </w:p>
        </w:tc>
        <w:tc>
          <w:tcPr>
            <w:tcW w:w="1596" w:type="dxa"/>
          </w:tcPr>
          <w:p w14:paraId="137139AA" w14:textId="77777777" w:rsidR="00B05B7D" w:rsidRDefault="00B05B7D" w:rsidP="00D91FBD">
            <w:r>
              <w:t>yes</w:t>
            </w:r>
          </w:p>
        </w:tc>
        <w:tc>
          <w:tcPr>
            <w:tcW w:w="1596" w:type="dxa"/>
          </w:tcPr>
          <w:p w14:paraId="79BDED3F" w14:textId="77777777" w:rsidR="00B05B7D" w:rsidRDefault="00B05B7D" w:rsidP="00D91FBD">
            <w:r>
              <w:t>No</w:t>
            </w:r>
          </w:p>
        </w:tc>
        <w:tc>
          <w:tcPr>
            <w:tcW w:w="1596" w:type="dxa"/>
          </w:tcPr>
          <w:p w14:paraId="06437676" w14:textId="77777777" w:rsidR="00B05B7D" w:rsidRDefault="00B05B7D" w:rsidP="00D91FBD">
            <w:r>
              <w:t xml:space="preserve">Financial instruments and market liquidity are available to all the nearest competitors. </w:t>
            </w:r>
          </w:p>
        </w:tc>
        <w:tc>
          <w:tcPr>
            <w:tcW w:w="1596" w:type="dxa"/>
          </w:tcPr>
          <w:p w14:paraId="652447FC" w14:textId="77777777" w:rsidR="00B05B7D" w:rsidRDefault="00B05B7D" w:rsidP="00D91FBD">
            <w:r>
              <w:t xml:space="preserve">LA NARCIS has sustainable financial capability. </w:t>
            </w:r>
          </w:p>
        </w:tc>
        <w:tc>
          <w:tcPr>
            <w:tcW w:w="1596" w:type="dxa"/>
          </w:tcPr>
          <w:p w14:paraId="3BEA7473" w14:textId="77777777" w:rsidR="00B05B7D" w:rsidRDefault="00B05B7D" w:rsidP="00D91FBD">
            <w:r>
              <w:t xml:space="preserve">It will give a moderate competitive advantage.  </w:t>
            </w:r>
          </w:p>
        </w:tc>
      </w:tr>
      <w:tr w:rsidR="00B05B7D" w14:paraId="7E617823" w14:textId="77777777" w:rsidTr="00F41916">
        <w:trPr>
          <w:trHeight w:val="1385"/>
        </w:trPr>
        <w:tc>
          <w:tcPr>
            <w:tcW w:w="1596" w:type="dxa"/>
          </w:tcPr>
          <w:p w14:paraId="1B173201" w14:textId="77777777" w:rsidR="00B05B7D" w:rsidRDefault="00B05B7D" w:rsidP="00D91FBD">
            <w:r>
              <w:t>Ability to manage regulatory and legal obligations.</w:t>
            </w:r>
          </w:p>
        </w:tc>
        <w:tc>
          <w:tcPr>
            <w:tcW w:w="1596" w:type="dxa"/>
          </w:tcPr>
          <w:p w14:paraId="63E60E2D" w14:textId="77777777" w:rsidR="00B05B7D" w:rsidRDefault="00B05B7D" w:rsidP="00D91FBD">
            <w:r>
              <w:t>Yes</w:t>
            </w:r>
          </w:p>
        </w:tc>
        <w:tc>
          <w:tcPr>
            <w:tcW w:w="1596" w:type="dxa"/>
          </w:tcPr>
          <w:p w14:paraId="0BBACEEF" w14:textId="77777777" w:rsidR="00B05B7D" w:rsidRDefault="00B05B7D" w:rsidP="00D91FBD">
            <w:r>
              <w:t>No</w:t>
            </w:r>
          </w:p>
        </w:tc>
        <w:tc>
          <w:tcPr>
            <w:tcW w:w="1596" w:type="dxa"/>
          </w:tcPr>
          <w:p w14:paraId="18A16099" w14:textId="77777777" w:rsidR="00B05B7D" w:rsidRDefault="00B05B7D" w:rsidP="00D91FBD">
            <w:r>
              <w:t>yes</w:t>
            </w:r>
          </w:p>
        </w:tc>
        <w:tc>
          <w:tcPr>
            <w:tcW w:w="1596" w:type="dxa"/>
          </w:tcPr>
          <w:p w14:paraId="020382C9" w14:textId="77777777" w:rsidR="00B05B7D" w:rsidRDefault="00B05B7D" w:rsidP="00D91FBD">
            <w:r>
              <w:t>Yes</w:t>
            </w:r>
          </w:p>
        </w:tc>
        <w:tc>
          <w:tcPr>
            <w:tcW w:w="1596" w:type="dxa"/>
          </w:tcPr>
          <w:p w14:paraId="5BBD0B25" w14:textId="77777777" w:rsidR="00B05B7D" w:rsidRDefault="00B05B7D" w:rsidP="00D91FBD">
            <w:r>
              <w:t xml:space="preserve">It is not an important factor. </w:t>
            </w:r>
          </w:p>
        </w:tc>
      </w:tr>
      <w:tr w:rsidR="00B05B7D" w14:paraId="56696C89" w14:textId="77777777" w:rsidTr="00F41916">
        <w:tc>
          <w:tcPr>
            <w:tcW w:w="1596" w:type="dxa"/>
          </w:tcPr>
          <w:p w14:paraId="7C4AC48E" w14:textId="77777777" w:rsidR="00B05B7D" w:rsidRDefault="00B05B7D" w:rsidP="00D91FBD">
            <w:r>
              <w:t>Access to Raw Materials</w:t>
            </w:r>
          </w:p>
        </w:tc>
        <w:tc>
          <w:tcPr>
            <w:tcW w:w="1596" w:type="dxa"/>
          </w:tcPr>
          <w:p w14:paraId="5B6386E0" w14:textId="77777777" w:rsidR="00B05B7D" w:rsidRDefault="00B05B7D" w:rsidP="00D91FBD">
            <w:r>
              <w:t>Yes</w:t>
            </w:r>
          </w:p>
        </w:tc>
        <w:tc>
          <w:tcPr>
            <w:tcW w:w="1596" w:type="dxa"/>
          </w:tcPr>
          <w:p w14:paraId="143A32FE" w14:textId="77777777" w:rsidR="00B05B7D" w:rsidRDefault="00B05B7D" w:rsidP="00D91FBD">
            <w:r>
              <w:t xml:space="preserve">Yes. Because here most of the raw materials will import from Romania which has a great value for LA NARCIS. </w:t>
            </w:r>
          </w:p>
        </w:tc>
        <w:tc>
          <w:tcPr>
            <w:tcW w:w="1596" w:type="dxa"/>
          </w:tcPr>
          <w:p w14:paraId="17C2F82B" w14:textId="77777777" w:rsidR="00B05B7D" w:rsidRDefault="00B05B7D" w:rsidP="00D91FBD">
            <w:r>
              <w:t xml:space="preserve">No, it is impossible to imitate the policy of LA NARCIS. </w:t>
            </w:r>
          </w:p>
        </w:tc>
        <w:tc>
          <w:tcPr>
            <w:tcW w:w="1596" w:type="dxa"/>
          </w:tcPr>
          <w:p w14:paraId="2DB73E72" w14:textId="77777777" w:rsidR="00B05B7D" w:rsidRDefault="00B05B7D" w:rsidP="00D91FBD">
            <w:r>
              <w:t>Yes</w:t>
            </w:r>
          </w:p>
        </w:tc>
        <w:tc>
          <w:tcPr>
            <w:tcW w:w="1596" w:type="dxa"/>
            <w:shd w:val="clear" w:color="auto" w:fill="F7CAAC" w:themeFill="accent2" w:themeFillTint="66"/>
          </w:tcPr>
          <w:p w14:paraId="69E3776C" w14:textId="77777777" w:rsidR="00B05B7D" w:rsidRDefault="00B05B7D" w:rsidP="00D91FBD">
            <w:r>
              <w:t>Yes, it will be a sustainable competitive advantage for LA NARCIS.</w:t>
            </w:r>
          </w:p>
        </w:tc>
      </w:tr>
      <w:tr w:rsidR="00B05B7D" w14:paraId="56256284" w14:textId="77777777" w:rsidTr="00F41916">
        <w:tc>
          <w:tcPr>
            <w:tcW w:w="1596" w:type="dxa"/>
          </w:tcPr>
          <w:p w14:paraId="257598BD" w14:textId="77777777" w:rsidR="00B05B7D" w:rsidRDefault="00B05B7D" w:rsidP="00D91FBD">
            <w:r>
              <w:t xml:space="preserve">Opportunity for Brand Extension </w:t>
            </w:r>
          </w:p>
        </w:tc>
        <w:tc>
          <w:tcPr>
            <w:tcW w:w="1596" w:type="dxa"/>
          </w:tcPr>
          <w:p w14:paraId="2B7163C0" w14:textId="77777777" w:rsidR="00B05B7D" w:rsidRDefault="00B05B7D" w:rsidP="00D91FBD">
            <w:r>
              <w:t>yes</w:t>
            </w:r>
          </w:p>
        </w:tc>
        <w:tc>
          <w:tcPr>
            <w:tcW w:w="1596" w:type="dxa"/>
          </w:tcPr>
          <w:p w14:paraId="380C9577" w14:textId="77777777" w:rsidR="00B05B7D" w:rsidRDefault="00B05B7D" w:rsidP="00D91FBD">
            <w:r>
              <w:t>Yes</w:t>
            </w:r>
          </w:p>
        </w:tc>
        <w:tc>
          <w:tcPr>
            <w:tcW w:w="1596" w:type="dxa"/>
          </w:tcPr>
          <w:p w14:paraId="55CED277" w14:textId="77777777" w:rsidR="00B05B7D" w:rsidRDefault="00B05B7D" w:rsidP="00D91FBD">
            <w:r>
              <w:t xml:space="preserve">No, almost all competitors have branding strategy. </w:t>
            </w:r>
          </w:p>
        </w:tc>
        <w:tc>
          <w:tcPr>
            <w:tcW w:w="1596" w:type="dxa"/>
          </w:tcPr>
          <w:p w14:paraId="7A6D1012" w14:textId="77777777" w:rsidR="00B05B7D" w:rsidRDefault="00B05B7D" w:rsidP="00D91FBD">
            <w:r>
              <w:t xml:space="preserve">It will require high budget for branding. </w:t>
            </w:r>
          </w:p>
        </w:tc>
        <w:tc>
          <w:tcPr>
            <w:tcW w:w="1596" w:type="dxa"/>
          </w:tcPr>
          <w:p w14:paraId="450E7182" w14:textId="77777777" w:rsidR="00B05B7D" w:rsidRDefault="00B05B7D" w:rsidP="00D91FBD">
            <w:r>
              <w:t xml:space="preserve">It can be moderate competitive advantage for LA NARCIS. </w:t>
            </w:r>
          </w:p>
        </w:tc>
      </w:tr>
    </w:tbl>
    <w:p w14:paraId="73413712" w14:textId="77777777" w:rsidR="00B05B7D" w:rsidRDefault="00B05B7D" w:rsidP="00D91FBD">
      <w:pPr>
        <w:jc w:val="center"/>
      </w:pPr>
      <w:r>
        <w:t>Table: VRIO Analysis for LA NARCIS</w:t>
      </w:r>
    </w:p>
    <w:p w14:paraId="27EA9491" w14:textId="77777777" w:rsidR="00B05B7D" w:rsidRDefault="00B05B7D" w:rsidP="00D91FBD">
      <w:r>
        <w:t xml:space="preserve">From the above table it is seen that there are some internal resources for LA NARCIS. All of them are not equally important for LA NARCIS. All will not create same value for the restaurant. For example though branding and promotion strategy is valuable for this restaurant but it is easily imitable and it is not rare for the competitors. On the other hand, verities and traditional taste of Romanian food is the key sustainable competitive advantage for LA NARCIS as it is not easily imitable and also it is rare in London city. So that’s why it is a long term competitive advantage for this restaurant. </w:t>
      </w:r>
    </w:p>
    <w:p w14:paraId="25612699" w14:textId="77777777" w:rsidR="00D91FBD" w:rsidRDefault="00B05B7D" w:rsidP="00D91FBD">
      <w:r>
        <w:t>At the end of this section, it can be concluded that for effective business strategy, business analysis is very much important. That’s why moot of the companies use different types of tools to assess different important factors of a business and then formulate strategy for future.</w:t>
      </w:r>
    </w:p>
    <w:p w14:paraId="64FFE46D" w14:textId="60A6BD13" w:rsidR="00D91FBD" w:rsidRDefault="00D91FBD" w:rsidP="00D91FBD">
      <w:pPr>
        <w:pStyle w:val="Titlu1"/>
      </w:pPr>
      <w:bookmarkStart w:id="22" w:name="_Toc79455320"/>
      <w:r>
        <w:t>Competitive Analysis</w:t>
      </w:r>
      <w:bookmarkEnd w:id="22"/>
    </w:p>
    <w:p w14:paraId="77B05AD7" w14:textId="58DFE9DE" w:rsidR="00651446" w:rsidRPr="00651446" w:rsidRDefault="00651446" w:rsidP="00651446">
      <w:pPr>
        <w:jc w:val="center"/>
      </w:pPr>
      <w:r>
        <w:rPr>
          <w:noProof/>
        </w:rPr>
        <w:drawing>
          <wp:inline distT="0" distB="0" distL="0" distR="0" wp14:anchorId="211BDA92" wp14:editId="449CD341">
            <wp:extent cx="5715000" cy="3219450"/>
            <wp:effectExtent l="0" t="0" r="0" b="0"/>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47EB19D7" w14:textId="77777777" w:rsidR="00D91FBD" w:rsidRDefault="00D91FBD" w:rsidP="00D91FBD">
      <w:pPr>
        <w:pStyle w:val="Titlu2"/>
      </w:pPr>
      <w:bookmarkStart w:id="23" w:name="_Toc79455321"/>
      <w:r>
        <w:t>Competitor Profile</w:t>
      </w:r>
      <w:bookmarkEnd w:id="23"/>
      <w:r>
        <w:t xml:space="preserve"> </w:t>
      </w:r>
    </w:p>
    <w:p w14:paraId="214B2AB1" w14:textId="77777777" w:rsidR="00D91FBD" w:rsidRDefault="00D91FBD" w:rsidP="00D91FBD">
      <w:r>
        <w:t xml:space="preserve">Since La Narcis will be operating in Covent Garden, London the restaurants in the area will be the primary competitors for the restaurant. However, there will be other competitors as well. The competitors with whom La Nacis has to compete can be categorised into three categories, </w:t>
      </w:r>
      <w:r w:rsidRPr="004A6BC1">
        <w:rPr>
          <w:b/>
          <w:bCs/>
        </w:rPr>
        <w:t>direct competi</w:t>
      </w:r>
      <w:r>
        <w:rPr>
          <w:b/>
          <w:bCs/>
        </w:rPr>
        <w:t>ti</w:t>
      </w:r>
      <w:r w:rsidRPr="004A6BC1">
        <w:rPr>
          <w:b/>
          <w:bCs/>
        </w:rPr>
        <w:t>on</w:t>
      </w:r>
      <w:r>
        <w:t xml:space="preserve">, </w:t>
      </w:r>
      <w:r w:rsidRPr="004A6BC1">
        <w:rPr>
          <w:b/>
          <w:bCs/>
        </w:rPr>
        <w:t>indirect competition</w:t>
      </w:r>
      <w:r>
        <w:rPr>
          <w:b/>
          <w:bCs/>
        </w:rPr>
        <w:t xml:space="preserve">, Replacement Competition </w:t>
      </w:r>
      <w:r w:rsidRPr="003716CB">
        <w:rPr>
          <w:rFonts w:cs="Times New Roman"/>
          <w:szCs w:val="24"/>
          <w:shd w:val="clear" w:color="auto" w:fill="FFFFFF"/>
        </w:rPr>
        <w:t>(Hollensen, 2019)</w:t>
      </w:r>
      <w:r>
        <w:rPr>
          <w:b/>
          <w:bCs/>
        </w:rPr>
        <w:t xml:space="preserve">. </w:t>
      </w:r>
      <w:r>
        <w:t>These types of competitors are discussed below:</w:t>
      </w:r>
    </w:p>
    <w:p w14:paraId="5BB19D1E" w14:textId="77777777" w:rsidR="00D91FBD" w:rsidRDefault="00D91FBD" w:rsidP="00D91FBD">
      <w:pPr>
        <w:pStyle w:val="Listparagraf"/>
        <w:numPr>
          <w:ilvl w:val="0"/>
          <w:numId w:val="12"/>
        </w:numPr>
      </w:pPr>
      <w:r w:rsidRPr="00AB2707">
        <w:rPr>
          <w:b/>
          <w:bCs/>
        </w:rPr>
        <w:t>Direct Competition</w:t>
      </w:r>
      <w:r>
        <w:t>: Direct competitors are those restaurants that compete with La Narcis in the same market segment. La Narcis is a Romanian restaurant and they serve Romanian dishes to the market. Other Romanian restaurants in London would be the direct competitors for La Narcis. These are Dracula Restaurant, La Maria, Restaurant Noroc, Amurg Restaurant, Cornelius Restaurant and so on.</w:t>
      </w:r>
    </w:p>
    <w:p w14:paraId="47E5796A" w14:textId="77777777" w:rsidR="00D91FBD" w:rsidRDefault="00D91FBD" w:rsidP="00D91FBD">
      <w:pPr>
        <w:pStyle w:val="Listparagraf"/>
        <w:numPr>
          <w:ilvl w:val="0"/>
          <w:numId w:val="12"/>
        </w:numPr>
      </w:pPr>
      <w:r w:rsidRPr="003632FE">
        <w:rPr>
          <w:b/>
          <w:bCs/>
        </w:rPr>
        <w:t>Indirect Competition</w:t>
      </w:r>
      <w:r>
        <w:t xml:space="preserve">: Indirect competitors are competitors that do not necessarily compete in the same market segment </w:t>
      </w:r>
      <w:r w:rsidRPr="003716CB">
        <w:rPr>
          <w:rFonts w:cs="Times New Roman"/>
          <w:szCs w:val="24"/>
        </w:rPr>
        <w:t>(</w:t>
      </w:r>
      <w:r w:rsidRPr="003716CB">
        <w:rPr>
          <w:rFonts w:cs="Times New Roman"/>
          <w:szCs w:val="24"/>
          <w:shd w:val="clear" w:color="auto" w:fill="FFFFFF"/>
        </w:rPr>
        <w:t>Deepak and Jeyakumar, 2019)</w:t>
      </w:r>
      <w:r>
        <w:t>. La Narcis is a high-end restaurant that focuses on value and dining experience. In the same area, there are restaurants such as Frog by Adam Handling, Chez Antoinette, Balthazar, Margot, Cora Pearl Covent Garden and so on. These indirect competitors provide fine dining and they have modern European, British, Italian and other various foods.</w:t>
      </w:r>
    </w:p>
    <w:p w14:paraId="496FB877" w14:textId="77777777" w:rsidR="00D91FBD" w:rsidRDefault="00D91FBD" w:rsidP="00D91FBD">
      <w:pPr>
        <w:pStyle w:val="Listparagraf"/>
        <w:numPr>
          <w:ilvl w:val="0"/>
          <w:numId w:val="12"/>
        </w:numPr>
      </w:pPr>
      <w:r w:rsidRPr="00517A3E">
        <w:rPr>
          <w:b/>
          <w:bCs/>
        </w:rPr>
        <w:t>Replacement Competition</w:t>
      </w:r>
      <w:r>
        <w:t>: Replacement competition is other companies that could sweep away the customers from the company. However, in the restaurant business, the replacement competitors are other restaurants or food providers to whom the customers can eat. These replacement competitions include Bagel Express, Nest Restaurant Hackney, De Terra Restaurant, Hide, The Barbary, Side Hustle, The Ledbury and more.</w:t>
      </w:r>
    </w:p>
    <w:p w14:paraId="5E0488B7" w14:textId="77777777" w:rsidR="00D91FBD" w:rsidRPr="00DC6D5D" w:rsidRDefault="00D91FBD" w:rsidP="00D91FBD">
      <w:pPr>
        <w:pStyle w:val="Frspaiere"/>
        <w:spacing w:line="360" w:lineRule="auto"/>
        <w:rPr>
          <w:b/>
          <w:bCs/>
        </w:rPr>
      </w:pPr>
      <w:r w:rsidRPr="00DC6D5D">
        <w:rPr>
          <w:b/>
          <w:bCs/>
          <w:sz w:val="28"/>
          <w:szCs w:val="24"/>
        </w:rPr>
        <w:t>Direct Competition</w:t>
      </w:r>
    </w:p>
    <w:p w14:paraId="6EFDCC5D" w14:textId="77777777" w:rsidR="00D91FBD" w:rsidRDefault="00D91FBD" w:rsidP="00D91FBD">
      <w:r>
        <w:t xml:space="preserve">The competitors need to be analysed further before making strategies for La Narcis. The </w:t>
      </w:r>
      <w:r w:rsidRPr="0072338C">
        <w:rPr>
          <w:b/>
          <w:bCs/>
        </w:rPr>
        <w:t>direct competitors</w:t>
      </w:r>
      <w:r>
        <w:t xml:space="preserve"> are Romanian restaurants. Among these restaurants, the most famous ones are Crystals of London, Acasa Restaurant, Amurg Restaurant, Dracula Restaurant. Among these top one's Crystals of London is mainly an event planner and they provide a fine dining experience to the customers. The place is also vegetarian friendly. Furthermore, the restaurant has a 4.5 rating on the Tripadvisor website. This restaurant is also recognised as a highly sustainable building. At Crystals of London, the catering and event services are under Sodexo, which is a large catering and events provider that has a partnership with more than 60 of the best-loved museums, sports stadiums and other attractions in the UK.</w:t>
      </w:r>
    </w:p>
    <w:p w14:paraId="1995FD9B" w14:textId="77777777" w:rsidR="00D91FBD" w:rsidRDefault="00D91FBD" w:rsidP="00D91FBD">
      <w:r>
        <w:t xml:space="preserve">On the other hand, Acasa Restaurant serves Romanian cuisine and has both takeaway as well as dining options. In London, 148,000 Romanians are living and these people will be the primary segment for La Narcis and Restaurant Acasa will be one of their competitors. The restaurant is considered as one of the best in London and has a large customer base. La Narcis needs to provide something unique if they are to compete with organisations like these </w:t>
      </w:r>
      <w:r w:rsidRPr="0077343A">
        <w:t>(London MICHELIN Restaurants - the MICHELIN Guide United Kingdom, 2021)</w:t>
      </w:r>
      <w:r>
        <w:t>.</w:t>
      </w:r>
    </w:p>
    <w:p w14:paraId="2A2ED37D" w14:textId="77777777" w:rsidR="00D91FBD" w:rsidRDefault="00D91FBD" w:rsidP="00D91FBD">
      <w:r>
        <w:t>Dracula Restaurant is also another top competitor for La Narcis. Dracula restaurant is considered to be the best Romanian restaurant in London. This themed restaurant which has a Dracula décor serves one of the best eastern European dishes to the public. The Facebook page of this restaurant has a 4.6-star rating and can be considered a top competitor. Another Direct competitor for La Narcis is Amurg Restaurant. The restaurant serves traditional Romanian foods along with fine music and wine. The music gives the place its special place among the customers and people usually can spend a good time in these restaurants.</w:t>
      </w:r>
    </w:p>
    <w:p w14:paraId="61743461" w14:textId="77777777" w:rsidR="00D91FBD" w:rsidRDefault="00D91FBD" w:rsidP="00D91FBD">
      <w:pPr>
        <w:rPr>
          <w:b/>
          <w:bCs/>
          <w:sz w:val="28"/>
          <w:szCs w:val="24"/>
        </w:rPr>
      </w:pPr>
      <w:r w:rsidRPr="008A060F">
        <w:rPr>
          <w:b/>
          <w:bCs/>
          <w:sz w:val="28"/>
          <w:szCs w:val="24"/>
        </w:rPr>
        <w:t>Indirect Competition</w:t>
      </w:r>
    </w:p>
    <w:p w14:paraId="420A6280" w14:textId="77777777" w:rsidR="00D91FBD" w:rsidRDefault="00D91FBD" w:rsidP="00D91FBD">
      <w:r>
        <w:t xml:space="preserve">As for indirect competitors, the </w:t>
      </w:r>
      <w:r w:rsidRPr="007F65F4">
        <w:rPr>
          <w:b/>
          <w:bCs/>
        </w:rPr>
        <w:t>Chez Antoinette</w:t>
      </w:r>
      <w:r>
        <w:t xml:space="preserve"> is a French restaurant and it is widely known that French cuisine is a sought-after cuisine by the people. So, this type of French restaurant will be a competitor for the wide customer of La Narcis who are looking to try different types of cuisine. The price range is also the best quality where there is both an option of vegetarian and gluten-free dishes. There is also the option of both takeaway and dine in at Chez Antoinette.</w:t>
      </w:r>
    </w:p>
    <w:p w14:paraId="2371AC9B" w14:textId="77777777" w:rsidR="00D91FBD" w:rsidRPr="008A060F" w:rsidRDefault="00D91FBD" w:rsidP="00D91FBD">
      <w:r>
        <w:t xml:space="preserve">On the other hand, Balthazar is also a French restaurant that serves a wide range of iconic French dishes all around the week. The restaurant serves breakfast, lunch, dinner as well as afternoon tea. Also, other Italian restaurants here include Margot that has opened in Covent Garden. This restaurant has a good interior décor and is renowned for its best service to the customers. Other than good facilities, Margot has a user-friendly website where tables can be booked easily by any customer. Also, Cova Pearl Covent Garden is a restaurant that serves English comfort food and has its customer segment. Similar to other restaurants in this competitor map, the restaurant has a 4.5 rating on the TripAdvisor website. This is also considered a sophisticated restaurant </w:t>
      </w:r>
      <w:r w:rsidRPr="003716CB">
        <w:rPr>
          <w:rFonts w:cs="Times New Roman"/>
          <w:szCs w:val="24"/>
          <w:shd w:val="clear" w:color="auto" w:fill="FFFFFF"/>
        </w:rPr>
        <w:t>(Easterby-Smith et al., 2021)</w:t>
      </w:r>
      <w:r>
        <w:t xml:space="preserve">. </w:t>
      </w:r>
    </w:p>
    <w:p w14:paraId="5AF7838F" w14:textId="77777777" w:rsidR="00D91FBD" w:rsidRDefault="00D91FBD" w:rsidP="00D91FBD">
      <w:pPr>
        <w:rPr>
          <w:b/>
          <w:bCs/>
          <w:sz w:val="28"/>
          <w:szCs w:val="24"/>
        </w:rPr>
      </w:pPr>
      <w:r w:rsidRPr="00C1609F">
        <w:rPr>
          <w:b/>
          <w:bCs/>
          <w:sz w:val="28"/>
          <w:szCs w:val="24"/>
        </w:rPr>
        <w:t>Replacement Competition</w:t>
      </w:r>
    </w:p>
    <w:p w14:paraId="647EE934" w14:textId="77777777" w:rsidR="00D91FBD" w:rsidRPr="0077343A" w:rsidRDefault="00D91FBD" w:rsidP="00D91FBD">
      <w:r>
        <w:t xml:space="preserve">As for replacement competition, Bagel Express the dish served are Bagel and these Bagel are also veggie-friendly for the people. There is also a pleasant atmosphere for a good dining experience. People who are looking to have some delicious snacks they will choose to come to this place more often. Also, Nest Restaurant Hackney is a restaurant that is known for its sustainability and its focus on the seasonal produce in the UK when setting its dishes. The restaurant is also featured in the Michelin guide for restaurants and the guide gives a positive view of the restaurant. Moreover, the focus of Nest Restaurant Hackney is that they value high-quality food at a low price meaning that the experience of fine dining can be achieved at a reasonable price. Also, there is a chance to book tables online which is a good option for those who do not want to wait while they are at the </w:t>
      </w:r>
      <w:r w:rsidRPr="0077343A">
        <w:t xml:space="preserve">restaurant (London MICHELIN Restaurants - the MICHELIN Guide United Kingdom, 2021). </w:t>
      </w:r>
    </w:p>
    <w:p w14:paraId="73C54B13" w14:textId="77777777" w:rsidR="00D91FBD" w:rsidRDefault="00D91FBD" w:rsidP="00D91FBD">
      <w:r>
        <w:t>On the other hand, there is the De Terra Restaurant, a highly rated restaurant serving European dishes in London.  The restaurant has a 4.9 rating on google and a 5 rating on TripAdvisor. Even Michelin gives the restaurant a two-star rating. This means that there is a good view regarding the restaurant in the eyes of the customers. In terms of fine dining, the restaurant will be a good competitor for La Narcis. However, the restaurant only provides dining in facilities and does not have any take in or drive through facilities. Hide is another restaurant that is a Modern European Restaurant in London. The good and bad point of the restaurant is that it has a large premise and is multi-storeyed which is a fun place to be. Also, the place has a serene green view that seems to be relaxing to many customers.</w:t>
      </w:r>
    </w:p>
    <w:p w14:paraId="72DE1A46" w14:textId="77777777" w:rsidR="00D91FBD" w:rsidRDefault="00D91FBD" w:rsidP="00D91FBD">
      <w:r>
        <w:t>The Barbary is a North African style cuisine provider serving Berber-style flavours and tells the story of trade, travel and culture. Other competitors for La Narcis include Side Hustle, a Mexican style restaurant at the NoMad, London.</w:t>
      </w:r>
    </w:p>
    <w:p w14:paraId="4DA2F1BB" w14:textId="77777777" w:rsidR="00D91FBD" w:rsidRDefault="00D91FBD" w:rsidP="00D91FBD">
      <w:pPr>
        <w:pStyle w:val="Titlu2"/>
      </w:pPr>
      <w:bookmarkStart w:id="24" w:name="_Toc79455322"/>
      <w:r>
        <w:t>Competitor Intelligence Mapping</w:t>
      </w:r>
      <w:bookmarkEnd w:id="24"/>
    </w:p>
    <w:p w14:paraId="7F2067F9" w14:textId="77777777" w:rsidR="00D91FBD" w:rsidRDefault="00D91FBD" w:rsidP="00D91FBD">
      <w:r>
        <w:t>Competitor intelligence mapping is a visual tool used to represent and analyse the competitors of an organisation. As the competitors of La Narcis are identified and profiled previously this section will help to represent the data visually. Competitor intelligence mapping is an excellent tool that helps the organisation to build a strong product, improve its marketing efforts as well as preventing unexpected occurrences. For La Narcis, the competitor intelligence map is provided below based on the three levels of Competition.</w:t>
      </w:r>
    </w:p>
    <w:p w14:paraId="1941C1E2" w14:textId="77777777" w:rsidR="00D91FBD" w:rsidRDefault="00D91FBD" w:rsidP="00D91FBD">
      <w:pPr>
        <w:pStyle w:val="Listparagraf"/>
        <w:numPr>
          <w:ilvl w:val="0"/>
          <w:numId w:val="13"/>
        </w:numPr>
      </w:pPr>
      <w:r w:rsidRPr="00DD5402">
        <w:rPr>
          <w:b/>
          <w:bCs/>
        </w:rPr>
        <w:t>Direct Competitors</w:t>
      </w:r>
      <w:r>
        <w:t>: Direct competitors have a large number of competitors. Based on their attributes they can be visualised in the way below:</w:t>
      </w:r>
    </w:p>
    <w:p w14:paraId="0AB7A97C" w14:textId="77777777" w:rsidR="00D91FBD" w:rsidRDefault="00D91FBD" w:rsidP="00D91FBD">
      <w:pPr>
        <w:jc w:val="center"/>
      </w:pPr>
      <w:r>
        <w:rPr>
          <w:noProof/>
          <w:lang w:val="en-US"/>
        </w:rPr>
        <w:drawing>
          <wp:inline distT="0" distB="0" distL="0" distR="0" wp14:anchorId="1A384675" wp14:editId="7BF3C5DA">
            <wp:extent cx="5943600" cy="33432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2EDBE3B" w14:textId="77777777" w:rsidR="00D91FBD" w:rsidRDefault="00D91FBD" w:rsidP="00D91FBD">
      <w:pPr>
        <w:jc w:val="center"/>
      </w:pPr>
      <w:r>
        <w:t xml:space="preserve">Figure </w:t>
      </w:r>
      <w:r>
        <w:fldChar w:fldCharType="begin"/>
      </w:r>
      <w:r>
        <w:instrText xml:space="preserve"> SEQ Figure \* ARABIC </w:instrText>
      </w:r>
      <w:r>
        <w:fldChar w:fldCharType="separate"/>
      </w:r>
      <w:r>
        <w:rPr>
          <w:noProof/>
        </w:rPr>
        <w:t>1</w:t>
      </w:r>
      <w:r>
        <w:fldChar w:fldCharType="end"/>
      </w:r>
      <w:r>
        <w:t>: Direct Competitor Mapping (Self-Creation)</w:t>
      </w:r>
    </w:p>
    <w:p w14:paraId="35A7C283" w14:textId="77777777" w:rsidR="00D91FBD" w:rsidRDefault="00D91FBD" w:rsidP="00D91FBD">
      <w:r>
        <w:t xml:space="preserve">As seen above, the direct competitors mostly have three attributes in common among them. Fine Dining, Good Eating Experience are available in Amurg Restaurant, Dracula Restaurant and the Crystals of London. On the other hand, a good customer reputation is available at Acasa Restaurant and the Crystals of London. For Acasa Restaurant, the unique thing about them is their good reputation and for Crystals of London, that is their versatility. Dracula Restaurant is is a highly rated place </w:t>
      </w:r>
      <w:r w:rsidRPr="003716CB">
        <w:rPr>
          <w:rFonts w:cs="Times New Roman"/>
          <w:color w:val="000000"/>
          <w:szCs w:val="24"/>
          <w:shd w:val="clear" w:color="auto" w:fill="FFFFFF"/>
        </w:rPr>
        <w:t>(The 10 Best Restaurants in London, 2021)</w:t>
      </w:r>
      <w:r>
        <w:t>.</w:t>
      </w:r>
    </w:p>
    <w:p w14:paraId="7FDDF6B3" w14:textId="77777777" w:rsidR="00D91FBD" w:rsidRDefault="00D91FBD" w:rsidP="00D91FBD">
      <w:pPr>
        <w:pStyle w:val="Listparagraf"/>
        <w:numPr>
          <w:ilvl w:val="0"/>
          <w:numId w:val="13"/>
        </w:numPr>
      </w:pPr>
      <w:r w:rsidRPr="00DD5402">
        <w:rPr>
          <w:b/>
          <w:bCs/>
        </w:rPr>
        <w:t>Indirect Competitors</w:t>
      </w:r>
      <w:r>
        <w:t>: Indirect competitors, the restaurants that operate in the same place as La Narcis are the indirect competitors.</w:t>
      </w:r>
    </w:p>
    <w:p w14:paraId="014E2C70" w14:textId="77777777" w:rsidR="00D91FBD" w:rsidRDefault="00D91FBD" w:rsidP="00D91FBD">
      <w:pPr>
        <w:jc w:val="center"/>
      </w:pPr>
      <w:r>
        <w:rPr>
          <w:noProof/>
          <w:lang w:val="en-US"/>
        </w:rPr>
        <w:drawing>
          <wp:inline distT="0" distB="0" distL="0" distR="0" wp14:anchorId="51FA23BF" wp14:editId="043A316E">
            <wp:extent cx="5943600" cy="33432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F0B7E75" w14:textId="77777777" w:rsidR="00D91FBD" w:rsidRDefault="00D91FBD" w:rsidP="00D91FBD">
      <w:pPr>
        <w:jc w:val="center"/>
      </w:pPr>
      <w:r>
        <w:t xml:space="preserve">Figure </w:t>
      </w:r>
      <w:r>
        <w:fldChar w:fldCharType="begin"/>
      </w:r>
      <w:r>
        <w:instrText xml:space="preserve"> SEQ Figure \* ARABIC </w:instrText>
      </w:r>
      <w:r>
        <w:fldChar w:fldCharType="separate"/>
      </w:r>
      <w:r>
        <w:rPr>
          <w:noProof/>
        </w:rPr>
        <w:t>2</w:t>
      </w:r>
      <w:r>
        <w:fldChar w:fldCharType="end"/>
      </w:r>
      <w:r>
        <w:t>: Indirect Competitor Mapping (Self Creation)</w:t>
      </w:r>
    </w:p>
    <w:p w14:paraId="66FF2A11" w14:textId="77777777" w:rsidR="00D91FBD" w:rsidRDefault="00D91FBD" w:rsidP="00D91FBD">
      <w:r>
        <w:t xml:space="preserve">As for the indirect competitors of La Narcis, there is a wide variety so mapping them all together is not possible. However, the most important ones are mapped in the figure above and they show that each of them has their unique selling point that they can use to attract customers. </w:t>
      </w:r>
    </w:p>
    <w:p w14:paraId="65FDB22A" w14:textId="77777777" w:rsidR="00D91FBD" w:rsidRDefault="00D91FBD" w:rsidP="00D91FBD">
      <w:pPr>
        <w:pStyle w:val="Listparagraf"/>
        <w:numPr>
          <w:ilvl w:val="0"/>
          <w:numId w:val="13"/>
        </w:numPr>
      </w:pPr>
      <w:r w:rsidRPr="008E3DB5">
        <w:rPr>
          <w:b/>
          <w:bCs/>
        </w:rPr>
        <w:t>Replacement Competitors</w:t>
      </w:r>
      <w:r>
        <w:t xml:space="preserve">: The replacement competitor mapping is below: </w:t>
      </w:r>
    </w:p>
    <w:p w14:paraId="50A8F1A3" w14:textId="77777777" w:rsidR="00D91FBD" w:rsidRDefault="00D91FBD" w:rsidP="00D91FBD">
      <w:pPr>
        <w:jc w:val="center"/>
      </w:pPr>
      <w:r>
        <w:rPr>
          <w:noProof/>
          <w:lang w:val="en-US"/>
        </w:rPr>
        <w:drawing>
          <wp:inline distT="0" distB="0" distL="0" distR="0" wp14:anchorId="4786F0AC" wp14:editId="1ECBDAAA">
            <wp:extent cx="5943600" cy="33432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C4AE822" w14:textId="77777777" w:rsidR="00D91FBD" w:rsidRDefault="00D91FBD" w:rsidP="00D91FBD">
      <w:pPr>
        <w:jc w:val="center"/>
      </w:pPr>
      <w:r>
        <w:t xml:space="preserve">Figure </w:t>
      </w:r>
      <w:r>
        <w:fldChar w:fldCharType="begin"/>
      </w:r>
      <w:r>
        <w:instrText xml:space="preserve"> SEQ Figure \* ARABIC </w:instrText>
      </w:r>
      <w:r>
        <w:fldChar w:fldCharType="separate"/>
      </w:r>
      <w:r>
        <w:rPr>
          <w:noProof/>
        </w:rPr>
        <w:t>3</w:t>
      </w:r>
      <w:r>
        <w:fldChar w:fldCharType="end"/>
      </w:r>
      <w:r>
        <w:t>: Replacement Competitors (Self-Creation)</w:t>
      </w:r>
    </w:p>
    <w:p w14:paraId="60B84C19" w14:textId="77777777" w:rsidR="00D91FBD" w:rsidRDefault="00D91FBD" w:rsidP="00D91FBD">
      <w:r>
        <w:t xml:space="preserve">The restaurants that are considered as the replacement competition are one o the highly-rated place in London. So, the restaurants that are talked about here are highly rated where some of the restaurants have 5-star ratings on many sites as well as being featured in the Michelin guide of restaurants. These restaurants also have some uniqueness to them as well. For example, the Barbary serves North African food and can be considered as a place of good food </w:t>
      </w:r>
      <w:r w:rsidRPr="003716CB">
        <w:rPr>
          <w:rFonts w:cs="Times New Roman"/>
          <w:szCs w:val="24"/>
        </w:rPr>
        <w:t>(</w:t>
      </w:r>
      <w:r w:rsidRPr="003716CB">
        <w:rPr>
          <w:rFonts w:cs="Times New Roman"/>
          <w:szCs w:val="24"/>
          <w:shd w:val="clear" w:color="auto" w:fill="FFFFFF"/>
        </w:rPr>
        <w:t>Brandimarte, 2012)</w:t>
      </w:r>
      <w:r>
        <w:t xml:space="preserve">. Furthermore, Hide is a restaurant that has a large place which is considered to be a maze to some. However, this large place is also a place of attraction because the customers can get refreshments in the green ambience at the place </w:t>
      </w:r>
      <w:r w:rsidRPr="003716CB">
        <w:rPr>
          <w:rFonts w:cs="Times New Roman"/>
          <w:color w:val="000000"/>
          <w:szCs w:val="24"/>
          <w:shd w:val="clear" w:color="auto" w:fill="FFFFFF"/>
        </w:rPr>
        <w:t>(The 10 Best Restaurants in London, 2021)</w:t>
      </w:r>
      <w:r>
        <w:t>.</w:t>
      </w:r>
    </w:p>
    <w:p w14:paraId="194C3CB7" w14:textId="77777777" w:rsidR="00D91FBD" w:rsidRDefault="00D91FBD" w:rsidP="00D91FBD">
      <w:pPr>
        <w:pStyle w:val="Titlu2"/>
      </w:pPr>
      <w:bookmarkStart w:id="25" w:name="_Toc79455323"/>
      <w:r>
        <w:t>Marketing and Sales Strategies</w:t>
      </w:r>
      <w:bookmarkEnd w:id="25"/>
    </w:p>
    <w:p w14:paraId="1CC205F5" w14:textId="77777777" w:rsidR="00D91FBD" w:rsidRDefault="00D91FBD" w:rsidP="00D91FBD">
      <w:r>
        <w:t>For La Narcis, the marketing and sales strategy should revolve around the competitors and the internal capabilities that La Narcis as a restaurant has. A detailed Marketing and sales strategy is discussed below.</w:t>
      </w:r>
    </w:p>
    <w:p w14:paraId="5A6B5ACC" w14:textId="77777777" w:rsidR="00D91FBD" w:rsidRDefault="00D91FBD" w:rsidP="00D91FBD">
      <w:pPr>
        <w:rPr>
          <w:b/>
          <w:bCs/>
          <w:sz w:val="28"/>
          <w:szCs w:val="24"/>
        </w:rPr>
      </w:pPr>
      <w:r w:rsidRPr="00C944C0">
        <w:rPr>
          <w:b/>
          <w:bCs/>
          <w:sz w:val="28"/>
          <w:szCs w:val="24"/>
        </w:rPr>
        <w:t>Market Segmentation</w:t>
      </w:r>
      <w:r>
        <w:rPr>
          <w:b/>
          <w:bCs/>
          <w:sz w:val="28"/>
          <w:szCs w:val="24"/>
        </w:rPr>
        <w:t xml:space="preserve"> and Target Market</w:t>
      </w:r>
    </w:p>
    <w:p w14:paraId="6387394C" w14:textId="77777777" w:rsidR="00D91FBD" w:rsidRDefault="00D91FBD" w:rsidP="00D91FBD">
      <w:r>
        <w:t xml:space="preserve">The market segment in the restaurant business is huge. This is because there are a variety of customers who want different food. Som looks for a good dining experience where others are more focused on food, takeaway, price, food type and so on. As La Narcis is a restaurant that will be run by Romanians and will serve Romanian foods at Covent Garden London then the target market will be the people that are looking to eat ethnic food and want a fine dining experience at the best price </w:t>
      </w:r>
      <w:r w:rsidRPr="003716CB">
        <w:rPr>
          <w:rFonts w:cs="Times New Roman"/>
          <w:szCs w:val="24"/>
        </w:rPr>
        <w:t>(</w:t>
      </w:r>
      <w:r w:rsidRPr="003716CB">
        <w:rPr>
          <w:rFonts w:cs="Times New Roman"/>
          <w:szCs w:val="24"/>
          <w:shd w:val="clear" w:color="auto" w:fill="FFFFFF"/>
        </w:rPr>
        <w:t>Deepak and Jeyakumar, 2019)</w:t>
      </w:r>
      <w:r>
        <w:t>. Moreover, the restaurant will provide takeaway facilities to the customers that want to grab food on the go.</w:t>
      </w:r>
    </w:p>
    <w:p w14:paraId="55ADF5BF" w14:textId="77777777" w:rsidR="00D91FBD" w:rsidRDefault="00D91FBD" w:rsidP="00D91FBD">
      <w:pPr>
        <w:rPr>
          <w:b/>
          <w:bCs/>
        </w:rPr>
      </w:pPr>
      <w:r w:rsidRPr="0006293B">
        <w:rPr>
          <w:b/>
          <w:bCs/>
        </w:rPr>
        <w:t>Unique Selling Proposition</w:t>
      </w:r>
    </w:p>
    <w:p w14:paraId="0DB971C3" w14:textId="77777777" w:rsidR="00D91FBD" w:rsidRDefault="00D91FBD" w:rsidP="00D91FBD">
      <w:r>
        <w:t xml:space="preserve">For La Narcis, their USP is their focus on high-quality food, dining experience and value. Meaning that La Narcis will provide high-quality food to the customers and through other branding activities they will create a loyal customer base that will frequent the place. For this, they can focus on their emphasis on Romanian food and grab the attention of the Romanian people living in London </w:t>
      </w:r>
      <w:r w:rsidRPr="003716CB">
        <w:rPr>
          <w:rFonts w:cs="Times New Roman"/>
          <w:szCs w:val="24"/>
          <w:shd w:val="clear" w:color="auto" w:fill="FFFFFF"/>
        </w:rPr>
        <w:t>(Kotler et al., 2021)</w:t>
      </w:r>
      <w:r>
        <w:t>.</w:t>
      </w:r>
    </w:p>
    <w:p w14:paraId="1E4E035C" w14:textId="77777777" w:rsidR="00D91FBD" w:rsidRDefault="00D91FBD" w:rsidP="00D91FBD">
      <w:pPr>
        <w:rPr>
          <w:b/>
          <w:bCs/>
        </w:rPr>
      </w:pPr>
      <w:r w:rsidRPr="00847CA4">
        <w:rPr>
          <w:b/>
          <w:bCs/>
        </w:rPr>
        <w:t>Promotion Strategy</w:t>
      </w:r>
    </w:p>
    <w:p w14:paraId="31E398C5" w14:textId="77777777" w:rsidR="00D91FBD" w:rsidRPr="00847CA4" w:rsidRDefault="00D91FBD" w:rsidP="00D91FBD">
      <w:r>
        <w:t xml:space="preserve">The promotion of La Narcis can be done through various channels. One of the most widely used strategies for promotion can be social media which can easily reach a large number of people in mere seconds </w:t>
      </w:r>
      <w:r w:rsidRPr="003716CB">
        <w:rPr>
          <w:rFonts w:cs="Times New Roman"/>
          <w:szCs w:val="24"/>
          <w:shd w:val="clear" w:color="auto" w:fill="FFFFFF"/>
        </w:rPr>
        <w:t>(Kumar and Meenakshi, 2011)</w:t>
      </w:r>
      <w:r>
        <w:t>. Also, regularly updating the profile of their online could help to promote the restaurant. Also, people use their smartphones often so ads can be run on the smartphones as well. Creating a user-friendly website where people can book and order online from the restaurant is also a helpful strategy. Giving promotional discounts occasionally may attract some potential customers to try out the place as well. This can help to get more exposure to the restaurant.</w:t>
      </w:r>
    </w:p>
    <w:p w14:paraId="036887D3" w14:textId="77777777" w:rsidR="00D91FBD" w:rsidRDefault="00D91FBD" w:rsidP="00D91FBD">
      <w:pPr>
        <w:rPr>
          <w:b/>
          <w:bCs/>
          <w:sz w:val="28"/>
          <w:szCs w:val="24"/>
        </w:rPr>
      </w:pPr>
      <w:r w:rsidRPr="00993CD0">
        <w:rPr>
          <w:b/>
          <w:bCs/>
          <w:sz w:val="28"/>
          <w:szCs w:val="24"/>
        </w:rPr>
        <w:t>Sales Strategy</w:t>
      </w:r>
    </w:p>
    <w:p w14:paraId="5C2F5D5A" w14:textId="77777777" w:rsidR="00D91FBD" w:rsidRDefault="00D91FBD" w:rsidP="00D91FBD">
      <w:r>
        <w:t xml:space="preserve">When talking about the sales strategy, the first thing that needs addressing is the </w:t>
      </w:r>
      <w:r w:rsidRPr="00993CD0">
        <w:rPr>
          <w:b/>
          <w:bCs/>
        </w:rPr>
        <w:t>pricing strategy</w:t>
      </w:r>
      <w:r>
        <w:rPr>
          <w:b/>
          <w:bCs/>
        </w:rPr>
        <w:t xml:space="preserve"> </w:t>
      </w:r>
      <w:r w:rsidRPr="003716CB">
        <w:rPr>
          <w:rFonts w:cs="Times New Roman"/>
          <w:szCs w:val="24"/>
          <w:shd w:val="clear" w:color="auto" w:fill="FFFFFF"/>
        </w:rPr>
        <w:t>(Kumar and Meenakshi, 2011)</w:t>
      </w:r>
      <w:r>
        <w:rPr>
          <w:b/>
          <w:bCs/>
        </w:rPr>
        <w:t xml:space="preserve">. </w:t>
      </w:r>
      <w:r>
        <w:t xml:space="preserve">The pricing of La Narcis products will be priced at the best value this will help to attract customers because when they see that there is a high value in dining at La Narcis then they will be inclined to come here </w:t>
      </w:r>
      <w:r w:rsidRPr="003716CB">
        <w:rPr>
          <w:rFonts w:cs="Times New Roman"/>
          <w:szCs w:val="24"/>
          <w:shd w:val="clear" w:color="auto" w:fill="FFFFFF"/>
        </w:rPr>
        <w:t>(Wheelen et al., 2017)</w:t>
      </w:r>
      <w:r>
        <w:t>.</w:t>
      </w:r>
    </w:p>
    <w:p w14:paraId="123A4ADA" w14:textId="77777777" w:rsidR="00D91FBD" w:rsidRDefault="00D91FBD" w:rsidP="00D91FBD">
      <w:r>
        <w:t xml:space="preserve">Apart from that, creating an affiliative relationship with the customers will encourage more sales of the restaurant. The selling strategy of La Narcis is that they provide needs-satisfaction selling and because of that they need to update their menu based on what the customers think of as important </w:t>
      </w:r>
      <w:r w:rsidRPr="003716CB">
        <w:rPr>
          <w:rFonts w:cs="Times New Roman"/>
          <w:szCs w:val="24"/>
        </w:rPr>
        <w:t>(</w:t>
      </w:r>
      <w:r w:rsidRPr="003716CB">
        <w:rPr>
          <w:rFonts w:cs="Times New Roman"/>
          <w:szCs w:val="24"/>
          <w:shd w:val="clear" w:color="auto" w:fill="FFFFFF"/>
        </w:rPr>
        <w:t>Jenkins and Williamson, 2015)</w:t>
      </w:r>
      <w:r>
        <w:t>.</w:t>
      </w:r>
      <w:bookmarkStart w:id="26" w:name="_Toc79407171"/>
    </w:p>
    <w:p w14:paraId="7EEA4493" w14:textId="2D60487E" w:rsidR="00B05B7D" w:rsidRDefault="00B05B7D" w:rsidP="00D91FBD">
      <w:pPr>
        <w:pStyle w:val="Titlu1"/>
      </w:pPr>
      <w:bookmarkStart w:id="27" w:name="_Toc79455324"/>
      <w:r>
        <w:t>Organisation Structure &amp; Management</w:t>
      </w:r>
      <w:bookmarkEnd w:id="26"/>
      <w:bookmarkEnd w:id="27"/>
    </w:p>
    <w:p w14:paraId="61C9D11B" w14:textId="09EE1F5C" w:rsidR="00A1696B" w:rsidRPr="00A1696B" w:rsidRDefault="00A1696B" w:rsidP="00A1696B">
      <w:pPr>
        <w:jc w:val="center"/>
      </w:pPr>
      <w:r>
        <w:rPr>
          <w:noProof/>
        </w:rPr>
        <w:drawing>
          <wp:inline distT="0" distB="0" distL="0" distR="0" wp14:anchorId="0F35D16F" wp14:editId="1EB04DF7">
            <wp:extent cx="5715000" cy="3219450"/>
            <wp:effectExtent l="0" t="0" r="0" b="0"/>
            <wp:docPr id="41" name="Graph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14:paraId="7C55B070" w14:textId="77777777" w:rsidR="00B05B7D" w:rsidRPr="005C60CA" w:rsidRDefault="00B05B7D" w:rsidP="00D91FBD">
      <w:r>
        <w:t xml:space="preserve">Organisational structure &amp; management is a very important section that would decide the smooth function of the </w:t>
      </w:r>
      <w:r w:rsidRPr="005C60CA">
        <w:t xml:space="preserve">La Narcis </w:t>
      </w:r>
      <w:r>
        <w:t>restaurant. This section is attentively chalked out to make sure that La Narcis’ organisational structure can contribute to managing every activity effectively.</w:t>
      </w:r>
    </w:p>
    <w:p w14:paraId="7E5EAE65" w14:textId="77777777" w:rsidR="00B05B7D" w:rsidRDefault="00B05B7D" w:rsidP="00D91FBD">
      <w:pPr>
        <w:pStyle w:val="Titlu2"/>
      </w:pPr>
      <w:bookmarkStart w:id="28" w:name="_Toc79402960"/>
      <w:bookmarkStart w:id="29" w:name="_Toc79407124"/>
      <w:bookmarkStart w:id="30" w:name="_Toc79407172"/>
      <w:bookmarkStart w:id="31" w:name="_Toc79455325"/>
      <w:r>
        <w:t>Legal Structure</w:t>
      </w:r>
      <w:bookmarkEnd w:id="28"/>
      <w:bookmarkEnd w:id="29"/>
      <w:bookmarkEnd w:id="30"/>
      <w:bookmarkEnd w:id="31"/>
    </w:p>
    <w:p w14:paraId="115566AF" w14:textId="77777777" w:rsidR="00B05B7D" w:rsidRDefault="00B05B7D" w:rsidP="00D91FBD">
      <w:r>
        <w:t xml:space="preserve">La Narcis is a restaurant that is established by 5 members. Based on the vision, mission and size of the organisation, it has been decided that this organisation would be registered under </w:t>
      </w:r>
      <w:r w:rsidRPr="00680325">
        <w:rPr>
          <w:b/>
          <w:i/>
        </w:rPr>
        <w:t>Private Limited Company</w:t>
      </w:r>
      <w:r>
        <w:rPr>
          <w:b/>
          <w:i/>
        </w:rPr>
        <w:t xml:space="preserve"> </w:t>
      </w:r>
      <w:r w:rsidRPr="00403746">
        <w:t>(Combe, 2014).</w:t>
      </w:r>
      <w:r>
        <w:t xml:space="preserve"> A private limited company refers to a business organisation that is medium-sized in nature and the founding members of the organisation are the owners and they are limited by the amount that they have invested. The share is also limited in nature and cannot be transferred or publicly sold. The reason behind choosing this legal structure of La Narcis is because it would allow the five members to control the organisation effectively. La Narcis would be registered under the UK Company Act 2006 </w:t>
      </w:r>
      <w:r w:rsidRPr="00403746">
        <w:t>(Bright, 2019)</w:t>
      </w:r>
      <w:r>
        <w:t>.</w:t>
      </w:r>
    </w:p>
    <w:p w14:paraId="14510325" w14:textId="77777777" w:rsidR="00B05B7D" w:rsidRPr="00DD6927" w:rsidRDefault="00B05B7D" w:rsidP="00D91FBD">
      <w:pPr>
        <w:pStyle w:val="Titlu2"/>
      </w:pPr>
      <w:bookmarkStart w:id="32" w:name="_Toc79402961"/>
      <w:bookmarkStart w:id="33" w:name="_Toc79407125"/>
      <w:bookmarkStart w:id="34" w:name="_Toc79407173"/>
      <w:bookmarkStart w:id="35" w:name="_Toc79455326"/>
      <w:r>
        <w:t>Organisational Structure</w:t>
      </w:r>
      <w:bookmarkEnd w:id="32"/>
      <w:bookmarkEnd w:id="33"/>
      <w:bookmarkEnd w:id="34"/>
      <w:bookmarkEnd w:id="35"/>
    </w:p>
    <w:p w14:paraId="02F2656E" w14:textId="77777777" w:rsidR="00B05B7D" w:rsidRDefault="00B05B7D" w:rsidP="00D91FBD">
      <w:r>
        <w:t>The organisational structure is a very important part. It helps to establish a business. It can be compared to the roots and frameworks of an organisation. Organisational structure refers to the framework which defines the</w:t>
      </w:r>
      <w:r w:rsidRPr="00DD6927">
        <w:t xml:space="preserve"> hierarchy</w:t>
      </w:r>
      <w:r>
        <w:t xml:space="preserve">, duties, responsibilities, working relations and organisational actions. There are various types of organisational structures such as divisional, matrix, and functional. In La Narcis the organisational structure would be </w:t>
      </w:r>
      <w:r w:rsidRPr="00680325">
        <w:rPr>
          <w:b/>
          <w:i/>
        </w:rPr>
        <w:t>functional</w:t>
      </w:r>
      <w:r>
        <w:rPr>
          <w:b/>
          <w:i/>
        </w:rPr>
        <w:t xml:space="preserve"> </w:t>
      </w:r>
      <w:r w:rsidRPr="00403746">
        <w:t>(Lynch, 2021).</w:t>
      </w:r>
    </w:p>
    <w:p w14:paraId="2829EF46" w14:textId="77777777" w:rsidR="00B05B7D" w:rsidRDefault="00B05B7D" w:rsidP="00D91FBD">
      <w:r>
        <w:t xml:space="preserve">Functional structure refers to the process of designing the organisational framework in a way that would maximise functionality. In a functional structure, the organisation is divided into different small sections based on specific functions such as Finance, HR etc. In La Narcis there would be various works and each of these works need to be performed effectively so that everyone can contribute most to La Narcis </w:t>
      </w:r>
      <w:r w:rsidRPr="00403746">
        <w:t>(Danny, 2020)</w:t>
      </w:r>
      <w:r>
        <w:t>. As functional structure would allow La Narcis’s workers to maximise their performance and also based on the size of La Narcis along with its manner of delivering the products and services to the customers, it has been decided that functional structure effectively fit La Narcis.</w:t>
      </w:r>
    </w:p>
    <w:p w14:paraId="6BCD20C1" w14:textId="77777777" w:rsidR="00B05B7D" w:rsidRDefault="00B05B7D" w:rsidP="00D91FBD">
      <w:pPr>
        <w:jc w:val="left"/>
      </w:pPr>
      <w:r>
        <w:br w:type="page"/>
      </w:r>
    </w:p>
    <w:p w14:paraId="376E722B" w14:textId="77777777" w:rsidR="00B05B7D" w:rsidRDefault="00B05B7D" w:rsidP="00D91FBD">
      <w:pPr>
        <w:pStyle w:val="Titlu2"/>
      </w:pPr>
      <w:bookmarkStart w:id="36" w:name="_Toc79402962"/>
      <w:bookmarkStart w:id="37" w:name="_Toc79407126"/>
      <w:bookmarkStart w:id="38" w:name="_Toc79407174"/>
      <w:bookmarkStart w:id="39" w:name="_Toc79455327"/>
      <w:r>
        <w:t>Organisational Chart</w:t>
      </w:r>
      <w:bookmarkEnd w:id="36"/>
      <w:bookmarkEnd w:id="37"/>
      <w:bookmarkEnd w:id="38"/>
      <w:bookmarkEnd w:id="39"/>
    </w:p>
    <w:p w14:paraId="231E9E62" w14:textId="77777777" w:rsidR="00B05B7D" w:rsidRDefault="00B05B7D" w:rsidP="00D91FBD">
      <w:r>
        <w:t xml:space="preserve">An organisational chart is the visual presentation of the organisational structure </w:t>
      </w:r>
      <w:r w:rsidRPr="00403746">
        <w:t>(Daft, Murphy and Willmott, 2014)</w:t>
      </w:r>
      <w:r>
        <w:t>. It helps to understand the organisational functions, activities, duties, hierarchy etc. As La Narcis would be using functional organisational structure thus based on this the organisational chart of La Narcis is presented below.</w:t>
      </w:r>
    </w:p>
    <w:p w14:paraId="68AEE95F" w14:textId="77777777" w:rsidR="00B05B7D" w:rsidRDefault="00B05B7D" w:rsidP="00D91FBD">
      <w:pPr>
        <w:keepNext/>
        <w:jc w:val="center"/>
      </w:pPr>
      <w:r>
        <w:rPr>
          <w:noProof/>
          <w:lang w:val="en-US"/>
        </w:rPr>
        <w:drawing>
          <wp:inline distT="0" distB="0" distL="0" distR="0" wp14:anchorId="06865684" wp14:editId="6AB1B3E2">
            <wp:extent cx="5753100" cy="2800350"/>
            <wp:effectExtent l="0" t="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193BBE33" w14:textId="77777777" w:rsidR="00B05B7D" w:rsidRDefault="00B05B7D" w:rsidP="00D91FBD">
      <w:pPr>
        <w:pStyle w:val="Legend"/>
        <w:spacing w:line="360" w:lineRule="auto"/>
        <w:jc w:val="center"/>
      </w:pPr>
      <w:r>
        <w:t xml:space="preserve">Figure </w:t>
      </w:r>
      <w:r>
        <w:fldChar w:fldCharType="begin"/>
      </w:r>
      <w:r>
        <w:instrText xml:space="preserve"> SEQ Figure \* ARABIC </w:instrText>
      </w:r>
      <w:r>
        <w:fldChar w:fldCharType="separate"/>
      </w:r>
      <w:r>
        <w:rPr>
          <w:noProof/>
        </w:rPr>
        <w:t>1</w:t>
      </w:r>
      <w:r>
        <w:fldChar w:fldCharType="end"/>
      </w:r>
      <w:r>
        <w:t xml:space="preserve">: Organisation Structure and Chart of La Narcis </w:t>
      </w:r>
      <w:r w:rsidRPr="00403746">
        <w:t>(Daft, Murphy and Willmott, 2014)</w:t>
      </w:r>
    </w:p>
    <w:p w14:paraId="23FC7874" w14:textId="77777777" w:rsidR="00B05B7D" w:rsidRPr="00166C83" w:rsidRDefault="00B05B7D" w:rsidP="00D91FBD"/>
    <w:p w14:paraId="27A5D063" w14:textId="77777777" w:rsidR="00B05B7D" w:rsidRDefault="00B05B7D" w:rsidP="00D91FBD">
      <w:pPr>
        <w:pStyle w:val="Titlu2"/>
      </w:pPr>
      <w:bookmarkStart w:id="40" w:name="_Toc79402963"/>
      <w:bookmarkStart w:id="41" w:name="_Toc79407127"/>
      <w:bookmarkStart w:id="42" w:name="_Toc79407175"/>
      <w:bookmarkStart w:id="43" w:name="_Toc79455328"/>
      <w:r>
        <w:t>Management Orientation</w:t>
      </w:r>
      <w:bookmarkEnd w:id="40"/>
      <w:bookmarkEnd w:id="41"/>
      <w:bookmarkEnd w:id="42"/>
      <w:bookmarkEnd w:id="43"/>
    </w:p>
    <w:p w14:paraId="1F381C11" w14:textId="77777777" w:rsidR="00B05B7D" w:rsidRDefault="00B05B7D" w:rsidP="00D91FBD">
      <w:r>
        <w:t>Management of an organisation is very important as it helps the organisation to function smoothly. If the management orientation is not good then it would be very hard to effectively function in the organisation. La Narcis is a new restaurant organisation that is started by 5 members.</w:t>
      </w:r>
    </w:p>
    <w:p w14:paraId="46997132" w14:textId="77777777" w:rsidR="00B05B7D" w:rsidRDefault="00B05B7D" w:rsidP="00D91FBD">
      <w:r>
        <w:t xml:space="preserve">In La Narcis, the management orientation would be F.W Taylor’s </w:t>
      </w:r>
      <w:r w:rsidRPr="00680325">
        <w:rPr>
          <w:b/>
          <w:i/>
        </w:rPr>
        <w:t>scientific management</w:t>
      </w:r>
      <w:r>
        <w:t xml:space="preserve">. Scientific management refers to the process of managing the activities of an organisation scientifically analyses and synthesizes different workflows </w:t>
      </w:r>
      <w:r w:rsidRPr="00403746">
        <w:t>(Skripak and Polytechnic, 2016)</w:t>
      </w:r>
      <w:r>
        <w:t>. In this management orientation, four principles would be used in La Narcis which are stated below.</w:t>
      </w:r>
    </w:p>
    <w:p w14:paraId="07986DC6" w14:textId="77777777" w:rsidR="00B05B7D" w:rsidRDefault="00B05B7D" w:rsidP="00D91FBD">
      <w:pPr>
        <w:pStyle w:val="Listparagraf"/>
        <w:numPr>
          <w:ilvl w:val="0"/>
          <w:numId w:val="1"/>
        </w:numPr>
      </w:pPr>
      <w:r>
        <w:t>In La Narcis, no old rule of thumb would be used rather new scientific techniques, tools and processes would be used to make the organisation more efficient.</w:t>
      </w:r>
    </w:p>
    <w:p w14:paraId="7DB7F9E7" w14:textId="77777777" w:rsidR="00B05B7D" w:rsidRDefault="00B05B7D" w:rsidP="00D91FBD">
      <w:pPr>
        <w:pStyle w:val="Listparagraf"/>
        <w:numPr>
          <w:ilvl w:val="0"/>
          <w:numId w:val="1"/>
        </w:numPr>
      </w:pPr>
      <w:r>
        <w:t xml:space="preserve">In La Narcis, the managerial environment would be cooperative which would ensure that the organisation’s employees and management are indispensable </w:t>
      </w:r>
      <w:r w:rsidRPr="00403746">
        <w:t>(Mcdaniel, 2018)</w:t>
      </w:r>
      <w:r>
        <w:t>.</w:t>
      </w:r>
    </w:p>
    <w:p w14:paraId="15FAFCDF" w14:textId="77777777" w:rsidR="00B05B7D" w:rsidRDefault="00B05B7D" w:rsidP="00D91FBD">
      <w:pPr>
        <w:pStyle w:val="Listparagraf"/>
        <w:numPr>
          <w:ilvl w:val="0"/>
          <w:numId w:val="1"/>
        </w:numPr>
      </w:pPr>
      <w:r>
        <w:t>In La Narcis, individuals and groups would work together in a mutual and spiritual collaboration that would maximise the performance and reduce the error of the workers and departments.</w:t>
      </w:r>
    </w:p>
    <w:p w14:paraId="58C3A47E" w14:textId="77777777" w:rsidR="00B05B7D" w:rsidRDefault="00B05B7D" w:rsidP="00D91FBD">
      <w:pPr>
        <w:pStyle w:val="Listparagraf"/>
        <w:numPr>
          <w:ilvl w:val="0"/>
          <w:numId w:val="1"/>
        </w:numPr>
      </w:pPr>
      <w:r>
        <w:t xml:space="preserve">In La Narcis, workers would be looked after by the management in terms of their skills and mental capacity. La Narcis’ management manages the workers in a way that would ensure their professional and personal development related to organizational goal accomplishment. </w:t>
      </w:r>
    </w:p>
    <w:p w14:paraId="648A596D" w14:textId="77777777" w:rsidR="00B05B7D" w:rsidRDefault="00B05B7D" w:rsidP="00D91FBD">
      <w:pPr>
        <w:pStyle w:val="Titlu2"/>
      </w:pPr>
      <w:bookmarkStart w:id="44" w:name="_Toc79402964"/>
      <w:bookmarkStart w:id="45" w:name="_Toc79407128"/>
      <w:bookmarkStart w:id="46" w:name="_Toc79407176"/>
      <w:bookmarkStart w:id="47" w:name="_Toc79455329"/>
      <w:r>
        <w:t>Management Board &amp; Decision Making</w:t>
      </w:r>
      <w:bookmarkEnd w:id="44"/>
      <w:bookmarkEnd w:id="45"/>
      <w:bookmarkEnd w:id="46"/>
      <w:bookmarkEnd w:id="47"/>
      <w:r>
        <w:t xml:space="preserve"> </w:t>
      </w:r>
    </w:p>
    <w:p w14:paraId="2A959AC4" w14:textId="77777777" w:rsidR="00B05B7D" w:rsidRDefault="00B05B7D" w:rsidP="00D91FBD">
      <w:r>
        <w:t xml:space="preserve">Management board refers to the group of individuals who are responsible for making the decisions for any organisation. It has mainly consisted of senior managers. In terms of La Narcis, the management board would have consisted of a total of </w:t>
      </w:r>
      <w:r w:rsidRPr="00680325">
        <w:rPr>
          <w:b/>
          <w:i/>
        </w:rPr>
        <w:t>6 members</w:t>
      </w:r>
      <w:r>
        <w:t xml:space="preserve"> - 5 founding members and the general manager. The decision-making process of the management board would be </w:t>
      </w:r>
      <w:r w:rsidRPr="00680325">
        <w:rPr>
          <w:b/>
          <w:i/>
        </w:rPr>
        <w:t>decentralised</w:t>
      </w:r>
      <w:r>
        <w:rPr>
          <w:b/>
          <w:i/>
        </w:rPr>
        <w:t xml:space="preserve"> </w:t>
      </w:r>
      <w:r w:rsidRPr="00403746">
        <w:t>(Combe, 2014).</w:t>
      </w:r>
      <w:r>
        <w:t xml:space="preserve"> Each of the members of the management board would give their opinion and ultimately make decisions.</w:t>
      </w:r>
    </w:p>
    <w:p w14:paraId="485F27D2" w14:textId="77777777" w:rsidR="00B05B7D" w:rsidRDefault="00B05B7D" w:rsidP="00D91FBD">
      <w:pPr>
        <w:pStyle w:val="Titlu2"/>
        <w:tabs>
          <w:tab w:val="center" w:pos="4513"/>
        </w:tabs>
      </w:pPr>
      <w:bookmarkStart w:id="48" w:name="_Toc79402965"/>
      <w:bookmarkStart w:id="49" w:name="_Toc79407129"/>
      <w:bookmarkStart w:id="50" w:name="_Toc79407177"/>
      <w:bookmarkStart w:id="51" w:name="_Toc79455330"/>
      <w:r>
        <w:t>Executive Board &amp; Decision Making</w:t>
      </w:r>
      <w:bookmarkEnd w:id="48"/>
      <w:bookmarkEnd w:id="49"/>
      <w:bookmarkEnd w:id="50"/>
      <w:bookmarkEnd w:id="51"/>
      <w:r>
        <w:tab/>
      </w:r>
    </w:p>
    <w:p w14:paraId="05877C3C" w14:textId="77777777" w:rsidR="00B05B7D" w:rsidRDefault="00B05B7D" w:rsidP="00D91FBD">
      <w:r>
        <w:t xml:space="preserve">Executive board refers to the group of individuals who are responsible for supervising and executing decisions of the management board. La Narcis’ executive board would have consisted of </w:t>
      </w:r>
      <w:r w:rsidRPr="00680325">
        <w:rPr>
          <w:b/>
          <w:i/>
        </w:rPr>
        <w:t>7 members</w:t>
      </w:r>
      <w:r>
        <w:t xml:space="preserve"> include the executive director of the 6 departments and the general manager. The decision-making process here is </w:t>
      </w:r>
      <w:r w:rsidRPr="00680325">
        <w:rPr>
          <w:b/>
          <w:i/>
        </w:rPr>
        <w:t>centralised</w:t>
      </w:r>
      <w:r>
        <w:rPr>
          <w:b/>
          <w:i/>
        </w:rPr>
        <w:t xml:space="preserve"> </w:t>
      </w:r>
      <w:r w:rsidRPr="00403746">
        <w:t xml:space="preserve">(Morgan, 2014). </w:t>
      </w:r>
      <w:r>
        <w:t>The general manager would provide the necessary indication to the executive directors and about the decisions that have been taken by the management board and the executive director would do necessary things to implement these decisions.</w:t>
      </w:r>
    </w:p>
    <w:p w14:paraId="39B5AE36" w14:textId="77777777" w:rsidR="00B05B7D" w:rsidRDefault="00B05B7D" w:rsidP="00D91FBD">
      <w:pPr>
        <w:pStyle w:val="Titlu2"/>
      </w:pPr>
      <w:bookmarkStart w:id="52" w:name="_Toc79402966"/>
      <w:bookmarkStart w:id="53" w:name="_Toc79407130"/>
      <w:bookmarkStart w:id="54" w:name="_Toc79407178"/>
      <w:bookmarkStart w:id="55" w:name="_Toc79455331"/>
      <w:r>
        <w:t>Leadership Management</w:t>
      </w:r>
      <w:bookmarkEnd w:id="52"/>
      <w:bookmarkEnd w:id="53"/>
      <w:bookmarkEnd w:id="54"/>
      <w:bookmarkEnd w:id="55"/>
    </w:p>
    <w:p w14:paraId="09E9321A" w14:textId="77777777" w:rsidR="00B05B7D" w:rsidRDefault="00B05B7D" w:rsidP="00D91FBD">
      <w:r>
        <w:t xml:space="preserve">Leadership is a very important element of an organisation it provides direction and leads others to achieve organisational goals. Leadership refers to the process of leading and influencing the followers toward any specific goal. In La Narcis every boss is some kind of leader. So, a decent leadership role would be practised within the organisation. In La Narcis, and </w:t>
      </w:r>
      <w:r w:rsidRPr="00680325">
        <w:rPr>
          <w:b/>
          <w:i/>
        </w:rPr>
        <w:t>Inclusive leadership</w:t>
      </w:r>
      <w:r>
        <w:t xml:space="preserve"> role would be performed </w:t>
      </w:r>
      <w:r w:rsidRPr="00403746">
        <w:t>(Bright, 2019)</w:t>
      </w:r>
      <w:r>
        <w:t>. An inclusive leadership role refers to the process of leading the followers and members in a way where the leader is aware of his preferences but still actively ask the opinions of others for finding a better perspective in terms of making decisions.</w:t>
      </w:r>
    </w:p>
    <w:p w14:paraId="5233B2D0" w14:textId="77777777" w:rsidR="00B05B7D" w:rsidRDefault="00B05B7D" w:rsidP="00D91FBD">
      <w:pPr>
        <w:pStyle w:val="Titlu2"/>
      </w:pPr>
      <w:bookmarkStart w:id="56" w:name="_Toc79402967"/>
      <w:bookmarkStart w:id="57" w:name="_Toc79407131"/>
      <w:bookmarkStart w:id="58" w:name="_Toc79407179"/>
      <w:bookmarkStart w:id="59" w:name="_Toc79455332"/>
      <w:r>
        <w:t>Culture</w:t>
      </w:r>
      <w:bookmarkEnd w:id="56"/>
      <w:bookmarkEnd w:id="57"/>
      <w:bookmarkEnd w:id="58"/>
      <w:bookmarkEnd w:id="59"/>
    </w:p>
    <w:p w14:paraId="245FA537" w14:textId="77777777" w:rsidR="00B05B7D" w:rsidRDefault="00B05B7D" w:rsidP="00D91FBD">
      <w:r>
        <w:t xml:space="preserve">Culture is a very important factor in the organisation. It decides the working environment within the organisation. There are four cultural models which are Clan, Hierarchy, Market, and Adhocracy. In La Narcis, a </w:t>
      </w:r>
      <w:r w:rsidRPr="00680325">
        <w:rPr>
          <w:b/>
          <w:i/>
        </w:rPr>
        <w:t>hierarchy cultural model</w:t>
      </w:r>
      <w:r>
        <w:t xml:space="preserve"> would be used. The hierarchy cultural model is based on structure and control </w:t>
      </w:r>
      <w:r w:rsidRPr="00403746">
        <w:t>(D, W and Seperich, 2014)</w:t>
      </w:r>
      <w:r>
        <w:t xml:space="preserve">. Working conditions will be formal, the organisational procedure would be followed strictly. Coordination and monitoring would be made while the values of the organisation would be consistency and uniformity. </w:t>
      </w:r>
    </w:p>
    <w:p w14:paraId="0451E5AF" w14:textId="77777777" w:rsidR="00B05B7D" w:rsidRPr="00680325" w:rsidRDefault="00B05B7D" w:rsidP="00D91FBD">
      <w:pPr>
        <w:pStyle w:val="Titlu2"/>
      </w:pPr>
      <w:bookmarkStart w:id="60" w:name="_Toc79402968"/>
      <w:bookmarkStart w:id="61" w:name="_Toc79407132"/>
      <w:bookmarkStart w:id="62" w:name="_Toc79407180"/>
      <w:bookmarkStart w:id="63" w:name="_Toc79455333"/>
      <w:r w:rsidRPr="00680325">
        <w:t>Change Management</w:t>
      </w:r>
      <w:bookmarkEnd w:id="60"/>
      <w:bookmarkEnd w:id="61"/>
      <w:bookmarkEnd w:id="62"/>
      <w:bookmarkEnd w:id="63"/>
    </w:p>
    <w:p w14:paraId="54E50E9D" w14:textId="77777777" w:rsidR="00B05B7D" w:rsidRDefault="00B05B7D" w:rsidP="00D91FBD">
      <w:r>
        <w:t xml:space="preserve">Change management is essential for any organisation as it would provide the necessary scope to implement different changes. In La Narcis, Lewin’s change management model would be used. As La Narcis is not that big yet so </w:t>
      </w:r>
      <w:r w:rsidRPr="00166C83">
        <w:rPr>
          <w:b/>
          <w:i/>
        </w:rPr>
        <w:t>Lewin’s change management</w:t>
      </w:r>
      <w:r>
        <w:t xml:space="preserve"> model would be very suitable and easy to implement </w:t>
      </w:r>
      <w:r w:rsidRPr="00403746">
        <w:t>(Williams, 2013)</w:t>
      </w:r>
      <w:r>
        <w:t xml:space="preserve">. </w:t>
      </w:r>
    </w:p>
    <w:p w14:paraId="726E8508" w14:textId="77777777" w:rsidR="00B05B7D" w:rsidRPr="00166C83" w:rsidRDefault="00B05B7D" w:rsidP="00D91FBD">
      <w:pPr>
        <w:pStyle w:val="Titlu2"/>
      </w:pPr>
      <w:bookmarkStart w:id="64" w:name="_Toc79402969"/>
      <w:bookmarkStart w:id="65" w:name="_Toc79407133"/>
      <w:bookmarkStart w:id="66" w:name="_Toc79407181"/>
      <w:bookmarkStart w:id="67" w:name="_Toc79455334"/>
      <w:r w:rsidRPr="00166C83">
        <w:t>HR Management</w:t>
      </w:r>
      <w:bookmarkEnd w:id="64"/>
      <w:bookmarkEnd w:id="65"/>
      <w:bookmarkEnd w:id="66"/>
      <w:bookmarkEnd w:id="67"/>
    </w:p>
    <w:p w14:paraId="14F2889B" w14:textId="77777777" w:rsidR="00B05B7D" w:rsidRDefault="00B05B7D" w:rsidP="00D91FBD">
      <w:r>
        <w:t xml:space="preserve">HR management refers to the process of managing the talents within the organisation starting from recruitment to succession planning </w:t>
      </w:r>
      <w:r w:rsidRPr="00403746">
        <w:t>(Lynch, 2021)</w:t>
      </w:r>
      <w:r>
        <w:t xml:space="preserve">. In La Narcis, HR management would oversee the HR activities and talent management. In terms of HR manager, La Narcis would use the </w:t>
      </w:r>
      <w:r w:rsidRPr="00166C83">
        <w:rPr>
          <w:b/>
          <w:i/>
        </w:rPr>
        <w:t>Harvard Framework of HR management</w:t>
      </w:r>
      <w:r>
        <w:t>.</w:t>
      </w:r>
    </w:p>
    <w:p w14:paraId="376F7029" w14:textId="77777777" w:rsidR="00B05B7D" w:rsidRDefault="00B05B7D" w:rsidP="00D91FBD">
      <w:r>
        <w:t>In terms of employees, La Narcis requires the following employees.</w:t>
      </w:r>
    </w:p>
    <w:p w14:paraId="492EA42B" w14:textId="77777777" w:rsidR="00B05B7D" w:rsidRPr="00166C83" w:rsidRDefault="00B05B7D" w:rsidP="00D91FBD">
      <w:pPr>
        <w:rPr>
          <w:bCs/>
          <w:iCs/>
        </w:rPr>
      </w:pPr>
      <w:r w:rsidRPr="00166C83">
        <w:rPr>
          <w:bCs/>
          <w:iCs/>
        </w:rPr>
        <w:t>CEO – 1</w:t>
      </w:r>
    </w:p>
    <w:p w14:paraId="1D5CE635" w14:textId="77777777" w:rsidR="00B05B7D" w:rsidRPr="00166C83" w:rsidRDefault="00B05B7D" w:rsidP="00D91FBD">
      <w:pPr>
        <w:tabs>
          <w:tab w:val="num" w:pos="1440"/>
        </w:tabs>
      </w:pPr>
      <w:r w:rsidRPr="00166C83">
        <w:rPr>
          <w:bCs/>
          <w:iCs/>
        </w:rPr>
        <w:t>General Manager - 1</w:t>
      </w:r>
    </w:p>
    <w:p w14:paraId="0FF837E7" w14:textId="77777777" w:rsidR="00B05B7D" w:rsidRPr="00166C83" w:rsidRDefault="00B05B7D" w:rsidP="00D91FBD">
      <w:r w:rsidRPr="00166C83">
        <w:t>Finance Director - 1</w:t>
      </w:r>
    </w:p>
    <w:p w14:paraId="408558AF" w14:textId="77777777" w:rsidR="00B05B7D" w:rsidRPr="00166C83" w:rsidRDefault="00B05B7D" w:rsidP="00D91FBD">
      <w:pPr>
        <w:pStyle w:val="Listparagraf"/>
        <w:numPr>
          <w:ilvl w:val="0"/>
          <w:numId w:val="8"/>
        </w:numPr>
      </w:pPr>
      <w:r w:rsidRPr="00166C83">
        <w:t>Accountant</w:t>
      </w:r>
      <w:r>
        <w:t xml:space="preserve"> - 1</w:t>
      </w:r>
    </w:p>
    <w:p w14:paraId="56A7FB27" w14:textId="77777777" w:rsidR="00B05B7D" w:rsidRPr="00166C83" w:rsidRDefault="00B05B7D" w:rsidP="00D91FBD">
      <w:pPr>
        <w:pStyle w:val="Listparagraf"/>
        <w:numPr>
          <w:ilvl w:val="0"/>
          <w:numId w:val="8"/>
        </w:numPr>
      </w:pPr>
      <w:r w:rsidRPr="00166C83">
        <w:t>Cashier</w:t>
      </w:r>
      <w:r>
        <w:t xml:space="preserve"> - 1</w:t>
      </w:r>
    </w:p>
    <w:p w14:paraId="055AEF3F" w14:textId="77777777" w:rsidR="00B05B7D" w:rsidRPr="00166C83" w:rsidRDefault="00B05B7D" w:rsidP="00D91FBD">
      <w:r w:rsidRPr="00166C83">
        <w:t>HR Director</w:t>
      </w:r>
      <w:r>
        <w:t xml:space="preserve"> - 1</w:t>
      </w:r>
    </w:p>
    <w:p w14:paraId="0C9902D4" w14:textId="77777777" w:rsidR="00B05B7D" w:rsidRPr="00166C83" w:rsidRDefault="00B05B7D" w:rsidP="00D91FBD">
      <w:pPr>
        <w:pStyle w:val="Listparagraf"/>
        <w:numPr>
          <w:ilvl w:val="0"/>
          <w:numId w:val="7"/>
        </w:numPr>
      </w:pPr>
      <w:r w:rsidRPr="00166C83">
        <w:t>HR Assistant</w:t>
      </w:r>
      <w:r>
        <w:t xml:space="preserve"> - 3</w:t>
      </w:r>
    </w:p>
    <w:p w14:paraId="650E48AB" w14:textId="77777777" w:rsidR="00B05B7D" w:rsidRPr="00166C83" w:rsidRDefault="00B05B7D" w:rsidP="00D91FBD">
      <w:r w:rsidRPr="00166C83">
        <w:t>Food &amp; Services Director</w:t>
      </w:r>
      <w:r>
        <w:t xml:space="preserve"> - 1</w:t>
      </w:r>
    </w:p>
    <w:p w14:paraId="7006B72A" w14:textId="77777777" w:rsidR="00B05B7D" w:rsidRPr="00166C83" w:rsidRDefault="00B05B7D" w:rsidP="00D91FBD">
      <w:pPr>
        <w:pStyle w:val="Listparagraf"/>
        <w:numPr>
          <w:ilvl w:val="0"/>
          <w:numId w:val="6"/>
        </w:numPr>
      </w:pPr>
      <w:r w:rsidRPr="00166C83">
        <w:t>Kitchen In Charge</w:t>
      </w:r>
      <w:r>
        <w:t xml:space="preserve"> - 1</w:t>
      </w:r>
    </w:p>
    <w:p w14:paraId="4CADA770" w14:textId="77777777" w:rsidR="00B05B7D" w:rsidRPr="00166C83" w:rsidRDefault="00B05B7D" w:rsidP="00D91FBD">
      <w:pPr>
        <w:pStyle w:val="Listparagraf"/>
        <w:numPr>
          <w:ilvl w:val="1"/>
          <w:numId w:val="6"/>
        </w:numPr>
      </w:pPr>
      <w:r w:rsidRPr="00166C83">
        <w:t>Chef</w:t>
      </w:r>
      <w:r>
        <w:t xml:space="preserve"> - 1</w:t>
      </w:r>
    </w:p>
    <w:p w14:paraId="3CFD6428" w14:textId="77777777" w:rsidR="00B05B7D" w:rsidRPr="00166C83" w:rsidRDefault="00B05B7D" w:rsidP="00D91FBD">
      <w:pPr>
        <w:pStyle w:val="Listparagraf"/>
        <w:numPr>
          <w:ilvl w:val="1"/>
          <w:numId w:val="6"/>
        </w:numPr>
      </w:pPr>
      <w:r w:rsidRPr="00166C83">
        <w:t>Cooking Assistants</w:t>
      </w:r>
      <w:r>
        <w:t xml:space="preserve"> - 7</w:t>
      </w:r>
    </w:p>
    <w:p w14:paraId="5FF81EA8" w14:textId="77777777" w:rsidR="00B05B7D" w:rsidRPr="00166C83" w:rsidRDefault="00B05B7D" w:rsidP="00D91FBD">
      <w:pPr>
        <w:pStyle w:val="Listparagraf"/>
        <w:numPr>
          <w:ilvl w:val="0"/>
          <w:numId w:val="5"/>
        </w:numPr>
      </w:pPr>
      <w:r w:rsidRPr="00166C83">
        <w:t>Restaurant In Charge</w:t>
      </w:r>
      <w:r>
        <w:t xml:space="preserve"> - 1 </w:t>
      </w:r>
    </w:p>
    <w:p w14:paraId="4CBD01DA" w14:textId="77777777" w:rsidR="00B05B7D" w:rsidRPr="00166C83" w:rsidRDefault="00B05B7D" w:rsidP="00D91FBD">
      <w:pPr>
        <w:pStyle w:val="Listparagraf"/>
        <w:numPr>
          <w:ilvl w:val="1"/>
          <w:numId w:val="5"/>
        </w:numPr>
      </w:pPr>
      <w:r w:rsidRPr="00166C83">
        <w:t>Waiter</w:t>
      </w:r>
      <w:r>
        <w:t xml:space="preserve"> - 5</w:t>
      </w:r>
    </w:p>
    <w:p w14:paraId="09FCD47A" w14:textId="77777777" w:rsidR="00B05B7D" w:rsidRPr="00166C83" w:rsidRDefault="00B05B7D" w:rsidP="00D91FBD">
      <w:pPr>
        <w:pStyle w:val="Listparagraf"/>
        <w:numPr>
          <w:ilvl w:val="1"/>
          <w:numId w:val="5"/>
        </w:numPr>
      </w:pPr>
      <w:r w:rsidRPr="00166C83">
        <w:t>Cleaner</w:t>
      </w:r>
      <w:r>
        <w:t xml:space="preserve"> - 2</w:t>
      </w:r>
    </w:p>
    <w:p w14:paraId="436FFC59" w14:textId="77777777" w:rsidR="00B05B7D" w:rsidRPr="00166C83" w:rsidRDefault="00B05B7D" w:rsidP="00D91FBD">
      <w:r w:rsidRPr="00166C83">
        <w:t>Logistic Director</w:t>
      </w:r>
      <w:r>
        <w:t xml:space="preserve"> - 1</w:t>
      </w:r>
    </w:p>
    <w:p w14:paraId="3A30CCBB" w14:textId="77777777" w:rsidR="00B05B7D" w:rsidRPr="00166C83" w:rsidRDefault="00B05B7D" w:rsidP="00D91FBD">
      <w:pPr>
        <w:pStyle w:val="Listparagraf"/>
        <w:numPr>
          <w:ilvl w:val="0"/>
          <w:numId w:val="4"/>
        </w:numPr>
      </w:pPr>
      <w:r w:rsidRPr="00166C83">
        <w:t>Purchase</w:t>
      </w:r>
      <w:r>
        <w:t xml:space="preserve"> - 2</w:t>
      </w:r>
    </w:p>
    <w:p w14:paraId="7D2AF912" w14:textId="77777777" w:rsidR="00B05B7D" w:rsidRPr="00166C83" w:rsidRDefault="00B05B7D" w:rsidP="00D91FBD">
      <w:pPr>
        <w:pStyle w:val="Listparagraf"/>
        <w:numPr>
          <w:ilvl w:val="0"/>
          <w:numId w:val="4"/>
        </w:numPr>
      </w:pPr>
      <w:r w:rsidRPr="00166C83">
        <w:t>Maintenance</w:t>
      </w:r>
      <w:r>
        <w:t xml:space="preserve"> - 2</w:t>
      </w:r>
    </w:p>
    <w:p w14:paraId="74A23141" w14:textId="77777777" w:rsidR="00B05B7D" w:rsidRPr="00166C83" w:rsidRDefault="00B05B7D" w:rsidP="00D91FBD">
      <w:pPr>
        <w:pStyle w:val="Listparagraf"/>
        <w:numPr>
          <w:ilvl w:val="0"/>
          <w:numId w:val="4"/>
        </w:numPr>
      </w:pPr>
      <w:r w:rsidRPr="00166C83">
        <w:t>Security</w:t>
      </w:r>
      <w:r>
        <w:t xml:space="preserve"> – 3 </w:t>
      </w:r>
    </w:p>
    <w:p w14:paraId="0D48856D" w14:textId="77777777" w:rsidR="00B05B7D" w:rsidRPr="00166C83" w:rsidRDefault="00B05B7D" w:rsidP="00D91FBD">
      <w:r w:rsidRPr="00166C83">
        <w:t>Sales &amp; Promotion Director</w:t>
      </w:r>
      <w:r>
        <w:t xml:space="preserve"> - 1</w:t>
      </w:r>
    </w:p>
    <w:p w14:paraId="32334EFC" w14:textId="77777777" w:rsidR="00B05B7D" w:rsidRPr="00166C83" w:rsidRDefault="00B05B7D" w:rsidP="00D91FBD">
      <w:pPr>
        <w:pStyle w:val="Listparagraf"/>
        <w:numPr>
          <w:ilvl w:val="0"/>
          <w:numId w:val="3"/>
        </w:numPr>
      </w:pPr>
      <w:r w:rsidRPr="00166C83">
        <w:t>Sales Assistant</w:t>
      </w:r>
      <w:r>
        <w:t xml:space="preserve"> – 2 </w:t>
      </w:r>
    </w:p>
    <w:p w14:paraId="7569EFB6" w14:textId="77777777" w:rsidR="00B05B7D" w:rsidRPr="00166C83" w:rsidRDefault="00B05B7D" w:rsidP="00D91FBD">
      <w:pPr>
        <w:pStyle w:val="Listparagraf"/>
        <w:numPr>
          <w:ilvl w:val="0"/>
          <w:numId w:val="3"/>
        </w:numPr>
      </w:pPr>
      <w:r w:rsidRPr="00166C83">
        <w:t>Promotion Assistant</w:t>
      </w:r>
      <w:r>
        <w:t xml:space="preserve"> - 2</w:t>
      </w:r>
    </w:p>
    <w:p w14:paraId="7C1E14F8" w14:textId="77777777" w:rsidR="00B05B7D" w:rsidRPr="00166C83" w:rsidRDefault="00B05B7D" w:rsidP="00D91FBD">
      <w:r w:rsidRPr="00166C83">
        <w:t>Front Office Director</w:t>
      </w:r>
      <w:r>
        <w:t xml:space="preserve"> – 1 </w:t>
      </w:r>
    </w:p>
    <w:p w14:paraId="2917780A" w14:textId="77777777" w:rsidR="00B05B7D" w:rsidRPr="00166C83" w:rsidRDefault="00B05B7D" w:rsidP="00D91FBD">
      <w:pPr>
        <w:pStyle w:val="Listparagraf"/>
        <w:numPr>
          <w:ilvl w:val="0"/>
          <w:numId w:val="2"/>
        </w:numPr>
      </w:pPr>
      <w:r w:rsidRPr="00166C83">
        <w:t>Front Desk</w:t>
      </w:r>
      <w:r>
        <w:t xml:space="preserve"> - 2</w:t>
      </w:r>
    </w:p>
    <w:p w14:paraId="0464DA8C" w14:textId="77777777" w:rsidR="00B05B7D" w:rsidRPr="00166C83" w:rsidRDefault="00B05B7D" w:rsidP="00D91FBD">
      <w:pPr>
        <w:pStyle w:val="Listparagraf"/>
        <w:numPr>
          <w:ilvl w:val="0"/>
          <w:numId w:val="2"/>
        </w:numPr>
      </w:pPr>
      <w:r w:rsidRPr="00166C83">
        <w:t>Parking</w:t>
      </w:r>
      <w:r>
        <w:t xml:space="preserve"> – 1 </w:t>
      </w:r>
    </w:p>
    <w:p w14:paraId="2C20E834" w14:textId="77777777" w:rsidR="00B05B7D" w:rsidRPr="0043053D" w:rsidRDefault="00B05B7D" w:rsidP="00D91FBD">
      <w:pPr>
        <w:tabs>
          <w:tab w:val="left" w:pos="2610"/>
        </w:tabs>
      </w:pPr>
      <w:r>
        <w:t>A total of 45 employees would be recruited by La Narcis to effectively manage the organisation.</w:t>
      </w:r>
    </w:p>
    <w:p w14:paraId="0578E757" w14:textId="77777777" w:rsidR="00B05B7D" w:rsidRDefault="00B05B7D" w:rsidP="00D91FBD">
      <w:pPr>
        <w:pStyle w:val="Titlu2"/>
      </w:pPr>
      <w:bookmarkStart w:id="68" w:name="_Toc79402970"/>
      <w:bookmarkStart w:id="69" w:name="_Toc79407134"/>
      <w:bookmarkStart w:id="70" w:name="_Toc79407182"/>
      <w:bookmarkStart w:id="71" w:name="_Toc79455335"/>
      <w:r>
        <w:t>Annual Personnel Cost Plan For La Narcis</w:t>
      </w:r>
      <w:bookmarkEnd w:id="68"/>
      <w:bookmarkEnd w:id="69"/>
      <w:bookmarkEnd w:id="70"/>
      <w:bookmarkEnd w:id="71"/>
    </w:p>
    <w:p w14:paraId="0A4F9CEC" w14:textId="77777777" w:rsidR="00B05B7D" w:rsidRDefault="00B05B7D" w:rsidP="00D91FBD">
      <w:r>
        <w:t>Based on the above decisions, a short annual personal cost plan, La Narcis is presented below.</w:t>
      </w:r>
    </w:p>
    <w:tbl>
      <w:tblPr>
        <w:tblStyle w:val="Tabelgril"/>
        <w:tblW w:w="0" w:type="auto"/>
        <w:tblLook w:val="04A0" w:firstRow="1" w:lastRow="0" w:firstColumn="1" w:lastColumn="0" w:noHBand="0" w:noVBand="1"/>
      </w:tblPr>
      <w:tblGrid>
        <w:gridCol w:w="2254"/>
        <w:gridCol w:w="2254"/>
        <w:gridCol w:w="2254"/>
        <w:gridCol w:w="2254"/>
      </w:tblGrid>
      <w:tr w:rsidR="00B05B7D" w14:paraId="584B0B63" w14:textId="77777777" w:rsidTr="00F41916">
        <w:tc>
          <w:tcPr>
            <w:tcW w:w="2254" w:type="dxa"/>
          </w:tcPr>
          <w:p w14:paraId="2B43B292" w14:textId="77777777" w:rsidR="00B05B7D" w:rsidRDefault="00B05B7D" w:rsidP="00D91FBD">
            <w:r>
              <w:t>Personnel</w:t>
            </w:r>
          </w:p>
        </w:tc>
        <w:tc>
          <w:tcPr>
            <w:tcW w:w="2254" w:type="dxa"/>
          </w:tcPr>
          <w:p w14:paraId="5F2664A7" w14:textId="77777777" w:rsidR="00B05B7D" w:rsidRDefault="00B05B7D" w:rsidP="00D91FBD">
            <w:r>
              <w:t>Year 1</w:t>
            </w:r>
          </w:p>
        </w:tc>
        <w:tc>
          <w:tcPr>
            <w:tcW w:w="2254" w:type="dxa"/>
          </w:tcPr>
          <w:p w14:paraId="5EF03DCC" w14:textId="77777777" w:rsidR="00B05B7D" w:rsidRDefault="00B05B7D" w:rsidP="00D91FBD">
            <w:r>
              <w:t>Year 2</w:t>
            </w:r>
          </w:p>
        </w:tc>
        <w:tc>
          <w:tcPr>
            <w:tcW w:w="2254" w:type="dxa"/>
          </w:tcPr>
          <w:p w14:paraId="417FA0DD" w14:textId="77777777" w:rsidR="00B05B7D" w:rsidRDefault="00B05B7D" w:rsidP="00D91FBD">
            <w:r>
              <w:t>Year 3</w:t>
            </w:r>
          </w:p>
        </w:tc>
      </w:tr>
      <w:tr w:rsidR="00B05B7D" w14:paraId="32761C5A" w14:textId="77777777" w:rsidTr="00F41916">
        <w:tc>
          <w:tcPr>
            <w:tcW w:w="2254" w:type="dxa"/>
          </w:tcPr>
          <w:p w14:paraId="5200AB48" w14:textId="77777777" w:rsidR="00B05B7D" w:rsidRDefault="00B05B7D" w:rsidP="00D91FBD">
            <w:r>
              <w:t>CEO (one of the members)</w:t>
            </w:r>
          </w:p>
        </w:tc>
        <w:tc>
          <w:tcPr>
            <w:tcW w:w="2254" w:type="dxa"/>
          </w:tcPr>
          <w:p w14:paraId="7EB7CC95" w14:textId="77777777" w:rsidR="00B05B7D" w:rsidRDefault="00B05B7D" w:rsidP="00D91FBD">
            <w:pPr>
              <w:jc w:val="center"/>
            </w:pPr>
            <w:r>
              <w:t>0</w:t>
            </w:r>
          </w:p>
        </w:tc>
        <w:tc>
          <w:tcPr>
            <w:tcW w:w="2254" w:type="dxa"/>
          </w:tcPr>
          <w:p w14:paraId="6C3071C1" w14:textId="77777777" w:rsidR="00B05B7D" w:rsidRDefault="00B05B7D" w:rsidP="00D91FBD">
            <w:pPr>
              <w:jc w:val="center"/>
            </w:pPr>
            <w:r>
              <w:t>0</w:t>
            </w:r>
          </w:p>
        </w:tc>
        <w:tc>
          <w:tcPr>
            <w:tcW w:w="2254" w:type="dxa"/>
          </w:tcPr>
          <w:p w14:paraId="1988DC3F" w14:textId="77777777" w:rsidR="00B05B7D" w:rsidRDefault="00B05B7D" w:rsidP="00D91FBD">
            <w:pPr>
              <w:jc w:val="center"/>
            </w:pPr>
            <w:r>
              <w:t>0</w:t>
            </w:r>
          </w:p>
        </w:tc>
      </w:tr>
      <w:tr w:rsidR="00B05B7D" w14:paraId="3313A206" w14:textId="77777777" w:rsidTr="00F41916">
        <w:tc>
          <w:tcPr>
            <w:tcW w:w="2254" w:type="dxa"/>
          </w:tcPr>
          <w:p w14:paraId="782A7CC3" w14:textId="77777777" w:rsidR="00B05B7D" w:rsidRDefault="00B05B7D" w:rsidP="00D91FBD">
            <w:r>
              <w:t>General Manager</w:t>
            </w:r>
          </w:p>
        </w:tc>
        <w:tc>
          <w:tcPr>
            <w:tcW w:w="2254" w:type="dxa"/>
          </w:tcPr>
          <w:p w14:paraId="11013D67" w14:textId="77777777" w:rsidR="00B05B7D" w:rsidRDefault="00B05B7D" w:rsidP="00D91FBD">
            <w:pPr>
              <w:jc w:val="center"/>
            </w:pPr>
            <w:r>
              <w:t>25,872</w:t>
            </w:r>
          </w:p>
        </w:tc>
        <w:tc>
          <w:tcPr>
            <w:tcW w:w="2254" w:type="dxa"/>
          </w:tcPr>
          <w:p w14:paraId="779D55EE" w14:textId="77777777" w:rsidR="00B05B7D" w:rsidRDefault="00B05B7D" w:rsidP="00D91FBD">
            <w:pPr>
              <w:jc w:val="center"/>
            </w:pPr>
            <w:r>
              <w:t>26,648</w:t>
            </w:r>
          </w:p>
        </w:tc>
        <w:tc>
          <w:tcPr>
            <w:tcW w:w="2254" w:type="dxa"/>
          </w:tcPr>
          <w:p w14:paraId="69F69088" w14:textId="77777777" w:rsidR="00B05B7D" w:rsidRDefault="00B05B7D" w:rsidP="00D91FBD">
            <w:pPr>
              <w:jc w:val="center"/>
            </w:pPr>
            <w:r>
              <w:t>27,448</w:t>
            </w:r>
          </w:p>
        </w:tc>
      </w:tr>
      <w:tr w:rsidR="00B05B7D" w14:paraId="1DF795E4" w14:textId="77777777" w:rsidTr="00F41916">
        <w:tc>
          <w:tcPr>
            <w:tcW w:w="2254" w:type="dxa"/>
          </w:tcPr>
          <w:p w14:paraId="133B9A3F" w14:textId="77777777" w:rsidR="00B05B7D" w:rsidRDefault="00B05B7D" w:rsidP="00D91FBD">
            <w:r>
              <w:t>Finance Department Employees</w:t>
            </w:r>
          </w:p>
        </w:tc>
        <w:tc>
          <w:tcPr>
            <w:tcW w:w="2254" w:type="dxa"/>
          </w:tcPr>
          <w:p w14:paraId="70992319" w14:textId="77777777" w:rsidR="00B05B7D" w:rsidRDefault="00B05B7D" w:rsidP="00D91FBD">
            <w:pPr>
              <w:jc w:val="center"/>
            </w:pPr>
            <w:r>
              <w:t>40,480</w:t>
            </w:r>
          </w:p>
        </w:tc>
        <w:tc>
          <w:tcPr>
            <w:tcW w:w="2254" w:type="dxa"/>
          </w:tcPr>
          <w:p w14:paraId="3DE46979" w14:textId="77777777" w:rsidR="00B05B7D" w:rsidRDefault="00B05B7D" w:rsidP="00D91FBD">
            <w:pPr>
              <w:jc w:val="center"/>
            </w:pPr>
            <w:r>
              <w:t>62,294</w:t>
            </w:r>
          </w:p>
        </w:tc>
        <w:tc>
          <w:tcPr>
            <w:tcW w:w="2254" w:type="dxa"/>
          </w:tcPr>
          <w:p w14:paraId="7EAF164D" w14:textId="77777777" w:rsidR="00B05B7D" w:rsidRDefault="00B05B7D" w:rsidP="00D91FBD">
            <w:pPr>
              <w:jc w:val="center"/>
            </w:pPr>
            <w:r>
              <w:t>64,163</w:t>
            </w:r>
          </w:p>
        </w:tc>
      </w:tr>
      <w:tr w:rsidR="00B05B7D" w14:paraId="2D7A7527" w14:textId="77777777" w:rsidTr="00F41916">
        <w:tc>
          <w:tcPr>
            <w:tcW w:w="2254" w:type="dxa"/>
          </w:tcPr>
          <w:p w14:paraId="3E3E0081" w14:textId="77777777" w:rsidR="00B05B7D" w:rsidRDefault="00B05B7D" w:rsidP="00D91FBD">
            <w:r>
              <w:t>HR Department Employees</w:t>
            </w:r>
          </w:p>
        </w:tc>
        <w:tc>
          <w:tcPr>
            <w:tcW w:w="2254" w:type="dxa"/>
          </w:tcPr>
          <w:p w14:paraId="6BA622F0" w14:textId="77777777" w:rsidR="00B05B7D" w:rsidRDefault="00B05B7D" w:rsidP="00D91FBD">
            <w:pPr>
              <w:jc w:val="center"/>
            </w:pPr>
            <w:r>
              <w:t>38,304</w:t>
            </w:r>
          </w:p>
        </w:tc>
        <w:tc>
          <w:tcPr>
            <w:tcW w:w="2254" w:type="dxa"/>
          </w:tcPr>
          <w:p w14:paraId="5F97355D" w14:textId="77777777" w:rsidR="00B05B7D" w:rsidRDefault="00B05B7D" w:rsidP="00D91FBD">
            <w:pPr>
              <w:jc w:val="center"/>
            </w:pPr>
            <w:r>
              <w:t>39,453</w:t>
            </w:r>
          </w:p>
        </w:tc>
        <w:tc>
          <w:tcPr>
            <w:tcW w:w="2254" w:type="dxa"/>
          </w:tcPr>
          <w:p w14:paraId="46E72B71" w14:textId="77777777" w:rsidR="00B05B7D" w:rsidRDefault="00B05B7D" w:rsidP="00D91FBD">
            <w:pPr>
              <w:jc w:val="center"/>
            </w:pPr>
            <w:r>
              <w:t>40,637</w:t>
            </w:r>
          </w:p>
        </w:tc>
      </w:tr>
      <w:tr w:rsidR="00B05B7D" w14:paraId="6BA5D585" w14:textId="77777777" w:rsidTr="00F41916">
        <w:tc>
          <w:tcPr>
            <w:tcW w:w="2254" w:type="dxa"/>
          </w:tcPr>
          <w:p w14:paraId="4DED309C" w14:textId="77777777" w:rsidR="00B05B7D" w:rsidRDefault="00B05B7D" w:rsidP="00D91FBD">
            <w:r w:rsidRPr="00166C83">
              <w:t xml:space="preserve">Food &amp; Services </w:t>
            </w:r>
            <w:r>
              <w:t>Department  Employees</w:t>
            </w:r>
          </w:p>
        </w:tc>
        <w:tc>
          <w:tcPr>
            <w:tcW w:w="2254" w:type="dxa"/>
          </w:tcPr>
          <w:p w14:paraId="1F6EA98A" w14:textId="77777777" w:rsidR="00B05B7D" w:rsidRDefault="00B05B7D" w:rsidP="00D91FBD">
            <w:pPr>
              <w:jc w:val="center"/>
            </w:pPr>
            <w:r>
              <w:t>46,848</w:t>
            </w:r>
          </w:p>
        </w:tc>
        <w:tc>
          <w:tcPr>
            <w:tcW w:w="2254" w:type="dxa"/>
          </w:tcPr>
          <w:p w14:paraId="736AD6F1" w14:textId="77777777" w:rsidR="00B05B7D" w:rsidRDefault="00B05B7D" w:rsidP="00D91FBD">
            <w:pPr>
              <w:jc w:val="center"/>
            </w:pPr>
            <w:r>
              <w:t>48,253</w:t>
            </w:r>
          </w:p>
        </w:tc>
        <w:tc>
          <w:tcPr>
            <w:tcW w:w="2254" w:type="dxa"/>
          </w:tcPr>
          <w:p w14:paraId="64C4C426" w14:textId="77777777" w:rsidR="00B05B7D" w:rsidRDefault="00B05B7D" w:rsidP="00D91FBD">
            <w:pPr>
              <w:jc w:val="center"/>
            </w:pPr>
            <w:r>
              <w:t>49,701</w:t>
            </w:r>
          </w:p>
        </w:tc>
      </w:tr>
      <w:tr w:rsidR="00B05B7D" w14:paraId="00EE7DD9" w14:textId="77777777" w:rsidTr="00F41916">
        <w:tc>
          <w:tcPr>
            <w:tcW w:w="2254" w:type="dxa"/>
          </w:tcPr>
          <w:p w14:paraId="53FD48D9" w14:textId="77777777" w:rsidR="00B05B7D" w:rsidRDefault="00B05B7D" w:rsidP="00D91FBD">
            <w:r w:rsidRPr="00F41B98">
              <w:t>Sales &amp; Promotion</w:t>
            </w:r>
            <w:r>
              <w:t xml:space="preserve"> Department Employees </w:t>
            </w:r>
          </w:p>
        </w:tc>
        <w:tc>
          <w:tcPr>
            <w:tcW w:w="2254" w:type="dxa"/>
          </w:tcPr>
          <w:p w14:paraId="36E09EA6" w14:textId="77777777" w:rsidR="00B05B7D" w:rsidRDefault="00B05B7D" w:rsidP="00D91FBD">
            <w:pPr>
              <w:jc w:val="center"/>
            </w:pPr>
            <w:r>
              <w:t>24,024</w:t>
            </w:r>
          </w:p>
        </w:tc>
        <w:tc>
          <w:tcPr>
            <w:tcW w:w="2254" w:type="dxa"/>
          </w:tcPr>
          <w:p w14:paraId="62331CC5" w14:textId="77777777" w:rsidR="00B05B7D" w:rsidRDefault="00B05B7D" w:rsidP="00D91FBD">
            <w:pPr>
              <w:jc w:val="center"/>
            </w:pPr>
            <w:r>
              <w:t>24,745</w:t>
            </w:r>
          </w:p>
        </w:tc>
        <w:tc>
          <w:tcPr>
            <w:tcW w:w="2254" w:type="dxa"/>
          </w:tcPr>
          <w:p w14:paraId="5DE3A2EE" w14:textId="77777777" w:rsidR="00B05B7D" w:rsidRDefault="00B05B7D" w:rsidP="00D91FBD">
            <w:pPr>
              <w:jc w:val="center"/>
            </w:pPr>
            <w:r>
              <w:t>25,487</w:t>
            </w:r>
          </w:p>
        </w:tc>
      </w:tr>
      <w:tr w:rsidR="00B05B7D" w14:paraId="64E11F2C" w14:textId="77777777" w:rsidTr="00F41916">
        <w:tc>
          <w:tcPr>
            <w:tcW w:w="2254" w:type="dxa"/>
          </w:tcPr>
          <w:p w14:paraId="585EAB32" w14:textId="77777777" w:rsidR="00B05B7D" w:rsidRDefault="00B05B7D" w:rsidP="00D91FBD">
            <w:r w:rsidRPr="00F41B98">
              <w:t>Front Office</w:t>
            </w:r>
            <w:r>
              <w:t xml:space="preserve"> Department Employees</w:t>
            </w:r>
          </w:p>
        </w:tc>
        <w:tc>
          <w:tcPr>
            <w:tcW w:w="2254" w:type="dxa"/>
          </w:tcPr>
          <w:p w14:paraId="42DA944D" w14:textId="77777777" w:rsidR="00B05B7D" w:rsidRDefault="00B05B7D" w:rsidP="00D91FBD">
            <w:pPr>
              <w:jc w:val="center"/>
            </w:pPr>
            <w:r>
              <w:t>8,640</w:t>
            </w:r>
          </w:p>
        </w:tc>
        <w:tc>
          <w:tcPr>
            <w:tcW w:w="2254" w:type="dxa"/>
          </w:tcPr>
          <w:p w14:paraId="56782BEF" w14:textId="77777777" w:rsidR="00B05B7D" w:rsidRDefault="00B05B7D" w:rsidP="00D91FBD">
            <w:pPr>
              <w:jc w:val="center"/>
            </w:pPr>
            <w:r>
              <w:t>8,899</w:t>
            </w:r>
          </w:p>
        </w:tc>
        <w:tc>
          <w:tcPr>
            <w:tcW w:w="2254" w:type="dxa"/>
          </w:tcPr>
          <w:p w14:paraId="5B3A411F" w14:textId="77777777" w:rsidR="00B05B7D" w:rsidRDefault="00B05B7D" w:rsidP="00D91FBD">
            <w:pPr>
              <w:jc w:val="center"/>
            </w:pPr>
            <w:r>
              <w:t>9,166</w:t>
            </w:r>
          </w:p>
        </w:tc>
      </w:tr>
      <w:tr w:rsidR="00B05B7D" w14:paraId="5E72C83D" w14:textId="77777777" w:rsidTr="00F41916">
        <w:tc>
          <w:tcPr>
            <w:tcW w:w="2254" w:type="dxa"/>
          </w:tcPr>
          <w:p w14:paraId="2B75BDD1" w14:textId="77777777" w:rsidR="00B05B7D" w:rsidRDefault="00B05B7D" w:rsidP="00D91FBD">
            <w:r>
              <w:t xml:space="preserve">Logistic Department Employees </w:t>
            </w:r>
          </w:p>
        </w:tc>
        <w:tc>
          <w:tcPr>
            <w:tcW w:w="2254" w:type="dxa"/>
          </w:tcPr>
          <w:p w14:paraId="5EFFC4CE" w14:textId="77777777" w:rsidR="00B05B7D" w:rsidRDefault="00B05B7D" w:rsidP="00D91FBD">
            <w:pPr>
              <w:jc w:val="center"/>
            </w:pPr>
            <w:r>
              <w:t>30,460</w:t>
            </w:r>
          </w:p>
        </w:tc>
        <w:tc>
          <w:tcPr>
            <w:tcW w:w="2254" w:type="dxa"/>
          </w:tcPr>
          <w:p w14:paraId="152DF06D" w14:textId="77777777" w:rsidR="00B05B7D" w:rsidRDefault="00B05B7D" w:rsidP="00D91FBD">
            <w:pPr>
              <w:jc w:val="center"/>
            </w:pPr>
            <w:r>
              <w:t>32,687</w:t>
            </w:r>
          </w:p>
        </w:tc>
        <w:tc>
          <w:tcPr>
            <w:tcW w:w="2254" w:type="dxa"/>
          </w:tcPr>
          <w:p w14:paraId="1E6D340E" w14:textId="77777777" w:rsidR="00B05B7D" w:rsidRDefault="00B05B7D" w:rsidP="00D91FBD">
            <w:pPr>
              <w:jc w:val="center"/>
            </w:pPr>
            <w:r>
              <w:t>35,654</w:t>
            </w:r>
          </w:p>
        </w:tc>
      </w:tr>
      <w:tr w:rsidR="00B05B7D" w14:paraId="65942AA4" w14:textId="77777777" w:rsidTr="00F41916">
        <w:tc>
          <w:tcPr>
            <w:tcW w:w="2254" w:type="dxa"/>
          </w:tcPr>
          <w:p w14:paraId="7478AD1D" w14:textId="77777777" w:rsidR="00B05B7D" w:rsidRDefault="00B05B7D" w:rsidP="00D91FBD">
            <w:r>
              <w:t xml:space="preserve">Total: </w:t>
            </w:r>
          </w:p>
        </w:tc>
        <w:tc>
          <w:tcPr>
            <w:tcW w:w="2254" w:type="dxa"/>
          </w:tcPr>
          <w:p w14:paraId="54963363" w14:textId="77777777" w:rsidR="00B05B7D" w:rsidRDefault="00B05B7D" w:rsidP="00D91FBD">
            <w:pPr>
              <w:jc w:val="center"/>
            </w:pPr>
            <w:r>
              <w:t>234,628</w:t>
            </w:r>
          </w:p>
        </w:tc>
        <w:tc>
          <w:tcPr>
            <w:tcW w:w="2254" w:type="dxa"/>
          </w:tcPr>
          <w:p w14:paraId="213E2E90" w14:textId="77777777" w:rsidR="00B05B7D" w:rsidRDefault="00B05B7D" w:rsidP="00D91FBD">
            <w:pPr>
              <w:jc w:val="center"/>
            </w:pPr>
            <w:r>
              <w:t>281,412</w:t>
            </w:r>
          </w:p>
        </w:tc>
        <w:tc>
          <w:tcPr>
            <w:tcW w:w="2254" w:type="dxa"/>
          </w:tcPr>
          <w:p w14:paraId="698D1CBB" w14:textId="77777777" w:rsidR="00B05B7D" w:rsidRDefault="00B05B7D" w:rsidP="00D91FBD">
            <w:pPr>
              <w:jc w:val="center"/>
            </w:pPr>
            <w:r>
              <w:t>296,587</w:t>
            </w:r>
          </w:p>
        </w:tc>
      </w:tr>
    </w:tbl>
    <w:p w14:paraId="0034C753" w14:textId="77777777" w:rsidR="00B05B7D" w:rsidRDefault="00B05B7D" w:rsidP="00D91FBD">
      <w:pPr>
        <w:pStyle w:val="Titlu2"/>
        <w:rPr>
          <w:rFonts w:eastAsiaTheme="minorHAnsi" w:cstheme="minorBidi"/>
          <w:color w:val="auto"/>
          <w:sz w:val="24"/>
          <w:szCs w:val="22"/>
        </w:rPr>
      </w:pPr>
      <w:bookmarkStart w:id="72" w:name="_Toc79402971"/>
    </w:p>
    <w:p w14:paraId="03CF644B" w14:textId="56311641" w:rsidR="00B05B7D" w:rsidRDefault="00B05B7D" w:rsidP="00D91FBD">
      <w:pPr>
        <w:pStyle w:val="Titlu2"/>
      </w:pPr>
      <w:bookmarkStart w:id="73" w:name="_Toc79407135"/>
      <w:bookmarkStart w:id="74" w:name="_Toc79407183"/>
      <w:bookmarkStart w:id="75" w:name="_Toc79455336"/>
      <w:r w:rsidRPr="00166C83">
        <w:t>Stakeholder Analysis</w:t>
      </w:r>
      <w:bookmarkEnd w:id="72"/>
      <w:bookmarkEnd w:id="73"/>
      <w:bookmarkEnd w:id="74"/>
      <w:bookmarkEnd w:id="75"/>
    </w:p>
    <w:p w14:paraId="342FADF4" w14:textId="2A81242A" w:rsidR="00FD7679" w:rsidRPr="00FD7679" w:rsidRDefault="00FD7679" w:rsidP="00FD7679">
      <w:pPr>
        <w:jc w:val="center"/>
      </w:pPr>
      <w:r>
        <w:rPr>
          <w:noProof/>
        </w:rPr>
        <w:drawing>
          <wp:inline distT="0" distB="0" distL="0" distR="0" wp14:anchorId="37553BA5" wp14:editId="5BDE015B">
            <wp:extent cx="5715000" cy="3219450"/>
            <wp:effectExtent l="0" t="0" r="0" b="0"/>
            <wp:docPr id="42" name="Graphic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46473A02" w14:textId="77777777" w:rsidR="00B05B7D" w:rsidRDefault="00B05B7D" w:rsidP="00D91FBD">
      <w:r>
        <w:t xml:space="preserve">Stakeholders refer to the individuals, groups and organisations which directly and indirectly holds power and interest in terms of the organisation’s success </w:t>
      </w:r>
      <w:r w:rsidRPr="00403746">
        <w:t>(Mullins and Christy, 2016)</w:t>
      </w:r>
      <w:r>
        <w:t>. Stakeholders are very important as many of them hold higher power while others hold higher interests in the organisation. La Narci’s Stakeholder analysis is presented below.</w:t>
      </w:r>
    </w:p>
    <w:tbl>
      <w:tblPr>
        <w:tblStyle w:val="Tabelgril"/>
        <w:tblW w:w="0" w:type="auto"/>
        <w:tblLook w:val="04A0" w:firstRow="1" w:lastRow="0" w:firstColumn="1" w:lastColumn="0" w:noHBand="0" w:noVBand="1"/>
      </w:tblPr>
      <w:tblGrid>
        <w:gridCol w:w="4508"/>
        <w:gridCol w:w="4508"/>
      </w:tblGrid>
      <w:tr w:rsidR="00B05B7D" w14:paraId="2119DCD8" w14:textId="77777777" w:rsidTr="00F41916">
        <w:tc>
          <w:tcPr>
            <w:tcW w:w="4508" w:type="dxa"/>
          </w:tcPr>
          <w:p w14:paraId="35893FBF" w14:textId="77777777" w:rsidR="00B05B7D" w:rsidRDefault="00B05B7D" w:rsidP="00D91FBD">
            <w:r>
              <w:t>High Power, Low Interest</w:t>
            </w:r>
          </w:p>
          <w:p w14:paraId="6D5F4DFD" w14:textId="77777777" w:rsidR="00B05B7D" w:rsidRDefault="00B05B7D" w:rsidP="00D91FBD">
            <w:pPr>
              <w:pStyle w:val="Listparagraf"/>
              <w:numPr>
                <w:ilvl w:val="0"/>
                <w:numId w:val="9"/>
              </w:numPr>
            </w:pPr>
            <w:r>
              <w:t>Customers</w:t>
            </w:r>
          </w:p>
          <w:p w14:paraId="7C3FC750" w14:textId="77777777" w:rsidR="00B05B7D" w:rsidRDefault="00B05B7D" w:rsidP="00D91FBD">
            <w:pPr>
              <w:pStyle w:val="Listparagraf"/>
              <w:numPr>
                <w:ilvl w:val="0"/>
                <w:numId w:val="9"/>
              </w:numPr>
            </w:pPr>
            <w:r>
              <w:t>Government Food Monitoring Agency</w:t>
            </w:r>
          </w:p>
        </w:tc>
        <w:tc>
          <w:tcPr>
            <w:tcW w:w="4508" w:type="dxa"/>
          </w:tcPr>
          <w:p w14:paraId="35CE3130" w14:textId="77777777" w:rsidR="00B05B7D" w:rsidRDefault="00B05B7D" w:rsidP="00D91FBD">
            <w:r>
              <w:t>High Power, High Interest</w:t>
            </w:r>
          </w:p>
          <w:p w14:paraId="4241D248" w14:textId="77777777" w:rsidR="00B05B7D" w:rsidRDefault="00B05B7D" w:rsidP="00D91FBD">
            <w:pPr>
              <w:pStyle w:val="Listparagraf"/>
              <w:numPr>
                <w:ilvl w:val="0"/>
                <w:numId w:val="9"/>
              </w:numPr>
            </w:pPr>
            <w:r>
              <w:t>Owners</w:t>
            </w:r>
          </w:p>
          <w:p w14:paraId="722CF7CF" w14:textId="77777777" w:rsidR="00B05B7D" w:rsidRDefault="00B05B7D" w:rsidP="00D91FBD">
            <w:pPr>
              <w:pStyle w:val="Listparagraf"/>
              <w:numPr>
                <w:ilvl w:val="0"/>
                <w:numId w:val="9"/>
              </w:numPr>
            </w:pPr>
            <w:r>
              <w:t>GM</w:t>
            </w:r>
          </w:p>
          <w:p w14:paraId="422BB05E" w14:textId="77777777" w:rsidR="00B05B7D" w:rsidRDefault="00B05B7D" w:rsidP="00D91FBD">
            <w:pPr>
              <w:pStyle w:val="Listparagraf"/>
              <w:numPr>
                <w:ilvl w:val="0"/>
                <w:numId w:val="9"/>
              </w:numPr>
            </w:pPr>
            <w:r>
              <w:t>Investors</w:t>
            </w:r>
          </w:p>
        </w:tc>
      </w:tr>
      <w:tr w:rsidR="00B05B7D" w14:paraId="46BD18C2" w14:textId="77777777" w:rsidTr="00F41916">
        <w:tc>
          <w:tcPr>
            <w:tcW w:w="4508" w:type="dxa"/>
          </w:tcPr>
          <w:p w14:paraId="783A0403" w14:textId="77777777" w:rsidR="00B05B7D" w:rsidRDefault="00B05B7D" w:rsidP="00D91FBD">
            <w:r>
              <w:t>Low Power, Low Interest</w:t>
            </w:r>
          </w:p>
          <w:p w14:paraId="64B8D41C" w14:textId="77777777" w:rsidR="00B05B7D" w:rsidRDefault="00B05B7D" w:rsidP="00D91FBD">
            <w:pPr>
              <w:pStyle w:val="Listparagraf"/>
              <w:numPr>
                <w:ilvl w:val="0"/>
                <w:numId w:val="9"/>
              </w:numPr>
            </w:pPr>
            <w:r>
              <w:t>Suppliers</w:t>
            </w:r>
          </w:p>
          <w:p w14:paraId="21AE1B1A" w14:textId="77777777" w:rsidR="00B05B7D" w:rsidRDefault="00B05B7D" w:rsidP="00D91FBD">
            <w:pPr>
              <w:pStyle w:val="Listparagraf"/>
              <w:numPr>
                <w:ilvl w:val="0"/>
                <w:numId w:val="9"/>
              </w:numPr>
            </w:pPr>
            <w:r>
              <w:t>Indirect Service Providers</w:t>
            </w:r>
          </w:p>
        </w:tc>
        <w:tc>
          <w:tcPr>
            <w:tcW w:w="4508" w:type="dxa"/>
          </w:tcPr>
          <w:p w14:paraId="2F52819F" w14:textId="77777777" w:rsidR="00B05B7D" w:rsidRDefault="00B05B7D" w:rsidP="00D91FBD">
            <w:r>
              <w:t>Low Power, High Interest</w:t>
            </w:r>
          </w:p>
          <w:p w14:paraId="0B438E0D" w14:textId="77777777" w:rsidR="00B05B7D" w:rsidRDefault="00B05B7D" w:rsidP="00D91FBD">
            <w:pPr>
              <w:pStyle w:val="Listparagraf"/>
              <w:numPr>
                <w:ilvl w:val="0"/>
                <w:numId w:val="9"/>
              </w:numPr>
            </w:pPr>
            <w:r>
              <w:t>Employees</w:t>
            </w:r>
          </w:p>
          <w:p w14:paraId="39AD41AB" w14:textId="77777777" w:rsidR="00B05B7D" w:rsidRDefault="00B05B7D" w:rsidP="00D91FBD">
            <w:pPr>
              <w:pStyle w:val="Listparagraf"/>
              <w:keepNext/>
              <w:numPr>
                <w:ilvl w:val="0"/>
                <w:numId w:val="9"/>
              </w:numPr>
            </w:pPr>
            <w:r>
              <w:t>Interest Groups</w:t>
            </w:r>
          </w:p>
        </w:tc>
      </w:tr>
    </w:tbl>
    <w:p w14:paraId="5F6BA9EF" w14:textId="77777777" w:rsidR="00B05B7D" w:rsidRDefault="00B05B7D" w:rsidP="00D91FBD">
      <w:pPr>
        <w:pStyle w:val="Legend"/>
        <w:spacing w:before="240" w:line="360" w:lineRule="auto"/>
        <w:jc w:val="center"/>
      </w:pPr>
      <w:r>
        <w:t xml:space="preserve">Figure </w:t>
      </w:r>
      <w:r>
        <w:fldChar w:fldCharType="begin"/>
      </w:r>
      <w:r>
        <w:instrText xml:space="preserve"> SEQ Figure \* ARABIC </w:instrText>
      </w:r>
      <w:r>
        <w:fldChar w:fldCharType="separate"/>
      </w:r>
      <w:r>
        <w:rPr>
          <w:noProof/>
        </w:rPr>
        <w:t>2</w:t>
      </w:r>
      <w:r>
        <w:fldChar w:fldCharType="end"/>
      </w:r>
      <w:r>
        <w:t xml:space="preserve">: La Narci's Stakeholder Analysis </w:t>
      </w:r>
      <w:r w:rsidRPr="00403746">
        <w:t>(Krister Bredmar, 2016)</w:t>
      </w:r>
    </w:p>
    <w:p w14:paraId="40631F66" w14:textId="77777777" w:rsidR="00B05B7D" w:rsidRDefault="00B05B7D" w:rsidP="00D91FBD">
      <w:r>
        <w:rPr>
          <w:b/>
          <w:i/>
        </w:rPr>
        <w:t>High</w:t>
      </w:r>
      <w:r w:rsidRPr="001750C6">
        <w:rPr>
          <w:b/>
          <w:i/>
        </w:rPr>
        <w:t xml:space="preserve"> Power, Low Interest</w:t>
      </w:r>
      <w:r>
        <w:t xml:space="preserve">: These stakeholders have huge power to influence the decisions of La Narcis but they don’t necessarily interested if La Narcis gets successful or not. Such as Customers, Government Food Standard Agency etc. La Narcis management will keep this group satisfied. </w:t>
      </w:r>
    </w:p>
    <w:p w14:paraId="35B86346" w14:textId="77777777" w:rsidR="00B05B7D" w:rsidRDefault="00B05B7D" w:rsidP="00D91FBD">
      <w:r w:rsidRPr="001750C6">
        <w:rPr>
          <w:b/>
          <w:i/>
        </w:rPr>
        <w:t>High Power, High Interest</w:t>
      </w:r>
      <w:r>
        <w:t xml:space="preserve">: These people have a huge power to influence the decisions of La Narcis, as well as they, are very much interested in the success of the organisation. Such as the owners, general manager, other direct investors </w:t>
      </w:r>
      <w:r w:rsidRPr="00403746">
        <w:t>(Krister Bredmar, 2016)</w:t>
      </w:r>
      <w:r>
        <w:t>. La Narcis management will manage this group closely.</w:t>
      </w:r>
    </w:p>
    <w:p w14:paraId="7DC53863" w14:textId="77777777" w:rsidR="00B05B7D" w:rsidRDefault="00B05B7D" w:rsidP="00D91FBD">
      <w:r w:rsidRPr="00F41B98">
        <w:rPr>
          <w:b/>
          <w:i/>
        </w:rPr>
        <w:t>Low Power, High Interest</w:t>
      </w:r>
      <w:r>
        <w:t>: These individuals are the people who have no power but they are very interested to make sure that La Narcis gets success. Such as Employees, Other interested parties. La Narcis management will keep this group informed.</w:t>
      </w:r>
    </w:p>
    <w:p w14:paraId="12112481" w14:textId="77777777" w:rsidR="00B05B7D" w:rsidRPr="005C60CA" w:rsidRDefault="00B05B7D" w:rsidP="00D91FBD">
      <w:r w:rsidRPr="00F41B98">
        <w:rPr>
          <w:b/>
          <w:i/>
        </w:rPr>
        <w:t>Low Power,</w:t>
      </w:r>
      <w:r>
        <w:rPr>
          <w:b/>
          <w:i/>
        </w:rPr>
        <w:t xml:space="preserve"> Low</w:t>
      </w:r>
      <w:r w:rsidRPr="00F41B98">
        <w:rPr>
          <w:b/>
          <w:i/>
        </w:rPr>
        <w:t xml:space="preserve"> Interest</w:t>
      </w:r>
      <w:r>
        <w:t>: These individuals have nor any power neither any interest to make La Narcis successful in the market. Such as Suppliers and other indirect service providers, for example, pest control agencies etc.</w:t>
      </w:r>
    </w:p>
    <w:p w14:paraId="36B22A20" w14:textId="7A77D1B7" w:rsidR="00B05B7D" w:rsidRDefault="00B05B7D" w:rsidP="00D91FBD">
      <w:pPr>
        <w:pStyle w:val="Titlu1"/>
      </w:pPr>
      <w:bookmarkStart w:id="76" w:name="_Toc79402972"/>
      <w:bookmarkStart w:id="77" w:name="_Toc79407136"/>
      <w:bookmarkStart w:id="78" w:name="_Toc79407184"/>
      <w:bookmarkStart w:id="79" w:name="_Toc79455337"/>
      <w:r>
        <w:t>Products &amp; Services</w:t>
      </w:r>
      <w:bookmarkEnd w:id="76"/>
      <w:bookmarkEnd w:id="77"/>
      <w:bookmarkEnd w:id="78"/>
      <w:bookmarkEnd w:id="79"/>
    </w:p>
    <w:p w14:paraId="61B5429A" w14:textId="572CE425" w:rsidR="0085268C" w:rsidRPr="0085268C" w:rsidRDefault="0085268C" w:rsidP="0085268C">
      <w:pPr>
        <w:jc w:val="center"/>
      </w:pPr>
      <w:r>
        <w:rPr>
          <w:noProof/>
        </w:rPr>
        <w:drawing>
          <wp:inline distT="0" distB="0" distL="0" distR="0" wp14:anchorId="70394963" wp14:editId="60C15505">
            <wp:extent cx="5715000" cy="3219450"/>
            <wp:effectExtent l="0" t="0" r="0" b="0"/>
            <wp:docPr id="43" name="Graphic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6C06EF7B" w14:textId="77777777" w:rsidR="00B05B7D" w:rsidRPr="0043053D" w:rsidRDefault="00B05B7D" w:rsidP="00D91FBD">
      <w:r>
        <w:t xml:space="preserve">Products and services are very important for a restaurant. La Narcis is very much focused on its products and services </w:t>
      </w:r>
      <w:r w:rsidRPr="00403746">
        <w:t>(Danny, 2020)</w:t>
      </w:r>
      <w:r>
        <w:t>. The main products and services of La Narcia are foods for different periods such as Breakfast, Lunch, and Dinners etc. La Narcis is a Romanian restaurant as a result most of the Romanian foods would be served here. Based on different factors the foods and services of La Narcia are divided into 10 different foods dishes and two different services which are Special Event and Gift Box.</w:t>
      </w:r>
    </w:p>
    <w:p w14:paraId="611E2410" w14:textId="77777777" w:rsidR="00B05B7D" w:rsidRDefault="00B05B7D" w:rsidP="00D91FBD">
      <w:pPr>
        <w:pStyle w:val="Titlu2"/>
      </w:pPr>
      <w:bookmarkStart w:id="80" w:name="_Toc79402973"/>
      <w:bookmarkStart w:id="81" w:name="_Toc79407137"/>
      <w:bookmarkStart w:id="82" w:name="_Toc79407185"/>
      <w:bookmarkStart w:id="83" w:name="_Toc79455338"/>
      <w:r>
        <w:t>Products</w:t>
      </w:r>
      <w:bookmarkEnd w:id="80"/>
      <w:bookmarkEnd w:id="81"/>
      <w:bookmarkEnd w:id="82"/>
      <w:bookmarkEnd w:id="83"/>
    </w:p>
    <w:p w14:paraId="5C5A66AF" w14:textId="77777777" w:rsidR="00B05B7D" w:rsidRDefault="00B05B7D" w:rsidP="00D91FBD">
      <w:r>
        <w:t xml:space="preserve">The products of La Narcis are Romanian popular foods. 10 Romanian popular foods will be served in the restaurant </w:t>
      </w:r>
      <w:r w:rsidRPr="00403746">
        <w:t>(Saurabh Kumar Dixit, 2019)</w:t>
      </w:r>
      <w:r>
        <w:t>. The main attraction would be the different vegetables, meats and mixture of both vegetables and meats with perfect beverages and soft drinks.</w:t>
      </w:r>
    </w:p>
    <w:p w14:paraId="13221E7E" w14:textId="77777777" w:rsidR="00B05B7D" w:rsidRPr="00403746" w:rsidRDefault="00B05B7D" w:rsidP="00D91FBD">
      <w:pPr>
        <w:rPr>
          <w:b/>
          <w:i/>
        </w:rPr>
      </w:pPr>
      <w:r w:rsidRPr="00403746">
        <w:rPr>
          <w:b/>
          <w:i/>
        </w:rPr>
        <w:t>Foods</w:t>
      </w:r>
    </w:p>
    <w:p w14:paraId="1EF8963A" w14:textId="77777777" w:rsidR="00B05B7D" w:rsidRDefault="00B05B7D" w:rsidP="00D91FBD">
      <w:pPr>
        <w:pStyle w:val="Listparagraf"/>
        <w:numPr>
          <w:ilvl w:val="0"/>
          <w:numId w:val="10"/>
        </w:numPr>
      </w:pPr>
      <w:r w:rsidRPr="00403746">
        <w:rPr>
          <w:b/>
          <w:i/>
        </w:rPr>
        <w:t>Sarmale</w:t>
      </w:r>
      <w:r w:rsidRPr="000D6629">
        <w:rPr>
          <w:b/>
          <w:i/>
        </w:rPr>
        <w:t>:</w:t>
      </w:r>
      <w:r>
        <w:t xml:space="preserve"> This is a vegetable-based food which is very tasty. This food will be made from cabbage where cabbage is rolled with a special sauce </w:t>
      </w:r>
      <w:r w:rsidRPr="00403746">
        <w:t>(Serban, 2019)</w:t>
      </w:r>
      <w:r>
        <w:t>. It can be served in both holidays, dinner, and special events.</w:t>
      </w:r>
    </w:p>
    <w:p w14:paraId="41A7E95D" w14:textId="77777777" w:rsidR="00B05B7D" w:rsidRDefault="00B05B7D" w:rsidP="00D91FBD">
      <w:pPr>
        <w:keepNext/>
        <w:jc w:val="center"/>
      </w:pPr>
      <w:r>
        <w:rPr>
          <w:noProof/>
          <w:lang w:val="en-US"/>
        </w:rPr>
        <w:drawing>
          <wp:inline distT="0" distB="0" distL="0" distR="0" wp14:anchorId="3E4ECC34" wp14:editId="6FFCBE54">
            <wp:extent cx="3259427" cy="2163445"/>
            <wp:effectExtent l="0" t="0" r="0" b="8255"/>
            <wp:docPr id="4" name="Picture 4" descr="Sarmale with polenta, sour cream and traditional saus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rmale with polenta, sour cream and traditional sausag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273719" cy="2172931"/>
                    </a:xfrm>
                    <a:prstGeom prst="rect">
                      <a:avLst/>
                    </a:prstGeom>
                    <a:noFill/>
                    <a:ln>
                      <a:noFill/>
                    </a:ln>
                  </pic:spPr>
                </pic:pic>
              </a:graphicData>
            </a:graphic>
          </wp:inline>
        </w:drawing>
      </w:r>
    </w:p>
    <w:p w14:paraId="61B07AC3" w14:textId="77777777" w:rsidR="00B05B7D" w:rsidRDefault="00B05B7D" w:rsidP="00D91FBD">
      <w:pPr>
        <w:pStyle w:val="Legend"/>
        <w:spacing w:line="360" w:lineRule="auto"/>
        <w:jc w:val="center"/>
      </w:pPr>
      <w:r>
        <w:t xml:space="preserve">Figure </w:t>
      </w:r>
      <w:r>
        <w:fldChar w:fldCharType="begin"/>
      </w:r>
      <w:r>
        <w:instrText xml:space="preserve"> SEQ Figure \* ARABIC </w:instrText>
      </w:r>
      <w:r>
        <w:fldChar w:fldCharType="separate"/>
      </w:r>
      <w:r>
        <w:rPr>
          <w:noProof/>
        </w:rPr>
        <w:t>3</w:t>
      </w:r>
      <w:r>
        <w:fldChar w:fldCharType="end"/>
      </w:r>
      <w:r>
        <w:t xml:space="preserve">: Sarmale </w:t>
      </w:r>
      <w:r w:rsidRPr="00403746">
        <w:t>(Serban, 2019)</w:t>
      </w:r>
    </w:p>
    <w:p w14:paraId="4A626CD9" w14:textId="77777777" w:rsidR="00B05B7D" w:rsidRDefault="00B05B7D" w:rsidP="00D91FBD"/>
    <w:p w14:paraId="3CF68AC9" w14:textId="77777777" w:rsidR="00B05B7D" w:rsidRDefault="00B05B7D" w:rsidP="00D91FBD">
      <w:pPr>
        <w:pStyle w:val="Listparagraf"/>
        <w:numPr>
          <w:ilvl w:val="0"/>
          <w:numId w:val="10"/>
        </w:numPr>
      </w:pPr>
      <w:r w:rsidRPr="00403746">
        <w:rPr>
          <w:b/>
          <w:i/>
        </w:rPr>
        <w:t>Salata De Boeuf</w:t>
      </w:r>
      <w:r>
        <w:t xml:space="preserve">: This food is very popular and tasty </w:t>
      </w:r>
      <w:r w:rsidRPr="00403746">
        <w:t>(Serban, 2019)</w:t>
      </w:r>
      <w:r>
        <w:t xml:space="preserve">. This is also a festive dish and can be served as dinner and dessert at any time. This is made with vegetables and meat and combined with a soup. </w:t>
      </w:r>
    </w:p>
    <w:p w14:paraId="59372592" w14:textId="77777777" w:rsidR="00B05B7D" w:rsidRDefault="00B05B7D" w:rsidP="00D91FBD">
      <w:pPr>
        <w:keepNext/>
        <w:jc w:val="center"/>
      </w:pPr>
      <w:r>
        <w:rPr>
          <w:noProof/>
          <w:lang w:val="en-US"/>
        </w:rPr>
        <w:drawing>
          <wp:inline distT="0" distB="0" distL="0" distR="0" wp14:anchorId="4E1E9BBE" wp14:editId="0749B25A">
            <wp:extent cx="3630792" cy="2419015"/>
            <wp:effectExtent l="0" t="0" r="8255" b="635"/>
            <wp:docPr id="5" name="Picture 5" descr="Salata De Boeu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lata De Boeuf"/>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650099" cy="2431878"/>
                    </a:xfrm>
                    <a:prstGeom prst="rect">
                      <a:avLst/>
                    </a:prstGeom>
                    <a:noFill/>
                    <a:ln>
                      <a:noFill/>
                    </a:ln>
                  </pic:spPr>
                </pic:pic>
              </a:graphicData>
            </a:graphic>
          </wp:inline>
        </w:drawing>
      </w:r>
    </w:p>
    <w:p w14:paraId="33A9491A" w14:textId="77777777" w:rsidR="00B05B7D" w:rsidRDefault="00B05B7D" w:rsidP="00D91FBD">
      <w:pPr>
        <w:pStyle w:val="Legend"/>
        <w:spacing w:line="360" w:lineRule="auto"/>
        <w:jc w:val="center"/>
      </w:pPr>
      <w:r>
        <w:t xml:space="preserve">Figure </w:t>
      </w:r>
      <w:r>
        <w:fldChar w:fldCharType="begin"/>
      </w:r>
      <w:r>
        <w:instrText xml:space="preserve"> SEQ Figure \* ARABIC </w:instrText>
      </w:r>
      <w:r>
        <w:fldChar w:fldCharType="separate"/>
      </w:r>
      <w:r>
        <w:rPr>
          <w:noProof/>
        </w:rPr>
        <w:t>4</w:t>
      </w:r>
      <w:r>
        <w:fldChar w:fldCharType="end"/>
      </w:r>
      <w:r>
        <w:t xml:space="preserve">: Salata De Boeuf </w:t>
      </w:r>
      <w:r w:rsidRPr="00403746">
        <w:t>(Serban, 2019)</w:t>
      </w:r>
    </w:p>
    <w:p w14:paraId="006635FA" w14:textId="77777777" w:rsidR="00B05B7D" w:rsidRPr="000D6629" w:rsidRDefault="00B05B7D" w:rsidP="00D91FBD">
      <w:pPr>
        <w:pStyle w:val="Listparagraf"/>
        <w:numPr>
          <w:ilvl w:val="0"/>
          <w:numId w:val="10"/>
        </w:numPr>
      </w:pPr>
      <w:r w:rsidRPr="00403746">
        <w:rPr>
          <w:b/>
          <w:i/>
        </w:rPr>
        <w:t>Papanași</w:t>
      </w:r>
      <w:r>
        <w:t xml:space="preserve">: This is a dessert item. It is very delicious and popular. It is made with cheese, cream and blueberry </w:t>
      </w:r>
      <w:r w:rsidRPr="00403746">
        <w:t>(Serban, 2019)</w:t>
      </w:r>
      <w:r>
        <w:t xml:space="preserve">. This tastes sweet and sour at the same time. </w:t>
      </w:r>
    </w:p>
    <w:p w14:paraId="6C316EE4" w14:textId="77777777" w:rsidR="00B05B7D" w:rsidRDefault="00B05B7D" w:rsidP="00D91FBD">
      <w:pPr>
        <w:keepNext/>
        <w:jc w:val="center"/>
      </w:pPr>
      <w:r>
        <w:rPr>
          <w:noProof/>
          <w:lang w:val="en-US"/>
        </w:rPr>
        <w:drawing>
          <wp:inline distT="0" distB="0" distL="0" distR="0" wp14:anchorId="314BD082" wp14:editId="448ACC57">
            <wp:extent cx="4255012" cy="2838450"/>
            <wp:effectExtent l="0" t="0" r="0" b="0"/>
            <wp:docPr id="6" name="Picture 6" descr="https://chefspencil.com/wp-content/uploads/Papanas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chefspencil.com/wp-content/uploads/Papanasi.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76618" cy="2852863"/>
                    </a:xfrm>
                    <a:prstGeom prst="rect">
                      <a:avLst/>
                    </a:prstGeom>
                    <a:noFill/>
                    <a:ln>
                      <a:noFill/>
                    </a:ln>
                  </pic:spPr>
                </pic:pic>
              </a:graphicData>
            </a:graphic>
          </wp:inline>
        </w:drawing>
      </w:r>
    </w:p>
    <w:p w14:paraId="3F780E13" w14:textId="77777777" w:rsidR="00B05B7D" w:rsidRDefault="00B05B7D" w:rsidP="00D91FBD">
      <w:pPr>
        <w:pStyle w:val="Legend"/>
        <w:spacing w:line="360" w:lineRule="auto"/>
        <w:jc w:val="center"/>
      </w:pPr>
      <w:r>
        <w:t xml:space="preserve">Figure </w:t>
      </w:r>
      <w:r>
        <w:fldChar w:fldCharType="begin"/>
      </w:r>
      <w:r>
        <w:instrText xml:space="preserve"> SEQ Figure \* ARABIC </w:instrText>
      </w:r>
      <w:r>
        <w:fldChar w:fldCharType="separate"/>
      </w:r>
      <w:r>
        <w:rPr>
          <w:noProof/>
        </w:rPr>
        <w:t>5</w:t>
      </w:r>
      <w:r>
        <w:fldChar w:fldCharType="end"/>
      </w:r>
      <w:r>
        <w:t xml:space="preserve">: </w:t>
      </w:r>
      <w:r w:rsidRPr="0020797D">
        <w:t>Papanași</w:t>
      </w:r>
      <w:r>
        <w:t xml:space="preserve"> </w:t>
      </w:r>
      <w:r w:rsidRPr="00403746">
        <w:t>(Serban, 2019)</w:t>
      </w:r>
    </w:p>
    <w:p w14:paraId="7BC0D0AE" w14:textId="77777777" w:rsidR="00B05B7D" w:rsidRDefault="00B05B7D" w:rsidP="00D91FBD">
      <w:pPr>
        <w:pStyle w:val="Listparagraf"/>
        <w:numPr>
          <w:ilvl w:val="0"/>
          <w:numId w:val="10"/>
        </w:numPr>
      </w:pPr>
      <w:r w:rsidRPr="00403746">
        <w:rPr>
          <w:b/>
          <w:i/>
        </w:rPr>
        <w:t>Ciorbă de burtă</w:t>
      </w:r>
      <w:r>
        <w:t xml:space="preserve">: This is also very popular among the Romanian people and this is very delicious </w:t>
      </w:r>
      <w:r w:rsidRPr="00403746">
        <w:t>(Serban, 2019)</w:t>
      </w:r>
      <w:r>
        <w:t xml:space="preserve">. This item is made from spicy ingredients and it can be served alone as a soup or with rice or bread. It is a perfect dinner item. </w:t>
      </w:r>
    </w:p>
    <w:p w14:paraId="2F12A4FD" w14:textId="77777777" w:rsidR="00B05B7D" w:rsidRDefault="00B05B7D" w:rsidP="00D91FBD">
      <w:pPr>
        <w:keepNext/>
        <w:jc w:val="center"/>
      </w:pPr>
      <w:r w:rsidRPr="000D6629">
        <w:rPr>
          <w:noProof/>
          <w:lang w:val="en-US"/>
        </w:rPr>
        <w:drawing>
          <wp:inline distT="0" distB="0" distL="0" distR="0" wp14:anchorId="1BCDF987" wp14:editId="47EA744D">
            <wp:extent cx="3877310" cy="2543175"/>
            <wp:effectExtent l="0" t="0" r="8890" b="9525"/>
            <wp:docPr id="7" name="Picture 7" descr="Ciora de bur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ora de burta"/>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a:stretch/>
                  </pic:blipFill>
                  <pic:spPr bwMode="auto">
                    <a:xfrm>
                      <a:off x="0" y="0"/>
                      <a:ext cx="3899981" cy="2558045"/>
                    </a:xfrm>
                    <a:prstGeom prst="rect">
                      <a:avLst/>
                    </a:prstGeom>
                    <a:noFill/>
                    <a:ln>
                      <a:noFill/>
                    </a:ln>
                    <a:extLst>
                      <a:ext uri="{53640926-AAD7-44D8-BBD7-CCE9431645EC}">
                        <a14:shadowObscured xmlns:a14="http://schemas.microsoft.com/office/drawing/2010/main"/>
                      </a:ext>
                    </a:extLst>
                  </pic:spPr>
                </pic:pic>
              </a:graphicData>
            </a:graphic>
          </wp:inline>
        </w:drawing>
      </w:r>
    </w:p>
    <w:p w14:paraId="79504876" w14:textId="77777777" w:rsidR="00B05B7D" w:rsidRDefault="00B05B7D" w:rsidP="00D91FBD">
      <w:pPr>
        <w:pStyle w:val="Legend"/>
        <w:spacing w:line="360" w:lineRule="auto"/>
        <w:jc w:val="center"/>
      </w:pPr>
      <w:r>
        <w:t xml:space="preserve">Figure </w:t>
      </w:r>
      <w:r>
        <w:fldChar w:fldCharType="begin"/>
      </w:r>
      <w:r>
        <w:instrText xml:space="preserve"> SEQ Figure \* ARABIC </w:instrText>
      </w:r>
      <w:r>
        <w:fldChar w:fldCharType="separate"/>
      </w:r>
      <w:r>
        <w:rPr>
          <w:noProof/>
        </w:rPr>
        <w:t>6</w:t>
      </w:r>
      <w:r>
        <w:fldChar w:fldCharType="end"/>
      </w:r>
      <w:r>
        <w:t xml:space="preserve">: </w:t>
      </w:r>
      <w:r w:rsidRPr="00916016">
        <w:t>Ciorbă de burtă</w:t>
      </w:r>
      <w:r>
        <w:t xml:space="preserve"> </w:t>
      </w:r>
      <w:r w:rsidRPr="00403746">
        <w:t>(Serban, 2019)</w:t>
      </w:r>
    </w:p>
    <w:p w14:paraId="17F8CCCF" w14:textId="77777777" w:rsidR="00B05B7D" w:rsidRDefault="00B05B7D" w:rsidP="00D91FBD">
      <w:pPr>
        <w:rPr>
          <w:b/>
          <w:i/>
        </w:rPr>
      </w:pPr>
      <w:r w:rsidRPr="00403746">
        <w:rPr>
          <w:b/>
          <w:i/>
        </w:rPr>
        <w:t>Beverage and Soft Drinks</w:t>
      </w:r>
    </w:p>
    <w:p w14:paraId="3ED5D114" w14:textId="77777777" w:rsidR="00B05B7D" w:rsidRDefault="00B05B7D" w:rsidP="00D91FBD">
      <w:pPr>
        <w:pStyle w:val="Listparagraf"/>
        <w:numPr>
          <w:ilvl w:val="0"/>
          <w:numId w:val="11"/>
        </w:numPr>
      </w:pPr>
      <w:r>
        <w:t>Coke</w:t>
      </w:r>
    </w:p>
    <w:p w14:paraId="2BC2C8BB" w14:textId="77777777" w:rsidR="00B05B7D" w:rsidRDefault="00B05B7D" w:rsidP="00D91FBD">
      <w:pPr>
        <w:pStyle w:val="Listparagraf"/>
        <w:numPr>
          <w:ilvl w:val="0"/>
          <w:numId w:val="11"/>
        </w:numPr>
      </w:pPr>
      <w:r>
        <w:t>Orange Juice</w:t>
      </w:r>
    </w:p>
    <w:p w14:paraId="6A9B66F4" w14:textId="77777777" w:rsidR="00B05B7D" w:rsidRDefault="00B05B7D" w:rsidP="00D91FBD">
      <w:pPr>
        <w:pStyle w:val="Listparagraf"/>
        <w:numPr>
          <w:ilvl w:val="0"/>
          <w:numId w:val="11"/>
        </w:numPr>
      </w:pPr>
      <w:r>
        <w:t>Lemonade Juice</w:t>
      </w:r>
    </w:p>
    <w:p w14:paraId="66C9813F" w14:textId="77777777" w:rsidR="00B05B7D" w:rsidRDefault="00B05B7D" w:rsidP="00D91FBD">
      <w:pPr>
        <w:pStyle w:val="Listparagraf"/>
        <w:numPr>
          <w:ilvl w:val="0"/>
          <w:numId w:val="11"/>
        </w:numPr>
      </w:pPr>
      <w:r>
        <w:t>Water</w:t>
      </w:r>
    </w:p>
    <w:p w14:paraId="5B702939" w14:textId="77777777" w:rsidR="00B05B7D" w:rsidRDefault="00B05B7D" w:rsidP="00D91FBD">
      <w:pPr>
        <w:pStyle w:val="Listparagraf"/>
        <w:numPr>
          <w:ilvl w:val="0"/>
          <w:numId w:val="11"/>
        </w:numPr>
      </w:pPr>
      <w:r>
        <w:t>Tea</w:t>
      </w:r>
    </w:p>
    <w:p w14:paraId="78EA59A7" w14:textId="77777777" w:rsidR="00B05B7D" w:rsidRDefault="00B05B7D" w:rsidP="00D91FBD">
      <w:pPr>
        <w:pStyle w:val="Listparagraf"/>
        <w:numPr>
          <w:ilvl w:val="0"/>
          <w:numId w:val="11"/>
        </w:numPr>
      </w:pPr>
      <w:r>
        <w:t>Coffee</w:t>
      </w:r>
    </w:p>
    <w:p w14:paraId="517E55BA" w14:textId="77777777" w:rsidR="00B05B7D" w:rsidRPr="005C60CA" w:rsidRDefault="00B05B7D" w:rsidP="00D91FBD">
      <w:r>
        <w:t xml:space="preserve">These are the main beverage and soft drinks that would be served to the customers. </w:t>
      </w:r>
    </w:p>
    <w:p w14:paraId="76AB965C" w14:textId="77777777" w:rsidR="00B05B7D" w:rsidRDefault="00B05B7D" w:rsidP="00D91FBD">
      <w:pPr>
        <w:pStyle w:val="Titlu2"/>
      </w:pPr>
      <w:bookmarkStart w:id="84" w:name="_Toc79402974"/>
      <w:bookmarkStart w:id="85" w:name="_Toc79407138"/>
      <w:bookmarkStart w:id="86" w:name="_Toc79407186"/>
      <w:bookmarkStart w:id="87" w:name="_Toc79455339"/>
      <w:r>
        <w:t>Services</w:t>
      </w:r>
      <w:bookmarkEnd w:id="84"/>
      <w:bookmarkEnd w:id="85"/>
      <w:bookmarkEnd w:id="86"/>
      <w:bookmarkEnd w:id="87"/>
    </w:p>
    <w:p w14:paraId="2FB446CD" w14:textId="77777777" w:rsidR="00B05B7D" w:rsidRPr="00403746" w:rsidRDefault="00B05B7D" w:rsidP="00D91FBD">
      <w:pPr>
        <w:rPr>
          <w:b/>
          <w:i/>
        </w:rPr>
      </w:pPr>
      <w:r w:rsidRPr="00403746">
        <w:rPr>
          <w:b/>
          <w:i/>
        </w:rPr>
        <w:t>Special Events</w:t>
      </w:r>
    </w:p>
    <w:p w14:paraId="320CF838" w14:textId="77777777" w:rsidR="00B05B7D" w:rsidRDefault="00B05B7D" w:rsidP="00D91FBD">
      <w:r>
        <w:t xml:space="preserve">La Narcis would provide cooked foods for special events such as Weddings, Any Big party etc. Again, La Narcis would send a cook and some assistants to provide food services in terms of making Romanian foods for the customers </w:t>
      </w:r>
      <w:r w:rsidRPr="00403746">
        <w:t>(Emerald Group Publishing, 2015)</w:t>
      </w:r>
      <w:r>
        <w:t xml:space="preserve">. These services have huge demand in the UK, especially, customers who organise home-based parties and events are very fond of this kind of services. </w:t>
      </w:r>
    </w:p>
    <w:p w14:paraId="369B5CB4" w14:textId="77777777" w:rsidR="00B05B7D" w:rsidRPr="00403746" w:rsidRDefault="00B05B7D" w:rsidP="00D91FBD">
      <w:pPr>
        <w:rPr>
          <w:b/>
          <w:i/>
        </w:rPr>
      </w:pPr>
      <w:r w:rsidRPr="00403746">
        <w:rPr>
          <w:b/>
          <w:i/>
        </w:rPr>
        <w:t>Gift Box</w:t>
      </w:r>
    </w:p>
    <w:p w14:paraId="01402F80" w14:textId="77777777" w:rsidR="00B05B7D" w:rsidRDefault="00B05B7D" w:rsidP="00D91FBD">
      <w:r>
        <w:t xml:space="preserve">This is a delivery service. Over the phone, the customer would order any food item and beverage </w:t>
      </w:r>
      <w:r w:rsidRPr="00403746">
        <w:t>(Saurabh Kumar Dixit, 2019)</w:t>
      </w:r>
      <w:r>
        <w:t>. La Narcis would prepare and send the meal to that address of the customer through a third party such as UberEats etc.</w:t>
      </w:r>
    </w:p>
    <w:p w14:paraId="166AE744" w14:textId="77777777" w:rsidR="00B05B7D" w:rsidRDefault="00B05B7D" w:rsidP="00D91FBD">
      <w:pPr>
        <w:pStyle w:val="Titlu2"/>
      </w:pPr>
      <w:bookmarkStart w:id="88" w:name="_Toc79407139"/>
      <w:bookmarkStart w:id="89" w:name="_Toc79407187"/>
      <w:bookmarkStart w:id="90" w:name="_Toc79455340"/>
      <w:r>
        <w:t>Price of Products and Services</w:t>
      </w:r>
      <w:bookmarkEnd w:id="88"/>
      <w:bookmarkEnd w:id="89"/>
      <w:bookmarkEnd w:id="90"/>
    </w:p>
    <w:tbl>
      <w:tblPr>
        <w:tblStyle w:val="Tabelgril"/>
        <w:tblW w:w="0" w:type="auto"/>
        <w:tblLook w:val="04A0" w:firstRow="1" w:lastRow="0" w:firstColumn="1" w:lastColumn="0" w:noHBand="0" w:noVBand="1"/>
      </w:tblPr>
      <w:tblGrid>
        <w:gridCol w:w="4508"/>
        <w:gridCol w:w="4508"/>
      </w:tblGrid>
      <w:tr w:rsidR="00B05B7D" w14:paraId="1DE13B87" w14:textId="77777777" w:rsidTr="00F41916">
        <w:tc>
          <w:tcPr>
            <w:tcW w:w="4508" w:type="dxa"/>
          </w:tcPr>
          <w:p w14:paraId="1E36E42A" w14:textId="77777777" w:rsidR="00B05B7D" w:rsidRPr="00403746" w:rsidRDefault="00B05B7D" w:rsidP="00D91FBD">
            <w:pPr>
              <w:jc w:val="center"/>
              <w:rPr>
                <w:b/>
                <w:i/>
              </w:rPr>
            </w:pPr>
            <w:r w:rsidRPr="00403746">
              <w:rPr>
                <w:b/>
                <w:i/>
              </w:rPr>
              <w:t>Name</w:t>
            </w:r>
          </w:p>
        </w:tc>
        <w:tc>
          <w:tcPr>
            <w:tcW w:w="4508" w:type="dxa"/>
          </w:tcPr>
          <w:p w14:paraId="3ADBD0AC" w14:textId="77777777" w:rsidR="00B05B7D" w:rsidRPr="00403746" w:rsidRDefault="00B05B7D" w:rsidP="00D91FBD">
            <w:pPr>
              <w:jc w:val="center"/>
              <w:rPr>
                <w:b/>
                <w:i/>
              </w:rPr>
            </w:pPr>
            <w:r w:rsidRPr="00403746">
              <w:rPr>
                <w:b/>
                <w:i/>
              </w:rPr>
              <w:t>Price</w:t>
            </w:r>
          </w:p>
        </w:tc>
      </w:tr>
      <w:tr w:rsidR="00B05B7D" w14:paraId="75F1107A" w14:textId="77777777" w:rsidTr="00F41916">
        <w:tc>
          <w:tcPr>
            <w:tcW w:w="4508" w:type="dxa"/>
          </w:tcPr>
          <w:p w14:paraId="64B56E87" w14:textId="77777777" w:rsidR="00B05B7D" w:rsidRPr="00FA085F" w:rsidRDefault="00B05B7D" w:rsidP="00D91FBD">
            <w:r w:rsidRPr="00FA085F">
              <w:rPr>
                <w:b/>
                <w:i/>
              </w:rPr>
              <w:t>Sarmale</w:t>
            </w:r>
          </w:p>
        </w:tc>
        <w:tc>
          <w:tcPr>
            <w:tcW w:w="4508" w:type="dxa"/>
          </w:tcPr>
          <w:p w14:paraId="1F5E0BA2" w14:textId="77777777" w:rsidR="00B05B7D" w:rsidRDefault="00B05B7D" w:rsidP="00D91FBD">
            <w:pPr>
              <w:jc w:val="center"/>
            </w:pPr>
            <w:r>
              <w:t>250</w:t>
            </w:r>
          </w:p>
        </w:tc>
      </w:tr>
      <w:tr w:rsidR="00B05B7D" w14:paraId="520768C4" w14:textId="77777777" w:rsidTr="00F41916">
        <w:tc>
          <w:tcPr>
            <w:tcW w:w="4508" w:type="dxa"/>
          </w:tcPr>
          <w:p w14:paraId="3C12153A" w14:textId="77777777" w:rsidR="00B05B7D" w:rsidRPr="00FA085F" w:rsidRDefault="00B05B7D" w:rsidP="00D91FBD">
            <w:r w:rsidRPr="00FA085F">
              <w:rPr>
                <w:b/>
                <w:i/>
              </w:rPr>
              <w:t xml:space="preserve">Salata </w:t>
            </w:r>
            <w:r>
              <w:rPr>
                <w:b/>
                <w:i/>
              </w:rPr>
              <w:t>d</w:t>
            </w:r>
            <w:r w:rsidRPr="00FA085F">
              <w:rPr>
                <w:b/>
                <w:i/>
              </w:rPr>
              <w:t>e Boeuf</w:t>
            </w:r>
          </w:p>
        </w:tc>
        <w:tc>
          <w:tcPr>
            <w:tcW w:w="4508" w:type="dxa"/>
          </w:tcPr>
          <w:p w14:paraId="1CC5241F" w14:textId="77777777" w:rsidR="00B05B7D" w:rsidRDefault="00B05B7D" w:rsidP="00D91FBD">
            <w:pPr>
              <w:jc w:val="center"/>
            </w:pPr>
            <w:r>
              <w:t>200</w:t>
            </w:r>
          </w:p>
        </w:tc>
      </w:tr>
      <w:tr w:rsidR="00B05B7D" w14:paraId="0A40688D" w14:textId="77777777" w:rsidTr="00F41916">
        <w:tc>
          <w:tcPr>
            <w:tcW w:w="4508" w:type="dxa"/>
          </w:tcPr>
          <w:p w14:paraId="014B0731" w14:textId="77777777" w:rsidR="00B05B7D" w:rsidRPr="00403746" w:rsidRDefault="00B05B7D" w:rsidP="00D91FBD">
            <w:pPr>
              <w:rPr>
                <w:b/>
                <w:i/>
              </w:rPr>
            </w:pPr>
            <w:r w:rsidRPr="00403746">
              <w:rPr>
                <w:b/>
                <w:i/>
              </w:rPr>
              <w:t>Papanași</w:t>
            </w:r>
          </w:p>
        </w:tc>
        <w:tc>
          <w:tcPr>
            <w:tcW w:w="4508" w:type="dxa"/>
          </w:tcPr>
          <w:p w14:paraId="365F8A10" w14:textId="77777777" w:rsidR="00B05B7D" w:rsidRDefault="00B05B7D" w:rsidP="00D91FBD">
            <w:pPr>
              <w:jc w:val="center"/>
            </w:pPr>
            <w:r>
              <w:t>350</w:t>
            </w:r>
          </w:p>
        </w:tc>
      </w:tr>
      <w:tr w:rsidR="00B05B7D" w14:paraId="3DE0B7CA" w14:textId="77777777" w:rsidTr="00F41916">
        <w:tc>
          <w:tcPr>
            <w:tcW w:w="4508" w:type="dxa"/>
          </w:tcPr>
          <w:p w14:paraId="63F794E7" w14:textId="77777777" w:rsidR="00B05B7D" w:rsidRPr="00403746" w:rsidRDefault="00B05B7D" w:rsidP="00D91FBD">
            <w:pPr>
              <w:rPr>
                <w:b/>
                <w:i/>
              </w:rPr>
            </w:pPr>
            <w:r w:rsidRPr="00403746">
              <w:rPr>
                <w:b/>
                <w:i/>
              </w:rPr>
              <w:t>Ciorbă de burtă</w:t>
            </w:r>
          </w:p>
        </w:tc>
        <w:tc>
          <w:tcPr>
            <w:tcW w:w="4508" w:type="dxa"/>
          </w:tcPr>
          <w:p w14:paraId="2C185E27" w14:textId="77777777" w:rsidR="00B05B7D" w:rsidRDefault="00B05B7D" w:rsidP="00D91FBD">
            <w:pPr>
              <w:jc w:val="center"/>
            </w:pPr>
            <w:r>
              <w:t>300</w:t>
            </w:r>
          </w:p>
        </w:tc>
      </w:tr>
      <w:tr w:rsidR="00B05B7D" w14:paraId="4BCA4C86" w14:textId="77777777" w:rsidTr="00F41916">
        <w:tc>
          <w:tcPr>
            <w:tcW w:w="4508" w:type="dxa"/>
          </w:tcPr>
          <w:p w14:paraId="70F78E02" w14:textId="77777777" w:rsidR="00B05B7D" w:rsidRPr="00403746" w:rsidRDefault="00B05B7D" w:rsidP="00D91FBD">
            <w:pPr>
              <w:rPr>
                <w:b/>
                <w:i/>
              </w:rPr>
            </w:pPr>
            <w:r w:rsidRPr="00403746">
              <w:rPr>
                <w:b/>
                <w:i/>
              </w:rPr>
              <w:t>Coke</w:t>
            </w:r>
          </w:p>
        </w:tc>
        <w:tc>
          <w:tcPr>
            <w:tcW w:w="4508" w:type="dxa"/>
          </w:tcPr>
          <w:p w14:paraId="640FC375" w14:textId="77777777" w:rsidR="00B05B7D" w:rsidRDefault="00B05B7D" w:rsidP="00D91FBD">
            <w:pPr>
              <w:jc w:val="center"/>
            </w:pPr>
            <w:r>
              <w:t>5</w:t>
            </w:r>
          </w:p>
        </w:tc>
      </w:tr>
      <w:tr w:rsidR="00B05B7D" w14:paraId="7DC54E39" w14:textId="77777777" w:rsidTr="00F41916">
        <w:tc>
          <w:tcPr>
            <w:tcW w:w="4508" w:type="dxa"/>
          </w:tcPr>
          <w:p w14:paraId="2AE69589" w14:textId="77777777" w:rsidR="00B05B7D" w:rsidRPr="00403746" w:rsidRDefault="00B05B7D" w:rsidP="00D91FBD">
            <w:pPr>
              <w:rPr>
                <w:b/>
                <w:i/>
              </w:rPr>
            </w:pPr>
            <w:r w:rsidRPr="00403746">
              <w:rPr>
                <w:b/>
                <w:i/>
              </w:rPr>
              <w:t>Orange Juice</w:t>
            </w:r>
          </w:p>
        </w:tc>
        <w:tc>
          <w:tcPr>
            <w:tcW w:w="4508" w:type="dxa"/>
          </w:tcPr>
          <w:p w14:paraId="6B036EFA" w14:textId="77777777" w:rsidR="00B05B7D" w:rsidRDefault="00B05B7D" w:rsidP="00D91FBD">
            <w:pPr>
              <w:jc w:val="center"/>
            </w:pPr>
            <w:r>
              <w:t>20</w:t>
            </w:r>
          </w:p>
        </w:tc>
      </w:tr>
      <w:tr w:rsidR="00B05B7D" w14:paraId="60A52940" w14:textId="77777777" w:rsidTr="00F41916">
        <w:tc>
          <w:tcPr>
            <w:tcW w:w="4508" w:type="dxa"/>
          </w:tcPr>
          <w:p w14:paraId="1556E602" w14:textId="77777777" w:rsidR="00B05B7D" w:rsidRPr="00403746" w:rsidRDefault="00B05B7D" w:rsidP="00D91FBD">
            <w:pPr>
              <w:rPr>
                <w:b/>
                <w:i/>
              </w:rPr>
            </w:pPr>
            <w:r w:rsidRPr="00403746">
              <w:rPr>
                <w:b/>
                <w:i/>
              </w:rPr>
              <w:t>Lemonade Juice</w:t>
            </w:r>
          </w:p>
        </w:tc>
        <w:tc>
          <w:tcPr>
            <w:tcW w:w="4508" w:type="dxa"/>
          </w:tcPr>
          <w:p w14:paraId="41C29399" w14:textId="77777777" w:rsidR="00B05B7D" w:rsidRDefault="00B05B7D" w:rsidP="00D91FBD">
            <w:pPr>
              <w:jc w:val="center"/>
            </w:pPr>
            <w:r>
              <w:t>15</w:t>
            </w:r>
          </w:p>
        </w:tc>
      </w:tr>
      <w:tr w:rsidR="00B05B7D" w14:paraId="351DE5B8" w14:textId="77777777" w:rsidTr="00F41916">
        <w:tc>
          <w:tcPr>
            <w:tcW w:w="4508" w:type="dxa"/>
          </w:tcPr>
          <w:p w14:paraId="3B2C5FD5" w14:textId="77777777" w:rsidR="00B05B7D" w:rsidRPr="00403746" w:rsidRDefault="00B05B7D" w:rsidP="00D91FBD">
            <w:pPr>
              <w:rPr>
                <w:b/>
                <w:i/>
              </w:rPr>
            </w:pPr>
            <w:r w:rsidRPr="00403746">
              <w:rPr>
                <w:b/>
                <w:i/>
              </w:rPr>
              <w:t>Water</w:t>
            </w:r>
          </w:p>
        </w:tc>
        <w:tc>
          <w:tcPr>
            <w:tcW w:w="4508" w:type="dxa"/>
          </w:tcPr>
          <w:p w14:paraId="30653137" w14:textId="77777777" w:rsidR="00B05B7D" w:rsidRDefault="00B05B7D" w:rsidP="00D91FBD">
            <w:pPr>
              <w:jc w:val="center"/>
            </w:pPr>
            <w:r>
              <w:t>5</w:t>
            </w:r>
          </w:p>
        </w:tc>
      </w:tr>
      <w:tr w:rsidR="00B05B7D" w14:paraId="53308622" w14:textId="77777777" w:rsidTr="00F41916">
        <w:tc>
          <w:tcPr>
            <w:tcW w:w="4508" w:type="dxa"/>
          </w:tcPr>
          <w:p w14:paraId="57029C68" w14:textId="77777777" w:rsidR="00B05B7D" w:rsidRPr="00403746" w:rsidRDefault="00B05B7D" w:rsidP="00D91FBD">
            <w:pPr>
              <w:rPr>
                <w:b/>
                <w:i/>
              </w:rPr>
            </w:pPr>
            <w:r w:rsidRPr="00403746">
              <w:rPr>
                <w:b/>
                <w:i/>
              </w:rPr>
              <w:t>Tea</w:t>
            </w:r>
          </w:p>
        </w:tc>
        <w:tc>
          <w:tcPr>
            <w:tcW w:w="4508" w:type="dxa"/>
          </w:tcPr>
          <w:p w14:paraId="1A373672" w14:textId="77777777" w:rsidR="00B05B7D" w:rsidRDefault="00B05B7D" w:rsidP="00D91FBD">
            <w:pPr>
              <w:jc w:val="center"/>
            </w:pPr>
            <w:r>
              <w:t>10</w:t>
            </w:r>
          </w:p>
        </w:tc>
      </w:tr>
      <w:tr w:rsidR="00B05B7D" w14:paraId="23BC029C" w14:textId="77777777" w:rsidTr="00F41916">
        <w:tc>
          <w:tcPr>
            <w:tcW w:w="4508" w:type="dxa"/>
          </w:tcPr>
          <w:p w14:paraId="0796B493" w14:textId="77777777" w:rsidR="00B05B7D" w:rsidRPr="00403746" w:rsidRDefault="00B05B7D" w:rsidP="00D91FBD">
            <w:pPr>
              <w:rPr>
                <w:b/>
                <w:i/>
              </w:rPr>
            </w:pPr>
            <w:r>
              <w:rPr>
                <w:b/>
                <w:i/>
              </w:rPr>
              <w:t>Coffee</w:t>
            </w:r>
          </w:p>
        </w:tc>
        <w:tc>
          <w:tcPr>
            <w:tcW w:w="4508" w:type="dxa"/>
          </w:tcPr>
          <w:p w14:paraId="3B9A264C" w14:textId="77777777" w:rsidR="00B05B7D" w:rsidRDefault="00B05B7D" w:rsidP="00D91FBD">
            <w:pPr>
              <w:jc w:val="center"/>
            </w:pPr>
            <w:r>
              <w:t>35</w:t>
            </w:r>
          </w:p>
        </w:tc>
      </w:tr>
      <w:tr w:rsidR="00B05B7D" w14:paraId="406754FF" w14:textId="77777777" w:rsidTr="00F41916">
        <w:tc>
          <w:tcPr>
            <w:tcW w:w="4508" w:type="dxa"/>
          </w:tcPr>
          <w:p w14:paraId="7EBCDBB5" w14:textId="77777777" w:rsidR="00B05B7D" w:rsidRPr="00403746" w:rsidRDefault="00B05B7D" w:rsidP="00D91FBD">
            <w:pPr>
              <w:rPr>
                <w:b/>
                <w:i/>
              </w:rPr>
            </w:pPr>
            <w:r>
              <w:rPr>
                <w:b/>
                <w:i/>
              </w:rPr>
              <w:t>Special Event</w:t>
            </w:r>
          </w:p>
        </w:tc>
        <w:tc>
          <w:tcPr>
            <w:tcW w:w="4508" w:type="dxa"/>
          </w:tcPr>
          <w:p w14:paraId="2E45A212" w14:textId="77777777" w:rsidR="00B05B7D" w:rsidRDefault="00B05B7D" w:rsidP="00D91FBD">
            <w:pPr>
              <w:jc w:val="center"/>
            </w:pPr>
            <w:r>
              <w:t>(Starts from) 1500</w:t>
            </w:r>
          </w:p>
        </w:tc>
      </w:tr>
      <w:tr w:rsidR="00B05B7D" w14:paraId="50F85474" w14:textId="77777777" w:rsidTr="00F41916">
        <w:tc>
          <w:tcPr>
            <w:tcW w:w="4508" w:type="dxa"/>
          </w:tcPr>
          <w:p w14:paraId="573486EA" w14:textId="77777777" w:rsidR="00B05B7D" w:rsidRDefault="00B05B7D" w:rsidP="00D91FBD">
            <w:pPr>
              <w:rPr>
                <w:b/>
                <w:i/>
              </w:rPr>
            </w:pPr>
            <w:r>
              <w:rPr>
                <w:b/>
                <w:i/>
              </w:rPr>
              <w:t>Gift Box</w:t>
            </w:r>
          </w:p>
        </w:tc>
        <w:tc>
          <w:tcPr>
            <w:tcW w:w="4508" w:type="dxa"/>
          </w:tcPr>
          <w:p w14:paraId="15289567" w14:textId="77777777" w:rsidR="00B05B7D" w:rsidRDefault="00B05B7D" w:rsidP="00D91FBD">
            <w:pPr>
              <w:jc w:val="center"/>
            </w:pPr>
            <w:r>
              <w:t>(Starts From) 250</w:t>
            </w:r>
          </w:p>
        </w:tc>
      </w:tr>
    </w:tbl>
    <w:p w14:paraId="61CCBD48" w14:textId="77777777" w:rsidR="00B05B7D" w:rsidRPr="00403746" w:rsidRDefault="00B05B7D" w:rsidP="00D91FBD"/>
    <w:p w14:paraId="41348170" w14:textId="4AA04071" w:rsidR="00B05B7D" w:rsidRDefault="00B05B7D" w:rsidP="00D91FBD">
      <w:pPr>
        <w:pStyle w:val="Titlu1"/>
      </w:pPr>
      <w:bookmarkStart w:id="91" w:name="_Toc79455341"/>
      <w:r>
        <w:t>Financial Plan and Funding Requirements</w:t>
      </w:r>
      <w:bookmarkEnd w:id="91"/>
    </w:p>
    <w:p w14:paraId="00D4FC4E" w14:textId="2EEDB7C6" w:rsidR="00524640" w:rsidRPr="00524640" w:rsidRDefault="00524640" w:rsidP="00643D4D">
      <w:pPr>
        <w:jc w:val="center"/>
      </w:pPr>
      <w:r>
        <w:rPr>
          <w:noProof/>
        </w:rPr>
        <w:drawing>
          <wp:inline distT="0" distB="0" distL="0" distR="0" wp14:anchorId="70AFEB09" wp14:editId="27D8BCBF">
            <wp:extent cx="5715000" cy="3219450"/>
            <wp:effectExtent l="0" t="0" r="0" b="0"/>
            <wp:docPr id="44" name="Graphic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3219450"/>
                    </a:xfrm>
                    <a:prstGeom prst="rect">
                      <a:avLst/>
                    </a:prstGeom>
                  </pic:spPr>
                </pic:pic>
              </a:graphicData>
            </a:graphic>
          </wp:inline>
        </w:drawing>
      </w:r>
    </w:p>
    <w:p w14:paraId="165685D3" w14:textId="77777777" w:rsidR="00B05B7D" w:rsidRPr="004655A5" w:rsidRDefault="00B05B7D" w:rsidP="00D91FBD">
      <w:r w:rsidRPr="004655A5">
        <w:t>The funding of the business will be created through two different sources. We will take loan from the bank along with personal capital. The personal funding will be on the basis of partnership proportion. Equity capital; will be 50% of the total capital</w:t>
      </w:r>
      <w:r>
        <w:t>,</w:t>
      </w:r>
      <w:r w:rsidRPr="004655A5">
        <w:t xml:space="preserve"> and the rest of the capital will be raised by the bank</w:t>
      </w:r>
      <w:r>
        <w:t>,</w:t>
      </w:r>
      <w:r w:rsidRPr="004655A5">
        <w:t xml:space="preserve"> which is 59% of the total capital.</w:t>
      </w:r>
      <w:r>
        <w:t xml:space="preserve"> The loan payment will be generated from cash flow of the business and the interest of the loan will be paid by the revenue generation of the business.  Our estimated initial cost is £114850, and the total initial capital has been estimated as £115000. To explain the initial financing and funding plan, the following table will help the reader;</w:t>
      </w:r>
    </w:p>
    <w:p w14:paraId="1058A4DB" w14:textId="77777777" w:rsidR="00B05B7D" w:rsidRPr="00AC69E5" w:rsidRDefault="00B05B7D" w:rsidP="00D91FBD">
      <w:pPr>
        <w:jc w:val="center"/>
        <w:rPr>
          <w:i/>
          <w:highlight w:val="yellow"/>
          <w:u w:val="single"/>
        </w:rPr>
      </w:pPr>
      <w:r w:rsidRPr="00AC69E5">
        <w:rPr>
          <w:i/>
          <w:u w:val="single"/>
        </w:rPr>
        <w:t>Table-01: Funding Planning</w:t>
      </w:r>
    </w:p>
    <w:tbl>
      <w:tblPr>
        <w:tblW w:w="9232" w:type="dxa"/>
        <w:tblLook w:val="04A0" w:firstRow="1" w:lastRow="0" w:firstColumn="1" w:lastColumn="0" w:noHBand="0" w:noVBand="1"/>
      </w:tblPr>
      <w:tblGrid>
        <w:gridCol w:w="810"/>
        <w:gridCol w:w="2111"/>
        <w:gridCol w:w="1313"/>
        <w:gridCol w:w="1404"/>
        <w:gridCol w:w="1655"/>
        <w:gridCol w:w="1300"/>
        <w:gridCol w:w="810"/>
      </w:tblGrid>
      <w:tr w:rsidR="00B05B7D" w:rsidRPr="006A25A1" w14:paraId="653ED987" w14:textId="77777777" w:rsidTr="00F41916">
        <w:trPr>
          <w:trHeight w:val="310"/>
        </w:trPr>
        <w:tc>
          <w:tcPr>
            <w:tcW w:w="810" w:type="dxa"/>
            <w:tcBorders>
              <w:top w:val="single" w:sz="8" w:space="0" w:color="auto"/>
              <w:left w:val="single" w:sz="8" w:space="0" w:color="auto"/>
              <w:bottom w:val="nil"/>
              <w:right w:val="nil"/>
            </w:tcBorders>
            <w:shd w:val="clear" w:color="auto" w:fill="auto"/>
            <w:noWrap/>
            <w:vAlign w:val="bottom"/>
            <w:hideMark/>
          </w:tcPr>
          <w:p w14:paraId="33B917B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2111" w:type="dxa"/>
            <w:tcBorders>
              <w:top w:val="single" w:sz="8" w:space="0" w:color="auto"/>
              <w:left w:val="nil"/>
              <w:bottom w:val="nil"/>
              <w:right w:val="nil"/>
            </w:tcBorders>
            <w:shd w:val="clear" w:color="auto" w:fill="auto"/>
            <w:noWrap/>
            <w:vAlign w:val="bottom"/>
            <w:hideMark/>
          </w:tcPr>
          <w:p w14:paraId="5ECE824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228" w:type="dxa"/>
            <w:tcBorders>
              <w:top w:val="single" w:sz="8" w:space="0" w:color="auto"/>
              <w:left w:val="nil"/>
              <w:bottom w:val="nil"/>
              <w:right w:val="nil"/>
            </w:tcBorders>
            <w:shd w:val="clear" w:color="auto" w:fill="auto"/>
            <w:noWrap/>
            <w:vAlign w:val="bottom"/>
            <w:hideMark/>
          </w:tcPr>
          <w:p w14:paraId="336867E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14" w:type="dxa"/>
            <w:tcBorders>
              <w:top w:val="single" w:sz="8" w:space="0" w:color="auto"/>
              <w:left w:val="nil"/>
              <w:bottom w:val="nil"/>
              <w:right w:val="nil"/>
            </w:tcBorders>
            <w:shd w:val="clear" w:color="auto" w:fill="auto"/>
            <w:noWrap/>
            <w:vAlign w:val="bottom"/>
            <w:hideMark/>
          </w:tcPr>
          <w:p w14:paraId="47671D2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655" w:type="dxa"/>
            <w:tcBorders>
              <w:top w:val="single" w:sz="8" w:space="0" w:color="auto"/>
              <w:left w:val="nil"/>
              <w:bottom w:val="nil"/>
              <w:right w:val="nil"/>
            </w:tcBorders>
            <w:shd w:val="clear" w:color="auto" w:fill="auto"/>
            <w:noWrap/>
            <w:vAlign w:val="bottom"/>
            <w:hideMark/>
          </w:tcPr>
          <w:p w14:paraId="59D53967"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00" w:type="dxa"/>
            <w:tcBorders>
              <w:top w:val="single" w:sz="8" w:space="0" w:color="auto"/>
              <w:left w:val="nil"/>
              <w:bottom w:val="nil"/>
              <w:right w:val="nil"/>
            </w:tcBorders>
            <w:shd w:val="clear" w:color="auto" w:fill="auto"/>
            <w:noWrap/>
            <w:vAlign w:val="bottom"/>
            <w:hideMark/>
          </w:tcPr>
          <w:p w14:paraId="64080A0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810" w:type="dxa"/>
            <w:tcBorders>
              <w:top w:val="single" w:sz="8" w:space="0" w:color="auto"/>
              <w:left w:val="nil"/>
              <w:bottom w:val="nil"/>
              <w:right w:val="single" w:sz="8" w:space="0" w:color="auto"/>
            </w:tcBorders>
            <w:shd w:val="clear" w:color="auto" w:fill="auto"/>
            <w:noWrap/>
            <w:vAlign w:val="bottom"/>
            <w:hideMark/>
          </w:tcPr>
          <w:p w14:paraId="2375475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2C0B8584" w14:textId="77777777" w:rsidTr="00F41916">
        <w:trPr>
          <w:trHeight w:val="310"/>
        </w:trPr>
        <w:tc>
          <w:tcPr>
            <w:tcW w:w="9232" w:type="dxa"/>
            <w:gridSpan w:val="7"/>
            <w:tcBorders>
              <w:top w:val="single" w:sz="4" w:space="0" w:color="auto"/>
              <w:left w:val="single" w:sz="8" w:space="0" w:color="auto"/>
              <w:bottom w:val="single" w:sz="4" w:space="0" w:color="auto"/>
              <w:right w:val="single" w:sz="8" w:space="0" w:color="000000"/>
            </w:tcBorders>
            <w:shd w:val="clear" w:color="000000" w:fill="E2EFDA"/>
            <w:noWrap/>
            <w:vAlign w:val="bottom"/>
            <w:hideMark/>
          </w:tcPr>
          <w:p w14:paraId="372BF2B9" w14:textId="77777777" w:rsidR="00B05B7D" w:rsidRPr="006A25A1" w:rsidRDefault="00B05B7D" w:rsidP="00D91FBD">
            <w:pPr>
              <w:spacing w:after="0"/>
              <w:jc w:val="center"/>
              <w:rPr>
                <w:rFonts w:ascii="Calibri" w:eastAsia="Times New Roman" w:hAnsi="Calibri" w:cs="Calibri"/>
                <w:b/>
                <w:bCs/>
                <w:color w:val="000000"/>
                <w:sz w:val="22"/>
                <w:lang w:val="en-US"/>
              </w:rPr>
            </w:pPr>
            <w:r w:rsidRPr="006A25A1">
              <w:rPr>
                <w:rFonts w:ascii="Calibri" w:eastAsia="Times New Roman" w:hAnsi="Calibri" w:cs="Calibri"/>
                <w:b/>
                <w:bCs/>
                <w:color w:val="000000"/>
                <w:sz w:val="22"/>
                <w:lang w:val="en-US"/>
              </w:rPr>
              <w:t>FUNDING</w:t>
            </w:r>
          </w:p>
        </w:tc>
      </w:tr>
      <w:tr w:rsidR="00B05B7D" w:rsidRPr="006A25A1" w14:paraId="00F3F821" w14:textId="77777777" w:rsidTr="00F41916">
        <w:trPr>
          <w:trHeight w:val="310"/>
        </w:trPr>
        <w:tc>
          <w:tcPr>
            <w:tcW w:w="810" w:type="dxa"/>
            <w:tcBorders>
              <w:top w:val="nil"/>
              <w:left w:val="single" w:sz="8" w:space="0" w:color="auto"/>
              <w:bottom w:val="single" w:sz="4" w:space="0" w:color="auto"/>
              <w:right w:val="single" w:sz="4" w:space="0" w:color="auto"/>
            </w:tcBorders>
            <w:shd w:val="clear" w:color="auto" w:fill="auto"/>
            <w:noWrap/>
            <w:vAlign w:val="bottom"/>
            <w:hideMark/>
          </w:tcPr>
          <w:p w14:paraId="510DD86B"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2111" w:type="dxa"/>
            <w:tcBorders>
              <w:top w:val="nil"/>
              <w:left w:val="nil"/>
              <w:bottom w:val="single" w:sz="4" w:space="0" w:color="auto"/>
              <w:right w:val="single" w:sz="4" w:space="0" w:color="auto"/>
            </w:tcBorders>
            <w:shd w:val="clear" w:color="auto" w:fill="auto"/>
            <w:noWrap/>
            <w:vAlign w:val="bottom"/>
            <w:hideMark/>
          </w:tcPr>
          <w:p w14:paraId="1B3454F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228" w:type="dxa"/>
            <w:tcBorders>
              <w:top w:val="nil"/>
              <w:left w:val="nil"/>
              <w:bottom w:val="single" w:sz="4" w:space="0" w:color="auto"/>
              <w:right w:val="single" w:sz="4" w:space="0" w:color="auto"/>
            </w:tcBorders>
            <w:shd w:val="clear" w:color="auto" w:fill="auto"/>
            <w:noWrap/>
            <w:vAlign w:val="bottom"/>
            <w:hideMark/>
          </w:tcPr>
          <w:p w14:paraId="41AB73B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14" w:type="dxa"/>
            <w:tcBorders>
              <w:top w:val="nil"/>
              <w:left w:val="nil"/>
              <w:bottom w:val="single" w:sz="4" w:space="0" w:color="auto"/>
              <w:right w:val="single" w:sz="4" w:space="0" w:color="auto"/>
            </w:tcBorders>
            <w:shd w:val="clear" w:color="auto" w:fill="auto"/>
            <w:noWrap/>
            <w:vAlign w:val="bottom"/>
            <w:hideMark/>
          </w:tcPr>
          <w:p w14:paraId="69844A3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655" w:type="dxa"/>
            <w:tcBorders>
              <w:top w:val="nil"/>
              <w:left w:val="nil"/>
              <w:bottom w:val="single" w:sz="4" w:space="0" w:color="auto"/>
              <w:right w:val="single" w:sz="4" w:space="0" w:color="auto"/>
            </w:tcBorders>
            <w:shd w:val="clear" w:color="auto" w:fill="auto"/>
            <w:noWrap/>
            <w:vAlign w:val="bottom"/>
            <w:hideMark/>
          </w:tcPr>
          <w:p w14:paraId="131F118B"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00" w:type="dxa"/>
            <w:tcBorders>
              <w:top w:val="nil"/>
              <w:left w:val="nil"/>
              <w:bottom w:val="single" w:sz="4" w:space="0" w:color="auto"/>
              <w:right w:val="single" w:sz="4" w:space="0" w:color="auto"/>
            </w:tcBorders>
            <w:shd w:val="clear" w:color="auto" w:fill="auto"/>
            <w:noWrap/>
            <w:vAlign w:val="bottom"/>
            <w:hideMark/>
          </w:tcPr>
          <w:p w14:paraId="29F0CFD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810" w:type="dxa"/>
            <w:tcBorders>
              <w:top w:val="nil"/>
              <w:left w:val="nil"/>
              <w:bottom w:val="single" w:sz="4" w:space="0" w:color="auto"/>
              <w:right w:val="single" w:sz="8" w:space="0" w:color="auto"/>
            </w:tcBorders>
            <w:shd w:val="clear" w:color="auto" w:fill="auto"/>
            <w:noWrap/>
            <w:vAlign w:val="bottom"/>
            <w:hideMark/>
          </w:tcPr>
          <w:p w14:paraId="166377B4"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6B42125D" w14:textId="77777777" w:rsidTr="00F41916">
        <w:trPr>
          <w:trHeight w:val="310"/>
        </w:trPr>
        <w:tc>
          <w:tcPr>
            <w:tcW w:w="810" w:type="dxa"/>
            <w:tcBorders>
              <w:top w:val="nil"/>
              <w:left w:val="single" w:sz="8" w:space="0" w:color="auto"/>
              <w:bottom w:val="single" w:sz="4" w:space="0" w:color="auto"/>
              <w:right w:val="single" w:sz="4" w:space="0" w:color="auto"/>
            </w:tcBorders>
            <w:shd w:val="clear" w:color="000000" w:fill="FFE699"/>
            <w:noWrap/>
            <w:vAlign w:val="bottom"/>
            <w:hideMark/>
          </w:tcPr>
          <w:p w14:paraId="2A82C542"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2111" w:type="dxa"/>
            <w:tcBorders>
              <w:top w:val="nil"/>
              <w:left w:val="nil"/>
              <w:bottom w:val="single" w:sz="4" w:space="0" w:color="auto"/>
              <w:right w:val="single" w:sz="4" w:space="0" w:color="auto"/>
            </w:tcBorders>
            <w:shd w:val="clear" w:color="000000" w:fill="FFE699"/>
            <w:noWrap/>
            <w:vAlign w:val="bottom"/>
            <w:hideMark/>
          </w:tcPr>
          <w:p w14:paraId="75D64273"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PARTICULARS</w:t>
            </w:r>
          </w:p>
        </w:tc>
        <w:tc>
          <w:tcPr>
            <w:tcW w:w="1228" w:type="dxa"/>
            <w:tcBorders>
              <w:top w:val="nil"/>
              <w:left w:val="nil"/>
              <w:bottom w:val="single" w:sz="4" w:space="0" w:color="auto"/>
              <w:right w:val="single" w:sz="4" w:space="0" w:color="auto"/>
            </w:tcBorders>
            <w:shd w:val="clear" w:color="000000" w:fill="FFE699"/>
            <w:noWrap/>
            <w:vAlign w:val="bottom"/>
            <w:hideMark/>
          </w:tcPr>
          <w:p w14:paraId="37C03A7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AMOUNT(£)</w:t>
            </w:r>
          </w:p>
        </w:tc>
        <w:tc>
          <w:tcPr>
            <w:tcW w:w="1314" w:type="dxa"/>
            <w:tcBorders>
              <w:top w:val="nil"/>
              <w:left w:val="nil"/>
              <w:bottom w:val="single" w:sz="4" w:space="0" w:color="auto"/>
              <w:right w:val="single" w:sz="4" w:space="0" w:color="auto"/>
            </w:tcBorders>
            <w:shd w:val="clear" w:color="000000" w:fill="FFE699"/>
            <w:noWrap/>
            <w:vAlign w:val="bottom"/>
            <w:hideMark/>
          </w:tcPr>
          <w:p w14:paraId="648EB84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PERCENTAGE</w:t>
            </w:r>
          </w:p>
        </w:tc>
        <w:tc>
          <w:tcPr>
            <w:tcW w:w="1655" w:type="dxa"/>
            <w:tcBorders>
              <w:top w:val="nil"/>
              <w:left w:val="nil"/>
              <w:bottom w:val="single" w:sz="4" w:space="0" w:color="auto"/>
              <w:right w:val="single" w:sz="4" w:space="0" w:color="auto"/>
            </w:tcBorders>
            <w:shd w:val="clear" w:color="000000" w:fill="FFE699"/>
            <w:noWrap/>
            <w:vAlign w:val="bottom"/>
            <w:hideMark/>
          </w:tcPr>
          <w:p w14:paraId="52402A3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SOURCE</w:t>
            </w:r>
          </w:p>
        </w:tc>
        <w:tc>
          <w:tcPr>
            <w:tcW w:w="1300" w:type="dxa"/>
            <w:tcBorders>
              <w:top w:val="nil"/>
              <w:left w:val="nil"/>
              <w:bottom w:val="single" w:sz="4" w:space="0" w:color="auto"/>
              <w:right w:val="single" w:sz="4" w:space="0" w:color="auto"/>
            </w:tcBorders>
            <w:shd w:val="clear" w:color="000000" w:fill="FFE699"/>
            <w:noWrap/>
            <w:vAlign w:val="bottom"/>
            <w:hideMark/>
          </w:tcPr>
          <w:p w14:paraId="02A1A468"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810" w:type="dxa"/>
            <w:tcBorders>
              <w:top w:val="nil"/>
              <w:left w:val="nil"/>
              <w:bottom w:val="single" w:sz="4" w:space="0" w:color="auto"/>
              <w:right w:val="single" w:sz="8" w:space="0" w:color="auto"/>
            </w:tcBorders>
            <w:shd w:val="clear" w:color="000000" w:fill="FFE699"/>
            <w:noWrap/>
            <w:vAlign w:val="bottom"/>
            <w:hideMark/>
          </w:tcPr>
          <w:p w14:paraId="0E2CE46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3379DED1" w14:textId="77777777" w:rsidTr="00F41916">
        <w:trPr>
          <w:trHeight w:val="310"/>
        </w:trPr>
        <w:tc>
          <w:tcPr>
            <w:tcW w:w="810" w:type="dxa"/>
            <w:tcBorders>
              <w:top w:val="nil"/>
              <w:left w:val="single" w:sz="8" w:space="0" w:color="auto"/>
              <w:bottom w:val="single" w:sz="4" w:space="0" w:color="auto"/>
              <w:right w:val="single" w:sz="4" w:space="0" w:color="auto"/>
            </w:tcBorders>
            <w:shd w:val="clear" w:color="auto" w:fill="auto"/>
            <w:noWrap/>
            <w:vAlign w:val="bottom"/>
            <w:hideMark/>
          </w:tcPr>
          <w:p w14:paraId="60C7624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2111" w:type="dxa"/>
            <w:tcBorders>
              <w:top w:val="nil"/>
              <w:left w:val="nil"/>
              <w:bottom w:val="single" w:sz="4" w:space="0" w:color="auto"/>
              <w:right w:val="single" w:sz="4" w:space="0" w:color="auto"/>
            </w:tcBorders>
            <w:shd w:val="clear" w:color="auto" w:fill="auto"/>
            <w:noWrap/>
            <w:vAlign w:val="bottom"/>
            <w:hideMark/>
          </w:tcPr>
          <w:p w14:paraId="5C135986"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EQUITY FINANCING</w:t>
            </w:r>
          </w:p>
        </w:tc>
        <w:tc>
          <w:tcPr>
            <w:tcW w:w="1228" w:type="dxa"/>
            <w:tcBorders>
              <w:top w:val="nil"/>
              <w:left w:val="nil"/>
              <w:bottom w:val="single" w:sz="4" w:space="0" w:color="auto"/>
              <w:right w:val="single" w:sz="4" w:space="0" w:color="auto"/>
            </w:tcBorders>
            <w:shd w:val="clear" w:color="auto" w:fill="auto"/>
            <w:noWrap/>
            <w:vAlign w:val="bottom"/>
            <w:hideMark/>
          </w:tcPr>
          <w:p w14:paraId="6D5E47F0" w14:textId="77777777" w:rsidR="00B05B7D" w:rsidRPr="006A25A1" w:rsidRDefault="00B05B7D" w:rsidP="00D91FBD">
            <w:pPr>
              <w:spacing w:after="0"/>
              <w:jc w:val="right"/>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57500</w:t>
            </w:r>
          </w:p>
        </w:tc>
        <w:tc>
          <w:tcPr>
            <w:tcW w:w="1314" w:type="dxa"/>
            <w:tcBorders>
              <w:top w:val="nil"/>
              <w:left w:val="nil"/>
              <w:bottom w:val="single" w:sz="4" w:space="0" w:color="auto"/>
              <w:right w:val="single" w:sz="4" w:space="0" w:color="auto"/>
            </w:tcBorders>
            <w:shd w:val="clear" w:color="auto" w:fill="auto"/>
            <w:noWrap/>
            <w:vAlign w:val="bottom"/>
            <w:hideMark/>
          </w:tcPr>
          <w:p w14:paraId="54FAAF5B" w14:textId="77777777" w:rsidR="00B05B7D" w:rsidRPr="006A25A1" w:rsidRDefault="00B05B7D" w:rsidP="00D91FBD">
            <w:pPr>
              <w:spacing w:after="0"/>
              <w:jc w:val="right"/>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50%</w:t>
            </w:r>
          </w:p>
        </w:tc>
        <w:tc>
          <w:tcPr>
            <w:tcW w:w="1655" w:type="dxa"/>
            <w:tcBorders>
              <w:top w:val="nil"/>
              <w:left w:val="nil"/>
              <w:bottom w:val="single" w:sz="4" w:space="0" w:color="auto"/>
              <w:right w:val="single" w:sz="4" w:space="0" w:color="auto"/>
            </w:tcBorders>
            <w:shd w:val="clear" w:color="auto" w:fill="auto"/>
            <w:noWrap/>
            <w:vAlign w:val="bottom"/>
            <w:hideMark/>
          </w:tcPr>
          <w:p w14:paraId="302628E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PERSONAL FUNDING</w:t>
            </w:r>
          </w:p>
        </w:tc>
        <w:tc>
          <w:tcPr>
            <w:tcW w:w="1300" w:type="dxa"/>
            <w:tcBorders>
              <w:top w:val="nil"/>
              <w:left w:val="nil"/>
              <w:bottom w:val="single" w:sz="4" w:space="0" w:color="auto"/>
              <w:right w:val="single" w:sz="4" w:space="0" w:color="auto"/>
            </w:tcBorders>
            <w:shd w:val="clear" w:color="auto" w:fill="auto"/>
            <w:noWrap/>
            <w:vAlign w:val="bottom"/>
            <w:hideMark/>
          </w:tcPr>
          <w:p w14:paraId="42FCD108"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810" w:type="dxa"/>
            <w:tcBorders>
              <w:top w:val="nil"/>
              <w:left w:val="nil"/>
              <w:bottom w:val="single" w:sz="4" w:space="0" w:color="auto"/>
              <w:right w:val="single" w:sz="8" w:space="0" w:color="auto"/>
            </w:tcBorders>
            <w:shd w:val="clear" w:color="auto" w:fill="auto"/>
            <w:noWrap/>
            <w:vAlign w:val="bottom"/>
            <w:hideMark/>
          </w:tcPr>
          <w:p w14:paraId="77EBFDF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5849C37B" w14:textId="77777777" w:rsidTr="00F41916">
        <w:trPr>
          <w:trHeight w:val="310"/>
        </w:trPr>
        <w:tc>
          <w:tcPr>
            <w:tcW w:w="810" w:type="dxa"/>
            <w:tcBorders>
              <w:top w:val="nil"/>
              <w:left w:val="single" w:sz="8" w:space="0" w:color="auto"/>
              <w:bottom w:val="single" w:sz="4" w:space="0" w:color="auto"/>
              <w:right w:val="single" w:sz="4" w:space="0" w:color="auto"/>
            </w:tcBorders>
            <w:shd w:val="clear" w:color="auto" w:fill="auto"/>
            <w:noWrap/>
            <w:vAlign w:val="bottom"/>
            <w:hideMark/>
          </w:tcPr>
          <w:p w14:paraId="6565D0D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2111" w:type="dxa"/>
            <w:tcBorders>
              <w:top w:val="nil"/>
              <w:left w:val="nil"/>
              <w:bottom w:val="single" w:sz="4" w:space="0" w:color="auto"/>
              <w:right w:val="single" w:sz="4" w:space="0" w:color="auto"/>
            </w:tcBorders>
            <w:shd w:val="clear" w:color="auto" w:fill="auto"/>
            <w:noWrap/>
            <w:vAlign w:val="bottom"/>
            <w:hideMark/>
          </w:tcPr>
          <w:p w14:paraId="0E0A9F6E"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DEBT FINANCING</w:t>
            </w:r>
          </w:p>
        </w:tc>
        <w:tc>
          <w:tcPr>
            <w:tcW w:w="1228" w:type="dxa"/>
            <w:tcBorders>
              <w:top w:val="nil"/>
              <w:left w:val="nil"/>
              <w:bottom w:val="single" w:sz="4" w:space="0" w:color="auto"/>
              <w:right w:val="single" w:sz="4" w:space="0" w:color="auto"/>
            </w:tcBorders>
            <w:shd w:val="clear" w:color="auto" w:fill="auto"/>
            <w:noWrap/>
            <w:vAlign w:val="bottom"/>
            <w:hideMark/>
          </w:tcPr>
          <w:p w14:paraId="4892FD14" w14:textId="77777777" w:rsidR="00B05B7D" w:rsidRPr="006A25A1" w:rsidRDefault="00B05B7D" w:rsidP="00D91FBD">
            <w:pPr>
              <w:spacing w:after="0"/>
              <w:jc w:val="right"/>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57500</w:t>
            </w:r>
          </w:p>
        </w:tc>
        <w:tc>
          <w:tcPr>
            <w:tcW w:w="1314" w:type="dxa"/>
            <w:tcBorders>
              <w:top w:val="nil"/>
              <w:left w:val="nil"/>
              <w:bottom w:val="single" w:sz="4" w:space="0" w:color="auto"/>
              <w:right w:val="single" w:sz="4" w:space="0" w:color="auto"/>
            </w:tcBorders>
            <w:shd w:val="clear" w:color="auto" w:fill="auto"/>
            <w:noWrap/>
            <w:vAlign w:val="bottom"/>
            <w:hideMark/>
          </w:tcPr>
          <w:p w14:paraId="4A03B1FF" w14:textId="77777777" w:rsidR="00B05B7D" w:rsidRPr="006A25A1" w:rsidRDefault="00B05B7D" w:rsidP="00D91FBD">
            <w:pPr>
              <w:spacing w:after="0"/>
              <w:jc w:val="right"/>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50%</w:t>
            </w:r>
          </w:p>
        </w:tc>
        <w:tc>
          <w:tcPr>
            <w:tcW w:w="1655" w:type="dxa"/>
            <w:tcBorders>
              <w:top w:val="nil"/>
              <w:left w:val="nil"/>
              <w:bottom w:val="single" w:sz="4" w:space="0" w:color="auto"/>
              <w:right w:val="single" w:sz="4" w:space="0" w:color="auto"/>
            </w:tcBorders>
            <w:shd w:val="clear" w:color="auto" w:fill="auto"/>
            <w:noWrap/>
            <w:vAlign w:val="bottom"/>
            <w:hideMark/>
          </w:tcPr>
          <w:p w14:paraId="0AD0534A"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BANK LOAN</w:t>
            </w:r>
          </w:p>
        </w:tc>
        <w:tc>
          <w:tcPr>
            <w:tcW w:w="1300" w:type="dxa"/>
            <w:tcBorders>
              <w:top w:val="nil"/>
              <w:left w:val="nil"/>
              <w:bottom w:val="single" w:sz="4" w:space="0" w:color="auto"/>
              <w:right w:val="single" w:sz="4" w:space="0" w:color="auto"/>
            </w:tcBorders>
            <w:shd w:val="clear" w:color="auto" w:fill="auto"/>
            <w:noWrap/>
            <w:vAlign w:val="bottom"/>
            <w:hideMark/>
          </w:tcPr>
          <w:p w14:paraId="7517F494"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810" w:type="dxa"/>
            <w:tcBorders>
              <w:top w:val="nil"/>
              <w:left w:val="nil"/>
              <w:bottom w:val="single" w:sz="4" w:space="0" w:color="auto"/>
              <w:right w:val="single" w:sz="8" w:space="0" w:color="auto"/>
            </w:tcBorders>
            <w:shd w:val="clear" w:color="auto" w:fill="auto"/>
            <w:noWrap/>
            <w:vAlign w:val="bottom"/>
            <w:hideMark/>
          </w:tcPr>
          <w:p w14:paraId="330EC28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4FBF30BA" w14:textId="77777777" w:rsidTr="00F41916">
        <w:trPr>
          <w:trHeight w:val="310"/>
        </w:trPr>
        <w:tc>
          <w:tcPr>
            <w:tcW w:w="810" w:type="dxa"/>
            <w:tcBorders>
              <w:top w:val="nil"/>
              <w:left w:val="single" w:sz="8" w:space="0" w:color="auto"/>
              <w:bottom w:val="single" w:sz="4" w:space="0" w:color="auto"/>
              <w:right w:val="single" w:sz="4" w:space="0" w:color="auto"/>
            </w:tcBorders>
            <w:shd w:val="clear" w:color="auto" w:fill="auto"/>
            <w:noWrap/>
            <w:vAlign w:val="bottom"/>
            <w:hideMark/>
          </w:tcPr>
          <w:p w14:paraId="20DD2AF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2111" w:type="dxa"/>
            <w:tcBorders>
              <w:top w:val="nil"/>
              <w:left w:val="nil"/>
              <w:bottom w:val="single" w:sz="4" w:space="0" w:color="auto"/>
              <w:right w:val="single" w:sz="4" w:space="0" w:color="auto"/>
            </w:tcBorders>
            <w:shd w:val="clear" w:color="auto" w:fill="auto"/>
            <w:noWrap/>
            <w:vAlign w:val="bottom"/>
            <w:hideMark/>
          </w:tcPr>
          <w:p w14:paraId="5FC6F59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228" w:type="dxa"/>
            <w:tcBorders>
              <w:top w:val="nil"/>
              <w:left w:val="nil"/>
              <w:bottom w:val="single" w:sz="4" w:space="0" w:color="auto"/>
              <w:right w:val="single" w:sz="4" w:space="0" w:color="auto"/>
            </w:tcBorders>
            <w:shd w:val="clear" w:color="auto" w:fill="auto"/>
            <w:noWrap/>
            <w:vAlign w:val="bottom"/>
            <w:hideMark/>
          </w:tcPr>
          <w:p w14:paraId="6EC7845B" w14:textId="77777777" w:rsidR="00B05B7D" w:rsidRPr="006A25A1" w:rsidRDefault="00B05B7D" w:rsidP="00D91FBD">
            <w:pPr>
              <w:spacing w:after="0"/>
              <w:jc w:val="right"/>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115000</w:t>
            </w:r>
          </w:p>
        </w:tc>
        <w:tc>
          <w:tcPr>
            <w:tcW w:w="1314" w:type="dxa"/>
            <w:tcBorders>
              <w:top w:val="nil"/>
              <w:left w:val="nil"/>
              <w:bottom w:val="single" w:sz="4" w:space="0" w:color="auto"/>
              <w:right w:val="single" w:sz="4" w:space="0" w:color="auto"/>
            </w:tcBorders>
            <w:shd w:val="clear" w:color="auto" w:fill="auto"/>
            <w:noWrap/>
            <w:vAlign w:val="bottom"/>
            <w:hideMark/>
          </w:tcPr>
          <w:p w14:paraId="772D783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655" w:type="dxa"/>
            <w:tcBorders>
              <w:top w:val="nil"/>
              <w:left w:val="nil"/>
              <w:bottom w:val="single" w:sz="4" w:space="0" w:color="auto"/>
              <w:right w:val="single" w:sz="4" w:space="0" w:color="auto"/>
            </w:tcBorders>
            <w:shd w:val="clear" w:color="auto" w:fill="auto"/>
            <w:noWrap/>
            <w:vAlign w:val="bottom"/>
            <w:hideMark/>
          </w:tcPr>
          <w:p w14:paraId="266AACA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00" w:type="dxa"/>
            <w:tcBorders>
              <w:top w:val="nil"/>
              <w:left w:val="nil"/>
              <w:bottom w:val="single" w:sz="4" w:space="0" w:color="auto"/>
              <w:right w:val="single" w:sz="4" w:space="0" w:color="auto"/>
            </w:tcBorders>
            <w:shd w:val="clear" w:color="auto" w:fill="auto"/>
            <w:noWrap/>
            <w:vAlign w:val="bottom"/>
            <w:hideMark/>
          </w:tcPr>
          <w:p w14:paraId="656D68B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810" w:type="dxa"/>
            <w:tcBorders>
              <w:top w:val="nil"/>
              <w:left w:val="nil"/>
              <w:bottom w:val="single" w:sz="4" w:space="0" w:color="auto"/>
              <w:right w:val="single" w:sz="8" w:space="0" w:color="auto"/>
            </w:tcBorders>
            <w:shd w:val="clear" w:color="auto" w:fill="auto"/>
            <w:noWrap/>
            <w:vAlign w:val="bottom"/>
            <w:hideMark/>
          </w:tcPr>
          <w:p w14:paraId="31561DBA"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03E5F4F9" w14:textId="77777777" w:rsidTr="00F41916">
        <w:trPr>
          <w:trHeight w:val="310"/>
        </w:trPr>
        <w:tc>
          <w:tcPr>
            <w:tcW w:w="810" w:type="dxa"/>
            <w:tcBorders>
              <w:top w:val="nil"/>
              <w:left w:val="single" w:sz="8" w:space="0" w:color="auto"/>
              <w:bottom w:val="single" w:sz="4" w:space="0" w:color="auto"/>
              <w:right w:val="single" w:sz="4" w:space="0" w:color="auto"/>
            </w:tcBorders>
            <w:shd w:val="clear" w:color="auto" w:fill="auto"/>
            <w:noWrap/>
            <w:vAlign w:val="bottom"/>
            <w:hideMark/>
          </w:tcPr>
          <w:p w14:paraId="74BD2656"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2111" w:type="dxa"/>
            <w:tcBorders>
              <w:top w:val="nil"/>
              <w:left w:val="nil"/>
              <w:bottom w:val="single" w:sz="4" w:space="0" w:color="auto"/>
              <w:right w:val="single" w:sz="4" w:space="0" w:color="auto"/>
            </w:tcBorders>
            <w:shd w:val="clear" w:color="auto" w:fill="auto"/>
            <w:noWrap/>
            <w:vAlign w:val="bottom"/>
            <w:hideMark/>
          </w:tcPr>
          <w:p w14:paraId="1774981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228" w:type="dxa"/>
            <w:tcBorders>
              <w:top w:val="nil"/>
              <w:left w:val="nil"/>
              <w:bottom w:val="single" w:sz="4" w:space="0" w:color="auto"/>
              <w:right w:val="single" w:sz="4" w:space="0" w:color="auto"/>
            </w:tcBorders>
            <w:shd w:val="clear" w:color="auto" w:fill="auto"/>
            <w:noWrap/>
            <w:vAlign w:val="bottom"/>
            <w:hideMark/>
          </w:tcPr>
          <w:p w14:paraId="6EFC9FD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14" w:type="dxa"/>
            <w:tcBorders>
              <w:top w:val="nil"/>
              <w:left w:val="nil"/>
              <w:bottom w:val="single" w:sz="4" w:space="0" w:color="auto"/>
              <w:right w:val="single" w:sz="4" w:space="0" w:color="auto"/>
            </w:tcBorders>
            <w:shd w:val="clear" w:color="auto" w:fill="auto"/>
            <w:noWrap/>
            <w:vAlign w:val="bottom"/>
            <w:hideMark/>
          </w:tcPr>
          <w:p w14:paraId="6C8E1A3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655" w:type="dxa"/>
            <w:tcBorders>
              <w:top w:val="nil"/>
              <w:left w:val="nil"/>
              <w:bottom w:val="single" w:sz="4" w:space="0" w:color="auto"/>
              <w:right w:val="single" w:sz="4" w:space="0" w:color="auto"/>
            </w:tcBorders>
            <w:shd w:val="clear" w:color="auto" w:fill="auto"/>
            <w:noWrap/>
            <w:vAlign w:val="bottom"/>
            <w:hideMark/>
          </w:tcPr>
          <w:p w14:paraId="2290482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00" w:type="dxa"/>
            <w:tcBorders>
              <w:top w:val="nil"/>
              <w:left w:val="nil"/>
              <w:bottom w:val="single" w:sz="4" w:space="0" w:color="auto"/>
              <w:right w:val="single" w:sz="4" w:space="0" w:color="auto"/>
            </w:tcBorders>
            <w:shd w:val="clear" w:color="000000" w:fill="FFF2CC"/>
            <w:noWrap/>
            <w:vAlign w:val="bottom"/>
            <w:hideMark/>
          </w:tcPr>
          <w:p w14:paraId="142E0054"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INTEREST RATE</w:t>
            </w:r>
          </w:p>
        </w:tc>
        <w:tc>
          <w:tcPr>
            <w:tcW w:w="810" w:type="dxa"/>
            <w:tcBorders>
              <w:top w:val="nil"/>
              <w:left w:val="nil"/>
              <w:bottom w:val="single" w:sz="4" w:space="0" w:color="auto"/>
              <w:right w:val="single" w:sz="8" w:space="0" w:color="auto"/>
            </w:tcBorders>
            <w:shd w:val="clear" w:color="000000" w:fill="FFF2CC"/>
            <w:noWrap/>
            <w:vAlign w:val="bottom"/>
            <w:hideMark/>
          </w:tcPr>
          <w:p w14:paraId="43CF5468"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8%</w:t>
            </w:r>
          </w:p>
        </w:tc>
      </w:tr>
      <w:tr w:rsidR="00B05B7D" w:rsidRPr="006A25A1" w14:paraId="11064BC9" w14:textId="77777777" w:rsidTr="00F41916">
        <w:trPr>
          <w:trHeight w:val="310"/>
        </w:trPr>
        <w:tc>
          <w:tcPr>
            <w:tcW w:w="810" w:type="dxa"/>
            <w:tcBorders>
              <w:top w:val="nil"/>
              <w:left w:val="single" w:sz="8" w:space="0" w:color="auto"/>
              <w:bottom w:val="single" w:sz="4" w:space="0" w:color="auto"/>
              <w:right w:val="single" w:sz="4" w:space="0" w:color="auto"/>
            </w:tcBorders>
            <w:shd w:val="clear" w:color="auto" w:fill="auto"/>
            <w:noWrap/>
            <w:vAlign w:val="bottom"/>
            <w:hideMark/>
          </w:tcPr>
          <w:p w14:paraId="27F3AA1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2111" w:type="dxa"/>
            <w:tcBorders>
              <w:top w:val="nil"/>
              <w:left w:val="nil"/>
              <w:bottom w:val="single" w:sz="4" w:space="0" w:color="auto"/>
              <w:right w:val="single" w:sz="4" w:space="0" w:color="auto"/>
            </w:tcBorders>
            <w:shd w:val="clear" w:color="auto" w:fill="auto"/>
            <w:noWrap/>
            <w:vAlign w:val="bottom"/>
            <w:hideMark/>
          </w:tcPr>
          <w:p w14:paraId="49D1A9B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228" w:type="dxa"/>
            <w:tcBorders>
              <w:top w:val="nil"/>
              <w:left w:val="nil"/>
              <w:bottom w:val="single" w:sz="4" w:space="0" w:color="auto"/>
              <w:right w:val="single" w:sz="4" w:space="0" w:color="auto"/>
            </w:tcBorders>
            <w:shd w:val="clear" w:color="auto" w:fill="auto"/>
            <w:noWrap/>
            <w:vAlign w:val="bottom"/>
            <w:hideMark/>
          </w:tcPr>
          <w:p w14:paraId="0B69D95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14" w:type="dxa"/>
            <w:tcBorders>
              <w:top w:val="nil"/>
              <w:left w:val="nil"/>
              <w:bottom w:val="single" w:sz="4" w:space="0" w:color="auto"/>
              <w:right w:val="single" w:sz="4" w:space="0" w:color="auto"/>
            </w:tcBorders>
            <w:shd w:val="clear" w:color="auto" w:fill="auto"/>
            <w:noWrap/>
            <w:vAlign w:val="bottom"/>
            <w:hideMark/>
          </w:tcPr>
          <w:p w14:paraId="76C4512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655" w:type="dxa"/>
            <w:tcBorders>
              <w:top w:val="nil"/>
              <w:left w:val="nil"/>
              <w:bottom w:val="single" w:sz="4" w:space="0" w:color="auto"/>
              <w:right w:val="single" w:sz="4" w:space="0" w:color="auto"/>
            </w:tcBorders>
            <w:shd w:val="clear" w:color="auto" w:fill="auto"/>
            <w:noWrap/>
            <w:vAlign w:val="bottom"/>
            <w:hideMark/>
          </w:tcPr>
          <w:p w14:paraId="6469F78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00" w:type="dxa"/>
            <w:tcBorders>
              <w:top w:val="nil"/>
              <w:left w:val="nil"/>
              <w:bottom w:val="single" w:sz="4" w:space="0" w:color="auto"/>
              <w:right w:val="single" w:sz="4" w:space="0" w:color="auto"/>
            </w:tcBorders>
            <w:shd w:val="clear" w:color="auto" w:fill="auto"/>
            <w:noWrap/>
            <w:vAlign w:val="bottom"/>
            <w:hideMark/>
          </w:tcPr>
          <w:p w14:paraId="5049858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810" w:type="dxa"/>
            <w:tcBorders>
              <w:top w:val="nil"/>
              <w:left w:val="nil"/>
              <w:bottom w:val="single" w:sz="4" w:space="0" w:color="auto"/>
              <w:right w:val="single" w:sz="8" w:space="0" w:color="auto"/>
            </w:tcBorders>
            <w:shd w:val="clear" w:color="auto" w:fill="auto"/>
            <w:noWrap/>
            <w:vAlign w:val="bottom"/>
            <w:hideMark/>
          </w:tcPr>
          <w:p w14:paraId="2F95631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70770E62" w14:textId="77777777" w:rsidTr="00F41916">
        <w:trPr>
          <w:trHeight w:val="325"/>
        </w:trPr>
        <w:tc>
          <w:tcPr>
            <w:tcW w:w="810" w:type="dxa"/>
            <w:tcBorders>
              <w:top w:val="nil"/>
              <w:left w:val="single" w:sz="8" w:space="0" w:color="auto"/>
              <w:bottom w:val="single" w:sz="8" w:space="0" w:color="auto"/>
              <w:right w:val="single" w:sz="4" w:space="0" w:color="auto"/>
            </w:tcBorders>
            <w:shd w:val="clear" w:color="auto" w:fill="auto"/>
            <w:noWrap/>
            <w:vAlign w:val="bottom"/>
            <w:hideMark/>
          </w:tcPr>
          <w:p w14:paraId="399611D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2111" w:type="dxa"/>
            <w:tcBorders>
              <w:top w:val="nil"/>
              <w:left w:val="nil"/>
              <w:bottom w:val="single" w:sz="8" w:space="0" w:color="auto"/>
              <w:right w:val="single" w:sz="4" w:space="0" w:color="auto"/>
            </w:tcBorders>
            <w:shd w:val="clear" w:color="auto" w:fill="auto"/>
            <w:noWrap/>
            <w:vAlign w:val="bottom"/>
            <w:hideMark/>
          </w:tcPr>
          <w:p w14:paraId="4D38662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228" w:type="dxa"/>
            <w:tcBorders>
              <w:top w:val="nil"/>
              <w:left w:val="nil"/>
              <w:bottom w:val="single" w:sz="8" w:space="0" w:color="auto"/>
              <w:right w:val="single" w:sz="4" w:space="0" w:color="auto"/>
            </w:tcBorders>
            <w:shd w:val="clear" w:color="auto" w:fill="auto"/>
            <w:noWrap/>
            <w:vAlign w:val="bottom"/>
            <w:hideMark/>
          </w:tcPr>
          <w:p w14:paraId="07B41E0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14" w:type="dxa"/>
            <w:tcBorders>
              <w:top w:val="nil"/>
              <w:left w:val="nil"/>
              <w:bottom w:val="single" w:sz="8" w:space="0" w:color="auto"/>
              <w:right w:val="single" w:sz="4" w:space="0" w:color="auto"/>
            </w:tcBorders>
            <w:shd w:val="clear" w:color="auto" w:fill="auto"/>
            <w:noWrap/>
            <w:vAlign w:val="bottom"/>
            <w:hideMark/>
          </w:tcPr>
          <w:p w14:paraId="23F15C1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655" w:type="dxa"/>
            <w:tcBorders>
              <w:top w:val="nil"/>
              <w:left w:val="nil"/>
              <w:bottom w:val="single" w:sz="8" w:space="0" w:color="auto"/>
              <w:right w:val="single" w:sz="4" w:space="0" w:color="auto"/>
            </w:tcBorders>
            <w:shd w:val="clear" w:color="auto" w:fill="auto"/>
            <w:noWrap/>
            <w:vAlign w:val="bottom"/>
            <w:hideMark/>
          </w:tcPr>
          <w:p w14:paraId="7D66E53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00" w:type="dxa"/>
            <w:tcBorders>
              <w:top w:val="nil"/>
              <w:left w:val="nil"/>
              <w:bottom w:val="single" w:sz="8" w:space="0" w:color="auto"/>
              <w:right w:val="single" w:sz="4" w:space="0" w:color="auto"/>
            </w:tcBorders>
            <w:shd w:val="clear" w:color="auto" w:fill="auto"/>
            <w:noWrap/>
            <w:vAlign w:val="bottom"/>
            <w:hideMark/>
          </w:tcPr>
          <w:p w14:paraId="6F74BA1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810" w:type="dxa"/>
            <w:tcBorders>
              <w:top w:val="nil"/>
              <w:left w:val="nil"/>
              <w:bottom w:val="single" w:sz="8" w:space="0" w:color="auto"/>
              <w:right w:val="single" w:sz="8" w:space="0" w:color="auto"/>
            </w:tcBorders>
            <w:shd w:val="clear" w:color="auto" w:fill="auto"/>
            <w:noWrap/>
            <w:vAlign w:val="bottom"/>
            <w:hideMark/>
          </w:tcPr>
          <w:p w14:paraId="6C14AE7E"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bl>
    <w:p w14:paraId="226FB41F" w14:textId="77777777" w:rsidR="00B05B7D" w:rsidRDefault="00B05B7D" w:rsidP="00D91FBD"/>
    <w:p w14:paraId="325DE01B" w14:textId="1DF0A32B" w:rsidR="00B05B7D" w:rsidRDefault="00B05B7D" w:rsidP="00D91FBD">
      <w:pPr>
        <w:jc w:val="center"/>
        <w:rPr>
          <w:i/>
          <w:u w:val="single"/>
        </w:rPr>
      </w:pPr>
      <w:r w:rsidRPr="00AC69E5">
        <w:rPr>
          <w:i/>
          <w:u w:val="single"/>
        </w:rPr>
        <w:t>Table-2: Total Initial Cost Calculation</w:t>
      </w:r>
    </w:p>
    <w:p w14:paraId="33B062EB" w14:textId="3FE5EA76" w:rsidR="00643D4D" w:rsidRPr="00AC69E5" w:rsidRDefault="00643D4D" w:rsidP="00D91FBD">
      <w:pPr>
        <w:jc w:val="center"/>
        <w:rPr>
          <w:i/>
          <w:u w:val="single"/>
        </w:rPr>
      </w:pPr>
      <w:r>
        <w:rPr>
          <w:noProof/>
        </w:rPr>
        <w:drawing>
          <wp:inline distT="0" distB="0" distL="0" distR="0" wp14:anchorId="726077BF" wp14:editId="79DED424">
            <wp:extent cx="5715000" cy="3219450"/>
            <wp:effectExtent l="0" t="0" r="0" b="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15000" cy="3219450"/>
                    </a:xfrm>
                    <a:prstGeom prst="rect">
                      <a:avLst/>
                    </a:prstGeom>
                  </pic:spPr>
                </pic:pic>
              </a:graphicData>
            </a:graphic>
          </wp:inline>
        </w:drawing>
      </w:r>
    </w:p>
    <w:tbl>
      <w:tblPr>
        <w:tblpPr w:leftFromText="180" w:rightFromText="180" w:vertAnchor="text" w:horzAnchor="margin" w:tblpY="59"/>
        <w:tblW w:w="9366" w:type="dxa"/>
        <w:tblLook w:val="04A0" w:firstRow="1" w:lastRow="0" w:firstColumn="1" w:lastColumn="0" w:noHBand="0" w:noVBand="1"/>
      </w:tblPr>
      <w:tblGrid>
        <w:gridCol w:w="1375"/>
        <w:gridCol w:w="4730"/>
        <w:gridCol w:w="1882"/>
        <w:gridCol w:w="1379"/>
      </w:tblGrid>
      <w:tr w:rsidR="00B05B7D" w:rsidRPr="006A25A1" w14:paraId="16BFD7D2" w14:textId="77777777" w:rsidTr="00F41916">
        <w:trPr>
          <w:trHeight w:val="294"/>
        </w:trPr>
        <w:tc>
          <w:tcPr>
            <w:tcW w:w="1375" w:type="dxa"/>
            <w:tcBorders>
              <w:top w:val="single" w:sz="8" w:space="0" w:color="auto"/>
              <w:left w:val="single" w:sz="8" w:space="0" w:color="auto"/>
              <w:bottom w:val="nil"/>
              <w:right w:val="nil"/>
            </w:tcBorders>
            <w:shd w:val="clear" w:color="auto" w:fill="auto"/>
            <w:noWrap/>
            <w:vAlign w:val="bottom"/>
            <w:hideMark/>
          </w:tcPr>
          <w:p w14:paraId="566B334A"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single" w:sz="8" w:space="0" w:color="auto"/>
              <w:left w:val="nil"/>
              <w:bottom w:val="nil"/>
              <w:right w:val="nil"/>
            </w:tcBorders>
            <w:shd w:val="clear" w:color="auto" w:fill="auto"/>
            <w:noWrap/>
            <w:vAlign w:val="bottom"/>
            <w:hideMark/>
          </w:tcPr>
          <w:p w14:paraId="699B82A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882" w:type="dxa"/>
            <w:tcBorders>
              <w:top w:val="single" w:sz="8" w:space="0" w:color="auto"/>
              <w:left w:val="nil"/>
              <w:bottom w:val="nil"/>
              <w:right w:val="nil"/>
            </w:tcBorders>
            <w:shd w:val="clear" w:color="auto" w:fill="auto"/>
            <w:noWrap/>
            <w:vAlign w:val="bottom"/>
            <w:hideMark/>
          </w:tcPr>
          <w:p w14:paraId="0DF0730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77" w:type="dxa"/>
            <w:tcBorders>
              <w:top w:val="single" w:sz="8" w:space="0" w:color="auto"/>
              <w:left w:val="nil"/>
              <w:bottom w:val="nil"/>
              <w:right w:val="single" w:sz="8" w:space="0" w:color="auto"/>
            </w:tcBorders>
            <w:shd w:val="clear" w:color="auto" w:fill="auto"/>
            <w:noWrap/>
            <w:vAlign w:val="bottom"/>
            <w:hideMark/>
          </w:tcPr>
          <w:p w14:paraId="5C78862A"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7145CF9D" w14:textId="77777777" w:rsidTr="00F41916">
        <w:trPr>
          <w:trHeight w:val="294"/>
        </w:trPr>
        <w:tc>
          <w:tcPr>
            <w:tcW w:w="9366" w:type="dxa"/>
            <w:gridSpan w:val="4"/>
            <w:tcBorders>
              <w:top w:val="single" w:sz="4" w:space="0" w:color="auto"/>
              <w:left w:val="single" w:sz="8" w:space="0" w:color="auto"/>
              <w:bottom w:val="single" w:sz="4" w:space="0" w:color="auto"/>
              <w:right w:val="single" w:sz="8" w:space="0" w:color="000000"/>
            </w:tcBorders>
            <w:shd w:val="clear" w:color="000000" w:fill="9BC2E6"/>
            <w:noWrap/>
            <w:vAlign w:val="bottom"/>
            <w:hideMark/>
          </w:tcPr>
          <w:p w14:paraId="58C74F9B" w14:textId="77777777" w:rsidR="00B05B7D" w:rsidRPr="006A25A1" w:rsidRDefault="00B05B7D" w:rsidP="00D91FBD">
            <w:pPr>
              <w:spacing w:after="0"/>
              <w:jc w:val="center"/>
              <w:rPr>
                <w:rFonts w:ascii="Calibri" w:eastAsia="Times New Roman" w:hAnsi="Calibri" w:cs="Calibri"/>
                <w:b/>
                <w:bCs/>
                <w:color w:val="000000"/>
                <w:sz w:val="22"/>
                <w:lang w:val="en-US"/>
              </w:rPr>
            </w:pPr>
            <w:r w:rsidRPr="006A25A1">
              <w:rPr>
                <w:rFonts w:ascii="Calibri" w:eastAsia="Times New Roman" w:hAnsi="Calibri" w:cs="Calibri"/>
                <w:b/>
                <w:bCs/>
                <w:color w:val="000000"/>
                <w:sz w:val="22"/>
                <w:lang w:val="en-US"/>
              </w:rPr>
              <w:t>START UP COST</w:t>
            </w:r>
          </w:p>
        </w:tc>
      </w:tr>
      <w:tr w:rsidR="00B05B7D" w:rsidRPr="006A25A1" w14:paraId="737913E3" w14:textId="77777777" w:rsidTr="00F41916">
        <w:trPr>
          <w:trHeight w:val="294"/>
        </w:trPr>
        <w:tc>
          <w:tcPr>
            <w:tcW w:w="1375" w:type="dxa"/>
            <w:tcBorders>
              <w:top w:val="nil"/>
              <w:left w:val="single" w:sz="8" w:space="0" w:color="auto"/>
              <w:bottom w:val="nil"/>
              <w:right w:val="nil"/>
            </w:tcBorders>
            <w:shd w:val="clear" w:color="auto" w:fill="auto"/>
            <w:noWrap/>
            <w:vAlign w:val="bottom"/>
            <w:hideMark/>
          </w:tcPr>
          <w:p w14:paraId="1E3A9FD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nil"/>
              <w:right w:val="nil"/>
            </w:tcBorders>
            <w:shd w:val="clear" w:color="auto" w:fill="auto"/>
            <w:noWrap/>
            <w:vAlign w:val="bottom"/>
            <w:hideMark/>
          </w:tcPr>
          <w:p w14:paraId="4A13B56E" w14:textId="77777777" w:rsidR="00B05B7D" w:rsidRPr="006A25A1" w:rsidRDefault="00B05B7D" w:rsidP="00D91FBD">
            <w:pPr>
              <w:spacing w:after="0"/>
              <w:rPr>
                <w:rFonts w:ascii="Calibri" w:eastAsia="Times New Roman" w:hAnsi="Calibri" w:cs="Calibri"/>
                <w:color w:val="000000"/>
                <w:sz w:val="22"/>
                <w:lang w:val="en-US"/>
              </w:rPr>
            </w:pPr>
          </w:p>
        </w:tc>
        <w:tc>
          <w:tcPr>
            <w:tcW w:w="1882" w:type="dxa"/>
            <w:tcBorders>
              <w:top w:val="nil"/>
              <w:left w:val="nil"/>
              <w:bottom w:val="nil"/>
              <w:right w:val="nil"/>
            </w:tcBorders>
            <w:shd w:val="clear" w:color="auto" w:fill="auto"/>
            <w:noWrap/>
            <w:vAlign w:val="bottom"/>
            <w:hideMark/>
          </w:tcPr>
          <w:p w14:paraId="7124161F" w14:textId="77777777" w:rsidR="00B05B7D" w:rsidRPr="006A25A1" w:rsidRDefault="00B05B7D" w:rsidP="00D91FBD">
            <w:pPr>
              <w:spacing w:after="0"/>
              <w:rPr>
                <w:rFonts w:eastAsia="Times New Roman" w:cs="Times New Roman"/>
                <w:sz w:val="20"/>
                <w:szCs w:val="20"/>
                <w:lang w:val="en-US"/>
              </w:rPr>
            </w:pPr>
          </w:p>
        </w:tc>
        <w:tc>
          <w:tcPr>
            <w:tcW w:w="1377" w:type="dxa"/>
            <w:tcBorders>
              <w:top w:val="nil"/>
              <w:left w:val="nil"/>
              <w:bottom w:val="nil"/>
              <w:right w:val="single" w:sz="8" w:space="0" w:color="auto"/>
            </w:tcBorders>
            <w:shd w:val="clear" w:color="auto" w:fill="auto"/>
            <w:noWrap/>
            <w:vAlign w:val="bottom"/>
            <w:hideMark/>
          </w:tcPr>
          <w:p w14:paraId="1071A95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25487DD3" w14:textId="77777777" w:rsidTr="00F41916">
        <w:trPr>
          <w:trHeight w:val="294"/>
        </w:trPr>
        <w:tc>
          <w:tcPr>
            <w:tcW w:w="1375" w:type="dxa"/>
            <w:tcBorders>
              <w:top w:val="single" w:sz="4" w:space="0" w:color="auto"/>
              <w:left w:val="single" w:sz="8" w:space="0" w:color="auto"/>
              <w:bottom w:val="single" w:sz="4" w:space="0" w:color="auto"/>
              <w:right w:val="single" w:sz="4" w:space="0" w:color="auto"/>
            </w:tcBorders>
            <w:shd w:val="clear" w:color="000000" w:fill="B4C6E7"/>
            <w:noWrap/>
            <w:vAlign w:val="bottom"/>
            <w:hideMark/>
          </w:tcPr>
          <w:p w14:paraId="06FCE3A7"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single" w:sz="4" w:space="0" w:color="auto"/>
              <w:left w:val="nil"/>
              <w:bottom w:val="single" w:sz="4" w:space="0" w:color="auto"/>
              <w:right w:val="nil"/>
            </w:tcBorders>
            <w:shd w:val="clear" w:color="000000" w:fill="B4C6E7"/>
            <w:noWrap/>
            <w:vAlign w:val="bottom"/>
            <w:hideMark/>
          </w:tcPr>
          <w:p w14:paraId="2EB63EA2"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ITEM</w:t>
            </w:r>
          </w:p>
        </w:tc>
        <w:tc>
          <w:tcPr>
            <w:tcW w:w="1882"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208D92D6"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xml:space="preserve"> AMOUNT(£) </w:t>
            </w:r>
          </w:p>
        </w:tc>
        <w:tc>
          <w:tcPr>
            <w:tcW w:w="1377" w:type="dxa"/>
            <w:tcBorders>
              <w:top w:val="single" w:sz="4" w:space="0" w:color="auto"/>
              <w:left w:val="nil"/>
              <w:bottom w:val="single" w:sz="4" w:space="0" w:color="auto"/>
              <w:right w:val="single" w:sz="8" w:space="0" w:color="auto"/>
            </w:tcBorders>
            <w:shd w:val="clear" w:color="000000" w:fill="B4C6E7"/>
            <w:noWrap/>
            <w:vAlign w:val="bottom"/>
            <w:hideMark/>
          </w:tcPr>
          <w:p w14:paraId="7246E83E"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3A45784E" w14:textId="77777777" w:rsidTr="00F41916">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690FBF52"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1C2BAB6C"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INITIAL RENT</w:t>
            </w:r>
          </w:p>
        </w:tc>
        <w:tc>
          <w:tcPr>
            <w:tcW w:w="1882" w:type="dxa"/>
            <w:tcBorders>
              <w:top w:val="nil"/>
              <w:left w:val="nil"/>
              <w:bottom w:val="single" w:sz="4" w:space="0" w:color="auto"/>
              <w:right w:val="single" w:sz="4" w:space="0" w:color="auto"/>
            </w:tcBorders>
            <w:shd w:val="clear" w:color="auto" w:fill="auto"/>
            <w:noWrap/>
            <w:vAlign w:val="bottom"/>
            <w:hideMark/>
          </w:tcPr>
          <w:p w14:paraId="525C00A9"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1000</w:t>
            </w:r>
          </w:p>
        </w:tc>
        <w:tc>
          <w:tcPr>
            <w:tcW w:w="1377" w:type="dxa"/>
            <w:tcBorders>
              <w:top w:val="nil"/>
              <w:left w:val="nil"/>
              <w:bottom w:val="single" w:sz="4" w:space="0" w:color="auto"/>
              <w:right w:val="single" w:sz="8" w:space="0" w:color="auto"/>
            </w:tcBorders>
            <w:shd w:val="clear" w:color="auto" w:fill="auto"/>
            <w:noWrap/>
            <w:vAlign w:val="bottom"/>
            <w:hideMark/>
          </w:tcPr>
          <w:p w14:paraId="2E92369A"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66280669" w14:textId="77777777" w:rsidTr="00F41916">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16251152"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2716271F"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KITCHEN EQUIPMENT</w:t>
            </w:r>
          </w:p>
        </w:tc>
        <w:tc>
          <w:tcPr>
            <w:tcW w:w="1882" w:type="dxa"/>
            <w:tcBorders>
              <w:top w:val="nil"/>
              <w:left w:val="nil"/>
              <w:bottom w:val="single" w:sz="4" w:space="0" w:color="auto"/>
              <w:right w:val="single" w:sz="4" w:space="0" w:color="auto"/>
            </w:tcBorders>
            <w:shd w:val="clear" w:color="auto" w:fill="auto"/>
            <w:noWrap/>
            <w:vAlign w:val="bottom"/>
            <w:hideMark/>
          </w:tcPr>
          <w:p w14:paraId="17E789CF"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50000</w:t>
            </w:r>
          </w:p>
        </w:tc>
        <w:tc>
          <w:tcPr>
            <w:tcW w:w="1377" w:type="dxa"/>
            <w:tcBorders>
              <w:top w:val="nil"/>
              <w:left w:val="nil"/>
              <w:bottom w:val="single" w:sz="4" w:space="0" w:color="auto"/>
              <w:right w:val="single" w:sz="8" w:space="0" w:color="auto"/>
            </w:tcBorders>
            <w:shd w:val="clear" w:color="auto" w:fill="auto"/>
            <w:noWrap/>
            <w:vAlign w:val="bottom"/>
            <w:hideMark/>
          </w:tcPr>
          <w:p w14:paraId="289E90D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250DE5A1" w14:textId="77777777" w:rsidTr="00F41916">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288AD6B8"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715C0BE2"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TABLE, FURNITURE, TABLEWARE</w:t>
            </w:r>
          </w:p>
        </w:tc>
        <w:tc>
          <w:tcPr>
            <w:tcW w:w="1882" w:type="dxa"/>
            <w:tcBorders>
              <w:top w:val="nil"/>
              <w:left w:val="nil"/>
              <w:bottom w:val="single" w:sz="4" w:space="0" w:color="auto"/>
              <w:right w:val="single" w:sz="4" w:space="0" w:color="auto"/>
            </w:tcBorders>
            <w:shd w:val="clear" w:color="auto" w:fill="auto"/>
            <w:noWrap/>
            <w:vAlign w:val="bottom"/>
            <w:hideMark/>
          </w:tcPr>
          <w:p w14:paraId="7340E265"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57000</w:t>
            </w:r>
          </w:p>
        </w:tc>
        <w:tc>
          <w:tcPr>
            <w:tcW w:w="1377" w:type="dxa"/>
            <w:tcBorders>
              <w:top w:val="nil"/>
              <w:left w:val="nil"/>
              <w:bottom w:val="single" w:sz="4" w:space="0" w:color="auto"/>
              <w:right w:val="single" w:sz="8" w:space="0" w:color="auto"/>
            </w:tcBorders>
            <w:shd w:val="clear" w:color="auto" w:fill="auto"/>
            <w:noWrap/>
            <w:vAlign w:val="bottom"/>
            <w:hideMark/>
          </w:tcPr>
          <w:p w14:paraId="1B3A424B"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2B3258A3" w14:textId="77777777" w:rsidTr="00F41916">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212F15A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265F4C91"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BUSINESS LICENSING AND PERMITS</w:t>
            </w:r>
          </w:p>
        </w:tc>
        <w:tc>
          <w:tcPr>
            <w:tcW w:w="1882" w:type="dxa"/>
            <w:tcBorders>
              <w:top w:val="nil"/>
              <w:left w:val="nil"/>
              <w:bottom w:val="single" w:sz="4" w:space="0" w:color="auto"/>
              <w:right w:val="single" w:sz="4" w:space="0" w:color="auto"/>
            </w:tcBorders>
            <w:shd w:val="clear" w:color="auto" w:fill="auto"/>
            <w:noWrap/>
            <w:vAlign w:val="bottom"/>
            <w:hideMark/>
          </w:tcPr>
          <w:p w14:paraId="31090B6D"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150</w:t>
            </w:r>
          </w:p>
        </w:tc>
        <w:tc>
          <w:tcPr>
            <w:tcW w:w="1377" w:type="dxa"/>
            <w:tcBorders>
              <w:top w:val="nil"/>
              <w:left w:val="nil"/>
              <w:bottom w:val="single" w:sz="4" w:space="0" w:color="auto"/>
              <w:right w:val="single" w:sz="8" w:space="0" w:color="auto"/>
            </w:tcBorders>
            <w:shd w:val="clear" w:color="auto" w:fill="auto"/>
            <w:noWrap/>
            <w:vAlign w:val="bottom"/>
            <w:hideMark/>
          </w:tcPr>
          <w:p w14:paraId="430829A4"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785A874C" w14:textId="77777777" w:rsidTr="00F41916">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457F39C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3CD996D0"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RENOVATING THE SPACE</w:t>
            </w:r>
          </w:p>
        </w:tc>
        <w:tc>
          <w:tcPr>
            <w:tcW w:w="1882" w:type="dxa"/>
            <w:tcBorders>
              <w:top w:val="nil"/>
              <w:left w:val="nil"/>
              <w:bottom w:val="single" w:sz="4" w:space="0" w:color="auto"/>
              <w:right w:val="single" w:sz="4" w:space="0" w:color="auto"/>
            </w:tcBorders>
            <w:shd w:val="clear" w:color="auto" w:fill="auto"/>
            <w:noWrap/>
            <w:vAlign w:val="bottom"/>
            <w:hideMark/>
          </w:tcPr>
          <w:p w14:paraId="027B7086"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4000</w:t>
            </w:r>
          </w:p>
        </w:tc>
        <w:tc>
          <w:tcPr>
            <w:tcW w:w="1377" w:type="dxa"/>
            <w:tcBorders>
              <w:top w:val="nil"/>
              <w:left w:val="nil"/>
              <w:bottom w:val="single" w:sz="4" w:space="0" w:color="auto"/>
              <w:right w:val="single" w:sz="8" w:space="0" w:color="auto"/>
            </w:tcBorders>
            <w:shd w:val="clear" w:color="auto" w:fill="auto"/>
            <w:noWrap/>
            <w:vAlign w:val="bottom"/>
            <w:hideMark/>
          </w:tcPr>
          <w:p w14:paraId="549878AE"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70DF1BB7" w14:textId="77777777" w:rsidTr="00F41916">
        <w:trPr>
          <w:trHeight w:val="308"/>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4405688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1E877E2D"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INSURANCE AND SAFETY DEPOSIT</w:t>
            </w:r>
          </w:p>
        </w:tc>
        <w:tc>
          <w:tcPr>
            <w:tcW w:w="1882" w:type="dxa"/>
            <w:tcBorders>
              <w:top w:val="nil"/>
              <w:left w:val="nil"/>
              <w:bottom w:val="single" w:sz="4" w:space="0" w:color="auto"/>
              <w:right w:val="single" w:sz="4" w:space="0" w:color="auto"/>
            </w:tcBorders>
            <w:shd w:val="clear" w:color="auto" w:fill="auto"/>
            <w:noWrap/>
            <w:vAlign w:val="bottom"/>
            <w:hideMark/>
          </w:tcPr>
          <w:p w14:paraId="4F003F3E"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700</w:t>
            </w:r>
          </w:p>
        </w:tc>
        <w:tc>
          <w:tcPr>
            <w:tcW w:w="1377" w:type="dxa"/>
            <w:tcBorders>
              <w:top w:val="nil"/>
              <w:left w:val="nil"/>
              <w:bottom w:val="single" w:sz="4" w:space="0" w:color="auto"/>
              <w:right w:val="single" w:sz="8" w:space="0" w:color="auto"/>
            </w:tcBorders>
            <w:shd w:val="clear" w:color="auto" w:fill="auto"/>
            <w:noWrap/>
            <w:vAlign w:val="bottom"/>
            <w:hideMark/>
          </w:tcPr>
          <w:p w14:paraId="5786FE8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2510CE0C" w14:textId="77777777" w:rsidTr="00F41916">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3A372EC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720B1090"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SIGNAGE AND ADVERTISING</w:t>
            </w:r>
          </w:p>
        </w:tc>
        <w:tc>
          <w:tcPr>
            <w:tcW w:w="1882" w:type="dxa"/>
            <w:tcBorders>
              <w:top w:val="nil"/>
              <w:left w:val="nil"/>
              <w:bottom w:val="single" w:sz="4" w:space="0" w:color="auto"/>
              <w:right w:val="single" w:sz="4" w:space="0" w:color="auto"/>
            </w:tcBorders>
            <w:shd w:val="clear" w:color="auto" w:fill="auto"/>
            <w:noWrap/>
            <w:vAlign w:val="bottom"/>
            <w:hideMark/>
          </w:tcPr>
          <w:p w14:paraId="2D8756F4"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500</w:t>
            </w:r>
          </w:p>
        </w:tc>
        <w:tc>
          <w:tcPr>
            <w:tcW w:w="1377" w:type="dxa"/>
            <w:tcBorders>
              <w:top w:val="nil"/>
              <w:left w:val="nil"/>
              <w:bottom w:val="single" w:sz="4" w:space="0" w:color="auto"/>
              <w:right w:val="single" w:sz="8" w:space="0" w:color="auto"/>
            </w:tcBorders>
            <w:shd w:val="clear" w:color="auto" w:fill="auto"/>
            <w:noWrap/>
            <w:vAlign w:val="bottom"/>
            <w:hideMark/>
          </w:tcPr>
          <w:p w14:paraId="3C1FA52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28246577" w14:textId="77777777" w:rsidTr="00F41916">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10BD7143"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4EAED515"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OTHERS</w:t>
            </w:r>
          </w:p>
        </w:tc>
        <w:tc>
          <w:tcPr>
            <w:tcW w:w="1882" w:type="dxa"/>
            <w:tcBorders>
              <w:top w:val="nil"/>
              <w:left w:val="nil"/>
              <w:bottom w:val="single" w:sz="4" w:space="0" w:color="auto"/>
              <w:right w:val="single" w:sz="4" w:space="0" w:color="auto"/>
            </w:tcBorders>
            <w:shd w:val="clear" w:color="auto" w:fill="auto"/>
            <w:noWrap/>
            <w:vAlign w:val="bottom"/>
            <w:hideMark/>
          </w:tcPr>
          <w:p w14:paraId="243153E2"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1500</w:t>
            </w:r>
          </w:p>
        </w:tc>
        <w:tc>
          <w:tcPr>
            <w:tcW w:w="1377" w:type="dxa"/>
            <w:tcBorders>
              <w:top w:val="nil"/>
              <w:left w:val="nil"/>
              <w:bottom w:val="single" w:sz="4" w:space="0" w:color="auto"/>
              <w:right w:val="single" w:sz="8" w:space="0" w:color="auto"/>
            </w:tcBorders>
            <w:shd w:val="clear" w:color="auto" w:fill="auto"/>
            <w:noWrap/>
            <w:vAlign w:val="bottom"/>
            <w:hideMark/>
          </w:tcPr>
          <w:p w14:paraId="136BC2F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4078A42B" w14:textId="77777777" w:rsidTr="00F41916">
        <w:trPr>
          <w:trHeight w:val="308"/>
        </w:trPr>
        <w:tc>
          <w:tcPr>
            <w:tcW w:w="1375" w:type="dxa"/>
            <w:tcBorders>
              <w:top w:val="nil"/>
              <w:left w:val="single" w:sz="8" w:space="0" w:color="auto"/>
              <w:bottom w:val="double" w:sz="6" w:space="0" w:color="auto"/>
              <w:right w:val="single" w:sz="4" w:space="0" w:color="auto"/>
            </w:tcBorders>
            <w:shd w:val="clear" w:color="auto" w:fill="auto"/>
            <w:noWrap/>
            <w:vAlign w:val="bottom"/>
            <w:hideMark/>
          </w:tcPr>
          <w:p w14:paraId="17553BE2"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double" w:sz="6" w:space="0" w:color="auto"/>
              <w:right w:val="single" w:sz="4" w:space="0" w:color="auto"/>
            </w:tcBorders>
            <w:shd w:val="clear" w:color="auto" w:fill="auto"/>
            <w:noWrap/>
            <w:vAlign w:val="bottom"/>
            <w:hideMark/>
          </w:tcPr>
          <w:p w14:paraId="3BE702A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Total</w:t>
            </w:r>
          </w:p>
        </w:tc>
        <w:tc>
          <w:tcPr>
            <w:tcW w:w="1882" w:type="dxa"/>
            <w:tcBorders>
              <w:top w:val="nil"/>
              <w:left w:val="nil"/>
              <w:bottom w:val="double" w:sz="6" w:space="0" w:color="auto"/>
              <w:right w:val="single" w:sz="4" w:space="0" w:color="auto"/>
            </w:tcBorders>
            <w:shd w:val="clear" w:color="auto" w:fill="auto"/>
            <w:noWrap/>
            <w:vAlign w:val="bottom"/>
            <w:hideMark/>
          </w:tcPr>
          <w:p w14:paraId="285E7BD1"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114850</w:t>
            </w:r>
          </w:p>
        </w:tc>
        <w:tc>
          <w:tcPr>
            <w:tcW w:w="1377" w:type="dxa"/>
            <w:tcBorders>
              <w:top w:val="nil"/>
              <w:left w:val="nil"/>
              <w:bottom w:val="single" w:sz="4" w:space="0" w:color="auto"/>
              <w:right w:val="single" w:sz="8" w:space="0" w:color="auto"/>
            </w:tcBorders>
            <w:shd w:val="clear" w:color="auto" w:fill="auto"/>
            <w:noWrap/>
            <w:vAlign w:val="bottom"/>
            <w:hideMark/>
          </w:tcPr>
          <w:p w14:paraId="4BC0DA04"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28F8F7A0" w14:textId="77777777" w:rsidTr="00F41916">
        <w:trPr>
          <w:trHeight w:val="324"/>
        </w:trPr>
        <w:tc>
          <w:tcPr>
            <w:tcW w:w="1375" w:type="dxa"/>
            <w:tcBorders>
              <w:top w:val="nil"/>
              <w:left w:val="single" w:sz="8" w:space="0" w:color="auto"/>
              <w:bottom w:val="single" w:sz="8" w:space="0" w:color="auto"/>
              <w:right w:val="single" w:sz="4" w:space="0" w:color="auto"/>
            </w:tcBorders>
            <w:shd w:val="clear" w:color="auto" w:fill="auto"/>
            <w:noWrap/>
            <w:vAlign w:val="bottom"/>
            <w:hideMark/>
          </w:tcPr>
          <w:p w14:paraId="6F3EE1DB"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8" w:space="0" w:color="auto"/>
              <w:right w:val="single" w:sz="4" w:space="0" w:color="auto"/>
            </w:tcBorders>
            <w:shd w:val="clear" w:color="auto" w:fill="auto"/>
            <w:noWrap/>
            <w:vAlign w:val="bottom"/>
            <w:hideMark/>
          </w:tcPr>
          <w:p w14:paraId="5A6B7F66"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882" w:type="dxa"/>
            <w:tcBorders>
              <w:top w:val="nil"/>
              <w:left w:val="nil"/>
              <w:bottom w:val="single" w:sz="8" w:space="0" w:color="auto"/>
              <w:right w:val="single" w:sz="4" w:space="0" w:color="auto"/>
            </w:tcBorders>
            <w:shd w:val="clear" w:color="auto" w:fill="auto"/>
            <w:noWrap/>
            <w:vAlign w:val="bottom"/>
            <w:hideMark/>
          </w:tcPr>
          <w:p w14:paraId="69035B2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77" w:type="dxa"/>
            <w:tcBorders>
              <w:top w:val="nil"/>
              <w:left w:val="nil"/>
              <w:bottom w:val="single" w:sz="8" w:space="0" w:color="auto"/>
              <w:right w:val="single" w:sz="8" w:space="0" w:color="auto"/>
            </w:tcBorders>
            <w:shd w:val="clear" w:color="auto" w:fill="auto"/>
            <w:noWrap/>
            <w:vAlign w:val="bottom"/>
            <w:hideMark/>
          </w:tcPr>
          <w:p w14:paraId="40CD8F23"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bl>
    <w:p w14:paraId="72407AA8" w14:textId="77777777" w:rsidR="00B05B7D" w:rsidRDefault="00B05B7D" w:rsidP="00D91FBD"/>
    <w:p w14:paraId="2EAE6E73" w14:textId="77777777" w:rsidR="00B05B7D" w:rsidRDefault="00B05B7D" w:rsidP="00D91FBD">
      <w:r>
        <w:t>All the initial costs have been articulated in the above table, and the total cost has been shown in Table 02. The initial capital will be collected from both equity and debt financing. The interest has been estimated as 8% for debt financing. For the initial cost, the renovating cost and initial rant will be paid in advance, and this will be funded by personal financing. The kitchen equipment will be supported by debt financing. Depreciation of assets has been estimated as 10% on a straight line basis.</w:t>
      </w:r>
    </w:p>
    <w:p w14:paraId="74D00F82" w14:textId="77777777" w:rsidR="00B05B7D" w:rsidRPr="00AC69E5" w:rsidRDefault="00B05B7D" w:rsidP="00D91FBD">
      <w:pPr>
        <w:jc w:val="center"/>
        <w:rPr>
          <w:i/>
          <w:u w:val="single"/>
        </w:rPr>
      </w:pPr>
      <w:r w:rsidRPr="00AC69E5">
        <w:rPr>
          <w:i/>
          <w:u w:val="single"/>
        </w:rPr>
        <w:t>Table-03: Direct labour and Overhead Calculation(Annually)</w:t>
      </w:r>
    </w:p>
    <w:tbl>
      <w:tblPr>
        <w:tblW w:w="9572" w:type="dxa"/>
        <w:tblLook w:val="04A0" w:firstRow="1" w:lastRow="0" w:firstColumn="1" w:lastColumn="0" w:noHBand="0" w:noVBand="1"/>
      </w:tblPr>
      <w:tblGrid>
        <w:gridCol w:w="325"/>
        <w:gridCol w:w="4545"/>
        <w:gridCol w:w="1567"/>
        <w:gridCol w:w="1567"/>
        <w:gridCol w:w="1568"/>
      </w:tblGrid>
      <w:tr w:rsidR="00B05B7D" w:rsidRPr="006A25A1" w14:paraId="4CF0D464" w14:textId="77777777" w:rsidTr="00F41916">
        <w:trPr>
          <w:trHeight w:val="574"/>
        </w:trPr>
        <w:tc>
          <w:tcPr>
            <w:tcW w:w="9572" w:type="dxa"/>
            <w:gridSpan w:val="5"/>
            <w:vMerge w:val="restart"/>
            <w:tcBorders>
              <w:top w:val="single" w:sz="8" w:space="0" w:color="auto"/>
              <w:left w:val="single" w:sz="8" w:space="0" w:color="auto"/>
              <w:bottom w:val="nil"/>
              <w:right w:val="single" w:sz="8" w:space="0" w:color="000000"/>
            </w:tcBorders>
            <w:shd w:val="clear" w:color="000000" w:fill="C6E0B4"/>
            <w:noWrap/>
            <w:vAlign w:val="center"/>
            <w:hideMark/>
          </w:tcPr>
          <w:p w14:paraId="6CEFF758" w14:textId="77777777" w:rsidR="00B05B7D" w:rsidRPr="006A25A1" w:rsidRDefault="00B05B7D" w:rsidP="00D91FBD">
            <w:pPr>
              <w:spacing w:after="0"/>
              <w:jc w:val="center"/>
              <w:rPr>
                <w:rFonts w:ascii="Calibri" w:eastAsia="Times New Roman" w:hAnsi="Calibri" w:cs="Calibri"/>
                <w:b/>
                <w:bCs/>
                <w:color w:val="000000"/>
                <w:sz w:val="22"/>
                <w:lang w:val="en-US"/>
              </w:rPr>
            </w:pPr>
            <w:r w:rsidRPr="006A25A1">
              <w:rPr>
                <w:rFonts w:ascii="Calibri" w:eastAsia="Times New Roman" w:hAnsi="Calibri" w:cs="Calibri"/>
                <w:b/>
                <w:bCs/>
                <w:color w:val="000000"/>
                <w:sz w:val="22"/>
                <w:lang w:val="en-US"/>
              </w:rPr>
              <w:t>Annual Direct Labo</w:t>
            </w:r>
            <w:r>
              <w:rPr>
                <w:rFonts w:ascii="Calibri" w:eastAsia="Times New Roman" w:hAnsi="Calibri" w:cs="Calibri"/>
                <w:b/>
                <w:bCs/>
                <w:color w:val="000000"/>
                <w:sz w:val="22"/>
                <w:lang w:val="en-US"/>
              </w:rPr>
              <w:t>r</w:t>
            </w:r>
            <w:r w:rsidRPr="006A25A1">
              <w:rPr>
                <w:rFonts w:ascii="Calibri" w:eastAsia="Times New Roman" w:hAnsi="Calibri" w:cs="Calibri"/>
                <w:b/>
                <w:bCs/>
                <w:color w:val="000000"/>
                <w:sz w:val="22"/>
                <w:lang w:val="en-US"/>
              </w:rPr>
              <w:t xml:space="preserve"> Cost</w:t>
            </w:r>
          </w:p>
        </w:tc>
      </w:tr>
      <w:tr w:rsidR="00B05B7D" w:rsidRPr="006A25A1" w14:paraId="7AD5CF87" w14:textId="77777777" w:rsidTr="00F41916">
        <w:trPr>
          <w:trHeight w:val="574"/>
        </w:trPr>
        <w:tc>
          <w:tcPr>
            <w:tcW w:w="9572" w:type="dxa"/>
            <w:gridSpan w:val="5"/>
            <w:vMerge/>
            <w:tcBorders>
              <w:top w:val="single" w:sz="8" w:space="0" w:color="auto"/>
              <w:left w:val="single" w:sz="8" w:space="0" w:color="auto"/>
              <w:bottom w:val="nil"/>
              <w:right w:val="single" w:sz="8" w:space="0" w:color="000000"/>
            </w:tcBorders>
            <w:vAlign w:val="center"/>
            <w:hideMark/>
          </w:tcPr>
          <w:p w14:paraId="4E10F00C" w14:textId="77777777" w:rsidR="00B05B7D" w:rsidRPr="006A25A1" w:rsidRDefault="00B05B7D" w:rsidP="00D91FBD">
            <w:pPr>
              <w:spacing w:after="0"/>
              <w:rPr>
                <w:rFonts w:ascii="Calibri" w:eastAsia="Times New Roman" w:hAnsi="Calibri" w:cs="Calibri"/>
                <w:b/>
                <w:bCs/>
                <w:color w:val="000000"/>
                <w:sz w:val="22"/>
                <w:lang w:val="en-US"/>
              </w:rPr>
            </w:pPr>
          </w:p>
        </w:tc>
      </w:tr>
      <w:tr w:rsidR="00B05B7D" w:rsidRPr="006A25A1" w14:paraId="14F3BD0E" w14:textId="77777777" w:rsidTr="00F41916">
        <w:trPr>
          <w:trHeight w:val="318"/>
        </w:trPr>
        <w:tc>
          <w:tcPr>
            <w:tcW w:w="32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875FB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single" w:sz="4" w:space="0" w:color="auto"/>
              <w:left w:val="nil"/>
              <w:bottom w:val="single" w:sz="4" w:space="0" w:color="auto"/>
              <w:right w:val="single" w:sz="4" w:space="0" w:color="auto"/>
            </w:tcBorders>
            <w:shd w:val="clear" w:color="000000" w:fill="FCE4D6"/>
            <w:noWrap/>
            <w:vAlign w:val="bottom"/>
            <w:hideMark/>
          </w:tcPr>
          <w:p w14:paraId="1F6F91BA"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ITEM</w:t>
            </w:r>
          </w:p>
        </w:tc>
        <w:tc>
          <w:tcPr>
            <w:tcW w:w="1567" w:type="dxa"/>
            <w:tcBorders>
              <w:top w:val="single" w:sz="4" w:space="0" w:color="auto"/>
              <w:left w:val="nil"/>
              <w:bottom w:val="single" w:sz="4" w:space="0" w:color="auto"/>
              <w:right w:val="single" w:sz="4" w:space="0" w:color="auto"/>
            </w:tcBorders>
            <w:shd w:val="clear" w:color="000000" w:fill="FCE4D6"/>
            <w:noWrap/>
            <w:vAlign w:val="bottom"/>
            <w:hideMark/>
          </w:tcPr>
          <w:p w14:paraId="16364080"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Year 1(£)</w:t>
            </w:r>
          </w:p>
        </w:tc>
        <w:tc>
          <w:tcPr>
            <w:tcW w:w="1567" w:type="dxa"/>
            <w:tcBorders>
              <w:top w:val="single" w:sz="4" w:space="0" w:color="auto"/>
              <w:left w:val="nil"/>
              <w:bottom w:val="single" w:sz="4" w:space="0" w:color="auto"/>
              <w:right w:val="single" w:sz="4" w:space="0" w:color="auto"/>
            </w:tcBorders>
            <w:shd w:val="clear" w:color="000000" w:fill="FCE4D6"/>
            <w:noWrap/>
            <w:vAlign w:val="bottom"/>
            <w:hideMark/>
          </w:tcPr>
          <w:p w14:paraId="3A551D42"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Year 2(£)</w:t>
            </w:r>
          </w:p>
        </w:tc>
        <w:tc>
          <w:tcPr>
            <w:tcW w:w="1567" w:type="dxa"/>
            <w:tcBorders>
              <w:top w:val="single" w:sz="4" w:space="0" w:color="auto"/>
              <w:left w:val="nil"/>
              <w:bottom w:val="single" w:sz="4" w:space="0" w:color="auto"/>
              <w:right w:val="single" w:sz="4" w:space="0" w:color="auto"/>
            </w:tcBorders>
            <w:shd w:val="clear" w:color="000000" w:fill="FCE4D6"/>
            <w:noWrap/>
            <w:vAlign w:val="bottom"/>
            <w:hideMark/>
          </w:tcPr>
          <w:p w14:paraId="6E502DA3"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Year 3(£)</w:t>
            </w:r>
          </w:p>
        </w:tc>
      </w:tr>
      <w:tr w:rsidR="00B05B7D" w:rsidRPr="006A25A1" w14:paraId="1A1A16B4" w14:textId="77777777" w:rsidTr="00F41916">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65A878DB"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0B31614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EXECUTIVE CHEF</w:t>
            </w:r>
          </w:p>
        </w:tc>
        <w:tc>
          <w:tcPr>
            <w:tcW w:w="1567" w:type="dxa"/>
            <w:tcBorders>
              <w:top w:val="nil"/>
              <w:left w:val="nil"/>
              <w:bottom w:val="single" w:sz="4" w:space="0" w:color="auto"/>
              <w:right w:val="single" w:sz="4" w:space="0" w:color="auto"/>
            </w:tcBorders>
            <w:shd w:val="clear" w:color="auto" w:fill="auto"/>
            <w:noWrap/>
            <w:vAlign w:val="bottom"/>
            <w:hideMark/>
          </w:tcPr>
          <w:p w14:paraId="006E5E21"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53000</w:t>
            </w:r>
          </w:p>
        </w:tc>
        <w:tc>
          <w:tcPr>
            <w:tcW w:w="1567" w:type="dxa"/>
            <w:tcBorders>
              <w:top w:val="nil"/>
              <w:left w:val="nil"/>
              <w:bottom w:val="single" w:sz="4" w:space="0" w:color="auto"/>
              <w:right w:val="single" w:sz="4" w:space="0" w:color="auto"/>
            </w:tcBorders>
            <w:shd w:val="clear" w:color="auto" w:fill="auto"/>
            <w:noWrap/>
            <w:vAlign w:val="bottom"/>
            <w:hideMark/>
          </w:tcPr>
          <w:p w14:paraId="251DD056"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54000</w:t>
            </w:r>
          </w:p>
        </w:tc>
        <w:tc>
          <w:tcPr>
            <w:tcW w:w="1567" w:type="dxa"/>
            <w:tcBorders>
              <w:top w:val="nil"/>
              <w:left w:val="nil"/>
              <w:bottom w:val="single" w:sz="4" w:space="0" w:color="auto"/>
              <w:right w:val="single" w:sz="4" w:space="0" w:color="auto"/>
            </w:tcBorders>
            <w:shd w:val="clear" w:color="auto" w:fill="auto"/>
            <w:noWrap/>
            <w:vAlign w:val="bottom"/>
            <w:hideMark/>
          </w:tcPr>
          <w:p w14:paraId="03CE3D80"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55000</w:t>
            </w:r>
          </w:p>
        </w:tc>
      </w:tr>
      <w:tr w:rsidR="00B05B7D" w:rsidRPr="006A25A1" w14:paraId="4D00DAEF" w14:textId="77777777" w:rsidTr="00F41916">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75E5C64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0AF3790E"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SOUS CHEF</w:t>
            </w:r>
          </w:p>
        </w:tc>
        <w:tc>
          <w:tcPr>
            <w:tcW w:w="1567" w:type="dxa"/>
            <w:tcBorders>
              <w:top w:val="nil"/>
              <w:left w:val="nil"/>
              <w:bottom w:val="single" w:sz="4" w:space="0" w:color="auto"/>
              <w:right w:val="single" w:sz="4" w:space="0" w:color="auto"/>
            </w:tcBorders>
            <w:shd w:val="clear" w:color="auto" w:fill="auto"/>
            <w:noWrap/>
            <w:vAlign w:val="bottom"/>
            <w:hideMark/>
          </w:tcPr>
          <w:p w14:paraId="3977CA41"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40000</w:t>
            </w:r>
          </w:p>
        </w:tc>
        <w:tc>
          <w:tcPr>
            <w:tcW w:w="1567" w:type="dxa"/>
            <w:tcBorders>
              <w:top w:val="nil"/>
              <w:left w:val="nil"/>
              <w:bottom w:val="single" w:sz="4" w:space="0" w:color="auto"/>
              <w:right w:val="single" w:sz="4" w:space="0" w:color="auto"/>
            </w:tcBorders>
            <w:shd w:val="clear" w:color="auto" w:fill="auto"/>
            <w:noWrap/>
            <w:vAlign w:val="bottom"/>
            <w:hideMark/>
          </w:tcPr>
          <w:p w14:paraId="4396F3FC"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40000</w:t>
            </w:r>
          </w:p>
        </w:tc>
        <w:tc>
          <w:tcPr>
            <w:tcW w:w="1567" w:type="dxa"/>
            <w:tcBorders>
              <w:top w:val="nil"/>
              <w:left w:val="nil"/>
              <w:bottom w:val="single" w:sz="4" w:space="0" w:color="auto"/>
              <w:right w:val="single" w:sz="4" w:space="0" w:color="auto"/>
            </w:tcBorders>
            <w:shd w:val="clear" w:color="auto" w:fill="auto"/>
            <w:noWrap/>
            <w:vAlign w:val="bottom"/>
            <w:hideMark/>
          </w:tcPr>
          <w:p w14:paraId="111AD242"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42000</w:t>
            </w:r>
          </w:p>
        </w:tc>
      </w:tr>
      <w:tr w:rsidR="00B05B7D" w:rsidRPr="006A25A1" w14:paraId="13946908" w14:textId="77777777" w:rsidTr="00F41916">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34DBDC1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71963876"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LINE COOK</w:t>
            </w:r>
          </w:p>
        </w:tc>
        <w:tc>
          <w:tcPr>
            <w:tcW w:w="1567" w:type="dxa"/>
            <w:tcBorders>
              <w:top w:val="nil"/>
              <w:left w:val="nil"/>
              <w:bottom w:val="single" w:sz="4" w:space="0" w:color="auto"/>
              <w:right w:val="single" w:sz="4" w:space="0" w:color="auto"/>
            </w:tcBorders>
            <w:shd w:val="clear" w:color="auto" w:fill="auto"/>
            <w:noWrap/>
            <w:vAlign w:val="bottom"/>
            <w:hideMark/>
          </w:tcPr>
          <w:p w14:paraId="2B01013A"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25000</w:t>
            </w:r>
          </w:p>
        </w:tc>
        <w:tc>
          <w:tcPr>
            <w:tcW w:w="1567" w:type="dxa"/>
            <w:tcBorders>
              <w:top w:val="nil"/>
              <w:left w:val="nil"/>
              <w:bottom w:val="single" w:sz="4" w:space="0" w:color="auto"/>
              <w:right w:val="single" w:sz="4" w:space="0" w:color="auto"/>
            </w:tcBorders>
            <w:shd w:val="clear" w:color="auto" w:fill="auto"/>
            <w:noWrap/>
            <w:vAlign w:val="bottom"/>
            <w:hideMark/>
          </w:tcPr>
          <w:p w14:paraId="6098D95F"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25000</w:t>
            </w:r>
          </w:p>
        </w:tc>
        <w:tc>
          <w:tcPr>
            <w:tcW w:w="1567" w:type="dxa"/>
            <w:tcBorders>
              <w:top w:val="nil"/>
              <w:left w:val="nil"/>
              <w:bottom w:val="single" w:sz="4" w:space="0" w:color="auto"/>
              <w:right w:val="single" w:sz="4" w:space="0" w:color="auto"/>
            </w:tcBorders>
            <w:shd w:val="clear" w:color="auto" w:fill="auto"/>
            <w:noWrap/>
            <w:vAlign w:val="bottom"/>
            <w:hideMark/>
          </w:tcPr>
          <w:p w14:paraId="62D80067"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25000</w:t>
            </w:r>
          </w:p>
        </w:tc>
      </w:tr>
      <w:tr w:rsidR="00B05B7D" w:rsidRPr="006A25A1" w14:paraId="127C1CA6" w14:textId="77777777" w:rsidTr="00F41916">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3F8E03D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46352D56"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EXPEDITOR</w:t>
            </w:r>
          </w:p>
        </w:tc>
        <w:tc>
          <w:tcPr>
            <w:tcW w:w="1567" w:type="dxa"/>
            <w:tcBorders>
              <w:top w:val="nil"/>
              <w:left w:val="nil"/>
              <w:bottom w:val="single" w:sz="4" w:space="0" w:color="auto"/>
              <w:right w:val="single" w:sz="4" w:space="0" w:color="auto"/>
            </w:tcBorders>
            <w:shd w:val="clear" w:color="auto" w:fill="auto"/>
            <w:noWrap/>
            <w:vAlign w:val="bottom"/>
            <w:hideMark/>
          </w:tcPr>
          <w:p w14:paraId="01190FDE"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20000</w:t>
            </w:r>
          </w:p>
        </w:tc>
        <w:tc>
          <w:tcPr>
            <w:tcW w:w="1567" w:type="dxa"/>
            <w:tcBorders>
              <w:top w:val="nil"/>
              <w:left w:val="nil"/>
              <w:bottom w:val="single" w:sz="4" w:space="0" w:color="auto"/>
              <w:right w:val="single" w:sz="4" w:space="0" w:color="auto"/>
            </w:tcBorders>
            <w:shd w:val="clear" w:color="auto" w:fill="auto"/>
            <w:noWrap/>
            <w:vAlign w:val="bottom"/>
            <w:hideMark/>
          </w:tcPr>
          <w:p w14:paraId="39826009"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20000</w:t>
            </w:r>
          </w:p>
        </w:tc>
        <w:tc>
          <w:tcPr>
            <w:tcW w:w="1567" w:type="dxa"/>
            <w:tcBorders>
              <w:top w:val="nil"/>
              <w:left w:val="nil"/>
              <w:bottom w:val="single" w:sz="4" w:space="0" w:color="auto"/>
              <w:right w:val="single" w:sz="4" w:space="0" w:color="auto"/>
            </w:tcBorders>
            <w:shd w:val="clear" w:color="auto" w:fill="auto"/>
            <w:noWrap/>
            <w:vAlign w:val="bottom"/>
            <w:hideMark/>
          </w:tcPr>
          <w:p w14:paraId="59AB0F70"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20000</w:t>
            </w:r>
          </w:p>
        </w:tc>
      </w:tr>
      <w:tr w:rsidR="00B05B7D" w:rsidRPr="006A25A1" w14:paraId="3B4AE0D8" w14:textId="77777777" w:rsidTr="00F41916">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3E63C16E"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14006A7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CALLER</w:t>
            </w:r>
          </w:p>
        </w:tc>
        <w:tc>
          <w:tcPr>
            <w:tcW w:w="1567" w:type="dxa"/>
            <w:tcBorders>
              <w:top w:val="nil"/>
              <w:left w:val="nil"/>
              <w:bottom w:val="single" w:sz="4" w:space="0" w:color="auto"/>
              <w:right w:val="single" w:sz="4" w:space="0" w:color="auto"/>
            </w:tcBorders>
            <w:shd w:val="clear" w:color="auto" w:fill="auto"/>
            <w:noWrap/>
            <w:vAlign w:val="bottom"/>
            <w:hideMark/>
          </w:tcPr>
          <w:p w14:paraId="6F01E27F"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20000</w:t>
            </w:r>
          </w:p>
        </w:tc>
        <w:tc>
          <w:tcPr>
            <w:tcW w:w="1567" w:type="dxa"/>
            <w:tcBorders>
              <w:top w:val="nil"/>
              <w:left w:val="nil"/>
              <w:bottom w:val="single" w:sz="4" w:space="0" w:color="auto"/>
              <w:right w:val="single" w:sz="4" w:space="0" w:color="auto"/>
            </w:tcBorders>
            <w:shd w:val="clear" w:color="auto" w:fill="auto"/>
            <w:noWrap/>
            <w:vAlign w:val="bottom"/>
            <w:hideMark/>
          </w:tcPr>
          <w:p w14:paraId="365B1EF8"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20000</w:t>
            </w:r>
          </w:p>
        </w:tc>
        <w:tc>
          <w:tcPr>
            <w:tcW w:w="1567" w:type="dxa"/>
            <w:tcBorders>
              <w:top w:val="nil"/>
              <w:left w:val="nil"/>
              <w:bottom w:val="single" w:sz="4" w:space="0" w:color="auto"/>
              <w:right w:val="single" w:sz="4" w:space="0" w:color="auto"/>
            </w:tcBorders>
            <w:shd w:val="clear" w:color="auto" w:fill="auto"/>
            <w:noWrap/>
            <w:vAlign w:val="bottom"/>
            <w:hideMark/>
          </w:tcPr>
          <w:p w14:paraId="60BFDB3F"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20000</w:t>
            </w:r>
          </w:p>
        </w:tc>
      </w:tr>
      <w:tr w:rsidR="00B05B7D" w:rsidRPr="006A25A1" w14:paraId="495EBA15" w14:textId="77777777" w:rsidTr="00F41916">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42A099F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263F1D87"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SERVER</w:t>
            </w:r>
          </w:p>
        </w:tc>
        <w:tc>
          <w:tcPr>
            <w:tcW w:w="1567" w:type="dxa"/>
            <w:tcBorders>
              <w:top w:val="nil"/>
              <w:left w:val="nil"/>
              <w:bottom w:val="single" w:sz="4" w:space="0" w:color="auto"/>
              <w:right w:val="single" w:sz="4" w:space="0" w:color="auto"/>
            </w:tcBorders>
            <w:shd w:val="clear" w:color="auto" w:fill="auto"/>
            <w:noWrap/>
            <w:vAlign w:val="bottom"/>
            <w:hideMark/>
          </w:tcPr>
          <w:p w14:paraId="5E5C8F7F"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18000</w:t>
            </w:r>
          </w:p>
        </w:tc>
        <w:tc>
          <w:tcPr>
            <w:tcW w:w="1567" w:type="dxa"/>
            <w:tcBorders>
              <w:top w:val="nil"/>
              <w:left w:val="nil"/>
              <w:bottom w:val="single" w:sz="4" w:space="0" w:color="auto"/>
              <w:right w:val="single" w:sz="4" w:space="0" w:color="auto"/>
            </w:tcBorders>
            <w:shd w:val="clear" w:color="auto" w:fill="auto"/>
            <w:noWrap/>
            <w:vAlign w:val="bottom"/>
            <w:hideMark/>
          </w:tcPr>
          <w:p w14:paraId="1FF9D19B"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19000</w:t>
            </w:r>
          </w:p>
        </w:tc>
        <w:tc>
          <w:tcPr>
            <w:tcW w:w="1567" w:type="dxa"/>
            <w:tcBorders>
              <w:top w:val="nil"/>
              <w:left w:val="nil"/>
              <w:bottom w:val="single" w:sz="4" w:space="0" w:color="auto"/>
              <w:right w:val="single" w:sz="4" w:space="0" w:color="auto"/>
            </w:tcBorders>
            <w:shd w:val="clear" w:color="auto" w:fill="auto"/>
            <w:noWrap/>
            <w:vAlign w:val="bottom"/>
            <w:hideMark/>
          </w:tcPr>
          <w:p w14:paraId="4DEAF250"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20000</w:t>
            </w:r>
          </w:p>
        </w:tc>
      </w:tr>
      <w:tr w:rsidR="00B05B7D" w:rsidRPr="006A25A1" w14:paraId="5E7240BF" w14:textId="77777777" w:rsidTr="00F41916">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52159B5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21F5E932"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BARTENDER</w:t>
            </w:r>
          </w:p>
        </w:tc>
        <w:tc>
          <w:tcPr>
            <w:tcW w:w="1567" w:type="dxa"/>
            <w:tcBorders>
              <w:top w:val="nil"/>
              <w:left w:val="nil"/>
              <w:bottom w:val="single" w:sz="4" w:space="0" w:color="auto"/>
              <w:right w:val="single" w:sz="4" w:space="0" w:color="auto"/>
            </w:tcBorders>
            <w:shd w:val="clear" w:color="auto" w:fill="auto"/>
            <w:noWrap/>
            <w:vAlign w:val="bottom"/>
            <w:hideMark/>
          </w:tcPr>
          <w:p w14:paraId="71FFF5A8"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14000</w:t>
            </w:r>
          </w:p>
        </w:tc>
        <w:tc>
          <w:tcPr>
            <w:tcW w:w="1567" w:type="dxa"/>
            <w:tcBorders>
              <w:top w:val="nil"/>
              <w:left w:val="nil"/>
              <w:bottom w:val="single" w:sz="4" w:space="0" w:color="auto"/>
              <w:right w:val="single" w:sz="4" w:space="0" w:color="auto"/>
            </w:tcBorders>
            <w:shd w:val="clear" w:color="auto" w:fill="auto"/>
            <w:noWrap/>
            <w:vAlign w:val="bottom"/>
            <w:hideMark/>
          </w:tcPr>
          <w:p w14:paraId="03802DB7"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16000</w:t>
            </w:r>
          </w:p>
        </w:tc>
        <w:tc>
          <w:tcPr>
            <w:tcW w:w="1567" w:type="dxa"/>
            <w:tcBorders>
              <w:top w:val="nil"/>
              <w:left w:val="nil"/>
              <w:bottom w:val="single" w:sz="4" w:space="0" w:color="auto"/>
              <w:right w:val="single" w:sz="4" w:space="0" w:color="auto"/>
            </w:tcBorders>
            <w:shd w:val="clear" w:color="auto" w:fill="auto"/>
            <w:noWrap/>
            <w:vAlign w:val="bottom"/>
            <w:hideMark/>
          </w:tcPr>
          <w:p w14:paraId="6766665F"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18000</w:t>
            </w:r>
          </w:p>
        </w:tc>
      </w:tr>
      <w:tr w:rsidR="00B05B7D" w:rsidRPr="006A25A1" w14:paraId="7501EF50" w14:textId="77777777" w:rsidTr="00F41916">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602AD15A"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65AE4E1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HOST</w:t>
            </w:r>
          </w:p>
        </w:tc>
        <w:tc>
          <w:tcPr>
            <w:tcW w:w="1567" w:type="dxa"/>
            <w:tcBorders>
              <w:top w:val="nil"/>
              <w:left w:val="nil"/>
              <w:bottom w:val="single" w:sz="4" w:space="0" w:color="auto"/>
              <w:right w:val="single" w:sz="4" w:space="0" w:color="auto"/>
            </w:tcBorders>
            <w:shd w:val="clear" w:color="auto" w:fill="auto"/>
            <w:noWrap/>
            <w:vAlign w:val="bottom"/>
            <w:hideMark/>
          </w:tcPr>
          <w:p w14:paraId="6AF6FE34"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13000</w:t>
            </w:r>
          </w:p>
        </w:tc>
        <w:tc>
          <w:tcPr>
            <w:tcW w:w="1567" w:type="dxa"/>
            <w:tcBorders>
              <w:top w:val="nil"/>
              <w:left w:val="nil"/>
              <w:bottom w:val="single" w:sz="4" w:space="0" w:color="auto"/>
              <w:right w:val="single" w:sz="4" w:space="0" w:color="auto"/>
            </w:tcBorders>
            <w:shd w:val="clear" w:color="auto" w:fill="auto"/>
            <w:noWrap/>
            <w:vAlign w:val="bottom"/>
            <w:hideMark/>
          </w:tcPr>
          <w:p w14:paraId="20830B07"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15000</w:t>
            </w:r>
          </w:p>
        </w:tc>
        <w:tc>
          <w:tcPr>
            <w:tcW w:w="1567" w:type="dxa"/>
            <w:tcBorders>
              <w:top w:val="nil"/>
              <w:left w:val="nil"/>
              <w:bottom w:val="single" w:sz="4" w:space="0" w:color="auto"/>
              <w:right w:val="single" w:sz="4" w:space="0" w:color="auto"/>
            </w:tcBorders>
            <w:shd w:val="clear" w:color="auto" w:fill="auto"/>
            <w:noWrap/>
            <w:vAlign w:val="bottom"/>
            <w:hideMark/>
          </w:tcPr>
          <w:p w14:paraId="5E4AC204"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15000</w:t>
            </w:r>
          </w:p>
        </w:tc>
      </w:tr>
      <w:tr w:rsidR="00B05B7D" w:rsidRPr="006A25A1" w14:paraId="3798401C" w14:textId="77777777" w:rsidTr="00F41916">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6646C46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43EA66E2"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DISHWASHER</w:t>
            </w:r>
          </w:p>
        </w:tc>
        <w:tc>
          <w:tcPr>
            <w:tcW w:w="1567" w:type="dxa"/>
            <w:tcBorders>
              <w:top w:val="nil"/>
              <w:left w:val="nil"/>
              <w:bottom w:val="single" w:sz="4" w:space="0" w:color="auto"/>
              <w:right w:val="single" w:sz="4" w:space="0" w:color="auto"/>
            </w:tcBorders>
            <w:shd w:val="clear" w:color="auto" w:fill="auto"/>
            <w:noWrap/>
            <w:vAlign w:val="bottom"/>
            <w:hideMark/>
          </w:tcPr>
          <w:p w14:paraId="1279CB6A"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8000</w:t>
            </w:r>
          </w:p>
        </w:tc>
        <w:tc>
          <w:tcPr>
            <w:tcW w:w="1567" w:type="dxa"/>
            <w:tcBorders>
              <w:top w:val="nil"/>
              <w:left w:val="nil"/>
              <w:bottom w:val="single" w:sz="4" w:space="0" w:color="auto"/>
              <w:right w:val="single" w:sz="4" w:space="0" w:color="auto"/>
            </w:tcBorders>
            <w:shd w:val="clear" w:color="auto" w:fill="auto"/>
            <w:noWrap/>
            <w:vAlign w:val="bottom"/>
            <w:hideMark/>
          </w:tcPr>
          <w:p w14:paraId="657D56C8"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8000</w:t>
            </w:r>
          </w:p>
        </w:tc>
        <w:tc>
          <w:tcPr>
            <w:tcW w:w="1567" w:type="dxa"/>
            <w:tcBorders>
              <w:top w:val="nil"/>
              <w:left w:val="nil"/>
              <w:bottom w:val="single" w:sz="4" w:space="0" w:color="auto"/>
              <w:right w:val="single" w:sz="4" w:space="0" w:color="auto"/>
            </w:tcBorders>
            <w:shd w:val="clear" w:color="auto" w:fill="auto"/>
            <w:noWrap/>
            <w:vAlign w:val="bottom"/>
            <w:hideMark/>
          </w:tcPr>
          <w:p w14:paraId="1477161E"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8000</w:t>
            </w:r>
          </w:p>
        </w:tc>
      </w:tr>
      <w:tr w:rsidR="00B05B7D" w:rsidRPr="006A25A1" w14:paraId="59E3620E" w14:textId="77777777" w:rsidTr="00F41916">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66E04963"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456C454A"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BUSSER</w:t>
            </w:r>
          </w:p>
        </w:tc>
        <w:tc>
          <w:tcPr>
            <w:tcW w:w="1567" w:type="dxa"/>
            <w:tcBorders>
              <w:top w:val="nil"/>
              <w:left w:val="nil"/>
              <w:bottom w:val="single" w:sz="4" w:space="0" w:color="auto"/>
              <w:right w:val="single" w:sz="4" w:space="0" w:color="auto"/>
            </w:tcBorders>
            <w:shd w:val="clear" w:color="auto" w:fill="auto"/>
            <w:noWrap/>
            <w:vAlign w:val="bottom"/>
            <w:hideMark/>
          </w:tcPr>
          <w:p w14:paraId="65AAF80E"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10000</w:t>
            </w:r>
          </w:p>
        </w:tc>
        <w:tc>
          <w:tcPr>
            <w:tcW w:w="1567" w:type="dxa"/>
            <w:tcBorders>
              <w:top w:val="nil"/>
              <w:left w:val="nil"/>
              <w:bottom w:val="single" w:sz="4" w:space="0" w:color="auto"/>
              <w:right w:val="single" w:sz="4" w:space="0" w:color="auto"/>
            </w:tcBorders>
            <w:shd w:val="clear" w:color="auto" w:fill="auto"/>
            <w:noWrap/>
            <w:vAlign w:val="bottom"/>
            <w:hideMark/>
          </w:tcPr>
          <w:p w14:paraId="6AFB188F"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10000</w:t>
            </w:r>
          </w:p>
        </w:tc>
        <w:tc>
          <w:tcPr>
            <w:tcW w:w="1567" w:type="dxa"/>
            <w:tcBorders>
              <w:top w:val="nil"/>
              <w:left w:val="nil"/>
              <w:bottom w:val="single" w:sz="4" w:space="0" w:color="auto"/>
              <w:right w:val="single" w:sz="4" w:space="0" w:color="auto"/>
            </w:tcBorders>
            <w:shd w:val="clear" w:color="auto" w:fill="auto"/>
            <w:noWrap/>
            <w:vAlign w:val="bottom"/>
            <w:hideMark/>
          </w:tcPr>
          <w:p w14:paraId="3DEA203C"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10000</w:t>
            </w:r>
          </w:p>
        </w:tc>
      </w:tr>
      <w:tr w:rsidR="00B05B7D" w:rsidRPr="006A25A1" w14:paraId="1705F71E" w14:textId="77777777" w:rsidTr="00F41916">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03359F23"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3B26B258"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CLEANING/MAINTANANCE</w:t>
            </w:r>
          </w:p>
        </w:tc>
        <w:tc>
          <w:tcPr>
            <w:tcW w:w="1567" w:type="dxa"/>
            <w:tcBorders>
              <w:top w:val="nil"/>
              <w:left w:val="nil"/>
              <w:bottom w:val="single" w:sz="4" w:space="0" w:color="auto"/>
              <w:right w:val="single" w:sz="4" w:space="0" w:color="auto"/>
            </w:tcBorders>
            <w:shd w:val="clear" w:color="auto" w:fill="auto"/>
            <w:noWrap/>
            <w:vAlign w:val="bottom"/>
            <w:hideMark/>
          </w:tcPr>
          <w:p w14:paraId="5694AF63"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12000</w:t>
            </w:r>
          </w:p>
        </w:tc>
        <w:tc>
          <w:tcPr>
            <w:tcW w:w="1567" w:type="dxa"/>
            <w:tcBorders>
              <w:top w:val="nil"/>
              <w:left w:val="nil"/>
              <w:bottom w:val="single" w:sz="4" w:space="0" w:color="auto"/>
              <w:right w:val="single" w:sz="4" w:space="0" w:color="auto"/>
            </w:tcBorders>
            <w:shd w:val="clear" w:color="auto" w:fill="auto"/>
            <w:noWrap/>
            <w:vAlign w:val="bottom"/>
            <w:hideMark/>
          </w:tcPr>
          <w:p w14:paraId="21195C82"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13000</w:t>
            </w:r>
          </w:p>
        </w:tc>
        <w:tc>
          <w:tcPr>
            <w:tcW w:w="1567" w:type="dxa"/>
            <w:tcBorders>
              <w:top w:val="nil"/>
              <w:left w:val="nil"/>
              <w:bottom w:val="single" w:sz="4" w:space="0" w:color="auto"/>
              <w:right w:val="single" w:sz="4" w:space="0" w:color="auto"/>
            </w:tcBorders>
            <w:shd w:val="clear" w:color="auto" w:fill="auto"/>
            <w:noWrap/>
            <w:vAlign w:val="bottom"/>
            <w:hideMark/>
          </w:tcPr>
          <w:p w14:paraId="64FE9E26"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15000</w:t>
            </w:r>
          </w:p>
        </w:tc>
      </w:tr>
      <w:tr w:rsidR="00B05B7D" w:rsidRPr="006A25A1" w14:paraId="5F617CA2" w14:textId="77777777" w:rsidTr="00F41916">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5AE5EF2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42154A7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45D5BAA0"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33656358"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53A0EAEE"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5603E1D7" w14:textId="77777777" w:rsidTr="00F41916">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39F73A54"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double" w:sz="6" w:space="0" w:color="auto"/>
              <w:right w:val="single" w:sz="4" w:space="0" w:color="auto"/>
            </w:tcBorders>
            <w:shd w:val="clear" w:color="auto" w:fill="auto"/>
            <w:noWrap/>
            <w:vAlign w:val="bottom"/>
            <w:hideMark/>
          </w:tcPr>
          <w:p w14:paraId="5C857C6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TOTAL</w:t>
            </w:r>
          </w:p>
        </w:tc>
        <w:tc>
          <w:tcPr>
            <w:tcW w:w="1567" w:type="dxa"/>
            <w:tcBorders>
              <w:top w:val="nil"/>
              <w:left w:val="nil"/>
              <w:bottom w:val="double" w:sz="6" w:space="0" w:color="auto"/>
              <w:right w:val="single" w:sz="4" w:space="0" w:color="auto"/>
            </w:tcBorders>
            <w:shd w:val="clear" w:color="auto" w:fill="auto"/>
            <w:noWrap/>
            <w:vAlign w:val="bottom"/>
            <w:hideMark/>
          </w:tcPr>
          <w:p w14:paraId="080398F3"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233000</w:t>
            </w:r>
          </w:p>
        </w:tc>
        <w:tc>
          <w:tcPr>
            <w:tcW w:w="1567" w:type="dxa"/>
            <w:tcBorders>
              <w:top w:val="nil"/>
              <w:left w:val="nil"/>
              <w:bottom w:val="double" w:sz="6" w:space="0" w:color="auto"/>
              <w:right w:val="single" w:sz="4" w:space="0" w:color="auto"/>
            </w:tcBorders>
            <w:shd w:val="clear" w:color="auto" w:fill="auto"/>
            <w:noWrap/>
            <w:vAlign w:val="bottom"/>
            <w:hideMark/>
          </w:tcPr>
          <w:p w14:paraId="0D0F67F7"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240000</w:t>
            </w:r>
          </w:p>
        </w:tc>
        <w:tc>
          <w:tcPr>
            <w:tcW w:w="1567" w:type="dxa"/>
            <w:tcBorders>
              <w:top w:val="nil"/>
              <w:left w:val="nil"/>
              <w:bottom w:val="double" w:sz="6" w:space="0" w:color="auto"/>
              <w:right w:val="single" w:sz="4" w:space="0" w:color="auto"/>
            </w:tcBorders>
            <w:shd w:val="clear" w:color="auto" w:fill="auto"/>
            <w:noWrap/>
            <w:vAlign w:val="bottom"/>
            <w:hideMark/>
          </w:tcPr>
          <w:p w14:paraId="23141F5C"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248000</w:t>
            </w:r>
          </w:p>
        </w:tc>
      </w:tr>
      <w:tr w:rsidR="00B05B7D" w:rsidRPr="006A25A1" w14:paraId="5930B5F8" w14:textId="77777777" w:rsidTr="00F41916">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6DFBD1A4"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70A666ED"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3AC7971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15FC5D72"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0D999D35"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745D3439" w14:textId="77777777" w:rsidTr="00F41916">
        <w:trPr>
          <w:trHeight w:val="303"/>
        </w:trPr>
        <w:tc>
          <w:tcPr>
            <w:tcW w:w="325" w:type="dxa"/>
            <w:tcBorders>
              <w:top w:val="nil"/>
              <w:left w:val="single" w:sz="8" w:space="0" w:color="auto"/>
              <w:bottom w:val="nil"/>
              <w:right w:val="nil"/>
            </w:tcBorders>
            <w:shd w:val="clear" w:color="auto" w:fill="auto"/>
            <w:noWrap/>
            <w:vAlign w:val="bottom"/>
            <w:hideMark/>
          </w:tcPr>
          <w:p w14:paraId="3CC1E26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nil"/>
              <w:right w:val="nil"/>
            </w:tcBorders>
            <w:shd w:val="clear" w:color="auto" w:fill="auto"/>
            <w:noWrap/>
            <w:vAlign w:val="bottom"/>
            <w:hideMark/>
          </w:tcPr>
          <w:p w14:paraId="751683AB" w14:textId="77777777" w:rsidR="00B05B7D" w:rsidRPr="006A25A1" w:rsidRDefault="00B05B7D" w:rsidP="00D91FBD">
            <w:pPr>
              <w:spacing w:after="0"/>
              <w:rPr>
                <w:rFonts w:ascii="Calibri" w:eastAsia="Times New Roman" w:hAnsi="Calibri" w:cs="Calibri"/>
                <w:color w:val="000000"/>
                <w:sz w:val="22"/>
                <w:lang w:val="en-US"/>
              </w:rPr>
            </w:pPr>
          </w:p>
        </w:tc>
        <w:tc>
          <w:tcPr>
            <w:tcW w:w="1567" w:type="dxa"/>
            <w:tcBorders>
              <w:top w:val="nil"/>
              <w:left w:val="nil"/>
              <w:bottom w:val="nil"/>
              <w:right w:val="nil"/>
            </w:tcBorders>
            <w:shd w:val="clear" w:color="auto" w:fill="auto"/>
            <w:noWrap/>
            <w:vAlign w:val="bottom"/>
            <w:hideMark/>
          </w:tcPr>
          <w:p w14:paraId="7BC62E8E" w14:textId="77777777" w:rsidR="00B05B7D" w:rsidRPr="006A25A1" w:rsidRDefault="00B05B7D" w:rsidP="00D91FBD">
            <w:pPr>
              <w:spacing w:after="0"/>
              <w:rPr>
                <w:rFonts w:eastAsia="Times New Roman" w:cs="Times New Roman"/>
                <w:sz w:val="20"/>
                <w:szCs w:val="20"/>
                <w:lang w:val="en-US"/>
              </w:rPr>
            </w:pPr>
          </w:p>
        </w:tc>
        <w:tc>
          <w:tcPr>
            <w:tcW w:w="1567" w:type="dxa"/>
            <w:tcBorders>
              <w:top w:val="nil"/>
              <w:left w:val="nil"/>
              <w:bottom w:val="nil"/>
              <w:right w:val="nil"/>
            </w:tcBorders>
            <w:shd w:val="clear" w:color="auto" w:fill="auto"/>
            <w:noWrap/>
            <w:vAlign w:val="bottom"/>
            <w:hideMark/>
          </w:tcPr>
          <w:p w14:paraId="7CF4EC1A" w14:textId="77777777" w:rsidR="00B05B7D" w:rsidRPr="006A25A1" w:rsidRDefault="00B05B7D" w:rsidP="00D91FBD">
            <w:pPr>
              <w:spacing w:after="0"/>
              <w:rPr>
                <w:rFonts w:eastAsia="Times New Roman" w:cs="Times New Roman"/>
                <w:sz w:val="20"/>
                <w:szCs w:val="20"/>
                <w:lang w:val="en-US"/>
              </w:rPr>
            </w:pPr>
          </w:p>
        </w:tc>
        <w:tc>
          <w:tcPr>
            <w:tcW w:w="1567" w:type="dxa"/>
            <w:tcBorders>
              <w:top w:val="nil"/>
              <w:left w:val="nil"/>
              <w:bottom w:val="nil"/>
              <w:right w:val="single" w:sz="8" w:space="0" w:color="auto"/>
            </w:tcBorders>
            <w:shd w:val="clear" w:color="auto" w:fill="auto"/>
            <w:noWrap/>
            <w:vAlign w:val="bottom"/>
            <w:hideMark/>
          </w:tcPr>
          <w:p w14:paraId="5B129EA6"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19FFF5C6" w14:textId="77777777" w:rsidTr="00F41916">
        <w:trPr>
          <w:trHeight w:val="303"/>
        </w:trPr>
        <w:tc>
          <w:tcPr>
            <w:tcW w:w="9572" w:type="dxa"/>
            <w:gridSpan w:val="5"/>
            <w:tcBorders>
              <w:top w:val="nil"/>
              <w:left w:val="single" w:sz="8" w:space="0" w:color="auto"/>
              <w:bottom w:val="nil"/>
              <w:right w:val="single" w:sz="8" w:space="0" w:color="000000"/>
            </w:tcBorders>
            <w:shd w:val="clear" w:color="000000" w:fill="A9D08E"/>
            <w:noWrap/>
            <w:vAlign w:val="center"/>
            <w:hideMark/>
          </w:tcPr>
          <w:p w14:paraId="36A95A74" w14:textId="77777777" w:rsidR="00B05B7D" w:rsidRPr="006A25A1" w:rsidRDefault="00B05B7D" w:rsidP="00D91FBD">
            <w:pPr>
              <w:spacing w:after="0"/>
              <w:jc w:val="center"/>
              <w:rPr>
                <w:rFonts w:ascii="Calibri" w:eastAsia="Times New Roman" w:hAnsi="Calibri" w:cs="Calibri"/>
                <w:b/>
                <w:bCs/>
                <w:color w:val="000000"/>
                <w:sz w:val="22"/>
                <w:lang w:val="en-US"/>
              </w:rPr>
            </w:pPr>
            <w:r w:rsidRPr="006A25A1">
              <w:rPr>
                <w:rFonts w:ascii="Calibri" w:eastAsia="Times New Roman" w:hAnsi="Calibri" w:cs="Calibri"/>
                <w:b/>
                <w:bCs/>
                <w:color w:val="000000"/>
                <w:sz w:val="22"/>
                <w:lang w:val="en-US"/>
              </w:rPr>
              <w:t>Annual Overhead Cost</w:t>
            </w:r>
          </w:p>
        </w:tc>
      </w:tr>
      <w:tr w:rsidR="00B05B7D" w:rsidRPr="006A25A1" w14:paraId="4F0245D2" w14:textId="77777777" w:rsidTr="00F41916">
        <w:trPr>
          <w:trHeight w:val="303"/>
        </w:trPr>
        <w:tc>
          <w:tcPr>
            <w:tcW w:w="325" w:type="dxa"/>
            <w:tcBorders>
              <w:top w:val="nil"/>
              <w:left w:val="single" w:sz="8" w:space="0" w:color="auto"/>
              <w:bottom w:val="nil"/>
              <w:right w:val="nil"/>
            </w:tcBorders>
            <w:shd w:val="clear" w:color="auto" w:fill="auto"/>
            <w:noWrap/>
            <w:vAlign w:val="bottom"/>
            <w:hideMark/>
          </w:tcPr>
          <w:p w14:paraId="0B847A6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7458BA93"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single" w:sz="4" w:space="0" w:color="auto"/>
              <w:left w:val="nil"/>
              <w:bottom w:val="single" w:sz="4" w:space="0" w:color="auto"/>
              <w:right w:val="single" w:sz="4" w:space="0" w:color="auto"/>
            </w:tcBorders>
            <w:shd w:val="clear" w:color="000000" w:fill="FCE4D6"/>
            <w:noWrap/>
            <w:vAlign w:val="bottom"/>
            <w:hideMark/>
          </w:tcPr>
          <w:p w14:paraId="0AFA8E98"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Year 1(£)</w:t>
            </w:r>
          </w:p>
        </w:tc>
        <w:tc>
          <w:tcPr>
            <w:tcW w:w="1567" w:type="dxa"/>
            <w:tcBorders>
              <w:top w:val="single" w:sz="4" w:space="0" w:color="auto"/>
              <w:left w:val="nil"/>
              <w:bottom w:val="single" w:sz="4" w:space="0" w:color="auto"/>
              <w:right w:val="single" w:sz="4" w:space="0" w:color="auto"/>
            </w:tcBorders>
            <w:shd w:val="clear" w:color="000000" w:fill="FCE4D6"/>
            <w:noWrap/>
            <w:vAlign w:val="bottom"/>
            <w:hideMark/>
          </w:tcPr>
          <w:p w14:paraId="493D13FE"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Year 2(£)</w:t>
            </w:r>
          </w:p>
        </w:tc>
        <w:tc>
          <w:tcPr>
            <w:tcW w:w="1567" w:type="dxa"/>
            <w:tcBorders>
              <w:top w:val="single" w:sz="4" w:space="0" w:color="auto"/>
              <w:left w:val="nil"/>
              <w:bottom w:val="single" w:sz="4" w:space="0" w:color="auto"/>
              <w:right w:val="single" w:sz="4" w:space="0" w:color="auto"/>
            </w:tcBorders>
            <w:shd w:val="clear" w:color="000000" w:fill="FCE4D6"/>
            <w:noWrap/>
            <w:vAlign w:val="bottom"/>
            <w:hideMark/>
          </w:tcPr>
          <w:p w14:paraId="4734C8A5"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Year 3(£)</w:t>
            </w:r>
          </w:p>
        </w:tc>
      </w:tr>
      <w:tr w:rsidR="00B05B7D" w:rsidRPr="006A25A1" w14:paraId="0F64D359" w14:textId="77777777" w:rsidTr="00F41916">
        <w:trPr>
          <w:trHeight w:val="303"/>
        </w:trPr>
        <w:tc>
          <w:tcPr>
            <w:tcW w:w="325" w:type="dxa"/>
            <w:tcBorders>
              <w:top w:val="nil"/>
              <w:left w:val="single" w:sz="8" w:space="0" w:color="auto"/>
              <w:bottom w:val="nil"/>
              <w:right w:val="nil"/>
            </w:tcBorders>
            <w:shd w:val="clear" w:color="auto" w:fill="auto"/>
            <w:noWrap/>
            <w:vAlign w:val="bottom"/>
            <w:hideMark/>
          </w:tcPr>
          <w:p w14:paraId="253D680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3FCB924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MANAGER</w:t>
            </w:r>
          </w:p>
        </w:tc>
        <w:tc>
          <w:tcPr>
            <w:tcW w:w="1567" w:type="dxa"/>
            <w:tcBorders>
              <w:top w:val="nil"/>
              <w:left w:val="nil"/>
              <w:bottom w:val="single" w:sz="4" w:space="0" w:color="auto"/>
              <w:right w:val="single" w:sz="4" w:space="0" w:color="auto"/>
            </w:tcBorders>
            <w:shd w:val="clear" w:color="auto" w:fill="auto"/>
            <w:noWrap/>
            <w:vAlign w:val="bottom"/>
            <w:hideMark/>
          </w:tcPr>
          <w:p w14:paraId="7FB6A1AC"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55000</w:t>
            </w:r>
          </w:p>
        </w:tc>
        <w:tc>
          <w:tcPr>
            <w:tcW w:w="1567" w:type="dxa"/>
            <w:tcBorders>
              <w:top w:val="nil"/>
              <w:left w:val="nil"/>
              <w:bottom w:val="single" w:sz="4" w:space="0" w:color="auto"/>
              <w:right w:val="single" w:sz="4" w:space="0" w:color="auto"/>
            </w:tcBorders>
            <w:shd w:val="clear" w:color="auto" w:fill="auto"/>
            <w:noWrap/>
            <w:vAlign w:val="bottom"/>
            <w:hideMark/>
          </w:tcPr>
          <w:p w14:paraId="1C65506D"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55000</w:t>
            </w:r>
          </w:p>
        </w:tc>
        <w:tc>
          <w:tcPr>
            <w:tcW w:w="1567" w:type="dxa"/>
            <w:tcBorders>
              <w:top w:val="nil"/>
              <w:left w:val="nil"/>
              <w:bottom w:val="single" w:sz="4" w:space="0" w:color="auto"/>
              <w:right w:val="single" w:sz="4" w:space="0" w:color="auto"/>
            </w:tcBorders>
            <w:shd w:val="clear" w:color="auto" w:fill="auto"/>
            <w:noWrap/>
            <w:vAlign w:val="bottom"/>
            <w:hideMark/>
          </w:tcPr>
          <w:p w14:paraId="75CB32B2"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58000</w:t>
            </w:r>
          </w:p>
        </w:tc>
      </w:tr>
      <w:tr w:rsidR="00B05B7D" w:rsidRPr="006A25A1" w14:paraId="0BC71CAB" w14:textId="77777777" w:rsidTr="00F41916">
        <w:trPr>
          <w:trHeight w:val="303"/>
        </w:trPr>
        <w:tc>
          <w:tcPr>
            <w:tcW w:w="325" w:type="dxa"/>
            <w:tcBorders>
              <w:top w:val="nil"/>
              <w:left w:val="single" w:sz="8" w:space="0" w:color="auto"/>
              <w:bottom w:val="nil"/>
              <w:right w:val="nil"/>
            </w:tcBorders>
            <w:shd w:val="clear" w:color="auto" w:fill="auto"/>
            <w:noWrap/>
            <w:vAlign w:val="bottom"/>
            <w:hideMark/>
          </w:tcPr>
          <w:p w14:paraId="2A0CBA66"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4557B65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ACCOUNTANT</w:t>
            </w:r>
          </w:p>
        </w:tc>
        <w:tc>
          <w:tcPr>
            <w:tcW w:w="1567" w:type="dxa"/>
            <w:tcBorders>
              <w:top w:val="nil"/>
              <w:left w:val="nil"/>
              <w:bottom w:val="single" w:sz="4" w:space="0" w:color="auto"/>
              <w:right w:val="single" w:sz="4" w:space="0" w:color="auto"/>
            </w:tcBorders>
            <w:shd w:val="clear" w:color="auto" w:fill="auto"/>
            <w:noWrap/>
            <w:vAlign w:val="bottom"/>
            <w:hideMark/>
          </w:tcPr>
          <w:p w14:paraId="50FA2468"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30000</w:t>
            </w:r>
          </w:p>
        </w:tc>
        <w:tc>
          <w:tcPr>
            <w:tcW w:w="1567" w:type="dxa"/>
            <w:tcBorders>
              <w:top w:val="nil"/>
              <w:left w:val="nil"/>
              <w:bottom w:val="single" w:sz="4" w:space="0" w:color="auto"/>
              <w:right w:val="single" w:sz="4" w:space="0" w:color="auto"/>
            </w:tcBorders>
            <w:shd w:val="clear" w:color="auto" w:fill="auto"/>
            <w:noWrap/>
            <w:vAlign w:val="bottom"/>
            <w:hideMark/>
          </w:tcPr>
          <w:p w14:paraId="27538199"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30000</w:t>
            </w:r>
          </w:p>
        </w:tc>
        <w:tc>
          <w:tcPr>
            <w:tcW w:w="1567" w:type="dxa"/>
            <w:tcBorders>
              <w:top w:val="nil"/>
              <w:left w:val="nil"/>
              <w:bottom w:val="single" w:sz="4" w:space="0" w:color="auto"/>
              <w:right w:val="single" w:sz="4" w:space="0" w:color="auto"/>
            </w:tcBorders>
            <w:shd w:val="clear" w:color="auto" w:fill="auto"/>
            <w:noWrap/>
            <w:vAlign w:val="bottom"/>
            <w:hideMark/>
          </w:tcPr>
          <w:p w14:paraId="499F9FED"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30000</w:t>
            </w:r>
          </w:p>
        </w:tc>
      </w:tr>
      <w:tr w:rsidR="00B05B7D" w:rsidRPr="006A25A1" w14:paraId="121976F5" w14:textId="77777777" w:rsidTr="00F41916">
        <w:trPr>
          <w:trHeight w:val="303"/>
        </w:trPr>
        <w:tc>
          <w:tcPr>
            <w:tcW w:w="325" w:type="dxa"/>
            <w:tcBorders>
              <w:top w:val="nil"/>
              <w:left w:val="single" w:sz="8" w:space="0" w:color="auto"/>
              <w:bottom w:val="nil"/>
              <w:right w:val="nil"/>
            </w:tcBorders>
            <w:shd w:val="clear" w:color="auto" w:fill="auto"/>
            <w:noWrap/>
            <w:vAlign w:val="bottom"/>
            <w:hideMark/>
          </w:tcPr>
          <w:p w14:paraId="70A3903A"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4DE1058B"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ADMINSTRATION</w:t>
            </w:r>
          </w:p>
        </w:tc>
        <w:tc>
          <w:tcPr>
            <w:tcW w:w="1567" w:type="dxa"/>
            <w:tcBorders>
              <w:top w:val="nil"/>
              <w:left w:val="nil"/>
              <w:bottom w:val="single" w:sz="4" w:space="0" w:color="auto"/>
              <w:right w:val="single" w:sz="4" w:space="0" w:color="auto"/>
            </w:tcBorders>
            <w:shd w:val="clear" w:color="auto" w:fill="auto"/>
            <w:noWrap/>
            <w:vAlign w:val="bottom"/>
            <w:hideMark/>
          </w:tcPr>
          <w:p w14:paraId="4C9E84BB"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25000</w:t>
            </w:r>
          </w:p>
        </w:tc>
        <w:tc>
          <w:tcPr>
            <w:tcW w:w="1567" w:type="dxa"/>
            <w:tcBorders>
              <w:top w:val="nil"/>
              <w:left w:val="nil"/>
              <w:bottom w:val="single" w:sz="4" w:space="0" w:color="auto"/>
              <w:right w:val="single" w:sz="4" w:space="0" w:color="auto"/>
            </w:tcBorders>
            <w:shd w:val="clear" w:color="auto" w:fill="auto"/>
            <w:noWrap/>
            <w:vAlign w:val="bottom"/>
            <w:hideMark/>
          </w:tcPr>
          <w:p w14:paraId="7856CE99"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25000</w:t>
            </w:r>
          </w:p>
        </w:tc>
        <w:tc>
          <w:tcPr>
            <w:tcW w:w="1567" w:type="dxa"/>
            <w:tcBorders>
              <w:top w:val="nil"/>
              <w:left w:val="nil"/>
              <w:bottom w:val="single" w:sz="4" w:space="0" w:color="auto"/>
              <w:right w:val="single" w:sz="4" w:space="0" w:color="auto"/>
            </w:tcBorders>
            <w:shd w:val="clear" w:color="auto" w:fill="auto"/>
            <w:noWrap/>
            <w:vAlign w:val="bottom"/>
            <w:hideMark/>
          </w:tcPr>
          <w:p w14:paraId="3540CD87"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28000</w:t>
            </w:r>
          </w:p>
        </w:tc>
      </w:tr>
      <w:tr w:rsidR="00B05B7D" w:rsidRPr="006A25A1" w14:paraId="66822441" w14:textId="77777777" w:rsidTr="00F41916">
        <w:trPr>
          <w:trHeight w:val="303"/>
        </w:trPr>
        <w:tc>
          <w:tcPr>
            <w:tcW w:w="325" w:type="dxa"/>
            <w:tcBorders>
              <w:top w:val="nil"/>
              <w:left w:val="single" w:sz="8" w:space="0" w:color="auto"/>
              <w:bottom w:val="nil"/>
              <w:right w:val="nil"/>
            </w:tcBorders>
            <w:shd w:val="clear" w:color="auto" w:fill="auto"/>
            <w:noWrap/>
            <w:vAlign w:val="bottom"/>
            <w:hideMark/>
          </w:tcPr>
          <w:p w14:paraId="75F55058"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5F183AC6"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3F93B30B"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2048832A"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18DCB7C1"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0E0A24EC" w14:textId="77777777" w:rsidTr="00F41916">
        <w:trPr>
          <w:trHeight w:val="303"/>
        </w:trPr>
        <w:tc>
          <w:tcPr>
            <w:tcW w:w="325" w:type="dxa"/>
            <w:tcBorders>
              <w:top w:val="nil"/>
              <w:left w:val="single" w:sz="8" w:space="0" w:color="auto"/>
              <w:bottom w:val="nil"/>
              <w:right w:val="nil"/>
            </w:tcBorders>
            <w:shd w:val="clear" w:color="auto" w:fill="auto"/>
            <w:noWrap/>
            <w:vAlign w:val="bottom"/>
            <w:hideMark/>
          </w:tcPr>
          <w:p w14:paraId="29B5B3D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3AC14454"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TOTAL</w:t>
            </w:r>
          </w:p>
        </w:tc>
        <w:tc>
          <w:tcPr>
            <w:tcW w:w="1567" w:type="dxa"/>
            <w:tcBorders>
              <w:top w:val="nil"/>
              <w:left w:val="nil"/>
              <w:bottom w:val="single" w:sz="4" w:space="0" w:color="auto"/>
              <w:right w:val="single" w:sz="4" w:space="0" w:color="auto"/>
            </w:tcBorders>
            <w:shd w:val="clear" w:color="auto" w:fill="auto"/>
            <w:noWrap/>
            <w:vAlign w:val="bottom"/>
            <w:hideMark/>
          </w:tcPr>
          <w:p w14:paraId="236722B5"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110000</w:t>
            </w:r>
          </w:p>
        </w:tc>
        <w:tc>
          <w:tcPr>
            <w:tcW w:w="1567" w:type="dxa"/>
            <w:tcBorders>
              <w:top w:val="nil"/>
              <w:left w:val="nil"/>
              <w:bottom w:val="single" w:sz="4" w:space="0" w:color="auto"/>
              <w:right w:val="single" w:sz="4" w:space="0" w:color="auto"/>
            </w:tcBorders>
            <w:shd w:val="clear" w:color="auto" w:fill="auto"/>
            <w:noWrap/>
            <w:vAlign w:val="bottom"/>
            <w:hideMark/>
          </w:tcPr>
          <w:p w14:paraId="46AB4B93"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110000</w:t>
            </w:r>
          </w:p>
        </w:tc>
        <w:tc>
          <w:tcPr>
            <w:tcW w:w="1567" w:type="dxa"/>
            <w:tcBorders>
              <w:top w:val="nil"/>
              <w:left w:val="nil"/>
              <w:bottom w:val="single" w:sz="4" w:space="0" w:color="auto"/>
              <w:right w:val="single" w:sz="4" w:space="0" w:color="auto"/>
            </w:tcBorders>
            <w:shd w:val="clear" w:color="auto" w:fill="auto"/>
            <w:noWrap/>
            <w:vAlign w:val="bottom"/>
            <w:hideMark/>
          </w:tcPr>
          <w:p w14:paraId="347F2DBB"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116000</w:t>
            </w:r>
          </w:p>
        </w:tc>
      </w:tr>
      <w:tr w:rsidR="00B05B7D" w:rsidRPr="006A25A1" w14:paraId="259CF48B" w14:textId="77777777" w:rsidTr="00F41916">
        <w:trPr>
          <w:trHeight w:val="303"/>
        </w:trPr>
        <w:tc>
          <w:tcPr>
            <w:tcW w:w="325" w:type="dxa"/>
            <w:tcBorders>
              <w:top w:val="nil"/>
              <w:left w:val="single" w:sz="8" w:space="0" w:color="auto"/>
              <w:bottom w:val="nil"/>
              <w:right w:val="nil"/>
            </w:tcBorders>
            <w:shd w:val="clear" w:color="auto" w:fill="auto"/>
            <w:noWrap/>
            <w:vAlign w:val="bottom"/>
            <w:hideMark/>
          </w:tcPr>
          <w:p w14:paraId="363717E0"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7A9BB14E"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41EE01B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62C561A3"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493F89F9"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64BCB17A" w14:textId="77777777" w:rsidTr="00F41916">
        <w:trPr>
          <w:trHeight w:val="303"/>
        </w:trPr>
        <w:tc>
          <w:tcPr>
            <w:tcW w:w="325" w:type="dxa"/>
            <w:tcBorders>
              <w:top w:val="nil"/>
              <w:left w:val="single" w:sz="8" w:space="0" w:color="auto"/>
              <w:bottom w:val="nil"/>
              <w:right w:val="nil"/>
            </w:tcBorders>
            <w:shd w:val="clear" w:color="auto" w:fill="auto"/>
            <w:noWrap/>
            <w:vAlign w:val="bottom"/>
            <w:hideMark/>
          </w:tcPr>
          <w:p w14:paraId="115E3F3B"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67AC7FE4"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5FB33647"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79362392"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2CFF99D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202BFBE1" w14:textId="77777777" w:rsidTr="00F41916">
        <w:trPr>
          <w:trHeight w:val="318"/>
        </w:trPr>
        <w:tc>
          <w:tcPr>
            <w:tcW w:w="325" w:type="dxa"/>
            <w:tcBorders>
              <w:top w:val="nil"/>
              <w:left w:val="single" w:sz="8" w:space="0" w:color="auto"/>
              <w:bottom w:val="nil"/>
              <w:right w:val="nil"/>
            </w:tcBorders>
            <w:shd w:val="clear" w:color="auto" w:fill="auto"/>
            <w:noWrap/>
            <w:vAlign w:val="bottom"/>
            <w:hideMark/>
          </w:tcPr>
          <w:p w14:paraId="35F18B42"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double" w:sz="6" w:space="0" w:color="auto"/>
              <w:right w:val="single" w:sz="4" w:space="0" w:color="auto"/>
            </w:tcBorders>
            <w:shd w:val="clear" w:color="auto" w:fill="auto"/>
            <w:noWrap/>
            <w:vAlign w:val="bottom"/>
            <w:hideMark/>
          </w:tcPr>
          <w:p w14:paraId="0E783913"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Total Payroll Cost</w:t>
            </w:r>
          </w:p>
        </w:tc>
        <w:tc>
          <w:tcPr>
            <w:tcW w:w="1567" w:type="dxa"/>
            <w:tcBorders>
              <w:top w:val="nil"/>
              <w:left w:val="nil"/>
              <w:bottom w:val="double" w:sz="6" w:space="0" w:color="auto"/>
              <w:right w:val="single" w:sz="4" w:space="0" w:color="auto"/>
            </w:tcBorders>
            <w:shd w:val="clear" w:color="auto" w:fill="auto"/>
            <w:noWrap/>
            <w:vAlign w:val="bottom"/>
            <w:hideMark/>
          </w:tcPr>
          <w:p w14:paraId="35323611"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343000</w:t>
            </w:r>
          </w:p>
        </w:tc>
        <w:tc>
          <w:tcPr>
            <w:tcW w:w="1567" w:type="dxa"/>
            <w:tcBorders>
              <w:top w:val="nil"/>
              <w:left w:val="nil"/>
              <w:bottom w:val="double" w:sz="6" w:space="0" w:color="auto"/>
              <w:right w:val="single" w:sz="4" w:space="0" w:color="auto"/>
            </w:tcBorders>
            <w:shd w:val="clear" w:color="auto" w:fill="auto"/>
            <w:noWrap/>
            <w:vAlign w:val="bottom"/>
            <w:hideMark/>
          </w:tcPr>
          <w:p w14:paraId="6250EB70"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350000</w:t>
            </w:r>
          </w:p>
        </w:tc>
        <w:tc>
          <w:tcPr>
            <w:tcW w:w="1567" w:type="dxa"/>
            <w:tcBorders>
              <w:top w:val="nil"/>
              <w:left w:val="nil"/>
              <w:bottom w:val="double" w:sz="6" w:space="0" w:color="auto"/>
              <w:right w:val="single" w:sz="4" w:space="0" w:color="auto"/>
            </w:tcBorders>
            <w:shd w:val="clear" w:color="auto" w:fill="auto"/>
            <w:noWrap/>
            <w:vAlign w:val="bottom"/>
            <w:hideMark/>
          </w:tcPr>
          <w:p w14:paraId="5565098B" w14:textId="77777777" w:rsidR="00B05B7D" w:rsidRPr="006A25A1" w:rsidRDefault="00B05B7D" w:rsidP="00D91FBD">
            <w:pPr>
              <w:spacing w:after="0"/>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364000</w:t>
            </w:r>
          </w:p>
        </w:tc>
      </w:tr>
      <w:tr w:rsidR="00B05B7D" w:rsidRPr="006A25A1" w14:paraId="48BF3D40" w14:textId="77777777" w:rsidTr="00F41916">
        <w:trPr>
          <w:trHeight w:val="318"/>
        </w:trPr>
        <w:tc>
          <w:tcPr>
            <w:tcW w:w="325" w:type="dxa"/>
            <w:tcBorders>
              <w:top w:val="nil"/>
              <w:left w:val="single" w:sz="8" w:space="0" w:color="auto"/>
              <w:bottom w:val="nil"/>
              <w:right w:val="nil"/>
            </w:tcBorders>
            <w:shd w:val="clear" w:color="auto" w:fill="auto"/>
            <w:noWrap/>
            <w:vAlign w:val="bottom"/>
            <w:hideMark/>
          </w:tcPr>
          <w:p w14:paraId="526AAD2C"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nil"/>
              <w:right w:val="nil"/>
            </w:tcBorders>
            <w:shd w:val="clear" w:color="auto" w:fill="auto"/>
            <w:noWrap/>
            <w:vAlign w:val="bottom"/>
            <w:hideMark/>
          </w:tcPr>
          <w:p w14:paraId="618240EE" w14:textId="77777777" w:rsidR="00B05B7D" w:rsidRPr="006A25A1" w:rsidRDefault="00B05B7D" w:rsidP="00D91FBD">
            <w:pPr>
              <w:spacing w:after="0"/>
              <w:rPr>
                <w:rFonts w:ascii="Calibri" w:eastAsia="Times New Roman" w:hAnsi="Calibri" w:cs="Calibri"/>
                <w:color w:val="000000"/>
                <w:sz w:val="22"/>
                <w:lang w:val="en-US"/>
              </w:rPr>
            </w:pPr>
          </w:p>
        </w:tc>
        <w:tc>
          <w:tcPr>
            <w:tcW w:w="1567" w:type="dxa"/>
            <w:tcBorders>
              <w:top w:val="nil"/>
              <w:left w:val="nil"/>
              <w:bottom w:val="nil"/>
              <w:right w:val="nil"/>
            </w:tcBorders>
            <w:shd w:val="clear" w:color="auto" w:fill="auto"/>
            <w:noWrap/>
            <w:vAlign w:val="bottom"/>
            <w:hideMark/>
          </w:tcPr>
          <w:p w14:paraId="5D01E365" w14:textId="77777777" w:rsidR="00B05B7D" w:rsidRPr="006A25A1" w:rsidRDefault="00B05B7D" w:rsidP="00D91FBD">
            <w:pPr>
              <w:spacing w:after="0"/>
              <w:rPr>
                <w:rFonts w:eastAsia="Times New Roman" w:cs="Times New Roman"/>
                <w:sz w:val="20"/>
                <w:szCs w:val="20"/>
                <w:lang w:val="en-US"/>
              </w:rPr>
            </w:pPr>
          </w:p>
        </w:tc>
        <w:tc>
          <w:tcPr>
            <w:tcW w:w="1567" w:type="dxa"/>
            <w:tcBorders>
              <w:top w:val="nil"/>
              <w:left w:val="nil"/>
              <w:bottom w:val="nil"/>
              <w:right w:val="nil"/>
            </w:tcBorders>
            <w:shd w:val="clear" w:color="auto" w:fill="auto"/>
            <w:noWrap/>
            <w:vAlign w:val="bottom"/>
            <w:hideMark/>
          </w:tcPr>
          <w:p w14:paraId="2C7D79FA" w14:textId="77777777" w:rsidR="00B05B7D" w:rsidRPr="006A25A1" w:rsidRDefault="00B05B7D" w:rsidP="00D91FBD">
            <w:pPr>
              <w:spacing w:after="0"/>
              <w:rPr>
                <w:rFonts w:eastAsia="Times New Roman" w:cs="Times New Roman"/>
                <w:sz w:val="20"/>
                <w:szCs w:val="20"/>
                <w:lang w:val="en-US"/>
              </w:rPr>
            </w:pPr>
          </w:p>
        </w:tc>
        <w:tc>
          <w:tcPr>
            <w:tcW w:w="1567" w:type="dxa"/>
            <w:tcBorders>
              <w:top w:val="nil"/>
              <w:left w:val="nil"/>
              <w:bottom w:val="nil"/>
              <w:right w:val="single" w:sz="8" w:space="0" w:color="auto"/>
            </w:tcBorders>
            <w:shd w:val="clear" w:color="auto" w:fill="auto"/>
            <w:noWrap/>
            <w:vAlign w:val="bottom"/>
            <w:hideMark/>
          </w:tcPr>
          <w:p w14:paraId="64BD2EF4"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B05B7D" w:rsidRPr="006A25A1" w14:paraId="1734AFC6" w14:textId="77777777" w:rsidTr="00F41916">
        <w:trPr>
          <w:trHeight w:val="318"/>
        </w:trPr>
        <w:tc>
          <w:tcPr>
            <w:tcW w:w="325" w:type="dxa"/>
            <w:tcBorders>
              <w:top w:val="nil"/>
              <w:left w:val="single" w:sz="8" w:space="0" w:color="auto"/>
              <w:bottom w:val="single" w:sz="8" w:space="0" w:color="auto"/>
              <w:right w:val="nil"/>
            </w:tcBorders>
            <w:shd w:val="clear" w:color="auto" w:fill="auto"/>
            <w:noWrap/>
            <w:vAlign w:val="bottom"/>
            <w:hideMark/>
          </w:tcPr>
          <w:p w14:paraId="6B9DAEB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8" w:space="0" w:color="auto"/>
              <w:right w:val="nil"/>
            </w:tcBorders>
            <w:shd w:val="clear" w:color="auto" w:fill="auto"/>
            <w:noWrap/>
            <w:vAlign w:val="bottom"/>
            <w:hideMark/>
          </w:tcPr>
          <w:p w14:paraId="1B43B277"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8" w:space="0" w:color="auto"/>
              <w:right w:val="nil"/>
            </w:tcBorders>
            <w:shd w:val="clear" w:color="auto" w:fill="auto"/>
            <w:noWrap/>
            <w:vAlign w:val="bottom"/>
            <w:hideMark/>
          </w:tcPr>
          <w:p w14:paraId="0F2243F1"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8" w:space="0" w:color="auto"/>
              <w:right w:val="nil"/>
            </w:tcBorders>
            <w:shd w:val="clear" w:color="auto" w:fill="auto"/>
            <w:noWrap/>
            <w:vAlign w:val="bottom"/>
            <w:hideMark/>
          </w:tcPr>
          <w:p w14:paraId="30953DAF"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8" w:space="0" w:color="auto"/>
              <w:right w:val="single" w:sz="8" w:space="0" w:color="auto"/>
            </w:tcBorders>
            <w:shd w:val="clear" w:color="auto" w:fill="auto"/>
            <w:noWrap/>
            <w:vAlign w:val="bottom"/>
            <w:hideMark/>
          </w:tcPr>
          <w:p w14:paraId="686C20D6" w14:textId="77777777" w:rsidR="00B05B7D" w:rsidRPr="006A25A1" w:rsidRDefault="00B05B7D" w:rsidP="00D91FBD">
            <w:pPr>
              <w:spacing w:after="0"/>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bl>
    <w:p w14:paraId="5B480656" w14:textId="77777777" w:rsidR="00B05B7D" w:rsidRDefault="00B05B7D" w:rsidP="00D91FBD"/>
    <w:p w14:paraId="7527EF0D" w14:textId="77777777" w:rsidR="00B05B7D" w:rsidRDefault="00B05B7D" w:rsidP="00D91FBD">
      <w:r>
        <w:t>On the above table total, direct labour cost and overhead cost has been shown with each detailed information of our business plan. All the mathematical figures are estimated, and the assumptions are related to real-life expenditure. From table 03 it can be articulated that total overhead cost and direct labour cost have been increased over the years. The whole financial has been estimated for three different financial years, and all the data of the table are calculated annually. As we will ensure employee satisfaction so our proposed financial plan will include increment in employee salary. Over the years, we will increase the capacity of our restaurant; as a result, we will increase the quantity of direct labour. For this reason, the total cost of direct labour will be increased over the years. But there will be no change in the quantity of the overhead costing, but we will increase the overhead cost for better employee satisfaction.</w:t>
      </w:r>
    </w:p>
    <w:p w14:paraId="180AAF73" w14:textId="77777777" w:rsidR="00B05B7D" w:rsidRPr="00AC69E5" w:rsidRDefault="00B05B7D" w:rsidP="00D91FBD">
      <w:pPr>
        <w:jc w:val="center"/>
        <w:rPr>
          <w:i/>
          <w:u w:val="single"/>
        </w:rPr>
      </w:pPr>
      <w:r w:rsidRPr="00AC69E5">
        <w:rPr>
          <w:i/>
          <w:u w:val="single"/>
        </w:rPr>
        <w:t>Table-04: Net profit Calculation(estimated)</w:t>
      </w:r>
    </w:p>
    <w:tbl>
      <w:tblPr>
        <w:tblW w:w="9233" w:type="dxa"/>
        <w:tblLook w:val="04A0" w:firstRow="1" w:lastRow="0" w:firstColumn="1" w:lastColumn="0" w:noHBand="0" w:noVBand="1"/>
      </w:tblPr>
      <w:tblGrid>
        <w:gridCol w:w="853"/>
        <w:gridCol w:w="3113"/>
        <w:gridCol w:w="853"/>
        <w:gridCol w:w="853"/>
        <w:gridCol w:w="997"/>
        <w:gridCol w:w="1053"/>
        <w:gridCol w:w="997"/>
        <w:gridCol w:w="853"/>
      </w:tblGrid>
      <w:tr w:rsidR="00B05B7D" w:rsidRPr="00B6209E" w14:paraId="11C778E3" w14:textId="77777777" w:rsidTr="00F41916">
        <w:trPr>
          <w:trHeight w:val="312"/>
        </w:trPr>
        <w:tc>
          <w:tcPr>
            <w:tcW w:w="853" w:type="dxa"/>
            <w:tcBorders>
              <w:top w:val="single" w:sz="8" w:space="0" w:color="auto"/>
              <w:left w:val="single" w:sz="8" w:space="0" w:color="auto"/>
              <w:bottom w:val="nil"/>
              <w:right w:val="nil"/>
            </w:tcBorders>
            <w:shd w:val="clear" w:color="auto" w:fill="auto"/>
            <w:noWrap/>
            <w:vAlign w:val="bottom"/>
            <w:hideMark/>
          </w:tcPr>
          <w:p w14:paraId="6CF98DA4"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single" w:sz="8" w:space="0" w:color="auto"/>
              <w:left w:val="nil"/>
              <w:bottom w:val="nil"/>
              <w:right w:val="nil"/>
            </w:tcBorders>
            <w:shd w:val="clear" w:color="auto" w:fill="auto"/>
            <w:noWrap/>
            <w:vAlign w:val="bottom"/>
            <w:hideMark/>
          </w:tcPr>
          <w:p w14:paraId="3CBBB5A1"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8" w:space="0" w:color="auto"/>
              <w:left w:val="nil"/>
              <w:bottom w:val="nil"/>
              <w:right w:val="nil"/>
            </w:tcBorders>
            <w:shd w:val="clear" w:color="auto" w:fill="auto"/>
            <w:noWrap/>
            <w:vAlign w:val="bottom"/>
            <w:hideMark/>
          </w:tcPr>
          <w:p w14:paraId="0833AE7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8" w:space="0" w:color="auto"/>
              <w:left w:val="nil"/>
              <w:bottom w:val="nil"/>
              <w:right w:val="nil"/>
            </w:tcBorders>
            <w:shd w:val="clear" w:color="auto" w:fill="auto"/>
            <w:noWrap/>
            <w:vAlign w:val="bottom"/>
            <w:hideMark/>
          </w:tcPr>
          <w:p w14:paraId="41B7ED6F"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8" w:space="0" w:color="auto"/>
              <w:left w:val="nil"/>
              <w:bottom w:val="nil"/>
              <w:right w:val="nil"/>
            </w:tcBorders>
            <w:shd w:val="clear" w:color="auto" w:fill="auto"/>
            <w:noWrap/>
            <w:vAlign w:val="bottom"/>
            <w:hideMark/>
          </w:tcPr>
          <w:p w14:paraId="481C80A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36" w:type="dxa"/>
            <w:tcBorders>
              <w:top w:val="single" w:sz="8" w:space="0" w:color="auto"/>
              <w:left w:val="nil"/>
              <w:bottom w:val="nil"/>
              <w:right w:val="nil"/>
            </w:tcBorders>
            <w:shd w:val="clear" w:color="auto" w:fill="auto"/>
            <w:noWrap/>
            <w:vAlign w:val="bottom"/>
            <w:hideMark/>
          </w:tcPr>
          <w:p w14:paraId="087FA15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8" w:space="0" w:color="auto"/>
              <w:left w:val="nil"/>
              <w:bottom w:val="nil"/>
              <w:right w:val="nil"/>
            </w:tcBorders>
            <w:shd w:val="clear" w:color="auto" w:fill="auto"/>
            <w:noWrap/>
            <w:vAlign w:val="bottom"/>
            <w:hideMark/>
          </w:tcPr>
          <w:p w14:paraId="235E56D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8" w:space="0" w:color="auto"/>
              <w:left w:val="nil"/>
              <w:bottom w:val="nil"/>
              <w:right w:val="single" w:sz="8" w:space="0" w:color="auto"/>
            </w:tcBorders>
            <w:shd w:val="clear" w:color="auto" w:fill="auto"/>
            <w:noWrap/>
            <w:vAlign w:val="bottom"/>
            <w:hideMark/>
          </w:tcPr>
          <w:p w14:paraId="75351DDC"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12C2F96A"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2C75489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2A6EEEE6"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7CCFB4CF"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47585F70"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24521771"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7C5A1606"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270BEB6D"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0F538932"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6092B058" w14:textId="77777777" w:rsidTr="00F41916">
        <w:trPr>
          <w:trHeight w:val="297"/>
        </w:trPr>
        <w:tc>
          <w:tcPr>
            <w:tcW w:w="853" w:type="dxa"/>
            <w:tcBorders>
              <w:top w:val="single" w:sz="4" w:space="0" w:color="auto"/>
              <w:left w:val="single" w:sz="8" w:space="0" w:color="auto"/>
              <w:bottom w:val="single" w:sz="4" w:space="0" w:color="auto"/>
              <w:right w:val="nil"/>
            </w:tcBorders>
            <w:shd w:val="clear" w:color="000000" w:fill="8EA9DB"/>
            <w:noWrap/>
            <w:vAlign w:val="bottom"/>
            <w:hideMark/>
          </w:tcPr>
          <w:p w14:paraId="5CE71E77"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single" w:sz="4" w:space="0" w:color="auto"/>
              <w:left w:val="nil"/>
              <w:bottom w:val="single" w:sz="4" w:space="0" w:color="auto"/>
              <w:right w:val="nil"/>
            </w:tcBorders>
            <w:shd w:val="clear" w:color="000000" w:fill="8EA9DB"/>
            <w:noWrap/>
            <w:vAlign w:val="bottom"/>
            <w:hideMark/>
          </w:tcPr>
          <w:p w14:paraId="2988959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SALES</w:t>
            </w:r>
          </w:p>
        </w:tc>
        <w:tc>
          <w:tcPr>
            <w:tcW w:w="853" w:type="dxa"/>
            <w:tcBorders>
              <w:top w:val="single" w:sz="4" w:space="0" w:color="auto"/>
              <w:left w:val="nil"/>
              <w:bottom w:val="single" w:sz="4" w:space="0" w:color="auto"/>
              <w:right w:val="nil"/>
            </w:tcBorders>
            <w:shd w:val="clear" w:color="000000" w:fill="8EA9DB"/>
            <w:noWrap/>
            <w:vAlign w:val="bottom"/>
            <w:hideMark/>
          </w:tcPr>
          <w:p w14:paraId="77DFC44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4" w:space="0" w:color="auto"/>
              <w:left w:val="nil"/>
              <w:bottom w:val="single" w:sz="4" w:space="0" w:color="auto"/>
              <w:right w:val="nil"/>
            </w:tcBorders>
            <w:shd w:val="clear" w:color="000000" w:fill="8EA9DB"/>
            <w:noWrap/>
            <w:vAlign w:val="bottom"/>
            <w:hideMark/>
          </w:tcPr>
          <w:p w14:paraId="5E7AC73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4" w:space="0" w:color="auto"/>
              <w:left w:val="nil"/>
              <w:bottom w:val="single" w:sz="4" w:space="0" w:color="auto"/>
              <w:right w:val="nil"/>
            </w:tcBorders>
            <w:shd w:val="clear" w:color="000000" w:fill="8EA9DB"/>
            <w:noWrap/>
            <w:vAlign w:val="bottom"/>
            <w:hideMark/>
          </w:tcPr>
          <w:p w14:paraId="273A665F"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YEAR 1</w:t>
            </w:r>
          </w:p>
        </w:tc>
        <w:tc>
          <w:tcPr>
            <w:tcW w:w="936" w:type="dxa"/>
            <w:tcBorders>
              <w:top w:val="single" w:sz="4" w:space="0" w:color="auto"/>
              <w:left w:val="nil"/>
              <w:bottom w:val="single" w:sz="4" w:space="0" w:color="auto"/>
              <w:right w:val="nil"/>
            </w:tcBorders>
            <w:shd w:val="clear" w:color="000000" w:fill="8EA9DB"/>
            <w:noWrap/>
            <w:vAlign w:val="bottom"/>
            <w:hideMark/>
          </w:tcPr>
          <w:p w14:paraId="067623F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YEAR 2</w:t>
            </w:r>
          </w:p>
        </w:tc>
        <w:tc>
          <w:tcPr>
            <w:tcW w:w="886" w:type="dxa"/>
            <w:tcBorders>
              <w:top w:val="single" w:sz="4" w:space="0" w:color="auto"/>
              <w:left w:val="nil"/>
              <w:bottom w:val="single" w:sz="4" w:space="0" w:color="auto"/>
              <w:right w:val="nil"/>
            </w:tcBorders>
            <w:shd w:val="clear" w:color="000000" w:fill="8EA9DB"/>
            <w:noWrap/>
            <w:vAlign w:val="bottom"/>
            <w:hideMark/>
          </w:tcPr>
          <w:p w14:paraId="7D4F0303"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YEAR 2</w:t>
            </w:r>
          </w:p>
        </w:tc>
        <w:tc>
          <w:tcPr>
            <w:tcW w:w="853" w:type="dxa"/>
            <w:tcBorders>
              <w:top w:val="single" w:sz="4" w:space="0" w:color="auto"/>
              <w:left w:val="nil"/>
              <w:bottom w:val="single" w:sz="4" w:space="0" w:color="auto"/>
              <w:right w:val="single" w:sz="8" w:space="0" w:color="auto"/>
            </w:tcBorders>
            <w:shd w:val="clear" w:color="000000" w:fill="8EA9DB"/>
            <w:noWrap/>
            <w:vAlign w:val="bottom"/>
            <w:hideMark/>
          </w:tcPr>
          <w:p w14:paraId="5B33781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3337C877"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7683FD54"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409A65CB"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7E3FF455"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768D6E0A"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2AC37DEE"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28C2D686"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55AC9BF5"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59E7F891"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4D25EC5"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7E124562"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1DFCBDBC"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040795F7"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3210CED7"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49DBEB17"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14D6BB28"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0CD6B34B"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23A8FBD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2AEDC34"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358A621D"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single" w:sz="8" w:space="0" w:color="auto"/>
              <w:left w:val="single" w:sz="8" w:space="0" w:color="auto"/>
              <w:bottom w:val="single" w:sz="8" w:space="0" w:color="auto"/>
              <w:right w:val="nil"/>
            </w:tcBorders>
            <w:shd w:val="clear" w:color="auto" w:fill="auto"/>
            <w:noWrap/>
            <w:vAlign w:val="bottom"/>
            <w:hideMark/>
          </w:tcPr>
          <w:p w14:paraId="18E2D55E"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CUSTOMER(Total person)</w:t>
            </w:r>
          </w:p>
        </w:tc>
        <w:tc>
          <w:tcPr>
            <w:tcW w:w="853" w:type="dxa"/>
            <w:tcBorders>
              <w:top w:val="single" w:sz="8" w:space="0" w:color="auto"/>
              <w:left w:val="nil"/>
              <w:bottom w:val="single" w:sz="8" w:space="0" w:color="auto"/>
              <w:right w:val="nil"/>
            </w:tcBorders>
            <w:shd w:val="clear" w:color="auto" w:fill="auto"/>
            <w:noWrap/>
            <w:vAlign w:val="bottom"/>
            <w:hideMark/>
          </w:tcPr>
          <w:p w14:paraId="51204107"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8" w:space="0" w:color="auto"/>
              <w:left w:val="nil"/>
              <w:bottom w:val="single" w:sz="8" w:space="0" w:color="auto"/>
              <w:right w:val="nil"/>
            </w:tcBorders>
            <w:shd w:val="clear" w:color="auto" w:fill="auto"/>
            <w:noWrap/>
            <w:vAlign w:val="bottom"/>
            <w:hideMark/>
          </w:tcPr>
          <w:p w14:paraId="5D6B872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8" w:space="0" w:color="auto"/>
              <w:left w:val="nil"/>
              <w:bottom w:val="single" w:sz="8" w:space="0" w:color="auto"/>
              <w:right w:val="nil"/>
            </w:tcBorders>
            <w:shd w:val="clear" w:color="auto" w:fill="auto"/>
            <w:noWrap/>
            <w:vAlign w:val="bottom"/>
            <w:hideMark/>
          </w:tcPr>
          <w:p w14:paraId="012BD1D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65000</w:t>
            </w:r>
          </w:p>
        </w:tc>
        <w:tc>
          <w:tcPr>
            <w:tcW w:w="936" w:type="dxa"/>
            <w:tcBorders>
              <w:top w:val="single" w:sz="8" w:space="0" w:color="auto"/>
              <w:left w:val="nil"/>
              <w:bottom w:val="single" w:sz="8" w:space="0" w:color="auto"/>
              <w:right w:val="nil"/>
            </w:tcBorders>
            <w:shd w:val="clear" w:color="auto" w:fill="auto"/>
            <w:noWrap/>
            <w:vAlign w:val="bottom"/>
            <w:hideMark/>
          </w:tcPr>
          <w:p w14:paraId="091CBD5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67500</w:t>
            </w:r>
          </w:p>
        </w:tc>
        <w:tc>
          <w:tcPr>
            <w:tcW w:w="886" w:type="dxa"/>
            <w:tcBorders>
              <w:top w:val="single" w:sz="8" w:space="0" w:color="auto"/>
              <w:left w:val="nil"/>
              <w:bottom w:val="single" w:sz="8" w:space="0" w:color="auto"/>
              <w:right w:val="single" w:sz="8" w:space="0" w:color="auto"/>
            </w:tcBorders>
            <w:shd w:val="clear" w:color="auto" w:fill="auto"/>
            <w:noWrap/>
            <w:vAlign w:val="bottom"/>
            <w:hideMark/>
          </w:tcPr>
          <w:p w14:paraId="2E9906A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70000</w:t>
            </w:r>
          </w:p>
        </w:tc>
        <w:tc>
          <w:tcPr>
            <w:tcW w:w="853" w:type="dxa"/>
            <w:tcBorders>
              <w:top w:val="nil"/>
              <w:left w:val="nil"/>
              <w:bottom w:val="nil"/>
              <w:right w:val="single" w:sz="8" w:space="0" w:color="auto"/>
            </w:tcBorders>
            <w:shd w:val="clear" w:color="auto" w:fill="auto"/>
            <w:noWrap/>
            <w:vAlign w:val="bottom"/>
            <w:hideMark/>
          </w:tcPr>
          <w:p w14:paraId="3FA11BA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4C9A1304"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294282B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8" w:space="0" w:color="auto"/>
              <w:bottom w:val="nil"/>
              <w:right w:val="nil"/>
            </w:tcBorders>
            <w:shd w:val="clear" w:color="auto" w:fill="auto"/>
            <w:noWrap/>
            <w:vAlign w:val="bottom"/>
            <w:hideMark/>
          </w:tcPr>
          <w:p w14:paraId="779D9FC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nil"/>
              <w:right w:val="nil"/>
            </w:tcBorders>
            <w:shd w:val="clear" w:color="auto" w:fill="auto"/>
            <w:noWrap/>
            <w:vAlign w:val="bottom"/>
            <w:hideMark/>
          </w:tcPr>
          <w:p w14:paraId="7507E524"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4AEE917C"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3D50222E"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463C1A46"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single" w:sz="8" w:space="0" w:color="auto"/>
            </w:tcBorders>
            <w:shd w:val="clear" w:color="auto" w:fill="auto"/>
            <w:noWrap/>
            <w:vAlign w:val="bottom"/>
            <w:hideMark/>
          </w:tcPr>
          <w:p w14:paraId="0AC8C7E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nil"/>
              <w:right w:val="single" w:sz="8" w:space="0" w:color="auto"/>
            </w:tcBorders>
            <w:shd w:val="clear" w:color="auto" w:fill="auto"/>
            <w:noWrap/>
            <w:vAlign w:val="bottom"/>
            <w:hideMark/>
          </w:tcPr>
          <w:p w14:paraId="53AA7011"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72130EE5"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4DD86E4C"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0C3E64"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SPLIT INTO</w:t>
            </w:r>
          </w:p>
        </w:tc>
        <w:tc>
          <w:tcPr>
            <w:tcW w:w="853" w:type="dxa"/>
            <w:tcBorders>
              <w:top w:val="single" w:sz="4" w:space="0" w:color="auto"/>
              <w:left w:val="nil"/>
              <w:bottom w:val="single" w:sz="4" w:space="0" w:color="auto"/>
              <w:right w:val="single" w:sz="4" w:space="0" w:color="auto"/>
            </w:tcBorders>
            <w:shd w:val="clear" w:color="auto" w:fill="auto"/>
            <w:noWrap/>
            <w:vAlign w:val="bottom"/>
            <w:hideMark/>
          </w:tcPr>
          <w:p w14:paraId="07C2419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4" w:space="0" w:color="auto"/>
              <w:left w:val="nil"/>
              <w:bottom w:val="single" w:sz="4" w:space="0" w:color="auto"/>
              <w:right w:val="single" w:sz="4" w:space="0" w:color="auto"/>
            </w:tcBorders>
            <w:shd w:val="clear" w:color="auto" w:fill="auto"/>
            <w:noWrap/>
            <w:vAlign w:val="bottom"/>
            <w:hideMark/>
          </w:tcPr>
          <w:p w14:paraId="425A3D3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4" w:space="0" w:color="auto"/>
              <w:left w:val="nil"/>
              <w:bottom w:val="single" w:sz="4" w:space="0" w:color="auto"/>
              <w:right w:val="single" w:sz="4" w:space="0" w:color="auto"/>
            </w:tcBorders>
            <w:shd w:val="clear" w:color="auto" w:fill="auto"/>
            <w:noWrap/>
            <w:vAlign w:val="bottom"/>
            <w:hideMark/>
          </w:tcPr>
          <w:p w14:paraId="1AEAE97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36" w:type="dxa"/>
            <w:tcBorders>
              <w:top w:val="single" w:sz="4" w:space="0" w:color="auto"/>
              <w:left w:val="nil"/>
              <w:bottom w:val="single" w:sz="4" w:space="0" w:color="auto"/>
              <w:right w:val="single" w:sz="4" w:space="0" w:color="auto"/>
            </w:tcBorders>
            <w:shd w:val="clear" w:color="auto" w:fill="auto"/>
            <w:noWrap/>
            <w:vAlign w:val="bottom"/>
            <w:hideMark/>
          </w:tcPr>
          <w:p w14:paraId="410A84B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4" w:space="0" w:color="auto"/>
              <w:left w:val="nil"/>
              <w:bottom w:val="single" w:sz="4" w:space="0" w:color="auto"/>
              <w:right w:val="single" w:sz="4" w:space="0" w:color="auto"/>
            </w:tcBorders>
            <w:shd w:val="clear" w:color="auto" w:fill="auto"/>
            <w:noWrap/>
            <w:vAlign w:val="bottom"/>
            <w:hideMark/>
          </w:tcPr>
          <w:p w14:paraId="4B934E0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nil"/>
              <w:right w:val="single" w:sz="8" w:space="0" w:color="auto"/>
            </w:tcBorders>
            <w:shd w:val="clear" w:color="auto" w:fill="auto"/>
            <w:noWrap/>
            <w:vAlign w:val="bottom"/>
            <w:hideMark/>
          </w:tcPr>
          <w:p w14:paraId="6D26518A"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333831C5"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602F597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1387B77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58973C61"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w:t>
            </w:r>
          </w:p>
        </w:tc>
        <w:tc>
          <w:tcPr>
            <w:tcW w:w="853" w:type="dxa"/>
            <w:tcBorders>
              <w:top w:val="nil"/>
              <w:left w:val="nil"/>
              <w:bottom w:val="single" w:sz="4" w:space="0" w:color="auto"/>
              <w:right w:val="single" w:sz="4" w:space="0" w:color="auto"/>
            </w:tcBorders>
            <w:shd w:val="clear" w:color="auto" w:fill="auto"/>
            <w:noWrap/>
            <w:vAlign w:val="bottom"/>
            <w:hideMark/>
          </w:tcPr>
          <w:p w14:paraId="3CF44CC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033130B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36" w:type="dxa"/>
            <w:tcBorders>
              <w:top w:val="nil"/>
              <w:left w:val="nil"/>
              <w:bottom w:val="single" w:sz="4" w:space="0" w:color="auto"/>
              <w:right w:val="single" w:sz="4" w:space="0" w:color="auto"/>
            </w:tcBorders>
            <w:shd w:val="clear" w:color="auto" w:fill="auto"/>
            <w:noWrap/>
            <w:vAlign w:val="bottom"/>
            <w:hideMark/>
          </w:tcPr>
          <w:p w14:paraId="1127144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2341D74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nil"/>
              <w:right w:val="single" w:sz="8" w:space="0" w:color="auto"/>
            </w:tcBorders>
            <w:shd w:val="clear" w:color="auto" w:fill="auto"/>
            <w:noWrap/>
            <w:vAlign w:val="bottom"/>
            <w:hideMark/>
          </w:tcPr>
          <w:p w14:paraId="2FED0727"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76B443E0"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0DDA1ACD"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0342E1D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RESIDENTS</w:t>
            </w:r>
          </w:p>
        </w:tc>
        <w:tc>
          <w:tcPr>
            <w:tcW w:w="853" w:type="dxa"/>
            <w:tcBorders>
              <w:top w:val="nil"/>
              <w:left w:val="nil"/>
              <w:bottom w:val="single" w:sz="4" w:space="0" w:color="auto"/>
              <w:right w:val="single" w:sz="4" w:space="0" w:color="auto"/>
            </w:tcBorders>
            <w:shd w:val="clear" w:color="auto" w:fill="auto"/>
            <w:noWrap/>
            <w:vAlign w:val="bottom"/>
            <w:hideMark/>
          </w:tcPr>
          <w:p w14:paraId="37DEFE3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25</w:t>
            </w:r>
          </w:p>
        </w:tc>
        <w:tc>
          <w:tcPr>
            <w:tcW w:w="853" w:type="dxa"/>
            <w:tcBorders>
              <w:top w:val="nil"/>
              <w:left w:val="nil"/>
              <w:bottom w:val="single" w:sz="4" w:space="0" w:color="auto"/>
              <w:right w:val="single" w:sz="4" w:space="0" w:color="auto"/>
            </w:tcBorders>
            <w:shd w:val="clear" w:color="auto" w:fill="auto"/>
            <w:noWrap/>
            <w:vAlign w:val="bottom"/>
            <w:hideMark/>
          </w:tcPr>
          <w:p w14:paraId="00CBB9F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22AACAE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16250</w:t>
            </w:r>
          </w:p>
        </w:tc>
        <w:tc>
          <w:tcPr>
            <w:tcW w:w="936" w:type="dxa"/>
            <w:tcBorders>
              <w:top w:val="nil"/>
              <w:left w:val="nil"/>
              <w:bottom w:val="single" w:sz="4" w:space="0" w:color="auto"/>
              <w:right w:val="single" w:sz="4" w:space="0" w:color="auto"/>
            </w:tcBorders>
            <w:shd w:val="clear" w:color="auto" w:fill="auto"/>
            <w:noWrap/>
            <w:vAlign w:val="bottom"/>
            <w:hideMark/>
          </w:tcPr>
          <w:p w14:paraId="0D367E93"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16875</w:t>
            </w:r>
          </w:p>
        </w:tc>
        <w:tc>
          <w:tcPr>
            <w:tcW w:w="886" w:type="dxa"/>
            <w:tcBorders>
              <w:top w:val="nil"/>
              <w:left w:val="nil"/>
              <w:bottom w:val="single" w:sz="4" w:space="0" w:color="auto"/>
              <w:right w:val="single" w:sz="4" w:space="0" w:color="auto"/>
            </w:tcBorders>
            <w:shd w:val="clear" w:color="auto" w:fill="auto"/>
            <w:noWrap/>
            <w:vAlign w:val="bottom"/>
            <w:hideMark/>
          </w:tcPr>
          <w:p w14:paraId="7EA2820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17500</w:t>
            </w:r>
          </w:p>
        </w:tc>
        <w:tc>
          <w:tcPr>
            <w:tcW w:w="853" w:type="dxa"/>
            <w:tcBorders>
              <w:top w:val="nil"/>
              <w:left w:val="nil"/>
              <w:bottom w:val="nil"/>
              <w:right w:val="single" w:sz="8" w:space="0" w:color="auto"/>
            </w:tcBorders>
            <w:shd w:val="clear" w:color="auto" w:fill="auto"/>
            <w:noWrap/>
            <w:vAlign w:val="bottom"/>
            <w:hideMark/>
          </w:tcPr>
          <w:p w14:paraId="3B63976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35BE98E"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7C9CD312"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275A4C8E"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TOURISTS</w:t>
            </w:r>
          </w:p>
        </w:tc>
        <w:tc>
          <w:tcPr>
            <w:tcW w:w="853" w:type="dxa"/>
            <w:tcBorders>
              <w:top w:val="nil"/>
              <w:left w:val="nil"/>
              <w:bottom w:val="single" w:sz="4" w:space="0" w:color="auto"/>
              <w:right w:val="single" w:sz="4" w:space="0" w:color="auto"/>
            </w:tcBorders>
            <w:shd w:val="clear" w:color="auto" w:fill="auto"/>
            <w:noWrap/>
            <w:vAlign w:val="bottom"/>
            <w:hideMark/>
          </w:tcPr>
          <w:p w14:paraId="4E37B68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50</w:t>
            </w:r>
          </w:p>
        </w:tc>
        <w:tc>
          <w:tcPr>
            <w:tcW w:w="853" w:type="dxa"/>
            <w:tcBorders>
              <w:top w:val="nil"/>
              <w:left w:val="nil"/>
              <w:bottom w:val="single" w:sz="4" w:space="0" w:color="auto"/>
              <w:right w:val="single" w:sz="4" w:space="0" w:color="auto"/>
            </w:tcBorders>
            <w:shd w:val="clear" w:color="auto" w:fill="auto"/>
            <w:noWrap/>
            <w:vAlign w:val="bottom"/>
            <w:hideMark/>
          </w:tcPr>
          <w:p w14:paraId="4A625C2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3A76B28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32500</w:t>
            </w:r>
          </w:p>
        </w:tc>
        <w:tc>
          <w:tcPr>
            <w:tcW w:w="936" w:type="dxa"/>
            <w:tcBorders>
              <w:top w:val="nil"/>
              <w:left w:val="nil"/>
              <w:bottom w:val="single" w:sz="4" w:space="0" w:color="auto"/>
              <w:right w:val="single" w:sz="4" w:space="0" w:color="auto"/>
            </w:tcBorders>
            <w:shd w:val="clear" w:color="auto" w:fill="auto"/>
            <w:noWrap/>
            <w:vAlign w:val="bottom"/>
            <w:hideMark/>
          </w:tcPr>
          <w:p w14:paraId="76AB441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33750</w:t>
            </w:r>
          </w:p>
        </w:tc>
        <w:tc>
          <w:tcPr>
            <w:tcW w:w="886" w:type="dxa"/>
            <w:tcBorders>
              <w:top w:val="nil"/>
              <w:left w:val="nil"/>
              <w:bottom w:val="single" w:sz="4" w:space="0" w:color="auto"/>
              <w:right w:val="single" w:sz="4" w:space="0" w:color="auto"/>
            </w:tcBorders>
            <w:shd w:val="clear" w:color="auto" w:fill="auto"/>
            <w:noWrap/>
            <w:vAlign w:val="bottom"/>
            <w:hideMark/>
          </w:tcPr>
          <w:p w14:paraId="235F69B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35000</w:t>
            </w:r>
          </w:p>
        </w:tc>
        <w:tc>
          <w:tcPr>
            <w:tcW w:w="853" w:type="dxa"/>
            <w:tcBorders>
              <w:top w:val="nil"/>
              <w:left w:val="nil"/>
              <w:bottom w:val="nil"/>
              <w:right w:val="single" w:sz="8" w:space="0" w:color="auto"/>
            </w:tcBorders>
            <w:shd w:val="clear" w:color="auto" w:fill="auto"/>
            <w:noWrap/>
            <w:vAlign w:val="bottom"/>
            <w:hideMark/>
          </w:tcPr>
          <w:p w14:paraId="1E68539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576B9790"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181B9F51"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76BB98C6"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LOCAL VISITOR</w:t>
            </w:r>
          </w:p>
        </w:tc>
        <w:tc>
          <w:tcPr>
            <w:tcW w:w="853" w:type="dxa"/>
            <w:tcBorders>
              <w:top w:val="nil"/>
              <w:left w:val="nil"/>
              <w:bottom w:val="single" w:sz="4" w:space="0" w:color="auto"/>
              <w:right w:val="single" w:sz="4" w:space="0" w:color="auto"/>
            </w:tcBorders>
            <w:shd w:val="clear" w:color="auto" w:fill="auto"/>
            <w:noWrap/>
            <w:vAlign w:val="bottom"/>
            <w:hideMark/>
          </w:tcPr>
          <w:p w14:paraId="15E0E68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15</w:t>
            </w:r>
          </w:p>
        </w:tc>
        <w:tc>
          <w:tcPr>
            <w:tcW w:w="853" w:type="dxa"/>
            <w:tcBorders>
              <w:top w:val="nil"/>
              <w:left w:val="nil"/>
              <w:bottom w:val="single" w:sz="4" w:space="0" w:color="auto"/>
              <w:right w:val="single" w:sz="4" w:space="0" w:color="auto"/>
            </w:tcBorders>
            <w:shd w:val="clear" w:color="auto" w:fill="auto"/>
            <w:noWrap/>
            <w:vAlign w:val="bottom"/>
            <w:hideMark/>
          </w:tcPr>
          <w:p w14:paraId="6FF8B9F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3402E1F1"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9750</w:t>
            </w:r>
          </w:p>
        </w:tc>
        <w:tc>
          <w:tcPr>
            <w:tcW w:w="936" w:type="dxa"/>
            <w:tcBorders>
              <w:top w:val="nil"/>
              <w:left w:val="nil"/>
              <w:bottom w:val="single" w:sz="4" w:space="0" w:color="auto"/>
              <w:right w:val="single" w:sz="4" w:space="0" w:color="auto"/>
            </w:tcBorders>
            <w:shd w:val="clear" w:color="auto" w:fill="auto"/>
            <w:noWrap/>
            <w:vAlign w:val="bottom"/>
            <w:hideMark/>
          </w:tcPr>
          <w:p w14:paraId="6DA2B0C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10125</w:t>
            </w:r>
          </w:p>
        </w:tc>
        <w:tc>
          <w:tcPr>
            <w:tcW w:w="886" w:type="dxa"/>
            <w:tcBorders>
              <w:top w:val="nil"/>
              <w:left w:val="nil"/>
              <w:bottom w:val="single" w:sz="4" w:space="0" w:color="auto"/>
              <w:right w:val="single" w:sz="4" w:space="0" w:color="auto"/>
            </w:tcBorders>
            <w:shd w:val="clear" w:color="auto" w:fill="auto"/>
            <w:noWrap/>
            <w:vAlign w:val="bottom"/>
            <w:hideMark/>
          </w:tcPr>
          <w:p w14:paraId="15653836"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10500</w:t>
            </w:r>
          </w:p>
        </w:tc>
        <w:tc>
          <w:tcPr>
            <w:tcW w:w="853" w:type="dxa"/>
            <w:tcBorders>
              <w:top w:val="nil"/>
              <w:left w:val="nil"/>
              <w:bottom w:val="nil"/>
              <w:right w:val="single" w:sz="8" w:space="0" w:color="auto"/>
            </w:tcBorders>
            <w:shd w:val="clear" w:color="auto" w:fill="auto"/>
            <w:noWrap/>
            <w:vAlign w:val="bottom"/>
            <w:hideMark/>
          </w:tcPr>
          <w:p w14:paraId="672A28C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5AFE72C1"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55A2426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4CDA7A7B"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STUDENT</w:t>
            </w:r>
          </w:p>
        </w:tc>
        <w:tc>
          <w:tcPr>
            <w:tcW w:w="853" w:type="dxa"/>
            <w:tcBorders>
              <w:top w:val="nil"/>
              <w:left w:val="nil"/>
              <w:bottom w:val="single" w:sz="4" w:space="0" w:color="auto"/>
              <w:right w:val="single" w:sz="4" w:space="0" w:color="auto"/>
            </w:tcBorders>
            <w:shd w:val="clear" w:color="auto" w:fill="auto"/>
            <w:noWrap/>
            <w:vAlign w:val="bottom"/>
            <w:hideMark/>
          </w:tcPr>
          <w:p w14:paraId="74998D5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5</w:t>
            </w:r>
          </w:p>
        </w:tc>
        <w:tc>
          <w:tcPr>
            <w:tcW w:w="853" w:type="dxa"/>
            <w:tcBorders>
              <w:top w:val="nil"/>
              <w:left w:val="nil"/>
              <w:bottom w:val="single" w:sz="4" w:space="0" w:color="auto"/>
              <w:right w:val="single" w:sz="4" w:space="0" w:color="auto"/>
            </w:tcBorders>
            <w:shd w:val="clear" w:color="auto" w:fill="auto"/>
            <w:noWrap/>
            <w:vAlign w:val="bottom"/>
            <w:hideMark/>
          </w:tcPr>
          <w:p w14:paraId="41CFEF1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6115017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3250</w:t>
            </w:r>
          </w:p>
        </w:tc>
        <w:tc>
          <w:tcPr>
            <w:tcW w:w="936" w:type="dxa"/>
            <w:tcBorders>
              <w:top w:val="nil"/>
              <w:left w:val="nil"/>
              <w:bottom w:val="single" w:sz="4" w:space="0" w:color="auto"/>
              <w:right w:val="single" w:sz="4" w:space="0" w:color="auto"/>
            </w:tcBorders>
            <w:shd w:val="clear" w:color="auto" w:fill="auto"/>
            <w:noWrap/>
            <w:vAlign w:val="bottom"/>
            <w:hideMark/>
          </w:tcPr>
          <w:p w14:paraId="7DE68C4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3375</w:t>
            </w:r>
          </w:p>
        </w:tc>
        <w:tc>
          <w:tcPr>
            <w:tcW w:w="886" w:type="dxa"/>
            <w:tcBorders>
              <w:top w:val="nil"/>
              <w:left w:val="nil"/>
              <w:bottom w:val="single" w:sz="4" w:space="0" w:color="auto"/>
              <w:right w:val="single" w:sz="4" w:space="0" w:color="auto"/>
            </w:tcBorders>
            <w:shd w:val="clear" w:color="auto" w:fill="auto"/>
            <w:noWrap/>
            <w:vAlign w:val="bottom"/>
            <w:hideMark/>
          </w:tcPr>
          <w:p w14:paraId="10A022F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3500</w:t>
            </w:r>
          </w:p>
        </w:tc>
        <w:tc>
          <w:tcPr>
            <w:tcW w:w="853" w:type="dxa"/>
            <w:tcBorders>
              <w:top w:val="nil"/>
              <w:left w:val="nil"/>
              <w:bottom w:val="nil"/>
              <w:right w:val="single" w:sz="8" w:space="0" w:color="auto"/>
            </w:tcBorders>
            <w:shd w:val="clear" w:color="auto" w:fill="auto"/>
            <w:noWrap/>
            <w:vAlign w:val="bottom"/>
            <w:hideMark/>
          </w:tcPr>
          <w:p w14:paraId="6A690C01"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73E52579"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6E8541A2"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0933D6CC"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LOCAL BUSINESS</w:t>
            </w:r>
          </w:p>
        </w:tc>
        <w:tc>
          <w:tcPr>
            <w:tcW w:w="853" w:type="dxa"/>
            <w:tcBorders>
              <w:top w:val="nil"/>
              <w:left w:val="nil"/>
              <w:bottom w:val="single" w:sz="4" w:space="0" w:color="auto"/>
              <w:right w:val="single" w:sz="4" w:space="0" w:color="auto"/>
            </w:tcBorders>
            <w:shd w:val="clear" w:color="auto" w:fill="auto"/>
            <w:noWrap/>
            <w:vAlign w:val="bottom"/>
            <w:hideMark/>
          </w:tcPr>
          <w:p w14:paraId="24C3F5C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5</w:t>
            </w:r>
          </w:p>
        </w:tc>
        <w:tc>
          <w:tcPr>
            <w:tcW w:w="853" w:type="dxa"/>
            <w:tcBorders>
              <w:top w:val="nil"/>
              <w:left w:val="nil"/>
              <w:bottom w:val="single" w:sz="4" w:space="0" w:color="auto"/>
              <w:right w:val="single" w:sz="4" w:space="0" w:color="auto"/>
            </w:tcBorders>
            <w:shd w:val="clear" w:color="auto" w:fill="auto"/>
            <w:noWrap/>
            <w:vAlign w:val="bottom"/>
            <w:hideMark/>
          </w:tcPr>
          <w:p w14:paraId="0CB97AF7"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42AEFFC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3250</w:t>
            </w:r>
          </w:p>
        </w:tc>
        <w:tc>
          <w:tcPr>
            <w:tcW w:w="936" w:type="dxa"/>
            <w:tcBorders>
              <w:top w:val="nil"/>
              <w:left w:val="nil"/>
              <w:bottom w:val="single" w:sz="4" w:space="0" w:color="auto"/>
              <w:right w:val="single" w:sz="4" w:space="0" w:color="auto"/>
            </w:tcBorders>
            <w:shd w:val="clear" w:color="auto" w:fill="auto"/>
            <w:noWrap/>
            <w:vAlign w:val="bottom"/>
            <w:hideMark/>
          </w:tcPr>
          <w:p w14:paraId="4E96D83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3375</w:t>
            </w:r>
          </w:p>
        </w:tc>
        <w:tc>
          <w:tcPr>
            <w:tcW w:w="886" w:type="dxa"/>
            <w:tcBorders>
              <w:top w:val="nil"/>
              <w:left w:val="nil"/>
              <w:bottom w:val="single" w:sz="4" w:space="0" w:color="auto"/>
              <w:right w:val="single" w:sz="4" w:space="0" w:color="auto"/>
            </w:tcBorders>
            <w:shd w:val="clear" w:color="auto" w:fill="auto"/>
            <w:noWrap/>
            <w:vAlign w:val="bottom"/>
            <w:hideMark/>
          </w:tcPr>
          <w:p w14:paraId="0BF1CA4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3500</w:t>
            </w:r>
          </w:p>
        </w:tc>
        <w:tc>
          <w:tcPr>
            <w:tcW w:w="853" w:type="dxa"/>
            <w:tcBorders>
              <w:top w:val="nil"/>
              <w:left w:val="nil"/>
              <w:bottom w:val="nil"/>
              <w:right w:val="single" w:sz="8" w:space="0" w:color="auto"/>
            </w:tcBorders>
            <w:shd w:val="clear" w:color="auto" w:fill="auto"/>
            <w:noWrap/>
            <w:vAlign w:val="bottom"/>
            <w:hideMark/>
          </w:tcPr>
          <w:p w14:paraId="55E95816"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33D28D7D"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38DB78DC"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8" w:space="0" w:color="auto"/>
              <w:bottom w:val="single" w:sz="8" w:space="0" w:color="auto"/>
              <w:right w:val="nil"/>
            </w:tcBorders>
            <w:shd w:val="clear" w:color="auto" w:fill="auto"/>
            <w:noWrap/>
            <w:vAlign w:val="bottom"/>
            <w:hideMark/>
          </w:tcPr>
          <w:p w14:paraId="56B86AF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8" w:space="0" w:color="auto"/>
              <w:right w:val="nil"/>
            </w:tcBorders>
            <w:shd w:val="clear" w:color="auto" w:fill="auto"/>
            <w:noWrap/>
            <w:vAlign w:val="bottom"/>
            <w:hideMark/>
          </w:tcPr>
          <w:p w14:paraId="7BEC2D7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8" w:space="0" w:color="auto"/>
              <w:right w:val="nil"/>
            </w:tcBorders>
            <w:shd w:val="clear" w:color="auto" w:fill="auto"/>
            <w:noWrap/>
            <w:vAlign w:val="bottom"/>
            <w:hideMark/>
          </w:tcPr>
          <w:p w14:paraId="2E982C3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8" w:space="0" w:color="auto"/>
              <w:right w:val="nil"/>
            </w:tcBorders>
            <w:shd w:val="clear" w:color="auto" w:fill="auto"/>
            <w:noWrap/>
            <w:vAlign w:val="bottom"/>
            <w:hideMark/>
          </w:tcPr>
          <w:p w14:paraId="1EE5A7B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36" w:type="dxa"/>
            <w:tcBorders>
              <w:top w:val="nil"/>
              <w:left w:val="nil"/>
              <w:bottom w:val="single" w:sz="8" w:space="0" w:color="auto"/>
              <w:right w:val="nil"/>
            </w:tcBorders>
            <w:shd w:val="clear" w:color="auto" w:fill="auto"/>
            <w:noWrap/>
            <w:vAlign w:val="bottom"/>
            <w:hideMark/>
          </w:tcPr>
          <w:p w14:paraId="6B6071A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8" w:space="0" w:color="auto"/>
              <w:right w:val="single" w:sz="8" w:space="0" w:color="auto"/>
            </w:tcBorders>
            <w:shd w:val="clear" w:color="auto" w:fill="auto"/>
            <w:noWrap/>
            <w:vAlign w:val="bottom"/>
            <w:hideMark/>
          </w:tcPr>
          <w:p w14:paraId="6DF5AAE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nil"/>
              <w:right w:val="single" w:sz="8" w:space="0" w:color="auto"/>
            </w:tcBorders>
            <w:shd w:val="clear" w:color="auto" w:fill="auto"/>
            <w:noWrap/>
            <w:vAlign w:val="bottom"/>
            <w:hideMark/>
          </w:tcPr>
          <w:p w14:paraId="04AB1F0B"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10B8AC0D"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2F8AB97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77FB02BE"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73A52968"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22327AB0"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059967D1"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6930610A"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0007AB9B"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414F0D2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0B967098" w14:textId="77777777" w:rsidTr="00F41916">
        <w:trPr>
          <w:trHeight w:val="297"/>
        </w:trPr>
        <w:tc>
          <w:tcPr>
            <w:tcW w:w="853"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17AD1AC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single" w:sz="4" w:space="0" w:color="auto"/>
              <w:left w:val="nil"/>
              <w:bottom w:val="single" w:sz="4" w:space="0" w:color="auto"/>
              <w:right w:val="single" w:sz="4" w:space="0" w:color="auto"/>
            </w:tcBorders>
            <w:shd w:val="clear" w:color="000000" w:fill="BDD7EE"/>
            <w:noWrap/>
            <w:vAlign w:val="bottom"/>
            <w:hideMark/>
          </w:tcPr>
          <w:p w14:paraId="66E93D00"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AVERAGE REVENUE PER CUSTOMER</w:t>
            </w:r>
          </w:p>
        </w:tc>
        <w:tc>
          <w:tcPr>
            <w:tcW w:w="853" w:type="dxa"/>
            <w:tcBorders>
              <w:top w:val="single" w:sz="4" w:space="0" w:color="auto"/>
              <w:left w:val="nil"/>
              <w:bottom w:val="single" w:sz="4" w:space="0" w:color="auto"/>
              <w:right w:val="single" w:sz="4" w:space="0" w:color="auto"/>
            </w:tcBorders>
            <w:shd w:val="clear" w:color="000000" w:fill="BDD7EE"/>
            <w:noWrap/>
            <w:vAlign w:val="bottom"/>
            <w:hideMark/>
          </w:tcPr>
          <w:p w14:paraId="1CD61AB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4" w:space="0" w:color="auto"/>
              <w:left w:val="nil"/>
              <w:bottom w:val="single" w:sz="4" w:space="0" w:color="auto"/>
              <w:right w:val="single" w:sz="4" w:space="0" w:color="auto"/>
            </w:tcBorders>
            <w:shd w:val="clear" w:color="000000" w:fill="BDD7EE"/>
            <w:noWrap/>
            <w:vAlign w:val="bottom"/>
            <w:hideMark/>
          </w:tcPr>
          <w:p w14:paraId="5CCCBA8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4" w:space="0" w:color="auto"/>
              <w:left w:val="nil"/>
              <w:bottom w:val="single" w:sz="4" w:space="0" w:color="auto"/>
              <w:right w:val="single" w:sz="4" w:space="0" w:color="auto"/>
            </w:tcBorders>
            <w:shd w:val="clear" w:color="000000" w:fill="BDD7EE"/>
            <w:noWrap/>
            <w:vAlign w:val="bottom"/>
            <w:hideMark/>
          </w:tcPr>
          <w:p w14:paraId="351C75C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20.5</w:t>
            </w:r>
          </w:p>
        </w:tc>
        <w:tc>
          <w:tcPr>
            <w:tcW w:w="936" w:type="dxa"/>
            <w:tcBorders>
              <w:top w:val="single" w:sz="4" w:space="0" w:color="auto"/>
              <w:left w:val="nil"/>
              <w:bottom w:val="single" w:sz="4" w:space="0" w:color="auto"/>
              <w:right w:val="single" w:sz="4" w:space="0" w:color="auto"/>
            </w:tcBorders>
            <w:shd w:val="clear" w:color="000000" w:fill="BDD7EE"/>
            <w:noWrap/>
            <w:vAlign w:val="bottom"/>
            <w:hideMark/>
          </w:tcPr>
          <w:p w14:paraId="1FE0327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21.5</w:t>
            </w:r>
          </w:p>
        </w:tc>
        <w:tc>
          <w:tcPr>
            <w:tcW w:w="886" w:type="dxa"/>
            <w:tcBorders>
              <w:top w:val="single" w:sz="4" w:space="0" w:color="auto"/>
              <w:left w:val="nil"/>
              <w:bottom w:val="single" w:sz="4" w:space="0" w:color="auto"/>
              <w:right w:val="single" w:sz="4" w:space="0" w:color="auto"/>
            </w:tcBorders>
            <w:shd w:val="clear" w:color="000000" w:fill="BDD7EE"/>
            <w:noWrap/>
            <w:vAlign w:val="bottom"/>
            <w:hideMark/>
          </w:tcPr>
          <w:p w14:paraId="76FD7FEF"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20.5</w:t>
            </w:r>
          </w:p>
        </w:tc>
        <w:tc>
          <w:tcPr>
            <w:tcW w:w="853" w:type="dxa"/>
            <w:tcBorders>
              <w:top w:val="single" w:sz="4" w:space="0" w:color="auto"/>
              <w:left w:val="nil"/>
              <w:bottom w:val="single" w:sz="4" w:space="0" w:color="auto"/>
              <w:right w:val="single" w:sz="4" w:space="0" w:color="auto"/>
            </w:tcBorders>
            <w:shd w:val="clear" w:color="000000" w:fill="BDD7EE"/>
            <w:noWrap/>
            <w:vAlign w:val="bottom"/>
            <w:hideMark/>
          </w:tcPr>
          <w:p w14:paraId="7621D933"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32B83B1" w14:textId="77777777" w:rsidTr="00F41916">
        <w:trPr>
          <w:trHeight w:val="297"/>
        </w:trPr>
        <w:tc>
          <w:tcPr>
            <w:tcW w:w="853" w:type="dxa"/>
            <w:tcBorders>
              <w:top w:val="nil"/>
              <w:left w:val="single" w:sz="4" w:space="0" w:color="auto"/>
              <w:bottom w:val="single" w:sz="4" w:space="0" w:color="auto"/>
              <w:right w:val="single" w:sz="4" w:space="0" w:color="auto"/>
            </w:tcBorders>
            <w:shd w:val="clear" w:color="000000" w:fill="BDD7EE"/>
            <w:noWrap/>
            <w:vAlign w:val="bottom"/>
            <w:hideMark/>
          </w:tcPr>
          <w:p w14:paraId="256A1C76"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single" w:sz="4" w:space="0" w:color="auto"/>
              <w:right w:val="single" w:sz="4" w:space="0" w:color="auto"/>
            </w:tcBorders>
            <w:shd w:val="clear" w:color="000000" w:fill="BDD7EE"/>
            <w:noWrap/>
            <w:vAlign w:val="bottom"/>
            <w:hideMark/>
          </w:tcPr>
          <w:p w14:paraId="72D298E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SALES PER YEAR</w:t>
            </w:r>
          </w:p>
        </w:tc>
        <w:tc>
          <w:tcPr>
            <w:tcW w:w="853" w:type="dxa"/>
            <w:tcBorders>
              <w:top w:val="nil"/>
              <w:left w:val="nil"/>
              <w:bottom w:val="single" w:sz="4" w:space="0" w:color="auto"/>
              <w:right w:val="single" w:sz="4" w:space="0" w:color="auto"/>
            </w:tcBorders>
            <w:shd w:val="clear" w:color="000000" w:fill="BDD7EE"/>
            <w:noWrap/>
            <w:vAlign w:val="bottom"/>
            <w:hideMark/>
          </w:tcPr>
          <w:p w14:paraId="1440E56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000000" w:fill="BDD7EE"/>
            <w:noWrap/>
            <w:vAlign w:val="bottom"/>
            <w:hideMark/>
          </w:tcPr>
          <w:p w14:paraId="18AD9AA1"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000000" w:fill="BDD7EE"/>
            <w:noWrap/>
            <w:vAlign w:val="bottom"/>
            <w:hideMark/>
          </w:tcPr>
          <w:p w14:paraId="5711CFC7"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1332500</w:t>
            </w:r>
          </w:p>
        </w:tc>
        <w:tc>
          <w:tcPr>
            <w:tcW w:w="936" w:type="dxa"/>
            <w:tcBorders>
              <w:top w:val="nil"/>
              <w:left w:val="nil"/>
              <w:bottom w:val="single" w:sz="4" w:space="0" w:color="auto"/>
              <w:right w:val="single" w:sz="4" w:space="0" w:color="auto"/>
            </w:tcBorders>
            <w:shd w:val="clear" w:color="000000" w:fill="BDD7EE"/>
            <w:noWrap/>
            <w:vAlign w:val="bottom"/>
            <w:hideMark/>
          </w:tcPr>
          <w:p w14:paraId="615CF57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1451250</w:t>
            </w:r>
          </w:p>
        </w:tc>
        <w:tc>
          <w:tcPr>
            <w:tcW w:w="886" w:type="dxa"/>
            <w:tcBorders>
              <w:top w:val="nil"/>
              <w:left w:val="nil"/>
              <w:bottom w:val="single" w:sz="4" w:space="0" w:color="auto"/>
              <w:right w:val="single" w:sz="4" w:space="0" w:color="auto"/>
            </w:tcBorders>
            <w:shd w:val="clear" w:color="000000" w:fill="BDD7EE"/>
            <w:noWrap/>
            <w:vAlign w:val="bottom"/>
            <w:hideMark/>
          </w:tcPr>
          <w:p w14:paraId="4641867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1435000</w:t>
            </w:r>
          </w:p>
        </w:tc>
        <w:tc>
          <w:tcPr>
            <w:tcW w:w="853" w:type="dxa"/>
            <w:tcBorders>
              <w:top w:val="nil"/>
              <w:left w:val="nil"/>
              <w:bottom w:val="single" w:sz="4" w:space="0" w:color="auto"/>
              <w:right w:val="single" w:sz="4" w:space="0" w:color="auto"/>
            </w:tcBorders>
            <w:shd w:val="clear" w:color="000000" w:fill="BDD7EE"/>
            <w:noWrap/>
            <w:vAlign w:val="bottom"/>
            <w:hideMark/>
          </w:tcPr>
          <w:p w14:paraId="5AD11BFC"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3D751F9B"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5767DB6A"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4659619A"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6E022097"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62A94447"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12AD48B7"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1CCB3DB2"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3C0A8565"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7AAC4237"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5CCFDED5"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514A5F3D"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2D349083"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5498B3E7"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013A753F"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3AB09A93"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2426C515"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7E638719"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4B42CD6E"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7DABF482" w14:textId="77777777" w:rsidTr="00F41916">
        <w:trPr>
          <w:trHeight w:val="297"/>
        </w:trPr>
        <w:tc>
          <w:tcPr>
            <w:tcW w:w="853"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2DA4847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single" w:sz="4" w:space="0" w:color="auto"/>
              <w:left w:val="nil"/>
              <w:bottom w:val="single" w:sz="4" w:space="0" w:color="auto"/>
              <w:right w:val="single" w:sz="4" w:space="0" w:color="auto"/>
            </w:tcBorders>
            <w:shd w:val="clear" w:color="000000" w:fill="DDEBF7"/>
            <w:noWrap/>
            <w:vAlign w:val="bottom"/>
            <w:hideMark/>
          </w:tcPr>
          <w:p w14:paraId="1B7AC96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(-)COST OF SALES</w:t>
            </w:r>
          </w:p>
        </w:tc>
        <w:tc>
          <w:tcPr>
            <w:tcW w:w="853" w:type="dxa"/>
            <w:tcBorders>
              <w:top w:val="single" w:sz="4" w:space="0" w:color="auto"/>
              <w:left w:val="nil"/>
              <w:bottom w:val="single" w:sz="4" w:space="0" w:color="auto"/>
              <w:right w:val="single" w:sz="4" w:space="0" w:color="auto"/>
            </w:tcBorders>
            <w:shd w:val="clear" w:color="000000" w:fill="DDEBF7"/>
            <w:noWrap/>
            <w:vAlign w:val="bottom"/>
            <w:hideMark/>
          </w:tcPr>
          <w:p w14:paraId="508E78FF"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4" w:space="0" w:color="auto"/>
              <w:left w:val="nil"/>
              <w:bottom w:val="single" w:sz="4" w:space="0" w:color="auto"/>
              <w:right w:val="single" w:sz="4" w:space="0" w:color="auto"/>
            </w:tcBorders>
            <w:shd w:val="clear" w:color="000000" w:fill="DDEBF7"/>
            <w:noWrap/>
            <w:vAlign w:val="bottom"/>
            <w:hideMark/>
          </w:tcPr>
          <w:p w14:paraId="04C4A80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4" w:space="0" w:color="auto"/>
              <w:left w:val="nil"/>
              <w:bottom w:val="single" w:sz="4" w:space="0" w:color="auto"/>
              <w:right w:val="single" w:sz="4" w:space="0" w:color="auto"/>
            </w:tcBorders>
            <w:shd w:val="clear" w:color="000000" w:fill="DDEBF7"/>
            <w:noWrap/>
            <w:vAlign w:val="bottom"/>
            <w:hideMark/>
          </w:tcPr>
          <w:p w14:paraId="076EE2C6"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30%</w:t>
            </w:r>
          </w:p>
        </w:tc>
        <w:tc>
          <w:tcPr>
            <w:tcW w:w="936" w:type="dxa"/>
            <w:tcBorders>
              <w:top w:val="single" w:sz="4" w:space="0" w:color="auto"/>
              <w:left w:val="nil"/>
              <w:bottom w:val="single" w:sz="4" w:space="0" w:color="auto"/>
              <w:right w:val="single" w:sz="4" w:space="0" w:color="auto"/>
            </w:tcBorders>
            <w:shd w:val="clear" w:color="000000" w:fill="DDEBF7"/>
            <w:noWrap/>
            <w:vAlign w:val="bottom"/>
            <w:hideMark/>
          </w:tcPr>
          <w:p w14:paraId="43FE6B5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29%</w:t>
            </w:r>
          </w:p>
        </w:tc>
        <w:tc>
          <w:tcPr>
            <w:tcW w:w="886" w:type="dxa"/>
            <w:tcBorders>
              <w:top w:val="single" w:sz="4" w:space="0" w:color="auto"/>
              <w:left w:val="nil"/>
              <w:bottom w:val="single" w:sz="4" w:space="0" w:color="auto"/>
              <w:right w:val="single" w:sz="4" w:space="0" w:color="auto"/>
            </w:tcBorders>
            <w:shd w:val="clear" w:color="000000" w:fill="DDEBF7"/>
            <w:noWrap/>
            <w:vAlign w:val="bottom"/>
            <w:hideMark/>
          </w:tcPr>
          <w:p w14:paraId="1267F4C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28.50%</w:t>
            </w:r>
          </w:p>
        </w:tc>
        <w:tc>
          <w:tcPr>
            <w:tcW w:w="853" w:type="dxa"/>
            <w:tcBorders>
              <w:top w:val="single" w:sz="4" w:space="0" w:color="auto"/>
              <w:left w:val="nil"/>
              <w:bottom w:val="single" w:sz="4" w:space="0" w:color="auto"/>
              <w:right w:val="single" w:sz="4" w:space="0" w:color="auto"/>
            </w:tcBorders>
            <w:shd w:val="clear" w:color="000000" w:fill="DDEBF7"/>
            <w:noWrap/>
            <w:vAlign w:val="bottom"/>
            <w:hideMark/>
          </w:tcPr>
          <w:p w14:paraId="3925E416"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1A3B46AA" w14:textId="77777777" w:rsidTr="00F41916">
        <w:trPr>
          <w:trHeight w:val="297"/>
        </w:trPr>
        <w:tc>
          <w:tcPr>
            <w:tcW w:w="853" w:type="dxa"/>
            <w:tcBorders>
              <w:top w:val="nil"/>
              <w:left w:val="single" w:sz="4" w:space="0" w:color="auto"/>
              <w:bottom w:val="single" w:sz="4" w:space="0" w:color="auto"/>
              <w:right w:val="single" w:sz="4" w:space="0" w:color="auto"/>
            </w:tcBorders>
            <w:shd w:val="clear" w:color="000000" w:fill="DDEBF7"/>
            <w:noWrap/>
            <w:vAlign w:val="bottom"/>
            <w:hideMark/>
          </w:tcPr>
          <w:p w14:paraId="48D01B3C"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single" w:sz="4" w:space="0" w:color="auto"/>
              <w:right w:val="single" w:sz="4" w:space="0" w:color="auto"/>
            </w:tcBorders>
            <w:shd w:val="clear" w:color="000000" w:fill="DDEBF7"/>
            <w:noWrap/>
            <w:vAlign w:val="bottom"/>
            <w:hideMark/>
          </w:tcPr>
          <w:p w14:paraId="72B197F2"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000000" w:fill="DDEBF7"/>
            <w:noWrap/>
            <w:vAlign w:val="bottom"/>
            <w:hideMark/>
          </w:tcPr>
          <w:p w14:paraId="221F263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000000" w:fill="DDEBF7"/>
            <w:noWrap/>
            <w:vAlign w:val="bottom"/>
            <w:hideMark/>
          </w:tcPr>
          <w:p w14:paraId="200AA77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000000" w:fill="DDEBF7"/>
            <w:noWrap/>
            <w:vAlign w:val="bottom"/>
            <w:hideMark/>
          </w:tcPr>
          <w:p w14:paraId="53C62CC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399750</w:t>
            </w:r>
          </w:p>
        </w:tc>
        <w:tc>
          <w:tcPr>
            <w:tcW w:w="936" w:type="dxa"/>
            <w:tcBorders>
              <w:top w:val="nil"/>
              <w:left w:val="nil"/>
              <w:bottom w:val="single" w:sz="4" w:space="0" w:color="auto"/>
              <w:right w:val="single" w:sz="4" w:space="0" w:color="auto"/>
            </w:tcBorders>
            <w:shd w:val="clear" w:color="000000" w:fill="DDEBF7"/>
            <w:noWrap/>
            <w:vAlign w:val="bottom"/>
            <w:hideMark/>
          </w:tcPr>
          <w:p w14:paraId="74B0DE3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420862.5</w:t>
            </w:r>
          </w:p>
        </w:tc>
        <w:tc>
          <w:tcPr>
            <w:tcW w:w="886" w:type="dxa"/>
            <w:tcBorders>
              <w:top w:val="nil"/>
              <w:left w:val="nil"/>
              <w:bottom w:val="single" w:sz="4" w:space="0" w:color="auto"/>
              <w:right w:val="single" w:sz="4" w:space="0" w:color="auto"/>
            </w:tcBorders>
            <w:shd w:val="clear" w:color="000000" w:fill="DDEBF7"/>
            <w:noWrap/>
            <w:vAlign w:val="bottom"/>
            <w:hideMark/>
          </w:tcPr>
          <w:p w14:paraId="404A54A7"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408975</w:t>
            </w:r>
          </w:p>
        </w:tc>
        <w:tc>
          <w:tcPr>
            <w:tcW w:w="853" w:type="dxa"/>
            <w:tcBorders>
              <w:top w:val="nil"/>
              <w:left w:val="nil"/>
              <w:bottom w:val="single" w:sz="4" w:space="0" w:color="auto"/>
              <w:right w:val="single" w:sz="4" w:space="0" w:color="auto"/>
            </w:tcBorders>
            <w:shd w:val="clear" w:color="000000" w:fill="DDEBF7"/>
            <w:noWrap/>
            <w:vAlign w:val="bottom"/>
            <w:hideMark/>
          </w:tcPr>
          <w:p w14:paraId="7E9E4EA0"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3083B045"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6F12A90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39EB06AC"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086BD705"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2C2488D3"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10A1CE5D"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2A7672BE"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1D1CBC44"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726F3CFD"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0EDB1794" w14:textId="77777777" w:rsidTr="00F41916">
        <w:trPr>
          <w:trHeight w:val="312"/>
        </w:trPr>
        <w:tc>
          <w:tcPr>
            <w:tcW w:w="853" w:type="dxa"/>
            <w:tcBorders>
              <w:top w:val="nil"/>
              <w:left w:val="single" w:sz="8" w:space="0" w:color="auto"/>
              <w:bottom w:val="nil"/>
              <w:right w:val="nil"/>
            </w:tcBorders>
            <w:shd w:val="clear" w:color="000000" w:fill="2F75B5"/>
            <w:noWrap/>
            <w:vAlign w:val="bottom"/>
            <w:hideMark/>
          </w:tcPr>
          <w:p w14:paraId="470E125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double" w:sz="6" w:space="0" w:color="auto"/>
              <w:right w:val="nil"/>
            </w:tcBorders>
            <w:shd w:val="clear" w:color="000000" w:fill="2F75B5"/>
            <w:noWrap/>
            <w:vAlign w:val="bottom"/>
            <w:hideMark/>
          </w:tcPr>
          <w:p w14:paraId="01E38F0C"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Gross profit</w:t>
            </w:r>
          </w:p>
        </w:tc>
        <w:tc>
          <w:tcPr>
            <w:tcW w:w="853" w:type="dxa"/>
            <w:tcBorders>
              <w:top w:val="nil"/>
              <w:left w:val="nil"/>
              <w:bottom w:val="double" w:sz="6" w:space="0" w:color="auto"/>
              <w:right w:val="nil"/>
            </w:tcBorders>
            <w:shd w:val="clear" w:color="000000" w:fill="2F75B5"/>
            <w:noWrap/>
            <w:vAlign w:val="bottom"/>
            <w:hideMark/>
          </w:tcPr>
          <w:p w14:paraId="11F36C3F"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double" w:sz="6" w:space="0" w:color="auto"/>
              <w:right w:val="nil"/>
            </w:tcBorders>
            <w:shd w:val="clear" w:color="000000" w:fill="2F75B5"/>
            <w:noWrap/>
            <w:vAlign w:val="bottom"/>
            <w:hideMark/>
          </w:tcPr>
          <w:p w14:paraId="428C58C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double" w:sz="6" w:space="0" w:color="auto"/>
              <w:right w:val="nil"/>
            </w:tcBorders>
            <w:shd w:val="clear" w:color="000000" w:fill="2F75B5"/>
            <w:noWrap/>
            <w:vAlign w:val="bottom"/>
            <w:hideMark/>
          </w:tcPr>
          <w:p w14:paraId="1D376586"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932750</w:t>
            </w:r>
          </w:p>
        </w:tc>
        <w:tc>
          <w:tcPr>
            <w:tcW w:w="936" w:type="dxa"/>
            <w:tcBorders>
              <w:top w:val="nil"/>
              <w:left w:val="nil"/>
              <w:bottom w:val="double" w:sz="6" w:space="0" w:color="auto"/>
              <w:right w:val="nil"/>
            </w:tcBorders>
            <w:shd w:val="clear" w:color="000000" w:fill="2F75B5"/>
            <w:noWrap/>
            <w:vAlign w:val="bottom"/>
            <w:hideMark/>
          </w:tcPr>
          <w:p w14:paraId="713E903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1030388</w:t>
            </w:r>
          </w:p>
        </w:tc>
        <w:tc>
          <w:tcPr>
            <w:tcW w:w="886" w:type="dxa"/>
            <w:tcBorders>
              <w:top w:val="nil"/>
              <w:left w:val="nil"/>
              <w:bottom w:val="double" w:sz="6" w:space="0" w:color="auto"/>
              <w:right w:val="nil"/>
            </w:tcBorders>
            <w:shd w:val="clear" w:color="000000" w:fill="2F75B5"/>
            <w:noWrap/>
            <w:vAlign w:val="bottom"/>
            <w:hideMark/>
          </w:tcPr>
          <w:p w14:paraId="08301D6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1026025</w:t>
            </w:r>
          </w:p>
        </w:tc>
        <w:tc>
          <w:tcPr>
            <w:tcW w:w="853" w:type="dxa"/>
            <w:tcBorders>
              <w:top w:val="nil"/>
              <w:left w:val="nil"/>
              <w:bottom w:val="nil"/>
              <w:right w:val="single" w:sz="8" w:space="0" w:color="auto"/>
            </w:tcBorders>
            <w:shd w:val="clear" w:color="000000" w:fill="2F75B5"/>
            <w:noWrap/>
            <w:vAlign w:val="bottom"/>
            <w:hideMark/>
          </w:tcPr>
          <w:p w14:paraId="38E39BC1"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69531331"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062441CA"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37FC9EA0"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715E3B76"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471C07D1"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1964B0C6"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46DE5939"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5B11A983"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4FA0DD3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0857CEB2"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33142FF2"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801508" w14:textId="77777777" w:rsidR="00B05B7D" w:rsidRPr="00B6209E" w:rsidRDefault="00B05B7D" w:rsidP="00D91FBD">
            <w:pPr>
              <w:spacing w:after="0"/>
              <w:rPr>
                <w:rFonts w:ascii="Calibri" w:eastAsia="Times New Roman" w:hAnsi="Calibri" w:cs="Calibri"/>
                <w:b/>
                <w:bCs/>
                <w:color w:val="000000"/>
                <w:sz w:val="22"/>
                <w:lang w:val="en-US"/>
              </w:rPr>
            </w:pPr>
            <w:r w:rsidRPr="00B6209E">
              <w:rPr>
                <w:rFonts w:ascii="Calibri" w:eastAsia="Times New Roman" w:hAnsi="Calibri" w:cs="Calibri"/>
                <w:b/>
                <w:bCs/>
                <w:color w:val="000000"/>
                <w:sz w:val="22"/>
                <w:lang w:val="en-US"/>
              </w:rPr>
              <w:t>OPERATING EXPENSES</w:t>
            </w:r>
          </w:p>
        </w:tc>
        <w:tc>
          <w:tcPr>
            <w:tcW w:w="853" w:type="dxa"/>
            <w:tcBorders>
              <w:top w:val="single" w:sz="4" w:space="0" w:color="auto"/>
              <w:left w:val="nil"/>
              <w:bottom w:val="single" w:sz="4" w:space="0" w:color="auto"/>
              <w:right w:val="single" w:sz="4" w:space="0" w:color="auto"/>
            </w:tcBorders>
            <w:shd w:val="clear" w:color="auto" w:fill="auto"/>
            <w:noWrap/>
            <w:vAlign w:val="bottom"/>
            <w:hideMark/>
          </w:tcPr>
          <w:p w14:paraId="54B39DA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4" w:space="0" w:color="auto"/>
              <w:left w:val="nil"/>
              <w:bottom w:val="single" w:sz="4" w:space="0" w:color="auto"/>
              <w:right w:val="single" w:sz="4" w:space="0" w:color="auto"/>
            </w:tcBorders>
            <w:shd w:val="clear" w:color="auto" w:fill="auto"/>
            <w:noWrap/>
            <w:vAlign w:val="bottom"/>
            <w:hideMark/>
          </w:tcPr>
          <w:p w14:paraId="09B345D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4" w:space="0" w:color="auto"/>
              <w:left w:val="nil"/>
              <w:bottom w:val="single" w:sz="4" w:space="0" w:color="auto"/>
              <w:right w:val="single" w:sz="4" w:space="0" w:color="auto"/>
            </w:tcBorders>
            <w:shd w:val="clear" w:color="auto" w:fill="auto"/>
            <w:noWrap/>
            <w:vAlign w:val="bottom"/>
            <w:hideMark/>
          </w:tcPr>
          <w:p w14:paraId="3D8C0C5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36" w:type="dxa"/>
            <w:tcBorders>
              <w:top w:val="single" w:sz="4" w:space="0" w:color="auto"/>
              <w:left w:val="nil"/>
              <w:bottom w:val="single" w:sz="4" w:space="0" w:color="auto"/>
              <w:right w:val="single" w:sz="4" w:space="0" w:color="auto"/>
            </w:tcBorders>
            <w:shd w:val="clear" w:color="auto" w:fill="auto"/>
            <w:noWrap/>
            <w:vAlign w:val="bottom"/>
            <w:hideMark/>
          </w:tcPr>
          <w:p w14:paraId="40C27CB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4" w:space="0" w:color="auto"/>
              <w:left w:val="nil"/>
              <w:bottom w:val="single" w:sz="4" w:space="0" w:color="auto"/>
              <w:right w:val="single" w:sz="4" w:space="0" w:color="auto"/>
            </w:tcBorders>
            <w:shd w:val="clear" w:color="auto" w:fill="auto"/>
            <w:noWrap/>
            <w:vAlign w:val="bottom"/>
            <w:hideMark/>
          </w:tcPr>
          <w:p w14:paraId="0038204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nil"/>
              <w:right w:val="single" w:sz="8" w:space="0" w:color="auto"/>
            </w:tcBorders>
            <w:shd w:val="clear" w:color="auto" w:fill="auto"/>
            <w:noWrap/>
            <w:vAlign w:val="bottom"/>
            <w:hideMark/>
          </w:tcPr>
          <w:p w14:paraId="043BE1F3"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3DECF635"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2BA132FB"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622D9033"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Rent Payments</w:t>
            </w:r>
          </w:p>
        </w:tc>
        <w:tc>
          <w:tcPr>
            <w:tcW w:w="853" w:type="dxa"/>
            <w:tcBorders>
              <w:top w:val="nil"/>
              <w:left w:val="nil"/>
              <w:bottom w:val="single" w:sz="4" w:space="0" w:color="auto"/>
              <w:right w:val="single" w:sz="4" w:space="0" w:color="auto"/>
            </w:tcBorders>
            <w:shd w:val="clear" w:color="auto" w:fill="auto"/>
            <w:noWrap/>
            <w:vAlign w:val="bottom"/>
            <w:hideMark/>
          </w:tcPr>
          <w:p w14:paraId="0901E1E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28438C1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42624B43"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35000</w:t>
            </w:r>
          </w:p>
        </w:tc>
        <w:tc>
          <w:tcPr>
            <w:tcW w:w="936" w:type="dxa"/>
            <w:tcBorders>
              <w:top w:val="nil"/>
              <w:left w:val="nil"/>
              <w:bottom w:val="single" w:sz="4" w:space="0" w:color="auto"/>
              <w:right w:val="single" w:sz="4" w:space="0" w:color="auto"/>
            </w:tcBorders>
            <w:shd w:val="clear" w:color="auto" w:fill="auto"/>
            <w:noWrap/>
            <w:vAlign w:val="bottom"/>
            <w:hideMark/>
          </w:tcPr>
          <w:p w14:paraId="4FEE1B5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35000</w:t>
            </w:r>
          </w:p>
        </w:tc>
        <w:tc>
          <w:tcPr>
            <w:tcW w:w="886" w:type="dxa"/>
            <w:tcBorders>
              <w:top w:val="nil"/>
              <w:left w:val="nil"/>
              <w:bottom w:val="single" w:sz="4" w:space="0" w:color="auto"/>
              <w:right w:val="single" w:sz="4" w:space="0" w:color="auto"/>
            </w:tcBorders>
            <w:shd w:val="clear" w:color="auto" w:fill="auto"/>
            <w:noWrap/>
            <w:vAlign w:val="bottom"/>
            <w:hideMark/>
          </w:tcPr>
          <w:p w14:paraId="7C9A9AF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35000</w:t>
            </w:r>
          </w:p>
        </w:tc>
        <w:tc>
          <w:tcPr>
            <w:tcW w:w="853" w:type="dxa"/>
            <w:tcBorders>
              <w:top w:val="nil"/>
              <w:left w:val="nil"/>
              <w:bottom w:val="nil"/>
              <w:right w:val="single" w:sz="8" w:space="0" w:color="auto"/>
            </w:tcBorders>
            <w:shd w:val="clear" w:color="auto" w:fill="auto"/>
            <w:noWrap/>
            <w:vAlign w:val="bottom"/>
            <w:hideMark/>
          </w:tcPr>
          <w:p w14:paraId="5237B37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E4E0C4F"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46AE3382"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23FADD6B"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Employee Salaries</w:t>
            </w:r>
          </w:p>
        </w:tc>
        <w:tc>
          <w:tcPr>
            <w:tcW w:w="853" w:type="dxa"/>
            <w:tcBorders>
              <w:top w:val="nil"/>
              <w:left w:val="nil"/>
              <w:bottom w:val="single" w:sz="4" w:space="0" w:color="auto"/>
              <w:right w:val="single" w:sz="4" w:space="0" w:color="auto"/>
            </w:tcBorders>
            <w:shd w:val="clear" w:color="auto" w:fill="auto"/>
            <w:noWrap/>
            <w:vAlign w:val="bottom"/>
            <w:hideMark/>
          </w:tcPr>
          <w:p w14:paraId="6A0D078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10E6554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6F61739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28500</w:t>
            </w:r>
          </w:p>
        </w:tc>
        <w:tc>
          <w:tcPr>
            <w:tcW w:w="936" w:type="dxa"/>
            <w:tcBorders>
              <w:top w:val="nil"/>
              <w:left w:val="nil"/>
              <w:bottom w:val="single" w:sz="4" w:space="0" w:color="auto"/>
              <w:right w:val="single" w:sz="4" w:space="0" w:color="auto"/>
            </w:tcBorders>
            <w:shd w:val="clear" w:color="auto" w:fill="auto"/>
            <w:noWrap/>
            <w:vAlign w:val="bottom"/>
            <w:hideMark/>
          </w:tcPr>
          <w:p w14:paraId="089BF43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29000</w:t>
            </w:r>
          </w:p>
        </w:tc>
        <w:tc>
          <w:tcPr>
            <w:tcW w:w="886" w:type="dxa"/>
            <w:tcBorders>
              <w:top w:val="nil"/>
              <w:left w:val="nil"/>
              <w:bottom w:val="single" w:sz="4" w:space="0" w:color="auto"/>
              <w:right w:val="single" w:sz="4" w:space="0" w:color="auto"/>
            </w:tcBorders>
            <w:shd w:val="clear" w:color="auto" w:fill="auto"/>
            <w:noWrap/>
            <w:vAlign w:val="bottom"/>
            <w:hideMark/>
          </w:tcPr>
          <w:p w14:paraId="61F4E12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30000</w:t>
            </w:r>
          </w:p>
        </w:tc>
        <w:tc>
          <w:tcPr>
            <w:tcW w:w="853" w:type="dxa"/>
            <w:tcBorders>
              <w:top w:val="nil"/>
              <w:left w:val="nil"/>
              <w:bottom w:val="nil"/>
              <w:right w:val="single" w:sz="8" w:space="0" w:color="auto"/>
            </w:tcBorders>
            <w:shd w:val="clear" w:color="auto" w:fill="auto"/>
            <w:noWrap/>
            <w:vAlign w:val="bottom"/>
            <w:hideMark/>
          </w:tcPr>
          <w:p w14:paraId="0A6DB88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B6C3FAE"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033AFBA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08D618E8"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Marketing and Advertising</w:t>
            </w:r>
          </w:p>
        </w:tc>
        <w:tc>
          <w:tcPr>
            <w:tcW w:w="853" w:type="dxa"/>
            <w:tcBorders>
              <w:top w:val="nil"/>
              <w:left w:val="nil"/>
              <w:bottom w:val="single" w:sz="4" w:space="0" w:color="auto"/>
              <w:right w:val="single" w:sz="4" w:space="0" w:color="auto"/>
            </w:tcBorders>
            <w:shd w:val="clear" w:color="auto" w:fill="auto"/>
            <w:noWrap/>
            <w:vAlign w:val="bottom"/>
            <w:hideMark/>
          </w:tcPr>
          <w:p w14:paraId="188635D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6FCBE3A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7BE9E3A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4000</w:t>
            </w:r>
          </w:p>
        </w:tc>
        <w:tc>
          <w:tcPr>
            <w:tcW w:w="936" w:type="dxa"/>
            <w:tcBorders>
              <w:top w:val="nil"/>
              <w:left w:val="nil"/>
              <w:bottom w:val="single" w:sz="4" w:space="0" w:color="auto"/>
              <w:right w:val="single" w:sz="4" w:space="0" w:color="auto"/>
            </w:tcBorders>
            <w:shd w:val="clear" w:color="auto" w:fill="auto"/>
            <w:noWrap/>
            <w:vAlign w:val="bottom"/>
            <w:hideMark/>
          </w:tcPr>
          <w:p w14:paraId="56CFA60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4000</w:t>
            </w:r>
          </w:p>
        </w:tc>
        <w:tc>
          <w:tcPr>
            <w:tcW w:w="886" w:type="dxa"/>
            <w:tcBorders>
              <w:top w:val="nil"/>
              <w:left w:val="nil"/>
              <w:bottom w:val="single" w:sz="4" w:space="0" w:color="auto"/>
              <w:right w:val="single" w:sz="4" w:space="0" w:color="auto"/>
            </w:tcBorders>
            <w:shd w:val="clear" w:color="auto" w:fill="auto"/>
            <w:noWrap/>
            <w:vAlign w:val="bottom"/>
            <w:hideMark/>
          </w:tcPr>
          <w:p w14:paraId="7721607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4000</w:t>
            </w:r>
          </w:p>
        </w:tc>
        <w:tc>
          <w:tcPr>
            <w:tcW w:w="853" w:type="dxa"/>
            <w:tcBorders>
              <w:top w:val="nil"/>
              <w:left w:val="nil"/>
              <w:bottom w:val="nil"/>
              <w:right w:val="single" w:sz="8" w:space="0" w:color="auto"/>
            </w:tcBorders>
            <w:shd w:val="clear" w:color="auto" w:fill="auto"/>
            <w:noWrap/>
            <w:vAlign w:val="bottom"/>
            <w:hideMark/>
          </w:tcPr>
          <w:p w14:paraId="567D993B"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2BEAB2D"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72D3C87B"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41BF0175"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Paper cost</w:t>
            </w:r>
          </w:p>
        </w:tc>
        <w:tc>
          <w:tcPr>
            <w:tcW w:w="853" w:type="dxa"/>
            <w:tcBorders>
              <w:top w:val="nil"/>
              <w:left w:val="nil"/>
              <w:bottom w:val="single" w:sz="4" w:space="0" w:color="auto"/>
              <w:right w:val="single" w:sz="4" w:space="0" w:color="auto"/>
            </w:tcBorders>
            <w:shd w:val="clear" w:color="auto" w:fill="auto"/>
            <w:noWrap/>
            <w:vAlign w:val="bottom"/>
            <w:hideMark/>
          </w:tcPr>
          <w:p w14:paraId="57A7B933"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5878AF3F"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28E7D5EF"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15000</w:t>
            </w:r>
          </w:p>
        </w:tc>
        <w:tc>
          <w:tcPr>
            <w:tcW w:w="936" w:type="dxa"/>
            <w:tcBorders>
              <w:top w:val="nil"/>
              <w:left w:val="nil"/>
              <w:bottom w:val="single" w:sz="4" w:space="0" w:color="auto"/>
              <w:right w:val="single" w:sz="4" w:space="0" w:color="auto"/>
            </w:tcBorders>
            <w:shd w:val="clear" w:color="auto" w:fill="auto"/>
            <w:noWrap/>
            <w:vAlign w:val="bottom"/>
            <w:hideMark/>
          </w:tcPr>
          <w:p w14:paraId="610707B1"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17000</w:t>
            </w:r>
          </w:p>
        </w:tc>
        <w:tc>
          <w:tcPr>
            <w:tcW w:w="886" w:type="dxa"/>
            <w:tcBorders>
              <w:top w:val="nil"/>
              <w:left w:val="nil"/>
              <w:bottom w:val="single" w:sz="4" w:space="0" w:color="auto"/>
              <w:right w:val="single" w:sz="4" w:space="0" w:color="auto"/>
            </w:tcBorders>
            <w:shd w:val="clear" w:color="auto" w:fill="auto"/>
            <w:noWrap/>
            <w:vAlign w:val="bottom"/>
            <w:hideMark/>
          </w:tcPr>
          <w:p w14:paraId="65BEF14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20000</w:t>
            </w:r>
          </w:p>
        </w:tc>
        <w:tc>
          <w:tcPr>
            <w:tcW w:w="853" w:type="dxa"/>
            <w:tcBorders>
              <w:top w:val="nil"/>
              <w:left w:val="nil"/>
              <w:bottom w:val="nil"/>
              <w:right w:val="single" w:sz="8" w:space="0" w:color="auto"/>
            </w:tcBorders>
            <w:shd w:val="clear" w:color="auto" w:fill="auto"/>
            <w:noWrap/>
            <w:vAlign w:val="bottom"/>
            <w:hideMark/>
          </w:tcPr>
          <w:p w14:paraId="693B4B2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63D431F8"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07B9A3E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77D2BF58"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Discounts and coupons</w:t>
            </w:r>
          </w:p>
        </w:tc>
        <w:tc>
          <w:tcPr>
            <w:tcW w:w="853" w:type="dxa"/>
            <w:tcBorders>
              <w:top w:val="nil"/>
              <w:left w:val="nil"/>
              <w:bottom w:val="single" w:sz="4" w:space="0" w:color="auto"/>
              <w:right w:val="single" w:sz="4" w:space="0" w:color="auto"/>
            </w:tcBorders>
            <w:shd w:val="clear" w:color="auto" w:fill="auto"/>
            <w:noWrap/>
            <w:vAlign w:val="bottom"/>
            <w:hideMark/>
          </w:tcPr>
          <w:p w14:paraId="6B0383A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00DECB6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7E2EF72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3000</w:t>
            </w:r>
          </w:p>
        </w:tc>
        <w:tc>
          <w:tcPr>
            <w:tcW w:w="936" w:type="dxa"/>
            <w:tcBorders>
              <w:top w:val="nil"/>
              <w:left w:val="nil"/>
              <w:bottom w:val="single" w:sz="4" w:space="0" w:color="auto"/>
              <w:right w:val="single" w:sz="4" w:space="0" w:color="auto"/>
            </w:tcBorders>
            <w:shd w:val="clear" w:color="auto" w:fill="auto"/>
            <w:noWrap/>
            <w:vAlign w:val="bottom"/>
            <w:hideMark/>
          </w:tcPr>
          <w:p w14:paraId="6ACB815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3500</w:t>
            </w:r>
          </w:p>
        </w:tc>
        <w:tc>
          <w:tcPr>
            <w:tcW w:w="886" w:type="dxa"/>
            <w:tcBorders>
              <w:top w:val="nil"/>
              <w:left w:val="nil"/>
              <w:bottom w:val="single" w:sz="4" w:space="0" w:color="auto"/>
              <w:right w:val="single" w:sz="4" w:space="0" w:color="auto"/>
            </w:tcBorders>
            <w:shd w:val="clear" w:color="auto" w:fill="auto"/>
            <w:noWrap/>
            <w:vAlign w:val="bottom"/>
            <w:hideMark/>
          </w:tcPr>
          <w:p w14:paraId="1C2E79A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4000</w:t>
            </w:r>
          </w:p>
        </w:tc>
        <w:tc>
          <w:tcPr>
            <w:tcW w:w="853" w:type="dxa"/>
            <w:tcBorders>
              <w:top w:val="nil"/>
              <w:left w:val="nil"/>
              <w:bottom w:val="nil"/>
              <w:right w:val="single" w:sz="8" w:space="0" w:color="auto"/>
            </w:tcBorders>
            <w:shd w:val="clear" w:color="auto" w:fill="auto"/>
            <w:noWrap/>
            <w:vAlign w:val="bottom"/>
            <w:hideMark/>
          </w:tcPr>
          <w:p w14:paraId="3DFE6778"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469550DD"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5E8DECF4"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05C84222"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Uniforms</w:t>
            </w:r>
          </w:p>
        </w:tc>
        <w:tc>
          <w:tcPr>
            <w:tcW w:w="853" w:type="dxa"/>
            <w:tcBorders>
              <w:top w:val="nil"/>
              <w:left w:val="nil"/>
              <w:bottom w:val="single" w:sz="4" w:space="0" w:color="auto"/>
              <w:right w:val="single" w:sz="4" w:space="0" w:color="auto"/>
            </w:tcBorders>
            <w:shd w:val="clear" w:color="auto" w:fill="auto"/>
            <w:noWrap/>
            <w:vAlign w:val="bottom"/>
            <w:hideMark/>
          </w:tcPr>
          <w:p w14:paraId="6E9DBEA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34A7341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0D86AEF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1000</w:t>
            </w:r>
          </w:p>
        </w:tc>
        <w:tc>
          <w:tcPr>
            <w:tcW w:w="936" w:type="dxa"/>
            <w:tcBorders>
              <w:top w:val="nil"/>
              <w:left w:val="nil"/>
              <w:bottom w:val="single" w:sz="4" w:space="0" w:color="auto"/>
              <w:right w:val="single" w:sz="4" w:space="0" w:color="auto"/>
            </w:tcBorders>
            <w:shd w:val="clear" w:color="auto" w:fill="auto"/>
            <w:noWrap/>
            <w:vAlign w:val="bottom"/>
            <w:hideMark/>
          </w:tcPr>
          <w:p w14:paraId="02F3650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1200</w:t>
            </w:r>
          </w:p>
        </w:tc>
        <w:tc>
          <w:tcPr>
            <w:tcW w:w="886" w:type="dxa"/>
            <w:tcBorders>
              <w:top w:val="nil"/>
              <w:left w:val="nil"/>
              <w:bottom w:val="single" w:sz="4" w:space="0" w:color="auto"/>
              <w:right w:val="single" w:sz="4" w:space="0" w:color="auto"/>
            </w:tcBorders>
            <w:shd w:val="clear" w:color="auto" w:fill="auto"/>
            <w:noWrap/>
            <w:vAlign w:val="bottom"/>
            <w:hideMark/>
          </w:tcPr>
          <w:p w14:paraId="4E772D2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15000</w:t>
            </w:r>
          </w:p>
        </w:tc>
        <w:tc>
          <w:tcPr>
            <w:tcW w:w="853" w:type="dxa"/>
            <w:tcBorders>
              <w:top w:val="nil"/>
              <w:left w:val="nil"/>
              <w:bottom w:val="nil"/>
              <w:right w:val="single" w:sz="8" w:space="0" w:color="auto"/>
            </w:tcBorders>
            <w:shd w:val="clear" w:color="auto" w:fill="auto"/>
            <w:noWrap/>
            <w:vAlign w:val="bottom"/>
            <w:hideMark/>
          </w:tcPr>
          <w:p w14:paraId="4D0B53A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C4974C9"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694BF94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22A75EE8"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Cleaning/Laundry</w:t>
            </w:r>
          </w:p>
        </w:tc>
        <w:tc>
          <w:tcPr>
            <w:tcW w:w="853" w:type="dxa"/>
            <w:tcBorders>
              <w:top w:val="nil"/>
              <w:left w:val="nil"/>
              <w:bottom w:val="single" w:sz="4" w:space="0" w:color="auto"/>
              <w:right w:val="single" w:sz="4" w:space="0" w:color="auto"/>
            </w:tcBorders>
            <w:shd w:val="clear" w:color="auto" w:fill="auto"/>
            <w:noWrap/>
            <w:vAlign w:val="bottom"/>
            <w:hideMark/>
          </w:tcPr>
          <w:p w14:paraId="09F0A7A7"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705C5C13"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22453DC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5000</w:t>
            </w:r>
          </w:p>
        </w:tc>
        <w:tc>
          <w:tcPr>
            <w:tcW w:w="936" w:type="dxa"/>
            <w:tcBorders>
              <w:top w:val="nil"/>
              <w:left w:val="nil"/>
              <w:bottom w:val="single" w:sz="4" w:space="0" w:color="auto"/>
              <w:right w:val="single" w:sz="4" w:space="0" w:color="auto"/>
            </w:tcBorders>
            <w:shd w:val="clear" w:color="auto" w:fill="auto"/>
            <w:noWrap/>
            <w:vAlign w:val="bottom"/>
            <w:hideMark/>
          </w:tcPr>
          <w:p w14:paraId="555F3B3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6000</w:t>
            </w:r>
          </w:p>
        </w:tc>
        <w:tc>
          <w:tcPr>
            <w:tcW w:w="886" w:type="dxa"/>
            <w:tcBorders>
              <w:top w:val="nil"/>
              <w:left w:val="nil"/>
              <w:bottom w:val="single" w:sz="4" w:space="0" w:color="auto"/>
              <w:right w:val="single" w:sz="4" w:space="0" w:color="auto"/>
            </w:tcBorders>
            <w:shd w:val="clear" w:color="auto" w:fill="auto"/>
            <w:noWrap/>
            <w:vAlign w:val="bottom"/>
            <w:hideMark/>
          </w:tcPr>
          <w:p w14:paraId="417014A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5500</w:t>
            </w:r>
          </w:p>
        </w:tc>
        <w:tc>
          <w:tcPr>
            <w:tcW w:w="853" w:type="dxa"/>
            <w:tcBorders>
              <w:top w:val="nil"/>
              <w:left w:val="nil"/>
              <w:bottom w:val="nil"/>
              <w:right w:val="single" w:sz="8" w:space="0" w:color="auto"/>
            </w:tcBorders>
            <w:shd w:val="clear" w:color="auto" w:fill="auto"/>
            <w:noWrap/>
            <w:vAlign w:val="bottom"/>
            <w:hideMark/>
          </w:tcPr>
          <w:p w14:paraId="03D56327"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5F95534A"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1911FD8B"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62386BA6"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Entertainment fee</w:t>
            </w:r>
          </w:p>
        </w:tc>
        <w:tc>
          <w:tcPr>
            <w:tcW w:w="853" w:type="dxa"/>
            <w:tcBorders>
              <w:top w:val="nil"/>
              <w:left w:val="nil"/>
              <w:bottom w:val="single" w:sz="4" w:space="0" w:color="auto"/>
              <w:right w:val="single" w:sz="4" w:space="0" w:color="auto"/>
            </w:tcBorders>
            <w:shd w:val="clear" w:color="auto" w:fill="auto"/>
            <w:noWrap/>
            <w:vAlign w:val="bottom"/>
            <w:hideMark/>
          </w:tcPr>
          <w:p w14:paraId="2986BB5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30CCB72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389ABA11"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1000</w:t>
            </w:r>
          </w:p>
        </w:tc>
        <w:tc>
          <w:tcPr>
            <w:tcW w:w="936" w:type="dxa"/>
            <w:tcBorders>
              <w:top w:val="nil"/>
              <w:left w:val="nil"/>
              <w:bottom w:val="single" w:sz="4" w:space="0" w:color="auto"/>
              <w:right w:val="single" w:sz="4" w:space="0" w:color="auto"/>
            </w:tcBorders>
            <w:shd w:val="clear" w:color="auto" w:fill="auto"/>
            <w:noWrap/>
            <w:vAlign w:val="bottom"/>
            <w:hideMark/>
          </w:tcPr>
          <w:p w14:paraId="22E0FDC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500</w:t>
            </w:r>
          </w:p>
        </w:tc>
        <w:tc>
          <w:tcPr>
            <w:tcW w:w="886" w:type="dxa"/>
            <w:tcBorders>
              <w:top w:val="nil"/>
              <w:left w:val="nil"/>
              <w:bottom w:val="single" w:sz="4" w:space="0" w:color="auto"/>
              <w:right w:val="single" w:sz="4" w:space="0" w:color="auto"/>
            </w:tcBorders>
            <w:shd w:val="clear" w:color="auto" w:fill="auto"/>
            <w:noWrap/>
            <w:vAlign w:val="bottom"/>
            <w:hideMark/>
          </w:tcPr>
          <w:p w14:paraId="2C74D92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700</w:t>
            </w:r>
          </w:p>
        </w:tc>
        <w:tc>
          <w:tcPr>
            <w:tcW w:w="853" w:type="dxa"/>
            <w:tcBorders>
              <w:top w:val="nil"/>
              <w:left w:val="nil"/>
              <w:bottom w:val="nil"/>
              <w:right w:val="single" w:sz="8" w:space="0" w:color="auto"/>
            </w:tcBorders>
            <w:shd w:val="clear" w:color="auto" w:fill="auto"/>
            <w:noWrap/>
            <w:vAlign w:val="bottom"/>
            <w:hideMark/>
          </w:tcPr>
          <w:p w14:paraId="19BC159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71EDA23D"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7EA92D5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3B3EA081"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License fee</w:t>
            </w:r>
          </w:p>
        </w:tc>
        <w:tc>
          <w:tcPr>
            <w:tcW w:w="853" w:type="dxa"/>
            <w:tcBorders>
              <w:top w:val="nil"/>
              <w:left w:val="nil"/>
              <w:bottom w:val="single" w:sz="4" w:space="0" w:color="auto"/>
              <w:right w:val="single" w:sz="4" w:space="0" w:color="auto"/>
            </w:tcBorders>
            <w:shd w:val="clear" w:color="auto" w:fill="auto"/>
            <w:noWrap/>
            <w:vAlign w:val="bottom"/>
            <w:hideMark/>
          </w:tcPr>
          <w:p w14:paraId="6CA04C9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5CA7A4AF"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2665A76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1400</w:t>
            </w:r>
          </w:p>
        </w:tc>
        <w:tc>
          <w:tcPr>
            <w:tcW w:w="936" w:type="dxa"/>
            <w:tcBorders>
              <w:top w:val="nil"/>
              <w:left w:val="nil"/>
              <w:bottom w:val="single" w:sz="4" w:space="0" w:color="auto"/>
              <w:right w:val="single" w:sz="4" w:space="0" w:color="auto"/>
            </w:tcBorders>
            <w:shd w:val="clear" w:color="auto" w:fill="auto"/>
            <w:noWrap/>
            <w:vAlign w:val="bottom"/>
            <w:hideMark/>
          </w:tcPr>
          <w:p w14:paraId="24D45F2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1500</w:t>
            </w:r>
          </w:p>
        </w:tc>
        <w:tc>
          <w:tcPr>
            <w:tcW w:w="886" w:type="dxa"/>
            <w:tcBorders>
              <w:top w:val="nil"/>
              <w:left w:val="nil"/>
              <w:bottom w:val="single" w:sz="4" w:space="0" w:color="auto"/>
              <w:right w:val="single" w:sz="4" w:space="0" w:color="auto"/>
            </w:tcBorders>
            <w:shd w:val="clear" w:color="auto" w:fill="auto"/>
            <w:noWrap/>
            <w:vAlign w:val="bottom"/>
            <w:hideMark/>
          </w:tcPr>
          <w:p w14:paraId="0254411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1800</w:t>
            </w:r>
          </w:p>
        </w:tc>
        <w:tc>
          <w:tcPr>
            <w:tcW w:w="853" w:type="dxa"/>
            <w:tcBorders>
              <w:top w:val="nil"/>
              <w:left w:val="nil"/>
              <w:bottom w:val="nil"/>
              <w:right w:val="single" w:sz="8" w:space="0" w:color="auto"/>
            </w:tcBorders>
            <w:shd w:val="clear" w:color="auto" w:fill="auto"/>
            <w:noWrap/>
            <w:vAlign w:val="bottom"/>
            <w:hideMark/>
          </w:tcPr>
          <w:p w14:paraId="755250AB"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69BCCCAE"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4475E124"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794AF9F7"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Insurance</w:t>
            </w:r>
          </w:p>
        </w:tc>
        <w:tc>
          <w:tcPr>
            <w:tcW w:w="853" w:type="dxa"/>
            <w:tcBorders>
              <w:top w:val="nil"/>
              <w:left w:val="nil"/>
              <w:bottom w:val="single" w:sz="4" w:space="0" w:color="auto"/>
              <w:right w:val="single" w:sz="4" w:space="0" w:color="auto"/>
            </w:tcBorders>
            <w:shd w:val="clear" w:color="auto" w:fill="auto"/>
            <w:noWrap/>
            <w:vAlign w:val="bottom"/>
            <w:hideMark/>
          </w:tcPr>
          <w:p w14:paraId="4C647B6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45DF163A"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1A6499E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20000</w:t>
            </w:r>
          </w:p>
        </w:tc>
        <w:tc>
          <w:tcPr>
            <w:tcW w:w="936" w:type="dxa"/>
            <w:tcBorders>
              <w:top w:val="nil"/>
              <w:left w:val="nil"/>
              <w:bottom w:val="single" w:sz="4" w:space="0" w:color="auto"/>
              <w:right w:val="single" w:sz="4" w:space="0" w:color="auto"/>
            </w:tcBorders>
            <w:shd w:val="clear" w:color="auto" w:fill="auto"/>
            <w:noWrap/>
            <w:vAlign w:val="bottom"/>
            <w:hideMark/>
          </w:tcPr>
          <w:p w14:paraId="2071A6F6"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20000</w:t>
            </w:r>
          </w:p>
        </w:tc>
        <w:tc>
          <w:tcPr>
            <w:tcW w:w="886" w:type="dxa"/>
            <w:tcBorders>
              <w:top w:val="nil"/>
              <w:left w:val="nil"/>
              <w:bottom w:val="single" w:sz="4" w:space="0" w:color="auto"/>
              <w:right w:val="single" w:sz="4" w:space="0" w:color="auto"/>
            </w:tcBorders>
            <w:shd w:val="clear" w:color="auto" w:fill="auto"/>
            <w:noWrap/>
            <w:vAlign w:val="bottom"/>
            <w:hideMark/>
          </w:tcPr>
          <w:p w14:paraId="431EF5FF"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20000</w:t>
            </w:r>
          </w:p>
        </w:tc>
        <w:tc>
          <w:tcPr>
            <w:tcW w:w="853" w:type="dxa"/>
            <w:tcBorders>
              <w:top w:val="nil"/>
              <w:left w:val="nil"/>
              <w:bottom w:val="nil"/>
              <w:right w:val="single" w:sz="8" w:space="0" w:color="auto"/>
            </w:tcBorders>
            <w:shd w:val="clear" w:color="auto" w:fill="auto"/>
            <w:noWrap/>
            <w:vAlign w:val="bottom"/>
            <w:hideMark/>
          </w:tcPr>
          <w:p w14:paraId="15D00E2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B55DEC7"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0B05247A"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5F551A0F"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Office expense</w:t>
            </w:r>
          </w:p>
        </w:tc>
        <w:tc>
          <w:tcPr>
            <w:tcW w:w="853" w:type="dxa"/>
            <w:tcBorders>
              <w:top w:val="nil"/>
              <w:left w:val="nil"/>
              <w:bottom w:val="single" w:sz="4" w:space="0" w:color="auto"/>
              <w:right w:val="single" w:sz="4" w:space="0" w:color="auto"/>
            </w:tcBorders>
            <w:shd w:val="clear" w:color="auto" w:fill="auto"/>
            <w:noWrap/>
            <w:vAlign w:val="bottom"/>
            <w:hideMark/>
          </w:tcPr>
          <w:p w14:paraId="5ED5A51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452A3B11"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0028D65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2000</w:t>
            </w:r>
          </w:p>
        </w:tc>
        <w:tc>
          <w:tcPr>
            <w:tcW w:w="936" w:type="dxa"/>
            <w:tcBorders>
              <w:top w:val="nil"/>
              <w:left w:val="nil"/>
              <w:bottom w:val="single" w:sz="4" w:space="0" w:color="auto"/>
              <w:right w:val="single" w:sz="4" w:space="0" w:color="auto"/>
            </w:tcBorders>
            <w:shd w:val="clear" w:color="auto" w:fill="auto"/>
            <w:noWrap/>
            <w:vAlign w:val="bottom"/>
            <w:hideMark/>
          </w:tcPr>
          <w:p w14:paraId="39B489C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2000</w:t>
            </w:r>
          </w:p>
        </w:tc>
        <w:tc>
          <w:tcPr>
            <w:tcW w:w="886" w:type="dxa"/>
            <w:tcBorders>
              <w:top w:val="nil"/>
              <w:left w:val="nil"/>
              <w:bottom w:val="single" w:sz="4" w:space="0" w:color="auto"/>
              <w:right w:val="single" w:sz="4" w:space="0" w:color="auto"/>
            </w:tcBorders>
            <w:shd w:val="clear" w:color="auto" w:fill="auto"/>
            <w:noWrap/>
            <w:vAlign w:val="bottom"/>
            <w:hideMark/>
          </w:tcPr>
          <w:p w14:paraId="5E17330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2000</w:t>
            </w:r>
          </w:p>
        </w:tc>
        <w:tc>
          <w:tcPr>
            <w:tcW w:w="853" w:type="dxa"/>
            <w:tcBorders>
              <w:top w:val="nil"/>
              <w:left w:val="nil"/>
              <w:bottom w:val="nil"/>
              <w:right w:val="single" w:sz="8" w:space="0" w:color="auto"/>
            </w:tcBorders>
            <w:shd w:val="clear" w:color="auto" w:fill="auto"/>
            <w:noWrap/>
            <w:vAlign w:val="bottom"/>
            <w:hideMark/>
          </w:tcPr>
          <w:p w14:paraId="3B0E36B7"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481C6589"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1850390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58A8BF59"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Utilities</w:t>
            </w:r>
          </w:p>
        </w:tc>
        <w:tc>
          <w:tcPr>
            <w:tcW w:w="853" w:type="dxa"/>
            <w:tcBorders>
              <w:top w:val="nil"/>
              <w:left w:val="nil"/>
              <w:bottom w:val="single" w:sz="4" w:space="0" w:color="auto"/>
              <w:right w:val="single" w:sz="4" w:space="0" w:color="auto"/>
            </w:tcBorders>
            <w:shd w:val="clear" w:color="auto" w:fill="auto"/>
            <w:noWrap/>
            <w:vAlign w:val="bottom"/>
            <w:hideMark/>
          </w:tcPr>
          <w:p w14:paraId="5CC1923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09127257"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23B935D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25000</w:t>
            </w:r>
          </w:p>
        </w:tc>
        <w:tc>
          <w:tcPr>
            <w:tcW w:w="936" w:type="dxa"/>
            <w:tcBorders>
              <w:top w:val="nil"/>
              <w:left w:val="nil"/>
              <w:bottom w:val="single" w:sz="4" w:space="0" w:color="auto"/>
              <w:right w:val="single" w:sz="4" w:space="0" w:color="auto"/>
            </w:tcBorders>
            <w:shd w:val="clear" w:color="auto" w:fill="auto"/>
            <w:noWrap/>
            <w:vAlign w:val="bottom"/>
            <w:hideMark/>
          </w:tcPr>
          <w:p w14:paraId="135368D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25000</w:t>
            </w:r>
          </w:p>
        </w:tc>
        <w:tc>
          <w:tcPr>
            <w:tcW w:w="886" w:type="dxa"/>
            <w:tcBorders>
              <w:top w:val="nil"/>
              <w:left w:val="nil"/>
              <w:bottom w:val="single" w:sz="4" w:space="0" w:color="auto"/>
              <w:right w:val="single" w:sz="4" w:space="0" w:color="auto"/>
            </w:tcBorders>
            <w:shd w:val="clear" w:color="auto" w:fill="auto"/>
            <w:noWrap/>
            <w:vAlign w:val="bottom"/>
            <w:hideMark/>
          </w:tcPr>
          <w:p w14:paraId="01E939D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28000</w:t>
            </w:r>
          </w:p>
        </w:tc>
        <w:tc>
          <w:tcPr>
            <w:tcW w:w="853" w:type="dxa"/>
            <w:tcBorders>
              <w:top w:val="nil"/>
              <w:left w:val="nil"/>
              <w:bottom w:val="nil"/>
              <w:right w:val="single" w:sz="8" w:space="0" w:color="auto"/>
            </w:tcBorders>
            <w:shd w:val="clear" w:color="auto" w:fill="auto"/>
            <w:noWrap/>
            <w:vAlign w:val="bottom"/>
            <w:hideMark/>
          </w:tcPr>
          <w:p w14:paraId="6B5C1EF4"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1797E456"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0470231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5CFF1FE4"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Miscellaneous Expenses</w:t>
            </w:r>
          </w:p>
        </w:tc>
        <w:tc>
          <w:tcPr>
            <w:tcW w:w="853" w:type="dxa"/>
            <w:tcBorders>
              <w:top w:val="nil"/>
              <w:left w:val="nil"/>
              <w:bottom w:val="single" w:sz="4" w:space="0" w:color="auto"/>
              <w:right w:val="single" w:sz="4" w:space="0" w:color="auto"/>
            </w:tcBorders>
            <w:shd w:val="clear" w:color="auto" w:fill="auto"/>
            <w:noWrap/>
            <w:vAlign w:val="bottom"/>
            <w:hideMark/>
          </w:tcPr>
          <w:p w14:paraId="4277554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77106541"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4B09593C"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10000</w:t>
            </w:r>
          </w:p>
        </w:tc>
        <w:tc>
          <w:tcPr>
            <w:tcW w:w="936" w:type="dxa"/>
            <w:tcBorders>
              <w:top w:val="nil"/>
              <w:left w:val="nil"/>
              <w:bottom w:val="single" w:sz="4" w:space="0" w:color="auto"/>
              <w:right w:val="single" w:sz="4" w:space="0" w:color="auto"/>
            </w:tcBorders>
            <w:shd w:val="clear" w:color="auto" w:fill="auto"/>
            <w:noWrap/>
            <w:vAlign w:val="bottom"/>
            <w:hideMark/>
          </w:tcPr>
          <w:p w14:paraId="40B13EE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15000</w:t>
            </w:r>
          </w:p>
        </w:tc>
        <w:tc>
          <w:tcPr>
            <w:tcW w:w="886" w:type="dxa"/>
            <w:tcBorders>
              <w:top w:val="nil"/>
              <w:left w:val="nil"/>
              <w:bottom w:val="single" w:sz="4" w:space="0" w:color="auto"/>
              <w:right w:val="single" w:sz="4" w:space="0" w:color="auto"/>
            </w:tcBorders>
            <w:shd w:val="clear" w:color="auto" w:fill="auto"/>
            <w:noWrap/>
            <w:vAlign w:val="bottom"/>
            <w:hideMark/>
          </w:tcPr>
          <w:p w14:paraId="6AC79B5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17000</w:t>
            </w:r>
          </w:p>
        </w:tc>
        <w:tc>
          <w:tcPr>
            <w:tcW w:w="853" w:type="dxa"/>
            <w:tcBorders>
              <w:top w:val="nil"/>
              <w:left w:val="nil"/>
              <w:bottom w:val="nil"/>
              <w:right w:val="single" w:sz="8" w:space="0" w:color="auto"/>
            </w:tcBorders>
            <w:shd w:val="clear" w:color="auto" w:fill="auto"/>
            <w:noWrap/>
            <w:vAlign w:val="bottom"/>
            <w:hideMark/>
          </w:tcPr>
          <w:p w14:paraId="069EDD2E"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041B5516"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391F7AAE"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single" w:sz="4" w:space="0" w:color="auto"/>
              <w:right w:val="single" w:sz="4" w:space="0" w:color="auto"/>
            </w:tcBorders>
            <w:shd w:val="clear" w:color="auto" w:fill="auto"/>
            <w:noWrap/>
            <w:vAlign w:val="bottom"/>
            <w:hideMark/>
          </w:tcPr>
          <w:p w14:paraId="07B22AF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59274A0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4" w:space="0" w:color="auto"/>
              <w:right w:val="single" w:sz="4" w:space="0" w:color="auto"/>
            </w:tcBorders>
            <w:shd w:val="clear" w:color="auto" w:fill="auto"/>
            <w:noWrap/>
            <w:vAlign w:val="bottom"/>
            <w:hideMark/>
          </w:tcPr>
          <w:p w14:paraId="5350CC6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5DBDA883"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36" w:type="dxa"/>
            <w:tcBorders>
              <w:top w:val="nil"/>
              <w:left w:val="nil"/>
              <w:bottom w:val="single" w:sz="4" w:space="0" w:color="auto"/>
              <w:right w:val="single" w:sz="4" w:space="0" w:color="auto"/>
            </w:tcBorders>
            <w:shd w:val="clear" w:color="auto" w:fill="auto"/>
            <w:noWrap/>
            <w:vAlign w:val="bottom"/>
            <w:hideMark/>
          </w:tcPr>
          <w:p w14:paraId="4FF68C6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4" w:space="0" w:color="auto"/>
              <w:right w:val="single" w:sz="4" w:space="0" w:color="auto"/>
            </w:tcBorders>
            <w:shd w:val="clear" w:color="auto" w:fill="auto"/>
            <w:noWrap/>
            <w:vAlign w:val="bottom"/>
            <w:hideMark/>
          </w:tcPr>
          <w:p w14:paraId="4075D51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nil"/>
              <w:right w:val="single" w:sz="8" w:space="0" w:color="auto"/>
            </w:tcBorders>
            <w:shd w:val="clear" w:color="auto" w:fill="auto"/>
            <w:noWrap/>
            <w:vAlign w:val="bottom"/>
            <w:hideMark/>
          </w:tcPr>
          <w:p w14:paraId="037D9720"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2D1F879F" w14:textId="77777777" w:rsidTr="00F41916">
        <w:trPr>
          <w:trHeight w:val="327"/>
        </w:trPr>
        <w:tc>
          <w:tcPr>
            <w:tcW w:w="853" w:type="dxa"/>
            <w:tcBorders>
              <w:top w:val="nil"/>
              <w:left w:val="single" w:sz="8" w:space="0" w:color="auto"/>
              <w:bottom w:val="nil"/>
              <w:right w:val="nil"/>
            </w:tcBorders>
            <w:shd w:val="clear" w:color="auto" w:fill="auto"/>
            <w:noWrap/>
            <w:vAlign w:val="bottom"/>
            <w:hideMark/>
          </w:tcPr>
          <w:p w14:paraId="279BD1C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single" w:sz="4" w:space="0" w:color="auto"/>
              <w:bottom w:val="double" w:sz="6" w:space="0" w:color="auto"/>
              <w:right w:val="single" w:sz="4" w:space="0" w:color="auto"/>
            </w:tcBorders>
            <w:shd w:val="clear" w:color="auto" w:fill="auto"/>
            <w:noWrap/>
            <w:vAlign w:val="bottom"/>
            <w:hideMark/>
          </w:tcPr>
          <w:p w14:paraId="1FCBC69E" w14:textId="77777777" w:rsidR="00B05B7D" w:rsidRPr="00B6209E" w:rsidRDefault="00B05B7D" w:rsidP="00D91FBD">
            <w:pPr>
              <w:spacing w:after="0"/>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Total</w:t>
            </w:r>
          </w:p>
        </w:tc>
        <w:tc>
          <w:tcPr>
            <w:tcW w:w="853" w:type="dxa"/>
            <w:tcBorders>
              <w:top w:val="nil"/>
              <w:left w:val="nil"/>
              <w:bottom w:val="double" w:sz="6" w:space="0" w:color="auto"/>
              <w:right w:val="single" w:sz="4" w:space="0" w:color="auto"/>
            </w:tcBorders>
            <w:shd w:val="clear" w:color="auto" w:fill="auto"/>
            <w:noWrap/>
            <w:vAlign w:val="bottom"/>
            <w:hideMark/>
          </w:tcPr>
          <w:p w14:paraId="678F508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double" w:sz="6" w:space="0" w:color="auto"/>
              <w:right w:val="single" w:sz="4" w:space="0" w:color="auto"/>
            </w:tcBorders>
            <w:shd w:val="clear" w:color="auto" w:fill="auto"/>
            <w:noWrap/>
            <w:vAlign w:val="bottom"/>
            <w:hideMark/>
          </w:tcPr>
          <w:p w14:paraId="0010F63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double" w:sz="6" w:space="0" w:color="auto"/>
              <w:right w:val="single" w:sz="4" w:space="0" w:color="auto"/>
            </w:tcBorders>
            <w:shd w:val="clear" w:color="auto" w:fill="auto"/>
            <w:noWrap/>
            <w:vAlign w:val="bottom"/>
            <w:hideMark/>
          </w:tcPr>
          <w:p w14:paraId="25C1F45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150900</w:t>
            </w:r>
          </w:p>
        </w:tc>
        <w:tc>
          <w:tcPr>
            <w:tcW w:w="936" w:type="dxa"/>
            <w:tcBorders>
              <w:top w:val="nil"/>
              <w:left w:val="nil"/>
              <w:bottom w:val="double" w:sz="6" w:space="0" w:color="auto"/>
              <w:right w:val="single" w:sz="4" w:space="0" w:color="auto"/>
            </w:tcBorders>
            <w:shd w:val="clear" w:color="auto" w:fill="auto"/>
            <w:noWrap/>
            <w:vAlign w:val="bottom"/>
            <w:hideMark/>
          </w:tcPr>
          <w:p w14:paraId="1CC7AA71"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159700</w:t>
            </w:r>
          </w:p>
        </w:tc>
        <w:tc>
          <w:tcPr>
            <w:tcW w:w="886" w:type="dxa"/>
            <w:tcBorders>
              <w:top w:val="nil"/>
              <w:left w:val="nil"/>
              <w:bottom w:val="double" w:sz="6" w:space="0" w:color="auto"/>
              <w:right w:val="single" w:sz="4" w:space="0" w:color="auto"/>
            </w:tcBorders>
            <w:shd w:val="clear" w:color="auto" w:fill="auto"/>
            <w:noWrap/>
            <w:vAlign w:val="bottom"/>
            <w:hideMark/>
          </w:tcPr>
          <w:p w14:paraId="32E26354"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183000</w:t>
            </w:r>
          </w:p>
        </w:tc>
        <w:tc>
          <w:tcPr>
            <w:tcW w:w="853" w:type="dxa"/>
            <w:tcBorders>
              <w:top w:val="nil"/>
              <w:left w:val="nil"/>
              <w:bottom w:val="nil"/>
              <w:right w:val="single" w:sz="8" w:space="0" w:color="auto"/>
            </w:tcBorders>
            <w:shd w:val="clear" w:color="auto" w:fill="auto"/>
            <w:noWrap/>
            <w:vAlign w:val="bottom"/>
            <w:hideMark/>
          </w:tcPr>
          <w:p w14:paraId="320962C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6365DADC" w14:textId="77777777" w:rsidTr="00F41916">
        <w:trPr>
          <w:trHeight w:val="312"/>
        </w:trPr>
        <w:tc>
          <w:tcPr>
            <w:tcW w:w="853" w:type="dxa"/>
            <w:tcBorders>
              <w:top w:val="nil"/>
              <w:left w:val="single" w:sz="8" w:space="0" w:color="auto"/>
              <w:bottom w:val="nil"/>
              <w:right w:val="nil"/>
            </w:tcBorders>
            <w:shd w:val="clear" w:color="auto" w:fill="auto"/>
            <w:noWrap/>
            <w:vAlign w:val="bottom"/>
            <w:hideMark/>
          </w:tcPr>
          <w:p w14:paraId="2DA2A6FE"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53ED3C02"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4F23FB7B"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327386F6"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150D46B7"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395E8890"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7AA9CAFC"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5EDD1B1C"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462E4B8F"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558A140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2EE573" w14:textId="77777777" w:rsidR="00B05B7D" w:rsidRPr="00B6209E" w:rsidRDefault="00B05B7D" w:rsidP="00D91FBD">
            <w:pPr>
              <w:spacing w:after="0"/>
              <w:rPr>
                <w:rFonts w:ascii="Calibri" w:eastAsia="Times New Roman" w:hAnsi="Calibri" w:cs="Calibri"/>
                <w:b/>
                <w:bCs/>
                <w:color w:val="000000"/>
                <w:sz w:val="22"/>
                <w:lang w:val="en-US"/>
              </w:rPr>
            </w:pPr>
            <w:r w:rsidRPr="00B6209E">
              <w:rPr>
                <w:rFonts w:ascii="Calibri" w:eastAsia="Times New Roman" w:hAnsi="Calibri" w:cs="Calibri"/>
                <w:b/>
                <w:bCs/>
                <w:color w:val="000000"/>
                <w:sz w:val="22"/>
                <w:lang w:val="en-US"/>
              </w:rPr>
              <w:t>NON OPERATING COST</w:t>
            </w:r>
          </w:p>
        </w:tc>
        <w:tc>
          <w:tcPr>
            <w:tcW w:w="853" w:type="dxa"/>
            <w:tcBorders>
              <w:top w:val="single" w:sz="4" w:space="0" w:color="auto"/>
              <w:left w:val="nil"/>
              <w:bottom w:val="single" w:sz="4" w:space="0" w:color="auto"/>
              <w:right w:val="single" w:sz="4" w:space="0" w:color="auto"/>
            </w:tcBorders>
            <w:shd w:val="clear" w:color="auto" w:fill="auto"/>
            <w:noWrap/>
            <w:vAlign w:val="bottom"/>
            <w:hideMark/>
          </w:tcPr>
          <w:p w14:paraId="7B253A40"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4" w:space="0" w:color="auto"/>
              <w:left w:val="nil"/>
              <w:bottom w:val="single" w:sz="4" w:space="0" w:color="auto"/>
              <w:right w:val="single" w:sz="4" w:space="0" w:color="auto"/>
            </w:tcBorders>
            <w:shd w:val="clear" w:color="auto" w:fill="auto"/>
            <w:noWrap/>
            <w:vAlign w:val="bottom"/>
            <w:hideMark/>
          </w:tcPr>
          <w:p w14:paraId="5E38A268"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4" w:space="0" w:color="auto"/>
              <w:left w:val="nil"/>
              <w:bottom w:val="single" w:sz="4" w:space="0" w:color="auto"/>
              <w:right w:val="single" w:sz="4" w:space="0" w:color="auto"/>
            </w:tcBorders>
            <w:shd w:val="clear" w:color="auto" w:fill="auto"/>
            <w:noWrap/>
            <w:vAlign w:val="bottom"/>
            <w:hideMark/>
          </w:tcPr>
          <w:p w14:paraId="3DBB650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130000</w:t>
            </w:r>
          </w:p>
        </w:tc>
        <w:tc>
          <w:tcPr>
            <w:tcW w:w="936" w:type="dxa"/>
            <w:tcBorders>
              <w:top w:val="single" w:sz="4" w:space="0" w:color="auto"/>
              <w:left w:val="nil"/>
              <w:bottom w:val="single" w:sz="4" w:space="0" w:color="auto"/>
              <w:right w:val="single" w:sz="4" w:space="0" w:color="auto"/>
            </w:tcBorders>
            <w:shd w:val="clear" w:color="auto" w:fill="auto"/>
            <w:noWrap/>
            <w:vAlign w:val="bottom"/>
            <w:hideMark/>
          </w:tcPr>
          <w:p w14:paraId="59203B1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125000</w:t>
            </w:r>
          </w:p>
        </w:tc>
        <w:tc>
          <w:tcPr>
            <w:tcW w:w="886" w:type="dxa"/>
            <w:tcBorders>
              <w:top w:val="single" w:sz="4" w:space="0" w:color="auto"/>
              <w:left w:val="nil"/>
              <w:bottom w:val="single" w:sz="4" w:space="0" w:color="auto"/>
              <w:right w:val="single" w:sz="4" w:space="0" w:color="auto"/>
            </w:tcBorders>
            <w:shd w:val="clear" w:color="auto" w:fill="auto"/>
            <w:noWrap/>
            <w:vAlign w:val="bottom"/>
            <w:hideMark/>
          </w:tcPr>
          <w:p w14:paraId="448821B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112000</w:t>
            </w:r>
          </w:p>
        </w:tc>
        <w:tc>
          <w:tcPr>
            <w:tcW w:w="853" w:type="dxa"/>
            <w:tcBorders>
              <w:top w:val="nil"/>
              <w:left w:val="nil"/>
              <w:bottom w:val="nil"/>
              <w:right w:val="single" w:sz="8" w:space="0" w:color="auto"/>
            </w:tcBorders>
            <w:shd w:val="clear" w:color="auto" w:fill="auto"/>
            <w:noWrap/>
            <w:vAlign w:val="bottom"/>
            <w:hideMark/>
          </w:tcPr>
          <w:p w14:paraId="35818DEB"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5327DE2B"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791588F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4A34214E"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4CEE8261"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750CA34B"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00E16F35"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6373FA93"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7360CDB0"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63BFE101"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1EE00840"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3B830CA9"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2D897E98"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0ECA66D6"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05D7DC83"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45334CFB"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5C1D0649"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6086F4D6"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346B992C"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11A11B2C" w14:textId="77777777" w:rsidTr="00F41916">
        <w:trPr>
          <w:trHeight w:val="312"/>
        </w:trPr>
        <w:tc>
          <w:tcPr>
            <w:tcW w:w="853" w:type="dxa"/>
            <w:tcBorders>
              <w:top w:val="single" w:sz="4" w:space="0" w:color="auto"/>
              <w:left w:val="single" w:sz="8" w:space="0" w:color="auto"/>
              <w:bottom w:val="single" w:sz="8" w:space="0" w:color="auto"/>
              <w:right w:val="nil"/>
            </w:tcBorders>
            <w:shd w:val="clear" w:color="000000" w:fill="2F75B5"/>
            <w:noWrap/>
            <w:vAlign w:val="bottom"/>
            <w:hideMark/>
          </w:tcPr>
          <w:p w14:paraId="13A93BDF"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single" w:sz="4" w:space="0" w:color="auto"/>
              <w:left w:val="nil"/>
              <w:bottom w:val="single" w:sz="8" w:space="0" w:color="auto"/>
              <w:right w:val="nil"/>
            </w:tcBorders>
            <w:shd w:val="clear" w:color="000000" w:fill="2F75B5"/>
            <w:noWrap/>
            <w:vAlign w:val="bottom"/>
            <w:hideMark/>
          </w:tcPr>
          <w:p w14:paraId="5E6A8B76"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Net profit</w:t>
            </w:r>
          </w:p>
        </w:tc>
        <w:tc>
          <w:tcPr>
            <w:tcW w:w="853" w:type="dxa"/>
            <w:tcBorders>
              <w:top w:val="single" w:sz="4" w:space="0" w:color="auto"/>
              <w:left w:val="nil"/>
              <w:bottom w:val="single" w:sz="8" w:space="0" w:color="auto"/>
              <w:right w:val="nil"/>
            </w:tcBorders>
            <w:shd w:val="clear" w:color="000000" w:fill="2F75B5"/>
            <w:noWrap/>
            <w:vAlign w:val="bottom"/>
            <w:hideMark/>
          </w:tcPr>
          <w:p w14:paraId="38752993"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single" w:sz="4" w:space="0" w:color="auto"/>
              <w:left w:val="nil"/>
              <w:bottom w:val="single" w:sz="8" w:space="0" w:color="auto"/>
              <w:right w:val="nil"/>
            </w:tcBorders>
            <w:shd w:val="clear" w:color="000000" w:fill="2F75B5"/>
            <w:noWrap/>
            <w:vAlign w:val="bottom"/>
            <w:hideMark/>
          </w:tcPr>
          <w:p w14:paraId="01C8C1F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single" w:sz="4" w:space="0" w:color="auto"/>
              <w:left w:val="nil"/>
              <w:bottom w:val="single" w:sz="8" w:space="0" w:color="auto"/>
              <w:right w:val="nil"/>
            </w:tcBorders>
            <w:shd w:val="clear" w:color="000000" w:fill="2F75B5"/>
            <w:noWrap/>
            <w:vAlign w:val="bottom"/>
            <w:hideMark/>
          </w:tcPr>
          <w:p w14:paraId="0DC6319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651850</w:t>
            </w:r>
          </w:p>
        </w:tc>
        <w:tc>
          <w:tcPr>
            <w:tcW w:w="936" w:type="dxa"/>
            <w:tcBorders>
              <w:top w:val="single" w:sz="4" w:space="0" w:color="auto"/>
              <w:left w:val="nil"/>
              <w:bottom w:val="single" w:sz="8" w:space="0" w:color="auto"/>
              <w:right w:val="nil"/>
            </w:tcBorders>
            <w:shd w:val="clear" w:color="000000" w:fill="2F75B5"/>
            <w:noWrap/>
            <w:vAlign w:val="bottom"/>
            <w:hideMark/>
          </w:tcPr>
          <w:p w14:paraId="076865CB"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745687.5</w:t>
            </w:r>
          </w:p>
        </w:tc>
        <w:tc>
          <w:tcPr>
            <w:tcW w:w="886" w:type="dxa"/>
            <w:tcBorders>
              <w:top w:val="single" w:sz="4" w:space="0" w:color="auto"/>
              <w:left w:val="nil"/>
              <w:bottom w:val="single" w:sz="8" w:space="0" w:color="auto"/>
              <w:right w:val="nil"/>
            </w:tcBorders>
            <w:shd w:val="clear" w:color="000000" w:fill="2F75B5"/>
            <w:noWrap/>
            <w:vAlign w:val="bottom"/>
            <w:hideMark/>
          </w:tcPr>
          <w:p w14:paraId="4B15C64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731025</w:t>
            </w:r>
          </w:p>
        </w:tc>
        <w:tc>
          <w:tcPr>
            <w:tcW w:w="853" w:type="dxa"/>
            <w:tcBorders>
              <w:top w:val="single" w:sz="4" w:space="0" w:color="auto"/>
              <w:left w:val="nil"/>
              <w:bottom w:val="single" w:sz="8" w:space="0" w:color="auto"/>
              <w:right w:val="single" w:sz="8" w:space="0" w:color="auto"/>
            </w:tcBorders>
            <w:shd w:val="clear" w:color="000000" w:fill="2F75B5"/>
            <w:noWrap/>
            <w:vAlign w:val="bottom"/>
            <w:hideMark/>
          </w:tcPr>
          <w:p w14:paraId="1D639D9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4FC197B3"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6C9C29BE"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3DFA5828"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4814D35E"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61FD9902"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58E3D617"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37990D91"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05AA4C05"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7133153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166BB8D9" w14:textId="77777777" w:rsidTr="00F41916">
        <w:trPr>
          <w:trHeight w:val="297"/>
        </w:trPr>
        <w:tc>
          <w:tcPr>
            <w:tcW w:w="853" w:type="dxa"/>
            <w:tcBorders>
              <w:top w:val="nil"/>
              <w:left w:val="single" w:sz="8" w:space="0" w:color="auto"/>
              <w:bottom w:val="nil"/>
              <w:right w:val="nil"/>
            </w:tcBorders>
            <w:shd w:val="clear" w:color="auto" w:fill="auto"/>
            <w:noWrap/>
            <w:vAlign w:val="bottom"/>
            <w:hideMark/>
          </w:tcPr>
          <w:p w14:paraId="50E59B32"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nil"/>
              <w:right w:val="nil"/>
            </w:tcBorders>
            <w:shd w:val="clear" w:color="auto" w:fill="auto"/>
            <w:noWrap/>
            <w:vAlign w:val="bottom"/>
            <w:hideMark/>
          </w:tcPr>
          <w:p w14:paraId="137FBFF5" w14:textId="77777777" w:rsidR="00B05B7D" w:rsidRPr="00B6209E" w:rsidRDefault="00B05B7D" w:rsidP="00D91FBD">
            <w:pPr>
              <w:spacing w:after="0"/>
              <w:rPr>
                <w:rFonts w:ascii="Calibri" w:eastAsia="Times New Roman" w:hAnsi="Calibri" w:cs="Calibri"/>
                <w:color w:val="000000"/>
                <w:sz w:val="22"/>
                <w:lang w:val="en-US"/>
              </w:rPr>
            </w:pPr>
          </w:p>
        </w:tc>
        <w:tc>
          <w:tcPr>
            <w:tcW w:w="853" w:type="dxa"/>
            <w:tcBorders>
              <w:top w:val="nil"/>
              <w:left w:val="nil"/>
              <w:bottom w:val="nil"/>
              <w:right w:val="nil"/>
            </w:tcBorders>
            <w:shd w:val="clear" w:color="auto" w:fill="auto"/>
            <w:noWrap/>
            <w:vAlign w:val="bottom"/>
            <w:hideMark/>
          </w:tcPr>
          <w:p w14:paraId="26F3D7F9" w14:textId="77777777" w:rsidR="00B05B7D" w:rsidRPr="00B6209E" w:rsidRDefault="00B05B7D" w:rsidP="00D91FBD">
            <w:pPr>
              <w:spacing w:after="0"/>
              <w:rPr>
                <w:rFonts w:eastAsia="Times New Roman" w:cs="Times New Roman"/>
                <w:sz w:val="20"/>
                <w:szCs w:val="20"/>
                <w:lang w:val="en-US"/>
              </w:rPr>
            </w:pPr>
          </w:p>
        </w:tc>
        <w:tc>
          <w:tcPr>
            <w:tcW w:w="853" w:type="dxa"/>
            <w:tcBorders>
              <w:top w:val="nil"/>
              <w:left w:val="nil"/>
              <w:bottom w:val="nil"/>
              <w:right w:val="nil"/>
            </w:tcBorders>
            <w:shd w:val="clear" w:color="auto" w:fill="auto"/>
            <w:noWrap/>
            <w:vAlign w:val="bottom"/>
            <w:hideMark/>
          </w:tcPr>
          <w:p w14:paraId="73B1273F"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6E3B9A23" w14:textId="77777777" w:rsidR="00B05B7D" w:rsidRPr="00B6209E" w:rsidRDefault="00B05B7D" w:rsidP="00D91FBD">
            <w:pPr>
              <w:spacing w:after="0"/>
              <w:jc w:val="center"/>
              <w:rPr>
                <w:rFonts w:eastAsia="Times New Roman" w:cs="Times New Roman"/>
                <w:sz w:val="20"/>
                <w:szCs w:val="20"/>
                <w:lang w:val="en-US"/>
              </w:rPr>
            </w:pPr>
          </w:p>
        </w:tc>
        <w:tc>
          <w:tcPr>
            <w:tcW w:w="936" w:type="dxa"/>
            <w:tcBorders>
              <w:top w:val="nil"/>
              <w:left w:val="nil"/>
              <w:bottom w:val="nil"/>
              <w:right w:val="nil"/>
            </w:tcBorders>
            <w:shd w:val="clear" w:color="auto" w:fill="auto"/>
            <w:noWrap/>
            <w:vAlign w:val="bottom"/>
            <w:hideMark/>
          </w:tcPr>
          <w:p w14:paraId="7F953376" w14:textId="77777777" w:rsidR="00B05B7D" w:rsidRPr="00B6209E" w:rsidRDefault="00B05B7D" w:rsidP="00D91FBD">
            <w:pPr>
              <w:spacing w:after="0"/>
              <w:jc w:val="center"/>
              <w:rPr>
                <w:rFonts w:eastAsia="Times New Roman" w:cs="Times New Roman"/>
                <w:sz w:val="20"/>
                <w:szCs w:val="20"/>
                <w:lang w:val="en-US"/>
              </w:rPr>
            </w:pPr>
          </w:p>
        </w:tc>
        <w:tc>
          <w:tcPr>
            <w:tcW w:w="886" w:type="dxa"/>
            <w:tcBorders>
              <w:top w:val="nil"/>
              <w:left w:val="nil"/>
              <w:bottom w:val="nil"/>
              <w:right w:val="nil"/>
            </w:tcBorders>
            <w:shd w:val="clear" w:color="auto" w:fill="auto"/>
            <w:noWrap/>
            <w:vAlign w:val="bottom"/>
            <w:hideMark/>
          </w:tcPr>
          <w:p w14:paraId="19E434B9" w14:textId="77777777" w:rsidR="00B05B7D" w:rsidRPr="00B6209E" w:rsidRDefault="00B05B7D" w:rsidP="00D91FBD">
            <w:pPr>
              <w:spacing w:after="0"/>
              <w:jc w:val="center"/>
              <w:rPr>
                <w:rFonts w:eastAsia="Times New Roman" w:cs="Times New Roman"/>
                <w:sz w:val="20"/>
                <w:szCs w:val="20"/>
                <w:lang w:val="en-US"/>
              </w:rPr>
            </w:pPr>
          </w:p>
        </w:tc>
        <w:tc>
          <w:tcPr>
            <w:tcW w:w="853" w:type="dxa"/>
            <w:tcBorders>
              <w:top w:val="nil"/>
              <w:left w:val="nil"/>
              <w:bottom w:val="nil"/>
              <w:right w:val="single" w:sz="8" w:space="0" w:color="auto"/>
            </w:tcBorders>
            <w:shd w:val="clear" w:color="auto" w:fill="auto"/>
            <w:noWrap/>
            <w:vAlign w:val="bottom"/>
            <w:hideMark/>
          </w:tcPr>
          <w:p w14:paraId="62C7649D"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B05B7D" w:rsidRPr="00B6209E" w14:paraId="4E3BFB3F" w14:textId="77777777" w:rsidTr="00F41916">
        <w:trPr>
          <w:trHeight w:val="312"/>
        </w:trPr>
        <w:tc>
          <w:tcPr>
            <w:tcW w:w="853" w:type="dxa"/>
            <w:tcBorders>
              <w:top w:val="nil"/>
              <w:left w:val="single" w:sz="8" w:space="0" w:color="auto"/>
              <w:bottom w:val="single" w:sz="8" w:space="0" w:color="auto"/>
              <w:right w:val="nil"/>
            </w:tcBorders>
            <w:shd w:val="clear" w:color="auto" w:fill="auto"/>
            <w:noWrap/>
            <w:vAlign w:val="bottom"/>
            <w:hideMark/>
          </w:tcPr>
          <w:p w14:paraId="3D9F2031"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3113" w:type="dxa"/>
            <w:tcBorders>
              <w:top w:val="nil"/>
              <w:left w:val="nil"/>
              <w:bottom w:val="single" w:sz="8" w:space="0" w:color="auto"/>
              <w:right w:val="nil"/>
            </w:tcBorders>
            <w:shd w:val="clear" w:color="auto" w:fill="auto"/>
            <w:noWrap/>
            <w:vAlign w:val="bottom"/>
            <w:hideMark/>
          </w:tcPr>
          <w:p w14:paraId="1CA2DCF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8" w:space="0" w:color="auto"/>
              <w:right w:val="nil"/>
            </w:tcBorders>
            <w:shd w:val="clear" w:color="auto" w:fill="auto"/>
            <w:noWrap/>
            <w:vAlign w:val="bottom"/>
            <w:hideMark/>
          </w:tcPr>
          <w:p w14:paraId="2F035EB9"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8" w:space="0" w:color="auto"/>
              <w:right w:val="nil"/>
            </w:tcBorders>
            <w:shd w:val="clear" w:color="auto" w:fill="auto"/>
            <w:noWrap/>
            <w:vAlign w:val="bottom"/>
            <w:hideMark/>
          </w:tcPr>
          <w:p w14:paraId="2F55B022"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8" w:space="0" w:color="auto"/>
              <w:right w:val="nil"/>
            </w:tcBorders>
            <w:shd w:val="clear" w:color="auto" w:fill="auto"/>
            <w:noWrap/>
            <w:vAlign w:val="bottom"/>
            <w:hideMark/>
          </w:tcPr>
          <w:p w14:paraId="0552C26D"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36" w:type="dxa"/>
            <w:tcBorders>
              <w:top w:val="nil"/>
              <w:left w:val="nil"/>
              <w:bottom w:val="single" w:sz="8" w:space="0" w:color="auto"/>
              <w:right w:val="nil"/>
            </w:tcBorders>
            <w:shd w:val="clear" w:color="auto" w:fill="auto"/>
            <w:noWrap/>
            <w:vAlign w:val="bottom"/>
            <w:hideMark/>
          </w:tcPr>
          <w:p w14:paraId="52F97A4E"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86" w:type="dxa"/>
            <w:tcBorders>
              <w:top w:val="nil"/>
              <w:left w:val="nil"/>
              <w:bottom w:val="single" w:sz="8" w:space="0" w:color="auto"/>
              <w:right w:val="nil"/>
            </w:tcBorders>
            <w:shd w:val="clear" w:color="auto" w:fill="auto"/>
            <w:noWrap/>
            <w:vAlign w:val="bottom"/>
            <w:hideMark/>
          </w:tcPr>
          <w:p w14:paraId="47D5F0B5" w14:textId="77777777" w:rsidR="00B05B7D" w:rsidRPr="00B6209E" w:rsidRDefault="00B05B7D" w:rsidP="00D91FBD">
            <w:pPr>
              <w:spacing w:after="0"/>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53" w:type="dxa"/>
            <w:tcBorders>
              <w:top w:val="nil"/>
              <w:left w:val="nil"/>
              <w:bottom w:val="single" w:sz="8" w:space="0" w:color="auto"/>
              <w:right w:val="single" w:sz="8" w:space="0" w:color="auto"/>
            </w:tcBorders>
            <w:shd w:val="clear" w:color="auto" w:fill="auto"/>
            <w:noWrap/>
            <w:vAlign w:val="bottom"/>
            <w:hideMark/>
          </w:tcPr>
          <w:p w14:paraId="75801895" w14:textId="77777777" w:rsidR="00B05B7D" w:rsidRPr="00B6209E" w:rsidRDefault="00B05B7D" w:rsidP="00D91FBD">
            <w:pPr>
              <w:spacing w:after="0"/>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bl>
    <w:p w14:paraId="6E22881C" w14:textId="77777777" w:rsidR="00B05B7D" w:rsidRDefault="00B05B7D" w:rsidP="00D91FBD"/>
    <w:p w14:paraId="3DCC8D69" w14:textId="77777777" w:rsidR="00B05B7D" w:rsidRDefault="00B05B7D" w:rsidP="00D91FBD">
      <w:r>
        <w:t>In the following table, net profit for three years has been estimated. On the table, we have shown split into customers and their estimated numbers. It has been assumed that the average revenue from each customer will be £20, £21.5, £20.5 for the three respective years. All the related operating costs have been included in the table to forecast the estimated net operating cost. We have assumed that the cost of goods sold will be 30%,29%, 28.5% for the respective years. As the quantity of the sales will be increased, the percentage of the cost of goods sold will decrease over the years for increased production during the years. The non-operating cost includes interest payment of the loans, part-time internship salaries, employee training costs etc.</w:t>
      </w:r>
    </w:p>
    <w:p w14:paraId="6B59DD11" w14:textId="77777777" w:rsidR="00B05B7D" w:rsidRDefault="00B05B7D" w:rsidP="00D91FBD"/>
    <w:p w14:paraId="7182D2E7" w14:textId="77777777" w:rsidR="00B05B7D" w:rsidRDefault="00B05B7D" w:rsidP="00D91FBD"/>
    <w:p w14:paraId="42E1E054" w14:textId="77777777" w:rsidR="00B05B7D" w:rsidRDefault="00B05B7D" w:rsidP="00D91FBD"/>
    <w:p w14:paraId="6E67CC75" w14:textId="77777777" w:rsidR="00B05B7D" w:rsidRDefault="00B05B7D" w:rsidP="00D91FBD"/>
    <w:p w14:paraId="1F1B8B75" w14:textId="77777777" w:rsidR="00B05B7D" w:rsidRPr="006C10B4" w:rsidRDefault="00B05B7D" w:rsidP="00D91FBD">
      <w:pPr>
        <w:jc w:val="center"/>
        <w:rPr>
          <w:i/>
          <w:u w:val="single"/>
        </w:rPr>
      </w:pPr>
      <w:r w:rsidRPr="006C10B4">
        <w:rPr>
          <w:i/>
          <w:u w:val="single"/>
        </w:rPr>
        <w:t>Table-05: Cash flow projection for 03 years</w:t>
      </w:r>
    </w:p>
    <w:tbl>
      <w:tblPr>
        <w:tblpPr w:leftFromText="180" w:rightFromText="180" w:vertAnchor="text" w:horzAnchor="margin" w:tblpY="192"/>
        <w:tblW w:w="9206" w:type="dxa"/>
        <w:tblLook w:val="04A0" w:firstRow="1" w:lastRow="0" w:firstColumn="1" w:lastColumn="0" w:noHBand="0" w:noVBand="1"/>
      </w:tblPr>
      <w:tblGrid>
        <w:gridCol w:w="1244"/>
        <w:gridCol w:w="2982"/>
        <w:gridCol w:w="1244"/>
        <w:gridCol w:w="1244"/>
        <w:gridCol w:w="1244"/>
        <w:gridCol w:w="1248"/>
      </w:tblGrid>
      <w:tr w:rsidR="00B05B7D" w:rsidRPr="00400BB0" w14:paraId="7D9D677D" w14:textId="77777777" w:rsidTr="00F41916">
        <w:trPr>
          <w:trHeight w:val="312"/>
        </w:trPr>
        <w:tc>
          <w:tcPr>
            <w:tcW w:w="1244" w:type="dxa"/>
            <w:tcBorders>
              <w:top w:val="single" w:sz="8" w:space="0" w:color="auto"/>
              <w:left w:val="single" w:sz="8" w:space="0" w:color="auto"/>
              <w:bottom w:val="nil"/>
              <w:right w:val="nil"/>
            </w:tcBorders>
            <w:shd w:val="clear" w:color="auto" w:fill="auto"/>
            <w:noWrap/>
            <w:vAlign w:val="bottom"/>
            <w:hideMark/>
          </w:tcPr>
          <w:p w14:paraId="7EC1D128"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single" w:sz="8" w:space="0" w:color="auto"/>
              <w:left w:val="nil"/>
              <w:bottom w:val="nil"/>
              <w:right w:val="nil"/>
            </w:tcBorders>
            <w:shd w:val="clear" w:color="auto" w:fill="auto"/>
            <w:noWrap/>
            <w:vAlign w:val="bottom"/>
            <w:hideMark/>
          </w:tcPr>
          <w:p w14:paraId="6C81DA93"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single" w:sz="8" w:space="0" w:color="auto"/>
              <w:left w:val="nil"/>
              <w:bottom w:val="nil"/>
              <w:right w:val="nil"/>
            </w:tcBorders>
            <w:shd w:val="clear" w:color="auto" w:fill="auto"/>
            <w:noWrap/>
            <w:vAlign w:val="bottom"/>
            <w:hideMark/>
          </w:tcPr>
          <w:p w14:paraId="4CAB1ABC"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single" w:sz="8" w:space="0" w:color="auto"/>
              <w:left w:val="nil"/>
              <w:bottom w:val="nil"/>
              <w:right w:val="nil"/>
            </w:tcBorders>
            <w:shd w:val="clear" w:color="auto" w:fill="auto"/>
            <w:noWrap/>
            <w:vAlign w:val="bottom"/>
            <w:hideMark/>
          </w:tcPr>
          <w:p w14:paraId="5B2D7656"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single" w:sz="8" w:space="0" w:color="auto"/>
              <w:left w:val="nil"/>
              <w:bottom w:val="nil"/>
              <w:right w:val="nil"/>
            </w:tcBorders>
            <w:shd w:val="clear" w:color="auto" w:fill="auto"/>
            <w:noWrap/>
            <w:vAlign w:val="bottom"/>
            <w:hideMark/>
          </w:tcPr>
          <w:p w14:paraId="7A21AB7D"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8" w:type="dxa"/>
            <w:tcBorders>
              <w:top w:val="single" w:sz="8" w:space="0" w:color="auto"/>
              <w:left w:val="nil"/>
              <w:bottom w:val="nil"/>
              <w:right w:val="single" w:sz="8" w:space="0" w:color="auto"/>
            </w:tcBorders>
            <w:shd w:val="clear" w:color="auto" w:fill="auto"/>
            <w:noWrap/>
            <w:vAlign w:val="bottom"/>
            <w:hideMark/>
          </w:tcPr>
          <w:p w14:paraId="78BCC9FA"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5A2AE57D" w14:textId="77777777" w:rsidTr="00F41916">
        <w:trPr>
          <w:trHeight w:val="574"/>
        </w:trPr>
        <w:tc>
          <w:tcPr>
            <w:tcW w:w="9206" w:type="dxa"/>
            <w:gridSpan w:val="6"/>
            <w:vMerge w:val="restart"/>
            <w:tcBorders>
              <w:top w:val="single" w:sz="4" w:space="0" w:color="auto"/>
              <w:left w:val="single" w:sz="8" w:space="0" w:color="auto"/>
              <w:bottom w:val="nil"/>
              <w:right w:val="single" w:sz="8" w:space="0" w:color="000000"/>
            </w:tcBorders>
            <w:shd w:val="clear" w:color="000000" w:fill="BDD7EE"/>
            <w:noWrap/>
            <w:vAlign w:val="center"/>
            <w:hideMark/>
          </w:tcPr>
          <w:p w14:paraId="1A98275D" w14:textId="77777777" w:rsidR="00B05B7D" w:rsidRPr="00400BB0" w:rsidRDefault="00B05B7D" w:rsidP="00D91FBD">
            <w:pPr>
              <w:spacing w:after="0"/>
              <w:jc w:val="center"/>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CASHFLOW</w:t>
            </w:r>
          </w:p>
        </w:tc>
      </w:tr>
      <w:tr w:rsidR="00B05B7D" w:rsidRPr="00400BB0" w14:paraId="77F93095" w14:textId="77777777" w:rsidTr="00F41916">
        <w:trPr>
          <w:trHeight w:val="574"/>
        </w:trPr>
        <w:tc>
          <w:tcPr>
            <w:tcW w:w="9206" w:type="dxa"/>
            <w:gridSpan w:val="6"/>
            <w:vMerge/>
            <w:tcBorders>
              <w:top w:val="single" w:sz="4" w:space="0" w:color="auto"/>
              <w:left w:val="single" w:sz="8" w:space="0" w:color="auto"/>
              <w:bottom w:val="nil"/>
              <w:right w:val="single" w:sz="8" w:space="0" w:color="000000"/>
            </w:tcBorders>
            <w:vAlign w:val="center"/>
            <w:hideMark/>
          </w:tcPr>
          <w:p w14:paraId="3AB2C9EC" w14:textId="77777777" w:rsidR="00B05B7D" w:rsidRPr="00400BB0" w:rsidRDefault="00B05B7D" w:rsidP="00D91FBD">
            <w:pPr>
              <w:spacing w:after="0"/>
              <w:rPr>
                <w:rFonts w:ascii="Calibri" w:eastAsia="Times New Roman" w:hAnsi="Calibri" w:cs="Calibri"/>
                <w:color w:val="000000"/>
                <w:sz w:val="22"/>
                <w:lang w:val="en-US"/>
              </w:rPr>
            </w:pPr>
          </w:p>
        </w:tc>
      </w:tr>
      <w:tr w:rsidR="00B05B7D" w:rsidRPr="00400BB0" w14:paraId="1693F495" w14:textId="77777777" w:rsidTr="00F41916">
        <w:trPr>
          <w:trHeight w:val="327"/>
        </w:trPr>
        <w:tc>
          <w:tcPr>
            <w:tcW w:w="1244" w:type="dxa"/>
            <w:tcBorders>
              <w:top w:val="single" w:sz="4" w:space="0" w:color="auto"/>
              <w:left w:val="single" w:sz="8" w:space="0" w:color="auto"/>
              <w:bottom w:val="single" w:sz="4" w:space="0" w:color="auto"/>
              <w:right w:val="nil"/>
            </w:tcBorders>
            <w:shd w:val="clear" w:color="auto" w:fill="auto"/>
            <w:noWrap/>
            <w:vAlign w:val="bottom"/>
            <w:hideMark/>
          </w:tcPr>
          <w:p w14:paraId="2DC9B9C5"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E874F0"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single" w:sz="4" w:space="0" w:color="auto"/>
              <w:left w:val="nil"/>
              <w:bottom w:val="single" w:sz="4" w:space="0" w:color="auto"/>
              <w:right w:val="nil"/>
            </w:tcBorders>
            <w:shd w:val="clear" w:color="000000" w:fill="8EA9DB"/>
            <w:noWrap/>
            <w:vAlign w:val="bottom"/>
            <w:hideMark/>
          </w:tcPr>
          <w:p w14:paraId="26DAE1C6" w14:textId="77777777" w:rsidR="00B05B7D" w:rsidRPr="00400BB0" w:rsidRDefault="00B05B7D" w:rsidP="00D91FBD">
            <w:pPr>
              <w:spacing w:after="0"/>
              <w:jc w:val="center"/>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YEAR 1</w:t>
            </w:r>
          </w:p>
        </w:tc>
        <w:tc>
          <w:tcPr>
            <w:tcW w:w="1244" w:type="dxa"/>
            <w:tcBorders>
              <w:top w:val="single" w:sz="4" w:space="0" w:color="auto"/>
              <w:left w:val="single" w:sz="4" w:space="0" w:color="auto"/>
              <w:bottom w:val="single" w:sz="4" w:space="0" w:color="auto"/>
              <w:right w:val="nil"/>
            </w:tcBorders>
            <w:shd w:val="clear" w:color="000000" w:fill="8EA9DB"/>
            <w:noWrap/>
            <w:vAlign w:val="bottom"/>
            <w:hideMark/>
          </w:tcPr>
          <w:p w14:paraId="36142074" w14:textId="77777777" w:rsidR="00B05B7D" w:rsidRPr="00400BB0" w:rsidRDefault="00B05B7D" w:rsidP="00D91FBD">
            <w:pPr>
              <w:spacing w:after="0"/>
              <w:jc w:val="center"/>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YEAR 2</w:t>
            </w:r>
          </w:p>
        </w:tc>
        <w:tc>
          <w:tcPr>
            <w:tcW w:w="1244"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3D2DCC78" w14:textId="77777777" w:rsidR="00B05B7D" w:rsidRPr="00400BB0" w:rsidRDefault="00B05B7D" w:rsidP="00D91FBD">
            <w:pPr>
              <w:spacing w:after="0"/>
              <w:jc w:val="center"/>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YEAR 2</w:t>
            </w:r>
          </w:p>
        </w:tc>
        <w:tc>
          <w:tcPr>
            <w:tcW w:w="1248" w:type="dxa"/>
            <w:tcBorders>
              <w:top w:val="single" w:sz="4" w:space="0" w:color="auto"/>
              <w:left w:val="nil"/>
              <w:bottom w:val="single" w:sz="4" w:space="0" w:color="auto"/>
              <w:right w:val="single" w:sz="8" w:space="0" w:color="auto"/>
            </w:tcBorders>
            <w:shd w:val="clear" w:color="auto" w:fill="auto"/>
            <w:noWrap/>
            <w:vAlign w:val="bottom"/>
            <w:hideMark/>
          </w:tcPr>
          <w:p w14:paraId="2109F8A1"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1C6E6FD4" w14:textId="77777777" w:rsidTr="00F41916">
        <w:trPr>
          <w:trHeight w:val="327"/>
        </w:trPr>
        <w:tc>
          <w:tcPr>
            <w:tcW w:w="1244" w:type="dxa"/>
            <w:tcBorders>
              <w:top w:val="nil"/>
              <w:left w:val="single" w:sz="8" w:space="0" w:color="auto"/>
              <w:bottom w:val="nil"/>
              <w:right w:val="nil"/>
            </w:tcBorders>
            <w:shd w:val="clear" w:color="auto" w:fill="auto"/>
            <w:noWrap/>
            <w:vAlign w:val="bottom"/>
            <w:hideMark/>
          </w:tcPr>
          <w:p w14:paraId="451AC588"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single" w:sz="4" w:space="0" w:color="auto"/>
              <w:right w:val="single" w:sz="4" w:space="0" w:color="auto"/>
            </w:tcBorders>
            <w:shd w:val="clear" w:color="auto" w:fill="auto"/>
            <w:noWrap/>
            <w:vAlign w:val="bottom"/>
            <w:hideMark/>
          </w:tcPr>
          <w:p w14:paraId="2F18BE3C"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OPERATING CASH FLOW</w:t>
            </w:r>
          </w:p>
        </w:tc>
        <w:tc>
          <w:tcPr>
            <w:tcW w:w="1244" w:type="dxa"/>
            <w:tcBorders>
              <w:top w:val="nil"/>
              <w:left w:val="nil"/>
              <w:bottom w:val="single" w:sz="4" w:space="0" w:color="auto"/>
              <w:right w:val="single" w:sz="4" w:space="0" w:color="auto"/>
            </w:tcBorders>
            <w:shd w:val="clear" w:color="auto" w:fill="auto"/>
            <w:noWrap/>
            <w:vAlign w:val="bottom"/>
            <w:hideMark/>
          </w:tcPr>
          <w:p w14:paraId="6346D6BE"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11000</w:t>
            </w:r>
          </w:p>
        </w:tc>
        <w:tc>
          <w:tcPr>
            <w:tcW w:w="1244" w:type="dxa"/>
            <w:tcBorders>
              <w:top w:val="nil"/>
              <w:left w:val="nil"/>
              <w:bottom w:val="single" w:sz="4" w:space="0" w:color="auto"/>
              <w:right w:val="single" w:sz="4" w:space="0" w:color="auto"/>
            </w:tcBorders>
            <w:shd w:val="clear" w:color="auto" w:fill="auto"/>
            <w:noWrap/>
            <w:vAlign w:val="bottom"/>
            <w:hideMark/>
          </w:tcPr>
          <w:p w14:paraId="2FA913C9"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160000</w:t>
            </w:r>
          </w:p>
        </w:tc>
        <w:tc>
          <w:tcPr>
            <w:tcW w:w="1244" w:type="dxa"/>
            <w:tcBorders>
              <w:top w:val="nil"/>
              <w:left w:val="nil"/>
              <w:bottom w:val="single" w:sz="4" w:space="0" w:color="auto"/>
              <w:right w:val="single" w:sz="4" w:space="0" w:color="auto"/>
            </w:tcBorders>
            <w:shd w:val="clear" w:color="auto" w:fill="auto"/>
            <w:noWrap/>
            <w:vAlign w:val="bottom"/>
            <w:hideMark/>
          </w:tcPr>
          <w:p w14:paraId="0468DAEB"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120000</w:t>
            </w:r>
          </w:p>
        </w:tc>
        <w:tc>
          <w:tcPr>
            <w:tcW w:w="1248" w:type="dxa"/>
            <w:tcBorders>
              <w:top w:val="nil"/>
              <w:left w:val="nil"/>
              <w:bottom w:val="nil"/>
              <w:right w:val="single" w:sz="8" w:space="0" w:color="auto"/>
            </w:tcBorders>
            <w:shd w:val="clear" w:color="auto" w:fill="auto"/>
            <w:noWrap/>
            <w:vAlign w:val="bottom"/>
            <w:hideMark/>
          </w:tcPr>
          <w:p w14:paraId="45A31521"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5B078BB8" w14:textId="77777777" w:rsidTr="00F41916">
        <w:trPr>
          <w:trHeight w:val="312"/>
        </w:trPr>
        <w:tc>
          <w:tcPr>
            <w:tcW w:w="1244" w:type="dxa"/>
            <w:tcBorders>
              <w:top w:val="nil"/>
              <w:left w:val="single" w:sz="8" w:space="0" w:color="auto"/>
              <w:bottom w:val="nil"/>
              <w:right w:val="nil"/>
            </w:tcBorders>
            <w:shd w:val="clear" w:color="auto" w:fill="auto"/>
            <w:noWrap/>
            <w:vAlign w:val="bottom"/>
            <w:hideMark/>
          </w:tcPr>
          <w:p w14:paraId="53C4CD83"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single" w:sz="4" w:space="0" w:color="auto"/>
              <w:right w:val="single" w:sz="4" w:space="0" w:color="auto"/>
            </w:tcBorders>
            <w:shd w:val="clear" w:color="auto" w:fill="auto"/>
            <w:noWrap/>
            <w:vAlign w:val="bottom"/>
            <w:hideMark/>
          </w:tcPr>
          <w:p w14:paraId="400D0EF4"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INVESTING CASH FLOW</w:t>
            </w:r>
          </w:p>
        </w:tc>
        <w:tc>
          <w:tcPr>
            <w:tcW w:w="1244" w:type="dxa"/>
            <w:tcBorders>
              <w:top w:val="nil"/>
              <w:left w:val="nil"/>
              <w:bottom w:val="single" w:sz="4" w:space="0" w:color="auto"/>
              <w:right w:val="single" w:sz="4" w:space="0" w:color="auto"/>
            </w:tcBorders>
            <w:shd w:val="clear" w:color="auto" w:fill="auto"/>
            <w:noWrap/>
            <w:vAlign w:val="bottom"/>
            <w:hideMark/>
          </w:tcPr>
          <w:p w14:paraId="500383DA"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-42000</w:t>
            </w:r>
          </w:p>
        </w:tc>
        <w:tc>
          <w:tcPr>
            <w:tcW w:w="1244" w:type="dxa"/>
            <w:tcBorders>
              <w:top w:val="nil"/>
              <w:left w:val="nil"/>
              <w:bottom w:val="single" w:sz="4" w:space="0" w:color="auto"/>
              <w:right w:val="single" w:sz="4" w:space="0" w:color="auto"/>
            </w:tcBorders>
            <w:shd w:val="clear" w:color="auto" w:fill="auto"/>
            <w:noWrap/>
            <w:vAlign w:val="bottom"/>
            <w:hideMark/>
          </w:tcPr>
          <w:p w14:paraId="31E61A89"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-12000</w:t>
            </w:r>
          </w:p>
        </w:tc>
        <w:tc>
          <w:tcPr>
            <w:tcW w:w="1244" w:type="dxa"/>
            <w:tcBorders>
              <w:top w:val="nil"/>
              <w:left w:val="nil"/>
              <w:bottom w:val="single" w:sz="4" w:space="0" w:color="auto"/>
              <w:right w:val="single" w:sz="4" w:space="0" w:color="auto"/>
            </w:tcBorders>
            <w:shd w:val="clear" w:color="auto" w:fill="auto"/>
            <w:noWrap/>
            <w:vAlign w:val="bottom"/>
            <w:hideMark/>
          </w:tcPr>
          <w:p w14:paraId="6394D987"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-12000</w:t>
            </w:r>
          </w:p>
        </w:tc>
        <w:tc>
          <w:tcPr>
            <w:tcW w:w="1248" w:type="dxa"/>
            <w:tcBorders>
              <w:top w:val="nil"/>
              <w:left w:val="nil"/>
              <w:bottom w:val="nil"/>
              <w:right w:val="single" w:sz="8" w:space="0" w:color="auto"/>
            </w:tcBorders>
            <w:shd w:val="clear" w:color="auto" w:fill="auto"/>
            <w:noWrap/>
            <w:vAlign w:val="bottom"/>
            <w:hideMark/>
          </w:tcPr>
          <w:p w14:paraId="6069EF20"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44F66168" w14:textId="77777777" w:rsidTr="00F41916">
        <w:trPr>
          <w:trHeight w:val="312"/>
        </w:trPr>
        <w:tc>
          <w:tcPr>
            <w:tcW w:w="1244" w:type="dxa"/>
            <w:tcBorders>
              <w:top w:val="nil"/>
              <w:left w:val="single" w:sz="8" w:space="0" w:color="auto"/>
              <w:bottom w:val="nil"/>
              <w:right w:val="nil"/>
            </w:tcBorders>
            <w:shd w:val="clear" w:color="auto" w:fill="auto"/>
            <w:noWrap/>
            <w:vAlign w:val="bottom"/>
            <w:hideMark/>
          </w:tcPr>
          <w:p w14:paraId="4B87FDAA"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single" w:sz="4" w:space="0" w:color="auto"/>
              <w:right w:val="single" w:sz="4" w:space="0" w:color="auto"/>
            </w:tcBorders>
            <w:shd w:val="clear" w:color="auto" w:fill="auto"/>
            <w:noWrap/>
            <w:vAlign w:val="bottom"/>
            <w:hideMark/>
          </w:tcPr>
          <w:p w14:paraId="3B1B4B35"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FINANCIAL  CASH FLOW</w:t>
            </w:r>
          </w:p>
        </w:tc>
        <w:tc>
          <w:tcPr>
            <w:tcW w:w="1244" w:type="dxa"/>
            <w:tcBorders>
              <w:top w:val="nil"/>
              <w:left w:val="nil"/>
              <w:bottom w:val="single" w:sz="4" w:space="0" w:color="auto"/>
              <w:right w:val="single" w:sz="4" w:space="0" w:color="auto"/>
            </w:tcBorders>
            <w:shd w:val="clear" w:color="auto" w:fill="auto"/>
            <w:noWrap/>
            <w:vAlign w:val="bottom"/>
            <w:hideMark/>
          </w:tcPr>
          <w:p w14:paraId="2121120A"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450000</w:t>
            </w:r>
          </w:p>
        </w:tc>
        <w:tc>
          <w:tcPr>
            <w:tcW w:w="1244" w:type="dxa"/>
            <w:tcBorders>
              <w:top w:val="nil"/>
              <w:left w:val="nil"/>
              <w:bottom w:val="single" w:sz="4" w:space="0" w:color="auto"/>
              <w:right w:val="single" w:sz="4" w:space="0" w:color="auto"/>
            </w:tcBorders>
            <w:shd w:val="clear" w:color="auto" w:fill="auto"/>
            <w:noWrap/>
            <w:vAlign w:val="bottom"/>
            <w:hideMark/>
          </w:tcPr>
          <w:p w14:paraId="0CBDBEAF"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-50000</w:t>
            </w:r>
          </w:p>
        </w:tc>
        <w:tc>
          <w:tcPr>
            <w:tcW w:w="1244" w:type="dxa"/>
            <w:tcBorders>
              <w:top w:val="nil"/>
              <w:left w:val="nil"/>
              <w:bottom w:val="single" w:sz="4" w:space="0" w:color="auto"/>
              <w:right w:val="single" w:sz="4" w:space="0" w:color="auto"/>
            </w:tcBorders>
            <w:shd w:val="clear" w:color="auto" w:fill="auto"/>
            <w:noWrap/>
            <w:vAlign w:val="bottom"/>
            <w:hideMark/>
          </w:tcPr>
          <w:p w14:paraId="66490A20"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-54000</w:t>
            </w:r>
          </w:p>
        </w:tc>
        <w:tc>
          <w:tcPr>
            <w:tcW w:w="1248" w:type="dxa"/>
            <w:tcBorders>
              <w:top w:val="nil"/>
              <w:left w:val="nil"/>
              <w:bottom w:val="nil"/>
              <w:right w:val="single" w:sz="8" w:space="0" w:color="auto"/>
            </w:tcBorders>
            <w:shd w:val="clear" w:color="auto" w:fill="auto"/>
            <w:noWrap/>
            <w:vAlign w:val="bottom"/>
            <w:hideMark/>
          </w:tcPr>
          <w:p w14:paraId="1B166391"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34CDBC73" w14:textId="77777777" w:rsidTr="00F41916">
        <w:trPr>
          <w:trHeight w:val="312"/>
        </w:trPr>
        <w:tc>
          <w:tcPr>
            <w:tcW w:w="1244" w:type="dxa"/>
            <w:tcBorders>
              <w:top w:val="nil"/>
              <w:left w:val="single" w:sz="8" w:space="0" w:color="auto"/>
              <w:bottom w:val="nil"/>
              <w:right w:val="nil"/>
            </w:tcBorders>
            <w:shd w:val="clear" w:color="auto" w:fill="auto"/>
            <w:noWrap/>
            <w:vAlign w:val="bottom"/>
            <w:hideMark/>
          </w:tcPr>
          <w:p w14:paraId="3B03A14F"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single" w:sz="4" w:space="0" w:color="auto"/>
              <w:right w:val="single" w:sz="4" w:space="0" w:color="auto"/>
            </w:tcBorders>
            <w:shd w:val="clear" w:color="auto" w:fill="auto"/>
            <w:noWrap/>
            <w:vAlign w:val="bottom"/>
            <w:hideMark/>
          </w:tcPr>
          <w:p w14:paraId="155014F7"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4" w:space="0" w:color="auto"/>
              <w:right w:val="single" w:sz="4" w:space="0" w:color="auto"/>
            </w:tcBorders>
            <w:shd w:val="clear" w:color="auto" w:fill="auto"/>
            <w:noWrap/>
            <w:vAlign w:val="bottom"/>
            <w:hideMark/>
          </w:tcPr>
          <w:p w14:paraId="3C410339"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4" w:space="0" w:color="auto"/>
              <w:right w:val="single" w:sz="4" w:space="0" w:color="auto"/>
            </w:tcBorders>
            <w:shd w:val="clear" w:color="auto" w:fill="auto"/>
            <w:noWrap/>
            <w:vAlign w:val="bottom"/>
            <w:hideMark/>
          </w:tcPr>
          <w:p w14:paraId="25258417"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4" w:space="0" w:color="auto"/>
              <w:right w:val="single" w:sz="4" w:space="0" w:color="auto"/>
            </w:tcBorders>
            <w:shd w:val="clear" w:color="auto" w:fill="auto"/>
            <w:noWrap/>
            <w:vAlign w:val="bottom"/>
            <w:hideMark/>
          </w:tcPr>
          <w:p w14:paraId="2B492CCA"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8" w:type="dxa"/>
            <w:tcBorders>
              <w:top w:val="nil"/>
              <w:left w:val="nil"/>
              <w:bottom w:val="nil"/>
              <w:right w:val="single" w:sz="8" w:space="0" w:color="auto"/>
            </w:tcBorders>
            <w:shd w:val="clear" w:color="auto" w:fill="auto"/>
            <w:noWrap/>
            <w:vAlign w:val="bottom"/>
            <w:hideMark/>
          </w:tcPr>
          <w:p w14:paraId="31481155"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11467DF6" w14:textId="77777777" w:rsidTr="00F41916">
        <w:trPr>
          <w:trHeight w:val="312"/>
        </w:trPr>
        <w:tc>
          <w:tcPr>
            <w:tcW w:w="1244" w:type="dxa"/>
            <w:tcBorders>
              <w:top w:val="nil"/>
              <w:left w:val="single" w:sz="8" w:space="0" w:color="auto"/>
              <w:bottom w:val="nil"/>
              <w:right w:val="nil"/>
            </w:tcBorders>
            <w:shd w:val="clear" w:color="auto" w:fill="auto"/>
            <w:noWrap/>
            <w:vAlign w:val="bottom"/>
            <w:hideMark/>
          </w:tcPr>
          <w:p w14:paraId="53C3680F"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nil"/>
              <w:right w:val="single" w:sz="4" w:space="0" w:color="auto"/>
            </w:tcBorders>
            <w:shd w:val="clear" w:color="auto" w:fill="auto"/>
            <w:noWrap/>
            <w:vAlign w:val="bottom"/>
            <w:hideMark/>
          </w:tcPr>
          <w:p w14:paraId="0A7BF0F4"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TOTAL CASH FLOW</w:t>
            </w:r>
          </w:p>
        </w:tc>
        <w:tc>
          <w:tcPr>
            <w:tcW w:w="1244" w:type="dxa"/>
            <w:tcBorders>
              <w:top w:val="nil"/>
              <w:left w:val="nil"/>
              <w:bottom w:val="nil"/>
              <w:right w:val="nil"/>
            </w:tcBorders>
            <w:shd w:val="clear" w:color="auto" w:fill="auto"/>
            <w:noWrap/>
            <w:vAlign w:val="bottom"/>
            <w:hideMark/>
          </w:tcPr>
          <w:p w14:paraId="4FD76A86"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419000</w:t>
            </w:r>
          </w:p>
        </w:tc>
        <w:tc>
          <w:tcPr>
            <w:tcW w:w="1244" w:type="dxa"/>
            <w:tcBorders>
              <w:top w:val="nil"/>
              <w:left w:val="single" w:sz="4" w:space="0" w:color="auto"/>
              <w:bottom w:val="nil"/>
              <w:right w:val="nil"/>
            </w:tcBorders>
            <w:shd w:val="clear" w:color="auto" w:fill="auto"/>
            <w:noWrap/>
            <w:vAlign w:val="bottom"/>
            <w:hideMark/>
          </w:tcPr>
          <w:p w14:paraId="161E8520"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98000</w:t>
            </w:r>
          </w:p>
        </w:tc>
        <w:tc>
          <w:tcPr>
            <w:tcW w:w="1244" w:type="dxa"/>
            <w:tcBorders>
              <w:top w:val="nil"/>
              <w:left w:val="single" w:sz="4" w:space="0" w:color="auto"/>
              <w:bottom w:val="nil"/>
              <w:right w:val="single" w:sz="4" w:space="0" w:color="auto"/>
            </w:tcBorders>
            <w:shd w:val="clear" w:color="auto" w:fill="auto"/>
            <w:noWrap/>
            <w:vAlign w:val="bottom"/>
            <w:hideMark/>
          </w:tcPr>
          <w:p w14:paraId="2BE5EC6D"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54000</w:t>
            </w:r>
          </w:p>
        </w:tc>
        <w:tc>
          <w:tcPr>
            <w:tcW w:w="1248" w:type="dxa"/>
            <w:tcBorders>
              <w:top w:val="nil"/>
              <w:left w:val="nil"/>
              <w:bottom w:val="nil"/>
              <w:right w:val="single" w:sz="8" w:space="0" w:color="auto"/>
            </w:tcBorders>
            <w:shd w:val="clear" w:color="auto" w:fill="auto"/>
            <w:noWrap/>
            <w:vAlign w:val="bottom"/>
            <w:hideMark/>
          </w:tcPr>
          <w:p w14:paraId="2EABD63C"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520E4D27" w14:textId="77777777" w:rsidTr="00F41916">
        <w:trPr>
          <w:trHeight w:val="327"/>
        </w:trPr>
        <w:tc>
          <w:tcPr>
            <w:tcW w:w="1244" w:type="dxa"/>
            <w:tcBorders>
              <w:top w:val="nil"/>
              <w:left w:val="single" w:sz="8" w:space="0" w:color="auto"/>
              <w:bottom w:val="nil"/>
              <w:right w:val="nil"/>
            </w:tcBorders>
            <w:shd w:val="clear" w:color="auto" w:fill="auto"/>
            <w:noWrap/>
            <w:vAlign w:val="bottom"/>
            <w:hideMark/>
          </w:tcPr>
          <w:p w14:paraId="585B08C1"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double" w:sz="6" w:space="0" w:color="auto"/>
              <w:right w:val="single" w:sz="4" w:space="0" w:color="auto"/>
            </w:tcBorders>
            <w:shd w:val="clear" w:color="auto" w:fill="auto"/>
            <w:noWrap/>
            <w:vAlign w:val="bottom"/>
            <w:hideMark/>
          </w:tcPr>
          <w:p w14:paraId="376BAB68"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CASH BALANCE</w:t>
            </w:r>
          </w:p>
        </w:tc>
        <w:tc>
          <w:tcPr>
            <w:tcW w:w="1244" w:type="dxa"/>
            <w:tcBorders>
              <w:top w:val="nil"/>
              <w:left w:val="nil"/>
              <w:bottom w:val="double" w:sz="6" w:space="0" w:color="auto"/>
              <w:right w:val="nil"/>
            </w:tcBorders>
            <w:shd w:val="clear" w:color="auto" w:fill="auto"/>
            <w:noWrap/>
            <w:vAlign w:val="bottom"/>
            <w:hideMark/>
          </w:tcPr>
          <w:p w14:paraId="389B7FB6"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419000</w:t>
            </w:r>
          </w:p>
        </w:tc>
        <w:tc>
          <w:tcPr>
            <w:tcW w:w="1244" w:type="dxa"/>
            <w:tcBorders>
              <w:top w:val="nil"/>
              <w:left w:val="single" w:sz="4" w:space="0" w:color="auto"/>
              <w:bottom w:val="double" w:sz="6" w:space="0" w:color="auto"/>
              <w:right w:val="nil"/>
            </w:tcBorders>
            <w:shd w:val="clear" w:color="auto" w:fill="auto"/>
            <w:noWrap/>
            <w:vAlign w:val="bottom"/>
            <w:hideMark/>
          </w:tcPr>
          <w:p w14:paraId="407F352B"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517000</w:t>
            </w:r>
          </w:p>
        </w:tc>
        <w:tc>
          <w:tcPr>
            <w:tcW w:w="1244" w:type="dxa"/>
            <w:tcBorders>
              <w:top w:val="nil"/>
              <w:left w:val="single" w:sz="4" w:space="0" w:color="auto"/>
              <w:bottom w:val="double" w:sz="6" w:space="0" w:color="auto"/>
              <w:right w:val="single" w:sz="4" w:space="0" w:color="auto"/>
            </w:tcBorders>
            <w:shd w:val="clear" w:color="auto" w:fill="auto"/>
            <w:noWrap/>
            <w:vAlign w:val="bottom"/>
            <w:hideMark/>
          </w:tcPr>
          <w:p w14:paraId="6B279A78" w14:textId="77777777" w:rsidR="00B05B7D" w:rsidRPr="00400BB0" w:rsidRDefault="00B05B7D" w:rsidP="00D91FBD">
            <w:pPr>
              <w:spacing w:after="0"/>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571000</w:t>
            </w:r>
          </w:p>
        </w:tc>
        <w:tc>
          <w:tcPr>
            <w:tcW w:w="1248" w:type="dxa"/>
            <w:tcBorders>
              <w:top w:val="nil"/>
              <w:left w:val="nil"/>
              <w:bottom w:val="nil"/>
              <w:right w:val="single" w:sz="8" w:space="0" w:color="auto"/>
            </w:tcBorders>
            <w:shd w:val="clear" w:color="auto" w:fill="auto"/>
            <w:noWrap/>
            <w:vAlign w:val="bottom"/>
            <w:hideMark/>
          </w:tcPr>
          <w:p w14:paraId="695DE45A"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0E4A6E03" w14:textId="77777777" w:rsidTr="00F41916">
        <w:trPr>
          <w:trHeight w:val="327"/>
        </w:trPr>
        <w:tc>
          <w:tcPr>
            <w:tcW w:w="1244" w:type="dxa"/>
            <w:tcBorders>
              <w:top w:val="nil"/>
              <w:left w:val="single" w:sz="8" w:space="0" w:color="auto"/>
              <w:bottom w:val="nil"/>
              <w:right w:val="nil"/>
            </w:tcBorders>
            <w:shd w:val="clear" w:color="auto" w:fill="auto"/>
            <w:noWrap/>
            <w:vAlign w:val="bottom"/>
            <w:hideMark/>
          </w:tcPr>
          <w:p w14:paraId="09B29FB2"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nil"/>
              <w:bottom w:val="nil"/>
              <w:right w:val="nil"/>
            </w:tcBorders>
            <w:shd w:val="clear" w:color="auto" w:fill="auto"/>
            <w:noWrap/>
            <w:vAlign w:val="bottom"/>
            <w:hideMark/>
          </w:tcPr>
          <w:p w14:paraId="24A530EE" w14:textId="77777777" w:rsidR="00B05B7D" w:rsidRPr="00400BB0" w:rsidRDefault="00B05B7D" w:rsidP="00D91FBD">
            <w:pPr>
              <w:spacing w:after="0"/>
              <w:rPr>
                <w:rFonts w:ascii="Calibri" w:eastAsia="Times New Roman" w:hAnsi="Calibri" w:cs="Calibri"/>
                <w:color w:val="000000"/>
                <w:sz w:val="22"/>
                <w:lang w:val="en-US"/>
              </w:rPr>
            </w:pPr>
          </w:p>
        </w:tc>
        <w:tc>
          <w:tcPr>
            <w:tcW w:w="1244" w:type="dxa"/>
            <w:tcBorders>
              <w:top w:val="nil"/>
              <w:left w:val="nil"/>
              <w:bottom w:val="nil"/>
              <w:right w:val="nil"/>
            </w:tcBorders>
            <w:shd w:val="clear" w:color="auto" w:fill="auto"/>
            <w:noWrap/>
            <w:vAlign w:val="bottom"/>
            <w:hideMark/>
          </w:tcPr>
          <w:p w14:paraId="7052D5F4" w14:textId="77777777" w:rsidR="00B05B7D" w:rsidRPr="00400BB0" w:rsidRDefault="00B05B7D" w:rsidP="00D91FBD">
            <w:pPr>
              <w:spacing w:after="0"/>
              <w:rPr>
                <w:rFonts w:eastAsia="Times New Roman" w:cs="Times New Roman"/>
                <w:sz w:val="20"/>
                <w:szCs w:val="20"/>
                <w:lang w:val="en-US"/>
              </w:rPr>
            </w:pPr>
          </w:p>
        </w:tc>
        <w:tc>
          <w:tcPr>
            <w:tcW w:w="1244" w:type="dxa"/>
            <w:tcBorders>
              <w:top w:val="nil"/>
              <w:left w:val="nil"/>
              <w:bottom w:val="nil"/>
              <w:right w:val="nil"/>
            </w:tcBorders>
            <w:shd w:val="clear" w:color="auto" w:fill="auto"/>
            <w:noWrap/>
            <w:vAlign w:val="bottom"/>
            <w:hideMark/>
          </w:tcPr>
          <w:p w14:paraId="34E6D406" w14:textId="77777777" w:rsidR="00B05B7D" w:rsidRPr="00400BB0" w:rsidRDefault="00B05B7D" w:rsidP="00D91FBD">
            <w:pPr>
              <w:spacing w:after="0"/>
              <w:rPr>
                <w:rFonts w:eastAsia="Times New Roman" w:cs="Times New Roman"/>
                <w:sz w:val="20"/>
                <w:szCs w:val="20"/>
                <w:lang w:val="en-US"/>
              </w:rPr>
            </w:pPr>
          </w:p>
        </w:tc>
        <w:tc>
          <w:tcPr>
            <w:tcW w:w="1244" w:type="dxa"/>
            <w:tcBorders>
              <w:top w:val="nil"/>
              <w:left w:val="nil"/>
              <w:bottom w:val="nil"/>
              <w:right w:val="nil"/>
            </w:tcBorders>
            <w:shd w:val="clear" w:color="auto" w:fill="auto"/>
            <w:noWrap/>
            <w:vAlign w:val="bottom"/>
            <w:hideMark/>
          </w:tcPr>
          <w:p w14:paraId="1660B0B1" w14:textId="77777777" w:rsidR="00B05B7D" w:rsidRPr="00400BB0" w:rsidRDefault="00B05B7D" w:rsidP="00D91FBD">
            <w:pPr>
              <w:spacing w:after="0"/>
              <w:rPr>
                <w:rFonts w:eastAsia="Times New Roman" w:cs="Times New Roman"/>
                <w:sz w:val="20"/>
                <w:szCs w:val="20"/>
                <w:lang w:val="en-US"/>
              </w:rPr>
            </w:pPr>
          </w:p>
        </w:tc>
        <w:tc>
          <w:tcPr>
            <w:tcW w:w="1248" w:type="dxa"/>
            <w:tcBorders>
              <w:top w:val="nil"/>
              <w:left w:val="nil"/>
              <w:bottom w:val="nil"/>
              <w:right w:val="single" w:sz="8" w:space="0" w:color="auto"/>
            </w:tcBorders>
            <w:shd w:val="clear" w:color="auto" w:fill="auto"/>
            <w:noWrap/>
            <w:vAlign w:val="bottom"/>
            <w:hideMark/>
          </w:tcPr>
          <w:p w14:paraId="166726DB"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7933F075" w14:textId="77777777" w:rsidTr="00F41916">
        <w:trPr>
          <w:trHeight w:val="312"/>
        </w:trPr>
        <w:tc>
          <w:tcPr>
            <w:tcW w:w="1244" w:type="dxa"/>
            <w:tcBorders>
              <w:top w:val="nil"/>
              <w:left w:val="single" w:sz="8" w:space="0" w:color="auto"/>
              <w:bottom w:val="nil"/>
              <w:right w:val="nil"/>
            </w:tcBorders>
            <w:shd w:val="clear" w:color="auto" w:fill="auto"/>
            <w:noWrap/>
            <w:vAlign w:val="bottom"/>
            <w:hideMark/>
          </w:tcPr>
          <w:p w14:paraId="586B2362"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nil"/>
              <w:bottom w:val="nil"/>
              <w:right w:val="nil"/>
            </w:tcBorders>
            <w:shd w:val="clear" w:color="auto" w:fill="auto"/>
            <w:noWrap/>
            <w:vAlign w:val="bottom"/>
            <w:hideMark/>
          </w:tcPr>
          <w:p w14:paraId="21394C95" w14:textId="77777777" w:rsidR="00B05B7D" w:rsidRPr="00400BB0" w:rsidRDefault="00B05B7D" w:rsidP="00D91FBD">
            <w:pPr>
              <w:spacing w:after="0"/>
              <w:rPr>
                <w:rFonts w:ascii="Calibri" w:eastAsia="Times New Roman" w:hAnsi="Calibri" w:cs="Calibri"/>
                <w:color w:val="000000"/>
                <w:sz w:val="22"/>
                <w:lang w:val="en-US"/>
              </w:rPr>
            </w:pPr>
          </w:p>
        </w:tc>
        <w:tc>
          <w:tcPr>
            <w:tcW w:w="1244" w:type="dxa"/>
            <w:tcBorders>
              <w:top w:val="nil"/>
              <w:left w:val="nil"/>
              <w:bottom w:val="nil"/>
              <w:right w:val="nil"/>
            </w:tcBorders>
            <w:shd w:val="clear" w:color="auto" w:fill="auto"/>
            <w:noWrap/>
            <w:vAlign w:val="bottom"/>
            <w:hideMark/>
          </w:tcPr>
          <w:p w14:paraId="2E3BABC6" w14:textId="77777777" w:rsidR="00B05B7D" w:rsidRPr="00400BB0" w:rsidRDefault="00B05B7D" w:rsidP="00D91FBD">
            <w:pPr>
              <w:spacing w:after="0"/>
              <w:rPr>
                <w:rFonts w:eastAsia="Times New Roman" w:cs="Times New Roman"/>
                <w:sz w:val="20"/>
                <w:szCs w:val="20"/>
                <w:lang w:val="en-US"/>
              </w:rPr>
            </w:pPr>
          </w:p>
        </w:tc>
        <w:tc>
          <w:tcPr>
            <w:tcW w:w="1244" w:type="dxa"/>
            <w:tcBorders>
              <w:top w:val="nil"/>
              <w:left w:val="nil"/>
              <w:bottom w:val="nil"/>
              <w:right w:val="nil"/>
            </w:tcBorders>
            <w:shd w:val="clear" w:color="auto" w:fill="auto"/>
            <w:noWrap/>
            <w:vAlign w:val="bottom"/>
            <w:hideMark/>
          </w:tcPr>
          <w:p w14:paraId="423994E2" w14:textId="77777777" w:rsidR="00B05B7D" w:rsidRPr="00400BB0" w:rsidRDefault="00B05B7D" w:rsidP="00D91FBD">
            <w:pPr>
              <w:spacing w:after="0"/>
              <w:rPr>
                <w:rFonts w:eastAsia="Times New Roman" w:cs="Times New Roman"/>
                <w:sz w:val="20"/>
                <w:szCs w:val="20"/>
                <w:lang w:val="en-US"/>
              </w:rPr>
            </w:pPr>
          </w:p>
        </w:tc>
        <w:tc>
          <w:tcPr>
            <w:tcW w:w="1244" w:type="dxa"/>
            <w:tcBorders>
              <w:top w:val="nil"/>
              <w:left w:val="nil"/>
              <w:bottom w:val="nil"/>
              <w:right w:val="nil"/>
            </w:tcBorders>
            <w:shd w:val="clear" w:color="auto" w:fill="auto"/>
            <w:noWrap/>
            <w:vAlign w:val="bottom"/>
            <w:hideMark/>
          </w:tcPr>
          <w:p w14:paraId="361186A8" w14:textId="77777777" w:rsidR="00B05B7D" w:rsidRPr="00400BB0" w:rsidRDefault="00B05B7D" w:rsidP="00D91FBD">
            <w:pPr>
              <w:spacing w:after="0"/>
              <w:rPr>
                <w:rFonts w:eastAsia="Times New Roman" w:cs="Times New Roman"/>
                <w:sz w:val="20"/>
                <w:szCs w:val="20"/>
                <w:lang w:val="en-US"/>
              </w:rPr>
            </w:pPr>
          </w:p>
        </w:tc>
        <w:tc>
          <w:tcPr>
            <w:tcW w:w="1248" w:type="dxa"/>
            <w:tcBorders>
              <w:top w:val="nil"/>
              <w:left w:val="nil"/>
              <w:bottom w:val="nil"/>
              <w:right w:val="single" w:sz="8" w:space="0" w:color="auto"/>
            </w:tcBorders>
            <w:shd w:val="clear" w:color="auto" w:fill="auto"/>
            <w:noWrap/>
            <w:vAlign w:val="bottom"/>
            <w:hideMark/>
          </w:tcPr>
          <w:p w14:paraId="5967ABBA"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B05B7D" w:rsidRPr="00400BB0" w14:paraId="37876C3E" w14:textId="77777777" w:rsidTr="00F41916">
        <w:trPr>
          <w:trHeight w:val="327"/>
        </w:trPr>
        <w:tc>
          <w:tcPr>
            <w:tcW w:w="1244" w:type="dxa"/>
            <w:tcBorders>
              <w:top w:val="nil"/>
              <w:left w:val="single" w:sz="8" w:space="0" w:color="auto"/>
              <w:bottom w:val="single" w:sz="8" w:space="0" w:color="auto"/>
              <w:right w:val="nil"/>
            </w:tcBorders>
            <w:shd w:val="clear" w:color="auto" w:fill="auto"/>
            <w:noWrap/>
            <w:vAlign w:val="bottom"/>
            <w:hideMark/>
          </w:tcPr>
          <w:p w14:paraId="589CBC4D"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nil"/>
              <w:bottom w:val="single" w:sz="8" w:space="0" w:color="auto"/>
              <w:right w:val="nil"/>
            </w:tcBorders>
            <w:shd w:val="clear" w:color="auto" w:fill="auto"/>
            <w:noWrap/>
            <w:vAlign w:val="bottom"/>
            <w:hideMark/>
          </w:tcPr>
          <w:p w14:paraId="0FF0C34C"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8" w:space="0" w:color="auto"/>
              <w:right w:val="nil"/>
            </w:tcBorders>
            <w:shd w:val="clear" w:color="auto" w:fill="auto"/>
            <w:noWrap/>
            <w:vAlign w:val="bottom"/>
            <w:hideMark/>
          </w:tcPr>
          <w:p w14:paraId="2280EE9D"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8" w:space="0" w:color="auto"/>
              <w:right w:val="nil"/>
            </w:tcBorders>
            <w:shd w:val="clear" w:color="auto" w:fill="auto"/>
            <w:noWrap/>
            <w:vAlign w:val="bottom"/>
            <w:hideMark/>
          </w:tcPr>
          <w:p w14:paraId="474EB2C2"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8" w:space="0" w:color="auto"/>
              <w:right w:val="nil"/>
            </w:tcBorders>
            <w:shd w:val="clear" w:color="auto" w:fill="auto"/>
            <w:noWrap/>
            <w:vAlign w:val="bottom"/>
            <w:hideMark/>
          </w:tcPr>
          <w:p w14:paraId="312C9F62"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8" w:type="dxa"/>
            <w:tcBorders>
              <w:top w:val="nil"/>
              <w:left w:val="nil"/>
              <w:bottom w:val="single" w:sz="8" w:space="0" w:color="auto"/>
              <w:right w:val="single" w:sz="8" w:space="0" w:color="auto"/>
            </w:tcBorders>
            <w:shd w:val="clear" w:color="auto" w:fill="auto"/>
            <w:noWrap/>
            <w:vAlign w:val="bottom"/>
            <w:hideMark/>
          </w:tcPr>
          <w:p w14:paraId="17EB4374" w14:textId="77777777" w:rsidR="00B05B7D" w:rsidRPr="00400BB0" w:rsidRDefault="00B05B7D" w:rsidP="00D91FBD">
            <w:pPr>
              <w:spacing w:after="0"/>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bl>
    <w:p w14:paraId="61505BB7" w14:textId="77777777" w:rsidR="00B05B7D" w:rsidRDefault="00B05B7D" w:rsidP="00D91FBD"/>
    <w:p w14:paraId="62DB6979" w14:textId="77777777" w:rsidR="00B05B7D" w:rsidRDefault="00B05B7D" w:rsidP="00D91FBD">
      <w:r>
        <w:t>On the above table, the total cash flow for three years has been shown. Here it has been articulated that the total cash flow in the initial year will be higher than the other two years as there will be higher operating and non-operating costs in the preceding years. The total cash balance will be increased over the years. So from the whole financial discussion, it can be concluded that we will be able to achieve a sufficient amount of profit for our business. Besides, cash flow generation is also favourable for our business.</w:t>
      </w:r>
    </w:p>
    <w:p w14:paraId="166A39AD" w14:textId="77777777" w:rsidR="00B05B7D" w:rsidRDefault="00B05B7D" w:rsidP="00D91FBD"/>
    <w:p w14:paraId="043358D9" w14:textId="77777777" w:rsidR="00B05B7D" w:rsidRDefault="00B05B7D" w:rsidP="00D91FBD"/>
    <w:p w14:paraId="40E43CBF" w14:textId="53C0E06A" w:rsidR="00B05B7D" w:rsidRDefault="00B05B7D" w:rsidP="00D91FBD">
      <w:pPr>
        <w:pStyle w:val="Titlu1"/>
      </w:pPr>
      <w:bookmarkStart w:id="92" w:name="_Toc79455342"/>
      <w:r>
        <w:t>Legal and compliance issues</w:t>
      </w:r>
      <w:bookmarkEnd w:id="92"/>
    </w:p>
    <w:p w14:paraId="296E342D" w14:textId="65B0C540" w:rsidR="00FE207C" w:rsidRPr="00FE207C" w:rsidRDefault="00FE207C" w:rsidP="00FE207C">
      <w:r>
        <w:rPr>
          <w:noProof/>
        </w:rPr>
        <w:drawing>
          <wp:inline distT="0" distB="0" distL="0" distR="0" wp14:anchorId="498C241B" wp14:editId="20520351">
            <wp:extent cx="5715000" cy="3219450"/>
            <wp:effectExtent l="0" t="0" r="0" b="0"/>
            <wp:docPr id="47" name="Graphic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15000" cy="3219450"/>
                    </a:xfrm>
                    <a:prstGeom prst="rect">
                      <a:avLst/>
                    </a:prstGeom>
                  </pic:spPr>
                </pic:pic>
              </a:graphicData>
            </a:graphic>
          </wp:inline>
        </w:drawing>
      </w:r>
    </w:p>
    <w:p w14:paraId="0EFB42E8" w14:textId="77777777" w:rsidR="00B05B7D" w:rsidRDefault="00B05B7D" w:rsidP="00D91FBD">
      <w:r w:rsidRPr="00572231">
        <w:t>Legal compliance is all about following or implanting the specific rules or polic</w:t>
      </w:r>
      <w:r>
        <w:t>i</w:t>
      </w:r>
      <w:r w:rsidRPr="00572231">
        <w:t>es, standards</w:t>
      </w:r>
      <w:r>
        <w:t>,</w:t>
      </w:r>
      <w:r w:rsidRPr="00572231">
        <w:t xml:space="preserve"> or determined laws that </w:t>
      </w:r>
      <w:r>
        <w:t>the definite authority or the government sets</w:t>
      </w:r>
      <w:r w:rsidRPr="00572231">
        <w:t xml:space="preserve">. </w:t>
      </w:r>
      <w:r>
        <w:t>Legal compliance is essential to materialize our business plan of a restaurant because it is</w:t>
      </w:r>
      <w:r w:rsidRPr="00572231">
        <w:t xml:space="preserve"> part of organisational duties to build trust about our service in the specific community. Complying </w:t>
      </w:r>
      <w:r>
        <w:t xml:space="preserve">with </w:t>
      </w:r>
      <w:r w:rsidRPr="00572231">
        <w:t>the legal issues will reduce the risk of penalties, fines, lawsuits or any shutdown. Besides</w:t>
      </w:r>
      <w:r>
        <w:t>,</w:t>
      </w:r>
      <w:r w:rsidRPr="00572231">
        <w:t xml:space="preserve"> it encourage</w:t>
      </w:r>
      <w:r>
        <w:t>s employee engagement, fosters public relations, enhanc</w:t>
      </w:r>
      <w:r w:rsidRPr="00572231">
        <w:t>es trust</w:t>
      </w:r>
      <w:r>
        <w:t>,</w:t>
      </w:r>
      <w:r w:rsidRPr="00572231">
        <w:t xml:space="preserve"> and strengthens operational efficiency.</w:t>
      </w:r>
      <w:r>
        <w:t xml:space="preserve"> Proper documentations and certifications will be collected from the respective authorities to start the business operation. To start our business, we have complied several legal issues some of them are discussed below;</w:t>
      </w:r>
    </w:p>
    <w:p w14:paraId="584277C0" w14:textId="77777777" w:rsidR="00B05B7D" w:rsidRDefault="00B05B7D" w:rsidP="00D91FBD">
      <w:r w:rsidRPr="00FC2A01">
        <w:rPr>
          <w:i/>
        </w:rPr>
        <w:t>Food safety and hygiene Regulation (2013)</w:t>
      </w:r>
      <w:r>
        <w:t xml:space="preserve"> to comply with this act, we have planned for the necessary steps. We are determined to supply fresh and safe food for our customers. We will ensure the freshness of our products. We will keep the records of our suppliers and maintain the authenticity of the raw materials. Our kitchen assistants will maintain high quality of the foods. We will give priority to the cleanness of the kitchen and the whole environment of food cooking</w:t>
      </w:r>
      <w:r w:rsidRPr="0099481C">
        <w:t xml:space="preserve"> (The Food Safety and Hygiene (England) Regulations 2013, 2021)</w:t>
      </w:r>
      <w:r>
        <w:t>.</w:t>
      </w:r>
    </w:p>
    <w:p w14:paraId="08F8E6CE" w14:textId="77777777" w:rsidR="00B05B7D" w:rsidRDefault="00B05B7D" w:rsidP="00D91FBD">
      <w:r w:rsidRPr="00BB341B">
        <w:rPr>
          <w:i/>
        </w:rPr>
        <w:t>Equality Act (2010),</w:t>
      </w:r>
      <w:r>
        <w:t xml:space="preserve"> We will strictly adhere to the art. In our requirement process, the management will not tolerate any racism or discrimination. During the requirement process, the management will directly consider the nationality and identity of the individuals. The management will be specifically careful to ignore things that might make anyone feel belittled or discriminatory. In recruiting, our requirements will be the authentic documents of the individual’s nationality and residency permits. We will keep all the documentation and records of the employee. Besides, we will abide by the wages rule so the UK government</w:t>
      </w:r>
      <w:r w:rsidRPr="0099481C">
        <w:t xml:space="preserve"> (Equality Act 2010, 2021)</w:t>
      </w:r>
      <w:r>
        <w:t>.</w:t>
      </w:r>
    </w:p>
    <w:p w14:paraId="4FBB2F72" w14:textId="77777777" w:rsidR="00B05B7D" w:rsidRPr="00C62FF0" w:rsidRDefault="00B05B7D" w:rsidP="00D91FBD">
      <w:pPr>
        <w:rPr>
          <w:color w:val="000000" w:themeColor="text1"/>
        </w:rPr>
      </w:pPr>
      <w:r w:rsidRPr="00DB26EE">
        <w:rPr>
          <w:i/>
          <w:color w:val="000000" w:themeColor="text1"/>
        </w:rPr>
        <w:t xml:space="preserve">Trade Descriptions Act </w:t>
      </w:r>
      <w:r>
        <w:rPr>
          <w:i/>
          <w:color w:val="000000" w:themeColor="text1"/>
        </w:rPr>
        <w:t>(</w:t>
      </w:r>
      <w:r w:rsidRPr="00DB26EE">
        <w:rPr>
          <w:i/>
          <w:color w:val="000000" w:themeColor="text1"/>
        </w:rPr>
        <w:t>196</w:t>
      </w:r>
      <w:r>
        <w:rPr>
          <w:i/>
          <w:color w:val="000000" w:themeColor="text1"/>
        </w:rPr>
        <w:t>8)</w:t>
      </w:r>
      <w:r>
        <w:rPr>
          <w:color w:val="000000" w:themeColor="text1"/>
        </w:rPr>
        <w:t>, Our marketing policies will be in detail, and there will be no misleading information for the customers. We will ensure accurate clarification about our services. We will offer top-notch quality for our customers without wasting valuable time of our customers. Besides our marketing policies and interior marketing strategy will be well explained about services. Customers can inquire about our products through our websites and by asking the host or the waiters. So there will be no scope for misleading information. Besides, we will offer a refund policy if there is any misunderstanding with our customers</w:t>
      </w:r>
      <w:r w:rsidRPr="0099481C">
        <w:t xml:space="preserve"> </w:t>
      </w:r>
      <w:r w:rsidRPr="0099481C">
        <w:rPr>
          <w:color w:val="000000" w:themeColor="text1"/>
        </w:rPr>
        <w:t>(Trade Descriptions Act 1968, 2021)</w:t>
      </w:r>
      <w:r>
        <w:rPr>
          <w:color w:val="000000" w:themeColor="text1"/>
        </w:rPr>
        <w:t>.</w:t>
      </w:r>
    </w:p>
    <w:p w14:paraId="5B18149C" w14:textId="77777777" w:rsidR="00B05B7D" w:rsidRDefault="00B05B7D" w:rsidP="00D91FBD">
      <w:r w:rsidRPr="00CB63EC">
        <w:rPr>
          <w:i/>
        </w:rPr>
        <w:t>General Data Protection Regulation-GDPR (2018),</w:t>
      </w:r>
      <w:r>
        <w:t xml:space="preserve"> Our business will strictly ensure the right use of the customer’s information. We will assure our customer’s data transparency by being truthful and wide open about the usage of the customers', employees' information. All the records and documents of the data will be documented, easy to comprehend, and accessible. We will follow the minimization technique in data collection, which means we only use the relevant and valuable data to fulfil our business purpose. We will keep the information or records as long as they are necessary for the organisation. We will take necessary precautions and implement them to protect our employees, customers, and business information</w:t>
      </w:r>
      <w:r w:rsidRPr="0099481C">
        <w:t xml:space="preserve"> (Data protection, 2021)</w:t>
      </w:r>
      <w:r>
        <w:t>.</w:t>
      </w:r>
    </w:p>
    <w:p w14:paraId="45DB899A" w14:textId="77777777" w:rsidR="00B05B7D" w:rsidRDefault="00B05B7D" w:rsidP="00D91FBD">
      <w:r w:rsidRPr="00CB63EC">
        <w:rPr>
          <w:i/>
        </w:rPr>
        <w:t>The Regulatory Reform (Fire Safety) Order (2005),</w:t>
      </w:r>
      <w:r>
        <w:t xml:space="preserve"> as our business is mostly related to fire activities, we will be careful about our staffs and the premises to be the safest place to work smoothly. We will install and maintain fire protection systems and other facilities to protect our restaurant environment, kitchen room, and overall premises from any uncertain situation. There will be plenty of fire extinguishers on the premises and other equipment to handle any circumstances. We will maintain a written fire risk assessment to ensure the safety of our environment.</w:t>
      </w:r>
    </w:p>
    <w:p w14:paraId="123AA620" w14:textId="77777777" w:rsidR="00B05B7D" w:rsidRPr="00215A91" w:rsidRDefault="00B05B7D" w:rsidP="00D91FBD">
      <w:r>
        <w:rPr>
          <w:i/>
        </w:rPr>
        <w:t>To comply with the consumer rights act (2015), we are committed to providing the</w:t>
      </w:r>
      <w:r>
        <w:t xml:space="preserve"> highest quality foods to our customers. We will be well informed about our retailers and make necessary inquiries about the suppliers. Our food’s quality will always match the description and advertising that we will provide. The samples and models of our food menu will exactly be the same as the real-time served food. We will ensure the satisfactory quality of our foods. If there arise any complaint about our service or food, we will handle the situation in a customer-friendly manner</w:t>
      </w:r>
      <w:r w:rsidRPr="0099481C">
        <w:t xml:space="preserve"> (The Regulatory Reform (Fire Safety) Order 2005, 2021)</w:t>
      </w:r>
      <w:r>
        <w:t>.</w:t>
      </w:r>
    </w:p>
    <w:p w14:paraId="00646A2C" w14:textId="2FBCA431" w:rsidR="00B05B7D" w:rsidRDefault="00B05B7D" w:rsidP="00D91FBD">
      <w:r w:rsidRPr="00A111B4">
        <w:rPr>
          <w:i/>
        </w:rPr>
        <w:t>Health and Safety at Work Act 1974 (HSWA)</w:t>
      </w:r>
      <w:r>
        <w:rPr>
          <w:i/>
        </w:rPr>
        <w:t>,</w:t>
      </w:r>
      <w:r>
        <w:t xml:space="preserve"> as we mentioned in the earlier discussion that we would provide adequate protection to our employees and ensure safety precautions. We will ensure a safe work environment for our staff so that there will be no hazard to work on the premises. Our kitchen room renovation and all the equipment will be technologically advanced as a result the staffs would not have to take much pressure during their work time. We will ensure sufficient facilities for employee welfare. There will be health insurance facilities for the employees, and our management will assure proper workplace safety for the staff and other members</w:t>
      </w:r>
      <w:r w:rsidRPr="0099481C">
        <w:t xml:space="preserve"> (Health and Safety at Work etc. Act 1974, 2021)</w:t>
      </w:r>
      <w:r>
        <w:t>.</w:t>
      </w:r>
    </w:p>
    <w:p w14:paraId="55A0F670" w14:textId="72F3ADCF" w:rsidR="00B05B7D" w:rsidRDefault="00B05B7D" w:rsidP="00D91FBD">
      <w:r>
        <w:t>All the necessary legal and compliance issues will be applied to our business. We will have our own business licenses and insurance policy for the start-up. Besides, we will ensure proper and timely tax payments to the government. We will take the initiative to register our business at HM Revenue and Customs (HMRC) for the tax procedures. We will provide the highest customer service and increase our customer engagement with a trustworthy relationship. Application of legal compliance will help our business to attain customers' trust and employee engagement. Besides, it will help our business organisation to operate smoothly.</w:t>
      </w:r>
    </w:p>
    <w:p w14:paraId="3E094569" w14:textId="77777777" w:rsidR="00D91FBD" w:rsidRDefault="00D91FBD">
      <w:pPr>
        <w:spacing w:line="259" w:lineRule="auto"/>
        <w:jc w:val="left"/>
        <w:rPr>
          <w:rFonts w:eastAsiaTheme="majorEastAsia" w:cstheme="majorBidi"/>
          <w:b/>
          <w:color w:val="2F5496" w:themeColor="accent1" w:themeShade="BF"/>
          <w:sz w:val="32"/>
          <w:szCs w:val="32"/>
        </w:rPr>
      </w:pPr>
      <w:r>
        <w:br w:type="page"/>
      </w:r>
    </w:p>
    <w:p w14:paraId="1B1AF849" w14:textId="32EBFB82" w:rsidR="00B05B7D" w:rsidRDefault="00B05B7D" w:rsidP="00D91FBD">
      <w:pPr>
        <w:pStyle w:val="Titlu1"/>
      </w:pPr>
      <w:bookmarkStart w:id="93" w:name="_Toc79455343"/>
      <w:r>
        <w:t>Conclusion</w:t>
      </w:r>
      <w:bookmarkEnd w:id="93"/>
    </w:p>
    <w:p w14:paraId="221C8232" w14:textId="60033E98" w:rsidR="004C46EF" w:rsidRPr="004C46EF" w:rsidRDefault="004C46EF" w:rsidP="0020056F">
      <w:pPr>
        <w:jc w:val="center"/>
      </w:pPr>
      <w:r>
        <w:rPr>
          <w:noProof/>
        </w:rPr>
        <w:drawing>
          <wp:inline distT="0" distB="0" distL="0" distR="0" wp14:anchorId="7785240F" wp14:editId="49C5414B">
            <wp:extent cx="5715000" cy="3219450"/>
            <wp:effectExtent l="0" t="0" r="0" b="0"/>
            <wp:docPr id="48" name="Graphic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15000" cy="3219450"/>
                    </a:xfrm>
                    <a:prstGeom prst="rect">
                      <a:avLst/>
                    </a:prstGeom>
                  </pic:spPr>
                </pic:pic>
              </a:graphicData>
            </a:graphic>
          </wp:inline>
        </w:drawing>
      </w:r>
    </w:p>
    <w:p w14:paraId="509BAA8A" w14:textId="2BCB6B02" w:rsidR="00B05B7D" w:rsidRPr="00B05B7D" w:rsidRDefault="00B05B7D" w:rsidP="00D91FBD">
      <w:r w:rsidRPr="00B3350C">
        <w:t xml:space="preserve">The Business plan of LA NARCIS will engage potential customers by providing </w:t>
      </w:r>
      <w:r>
        <w:t xml:space="preserve">an </w:t>
      </w:r>
      <w:r w:rsidRPr="00B3350C">
        <w:t>exciting and extraordinary dining experience. We will offer the real taste of Romanian food to our customers. The main objective of the business will be attaining customers’ satisfaction through quality services.</w:t>
      </w:r>
      <w:r>
        <w:t xml:space="preserve"> Our high-quality services, fresh dining, classy environment, friendly and professional services will fulfil the customers' desires. The elite service of our restaurant will provide us a competitive advantage in the market. Besides all of these functions, we will update our business strategy over the time to maintain the market demand. Our marketing strategy will be updated along with technological advancement. Our plan is not only about profit generation but also about employee satisfaction and customer engagement. </w:t>
      </w:r>
    </w:p>
    <w:p w14:paraId="38921E40" w14:textId="77777777" w:rsidR="00D91FBD" w:rsidRDefault="00D91FBD">
      <w:pPr>
        <w:spacing w:line="259" w:lineRule="auto"/>
        <w:jc w:val="left"/>
        <w:rPr>
          <w:rFonts w:eastAsiaTheme="majorEastAsia" w:cstheme="majorBidi"/>
          <w:b/>
          <w:color w:val="2F5496" w:themeColor="accent1" w:themeShade="BF"/>
          <w:sz w:val="32"/>
          <w:szCs w:val="32"/>
        </w:rPr>
      </w:pPr>
      <w:r>
        <w:br w:type="page"/>
      </w:r>
    </w:p>
    <w:p w14:paraId="4C92FE6E" w14:textId="0611959C" w:rsidR="00B05B7D" w:rsidRDefault="00B05B7D" w:rsidP="00D91FBD">
      <w:pPr>
        <w:pStyle w:val="Titlu1"/>
      </w:pPr>
      <w:bookmarkStart w:id="94" w:name="_Toc79455344"/>
      <w:r>
        <w:t>References</w:t>
      </w:r>
      <w:bookmarkEnd w:id="94"/>
    </w:p>
    <w:p w14:paraId="6BA546AE" w14:textId="6F385387" w:rsidR="0020056F" w:rsidRPr="0020056F" w:rsidRDefault="0020056F" w:rsidP="0020056F">
      <w:pPr>
        <w:jc w:val="center"/>
      </w:pPr>
      <w:r>
        <w:rPr>
          <w:noProof/>
        </w:rPr>
        <w:drawing>
          <wp:inline distT="0" distB="0" distL="0" distR="0" wp14:anchorId="5EE94E03" wp14:editId="3762BF8D">
            <wp:extent cx="5715000" cy="3219450"/>
            <wp:effectExtent l="0" t="0" r="0" b="0"/>
            <wp:docPr id="49" name="Graphic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15000" cy="3219450"/>
                    </a:xfrm>
                    <a:prstGeom prst="rect">
                      <a:avLst/>
                    </a:prstGeom>
                  </pic:spPr>
                </pic:pic>
              </a:graphicData>
            </a:graphic>
          </wp:inline>
        </w:drawing>
      </w:r>
    </w:p>
    <w:p w14:paraId="6C63CD6C" w14:textId="77777777" w:rsidR="00D91FBD" w:rsidRPr="00B05B7D" w:rsidRDefault="00D91FBD" w:rsidP="00D91FBD">
      <w:pPr>
        <w:rPr>
          <w:rFonts w:cs="Times New Roman"/>
          <w:szCs w:val="24"/>
        </w:rPr>
      </w:pPr>
      <w:r w:rsidRPr="00B05B7D">
        <w:rPr>
          <w:rFonts w:cs="Times New Roman"/>
          <w:szCs w:val="24"/>
        </w:rPr>
        <w:t xml:space="preserve">Ashkenas, R.N. and Al, E. (2002). </w:t>
      </w:r>
      <w:r w:rsidRPr="00B05B7D">
        <w:rPr>
          <w:rFonts w:cs="Times New Roman"/>
          <w:i/>
          <w:iCs/>
          <w:szCs w:val="24"/>
        </w:rPr>
        <w:t>The boundaryless organization: breaking the chains of the organizational structure</w:t>
      </w:r>
      <w:r w:rsidRPr="00B05B7D">
        <w:rPr>
          <w:rFonts w:cs="Times New Roman"/>
          <w:szCs w:val="24"/>
        </w:rPr>
        <w:t>. New York: Jossey-Bass.</w:t>
      </w:r>
    </w:p>
    <w:p w14:paraId="4BCCA54A" w14:textId="77777777" w:rsidR="00D91FBD" w:rsidRPr="0077343A" w:rsidRDefault="00D91FBD" w:rsidP="00D91FBD">
      <w:pPr>
        <w:pStyle w:val="NormalWeb"/>
        <w:spacing w:before="0" w:beforeAutospacing="0" w:after="180" w:afterAutospacing="0" w:line="360" w:lineRule="auto"/>
        <w:jc w:val="both"/>
        <w:rPr>
          <w:color w:val="000000"/>
        </w:rPr>
      </w:pPr>
      <w:r w:rsidRPr="0077343A">
        <w:rPr>
          <w:color w:val="222222"/>
          <w:shd w:val="clear" w:color="auto" w:fill="FFFFFF"/>
        </w:rPr>
        <w:t>Brandimarte, P., 2012. </w:t>
      </w:r>
      <w:r w:rsidRPr="0077343A">
        <w:rPr>
          <w:i/>
          <w:iCs/>
          <w:color w:val="222222"/>
          <w:shd w:val="clear" w:color="auto" w:fill="FFFFFF"/>
        </w:rPr>
        <w:t>Quantitative methods: An introduction for business management</w:t>
      </w:r>
      <w:r w:rsidRPr="0077343A">
        <w:rPr>
          <w:color w:val="222222"/>
          <w:shd w:val="clear" w:color="auto" w:fill="FFFFFF"/>
        </w:rPr>
        <w:t>. John Wiley &amp; Sons.</w:t>
      </w:r>
    </w:p>
    <w:p w14:paraId="04EDE7DF" w14:textId="77777777" w:rsidR="00D91FBD" w:rsidRPr="00B05B7D" w:rsidRDefault="00D91FBD" w:rsidP="00D91FBD">
      <w:pPr>
        <w:rPr>
          <w:rFonts w:cs="Times New Roman"/>
          <w:szCs w:val="24"/>
        </w:rPr>
      </w:pPr>
      <w:r w:rsidRPr="00B05B7D">
        <w:rPr>
          <w:rFonts w:cs="Times New Roman"/>
          <w:szCs w:val="24"/>
        </w:rPr>
        <w:t xml:space="preserve">Bright, D.S. (2019). </w:t>
      </w:r>
      <w:r w:rsidRPr="00B05B7D">
        <w:rPr>
          <w:rFonts w:cs="Times New Roman"/>
          <w:i/>
          <w:iCs/>
          <w:szCs w:val="24"/>
        </w:rPr>
        <w:t>Principles of Management.</w:t>
      </w:r>
      <w:r w:rsidRPr="00B05B7D">
        <w:rPr>
          <w:rFonts w:cs="Times New Roman"/>
          <w:szCs w:val="24"/>
        </w:rPr>
        <w:t>.</w:t>
      </w:r>
    </w:p>
    <w:p w14:paraId="35E4FD46" w14:textId="77777777" w:rsidR="00D91FBD" w:rsidRPr="00B05B7D" w:rsidRDefault="00D91FBD" w:rsidP="00D91FBD">
      <w:pPr>
        <w:rPr>
          <w:rFonts w:cs="Times New Roman"/>
          <w:szCs w:val="24"/>
        </w:rPr>
      </w:pPr>
      <w:r w:rsidRPr="00B05B7D">
        <w:rPr>
          <w:rFonts w:cs="Times New Roman"/>
          <w:szCs w:val="24"/>
        </w:rPr>
        <w:t xml:space="preserve">Clark, D. (2021). </w:t>
      </w:r>
      <w:r w:rsidRPr="00B05B7D">
        <w:rPr>
          <w:rFonts w:cs="Times New Roman"/>
          <w:i/>
          <w:iCs/>
          <w:szCs w:val="24"/>
        </w:rPr>
        <w:t>Romanian nationals population UK 2020</w:t>
      </w:r>
      <w:r w:rsidRPr="00B05B7D">
        <w:rPr>
          <w:rFonts w:cs="Times New Roman"/>
          <w:szCs w:val="24"/>
        </w:rPr>
        <w:t>. [online] Statista. Available at: https://www.statista.com/statistics/1061655/romanian-population-in-united-kingdom/ [Accessed 8 Aug. 2021].</w:t>
      </w:r>
    </w:p>
    <w:p w14:paraId="2CD5472A" w14:textId="77777777" w:rsidR="00D91FBD" w:rsidRPr="00B05B7D" w:rsidRDefault="00D91FBD" w:rsidP="00D91FBD">
      <w:pPr>
        <w:rPr>
          <w:rFonts w:cs="Times New Roman"/>
          <w:szCs w:val="24"/>
        </w:rPr>
      </w:pPr>
      <w:r w:rsidRPr="00B05B7D">
        <w:rPr>
          <w:rFonts w:cs="Times New Roman"/>
          <w:szCs w:val="24"/>
        </w:rPr>
        <w:t xml:space="preserve">Combe, C. (2014). </w:t>
      </w:r>
      <w:r w:rsidRPr="00B05B7D">
        <w:rPr>
          <w:rFonts w:cs="Times New Roman"/>
          <w:i/>
          <w:iCs/>
          <w:szCs w:val="24"/>
        </w:rPr>
        <w:t>Introduction to management</w:t>
      </w:r>
      <w:r w:rsidRPr="00B05B7D">
        <w:rPr>
          <w:rFonts w:cs="Times New Roman"/>
          <w:szCs w:val="24"/>
        </w:rPr>
        <w:t>. Oxford: Oxford University Press, Cop.</w:t>
      </w:r>
    </w:p>
    <w:p w14:paraId="0D17DCD8" w14:textId="77777777" w:rsidR="00D91FBD" w:rsidRPr="00B05B7D" w:rsidRDefault="00D91FBD" w:rsidP="00D91FBD">
      <w:pPr>
        <w:rPr>
          <w:rFonts w:cs="Times New Roman"/>
          <w:szCs w:val="24"/>
        </w:rPr>
      </w:pPr>
      <w:r w:rsidRPr="00B05B7D">
        <w:rPr>
          <w:rFonts w:cs="Times New Roman"/>
          <w:szCs w:val="24"/>
        </w:rPr>
        <w:t xml:space="preserve">D, D., W, E. and Seperich, G.J. (2014). </w:t>
      </w:r>
      <w:r w:rsidRPr="00B05B7D">
        <w:rPr>
          <w:rFonts w:cs="Times New Roman"/>
          <w:i/>
          <w:iCs/>
          <w:szCs w:val="24"/>
        </w:rPr>
        <w:t>Agribusiness : principles of management</w:t>
      </w:r>
      <w:r w:rsidRPr="00B05B7D">
        <w:rPr>
          <w:rFonts w:cs="Times New Roman"/>
          <w:szCs w:val="24"/>
        </w:rPr>
        <w:t>. New York: Delmar.</w:t>
      </w:r>
    </w:p>
    <w:p w14:paraId="678001FD" w14:textId="77777777" w:rsidR="00D91FBD" w:rsidRPr="00B05B7D" w:rsidRDefault="00D91FBD" w:rsidP="00D91FBD">
      <w:pPr>
        <w:rPr>
          <w:rFonts w:cs="Times New Roman"/>
          <w:szCs w:val="24"/>
        </w:rPr>
      </w:pPr>
      <w:r w:rsidRPr="00B05B7D">
        <w:rPr>
          <w:rFonts w:cs="Times New Roman"/>
          <w:szCs w:val="24"/>
        </w:rPr>
        <w:t xml:space="preserve">Daft, R.L., Murphy, J. and Willmott, H. (2014). </w:t>
      </w:r>
      <w:r w:rsidRPr="00B05B7D">
        <w:rPr>
          <w:rFonts w:cs="Times New Roman"/>
          <w:i/>
          <w:iCs/>
          <w:szCs w:val="24"/>
        </w:rPr>
        <w:t>Organization theory and design : an international persepective</w:t>
      </w:r>
      <w:r w:rsidRPr="00B05B7D">
        <w:rPr>
          <w:rFonts w:cs="Times New Roman"/>
          <w:szCs w:val="24"/>
        </w:rPr>
        <w:t>. Andover: Cengage Learning.</w:t>
      </w:r>
    </w:p>
    <w:p w14:paraId="34D9379A" w14:textId="77777777" w:rsidR="00D91FBD" w:rsidRPr="00B05B7D" w:rsidRDefault="00D91FBD" w:rsidP="00D91FBD">
      <w:pPr>
        <w:rPr>
          <w:rFonts w:cs="Times New Roman"/>
          <w:szCs w:val="24"/>
        </w:rPr>
      </w:pPr>
      <w:r w:rsidRPr="00B05B7D">
        <w:rPr>
          <w:rFonts w:cs="Times New Roman"/>
          <w:szCs w:val="24"/>
        </w:rPr>
        <w:t xml:space="preserve">Danny (2020). </w:t>
      </w:r>
      <w:r w:rsidRPr="00B05B7D">
        <w:rPr>
          <w:rFonts w:cs="Times New Roman"/>
          <w:i/>
          <w:iCs/>
          <w:szCs w:val="24"/>
        </w:rPr>
        <w:t>Management.</w:t>
      </w:r>
      <w:r w:rsidRPr="00B05B7D">
        <w:rPr>
          <w:rFonts w:cs="Times New Roman"/>
          <w:szCs w:val="24"/>
        </w:rPr>
        <w:t xml:space="preserve"> S.L.: Cengage Learning Australi.</w:t>
      </w:r>
    </w:p>
    <w:p w14:paraId="0C36EFFB" w14:textId="77777777" w:rsidR="00D91FBD" w:rsidRDefault="00D91FBD" w:rsidP="00D91FBD">
      <w:pPr>
        <w:pStyle w:val="NormalWeb"/>
        <w:spacing w:before="0" w:beforeAutospacing="0" w:after="180" w:afterAutospacing="0" w:line="360" w:lineRule="auto"/>
        <w:ind w:left="450" w:hanging="450"/>
        <w:jc w:val="both"/>
        <w:rPr>
          <w:color w:val="222222"/>
          <w:shd w:val="clear" w:color="auto" w:fill="FFFFFF"/>
        </w:rPr>
      </w:pPr>
      <w:r w:rsidRPr="0077343A">
        <w:rPr>
          <w:color w:val="222222"/>
          <w:shd w:val="clear" w:color="auto" w:fill="FFFFFF"/>
        </w:rPr>
        <w:t>Deepak, R.K.A. and Jeyakumar, S., 2019. </w:t>
      </w:r>
      <w:r w:rsidRPr="0077343A">
        <w:rPr>
          <w:i/>
          <w:iCs/>
          <w:color w:val="222222"/>
          <w:shd w:val="clear" w:color="auto" w:fill="FFFFFF"/>
        </w:rPr>
        <w:t>Marketing management</w:t>
      </w:r>
      <w:r w:rsidRPr="0077343A">
        <w:rPr>
          <w:color w:val="222222"/>
          <w:shd w:val="clear" w:color="auto" w:fill="FFFFFF"/>
        </w:rPr>
        <w:t>. Educreation Publishing.</w:t>
      </w:r>
    </w:p>
    <w:p w14:paraId="32A12C47" w14:textId="77777777" w:rsidR="00D91FBD" w:rsidRPr="00B05B7D" w:rsidRDefault="00D91FBD" w:rsidP="00D91FBD">
      <w:pPr>
        <w:rPr>
          <w:rFonts w:cs="Times New Roman"/>
          <w:szCs w:val="24"/>
        </w:rPr>
      </w:pPr>
      <w:r w:rsidRPr="00B05B7D">
        <w:rPr>
          <w:rFonts w:cs="Times New Roman"/>
          <w:szCs w:val="24"/>
        </w:rPr>
        <w:t xml:space="preserve">Doriana (2021). </w:t>
      </w:r>
      <w:r w:rsidRPr="00B05B7D">
        <w:rPr>
          <w:rFonts w:cs="Times New Roman"/>
          <w:i/>
          <w:iCs/>
          <w:szCs w:val="24"/>
        </w:rPr>
        <w:t>Traditional Romanian Food | Recipes, Dishes &amp; Deserts</w:t>
      </w:r>
      <w:r w:rsidRPr="00B05B7D">
        <w:rPr>
          <w:rFonts w:cs="Times New Roman"/>
          <w:szCs w:val="24"/>
        </w:rPr>
        <w:t>. [online] Romanian Friend. Available at: https://www.romanianfriend.com/blog/romanian-food-traditional-dishes-deserts-recipes [Accessed 9 Aug. 2021].</w:t>
      </w:r>
    </w:p>
    <w:p w14:paraId="6C2C6D31" w14:textId="77777777" w:rsidR="00D91FBD" w:rsidRPr="00B05B7D" w:rsidRDefault="00D91FBD" w:rsidP="00D91FBD">
      <w:pPr>
        <w:rPr>
          <w:rFonts w:cs="Times New Roman"/>
          <w:szCs w:val="24"/>
        </w:rPr>
      </w:pPr>
      <w:r w:rsidRPr="00B05B7D">
        <w:rPr>
          <w:rFonts w:cs="Times New Roman"/>
          <w:szCs w:val="24"/>
        </w:rPr>
        <w:t xml:space="preserve">Dyfed Loesche (2018). </w:t>
      </w:r>
      <w:r w:rsidRPr="00B05B7D">
        <w:rPr>
          <w:rFonts w:cs="Times New Roman"/>
          <w:i/>
          <w:iCs/>
          <w:szCs w:val="24"/>
        </w:rPr>
        <w:t>Infographic: Who’s Visiting London?</w:t>
      </w:r>
      <w:r w:rsidRPr="00B05B7D">
        <w:rPr>
          <w:rFonts w:cs="Times New Roman"/>
          <w:szCs w:val="24"/>
        </w:rPr>
        <w:t xml:space="preserve"> [online] Statista Infographics. Available at: https://www.statista.com/chart/13788/visitors-to-london-by-country-of-origin/ [Accessed 9 Aug. 2021].</w:t>
      </w:r>
    </w:p>
    <w:p w14:paraId="7F65E2FD" w14:textId="77777777" w:rsidR="00D91FBD" w:rsidRDefault="00D91FBD" w:rsidP="00D91FBD">
      <w:pPr>
        <w:pStyle w:val="NormalWeb"/>
        <w:spacing w:before="0" w:beforeAutospacing="0" w:after="180" w:afterAutospacing="0" w:line="360" w:lineRule="auto"/>
        <w:jc w:val="both"/>
        <w:rPr>
          <w:color w:val="222222"/>
          <w:shd w:val="clear" w:color="auto" w:fill="FFFFFF"/>
        </w:rPr>
      </w:pPr>
      <w:r w:rsidRPr="0077343A">
        <w:rPr>
          <w:color w:val="222222"/>
          <w:shd w:val="clear" w:color="auto" w:fill="FFFFFF"/>
        </w:rPr>
        <w:t>Easterby-Smith, M., Jaspersen, L.J., Thorpe, R. and Valizade, D., 2021. </w:t>
      </w:r>
      <w:r w:rsidRPr="0077343A">
        <w:rPr>
          <w:i/>
          <w:iCs/>
          <w:color w:val="222222"/>
          <w:shd w:val="clear" w:color="auto" w:fill="FFFFFF"/>
        </w:rPr>
        <w:t>Management and business research</w:t>
      </w:r>
      <w:r w:rsidRPr="0077343A">
        <w:rPr>
          <w:color w:val="222222"/>
          <w:shd w:val="clear" w:color="auto" w:fill="FFFFFF"/>
        </w:rPr>
        <w:t>. Sage.</w:t>
      </w:r>
    </w:p>
    <w:p w14:paraId="02C1FD39" w14:textId="77777777" w:rsidR="00D91FBD" w:rsidRPr="00B05B7D" w:rsidRDefault="00D91FBD" w:rsidP="00D91FBD">
      <w:pPr>
        <w:rPr>
          <w:rFonts w:cs="Times New Roman"/>
          <w:szCs w:val="24"/>
        </w:rPr>
      </w:pPr>
      <w:r w:rsidRPr="00B05B7D">
        <w:rPr>
          <w:rFonts w:cs="Times New Roman"/>
          <w:szCs w:val="24"/>
        </w:rPr>
        <w:t xml:space="preserve">Emerald Group Publishing (2015). </w:t>
      </w:r>
      <w:r w:rsidRPr="00B05B7D">
        <w:rPr>
          <w:rFonts w:cs="Times New Roman"/>
          <w:i/>
          <w:iCs/>
          <w:szCs w:val="24"/>
        </w:rPr>
        <w:t>New perspectives in hospitality management.</w:t>
      </w:r>
      <w:r w:rsidRPr="00B05B7D">
        <w:rPr>
          <w:rFonts w:cs="Times New Roman"/>
          <w:szCs w:val="24"/>
        </w:rPr>
        <w:t xml:space="preserve"> Bingley, Uk: Emerald Group Publishing Limited.</w:t>
      </w:r>
    </w:p>
    <w:p w14:paraId="671C2A2E" w14:textId="77777777" w:rsidR="00D91FBD" w:rsidRPr="00B05B7D" w:rsidRDefault="00D91FBD" w:rsidP="00D91FBD">
      <w:pPr>
        <w:rPr>
          <w:rFonts w:cs="Times New Roman"/>
          <w:szCs w:val="24"/>
        </w:rPr>
      </w:pPr>
      <w:r w:rsidRPr="00B05B7D">
        <w:rPr>
          <w:rFonts w:cs="Times New Roman"/>
          <w:szCs w:val="24"/>
        </w:rPr>
        <w:t xml:space="preserve">GOV.UK. (2021). </w:t>
      </w:r>
      <w:r w:rsidRPr="00B05B7D">
        <w:rPr>
          <w:rFonts w:cs="Times New Roman"/>
          <w:i/>
          <w:iCs/>
          <w:szCs w:val="24"/>
        </w:rPr>
        <w:t>Food Standards Agency</w:t>
      </w:r>
      <w:r w:rsidRPr="00B05B7D">
        <w:rPr>
          <w:rFonts w:cs="Times New Roman"/>
          <w:szCs w:val="24"/>
        </w:rPr>
        <w:t>. [online] Available at: https://www.gov.uk/government/organisations/food-standards-agency [Accessed 9 Aug. 2021].</w:t>
      </w:r>
    </w:p>
    <w:p w14:paraId="3E8B0293" w14:textId="77777777" w:rsidR="00D91FBD" w:rsidRPr="00B05B7D" w:rsidRDefault="00D91FBD" w:rsidP="00D91FBD">
      <w:pPr>
        <w:rPr>
          <w:rFonts w:cs="Times New Roman"/>
          <w:szCs w:val="24"/>
        </w:rPr>
      </w:pPr>
      <w:r w:rsidRPr="00B05B7D">
        <w:rPr>
          <w:rFonts w:cs="Times New Roman"/>
          <w:szCs w:val="24"/>
        </w:rPr>
        <w:t>GOV.UK. 2021. Data protection. [online] Available at: &lt;https://www.gov.uk/data-protection&gt; [Accessed 9 August 2021].</w:t>
      </w:r>
    </w:p>
    <w:p w14:paraId="75EEA667" w14:textId="77777777" w:rsidR="00D91FBD" w:rsidRDefault="00D91FBD" w:rsidP="00D91FBD">
      <w:pPr>
        <w:rPr>
          <w:rFonts w:cs="Times New Roman"/>
          <w:szCs w:val="24"/>
        </w:rPr>
      </w:pPr>
      <w:r w:rsidRPr="00B05B7D">
        <w:rPr>
          <w:rFonts w:eastAsia="Times New Roman" w:cs="Times New Roman"/>
          <w:szCs w:val="24"/>
          <w:lang w:val="en-US"/>
        </w:rPr>
        <w:t xml:space="preserve">Grundy, T., 2006. Rethinking and reinventing Michael Porter's five forces model. </w:t>
      </w:r>
      <w:r w:rsidRPr="00B05B7D">
        <w:rPr>
          <w:rFonts w:eastAsia="Times New Roman" w:cs="Times New Roman"/>
          <w:i/>
          <w:iCs/>
          <w:szCs w:val="24"/>
          <w:lang w:val="en-US"/>
        </w:rPr>
        <w:t>Strategic change</w:t>
      </w:r>
      <w:r w:rsidRPr="00B05B7D">
        <w:rPr>
          <w:rFonts w:eastAsia="Times New Roman" w:cs="Times New Roman"/>
          <w:szCs w:val="24"/>
          <w:lang w:val="en-US"/>
        </w:rPr>
        <w:t xml:space="preserve">, </w:t>
      </w:r>
      <w:r w:rsidRPr="00B05B7D">
        <w:rPr>
          <w:rFonts w:eastAsia="Times New Roman" w:cs="Times New Roman"/>
          <w:i/>
          <w:iCs/>
          <w:szCs w:val="24"/>
          <w:lang w:val="en-US"/>
        </w:rPr>
        <w:t>15</w:t>
      </w:r>
      <w:r w:rsidRPr="00B05B7D">
        <w:rPr>
          <w:rFonts w:eastAsia="Times New Roman" w:cs="Times New Roman"/>
          <w:szCs w:val="24"/>
          <w:lang w:val="en-US"/>
        </w:rPr>
        <w:t>(5), pp.213-229.</w:t>
      </w:r>
    </w:p>
    <w:p w14:paraId="5F72B7ED" w14:textId="77777777" w:rsidR="00D91FBD" w:rsidRDefault="00D91FBD" w:rsidP="00D91FBD">
      <w:pPr>
        <w:rPr>
          <w:rFonts w:cs="Times New Roman"/>
          <w:szCs w:val="24"/>
        </w:rPr>
      </w:pPr>
      <w:r w:rsidRPr="00B05B7D">
        <w:rPr>
          <w:rFonts w:eastAsia="Times New Roman" w:cs="Times New Roman"/>
          <w:szCs w:val="24"/>
          <w:lang w:val="en-US"/>
        </w:rPr>
        <w:t>GURL, E., 2017. SWOT analysis: A theoretical review.</w:t>
      </w:r>
    </w:p>
    <w:p w14:paraId="4F06D856" w14:textId="77777777" w:rsidR="00D91FBD" w:rsidRDefault="00D91FBD" w:rsidP="00D91FBD">
      <w:pPr>
        <w:pStyle w:val="NormalWeb"/>
        <w:spacing w:before="0" w:beforeAutospacing="0" w:after="180" w:afterAutospacing="0" w:line="360" w:lineRule="auto"/>
        <w:ind w:left="450" w:hanging="450"/>
        <w:jc w:val="both"/>
        <w:rPr>
          <w:color w:val="222222"/>
          <w:shd w:val="clear" w:color="auto" w:fill="FFFFFF"/>
        </w:rPr>
      </w:pPr>
      <w:r w:rsidRPr="0077343A">
        <w:rPr>
          <w:color w:val="222222"/>
          <w:shd w:val="clear" w:color="auto" w:fill="FFFFFF"/>
        </w:rPr>
        <w:t>Hollensen, S., 2019. </w:t>
      </w:r>
      <w:r w:rsidRPr="0077343A">
        <w:rPr>
          <w:i/>
          <w:iCs/>
          <w:color w:val="222222"/>
          <w:shd w:val="clear" w:color="auto" w:fill="FFFFFF"/>
        </w:rPr>
        <w:t>Marketing management: A relationship approach</w:t>
      </w:r>
      <w:r w:rsidRPr="0077343A">
        <w:rPr>
          <w:color w:val="222222"/>
          <w:shd w:val="clear" w:color="auto" w:fill="FFFFFF"/>
        </w:rPr>
        <w:t>. Pearson UK.</w:t>
      </w:r>
    </w:p>
    <w:p w14:paraId="54A641E5" w14:textId="77777777" w:rsidR="00D91FBD" w:rsidRDefault="00D91FBD" w:rsidP="00D91FBD">
      <w:pPr>
        <w:pStyle w:val="NormalWeb"/>
        <w:spacing w:before="0" w:beforeAutospacing="0" w:after="180" w:afterAutospacing="0" w:line="360" w:lineRule="auto"/>
        <w:ind w:left="450" w:hanging="450"/>
        <w:jc w:val="both"/>
        <w:rPr>
          <w:color w:val="222222"/>
          <w:shd w:val="clear" w:color="auto" w:fill="FFFFFF"/>
        </w:rPr>
      </w:pPr>
      <w:r w:rsidRPr="0077343A">
        <w:rPr>
          <w:color w:val="222222"/>
          <w:shd w:val="clear" w:color="auto" w:fill="FFFFFF"/>
        </w:rPr>
        <w:t>Jenkins, W. and Williamson, D., 2015. </w:t>
      </w:r>
      <w:r w:rsidRPr="0077343A">
        <w:rPr>
          <w:i/>
          <w:iCs/>
          <w:color w:val="222222"/>
          <w:shd w:val="clear" w:color="auto" w:fill="FFFFFF"/>
        </w:rPr>
        <w:t>Strategic management and business analysis</w:t>
      </w:r>
      <w:r w:rsidRPr="0077343A">
        <w:rPr>
          <w:color w:val="222222"/>
          <w:shd w:val="clear" w:color="auto" w:fill="FFFFFF"/>
        </w:rPr>
        <w:t>. Routledge.</w:t>
      </w:r>
    </w:p>
    <w:p w14:paraId="093AC231" w14:textId="77777777" w:rsidR="00D91FBD" w:rsidRPr="00B05B7D" w:rsidRDefault="00D91FBD" w:rsidP="00D91FBD">
      <w:pPr>
        <w:rPr>
          <w:rFonts w:cs="Times New Roman"/>
          <w:szCs w:val="24"/>
        </w:rPr>
      </w:pPr>
      <w:r w:rsidRPr="00B05B7D">
        <w:rPr>
          <w:rFonts w:cs="Times New Roman"/>
          <w:szCs w:val="24"/>
        </w:rPr>
        <w:t xml:space="preserve">Jonathan (2021). </w:t>
      </w:r>
      <w:r w:rsidRPr="00B05B7D">
        <w:rPr>
          <w:rFonts w:cs="Times New Roman"/>
          <w:i/>
          <w:iCs/>
          <w:szCs w:val="24"/>
        </w:rPr>
        <w:t>Exploring London: 10 Random Facts and Figures about Covent Garden Piazza and Market</w:t>
      </w:r>
      <w:r w:rsidRPr="00B05B7D">
        <w:rPr>
          <w:rFonts w:cs="Times New Roman"/>
          <w:szCs w:val="24"/>
        </w:rPr>
        <w:t>. [online] Londontopia. Available at: https://londontopia.net/site-news/featured/exploring-london-10-random-facts-and-figures-about-covent-garden-piazza-and-market/ [Accessed 9 Aug. 2021].</w:t>
      </w:r>
    </w:p>
    <w:p w14:paraId="2E3876AB" w14:textId="77777777" w:rsidR="00D91FBD" w:rsidRDefault="00D91FBD" w:rsidP="00D91FBD">
      <w:pPr>
        <w:rPr>
          <w:rFonts w:cs="Times New Roman"/>
          <w:szCs w:val="24"/>
        </w:rPr>
      </w:pPr>
      <w:r w:rsidRPr="00B05B7D">
        <w:rPr>
          <w:rFonts w:eastAsia="Times New Roman" w:cs="Times New Roman"/>
          <w:szCs w:val="24"/>
          <w:lang w:val="en-US"/>
        </w:rPr>
        <w:t xml:space="preserve">Knott, P.J., 2015. Does VRIO help managers evaluate a firm’s resources?. </w:t>
      </w:r>
      <w:r w:rsidRPr="00B05B7D">
        <w:rPr>
          <w:rFonts w:eastAsia="Times New Roman" w:cs="Times New Roman"/>
          <w:i/>
          <w:iCs/>
          <w:szCs w:val="24"/>
          <w:lang w:val="en-US"/>
        </w:rPr>
        <w:t>Management Decision</w:t>
      </w:r>
      <w:r w:rsidRPr="00B05B7D">
        <w:rPr>
          <w:rFonts w:eastAsia="Times New Roman" w:cs="Times New Roman"/>
          <w:szCs w:val="24"/>
          <w:lang w:val="en-US"/>
        </w:rPr>
        <w:t>.</w:t>
      </w:r>
    </w:p>
    <w:p w14:paraId="472D3FAF" w14:textId="77777777" w:rsidR="00D91FBD" w:rsidRPr="00B05B7D" w:rsidRDefault="00D91FBD" w:rsidP="00D91FBD">
      <w:pPr>
        <w:rPr>
          <w:rFonts w:cs="Times New Roman"/>
          <w:szCs w:val="24"/>
        </w:rPr>
      </w:pPr>
      <w:r w:rsidRPr="00B05B7D">
        <w:rPr>
          <w:rFonts w:cs="Times New Roman"/>
          <w:szCs w:val="24"/>
        </w:rPr>
        <w:t xml:space="preserve">Kotler, P. and Keller, K.L. (2016). </w:t>
      </w:r>
      <w:r w:rsidRPr="00B05B7D">
        <w:rPr>
          <w:rFonts w:cs="Times New Roman"/>
          <w:i/>
          <w:iCs/>
          <w:szCs w:val="24"/>
        </w:rPr>
        <w:t>Marketing Management</w:t>
      </w:r>
      <w:r w:rsidRPr="00B05B7D">
        <w:rPr>
          <w:rFonts w:cs="Times New Roman"/>
          <w:szCs w:val="24"/>
        </w:rPr>
        <w:t>. 15th ed. Boston: Pearson.</w:t>
      </w:r>
    </w:p>
    <w:p w14:paraId="2DF0F3F1" w14:textId="77777777" w:rsidR="00D91FBD" w:rsidRDefault="00D91FBD" w:rsidP="00D91FBD">
      <w:pPr>
        <w:pStyle w:val="NormalWeb"/>
        <w:spacing w:before="0" w:beforeAutospacing="0" w:after="180" w:afterAutospacing="0" w:line="360" w:lineRule="auto"/>
        <w:jc w:val="both"/>
        <w:rPr>
          <w:color w:val="222222"/>
          <w:shd w:val="clear" w:color="auto" w:fill="FFFFFF"/>
        </w:rPr>
      </w:pPr>
      <w:r w:rsidRPr="0077343A">
        <w:rPr>
          <w:color w:val="222222"/>
          <w:shd w:val="clear" w:color="auto" w:fill="FFFFFF"/>
        </w:rPr>
        <w:t>Kotler, P., Keller, K.L., Ang, S.H., Tan, C.T. and Leong, S.M., 2021. Marketing management: an Asian perspective.</w:t>
      </w:r>
    </w:p>
    <w:p w14:paraId="0FCB3673" w14:textId="77777777" w:rsidR="00D91FBD" w:rsidRPr="00B05B7D" w:rsidRDefault="00D91FBD" w:rsidP="00D91FBD">
      <w:pPr>
        <w:rPr>
          <w:rFonts w:cs="Times New Roman"/>
          <w:szCs w:val="24"/>
        </w:rPr>
      </w:pPr>
      <w:r w:rsidRPr="00B05B7D">
        <w:rPr>
          <w:rFonts w:cs="Times New Roman"/>
          <w:szCs w:val="24"/>
        </w:rPr>
        <w:t xml:space="preserve">Krister Bredmar (2016). </w:t>
      </w:r>
      <w:r w:rsidRPr="00B05B7D">
        <w:rPr>
          <w:rFonts w:cs="Times New Roman"/>
          <w:i/>
          <w:iCs/>
          <w:szCs w:val="24"/>
        </w:rPr>
        <w:t>Understanding management control and organisational sense-making</w:t>
      </w:r>
      <w:r w:rsidRPr="00B05B7D">
        <w:rPr>
          <w:rFonts w:cs="Times New Roman"/>
          <w:szCs w:val="24"/>
        </w:rPr>
        <w:t>. Oxford: Chartridge Books Oxford. C.</w:t>
      </w:r>
    </w:p>
    <w:p w14:paraId="01F4A1B6" w14:textId="77777777" w:rsidR="00D91FBD" w:rsidRDefault="00D91FBD" w:rsidP="00D91FBD">
      <w:pPr>
        <w:pStyle w:val="NormalWeb"/>
        <w:spacing w:before="0" w:beforeAutospacing="0" w:after="180" w:afterAutospacing="0" w:line="360" w:lineRule="auto"/>
        <w:ind w:left="450" w:hanging="450"/>
        <w:jc w:val="both"/>
        <w:rPr>
          <w:color w:val="222222"/>
          <w:shd w:val="clear" w:color="auto" w:fill="FFFFFF"/>
        </w:rPr>
      </w:pPr>
      <w:r w:rsidRPr="0077343A">
        <w:rPr>
          <w:color w:val="222222"/>
          <w:shd w:val="clear" w:color="auto" w:fill="FFFFFF"/>
        </w:rPr>
        <w:t>Kumar, A. and Meenakshi, N., 2011. </w:t>
      </w:r>
      <w:r w:rsidRPr="0077343A">
        <w:rPr>
          <w:i/>
          <w:iCs/>
          <w:color w:val="222222"/>
          <w:shd w:val="clear" w:color="auto" w:fill="FFFFFF"/>
        </w:rPr>
        <w:t>Marketing management</w:t>
      </w:r>
      <w:r w:rsidRPr="0077343A">
        <w:rPr>
          <w:color w:val="222222"/>
          <w:shd w:val="clear" w:color="auto" w:fill="FFFFFF"/>
        </w:rPr>
        <w:t>. Vikas Publishing House.</w:t>
      </w:r>
    </w:p>
    <w:p w14:paraId="20EC84FB" w14:textId="77777777" w:rsidR="00D91FBD" w:rsidRPr="00B05B7D" w:rsidRDefault="00D91FBD" w:rsidP="00D91FBD">
      <w:pPr>
        <w:rPr>
          <w:rFonts w:cs="Times New Roman"/>
          <w:szCs w:val="24"/>
        </w:rPr>
      </w:pPr>
      <w:r w:rsidRPr="00B05B7D">
        <w:rPr>
          <w:rFonts w:cs="Times New Roman"/>
          <w:szCs w:val="24"/>
        </w:rPr>
        <w:t>Legislation.gov.uk. 2021. Equality Act 2010. [online] Available at: &lt;https://www.legislation.gov.uk/ukpga/2010/15/contents&gt; [Accessed 9 August 2021].</w:t>
      </w:r>
    </w:p>
    <w:p w14:paraId="2CB65E10" w14:textId="77777777" w:rsidR="00D91FBD" w:rsidRPr="00B05B7D" w:rsidRDefault="00D91FBD" w:rsidP="00D91FBD">
      <w:pPr>
        <w:rPr>
          <w:rFonts w:cs="Times New Roman"/>
          <w:szCs w:val="24"/>
        </w:rPr>
      </w:pPr>
      <w:r w:rsidRPr="00B05B7D">
        <w:rPr>
          <w:rFonts w:cs="Times New Roman"/>
          <w:szCs w:val="24"/>
        </w:rPr>
        <w:t>Legislation.gov.uk. 2021. Health and Safety at Work etc. Act 1974. [online] Available at: &lt;https://www.legislation.gov.uk/ukpga/1974/37/contents&gt; [Accessed 9 August 2021].</w:t>
      </w:r>
    </w:p>
    <w:p w14:paraId="6B43643A" w14:textId="77777777" w:rsidR="00D91FBD" w:rsidRPr="00B05B7D" w:rsidRDefault="00D91FBD" w:rsidP="00D91FBD">
      <w:pPr>
        <w:rPr>
          <w:rFonts w:cs="Times New Roman"/>
          <w:szCs w:val="24"/>
        </w:rPr>
      </w:pPr>
      <w:r w:rsidRPr="00B05B7D">
        <w:rPr>
          <w:rFonts w:cs="Times New Roman"/>
          <w:szCs w:val="24"/>
        </w:rPr>
        <w:t>Legislation.gov.uk. 2021. The Food Safety and Hygiene (England) Regulations 2013. [online] Available at: &lt;https://www.legislation.gov.uk/uksi/2013/2996/contents/made&gt; [Accessed 9 August 2021].</w:t>
      </w:r>
    </w:p>
    <w:p w14:paraId="1368EBCD" w14:textId="77777777" w:rsidR="00D91FBD" w:rsidRPr="00B05B7D" w:rsidRDefault="00D91FBD" w:rsidP="00D91FBD">
      <w:pPr>
        <w:rPr>
          <w:rFonts w:cs="Times New Roman"/>
          <w:szCs w:val="24"/>
        </w:rPr>
      </w:pPr>
      <w:r w:rsidRPr="00B05B7D">
        <w:rPr>
          <w:rFonts w:cs="Times New Roman"/>
          <w:szCs w:val="24"/>
        </w:rPr>
        <w:t>Legislation.gov.uk. 2021. The Regulatory Reform (Fire Safety) Order 2005. [online] Available at: &lt;https://www.legislation.gov.uk/uksi/2005/1541/contents/made&gt; [Accessed 9 August 2021].</w:t>
      </w:r>
    </w:p>
    <w:p w14:paraId="3B2ACC26" w14:textId="77777777" w:rsidR="00D91FBD" w:rsidRDefault="00D91FBD" w:rsidP="00D91FBD">
      <w:pPr>
        <w:rPr>
          <w:rFonts w:cs="Times New Roman"/>
          <w:szCs w:val="24"/>
        </w:rPr>
      </w:pPr>
      <w:r w:rsidRPr="00B05B7D">
        <w:rPr>
          <w:rFonts w:cs="Times New Roman"/>
          <w:szCs w:val="24"/>
        </w:rPr>
        <w:t>Legislation.gov.uk. 2021. Trade Descriptions Act 1968. [online] Available at: &lt;https://www.legislation.gov.uk/ukpga/1968/29&gt; [Accessed 9 August 2021].</w:t>
      </w:r>
    </w:p>
    <w:p w14:paraId="73E69BE1" w14:textId="77777777" w:rsidR="00D91FBD" w:rsidRPr="00B05B7D" w:rsidRDefault="00D91FBD" w:rsidP="00D91FBD">
      <w:pPr>
        <w:rPr>
          <w:rFonts w:cs="Times New Roman"/>
          <w:szCs w:val="24"/>
        </w:rPr>
      </w:pPr>
      <w:r w:rsidRPr="00B05B7D">
        <w:rPr>
          <w:rFonts w:cs="Times New Roman"/>
          <w:szCs w:val="24"/>
        </w:rPr>
        <w:t xml:space="preserve">Lynch, R.L. (2021). </w:t>
      </w:r>
      <w:r w:rsidRPr="00B05B7D">
        <w:rPr>
          <w:rFonts w:cs="Times New Roman"/>
          <w:i/>
          <w:iCs/>
          <w:szCs w:val="24"/>
        </w:rPr>
        <w:t>Strategic management</w:t>
      </w:r>
      <w:r w:rsidRPr="00B05B7D">
        <w:rPr>
          <w:rFonts w:cs="Times New Roman"/>
          <w:szCs w:val="24"/>
        </w:rPr>
        <w:t>. Los Angeles Sage.</w:t>
      </w:r>
    </w:p>
    <w:p w14:paraId="70F6EAEA" w14:textId="77777777" w:rsidR="00D91FBD" w:rsidRPr="00B05B7D" w:rsidRDefault="00D91FBD" w:rsidP="00D91FBD">
      <w:pPr>
        <w:rPr>
          <w:rFonts w:cs="Times New Roman"/>
          <w:szCs w:val="24"/>
        </w:rPr>
      </w:pPr>
      <w:r w:rsidRPr="00B05B7D">
        <w:rPr>
          <w:rFonts w:cs="Times New Roman"/>
          <w:szCs w:val="24"/>
        </w:rPr>
        <w:t xml:space="preserve">Mcdaniel, L.J. (2018). </w:t>
      </w:r>
      <w:r w:rsidRPr="00B05B7D">
        <w:rPr>
          <w:rFonts w:cs="Times New Roman"/>
          <w:i/>
          <w:iCs/>
          <w:szCs w:val="24"/>
        </w:rPr>
        <w:t>Introduction To Business.</w:t>
      </w:r>
      <w:r w:rsidRPr="00B05B7D">
        <w:rPr>
          <w:rFonts w:cs="Times New Roman"/>
          <w:szCs w:val="24"/>
        </w:rPr>
        <w:t>.</w:t>
      </w:r>
    </w:p>
    <w:p w14:paraId="4B9F0DAA" w14:textId="77777777" w:rsidR="00D91FBD" w:rsidRDefault="00D91FBD" w:rsidP="00D91FBD">
      <w:pPr>
        <w:pStyle w:val="NormalWeb"/>
        <w:spacing w:before="0" w:beforeAutospacing="0" w:after="180" w:afterAutospacing="0" w:line="360" w:lineRule="auto"/>
        <w:jc w:val="both"/>
        <w:rPr>
          <w:color w:val="000000"/>
          <w:shd w:val="clear" w:color="auto" w:fill="FFFFFF"/>
        </w:rPr>
      </w:pPr>
      <w:r w:rsidRPr="0077343A">
        <w:rPr>
          <w:color w:val="000000"/>
          <w:shd w:val="clear" w:color="auto" w:fill="FFFFFF"/>
        </w:rPr>
        <w:t>MICHELIN Guide. 2021. </w:t>
      </w:r>
      <w:r w:rsidRPr="0077343A">
        <w:rPr>
          <w:i/>
          <w:iCs/>
          <w:color w:val="000000"/>
          <w:shd w:val="clear" w:color="auto" w:fill="FFFFFF"/>
        </w:rPr>
        <w:t>London MICHELIN Restaurants - the MICHELIN Guide United Kingdom</w:t>
      </w:r>
      <w:r w:rsidRPr="0077343A">
        <w:rPr>
          <w:color w:val="000000"/>
          <w:shd w:val="clear" w:color="auto" w:fill="FFFFFF"/>
        </w:rPr>
        <w:t>. [online] Available at: &lt;https://guide.michelin.com/en/gb/greater-london/london/restaurants&gt; [Accessed 10 August 2021].</w:t>
      </w:r>
    </w:p>
    <w:p w14:paraId="2FDC19EF" w14:textId="77777777" w:rsidR="00D91FBD" w:rsidRPr="00B05B7D" w:rsidRDefault="00D91FBD" w:rsidP="00D91FBD">
      <w:pPr>
        <w:rPr>
          <w:rFonts w:cs="Times New Roman"/>
          <w:szCs w:val="24"/>
        </w:rPr>
      </w:pPr>
      <w:r w:rsidRPr="00B05B7D">
        <w:rPr>
          <w:rFonts w:cs="Times New Roman"/>
          <w:szCs w:val="24"/>
        </w:rPr>
        <w:t xml:space="preserve">Miller, F. (2019). </w:t>
      </w:r>
      <w:r w:rsidRPr="00B05B7D">
        <w:rPr>
          <w:rFonts w:cs="Times New Roman"/>
          <w:i/>
          <w:iCs/>
          <w:szCs w:val="24"/>
        </w:rPr>
        <w:t>The corner of London where businesses fear a Romanian exodus after Brexit</w:t>
      </w:r>
      <w:r w:rsidRPr="00B05B7D">
        <w:rPr>
          <w:rFonts w:cs="Times New Roman"/>
          <w:szCs w:val="24"/>
        </w:rPr>
        <w:t>. [online] MyLondon. Available at: https://www.mylondon.news/news/west-london-news/visited-londons-little-romania-asked-15676028 [Accessed 9 Aug. 2021].</w:t>
      </w:r>
    </w:p>
    <w:p w14:paraId="29DBC43C" w14:textId="77777777" w:rsidR="00D91FBD" w:rsidRPr="00B05B7D" w:rsidRDefault="00D91FBD" w:rsidP="00D91FBD">
      <w:pPr>
        <w:rPr>
          <w:rFonts w:cs="Times New Roman"/>
          <w:szCs w:val="24"/>
        </w:rPr>
      </w:pPr>
      <w:r w:rsidRPr="00B05B7D">
        <w:rPr>
          <w:rFonts w:cs="Times New Roman"/>
          <w:szCs w:val="24"/>
        </w:rPr>
        <w:t xml:space="preserve">Morgan, J. (2014). </w:t>
      </w:r>
      <w:r w:rsidRPr="00B05B7D">
        <w:rPr>
          <w:rFonts w:cs="Times New Roman"/>
          <w:i/>
          <w:iCs/>
          <w:szCs w:val="24"/>
        </w:rPr>
        <w:t>The future of work : attract new talent, build better leaders, and create a competitive organization</w:t>
      </w:r>
      <w:r w:rsidRPr="00B05B7D">
        <w:rPr>
          <w:rFonts w:cs="Times New Roman"/>
          <w:szCs w:val="24"/>
        </w:rPr>
        <w:t>. Hoboken, Nj: Wiley.</w:t>
      </w:r>
    </w:p>
    <w:p w14:paraId="6F04068A" w14:textId="77777777" w:rsidR="00D91FBD" w:rsidRPr="00B05B7D" w:rsidRDefault="00D91FBD" w:rsidP="00D91FBD">
      <w:pPr>
        <w:rPr>
          <w:rFonts w:cs="Times New Roman"/>
          <w:szCs w:val="24"/>
        </w:rPr>
      </w:pPr>
      <w:r w:rsidRPr="00B05B7D">
        <w:rPr>
          <w:rFonts w:cs="Times New Roman"/>
          <w:szCs w:val="24"/>
        </w:rPr>
        <w:t xml:space="preserve">Moxon, H. (2020). </w:t>
      </w:r>
      <w:r w:rsidRPr="00B05B7D">
        <w:rPr>
          <w:rFonts w:cs="Times New Roman"/>
          <w:i/>
          <w:iCs/>
          <w:szCs w:val="24"/>
        </w:rPr>
        <w:t>6 Opportunities For British Business Post-Brexit | Informi</w:t>
      </w:r>
      <w:r w:rsidRPr="00B05B7D">
        <w:rPr>
          <w:rFonts w:cs="Times New Roman"/>
          <w:szCs w:val="24"/>
        </w:rPr>
        <w:t>. [online] Informi. Available at: https://informi.co.uk/blog/6-opportunities-for-british-business-post-brexit [Accessed 9 Aug. 2021].</w:t>
      </w:r>
    </w:p>
    <w:p w14:paraId="087BC6AF" w14:textId="77777777" w:rsidR="00D91FBD" w:rsidRPr="00B05B7D" w:rsidRDefault="00D91FBD" w:rsidP="00D91FBD">
      <w:pPr>
        <w:rPr>
          <w:rFonts w:cs="Times New Roman"/>
          <w:szCs w:val="24"/>
        </w:rPr>
      </w:pPr>
      <w:r w:rsidRPr="00B05B7D">
        <w:rPr>
          <w:rFonts w:cs="Times New Roman"/>
          <w:szCs w:val="24"/>
        </w:rPr>
        <w:t xml:space="preserve">Mullins, L.J. and Christy, G. (2016). </w:t>
      </w:r>
      <w:r w:rsidRPr="00B05B7D">
        <w:rPr>
          <w:rFonts w:cs="Times New Roman"/>
          <w:i/>
          <w:iCs/>
          <w:szCs w:val="24"/>
        </w:rPr>
        <w:t>Management and organisational behaviour.</w:t>
      </w:r>
      <w:r w:rsidRPr="00B05B7D">
        <w:rPr>
          <w:rFonts w:cs="Times New Roman"/>
          <w:szCs w:val="24"/>
        </w:rPr>
        <w:t xml:space="preserve"> Upper Saddle River: Pearson.</w:t>
      </w:r>
    </w:p>
    <w:p w14:paraId="0F81E671" w14:textId="77777777" w:rsidR="00D91FBD" w:rsidRPr="00B05B7D" w:rsidRDefault="00D91FBD" w:rsidP="00D91FBD">
      <w:pPr>
        <w:rPr>
          <w:rFonts w:cs="Times New Roman"/>
          <w:szCs w:val="24"/>
        </w:rPr>
      </w:pPr>
      <w:r w:rsidRPr="00B05B7D">
        <w:rPr>
          <w:rFonts w:cs="Times New Roman"/>
          <w:szCs w:val="24"/>
        </w:rPr>
        <w:t xml:space="preserve">Our Industry at a Glance. (2021). [online] </w:t>
      </w:r>
      <w:r w:rsidRPr="00B05B7D">
        <w:rPr>
          <w:rFonts w:cs="Times New Roman"/>
          <w:i/>
          <w:iCs/>
          <w:szCs w:val="24"/>
        </w:rPr>
        <w:t>fdf.org.uk</w:t>
      </w:r>
      <w:r w:rsidRPr="00B05B7D">
        <w:rPr>
          <w:rFonts w:cs="Times New Roman"/>
          <w:szCs w:val="24"/>
        </w:rPr>
        <w:t>. Available at: https://www.fdf.org.uk/globalassets/resources/public/general/industry-at-a-glance-may2021.pdf [Accessed 9 Aug. 2021].</w:t>
      </w:r>
    </w:p>
    <w:p w14:paraId="05723FBE" w14:textId="77777777" w:rsidR="00D91FBD" w:rsidRPr="00B05B7D" w:rsidRDefault="00D91FBD" w:rsidP="00D91FBD">
      <w:pPr>
        <w:rPr>
          <w:rFonts w:cs="Times New Roman"/>
          <w:szCs w:val="24"/>
        </w:rPr>
      </w:pPr>
      <w:r w:rsidRPr="00B05B7D">
        <w:rPr>
          <w:rFonts w:cs="Times New Roman"/>
          <w:szCs w:val="24"/>
        </w:rPr>
        <w:t xml:space="preserve">Planet, L. (2021). </w:t>
      </w:r>
      <w:r w:rsidRPr="00B05B7D">
        <w:rPr>
          <w:rFonts w:cs="Times New Roman"/>
          <w:i/>
          <w:iCs/>
          <w:szCs w:val="24"/>
        </w:rPr>
        <w:t>Eating in Romania</w:t>
      </w:r>
      <w:r w:rsidRPr="00B05B7D">
        <w:rPr>
          <w:rFonts w:cs="Times New Roman"/>
          <w:szCs w:val="24"/>
        </w:rPr>
        <w:t>. [online] Lonely Planet. Available at: https://www.lonelyplanet.com/romania/narratives/in-location/eating [Accessed 9 Aug. 2021].</w:t>
      </w:r>
    </w:p>
    <w:p w14:paraId="0B040277" w14:textId="77777777" w:rsidR="00D91FBD" w:rsidRPr="00B05B7D" w:rsidRDefault="00D91FBD" w:rsidP="00D91FBD">
      <w:pPr>
        <w:rPr>
          <w:rFonts w:cs="Times New Roman"/>
          <w:szCs w:val="24"/>
        </w:rPr>
      </w:pPr>
      <w:r w:rsidRPr="00B05B7D">
        <w:rPr>
          <w:rFonts w:cs="Times New Roman"/>
          <w:szCs w:val="24"/>
        </w:rPr>
        <w:t xml:space="preserve">Romanian becomes second most common non-UK nationality. (2018). </w:t>
      </w:r>
      <w:r w:rsidRPr="00B05B7D">
        <w:rPr>
          <w:rFonts w:cs="Times New Roman"/>
          <w:i/>
          <w:iCs/>
          <w:szCs w:val="24"/>
        </w:rPr>
        <w:t>BBC News</w:t>
      </w:r>
      <w:r w:rsidRPr="00B05B7D">
        <w:rPr>
          <w:rFonts w:cs="Times New Roman"/>
          <w:szCs w:val="24"/>
        </w:rPr>
        <w:t>. [online] 24 May. Available at: https://www.bbc.com/news/uk-44235867 [Accessed 9 Aug. 2021].</w:t>
      </w:r>
    </w:p>
    <w:p w14:paraId="33DF49AD" w14:textId="77777777" w:rsidR="00D91FBD" w:rsidRPr="00B05B7D" w:rsidRDefault="00D91FBD" w:rsidP="00D91FBD">
      <w:pPr>
        <w:rPr>
          <w:rFonts w:cs="Times New Roman"/>
          <w:szCs w:val="24"/>
        </w:rPr>
      </w:pPr>
      <w:r w:rsidRPr="00B05B7D">
        <w:rPr>
          <w:rFonts w:cs="Times New Roman"/>
          <w:szCs w:val="24"/>
        </w:rPr>
        <w:t xml:space="preserve">Saurabh Kumar Dixit and Routledge (Firm (2019). </w:t>
      </w:r>
      <w:r w:rsidRPr="00B05B7D">
        <w:rPr>
          <w:rFonts w:cs="Times New Roman"/>
          <w:i/>
          <w:iCs/>
          <w:szCs w:val="24"/>
        </w:rPr>
        <w:t>The Routledge handbook of gastronomic tourism</w:t>
      </w:r>
      <w:r w:rsidRPr="00B05B7D">
        <w:rPr>
          <w:rFonts w:cs="Times New Roman"/>
          <w:szCs w:val="24"/>
        </w:rPr>
        <w:t>. Abingdon, Oxon ; New York, Ny: Routledge.</w:t>
      </w:r>
    </w:p>
    <w:p w14:paraId="181A3F67" w14:textId="77777777" w:rsidR="00D91FBD" w:rsidRPr="00B05B7D" w:rsidRDefault="00D91FBD" w:rsidP="00D91FBD">
      <w:pPr>
        <w:rPr>
          <w:rFonts w:cs="Times New Roman"/>
          <w:szCs w:val="24"/>
        </w:rPr>
      </w:pPr>
      <w:r w:rsidRPr="00B05B7D">
        <w:rPr>
          <w:rFonts w:cs="Times New Roman"/>
          <w:szCs w:val="24"/>
        </w:rPr>
        <w:t xml:space="preserve">Serban, A. (2019). </w:t>
      </w:r>
      <w:r w:rsidRPr="00B05B7D">
        <w:rPr>
          <w:rFonts w:cs="Times New Roman"/>
          <w:i/>
          <w:iCs/>
          <w:szCs w:val="24"/>
        </w:rPr>
        <w:t>Top 10 Romanian Foods - Most Popular Dishes in Romania</w:t>
      </w:r>
      <w:r w:rsidRPr="00B05B7D">
        <w:rPr>
          <w:rFonts w:cs="Times New Roman"/>
          <w:szCs w:val="24"/>
        </w:rPr>
        <w:t>. [online] Chef’s Pencil. Available at: https://www.chefspencil.com/top-10-romanian-foods/ [Accessed 9 Aug. 2021].</w:t>
      </w:r>
    </w:p>
    <w:p w14:paraId="41FF05D2" w14:textId="77777777" w:rsidR="00D91FBD" w:rsidRPr="00B05B7D" w:rsidRDefault="00D91FBD" w:rsidP="00D91FBD">
      <w:pPr>
        <w:rPr>
          <w:rFonts w:cs="Times New Roman"/>
          <w:szCs w:val="24"/>
        </w:rPr>
      </w:pPr>
      <w:r w:rsidRPr="00B05B7D">
        <w:rPr>
          <w:rFonts w:cs="Times New Roman"/>
          <w:szCs w:val="24"/>
        </w:rPr>
        <w:t xml:space="preserve">Skripak, S.J. and Polytechnic, V. (2016). </w:t>
      </w:r>
      <w:r w:rsidRPr="00B05B7D">
        <w:rPr>
          <w:rFonts w:cs="Times New Roman"/>
          <w:i/>
          <w:iCs/>
          <w:szCs w:val="24"/>
        </w:rPr>
        <w:t>Fundamentals of business</w:t>
      </w:r>
      <w:r w:rsidRPr="00B05B7D">
        <w:rPr>
          <w:rFonts w:cs="Times New Roman"/>
          <w:szCs w:val="24"/>
        </w:rPr>
        <w:t>. Blacksburg, Va: Pamplin College Of Business And Virginia Tech Libraries.</w:t>
      </w:r>
    </w:p>
    <w:p w14:paraId="6F8F13FD" w14:textId="77777777" w:rsidR="00D91FBD" w:rsidRDefault="00D91FBD" w:rsidP="00D91FBD">
      <w:pPr>
        <w:pStyle w:val="NormalWeb"/>
        <w:spacing w:before="0" w:beforeAutospacing="0" w:after="180" w:afterAutospacing="0" w:line="360" w:lineRule="auto"/>
        <w:jc w:val="both"/>
        <w:rPr>
          <w:color w:val="000000"/>
        </w:rPr>
      </w:pPr>
      <w:r w:rsidRPr="0077343A">
        <w:rPr>
          <w:color w:val="000000"/>
        </w:rPr>
        <w:t>Trip Advisor. 2021. </w:t>
      </w:r>
      <w:r w:rsidRPr="0077343A">
        <w:rPr>
          <w:i/>
          <w:iCs/>
          <w:color w:val="000000"/>
        </w:rPr>
        <w:t>The 10 Best Restaurants in London</w:t>
      </w:r>
      <w:r w:rsidRPr="0077343A">
        <w:rPr>
          <w:color w:val="000000"/>
        </w:rPr>
        <w:t>. [online] Available at: &lt;https://www.tripadvisor.com/Restaurants-g186338-London_England.html&gt; [Accessed 10 August 2021].</w:t>
      </w:r>
    </w:p>
    <w:p w14:paraId="5EFED4C8" w14:textId="77777777" w:rsidR="00D91FBD" w:rsidRPr="00D91FBD" w:rsidRDefault="00D91FBD" w:rsidP="00D91FBD">
      <w:pPr>
        <w:pStyle w:val="NormalWeb"/>
        <w:spacing w:before="0" w:beforeAutospacing="0" w:after="180" w:afterAutospacing="0" w:line="360" w:lineRule="auto"/>
        <w:jc w:val="both"/>
        <w:rPr>
          <w:color w:val="222222"/>
          <w:shd w:val="clear" w:color="auto" w:fill="FFFFFF"/>
        </w:rPr>
      </w:pPr>
      <w:r w:rsidRPr="0077343A">
        <w:rPr>
          <w:color w:val="222222"/>
          <w:shd w:val="clear" w:color="auto" w:fill="FFFFFF"/>
        </w:rPr>
        <w:t>Wheelen, T.L., Hunger, J.D., Hoffman, A.N. and Bamford, C.E., 2017. </w:t>
      </w:r>
      <w:r w:rsidRPr="0077343A">
        <w:rPr>
          <w:i/>
          <w:iCs/>
          <w:color w:val="222222"/>
          <w:shd w:val="clear" w:color="auto" w:fill="FFFFFF"/>
        </w:rPr>
        <w:t>Strategic management and business policy</w:t>
      </w:r>
      <w:r w:rsidRPr="0077343A">
        <w:rPr>
          <w:color w:val="222222"/>
          <w:shd w:val="clear" w:color="auto" w:fill="FFFFFF"/>
        </w:rPr>
        <w:t> (Vol. 55). Boston, MA: pearson.</w:t>
      </w:r>
    </w:p>
    <w:p w14:paraId="7135F0DE" w14:textId="77777777" w:rsidR="00D91FBD" w:rsidRPr="00B05B7D" w:rsidRDefault="00D91FBD" w:rsidP="00D91FBD">
      <w:pPr>
        <w:rPr>
          <w:rFonts w:cs="Times New Roman"/>
          <w:szCs w:val="24"/>
        </w:rPr>
      </w:pPr>
      <w:r w:rsidRPr="00B05B7D">
        <w:rPr>
          <w:rFonts w:cs="Times New Roman"/>
          <w:szCs w:val="24"/>
        </w:rPr>
        <w:t xml:space="preserve">Williams, C. (2013). </w:t>
      </w:r>
      <w:r w:rsidRPr="00B05B7D">
        <w:rPr>
          <w:rFonts w:cs="Times New Roman"/>
          <w:i/>
          <w:iCs/>
          <w:szCs w:val="24"/>
        </w:rPr>
        <w:t>Principles of management</w:t>
      </w:r>
      <w:r w:rsidRPr="00B05B7D">
        <w:rPr>
          <w:rFonts w:cs="Times New Roman"/>
          <w:szCs w:val="24"/>
        </w:rPr>
        <w:t>. Erscheinungsort Nicht Ermittelbar: South-Western Cengage Learning.</w:t>
      </w:r>
    </w:p>
    <w:p w14:paraId="3D666A49" w14:textId="77777777" w:rsidR="00D91FBD" w:rsidRPr="00B05B7D" w:rsidRDefault="00D91FBD" w:rsidP="00D91FBD">
      <w:pPr>
        <w:rPr>
          <w:rFonts w:cs="Times New Roman"/>
          <w:szCs w:val="24"/>
        </w:rPr>
      </w:pPr>
      <w:r w:rsidRPr="00B05B7D">
        <w:rPr>
          <w:rFonts w:cs="Times New Roman"/>
          <w:szCs w:val="24"/>
        </w:rPr>
        <w:t xml:space="preserve">Wunsch, N.-G. (2021). </w:t>
      </w:r>
      <w:r w:rsidRPr="00B05B7D">
        <w:rPr>
          <w:rFonts w:cs="Times New Roman"/>
          <w:i/>
          <w:iCs/>
          <w:szCs w:val="24"/>
        </w:rPr>
        <w:t>Topic: Food industry in the UK</w:t>
      </w:r>
      <w:r w:rsidRPr="00B05B7D">
        <w:rPr>
          <w:rFonts w:cs="Times New Roman"/>
          <w:szCs w:val="24"/>
        </w:rPr>
        <w:t>. [online] Statista. Available at: https://www.statista.com/topics/7229/food-industry-in-the-uk/ [Accessed 9 Aug. 2021].</w:t>
      </w:r>
    </w:p>
    <w:p w14:paraId="1D085341" w14:textId="77777777" w:rsidR="00D91FBD" w:rsidRPr="00B05B7D" w:rsidRDefault="00D91FBD" w:rsidP="00D91FBD">
      <w:pPr>
        <w:rPr>
          <w:rFonts w:cs="Times New Roman"/>
          <w:szCs w:val="24"/>
        </w:rPr>
      </w:pPr>
      <w:r w:rsidRPr="00B05B7D">
        <w:rPr>
          <w:rFonts w:cs="Times New Roman"/>
          <w:szCs w:val="24"/>
        </w:rPr>
        <w:t xml:space="preserve">www.coventgarden.london. (2021). </w:t>
      </w:r>
      <w:r w:rsidRPr="00B05B7D">
        <w:rPr>
          <w:rFonts w:cs="Times New Roman"/>
          <w:i/>
          <w:iCs/>
          <w:szCs w:val="24"/>
        </w:rPr>
        <w:t>Become a Local | Covent Garden</w:t>
      </w:r>
      <w:r w:rsidRPr="00B05B7D">
        <w:rPr>
          <w:rFonts w:cs="Times New Roman"/>
          <w:szCs w:val="24"/>
        </w:rPr>
        <w:t>. [online] Available at: https://www.coventgarden.london/become-a-local/ [Accessed 9 Aug. 2021].</w:t>
      </w:r>
    </w:p>
    <w:p w14:paraId="636EAB32" w14:textId="77777777" w:rsidR="00D91FBD" w:rsidRPr="00B05B7D" w:rsidRDefault="00D91FBD" w:rsidP="00D91FBD">
      <w:pPr>
        <w:rPr>
          <w:rFonts w:cs="Times New Roman"/>
          <w:szCs w:val="24"/>
        </w:rPr>
      </w:pPr>
      <w:r w:rsidRPr="00B05B7D">
        <w:rPr>
          <w:rFonts w:cs="Times New Roman"/>
          <w:szCs w:val="24"/>
        </w:rPr>
        <w:t xml:space="preserve">www.great.gov.uk. (2021). </w:t>
      </w:r>
      <w:r w:rsidRPr="00B05B7D">
        <w:rPr>
          <w:rFonts w:cs="Times New Roman"/>
          <w:i/>
          <w:iCs/>
          <w:szCs w:val="24"/>
        </w:rPr>
        <w:t>UK Food and drink industry - great.gov.uk international</w:t>
      </w:r>
      <w:r w:rsidRPr="00B05B7D">
        <w:rPr>
          <w:rFonts w:cs="Times New Roman"/>
          <w:szCs w:val="24"/>
        </w:rPr>
        <w:t>. [online] Available at: https://www.great.gov.uk/international/content/about-uk/industries/food-and-drink/ [Accessed 9 Aug. 2021].</w:t>
      </w:r>
    </w:p>
    <w:p w14:paraId="27AA7B0D" w14:textId="77777777" w:rsidR="00D91FBD" w:rsidRDefault="00D91FBD" w:rsidP="00D91FBD">
      <w:pPr>
        <w:rPr>
          <w:rFonts w:eastAsia="Times New Roman" w:cs="Times New Roman"/>
          <w:szCs w:val="24"/>
          <w:lang w:val="en-US"/>
        </w:rPr>
      </w:pPr>
      <w:r w:rsidRPr="00B05B7D">
        <w:rPr>
          <w:rFonts w:eastAsia="Times New Roman" w:cs="Times New Roman"/>
          <w:szCs w:val="24"/>
          <w:lang w:val="en-US"/>
        </w:rPr>
        <w:t xml:space="preserve">Yüksel, I., 2012. Developing a multi-criteria decision making model for PESTEL analysis. </w:t>
      </w:r>
      <w:r w:rsidRPr="00B05B7D">
        <w:rPr>
          <w:rFonts w:eastAsia="Times New Roman" w:cs="Times New Roman"/>
          <w:i/>
          <w:iCs/>
          <w:szCs w:val="24"/>
          <w:lang w:val="en-US"/>
        </w:rPr>
        <w:t>International Journal of Business and Management</w:t>
      </w:r>
      <w:r w:rsidRPr="00B05B7D">
        <w:rPr>
          <w:rFonts w:eastAsia="Times New Roman" w:cs="Times New Roman"/>
          <w:szCs w:val="24"/>
          <w:lang w:val="en-US"/>
        </w:rPr>
        <w:t xml:space="preserve">, </w:t>
      </w:r>
      <w:r w:rsidRPr="00B05B7D">
        <w:rPr>
          <w:rFonts w:eastAsia="Times New Roman" w:cs="Times New Roman"/>
          <w:i/>
          <w:iCs/>
          <w:szCs w:val="24"/>
          <w:lang w:val="en-US"/>
        </w:rPr>
        <w:t>7</w:t>
      </w:r>
      <w:r w:rsidRPr="00B05B7D">
        <w:rPr>
          <w:rFonts w:eastAsia="Times New Roman" w:cs="Times New Roman"/>
          <w:szCs w:val="24"/>
          <w:lang w:val="en-US"/>
        </w:rPr>
        <w:t>(24), p.52.</w:t>
      </w:r>
    </w:p>
    <w:sectPr w:rsidR="00D91F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5D581" w14:textId="77777777" w:rsidR="00D969B3" w:rsidRDefault="00D969B3" w:rsidP="008A244F">
      <w:pPr>
        <w:spacing w:after="0" w:line="240" w:lineRule="auto"/>
      </w:pPr>
      <w:r>
        <w:separator/>
      </w:r>
    </w:p>
  </w:endnote>
  <w:endnote w:type="continuationSeparator" w:id="0">
    <w:p w14:paraId="61DB26AB" w14:textId="77777777" w:rsidR="00D969B3" w:rsidRDefault="00D969B3" w:rsidP="008A2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71803" w14:textId="77777777" w:rsidR="00D969B3" w:rsidRDefault="00D969B3" w:rsidP="008A244F">
      <w:pPr>
        <w:spacing w:after="0" w:line="240" w:lineRule="auto"/>
      </w:pPr>
      <w:r>
        <w:separator/>
      </w:r>
    </w:p>
  </w:footnote>
  <w:footnote w:type="continuationSeparator" w:id="0">
    <w:p w14:paraId="16A4E3AA" w14:textId="77777777" w:rsidR="00D969B3" w:rsidRDefault="00D969B3" w:rsidP="008A24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37E6C"/>
    <w:multiLevelType w:val="hybridMultilevel"/>
    <w:tmpl w:val="D7243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C305A"/>
    <w:multiLevelType w:val="hybridMultilevel"/>
    <w:tmpl w:val="FDA41E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795528"/>
    <w:multiLevelType w:val="hybridMultilevel"/>
    <w:tmpl w:val="811A68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D65CE"/>
    <w:multiLevelType w:val="hybridMultilevel"/>
    <w:tmpl w:val="4A2E3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AB6B54"/>
    <w:multiLevelType w:val="hybridMultilevel"/>
    <w:tmpl w:val="2E561D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4339BC"/>
    <w:multiLevelType w:val="hybridMultilevel"/>
    <w:tmpl w:val="4E5E0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810413"/>
    <w:multiLevelType w:val="hybridMultilevel"/>
    <w:tmpl w:val="19BC9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015DB"/>
    <w:multiLevelType w:val="hybridMultilevel"/>
    <w:tmpl w:val="05CEE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3C7126"/>
    <w:multiLevelType w:val="hybridMultilevel"/>
    <w:tmpl w:val="D3481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BF26B9"/>
    <w:multiLevelType w:val="hybridMultilevel"/>
    <w:tmpl w:val="687AA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191796"/>
    <w:multiLevelType w:val="hybridMultilevel"/>
    <w:tmpl w:val="F7CC0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C6236F"/>
    <w:multiLevelType w:val="hybridMultilevel"/>
    <w:tmpl w:val="011E3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B178F7"/>
    <w:multiLevelType w:val="hybridMultilevel"/>
    <w:tmpl w:val="FDA8A4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8"/>
  </w:num>
  <w:num w:numId="4">
    <w:abstractNumId w:val="11"/>
  </w:num>
  <w:num w:numId="5">
    <w:abstractNumId w:val="12"/>
  </w:num>
  <w:num w:numId="6">
    <w:abstractNumId w:val="2"/>
  </w:num>
  <w:num w:numId="7">
    <w:abstractNumId w:val="9"/>
  </w:num>
  <w:num w:numId="8">
    <w:abstractNumId w:val="6"/>
  </w:num>
  <w:num w:numId="9">
    <w:abstractNumId w:val="0"/>
  </w:num>
  <w:num w:numId="10">
    <w:abstractNumId w:val="5"/>
  </w:num>
  <w:num w:numId="11">
    <w:abstractNumId w:val="7"/>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wtTAwNjMzNTY3tzRV0lEKTi0uzszPAykwrAUAUWPvnSwAAAA="/>
  </w:docVars>
  <w:rsids>
    <w:rsidRoot w:val="00877573"/>
    <w:rsid w:val="00002CA3"/>
    <w:rsid w:val="00097581"/>
    <w:rsid w:val="00113986"/>
    <w:rsid w:val="00185222"/>
    <w:rsid w:val="0020056F"/>
    <w:rsid w:val="0026533C"/>
    <w:rsid w:val="00297310"/>
    <w:rsid w:val="003240D4"/>
    <w:rsid w:val="00360EA2"/>
    <w:rsid w:val="003879BF"/>
    <w:rsid w:val="004C46EF"/>
    <w:rsid w:val="00517EF6"/>
    <w:rsid w:val="00524640"/>
    <w:rsid w:val="00643D4D"/>
    <w:rsid w:val="0064690D"/>
    <w:rsid w:val="00651446"/>
    <w:rsid w:val="006655E7"/>
    <w:rsid w:val="0068778A"/>
    <w:rsid w:val="006B0C30"/>
    <w:rsid w:val="0085268C"/>
    <w:rsid w:val="00865146"/>
    <w:rsid w:val="00877573"/>
    <w:rsid w:val="008A244F"/>
    <w:rsid w:val="00945A7F"/>
    <w:rsid w:val="00A1696B"/>
    <w:rsid w:val="00A50085"/>
    <w:rsid w:val="00A505B6"/>
    <w:rsid w:val="00AE78F3"/>
    <w:rsid w:val="00B05B7D"/>
    <w:rsid w:val="00B9238F"/>
    <w:rsid w:val="00CD418A"/>
    <w:rsid w:val="00D91FBD"/>
    <w:rsid w:val="00D969B3"/>
    <w:rsid w:val="00DB178E"/>
    <w:rsid w:val="00EF7F25"/>
    <w:rsid w:val="00F41916"/>
    <w:rsid w:val="00FD7679"/>
    <w:rsid w:val="00FE20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765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10"/>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D91FBD"/>
    <w:pPr>
      <w:keepNext/>
      <w:keepLines/>
      <w:spacing w:before="240" w:after="0"/>
      <w:outlineLvl w:val="0"/>
    </w:pPr>
    <w:rPr>
      <w:rFonts w:eastAsiaTheme="majorEastAsia" w:cstheme="majorBidi"/>
      <w:b/>
      <w:color w:val="2F5496" w:themeColor="accent1" w:themeShade="BF"/>
      <w:sz w:val="32"/>
      <w:szCs w:val="32"/>
    </w:rPr>
  </w:style>
  <w:style w:type="paragraph" w:styleId="Titlu2">
    <w:name w:val="heading 2"/>
    <w:basedOn w:val="Normal"/>
    <w:next w:val="Normal"/>
    <w:link w:val="Titlu2Caracter"/>
    <w:uiPriority w:val="9"/>
    <w:unhideWhenUsed/>
    <w:qFormat/>
    <w:rsid w:val="00AE78F3"/>
    <w:pPr>
      <w:keepNext/>
      <w:keepLines/>
      <w:spacing w:before="40" w:after="0"/>
      <w:outlineLvl w:val="1"/>
    </w:pPr>
    <w:rPr>
      <w:rFonts w:eastAsiaTheme="majorEastAsia" w:cstheme="majorBidi"/>
      <w:b/>
      <w:color w:val="2F5496" w:themeColor="accent1" w:themeShade="BF"/>
      <w:sz w:val="28"/>
      <w:szCs w:val="26"/>
    </w:rPr>
  </w:style>
  <w:style w:type="paragraph" w:styleId="Titlu3">
    <w:name w:val="heading 3"/>
    <w:basedOn w:val="Normal"/>
    <w:next w:val="Normal"/>
    <w:link w:val="Titlu3Caracter"/>
    <w:autoRedefine/>
    <w:uiPriority w:val="9"/>
    <w:unhideWhenUsed/>
    <w:qFormat/>
    <w:rsid w:val="00B05B7D"/>
    <w:pPr>
      <w:keepNext/>
      <w:keepLines/>
      <w:spacing w:before="40" w:after="0"/>
      <w:jc w:val="left"/>
      <w:outlineLvl w:val="2"/>
    </w:pPr>
    <w:rPr>
      <w:rFonts w:eastAsiaTheme="majorEastAsia" w:cstheme="majorBidi"/>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91FBD"/>
    <w:rPr>
      <w:rFonts w:ascii="Times New Roman" w:eastAsiaTheme="majorEastAsia" w:hAnsi="Times New Roman" w:cstheme="majorBidi"/>
      <w:b/>
      <w:color w:val="2F5496" w:themeColor="accent1" w:themeShade="BF"/>
      <w:sz w:val="32"/>
      <w:szCs w:val="32"/>
      <w:lang w:val="en-GB"/>
    </w:rPr>
  </w:style>
  <w:style w:type="character" w:customStyle="1" w:styleId="Titlu2Caracter">
    <w:name w:val="Titlu 2 Caracter"/>
    <w:basedOn w:val="Fontdeparagrafimplicit"/>
    <w:link w:val="Titlu2"/>
    <w:uiPriority w:val="9"/>
    <w:rsid w:val="00AE78F3"/>
    <w:rPr>
      <w:rFonts w:ascii="Times New Roman" w:eastAsiaTheme="majorEastAsia" w:hAnsi="Times New Roman" w:cstheme="majorBidi"/>
      <w:b/>
      <w:color w:val="2F5496" w:themeColor="accent1" w:themeShade="BF"/>
      <w:sz w:val="28"/>
      <w:szCs w:val="26"/>
    </w:rPr>
  </w:style>
  <w:style w:type="paragraph" w:styleId="Legend">
    <w:name w:val="caption"/>
    <w:basedOn w:val="Normal"/>
    <w:next w:val="Normal"/>
    <w:uiPriority w:val="35"/>
    <w:unhideWhenUsed/>
    <w:qFormat/>
    <w:rsid w:val="00B05B7D"/>
    <w:pPr>
      <w:spacing w:after="200" w:line="240" w:lineRule="auto"/>
    </w:pPr>
    <w:rPr>
      <w:i/>
      <w:iCs/>
      <w:color w:val="44546A" w:themeColor="text2"/>
      <w:sz w:val="18"/>
      <w:szCs w:val="18"/>
    </w:rPr>
  </w:style>
  <w:style w:type="paragraph" w:styleId="Listparagraf">
    <w:name w:val="List Paragraph"/>
    <w:basedOn w:val="Normal"/>
    <w:uiPriority w:val="34"/>
    <w:qFormat/>
    <w:rsid w:val="00B05B7D"/>
    <w:pPr>
      <w:ind w:left="720"/>
      <w:contextualSpacing/>
    </w:pPr>
  </w:style>
  <w:style w:type="table" w:styleId="Tabelgril">
    <w:name w:val="Table Grid"/>
    <w:basedOn w:val="TabelNormal"/>
    <w:uiPriority w:val="59"/>
    <w:rsid w:val="00B05B7D"/>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3Caracter">
    <w:name w:val="Titlu 3 Caracter"/>
    <w:basedOn w:val="Fontdeparagrafimplicit"/>
    <w:link w:val="Titlu3"/>
    <w:uiPriority w:val="9"/>
    <w:rsid w:val="00B05B7D"/>
    <w:rPr>
      <w:rFonts w:ascii="Times New Roman" w:eastAsiaTheme="majorEastAsia" w:hAnsi="Times New Roman" w:cstheme="majorBidi"/>
      <w:sz w:val="24"/>
      <w:szCs w:val="24"/>
      <w:lang w:val="en-GB"/>
    </w:rPr>
  </w:style>
  <w:style w:type="paragraph" w:styleId="Frspaiere">
    <w:name w:val="No Spacing"/>
    <w:autoRedefine/>
    <w:uiPriority w:val="1"/>
    <w:qFormat/>
    <w:rsid w:val="00B05B7D"/>
    <w:pPr>
      <w:spacing w:after="0" w:line="240" w:lineRule="auto"/>
      <w:jc w:val="both"/>
    </w:pPr>
    <w:rPr>
      <w:rFonts w:ascii="Times New Roman" w:hAnsi="Times New Roman"/>
      <w:sz w:val="32"/>
    </w:rPr>
  </w:style>
  <w:style w:type="paragraph" w:styleId="Titlucuprins">
    <w:name w:val="TOC Heading"/>
    <w:basedOn w:val="Titlu1"/>
    <w:next w:val="Normal"/>
    <w:autoRedefine/>
    <w:uiPriority w:val="39"/>
    <w:unhideWhenUsed/>
    <w:qFormat/>
    <w:rsid w:val="00B05B7D"/>
    <w:pPr>
      <w:jc w:val="center"/>
      <w:outlineLvl w:val="9"/>
    </w:pPr>
    <w:rPr>
      <w:b w:val="0"/>
      <w:color w:val="auto"/>
    </w:rPr>
  </w:style>
  <w:style w:type="paragraph" w:styleId="NormalWeb">
    <w:name w:val="Normal (Web)"/>
    <w:basedOn w:val="Normal"/>
    <w:uiPriority w:val="99"/>
    <w:unhideWhenUsed/>
    <w:rsid w:val="00B05B7D"/>
    <w:pPr>
      <w:spacing w:before="100" w:beforeAutospacing="1" w:after="100" w:afterAutospacing="1" w:line="240" w:lineRule="auto"/>
      <w:jc w:val="left"/>
    </w:pPr>
    <w:rPr>
      <w:rFonts w:eastAsiaTheme="minorEastAsia" w:cs="Times New Roman"/>
      <w:szCs w:val="24"/>
      <w:lang w:val="en-US"/>
    </w:rPr>
  </w:style>
  <w:style w:type="character" w:customStyle="1" w:styleId="mntl-sc-block-headingtext">
    <w:name w:val="mntl-sc-block-heading__text"/>
    <w:basedOn w:val="Fontdeparagrafimplicit"/>
    <w:rsid w:val="00B05B7D"/>
  </w:style>
  <w:style w:type="paragraph" w:styleId="Cuprins1">
    <w:name w:val="toc 1"/>
    <w:basedOn w:val="Normal"/>
    <w:next w:val="Normal"/>
    <w:autoRedefine/>
    <w:uiPriority w:val="39"/>
    <w:unhideWhenUsed/>
    <w:rsid w:val="003240D4"/>
    <w:pPr>
      <w:spacing w:after="100"/>
    </w:pPr>
  </w:style>
  <w:style w:type="paragraph" w:styleId="Cuprins2">
    <w:name w:val="toc 2"/>
    <w:basedOn w:val="Normal"/>
    <w:next w:val="Normal"/>
    <w:autoRedefine/>
    <w:uiPriority w:val="39"/>
    <w:unhideWhenUsed/>
    <w:rsid w:val="003240D4"/>
    <w:pPr>
      <w:spacing w:after="100"/>
      <w:ind w:left="240"/>
    </w:pPr>
  </w:style>
  <w:style w:type="paragraph" w:styleId="Cuprins3">
    <w:name w:val="toc 3"/>
    <w:basedOn w:val="Normal"/>
    <w:next w:val="Normal"/>
    <w:autoRedefine/>
    <w:uiPriority w:val="39"/>
    <w:unhideWhenUsed/>
    <w:rsid w:val="003240D4"/>
    <w:pPr>
      <w:spacing w:after="100"/>
      <w:ind w:left="480"/>
    </w:pPr>
  </w:style>
  <w:style w:type="character" w:styleId="Hyperlink">
    <w:name w:val="Hyperlink"/>
    <w:basedOn w:val="Fontdeparagrafimplicit"/>
    <w:uiPriority w:val="99"/>
    <w:unhideWhenUsed/>
    <w:rsid w:val="003240D4"/>
    <w:rPr>
      <w:color w:val="0563C1" w:themeColor="hyperlink"/>
      <w:u w:val="single"/>
    </w:rPr>
  </w:style>
  <w:style w:type="paragraph" w:styleId="TextnBalon">
    <w:name w:val="Balloon Text"/>
    <w:basedOn w:val="Normal"/>
    <w:link w:val="TextnBalonCaracter"/>
    <w:uiPriority w:val="99"/>
    <w:semiHidden/>
    <w:unhideWhenUsed/>
    <w:rsid w:val="00F41916"/>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41916"/>
    <w:rPr>
      <w:rFonts w:ascii="Tahoma" w:hAnsi="Tahoma" w:cs="Tahoma"/>
      <w:sz w:val="16"/>
      <w:szCs w:val="16"/>
      <w:lang w:val="en-GB"/>
    </w:rPr>
  </w:style>
  <w:style w:type="paragraph" w:styleId="Antet">
    <w:name w:val="header"/>
    <w:basedOn w:val="Normal"/>
    <w:link w:val="AntetCaracter"/>
    <w:uiPriority w:val="99"/>
    <w:unhideWhenUsed/>
    <w:rsid w:val="008A244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A244F"/>
    <w:rPr>
      <w:rFonts w:ascii="Times New Roman" w:hAnsi="Times New Roman"/>
      <w:sz w:val="24"/>
      <w:lang w:val="en-GB"/>
    </w:rPr>
  </w:style>
  <w:style w:type="paragraph" w:styleId="Subsol">
    <w:name w:val="footer"/>
    <w:basedOn w:val="Normal"/>
    <w:link w:val="SubsolCaracter"/>
    <w:uiPriority w:val="99"/>
    <w:unhideWhenUsed/>
    <w:rsid w:val="008A244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A244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375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jpg" /><Relationship Id="rId39" Type="http://schemas.openxmlformats.org/officeDocument/2006/relationships/image" Target="media/image27.jpeg" /><Relationship Id="rId3" Type="http://schemas.openxmlformats.org/officeDocument/2006/relationships/styles" Target="styles.xml" /><Relationship Id="rId21" Type="http://schemas.openxmlformats.org/officeDocument/2006/relationships/image" Target="media/image14.svg" /><Relationship Id="rId34" Type="http://schemas.openxmlformats.org/officeDocument/2006/relationships/image" Target="media/image22.png" /><Relationship Id="rId42" Type="http://schemas.openxmlformats.org/officeDocument/2006/relationships/image" Target="media/image30.png" /><Relationship Id="rId47" Type="http://schemas.openxmlformats.org/officeDocument/2006/relationships/image" Target="media/image35.svg" /><Relationship Id="rId50" Type="http://schemas.openxmlformats.org/officeDocument/2006/relationships/image" Target="media/image38.png" /><Relationship Id="rId7" Type="http://schemas.openxmlformats.org/officeDocument/2006/relationships/endnotes" Target="endnotes.xml" /><Relationship Id="rId12" Type="http://schemas.openxmlformats.org/officeDocument/2006/relationships/image" Target="media/image5.svg" /><Relationship Id="rId17" Type="http://schemas.openxmlformats.org/officeDocument/2006/relationships/image" Target="media/image10.png" /><Relationship Id="rId25" Type="http://schemas.openxmlformats.org/officeDocument/2006/relationships/image" Target="media/image18.jpg" /><Relationship Id="rId33" Type="http://schemas.microsoft.com/office/2007/relationships/diagramDrawing" Target="diagrams/drawing1.xml" /><Relationship Id="rId38" Type="http://schemas.openxmlformats.org/officeDocument/2006/relationships/image" Target="media/image26.jpeg" /><Relationship Id="rId46" Type="http://schemas.openxmlformats.org/officeDocument/2006/relationships/image" Target="media/image34.png" /><Relationship Id="rId2" Type="http://schemas.openxmlformats.org/officeDocument/2006/relationships/numbering" Target="numbering.xml" /><Relationship Id="rId16" Type="http://schemas.openxmlformats.org/officeDocument/2006/relationships/image" Target="media/image9.svg" /><Relationship Id="rId20" Type="http://schemas.openxmlformats.org/officeDocument/2006/relationships/image" Target="media/image13.png" /><Relationship Id="rId29" Type="http://schemas.openxmlformats.org/officeDocument/2006/relationships/diagramData" Target="diagrams/data1.xml" /><Relationship Id="rId41" Type="http://schemas.openxmlformats.org/officeDocument/2006/relationships/image" Target="media/image29.jpe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jpg" /><Relationship Id="rId32" Type="http://schemas.openxmlformats.org/officeDocument/2006/relationships/diagramColors" Target="diagrams/colors1.xml" /><Relationship Id="rId37" Type="http://schemas.openxmlformats.org/officeDocument/2006/relationships/image" Target="media/image25.svg" /><Relationship Id="rId40" Type="http://schemas.openxmlformats.org/officeDocument/2006/relationships/image" Target="media/image28.jpeg" /><Relationship Id="rId45" Type="http://schemas.openxmlformats.org/officeDocument/2006/relationships/image" Target="media/image33.svg" /><Relationship Id="rId53"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svg" /><Relationship Id="rId28" Type="http://schemas.openxmlformats.org/officeDocument/2006/relationships/image" Target="media/image21.svg" /><Relationship Id="rId36" Type="http://schemas.openxmlformats.org/officeDocument/2006/relationships/image" Target="media/image24.png" /><Relationship Id="rId49" Type="http://schemas.openxmlformats.org/officeDocument/2006/relationships/image" Target="media/image37.svg" /><Relationship Id="rId10" Type="http://schemas.openxmlformats.org/officeDocument/2006/relationships/image" Target="media/image3.jpeg" /><Relationship Id="rId19" Type="http://schemas.openxmlformats.org/officeDocument/2006/relationships/image" Target="media/image12.svg" /><Relationship Id="rId31" Type="http://schemas.openxmlformats.org/officeDocument/2006/relationships/diagramQuickStyle" Target="diagrams/quickStyle1.xml" /><Relationship Id="rId44" Type="http://schemas.openxmlformats.org/officeDocument/2006/relationships/image" Target="media/image32.png" /><Relationship Id="rId52"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svg" /><Relationship Id="rId14" Type="http://schemas.openxmlformats.org/officeDocument/2006/relationships/image" Target="media/image7.sv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diagramLayout" Target="diagrams/layout1.xml" /><Relationship Id="rId35" Type="http://schemas.openxmlformats.org/officeDocument/2006/relationships/image" Target="media/image23.svg" /><Relationship Id="rId43" Type="http://schemas.openxmlformats.org/officeDocument/2006/relationships/image" Target="media/image31.svg" /><Relationship Id="rId48" Type="http://schemas.openxmlformats.org/officeDocument/2006/relationships/image" Target="media/image36.png" /><Relationship Id="rId8" Type="http://schemas.openxmlformats.org/officeDocument/2006/relationships/image" Target="media/image1.png" /><Relationship Id="rId51" Type="http://schemas.openxmlformats.org/officeDocument/2006/relationships/image" Target="media/image39.svg"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474287-C75A-4B75-B713-F5EEF7B23612}" type="doc">
      <dgm:prSet loTypeId="urn:microsoft.com/office/officeart/2005/8/layout/orgChart1" loCatId="hierarchy" qsTypeId="urn:microsoft.com/office/officeart/2005/8/quickstyle/simple1" qsCatId="simple" csTypeId="urn:microsoft.com/office/officeart/2005/8/colors/colorful5" csCatId="colorful" phldr="1"/>
      <dgm:spPr/>
      <dgm:t>
        <a:bodyPr/>
        <a:lstStyle/>
        <a:p>
          <a:endParaRPr lang="en-GB"/>
        </a:p>
      </dgm:t>
    </dgm:pt>
    <dgm:pt modelId="{C70E1586-1F44-46B7-962A-F7C5D818850E}" type="asst">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General Manager</a:t>
          </a:r>
        </a:p>
      </dgm:t>
    </dgm:pt>
    <dgm:pt modelId="{FAC2BF7A-3BA8-4697-A230-9264C8296C58}" type="parTrans" cxnId="{CB2F5B49-6F89-4E05-B9E4-4F9BBBAAAFEE}">
      <dgm:prSet/>
      <dgm:spPr/>
      <dgm:t>
        <a:bodyPr/>
        <a:lstStyle/>
        <a:p>
          <a:endParaRPr lang="en-GB">
            <a:solidFill>
              <a:schemeClr val="tx1"/>
            </a:solidFill>
          </a:endParaRPr>
        </a:p>
      </dgm:t>
    </dgm:pt>
    <dgm:pt modelId="{1756405C-C0EE-44FC-ACAC-18522A216C4F}" type="sibTrans" cxnId="{CB2F5B49-6F89-4E05-B9E4-4F9BBBAAAFEE}">
      <dgm:prSet/>
      <dgm:spPr/>
      <dgm:t>
        <a:bodyPr/>
        <a:lstStyle/>
        <a:p>
          <a:endParaRPr lang="en-GB"/>
        </a:p>
      </dgm:t>
    </dgm:pt>
    <dgm:pt modelId="{9688A635-23DD-48E1-89ED-80C8CF890D76}">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Finance Director</a:t>
          </a:r>
        </a:p>
      </dgm:t>
    </dgm:pt>
    <dgm:pt modelId="{F0A37DDC-C4A8-48C8-9D06-2BBFC9AB5AFE}" type="parTrans" cxnId="{0D43DB4C-ADBD-4BAB-9CB2-6903D9D5BB39}">
      <dgm:prSet/>
      <dgm:spPr/>
      <dgm:t>
        <a:bodyPr/>
        <a:lstStyle/>
        <a:p>
          <a:endParaRPr lang="en-GB">
            <a:solidFill>
              <a:schemeClr val="tx1"/>
            </a:solidFill>
          </a:endParaRPr>
        </a:p>
      </dgm:t>
    </dgm:pt>
    <dgm:pt modelId="{2AF329EA-C5F0-43CC-A706-86DB084C6BF2}" type="sibTrans" cxnId="{0D43DB4C-ADBD-4BAB-9CB2-6903D9D5BB39}">
      <dgm:prSet/>
      <dgm:spPr/>
      <dgm:t>
        <a:bodyPr/>
        <a:lstStyle/>
        <a:p>
          <a:endParaRPr lang="en-GB"/>
        </a:p>
      </dgm:t>
    </dgm:pt>
    <dgm:pt modelId="{DB045E0C-9978-4529-ABE8-C1019621635E}">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HR Director</a:t>
          </a:r>
        </a:p>
      </dgm:t>
    </dgm:pt>
    <dgm:pt modelId="{87D64E83-E5AC-4C08-9593-2D81F30E5252}" type="parTrans" cxnId="{3C762DF9-CD66-4C86-B66B-377ADC2D923A}">
      <dgm:prSet/>
      <dgm:spPr/>
      <dgm:t>
        <a:bodyPr/>
        <a:lstStyle/>
        <a:p>
          <a:endParaRPr lang="en-GB">
            <a:solidFill>
              <a:schemeClr val="tx1"/>
            </a:solidFill>
          </a:endParaRPr>
        </a:p>
      </dgm:t>
    </dgm:pt>
    <dgm:pt modelId="{43BB8B36-F13B-484A-9D3D-948BF56CB6F8}" type="sibTrans" cxnId="{3C762DF9-CD66-4C86-B66B-377ADC2D923A}">
      <dgm:prSet/>
      <dgm:spPr/>
      <dgm:t>
        <a:bodyPr/>
        <a:lstStyle/>
        <a:p>
          <a:endParaRPr lang="en-GB"/>
        </a:p>
      </dgm:t>
    </dgm:pt>
    <dgm:pt modelId="{5A79C7B6-D8AD-4257-B6FC-54FEAA564D1F}">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Food &amp; Services Director</a:t>
          </a:r>
        </a:p>
      </dgm:t>
    </dgm:pt>
    <dgm:pt modelId="{6D831C02-791C-4ECF-A3C1-0EA300D7AF2C}" type="parTrans" cxnId="{FE74178F-0057-418B-B91E-CD8E38DE956E}">
      <dgm:prSet/>
      <dgm:spPr/>
      <dgm:t>
        <a:bodyPr/>
        <a:lstStyle/>
        <a:p>
          <a:endParaRPr lang="en-GB">
            <a:solidFill>
              <a:schemeClr val="tx1"/>
            </a:solidFill>
          </a:endParaRPr>
        </a:p>
      </dgm:t>
    </dgm:pt>
    <dgm:pt modelId="{4607A6D4-AA71-4231-8341-3C4BFC585908}" type="sibTrans" cxnId="{FE74178F-0057-418B-B91E-CD8E38DE956E}">
      <dgm:prSet/>
      <dgm:spPr/>
      <dgm:t>
        <a:bodyPr/>
        <a:lstStyle/>
        <a:p>
          <a:endParaRPr lang="en-GB"/>
        </a:p>
      </dgm:t>
    </dgm:pt>
    <dgm:pt modelId="{67FDD8E6-6E1C-4D5C-AA42-D793D4FC96BC}">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Logistic Director</a:t>
          </a:r>
        </a:p>
      </dgm:t>
    </dgm:pt>
    <dgm:pt modelId="{2A3001DD-C147-4EC1-8B64-BF88A163B070}" type="parTrans" cxnId="{90BFA50B-6460-4D0C-B313-1F19FCCE4B1F}">
      <dgm:prSet/>
      <dgm:spPr/>
      <dgm:t>
        <a:bodyPr/>
        <a:lstStyle/>
        <a:p>
          <a:endParaRPr lang="en-GB">
            <a:solidFill>
              <a:schemeClr val="tx1"/>
            </a:solidFill>
          </a:endParaRPr>
        </a:p>
      </dgm:t>
    </dgm:pt>
    <dgm:pt modelId="{80D8348C-17B9-4B4B-B31F-2CB6BD927048}" type="sibTrans" cxnId="{90BFA50B-6460-4D0C-B313-1F19FCCE4B1F}">
      <dgm:prSet/>
      <dgm:spPr/>
      <dgm:t>
        <a:bodyPr/>
        <a:lstStyle/>
        <a:p>
          <a:endParaRPr lang="en-GB"/>
        </a:p>
      </dgm:t>
    </dgm:pt>
    <dgm:pt modelId="{52D0E210-8536-4257-8811-810C7AB84650}">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Sales &amp; Promotion Director</a:t>
          </a:r>
        </a:p>
      </dgm:t>
    </dgm:pt>
    <dgm:pt modelId="{318513F9-3AD8-483D-A9B4-4D725B8470D4}" type="parTrans" cxnId="{920748A3-542E-4B18-A23A-4DFAF8FC3B1D}">
      <dgm:prSet/>
      <dgm:spPr/>
      <dgm:t>
        <a:bodyPr/>
        <a:lstStyle/>
        <a:p>
          <a:endParaRPr lang="en-GB">
            <a:solidFill>
              <a:schemeClr val="tx1"/>
            </a:solidFill>
          </a:endParaRPr>
        </a:p>
      </dgm:t>
    </dgm:pt>
    <dgm:pt modelId="{B53F5700-2C3F-452C-8F00-A95EAC7011CF}" type="sibTrans" cxnId="{920748A3-542E-4B18-A23A-4DFAF8FC3B1D}">
      <dgm:prSet/>
      <dgm:spPr/>
      <dgm:t>
        <a:bodyPr/>
        <a:lstStyle/>
        <a:p>
          <a:endParaRPr lang="en-GB"/>
        </a:p>
      </dgm:t>
    </dgm:pt>
    <dgm:pt modelId="{975BCE26-02A4-4AAC-86B4-01C84A344501}">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Front Office Director</a:t>
          </a:r>
        </a:p>
      </dgm:t>
    </dgm:pt>
    <dgm:pt modelId="{6390ED8D-E4A7-42DA-B702-C64EDEC95DCB}" type="parTrans" cxnId="{4B1CD3ED-DAA9-4E6A-A844-DD37B8258703}">
      <dgm:prSet/>
      <dgm:spPr/>
      <dgm:t>
        <a:bodyPr/>
        <a:lstStyle/>
        <a:p>
          <a:endParaRPr lang="en-GB">
            <a:solidFill>
              <a:schemeClr val="tx1"/>
            </a:solidFill>
          </a:endParaRPr>
        </a:p>
      </dgm:t>
    </dgm:pt>
    <dgm:pt modelId="{2570E928-8A94-4DDA-8C4D-E2B7786203EB}" type="sibTrans" cxnId="{4B1CD3ED-DAA9-4E6A-A844-DD37B8258703}">
      <dgm:prSet/>
      <dgm:spPr/>
      <dgm:t>
        <a:bodyPr/>
        <a:lstStyle/>
        <a:p>
          <a:endParaRPr lang="en-GB"/>
        </a:p>
      </dgm:t>
    </dgm:pt>
    <dgm:pt modelId="{801EB3FF-5915-41FE-8EA1-1B5D40F7E6D8}">
      <dgm:prSet phldrT="[Text]"/>
      <dgm:spPr/>
      <dgm:t>
        <a:bodyPr/>
        <a:lstStyle/>
        <a:p>
          <a:r>
            <a:rPr lang="en-GB">
              <a:solidFill>
                <a:schemeClr val="tx1"/>
              </a:solidFill>
              <a:latin typeface="Times New Roman" panose="02020603050405020304" pitchFamily="18" charset="0"/>
              <a:cs typeface="Times New Roman" panose="02020603050405020304" pitchFamily="18" charset="0"/>
            </a:rPr>
            <a:t>Accountant</a:t>
          </a:r>
        </a:p>
      </dgm:t>
    </dgm:pt>
    <dgm:pt modelId="{10C8EBC8-110E-433F-A2E9-1956FE3652A4}" type="parTrans" cxnId="{F61DB5AC-C028-4184-A557-9127E9936464}">
      <dgm:prSet/>
      <dgm:spPr/>
      <dgm:t>
        <a:bodyPr/>
        <a:lstStyle/>
        <a:p>
          <a:endParaRPr lang="en-GB">
            <a:solidFill>
              <a:schemeClr val="tx1"/>
            </a:solidFill>
          </a:endParaRPr>
        </a:p>
      </dgm:t>
    </dgm:pt>
    <dgm:pt modelId="{F1F71E81-CBA9-4E3A-BD9B-0C3637A7E9C1}" type="sibTrans" cxnId="{F61DB5AC-C028-4184-A557-9127E9936464}">
      <dgm:prSet/>
      <dgm:spPr/>
      <dgm:t>
        <a:bodyPr/>
        <a:lstStyle/>
        <a:p>
          <a:endParaRPr lang="en-GB"/>
        </a:p>
      </dgm:t>
    </dgm:pt>
    <dgm:pt modelId="{A70E5DBB-5CD3-4052-827A-523174B08F52}">
      <dgm:prSet phldrT="[Text]"/>
      <dgm:spPr/>
      <dgm:t>
        <a:bodyPr/>
        <a:lstStyle/>
        <a:p>
          <a:r>
            <a:rPr lang="en-GB">
              <a:solidFill>
                <a:schemeClr val="tx1"/>
              </a:solidFill>
              <a:latin typeface="Times New Roman" panose="02020603050405020304" pitchFamily="18" charset="0"/>
              <a:cs typeface="Times New Roman" panose="02020603050405020304" pitchFamily="18" charset="0"/>
            </a:rPr>
            <a:t>Cashier</a:t>
          </a:r>
        </a:p>
      </dgm:t>
    </dgm:pt>
    <dgm:pt modelId="{F44B5920-CD01-47DC-A1E3-7312CE9C040B}" type="parTrans" cxnId="{D455B1B8-5838-49C8-816A-43E6EED4B0B0}">
      <dgm:prSet/>
      <dgm:spPr/>
      <dgm:t>
        <a:bodyPr/>
        <a:lstStyle/>
        <a:p>
          <a:endParaRPr lang="en-GB">
            <a:solidFill>
              <a:schemeClr val="tx1"/>
            </a:solidFill>
          </a:endParaRPr>
        </a:p>
      </dgm:t>
    </dgm:pt>
    <dgm:pt modelId="{A55C9071-6622-436D-A78D-1515EE62CFAE}" type="sibTrans" cxnId="{D455B1B8-5838-49C8-816A-43E6EED4B0B0}">
      <dgm:prSet/>
      <dgm:spPr/>
      <dgm:t>
        <a:bodyPr/>
        <a:lstStyle/>
        <a:p>
          <a:endParaRPr lang="en-GB"/>
        </a:p>
      </dgm:t>
    </dgm:pt>
    <dgm:pt modelId="{D0381C55-641C-40DC-B91F-E75A9443FCEC}">
      <dgm:prSet phldrT="[Text]"/>
      <dgm:spPr/>
      <dgm:t>
        <a:bodyPr/>
        <a:lstStyle/>
        <a:p>
          <a:r>
            <a:rPr lang="en-GB">
              <a:solidFill>
                <a:schemeClr val="tx1"/>
              </a:solidFill>
              <a:latin typeface="Times New Roman" panose="02020603050405020304" pitchFamily="18" charset="0"/>
              <a:cs typeface="Times New Roman" panose="02020603050405020304" pitchFamily="18" charset="0"/>
            </a:rPr>
            <a:t>HR Assistant</a:t>
          </a:r>
        </a:p>
      </dgm:t>
    </dgm:pt>
    <dgm:pt modelId="{101A1241-957C-4B4A-9F2D-9B215C1DDC1E}" type="parTrans" cxnId="{702817C6-AE10-4BA9-A14F-DAE7E56D64E3}">
      <dgm:prSet/>
      <dgm:spPr/>
      <dgm:t>
        <a:bodyPr/>
        <a:lstStyle/>
        <a:p>
          <a:endParaRPr lang="en-GB">
            <a:solidFill>
              <a:schemeClr val="tx1"/>
            </a:solidFill>
          </a:endParaRPr>
        </a:p>
      </dgm:t>
    </dgm:pt>
    <dgm:pt modelId="{EAD6F559-D297-4385-A866-F831AC25741E}" type="sibTrans" cxnId="{702817C6-AE10-4BA9-A14F-DAE7E56D64E3}">
      <dgm:prSet/>
      <dgm:spPr/>
      <dgm:t>
        <a:bodyPr/>
        <a:lstStyle/>
        <a:p>
          <a:endParaRPr lang="en-GB"/>
        </a:p>
      </dgm:t>
    </dgm:pt>
    <dgm:pt modelId="{B4F47F3F-473C-49D0-A9B9-68EBC03FB8D5}">
      <dgm:prSet phldrT="[Text]"/>
      <dgm:spPr/>
      <dgm:t>
        <a:bodyPr/>
        <a:lstStyle/>
        <a:p>
          <a:r>
            <a:rPr lang="en-GB">
              <a:solidFill>
                <a:schemeClr val="tx1"/>
              </a:solidFill>
              <a:latin typeface="Times New Roman" panose="02020603050405020304" pitchFamily="18" charset="0"/>
              <a:cs typeface="Times New Roman" panose="02020603050405020304" pitchFamily="18" charset="0"/>
            </a:rPr>
            <a:t>Kitchen In Charge</a:t>
          </a:r>
        </a:p>
      </dgm:t>
    </dgm:pt>
    <dgm:pt modelId="{A0BF72F9-C01B-4E38-9F0F-3493C9415A56}" type="parTrans" cxnId="{BB7C6636-D67A-42AC-9BE8-B878B0F89BB8}">
      <dgm:prSet/>
      <dgm:spPr/>
      <dgm:t>
        <a:bodyPr/>
        <a:lstStyle/>
        <a:p>
          <a:endParaRPr lang="en-GB">
            <a:solidFill>
              <a:schemeClr val="tx1"/>
            </a:solidFill>
          </a:endParaRPr>
        </a:p>
      </dgm:t>
    </dgm:pt>
    <dgm:pt modelId="{0B78A283-3F0C-440E-8E6D-178B77AEEC2E}" type="sibTrans" cxnId="{BB7C6636-D67A-42AC-9BE8-B878B0F89BB8}">
      <dgm:prSet/>
      <dgm:spPr/>
      <dgm:t>
        <a:bodyPr/>
        <a:lstStyle/>
        <a:p>
          <a:endParaRPr lang="en-GB"/>
        </a:p>
      </dgm:t>
    </dgm:pt>
    <dgm:pt modelId="{6DBFCA58-B26B-45BF-8249-A9FC86F7CCCC}">
      <dgm:prSet phldrT="[Text]"/>
      <dgm:spPr/>
      <dgm:t>
        <a:bodyPr/>
        <a:lstStyle/>
        <a:p>
          <a:r>
            <a:rPr lang="en-GB">
              <a:solidFill>
                <a:schemeClr val="tx1"/>
              </a:solidFill>
              <a:latin typeface="Times New Roman" panose="02020603050405020304" pitchFamily="18" charset="0"/>
              <a:cs typeface="Times New Roman" panose="02020603050405020304" pitchFamily="18" charset="0"/>
            </a:rPr>
            <a:t>Resturant In Charge</a:t>
          </a:r>
        </a:p>
      </dgm:t>
    </dgm:pt>
    <dgm:pt modelId="{04F7C28E-EBA8-4C49-B5E8-E9891F09435B}" type="parTrans" cxnId="{0F0A18E6-FC16-4FE1-8DD0-4F74398BDA81}">
      <dgm:prSet/>
      <dgm:spPr/>
      <dgm:t>
        <a:bodyPr/>
        <a:lstStyle/>
        <a:p>
          <a:endParaRPr lang="en-GB">
            <a:solidFill>
              <a:schemeClr val="tx1"/>
            </a:solidFill>
          </a:endParaRPr>
        </a:p>
      </dgm:t>
    </dgm:pt>
    <dgm:pt modelId="{1D1A916D-366C-4713-875F-71E8A4C99394}" type="sibTrans" cxnId="{0F0A18E6-FC16-4FE1-8DD0-4F74398BDA81}">
      <dgm:prSet/>
      <dgm:spPr/>
      <dgm:t>
        <a:bodyPr/>
        <a:lstStyle/>
        <a:p>
          <a:endParaRPr lang="en-GB"/>
        </a:p>
      </dgm:t>
    </dgm:pt>
    <dgm:pt modelId="{948BEEAE-CBAA-4DEA-9290-BFD435C33264}">
      <dgm:prSet phldrT="[Text]"/>
      <dgm:spPr/>
      <dgm:t>
        <a:bodyPr/>
        <a:lstStyle/>
        <a:p>
          <a:r>
            <a:rPr lang="en-GB">
              <a:solidFill>
                <a:schemeClr val="tx1"/>
              </a:solidFill>
              <a:latin typeface="Times New Roman" panose="02020603050405020304" pitchFamily="18" charset="0"/>
              <a:cs typeface="Times New Roman" panose="02020603050405020304" pitchFamily="18" charset="0"/>
            </a:rPr>
            <a:t>Chef</a:t>
          </a:r>
        </a:p>
      </dgm:t>
    </dgm:pt>
    <dgm:pt modelId="{EFBF4BE3-20C8-4CD0-AD2D-63CFC1F6A9D9}" type="parTrans" cxnId="{8F11C695-F63D-4010-A785-0C9D70746841}">
      <dgm:prSet/>
      <dgm:spPr/>
      <dgm:t>
        <a:bodyPr/>
        <a:lstStyle/>
        <a:p>
          <a:endParaRPr lang="en-GB">
            <a:solidFill>
              <a:schemeClr val="tx1"/>
            </a:solidFill>
          </a:endParaRPr>
        </a:p>
      </dgm:t>
    </dgm:pt>
    <dgm:pt modelId="{ABC28E42-C26B-4343-8432-A4271DA5B3C8}" type="sibTrans" cxnId="{8F11C695-F63D-4010-A785-0C9D70746841}">
      <dgm:prSet/>
      <dgm:spPr/>
      <dgm:t>
        <a:bodyPr/>
        <a:lstStyle/>
        <a:p>
          <a:endParaRPr lang="en-GB"/>
        </a:p>
      </dgm:t>
    </dgm:pt>
    <dgm:pt modelId="{B4F8FC72-E887-43B8-8484-5860197113A4}">
      <dgm:prSet phldrT="[Text]"/>
      <dgm:spPr/>
      <dgm:t>
        <a:bodyPr/>
        <a:lstStyle/>
        <a:p>
          <a:r>
            <a:rPr lang="en-GB">
              <a:solidFill>
                <a:schemeClr val="tx1"/>
              </a:solidFill>
              <a:latin typeface="Times New Roman" panose="02020603050405020304" pitchFamily="18" charset="0"/>
              <a:cs typeface="Times New Roman" panose="02020603050405020304" pitchFamily="18" charset="0"/>
            </a:rPr>
            <a:t>Cooking Assistants</a:t>
          </a:r>
        </a:p>
      </dgm:t>
    </dgm:pt>
    <dgm:pt modelId="{0004DE15-3039-4E85-BE18-9BEE8527FA39}" type="parTrans" cxnId="{900789C2-AB86-44E9-BB73-889DC96C042B}">
      <dgm:prSet/>
      <dgm:spPr/>
      <dgm:t>
        <a:bodyPr/>
        <a:lstStyle/>
        <a:p>
          <a:endParaRPr lang="en-GB">
            <a:solidFill>
              <a:schemeClr val="tx1"/>
            </a:solidFill>
          </a:endParaRPr>
        </a:p>
      </dgm:t>
    </dgm:pt>
    <dgm:pt modelId="{EC066DDC-1013-4048-9088-92248324ACA9}" type="sibTrans" cxnId="{900789C2-AB86-44E9-BB73-889DC96C042B}">
      <dgm:prSet/>
      <dgm:spPr/>
      <dgm:t>
        <a:bodyPr/>
        <a:lstStyle/>
        <a:p>
          <a:endParaRPr lang="en-GB"/>
        </a:p>
      </dgm:t>
    </dgm:pt>
    <dgm:pt modelId="{C73E448A-FE71-4264-91FB-AEA5C300017B}">
      <dgm:prSet phldrT="[Text]"/>
      <dgm:spPr/>
      <dgm:t>
        <a:bodyPr/>
        <a:lstStyle/>
        <a:p>
          <a:r>
            <a:rPr lang="en-GB">
              <a:solidFill>
                <a:schemeClr val="tx1"/>
              </a:solidFill>
              <a:latin typeface="Times New Roman" panose="02020603050405020304" pitchFamily="18" charset="0"/>
              <a:cs typeface="Times New Roman" panose="02020603050405020304" pitchFamily="18" charset="0"/>
            </a:rPr>
            <a:t>Waiter</a:t>
          </a:r>
        </a:p>
      </dgm:t>
    </dgm:pt>
    <dgm:pt modelId="{3DA30A5B-8ABD-4930-8015-0B73F9AF840E}" type="parTrans" cxnId="{88E88CE3-3C4E-4F98-B3A4-127F1275BC48}">
      <dgm:prSet/>
      <dgm:spPr/>
      <dgm:t>
        <a:bodyPr/>
        <a:lstStyle/>
        <a:p>
          <a:endParaRPr lang="en-GB">
            <a:solidFill>
              <a:schemeClr val="tx1"/>
            </a:solidFill>
          </a:endParaRPr>
        </a:p>
      </dgm:t>
    </dgm:pt>
    <dgm:pt modelId="{575A05C6-093A-4342-9455-1595E982AA88}" type="sibTrans" cxnId="{88E88CE3-3C4E-4F98-B3A4-127F1275BC48}">
      <dgm:prSet/>
      <dgm:spPr/>
      <dgm:t>
        <a:bodyPr/>
        <a:lstStyle/>
        <a:p>
          <a:endParaRPr lang="en-GB"/>
        </a:p>
      </dgm:t>
    </dgm:pt>
    <dgm:pt modelId="{6A205ABB-054F-4D6B-AD62-94EDB892E2FC}">
      <dgm:prSet phldrT="[Text]"/>
      <dgm:spPr/>
      <dgm:t>
        <a:bodyPr/>
        <a:lstStyle/>
        <a:p>
          <a:r>
            <a:rPr lang="en-GB">
              <a:solidFill>
                <a:schemeClr val="tx1"/>
              </a:solidFill>
              <a:latin typeface="Times New Roman" panose="02020603050405020304" pitchFamily="18" charset="0"/>
              <a:cs typeface="Times New Roman" panose="02020603050405020304" pitchFamily="18" charset="0"/>
            </a:rPr>
            <a:t>Cleaner</a:t>
          </a:r>
        </a:p>
      </dgm:t>
    </dgm:pt>
    <dgm:pt modelId="{C8EF63AF-A962-4A2A-AD06-AC7F2439917A}" type="parTrans" cxnId="{51280103-197B-4CF3-AAD0-26ABF211DBAF}">
      <dgm:prSet/>
      <dgm:spPr/>
      <dgm:t>
        <a:bodyPr/>
        <a:lstStyle/>
        <a:p>
          <a:endParaRPr lang="en-GB">
            <a:solidFill>
              <a:schemeClr val="tx1"/>
            </a:solidFill>
          </a:endParaRPr>
        </a:p>
      </dgm:t>
    </dgm:pt>
    <dgm:pt modelId="{FA044283-3A7A-49F9-8E0F-1CB8214066EE}" type="sibTrans" cxnId="{51280103-197B-4CF3-AAD0-26ABF211DBAF}">
      <dgm:prSet/>
      <dgm:spPr/>
      <dgm:t>
        <a:bodyPr/>
        <a:lstStyle/>
        <a:p>
          <a:endParaRPr lang="en-GB"/>
        </a:p>
      </dgm:t>
    </dgm:pt>
    <dgm:pt modelId="{4EA9581A-BE18-42AD-B6F9-77768064157B}">
      <dgm:prSet phldrT="[Text]"/>
      <dgm:spPr/>
      <dgm:t>
        <a:bodyPr/>
        <a:lstStyle/>
        <a:p>
          <a:r>
            <a:rPr lang="en-GB">
              <a:solidFill>
                <a:schemeClr val="tx1"/>
              </a:solidFill>
              <a:latin typeface="Times New Roman" panose="02020603050405020304" pitchFamily="18" charset="0"/>
              <a:cs typeface="Times New Roman" panose="02020603050405020304" pitchFamily="18" charset="0"/>
            </a:rPr>
            <a:t>Purchase</a:t>
          </a:r>
        </a:p>
      </dgm:t>
    </dgm:pt>
    <dgm:pt modelId="{4863B262-4A3A-4BF1-9B55-90C658D7ED20}" type="parTrans" cxnId="{0ECA20EF-888C-4701-BCE6-42DB540235FD}">
      <dgm:prSet/>
      <dgm:spPr/>
      <dgm:t>
        <a:bodyPr/>
        <a:lstStyle/>
        <a:p>
          <a:endParaRPr lang="en-GB">
            <a:solidFill>
              <a:schemeClr val="tx1"/>
            </a:solidFill>
          </a:endParaRPr>
        </a:p>
      </dgm:t>
    </dgm:pt>
    <dgm:pt modelId="{0F4F033A-5170-4922-BC21-C43856A9DB41}" type="sibTrans" cxnId="{0ECA20EF-888C-4701-BCE6-42DB540235FD}">
      <dgm:prSet/>
      <dgm:spPr/>
      <dgm:t>
        <a:bodyPr/>
        <a:lstStyle/>
        <a:p>
          <a:endParaRPr lang="en-GB"/>
        </a:p>
      </dgm:t>
    </dgm:pt>
    <dgm:pt modelId="{205B1179-285D-44D3-9AB4-C5C40723D5C0}">
      <dgm:prSet phldrT="[Text]"/>
      <dgm:spPr/>
      <dgm:t>
        <a:bodyPr/>
        <a:lstStyle/>
        <a:p>
          <a:r>
            <a:rPr lang="en-GB">
              <a:solidFill>
                <a:schemeClr val="tx1"/>
              </a:solidFill>
              <a:latin typeface="Times New Roman" panose="02020603050405020304" pitchFamily="18" charset="0"/>
              <a:cs typeface="Times New Roman" panose="02020603050405020304" pitchFamily="18" charset="0"/>
            </a:rPr>
            <a:t>Maintenance</a:t>
          </a:r>
        </a:p>
      </dgm:t>
    </dgm:pt>
    <dgm:pt modelId="{E16E5222-3ED9-4828-A18A-B8C2C929A6E7}" type="parTrans" cxnId="{4A462CF3-C512-48BE-AB3C-841F2BC9E0E6}">
      <dgm:prSet/>
      <dgm:spPr/>
      <dgm:t>
        <a:bodyPr/>
        <a:lstStyle/>
        <a:p>
          <a:endParaRPr lang="en-GB">
            <a:solidFill>
              <a:schemeClr val="tx1"/>
            </a:solidFill>
          </a:endParaRPr>
        </a:p>
      </dgm:t>
    </dgm:pt>
    <dgm:pt modelId="{C91698E3-3EC7-45D2-9AAC-E18B96AD4A11}" type="sibTrans" cxnId="{4A462CF3-C512-48BE-AB3C-841F2BC9E0E6}">
      <dgm:prSet/>
      <dgm:spPr/>
      <dgm:t>
        <a:bodyPr/>
        <a:lstStyle/>
        <a:p>
          <a:endParaRPr lang="en-GB"/>
        </a:p>
      </dgm:t>
    </dgm:pt>
    <dgm:pt modelId="{AA016C55-1498-4B75-930D-79A18F5238B2}">
      <dgm:prSet phldrT="[Text]"/>
      <dgm:spPr/>
      <dgm:t>
        <a:bodyPr/>
        <a:lstStyle/>
        <a:p>
          <a:r>
            <a:rPr lang="en-GB">
              <a:solidFill>
                <a:schemeClr val="tx1"/>
              </a:solidFill>
              <a:latin typeface="Times New Roman" panose="02020603050405020304" pitchFamily="18" charset="0"/>
              <a:cs typeface="Times New Roman" panose="02020603050405020304" pitchFamily="18" charset="0"/>
            </a:rPr>
            <a:t>Security</a:t>
          </a:r>
        </a:p>
      </dgm:t>
    </dgm:pt>
    <dgm:pt modelId="{E8A36752-F504-4A7E-BAA9-18A5C636DBB8}" type="parTrans" cxnId="{D53027EC-A490-42ED-AD54-D4E7315985A3}">
      <dgm:prSet/>
      <dgm:spPr/>
      <dgm:t>
        <a:bodyPr/>
        <a:lstStyle/>
        <a:p>
          <a:endParaRPr lang="en-GB">
            <a:solidFill>
              <a:schemeClr val="tx1"/>
            </a:solidFill>
          </a:endParaRPr>
        </a:p>
      </dgm:t>
    </dgm:pt>
    <dgm:pt modelId="{52FFBCC2-F727-4455-869C-37CC8844E0A1}" type="sibTrans" cxnId="{D53027EC-A490-42ED-AD54-D4E7315985A3}">
      <dgm:prSet/>
      <dgm:spPr/>
      <dgm:t>
        <a:bodyPr/>
        <a:lstStyle/>
        <a:p>
          <a:endParaRPr lang="en-GB"/>
        </a:p>
      </dgm:t>
    </dgm:pt>
    <dgm:pt modelId="{ECE5601A-C81E-4075-88AB-704B946B4203}">
      <dgm:prSet phldrT="[Text]"/>
      <dgm:spPr/>
      <dgm:t>
        <a:bodyPr/>
        <a:lstStyle/>
        <a:p>
          <a:r>
            <a:rPr lang="en-GB">
              <a:solidFill>
                <a:schemeClr val="tx1"/>
              </a:solidFill>
              <a:latin typeface="Times New Roman" panose="02020603050405020304" pitchFamily="18" charset="0"/>
              <a:cs typeface="Times New Roman" panose="02020603050405020304" pitchFamily="18" charset="0"/>
            </a:rPr>
            <a:t>Sales Assistant</a:t>
          </a:r>
        </a:p>
      </dgm:t>
    </dgm:pt>
    <dgm:pt modelId="{F6425778-54D0-4829-B79C-057984B1268E}" type="parTrans" cxnId="{4D7CE117-5794-4FC0-8979-90AB1221FE6B}">
      <dgm:prSet/>
      <dgm:spPr/>
      <dgm:t>
        <a:bodyPr/>
        <a:lstStyle/>
        <a:p>
          <a:endParaRPr lang="en-GB">
            <a:solidFill>
              <a:schemeClr val="tx1"/>
            </a:solidFill>
          </a:endParaRPr>
        </a:p>
      </dgm:t>
    </dgm:pt>
    <dgm:pt modelId="{9F7ED3C8-5B05-4D6D-A1E2-846572DB1180}" type="sibTrans" cxnId="{4D7CE117-5794-4FC0-8979-90AB1221FE6B}">
      <dgm:prSet/>
      <dgm:spPr/>
      <dgm:t>
        <a:bodyPr/>
        <a:lstStyle/>
        <a:p>
          <a:endParaRPr lang="en-GB"/>
        </a:p>
      </dgm:t>
    </dgm:pt>
    <dgm:pt modelId="{E9280B43-E460-475C-94A6-A8303096DF03}">
      <dgm:prSet phldrT="[Text]"/>
      <dgm:spPr/>
      <dgm:t>
        <a:bodyPr/>
        <a:lstStyle/>
        <a:p>
          <a:r>
            <a:rPr lang="en-GB">
              <a:solidFill>
                <a:schemeClr val="tx1"/>
              </a:solidFill>
              <a:latin typeface="Times New Roman" panose="02020603050405020304" pitchFamily="18" charset="0"/>
              <a:cs typeface="Times New Roman" panose="02020603050405020304" pitchFamily="18" charset="0"/>
            </a:rPr>
            <a:t>Promotion Assistant</a:t>
          </a:r>
        </a:p>
      </dgm:t>
    </dgm:pt>
    <dgm:pt modelId="{5AACD2DA-3F4A-4771-8477-D8D1F4C96EAE}" type="parTrans" cxnId="{10637236-6264-4714-9FF7-0117BF26BCB9}">
      <dgm:prSet/>
      <dgm:spPr/>
      <dgm:t>
        <a:bodyPr/>
        <a:lstStyle/>
        <a:p>
          <a:endParaRPr lang="en-GB">
            <a:solidFill>
              <a:schemeClr val="tx1"/>
            </a:solidFill>
          </a:endParaRPr>
        </a:p>
      </dgm:t>
    </dgm:pt>
    <dgm:pt modelId="{6336DDE5-9C96-455E-AA12-8EA9A40DD76A}" type="sibTrans" cxnId="{10637236-6264-4714-9FF7-0117BF26BCB9}">
      <dgm:prSet/>
      <dgm:spPr/>
      <dgm:t>
        <a:bodyPr/>
        <a:lstStyle/>
        <a:p>
          <a:endParaRPr lang="en-GB"/>
        </a:p>
      </dgm:t>
    </dgm:pt>
    <dgm:pt modelId="{ACF90963-7DED-4083-B3A2-1F9D40911A29}">
      <dgm:prSet phldrT="[Text]"/>
      <dgm:spPr/>
      <dgm:t>
        <a:bodyPr/>
        <a:lstStyle/>
        <a:p>
          <a:r>
            <a:rPr lang="en-GB">
              <a:solidFill>
                <a:schemeClr val="tx1"/>
              </a:solidFill>
              <a:latin typeface="Times New Roman" panose="02020603050405020304" pitchFamily="18" charset="0"/>
              <a:cs typeface="Times New Roman" panose="02020603050405020304" pitchFamily="18" charset="0"/>
            </a:rPr>
            <a:t>Front Desk</a:t>
          </a:r>
        </a:p>
      </dgm:t>
    </dgm:pt>
    <dgm:pt modelId="{F763D946-BCDD-44D1-A8BF-B8BA0A7F9265}" type="parTrans" cxnId="{9072E1A2-442E-4C57-BFC9-ED7034218B4A}">
      <dgm:prSet/>
      <dgm:spPr/>
      <dgm:t>
        <a:bodyPr/>
        <a:lstStyle/>
        <a:p>
          <a:endParaRPr lang="en-GB">
            <a:solidFill>
              <a:schemeClr val="tx1"/>
            </a:solidFill>
          </a:endParaRPr>
        </a:p>
      </dgm:t>
    </dgm:pt>
    <dgm:pt modelId="{862F5361-6EFB-40C9-82A5-22FDFDEF9B95}" type="sibTrans" cxnId="{9072E1A2-442E-4C57-BFC9-ED7034218B4A}">
      <dgm:prSet/>
      <dgm:spPr/>
      <dgm:t>
        <a:bodyPr/>
        <a:lstStyle/>
        <a:p>
          <a:endParaRPr lang="en-GB"/>
        </a:p>
      </dgm:t>
    </dgm:pt>
    <dgm:pt modelId="{C481B676-5D9B-4DF1-BD0D-A6F78662BD58}">
      <dgm:prSet phldrT="[Text]"/>
      <dgm:spPr/>
      <dgm:t>
        <a:bodyPr/>
        <a:lstStyle/>
        <a:p>
          <a:r>
            <a:rPr lang="en-GB">
              <a:solidFill>
                <a:schemeClr val="tx1"/>
              </a:solidFill>
              <a:latin typeface="Times New Roman" panose="02020603050405020304" pitchFamily="18" charset="0"/>
              <a:cs typeface="Times New Roman" panose="02020603050405020304" pitchFamily="18" charset="0"/>
            </a:rPr>
            <a:t>Parking</a:t>
          </a:r>
        </a:p>
      </dgm:t>
    </dgm:pt>
    <dgm:pt modelId="{112D5EEE-812B-4BF0-A12D-FA5A3B2C8F49}" type="parTrans" cxnId="{E5DB1BF4-3422-4996-ADD7-57155F7F2327}">
      <dgm:prSet/>
      <dgm:spPr/>
      <dgm:t>
        <a:bodyPr/>
        <a:lstStyle/>
        <a:p>
          <a:endParaRPr lang="en-GB">
            <a:solidFill>
              <a:schemeClr val="tx1"/>
            </a:solidFill>
          </a:endParaRPr>
        </a:p>
      </dgm:t>
    </dgm:pt>
    <dgm:pt modelId="{CA3B7EBB-8081-4779-951D-3C8ADA97E0B4}" type="sibTrans" cxnId="{E5DB1BF4-3422-4996-ADD7-57155F7F2327}">
      <dgm:prSet/>
      <dgm:spPr/>
      <dgm:t>
        <a:bodyPr/>
        <a:lstStyle/>
        <a:p>
          <a:endParaRPr lang="en-GB"/>
        </a:p>
      </dgm:t>
    </dgm:pt>
    <dgm:pt modelId="{674F1203-357A-40F2-8057-181DF3805851}">
      <dgm:prSet phldrT="[Text]"/>
      <dgm:spPr/>
      <dgm:t>
        <a:bodyPr/>
        <a:lstStyle/>
        <a:p>
          <a:r>
            <a:rPr lang="en-GB">
              <a:solidFill>
                <a:schemeClr val="tx1"/>
              </a:solidFill>
              <a:latin typeface="Times New Roman" panose="02020603050405020304" pitchFamily="18" charset="0"/>
              <a:cs typeface="Times New Roman" panose="02020603050405020304" pitchFamily="18" charset="0"/>
            </a:rPr>
            <a:t>Reservation</a:t>
          </a:r>
        </a:p>
      </dgm:t>
    </dgm:pt>
    <dgm:pt modelId="{D9E43C3A-8164-48E0-93A3-922A7909A7E2}" type="parTrans" cxnId="{AE87BE13-5AF6-454A-938A-4F941281B278}">
      <dgm:prSet/>
      <dgm:spPr/>
      <dgm:t>
        <a:bodyPr/>
        <a:lstStyle/>
        <a:p>
          <a:endParaRPr lang="en-GB">
            <a:solidFill>
              <a:schemeClr val="tx1"/>
            </a:solidFill>
          </a:endParaRPr>
        </a:p>
      </dgm:t>
    </dgm:pt>
    <dgm:pt modelId="{AE592DD3-3460-45F2-A778-500960F1119C}" type="sibTrans" cxnId="{AE87BE13-5AF6-454A-938A-4F941281B278}">
      <dgm:prSet/>
      <dgm:spPr/>
      <dgm:t>
        <a:bodyPr/>
        <a:lstStyle/>
        <a:p>
          <a:endParaRPr lang="en-GB"/>
        </a:p>
      </dgm:t>
    </dgm:pt>
    <dgm:pt modelId="{15654C74-FADD-45DA-ADEB-C39A527DA46E}">
      <dgm:prSet phldrT="[Text]"/>
      <dgm:spPr/>
      <dgm:t>
        <a:bodyPr/>
        <a:lstStyle/>
        <a:p>
          <a:r>
            <a:rPr lang="en-GB" b="1" i="1">
              <a:solidFill>
                <a:schemeClr val="tx1"/>
              </a:solidFill>
              <a:latin typeface="Times New Roman" panose="02020603050405020304" pitchFamily="18" charset="0"/>
              <a:cs typeface="Times New Roman" panose="02020603050405020304" pitchFamily="18" charset="0"/>
            </a:rPr>
            <a:t>CEO &amp; Management Board</a:t>
          </a:r>
        </a:p>
      </dgm:t>
    </dgm:pt>
    <dgm:pt modelId="{FCCCA400-FA70-4C63-B5F7-7B7F06C1855C}" type="parTrans" cxnId="{6239E3AD-FA5B-4DBD-A9B5-ABBB1C9835E1}">
      <dgm:prSet/>
      <dgm:spPr/>
      <dgm:t>
        <a:bodyPr/>
        <a:lstStyle/>
        <a:p>
          <a:endParaRPr lang="en-GB"/>
        </a:p>
      </dgm:t>
    </dgm:pt>
    <dgm:pt modelId="{9BE3E365-15C2-46C7-A7CF-245A169E3BA6}" type="sibTrans" cxnId="{6239E3AD-FA5B-4DBD-A9B5-ABBB1C9835E1}">
      <dgm:prSet/>
      <dgm:spPr/>
      <dgm:t>
        <a:bodyPr/>
        <a:lstStyle/>
        <a:p>
          <a:endParaRPr lang="en-GB"/>
        </a:p>
      </dgm:t>
    </dgm:pt>
    <dgm:pt modelId="{AA4E012B-5BAA-46EC-90EE-6828C80745B7}" type="pres">
      <dgm:prSet presAssocID="{6A474287-C75A-4B75-B713-F5EEF7B23612}" presName="hierChild1" presStyleCnt="0">
        <dgm:presLayoutVars>
          <dgm:orgChart val="1"/>
          <dgm:chPref val="1"/>
          <dgm:dir/>
          <dgm:animOne val="branch"/>
          <dgm:animLvl val="lvl"/>
          <dgm:resizeHandles/>
        </dgm:presLayoutVars>
      </dgm:prSet>
      <dgm:spPr/>
    </dgm:pt>
    <dgm:pt modelId="{3484315D-F068-4E35-BDD2-D2651320C85D}" type="pres">
      <dgm:prSet presAssocID="{15654C74-FADD-45DA-ADEB-C39A527DA46E}" presName="hierRoot1" presStyleCnt="0">
        <dgm:presLayoutVars>
          <dgm:hierBranch val="init"/>
        </dgm:presLayoutVars>
      </dgm:prSet>
      <dgm:spPr/>
    </dgm:pt>
    <dgm:pt modelId="{532E047E-7EFF-4770-A3C5-CCE93631CD1F}" type="pres">
      <dgm:prSet presAssocID="{15654C74-FADD-45DA-ADEB-C39A527DA46E}" presName="rootComposite1" presStyleCnt="0"/>
      <dgm:spPr/>
    </dgm:pt>
    <dgm:pt modelId="{077D5D65-AC07-45E0-A626-FFC9549F8D05}" type="pres">
      <dgm:prSet presAssocID="{15654C74-FADD-45DA-ADEB-C39A527DA46E}" presName="rootText1" presStyleLbl="node0" presStyleIdx="0" presStyleCnt="1">
        <dgm:presLayoutVars>
          <dgm:chPref val="3"/>
        </dgm:presLayoutVars>
      </dgm:prSet>
      <dgm:spPr/>
    </dgm:pt>
    <dgm:pt modelId="{14BCE727-E0D0-4BEB-8E74-9311C3CD72EB}" type="pres">
      <dgm:prSet presAssocID="{15654C74-FADD-45DA-ADEB-C39A527DA46E}" presName="rootConnector1" presStyleLbl="node1" presStyleIdx="0" presStyleCnt="0"/>
      <dgm:spPr/>
    </dgm:pt>
    <dgm:pt modelId="{4F8BD0F3-D7FA-435F-8224-32E394759EE3}" type="pres">
      <dgm:prSet presAssocID="{15654C74-FADD-45DA-ADEB-C39A527DA46E}" presName="hierChild2" presStyleCnt="0"/>
      <dgm:spPr/>
    </dgm:pt>
    <dgm:pt modelId="{EA5E145D-6746-43A2-B789-646AAB5713FD}" type="pres">
      <dgm:prSet presAssocID="{F0A37DDC-C4A8-48C8-9D06-2BBFC9AB5AFE}" presName="Name37" presStyleLbl="parChTrans1D2" presStyleIdx="0" presStyleCnt="7"/>
      <dgm:spPr/>
    </dgm:pt>
    <dgm:pt modelId="{D0A42B3F-13FD-4D93-821B-E02882D0788E}" type="pres">
      <dgm:prSet presAssocID="{9688A635-23DD-48E1-89ED-80C8CF890D76}" presName="hierRoot2" presStyleCnt="0">
        <dgm:presLayoutVars>
          <dgm:hierBranch val="init"/>
        </dgm:presLayoutVars>
      </dgm:prSet>
      <dgm:spPr/>
    </dgm:pt>
    <dgm:pt modelId="{B0481716-7258-4A68-BFDE-102C991BE60F}" type="pres">
      <dgm:prSet presAssocID="{9688A635-23DD-48E1-89ED-80C8CF890D76}" presName="rootComposite" presStyleCnt="0"/>
      <dgm:spPr/>
    </dgm:pt>
    <dgm:pt modelId="{44EC3B6C-43E4-4126-BD54-B6301176AEB6}" type="pres">
      <dgm:prSet presAssocID="{9688A635-23DD-48E1-89ED-80C8CF890D76}" presName="rootText" presStyleLbl="node2" presStyleIdx="0" presStyleCnt="6">
        <dgm:presLayoutVars>
          <dgm:chPref val="3"/>
        </dgm:presLayoutVars>
      </dgm:prSet>
      <dgm:spPr/>
    </dgm:pt>
    <dgm:pt modelId="{40524D69-DCB3-41E5-AF7E-5DF7C997E4C5}" type="pres">
      <dgm:prSet presAssocID="{9688A635-23DD-48E1-89ED-80C8CF890D76}" presName="rootConnector" presStyleLbl="node2" presStyleIdx="0" presStyleCnt="6"/>
      <dgm:spPr/>
    </dgm:pt>
    <dgm:pt modelId="{8BEEA72F-4328-4826-BFEA-55A63C79727D}" type="pres">
      <dgm:prSet presAssocID="{9688A635-23DD-48E1-89ED-80C8CF890D76}" presName="hierChild4" presStyleCnt="0"/>
      <dgm:spPr/>
    </dgm:pt>
    <dgm:pt modelId="{F4486F21-F1A9-4E16-88D5-D0ABD0C9900C}" type="pres">
      <dgm:prSet presAssocID="{10C8EBC8-110E-433F-A2E9-1956FE3652A4}" presName="Name37" presStyleLbl="parChTrans1D3" presStyleIdx="0" presStyleCnt="13"/>
      <dgm:spPr/>
    </dgm:pt>
    <dgm:pt modelId="{393D4F1C-54B9-4DB4-BB09-63C4126096B4}" type="pres">
      <dgm:prSet presAssocID="{801EB3FF-5915-41FE-8EA1-1B5D40F7E6D8}" presName="hierRoot2" presStyleCnt="0">
        <dgm:presLayoutVars>
          <dgm:hierBranch val="init"/>
        </dgm:presLayoutVars>
      </dgm:prSet>
      <dgm:spPr/>
    </dgm:pt>
    <dgm:pt modelId="{E1B69FC7-5984-4C8B-A2B3-91B994AE0247}" type="pres">
      <dgm:prSet presAssocID="{801EB3FF-5915-41FE-8EA1-1B5D40F7E6D8}" presName="rootComposite" presStyleCnt="0"/>
      <dgm:spPr/>
    </dgm:pt>
    <dgm:pt modelId="{83ABD530-3F68-44D6-B276-327A75A93750}" type="pres">
      <dgm:prSet presAssocID="{801EB3FF-5915-41FE-8EA1-1B5D40F7E6D8}" presName="rootText" presStyleLbl="node3" presStyleIdx="0" presStyleCnt="13">
        <dgm:presLayoutVars>
          <dgm:chPref val="3"/>
        </dgm:presLayoutVars>
      </dgm:prSet>
      <dgm:spPr/>
    </dgm:pt>
    <dgm:pt modelId="{7726F743-C01E-4D33-B7CB-C7DBECCABDDB}" type="pres">
      <dgm:prSet presAssocID="{801EB3FF-5915-41FE-8EA1-1B5D40F7E6D8}" presName="rootConnector" presStyleLbl="node3" presStyleIdx="0" presStyleCnt="13"/>
      <dgm:spPr/>
    </dgm:pt>
    <dgm:pt modelId="{C4A80063-D9BD-44D4-992B-AC9ADFCFAC2C}" type="pres">
      <dgm:prSet presAssocID="{801EB3FF-5915-41FE-8EA1-1B5D40F7E6D8}" presName="hierChild4" presStyleCnt="0"/>
      <dgm:spPr/>
    </dgm:pt>
    <dgm:pt modelId="{1BF82294-07B7-4C7E-A541-9176281F2640}" type="pres">
      <dgm:prSet presAssocID="{801EB3FF-5915-41FE-8EA1-1B5D40F7E6D8}" presName="hierChild5" presStyleCnt="0"/>
      <dgm:spPr/>
    </dgm:pt>
    <dgm:pt modelId="{A7286C2B-B765-40CB-A0C7-9EAA53C1B94F}" type="pres">
      <dgm:prSet presAssocID="{F44B5920-CD01-47DC-A1E3-7312CE9C040B}" presName="Name37" presStyleLbl="parChTrans1D3" presStyleIdx="1" presStyleCnt="13"/>
      <dgm:spPr/>
    </dgm:pt>
    <dgm:pt modelId="{BAB6764D-D0AC-4C7C-83FC-F6C7FC7B4CFF}" type="pres">
      <dgm:prSet presAssocID="{A70E5DBB-5CD3-4052-827A-523174B08F52}" presName="hierRoot2" presStyleCnt="0">
        <dgm:presLayoutVars>
          <dgm:hierBranch val="init"/>
        </dgm:presLayoutVars>
      </dgm:prSet>
      <dgm:spPr/>
    </dgm:pt>
    <dgm:pt modelId="{EA35FE1D-52C5-4D22-9B28-2E56E8EA013F}" type="pres">
      <dgm:prSet presAssocID="{A70E5DBB-5CD3-4052-827A-523174B08F52}" presName="rootComposite" presStyleCnt="0"/>
      <dgm:spPr/>
    </dgm:pt>
    <dgm:pt modelId="{DDA279D0-7173-468A-A213-921BCFB0A967}" type="pres">
      <dgm:prSet presAssocID="{A70E5DBB-5CD3-4052-827A-523174B08F52}" presName="rootText" presStyleLbl="node3" presStyleIdx="1" presStyleCnt="13">
        <dgm:presLayoutVars>
          <dgm:chPref val="3"/>
        </dgm:presLayoutVars>
      </dgm:prSet>
      <dgm:spPr/>
    </dgm:pt>
    <dgm:pt modelId="{BC65B94C-30E1-4622-9BF0-D55A618F0127}" type="pres">
      <dgm:prSet presAssocID="{A70E5DBB-5CD3-4052-827A-523174B08F52}" presName="rootConnector" presStyleLbl="node3" presStyleIdx="1" presStyleCnt="13"/>
      <dgm:spPr/>
    </dgm:pt>
    <dgm:pt modelId="{9CF26246-4DD3-4A4A-A772-7FF8750C3B40}" type="pres">
      <dgm:prSet presAssocID="{A70E5DBB-5CD3-4052-827A-523174B08F52}" presName="hierChild4" presStyleCnt="0"/>
      <dgm:spPr/>
    </dgm:pt>
    <dgm:pt modelId="{7EBA6B61-AE52-40C8-90C1-9CA4CDF275EA}" type="pres">
      <dgm:prSet presAssocID="{A70E5DBB-5CD3-4052-827A-523174B08F52}" presName="hierChild5" presStyleCnt="0"/>
      <dgm:spPr/>
    </dgm:pt>
    <dgm:pt modelId="{8173F7AC-38B6-4C27-9D80-44A27EB65291}" type="pres">
      <dgm:prSet presAssocID="{9688A635-23DD-48E1-89ED-80C8CF890D76}" presName="hierChild5" presStyleCnt="0"/>
      <dgm:spPr/>
    </dgm:pt>
    <dgm:pt modelId="{8E404069-F1FA-4B85-A46A-D0787F7AFB60}" type="pres">
      <dgm:prSet presAssocID="{87D64E83-E5AC-4C08-9593-2D81F30E5252}" presName="Name37" presStyleLbl="parChTrans1D2" presStyleIdx="1" presStyleCnt="7"/>
      <dgm:spPr/>
    </dgm:pt>
    <dgm:pt modelId="{E4E32E1E-E293-49A8-AD5E-2A178392A2E9}" type="pres">
      <dgm:prSet presAssocID="{DB045E0C-9978-4529-ABE8-C1019621635E}" presName="hierRoot2" presStyleCnt="0">
        <dgm:presLayoutVars>
          <dgm:hierBranch val="init"/>
        </dgm:presLayoutVars>
      </dgm:prSet>
      <dgm:spPr/>
    </dgm:pt>
    <dgm:pt modelId="{50CDA6A9-AD77-44DC-9EB4-C25FDEDBF4E9}" type="pres">
      <dgm:prSet presAssocID="{DB045E0C-9978-4529-ABE8-C1019621635E}" presName="rootComposite" presStyleCnt="0"/>
      <dgm:spPr/>
    </dgm:pt>
    <dgm:pt modelId="{03251484-CBEA-4E3E-994C-DAD6C42A9BB4}" type="pres">
      <dgm:prSet presAssocID="{DB045E0C-9978-4529-ABE8-C1019621635E}" presName="rootText" presStyleLbl="node2" presStyleIdx="1" presStyleCnt="6">
        <dgm:presLayoutVars>
          <dgm:chPref val="3"/>
        </dgm:presLayoutVars>
      </dgm:prSet>
      <dgm:spPr/>
    </dgm:pt>
    <dgm:pt modelId="{070853DF-BCFD-4DF3-9060-CEEA178CF03D}" type="pres">
      <dgm:prSet presAssocID="{DB045E0C-9978-4529-ABE8-C1019621635E}" presName="rootConnector" presStyleLbl="node2" presStyleIdx="1" presStyleCnt="6"/>
      <dgm:spPr/>
    </dgm:pt>
    <dgm:pt modelId="{14DEE0C5-5CB2-4B28-995B-D3917A8E0ECF}" type="pres">
      <dgm:prSet presAssocID="{DB045E0C-9978-4529-ABE8-C1019621635E}" presName="hierChild4" presStyleCnt="0"/>
      <dgm:spPr/>
    </dgm:pt>
    <dgm:pt modelId="{75A1B214-F9C7-4074-95F2-1B20034B6A22}" type="pres">
      <dgm:prSet presAssocID="{101A1241-957C-4B4A-9F2D-9B215C1DDC1E}" presName="Name37" presStyleLbl="parChTrans1D3" presStyleIdx="2" presStyleCnt="13"/>
      <dgm:spPr/>
    </dgm:pt>
    <dgm:pt modelId="{580503C1-04C6-47BF-9162-D7DB32B4EF9F}" type="pres">
      <dgm:prSet presAssocID="{D0381C55-641C-40DC-B91F-E75A9443FCEC}" presName="hierRoot2" presStyleCnt="0">
        <dgm:presLayoutVars>
          <dgm:hierBranch val="init"/>
        </dgm:presLayoutVars>
      </dgm:prSet>
      <dgm:spPr/>
    </dgm:pt>
    <dgm:pt modelId="{00D56F93-0EA8-4DDF-81CE-322C5F1D7850}" type="pres">
      <dgm:prSet presAssocID="{D0381C55-641C-40DC-B91F-E75A9443FCEC}" presName="rootComposite" presStyleCnt="0"/>
      <dgm:spPr/>
    </dgm:pt>
    <dgm:pt modelId="{62463B67-76EC-4E90-9B29-B416E0F2A5E9}" type="pres">
      <dgm:prSet presAssocID="{D0381C55-641C-40DC-B91F-E75A9443FCEC}" presName="rootText" presStyleLbl="node3" presStyleIdx="2" presStyleCnt="13">
        <dgm:presLayoutVars>
          <dgm:chPref val="3"/>
        </dgm:presLayoutVars>
      </dgm:prSet>
      <dgm:spPr/>
    </dgm:pt>
    <dgm:pt modelId="{2858DBCA-FBB2-4D66-B81C-E978501745CE}" type="pres">
      <dgm:prSet presAssocID="{D0381C55-641C-40DC-B91F-E75A9443FCEC}" presName="rootConnector" presStyleLbl="node3" presStyleIdx="2" presStyleCnt="13"/>
      <dgm:spPr/>
    </dgm:pt>
    <dgm:pt modelId="{66BCF612-EB9D-49CA-9CB1-A2EAE673FECD}" type="pres">
      <dgm:prSet presAssocID="{D0381C55-641C-40DC-B91F-E75A9443FCEC}" presName="hierChild4" presStyleCnt="0"/>
      <dgm:spPr/>
    </dgm:pt>
    <dgm:pt modelId="{843A9D90-E131-408E-9869-0A33F87C5DF7}" type="pres">
      <dgm:prSet presAssocID="{D0381C55-641C-40DC-B91F-E75A9443FCEC}" presName="hierChild5" presStyleCnt="0"/>
      <dgm:spPr/>
    </dgm:pt>
    <dgm:pt modelId="{B5953101-0166-49D2-BCD4-0AF512461255}" type="pres">
      <dgm:prSet presAssocID="{DB045E0C-9978-4529-ABE8-C1019621635E}" presName="hierChild5" presStyleCnt="0"/>
      <dgm:spPr/>
    </dgm:pt>
    <dgm:pt modelId="{640D4D53-7BDA-41F1-BF64-411FBEFAF62E}" type="pres">
      <dgm:prSet presAssocID="{6D831C02-791C-4ECF-A3C1-0EA300D7AF2C}" presName="Name37" presStyleLbl="parChTrans1D2" presStyleIdx="2" presStyleCnt="7"/>
      <dgm:spPr/>
    </dgm:pt>
    <dgm:pt modelId="{D569F97A-6A88-4F31-BF81-55A4C984A977}" type="pres">
      <dgm:prSet presAssocID="{5A79C7B6-D8AD-4257-B6FC-54FEAA564D1F}" presName="hierRoot2" presStyleCnt="0">
        <dgm:presLayoutVars>
          <dgm:hierBranch val="init"/>
        </dgm:presLayoutVars>
      </dgm:prSet>
      <dgm:spPr/>
    </dgm:pt>
    <dgm:pt modelId="{B788A0BD-338F-45BC-A72B-8F0AFF33C2ED}" type="pres">
      <dgm:prSet presAssocID="{5A79C7B6-D8AD-4257-B6FC-54FEAA564D1F}" presName="rootComposite" presStyleCnt="0"/>
      <dgm:spPr/>
    </dgm:pt>
    <dgm:pt modelId="{D31CE1FC-B486-4071-9A24-DEADCF326AEE}" type="pres">
      <dgm:prSet presAssocID="{5A79C7B6-D8AD-4257-B6FC-54FEAA564D1F}" presName="rootText" presStyleLbl="node2" presStyleIdx="2" presStyleCnt="6">
        <dgm:presLayoutVars>
          <dgm:chPref val="3"/>
        </dgm:presLayoutVars>
      </dgm:prSet>
      <dgm:spPr/>
    </dgm:pt>
    <dgm:pt modelId="{80DB9D9F-76BD-491A-9E7E-CD64E650DD72}" type="pres">
      <dgm:prSet presAssocID="{5A79C7B6-D8AD-4257-B6FC-54FEAA564D1F}" presName="rootConnector" presStyleLbl="node2" presStyleIdx="2" presStyleCnt="6"/>
      <dgm:spPr/>
    </dgm:pt>
    <dgm:pt modelId="{A1A67D4C-8FD0-4FEF-9F9A-46B24BFB5993}" type="pres">
      <dgm:prSet presAssocID="{5A79C7B6-D8AD-4257-B6FC-54FEAA564D1F}" presName="hierChild4" presStyleCnt="0"/>
      <dgm:spPr/>
    </dgm:pt>
    <dgm:pt modelId="{B1E74E82-DA11-4F75-B392-6A91F82493B3}" type="pres">
      <dgm:prSet presAssocID="{A0BF72F9-C01B-4E38-9F0F-3493C9415A56}" presName="Name37" presStyleLbl="parChTrans1D3" presStyleIdx="3" presStyleCnt="13"/>
      <dgm:spPr/>
    </dgm:pt>
    <dgm:pt modelId="{AF066C86-E1CB-4DE1-B292-2E84D6C86391}" type="pres">
      <dgm:prSet presAssocID="{B4F47F3F-473C-49D0-A9B9-68EBC03FB8D5}" presName="hierRoot2" presStyleCnt="0">
        <dgm:presLayoutVars>
          <dgm:hierBranch val="init"/>
        </dgm:presLayoutVars>
      </dgm:prSet>
      <dgm:spPr/>
    </dgm:pt>
    <dgm:pt modelId="{E6FAB8F3-6DAB-445B-93DD-400E362DE553}" type="pres">
      <dgm:prSet presAssocID="{B4F47F3F-473C-49D0-A9B9-68EBC03FB8D5}" presName="rootComposite" presStyleCnt="0"/>
      <dgm:spPr/>
    </dgm:pt>
    <dgm:pt modelId="{130224E1-9CEF-447C-937E-6D03DD5F500C}" type="pres">
      <dgm:prSet presAssocID="{B4F47F3F-473C-49D0-A9B9-68EBC03FB8D5}" presName="rootText" presStyleLbl="node3" presStyleIdx="3" presStyleCnt="13">
        <dgm:presLayoutVars>
          <dgm:chPref val="3"/>
        </dgm:presLayoutVars>
      </dgm:prSet>
      <dgm:spPr/>
    </dgm:pt>
    <dgm:pt modelId="{8ED5DA24-C235-4E0F-9D81-7AAB9948EDA5}" type="pres">
      <dgm:prSet presAssocID="{B4F47F3F-473C-49D0-A9B9-68EBC03FB8D5}" presName="rootConnector" presStyleLbl="node3" presStyleIdx="3" presStyleCnt="13"/>
      <dgm:spPr/>
    </dgm:pt>
    <dgm:pt modelId="{AB1906CC-2C76-42F3-A425-CD047B6CFCE2}" type="pres">
      <dgm:prSet presAssocID="{B4F47F3F-473C-49D0-A9B9-68EBC03FB8D5}" presName="hierChild4" presStyleCnt="0"/>
      <dgm:spPr/>
    </dgm:pt>
    <dgm:pt modelId="{EAFE182F-C707-40EE-87B9-99603F626ACE}" type="pres">
      <dgm:prSet presAssocID="{EFBF4BE3-20C8-4CD0-AD2D-63CFC1F6A9D9}" presName="Name37" presStyleLbl="parChTrans1D4" presStyleIdx="0" presStyleCnt="4"/>
      <dgm:spPr/>
    </dgm:pt>
    <dgm:pt modelId="{C1720924-23B2-4205-8C6D-3AFE9E425646}" type="pres">
      <dgm:prSet presAssocID="{948BEEAE-CBAA-4DEA-9290-BFD435C33264}" presName="hierRoot2" presStyleCnt="0">
        <dgm:presLayoutVars>
          <dgm:hierBranch val="init"/>
        </dgm:presLayoutVars>
      </dgm:prSet>
      <dgm:spPr/>
    </dgm:pt>
    <dgm:pt modelId="{ACFA24A6-6F22-40E5-A2EB-714A166B7AEF}" type="pres">
      <dgm:prSet presAssocID="{948BEEAE-CBAA-4DEA-9290-BFD435C33264}" presName="rootComposite" presStyleCnt="0"/>
      <dgm:spPr/>
    </dgm:pt>
    <dgm:pt modelId="{F0C6E7D4-ADF5-4905-ADC4-DFCF59372397}" type="pres">
      <dgm:prSet presAssocID="{948BEEAE-CBAA-4DEA-9290-BFD435C33264}" presName="rootText" presStyleLbl="node4" presStyleIdx="0" presStyleCnt="4">
        <dgm:presLayoutVars>
          <dgm:chPref val="3"/>
        </dgm:presLayoutVars>
      </dgm:prSet>
      <dgm:spPr/>
    </dgm:pt>
    <dgm:pt modelId="{2B75CEA2-F1AB-4D8E-A132-FB3F1EA086DE}" type="pres">
      <dgm:prSet presAssocID="{948BEEAE-CBAA-4DEA-9290-BFD435C33264}" presName="rootConnector" presStyleLbl="node4" presStyleIdx="0" presStyleCnt="4"/>
      <dgm:spPr/>
    </dgm:pt>
    <dgm:pt modelId="{E65309DE-1BFB-43A6-B971-FD68EB51638E}" type="pres">
      <dgm:prSet presAssocID="{948BEEAE-CBAA-4DEA-9290-BFD435C33264}" presName="hierChild4" presStyleCnt="0"/>
      <dgm:spPr/>
    </dgm:pt>
    <dgm:pt modelId="{46604F31-39CA-4973-A97D-5C69FF36B82C}" type="pres">
      <dgm:prSet presAssocID="{948BEEAE-CBAA-4DEA-9290-BFD435C33264}" presName="hierChild5" presStyleCnt="0"/>
      <dgm:spPr/>
    </dgm:pt>
    <dgm:pt modelId="{83DDEEE7-9AB2-45FD-9A32-06D8E2315D24}" type="pres">
      <dgm:prSet presAssocID="{0004DE15-3039-4E85-BE18-9BEE8527FA39}" presName="Name37" presStyleLbl="parChTrans1D4" presStyleIdx="1" presStyleCnt="4"/>
      <dgm:spPr/>
    </dgm:pt>
    <dgm:pt modelId="{0CE44A24-B1F6-4ED1-9CDC-F1FFF635193D}" type="pres">
      <dgm:prSet presAssocID="{B4F8FC72-E887-43B8-8484-5860197113A4}" presName="hierRoot2" presStyleCnt="0">
        <dgm:presLayoutVars>
          <dgm:hierBranch val="init"/>
        </dgm:presLayoutVars>
      </dgm:prSet>
      <dgm:spPr/>
    </dgm:pt>
    <dgm:pt modelId="{C0846EAE-A0EF-40A5-BA53-1FFA6BC6ABE6}" type="pres">
      <dgm:prSet presAssocID="{B4F8FC72-E887-43B8-8484-5860197113A4}" presName="rootComposite" presStyleCnt="0"/>
      <dgm:spPr/>
    </dgm:pt>
    <dgm:pt modelId="{C58BDA71-780B-4A9B-BCA3-5C36903A4745}" type="pres">
      <dgm:prSet presAssocID="{B4F8FC72-E887-43B8-8484-5860197113A4}" presName="rootText" presStyleLbl="node4" presStyleIdx="1" presStyleCnt="4">
        <dgm:presLayoutVars>
          <dgm:chPref val="3"/>
        </dgm:presLayoutVars>
      </dgm:prSet>
      <dgm:spPr/>
    </dgm:pt>
    <dgm:pt modelId="{DE1E66A3-C1BD-4CE2-B3F8-FF2BBCAA9BC3}" type="pres">
      <dgm:prSet presAssocID="{B4F8FC72-E887-43B8-8484-5860197113A4}" presName="rootConnector" presStyleLbl="node4" presStyleIdx="1" presStyleCnt="4"/>
      <dgm:spPr/>
    </dgm:pt>
    <dgm:pt modelId="{50A1D387-AE60-4EB1-813C-FC923F06D0B6}" type="pres">
      <dgm:prSet presAssocID="{B4F8FC72-E887-43B8-8484-5860197113A4}" presName="hierChild4" presStyleCnt="0"/>
      <dgm:spPr/>
    </dgm:pt>
    <dgm:pt modelId="{9198A978-2E2C-47A3-B2B8-523B9068CF93}" type="pres">
      <dgm:prSet presAssocID="{B4F8FC72-E887-43B8-8484-5860197113A4}" presName="hierChild5" presStyleCnt="0"/>
      <dgm:spPr/>
    </dgm:pt>
    <dgm:pt modelId="{E1E25A13-14C9-4C2F-9D56-F9A9A8AA9977}" type="pres">
      <dgm:prSet presAssocID="{B4F47F3F-473C-49D0-A9B9-68EBC03FB8D5}" presName="hierChild5" presStyleCnt="0"/>
      <dgm:spPr/>
    </dgm:pt>
    <dgm:pt modelId="{F9BAE2E4-8D87-4D3F-9897-D4798BB24A00}" type="pres">
      <dgm:prSet presAssocID="{04F7C28E-EBA8-4C49-B5E8-E9891F09435B}" presName="Name37" presStyleLbl="parChTrans1D3" presStyleIdx="4" presStyleCnt="13"/>
      <dgm:spPr/>
    </dgm:pt>
    <dgm:pt modelId="{8C9F8257-3FC3-44EB-8DE4-2FB7DE5F70A1}" type="pres">
      <dgm:prSet presAssocID="{6DBFCA58-B26B-45BF-8249-A9FC86F7CCCC}" presName="hierRoot2" presStyleCnt="0">
        <dgm:presLayoutVars>
          <dgm:hierBranch val="init"/>
        </dgm:presLayoutVars>
      </dgm:prSet>
      <dgm:spPr/>
    </dgm:pt>
    <dgm:pt modelId="{EF77351A-B96F-4825-B79E-BFD96738901C}" type="pres">
      <dgm:prSet presAssocID="{6DBFCA58-B26B-45BF-8249-A9FC86F7CCCC}" presName="rootComposite" presStyleCnt="0"/>
      <dgm:spPr/>
    </dgm:pt>
    <dgm:pt modelId="{5B689E18-6C8A-4CFB-AC68-3E5929B08DE6}" type="pres">
      <dgm:prSet presAssocID="{6DBFCA58-B26B-45BF-8249-A9FC86F7CCCC}" presName="rootText" presStyleLbl="node3" presStyleIdx="4" presStyleCnt="13">
        <dgm:presLayoutVars>
          <dgm:chPref val="3"/>
        </dgm:presLayoutVars>
      </dgm:prSet>
      <dgm:spPr/>
    </dgm:pt>
    <dgm:pt modelId="{EF3EFA97-DEA2-47C5-A53F-1600DC622595}" type="pres">
      <dgm:prSet presAssocID="{6DBFCA58-B26B-45BF-8249-A9FC86F7CCCC}" presName="rootConnector" presStyleLbl="node3" presStyleIdx="4" presStyleCnt="13"/>
      <dgm:spPr/>
    </dgm:pt>
    <dgm:pt modelId="{7B026D58-6DE0-4F27-8775-7B250E3DC641}" type="pres">
      <dgm:prSet presAssocID="{6DBFCA58-B26B-45BF-8249-A9FC86F7CCCC}" presName="hierChild4" presStyleCnt="0"/>
      <dgm:spPr/>
    </dgm:pt>
    <dgm:pt modelId="{95A971C4-BEE7-4017-9C96-FF9C03C6B45F}" type="pres">
      <dgm:prSet presAssocID="{3DA30A5B-8ABD-4930-8015-0B73F9AF840E}" presName="Name37" presStyleLbl="parChTrans1D4" presStyleIdx="2" presStyleCnt="4"/>
      <dgm:spPr/>
    </dgm:pt>
    <dgm:pt modelId="{F0D24BFD-97BE-4818-84BB-27C6133A050A}" type="pres">
      <dgm:prSet presAssocID="{C73E448A-FE71-4264-91FB-AEA5C300017B}" presName="hierRoot2" presStyleCnt="0">
        <dgm:presLayoutVars>
          <dgm:hierBranch val="init"/>
        </dgm:presLayoutVars>
      </dgm:prSet>
      <dgm:spPr/>
    </dgm:pt>
    <dgm:pt modelId="{168D225A-8ABB-4139-A835-EBB4A4554BC0}" type="pres">
      <dgm:prSet presAssocID="{C73E448A-FE71-4264-91FB-AEA5C300017B}" presName="rootComposite" presStyleCnt="0"/>
      <dgm:spPr/>
    </dgm:pt>
    <dgm:pt modelId="{D2F03CF6-33AC-4F74-AF02-E21C9E5D35EB}" type="pres">
      <dgm:prSet presAssocID="{C73E448A-FE71-4264-91FB-AEA5C300017B}" presName="rootText" presStyleLbl="node4" presStyleIdx="2" presStyleCnt="4">
        <dgm:presLayoutVars>
          <dgm:chPref val="3"/>
        </dgm:presLayoutVars>
      </dgm:prSet>
      <dgm:spPr/>
    </dgm:pt>
    <dgm:pt modelId="{D0000236-E211-4250-BBCB-389014EE26F4}" type="pres">
      <dgm:prSet presAssocID="{C73E448A-FE71-4264-91FB-AEA5C300017B}" presName="rootConnector" presStyleLbl="node4" presStyleIdx="2" presStyleCnt="4"/>
      <dgm:spPr/>
    </dgm:pt>
    <dgm:pt modelId="{0E7879E4-9888-478F-8476-265C99667E3D}" type="pres">
      <dgm:prSet presAssocID="{C73E448A-FE71-4264-91FB-AEA5C300017B}" presName="hierChild4" presStyleCnt="0"/>
      <dgm:spPr/>
    </dgm:pt>
    <dgm:pt modelId="{43C7969C-DE71-4F01-87E5-359B4BEF4C0E}" type="pres">
      <dgm:prSet presAssocID="{C73E448A-FE71-4264-91FB-AEA5C300017B}" presName="hierChild5" presStyleCnt="0"/>
      <dgm:spPr/>
    </dgm:pt>
    <dgm:pt modelId="{E00A5370-CDAE-4F2C-8269-615B80178550}" type="pres">
      <dgm:prSet presAssocID="{C8EF63AF-A962-4A2A-AD06-AC7F2439917A}" presName="Name37" presStyleLbl="parChTrans1D4" presStyleIdx="3" presStyleCnt="4"/>
      <dgm:spPr/>
    </dgm:pt>
    <dgm:pt modelId="{6F79F03B-A589-4EFD-9F9E-C403795BFA8D}" type="pres">
      <dgm:prSet presAssocID="{6A205ABB-054F-4D6B-AD62-94EDB892E2FC}" presName="hierRoot2" presStyleCnt="0">
        <dgm:presLayoutVars>
          <dgm:hierBranch val="init"/>
        </dgm:presLayoutVars>
      </dgm:prSet>
      <dgm:spPr/>
    </dgm:pt>
    <dgm:pt modelId="{C62FC297-C358-498F-94E3-C73C368AF298}" type="pres">
      <dgm:prSet presAssocID="{6A205ABB-054F-4D6B-AD62-94EDB892E2FC}" presName="rootComposite" presStyleCnt="0"/>
      <dgm:spPr/>
    </dgm:pt>
    <dgm:pt modelId="{5DCDA73A-45C1-4A6A-85D0-9A9C0F73C240}" type="pres">
      <dgm:prSet presAssocID="{6A205ABB-054F-4D6B-AD62-94EDB892E2FC}" presName="rootText" presStyleLbl="node4" presStyleIdx="3" presStyleCnt="4">
        <dgm:presLayoutVars>
          <dgm:chPref val="3"/>
        </dgm:presLayoutVars>
      </dgm:prSet>
      <dgm:spPr/>
    </dgm:pt>
    <dgm:pt modelId="{B942F3D9-67B5-4FA0-9EBA-6531EFC64DB4}" type="pres">
      <dgm:prSet presAssocID="{6A205ABB-054F-4D6B-AD62-94EDB892E2FC}" presName="rootConnector" presStyleLbl="node4" presStyleIdx="3" presStyleCnt="4"/>
      <dgm:spPr/>
    </dgm:pt>
    <dgm:pt modelId="{AE7CAE40-2C4B-449C-A687-D2B6FEC8EDEA}" type="pres">
      <dgm:prSet presAssocID="{6A205ABB-054F-4D6B-AD62-94EDB892E2FC}" presName="hierChild4" presStyleCnt="0"/>
      <dgm:spPr/>
    </dgm:pt>
    <dgm:pt modelId="{F2E577F4-2093-4762-BC4E-3C56FD064D60}" type="pres">
      <dgm:prSet presAssocID="{6A205ABB-054F-4D6B-AD62-94EDB892E2FC}" presName="hierChild5" presStyleCnt="0"/>
      <dgm:spPr/>
    </dgm:pt>
    <dgm:pt modelId="{C5E23176-EE54-4B56-BB35-726996BE4C50}" type="pres">
      <dgm:prSet presAssocID="{6DBFCA58-B26B-45BF-8249-A9FC86F7CCCC}" presName="hierChild5" presStyleCnt="0"/>
      <dgm:spPr/>
    </dgm:pt>
    <dgm:pt modelId="{BAE16CCC-5E61-4DA3-91E7-5516FE20E62B}" type="pres">
      <dgm:prSet presAssocID="{5A79C7B6-D8AD-4257-B6FC-54FEAA564D1F}" presName="hierChild5" presStyleCnt="0"/>
      <dgm:spPr/>
    </dgm:pt>
    <dgm:pt modelId="{D181B41B-E205-44F1-BB7E-BEE131B00F32}" type="pres">
      <dgm:prSet presAssocID="{2A3001DD-C147-4EC1-8B64-BF88A163B070}" presName="Name37" presStyleLbl="parChTrans1D2" presStyleIdx="3" presStyleCnt="7"/>
      <dgm:spPr/>
    </dgm:pt>
    <dgm:pt modelId="{CC5C3A82-854D-4913-9FF8-B6FC792B5F6A}" type="pres">
      <dgm:prSet presAssocID="{67FDD8E6-6E1C-4D5C-AA42-D793D4FC96BC}" presName="hierRoot2" presStyleCnt="0">
        <dgm:presLayoutVars>
          <dgm:hierBranch val="init"/>
        </dgm:presLayoutVars>
      </dgm:prSet>
      <dgm:spPr/>
    </dgm:pt>
    <dgm:pt modelId="{66D093B2-885D-4FE1-95D0-E5304003C14A}" type="pres">
      <dgm:prSet presAssocID="{67FDD8E6-6E1C-4D5C-AA42-D793D4FC96BC}" presName="rootComposite" presStyleCnt="0"/>
      <dgm:spPr/>
    </dgm:pt>
    <dgm:pt modelId="{AF29CC08-B1E5-42D3-8D8A-B55504B8968B}" type="pres">
      <dgm:prSet presAssocID="{67FDD8E6-6E1C-4D5C-AA42-D793D4FC96BC}" presName="rootText" presStyleLbl="node2" presStyleIdx="3" presStyleCnt="6">
        <dgm:presLayoutVars>
          <dgm:chPref val="3"/>
        </dgm:presLayoutVars>
      </dgm:prSet>
      <dgm:spPr/>
    </dgm:pt>
    <dgm:pt modelId="{175B4FF5-3E1F-4D21-831B-283B844E5009}" type="pres">
      <dgm:prSet presAssocID="{67FDD8E6-6E1C-4D5C-AA42-D793D4FC96BC}" presName="rootConnector" presStyleLbl="node2" presStyleIdx="3" presStyleCnt="6"/>
      <dgm:spPr/>
    </dgm:pt>
    <dgm:pt modelId="{9B5910A4-232D-4BD7-A6EA-7BAF41D0C6D3}" type="pres">
      <dgm:prSet presAssocID="{67FDD8E6-6E1C-4D5C-AA42-D793D4FC96BC}" presName="hierChild4" presStyleCnt="0"/>
      <dgm:spPr/>
    </dgm:pt>
    <dgm:pt modelId="{97CAC52E-64C9-4DF3-894E-01BEA5A4F112}" type="pres">
      <dgm:prSet presAssocID="{4863B262-4A3A-4BF1-9B55-90C658D7ED20}" presName="Name37" presStyleLbl="parChTrans1D3" presStyleIdx="5" presStyleCnt="13"/>
      <dgm:spPr/>
    </dgm:pt>
    <dgm:pt modelId="{ADAF3064-A6DD-4D50-A860-A51C8CB48727}" type="pres">
      <dgm:prSet presAssocID="{4EA9581A-BE18-42AD-B6F9-77768064157B}" presName="hierRoot2" presStyleCnt="0">
        <dgm:presLayoutVars>
          <dgm:hierBranch val="init"/>
        </dgm:presLayoutVars>
      </dgm:prSet>
      <dgm:spPr/>
    </dgm:pt>
    <dgm:pt modelId="{B9EDB8A5-BA0F-4EF7-906B-A87C917D2317}" type="pres">
      <dgm:prSet presAssocID="{4EA9581A-BE18-42AD-B6F9-77768064157B}" presName="rootComposite" presStyleCnt="0"/>
      <dgm:spPr/>
    </dgm:pt>
    <dgm:pt modelId="{9DDFE009-25BC-438F-9A5A-4C08BEA82CE3}" type="pres">
      <dgm:prSet presAssocID="{4EA9581A-BE18-42AD-B6F9-77768064157B}" presName="rootText" presStyleLbl="node3" presStyleIdx="5" presStyleCnt="13">
        <dgm:presLayoutVars>
          <dgm:chPref val="3"/>
        </dgm:presLayoutVars>
      </dgm:prSet>
      <dgm:spPr/>
    </dgm:pt>
    <dgm:pt modelId="{38CD1E1A-4FFC-42D9-A498-DE6E40B4B87C}" type="pres">
      <dgm:prSet presAssocID="{4EA9581A-BE18-42AD-B6F9-77768064157B}" presName="rootConnector" presStyleLbl="node3" presStyleIdx="5" presStyleCnt="13"/>
      <dgm:spPr/>
    </dgm:pt>
    <dgm:pt modelId="{DB58EE16-99D3-4B55-99F6-E613CABA99EE}" type="pres">
      <dgm:prSet presAssocID="{4EA9581A-BE18-42AD-B6F9-77768064157B}" presName="hierChild4" presStyleCnt="0"/>
      <dgm:spPr/>
    </dgm:pt>
    <dgm:pt modelId="{6EF313CE-D7A3-40DF-A251-B42BBF56640B}" type="pres">
      <dgm:prSet presAssocID="{4EA9581A-BE18-42AD-B6F9-77768064157B}" presName="hierChild5" presStyleCnt="0"/>
      <dgm:spPr/>
    </dgm:pt>
    <dgm:pt modelId="{892BBF8E-CC87-4E7E-9492-859F1F29BFC0}" type="pres">
      <dgm:prSet presAssocID="{E16E5222-3ED9-4828-A18A-B8C2C929A6E7}" presName="Name37" presStyleLbl="parChTrans1D3" presStyleIdx="6" presStyleCnt="13"/>
      <dgm:spPr/>
    </dgm:pt>
    <dgm:pt modelId="{633A4A9A-BC38-487B-8D97-A66CBF5FCA07}" type="pres">
      <dgm:prSet presAssocID="{205B1179-285D-44D3-9AB4-C5C40723D5C0}" presName="hierRoot2" presStyleCnt="0">
        <dgm:presLayoutVars>
          <dgm:hierBranch val="init"/>
        </dgm:presLayoutVars>
      </dgm:prSet>
      <dgm:spPr/>
    </dgm:pt>
    <dgm:pt modelId="{82887F22-9521-44C1-A4D8-115BB79C0301}" type="pres">
      <dgm:prSet presAssocID="{205B1179-285D-44D3-9AB4-C5C40723D5C0}" presName="rootComposite" presStyleCnt="0"/>
      <dgm:spPr/>
    </dgm:pt>
    <dgm:pt modelId="{D19577C5-2753-4636-B804-E31D29E8BCCD}" type="pres">
      <dgm:prSet presAssocID="{205B1179-285D-44D3-9AB4-C5C40723D5C0}" presName="rootText" presStyleLbl="node3" presStyleIdx="6" presStyleCnt="13">
        <dgm:presLayoutVars>
          <dgm:chPref val="3"/>
        </dgm:presLayoutVars>
      </dgm:prSet>
      <dgm:spPr/>
    </dgm:pt>
    <dgm:pt modelId="{EBF65CAA-A32E-4087-990B-8B31BD3FCC7B}" type="pres">
      <dgm:prSet presAssocID="{205B1179-285D-44D3-9AB4-C5C40723D5C0}" presName="rootConnector" presStyleLbl="node3" presStyleIdx="6" presStyleCnt="13"/>
      <dgm:spPr/>
    </dgm:pt>
    <dgm:pt modelId="{7E890E02-6FEA-4971-A3E0-799901ADF197}" type="pres">
      <dgm:prSet presAssocID="{205B1179-285D-44D3-9AB4-C5C40723D5C0}" presName="hierChild4" presStyleCnt="0"/>
      <dgm:spPr/>
    </dgm:pt>
    <dgm:pt modelId="{2D1F5AB4-0CC4-49DF-B934-71926CF8BB64}" type="pres">
      <dgm:prSet presAssocID="{205B1179-285D-44D3-9AB4-C5C40723D5C0}" presName="hierChild5" presStyleCnt="0"/>
      <dgm:spPr/>
    </dgm:pt>
    <dgm:pt modelId="{01396DAD-F109-4898-92EC-BC997A051F6F}" type="pres">
      <dgm:prSet presAssocID="{E8A36752-F504-4A7E-BAA9-18A5C636DBB8}" presName="Name37" presStyleLbl="parChTrans1D3" presStyleIdx="7" presStyleCnt="13"/>
      <dgm:spPr/>
    </dgm:pt>
    <dgm:pt modelId="{F3633612-8D0A-48F9-81C3-6D1ECCC1D985}" type="pres">
      <dgm:prSet presAssocID="{AA016C55-1498-4B75-930D-79A18F5238B2}" presName="hierRoot2" presStyleCnt="0">
        <dgm:presLayoutVars>
          <dgm:hierBranch val="init"/>
        </dgm:presLayoutVars>
      </dgm:prSet>
      <dgm:spPr/>
    </dgm:pt>
    <dgm:pt modelId="{CBE8AEC4-348B-4B3A-B675-ED553C89562C}" type="pres">
      <dgm:prSet presAssocID="{AA016C55-1498-4B75-930D-79A18F5238B2}" presName="rootComposite" presStyleCnt="0"/>
      <dgm:spPr/>
    </dgm:pt>
    <dgm:pt modelId="{DF2AA604-5468-4A9E-8551-0CBF3903A3FA}" type="pres">
      <dgm:prSet presAssocID="{AA016C55-1498-4B75-930D-79A18F5238B2}" presName="rootText" presStyleLbl="node3" presStyleIdx="7" presStyleCnt="13">
        <dgm:presLayoutVars>
          <dgm:chPref val="3"/>
        </dgm:presLayoutVars>
      </dgm:prSet>
      <dgm:spPr/>
    </dgm:pt>
    <dgm:pt modelId="{B54BA794-833D-4ED3-97C7-83F01A0C8BFD}" type="pres">
      <dgm:prSet presAssocID="{AA016C55-1498-4B75-930D-79A18F5238B2}" presName="rootConnector" presStyleLbl="node3" presStyleIdx="7" presStyleCnt="13"/>
      <dgm:spPr/>
    </dgm:pt>
    <dgm:pt modelId="{36F5EDED-E00B-40AB-B811-E3BECA629352}" type="pres">
      <dgm:prSet presAssocID="{AA016C55-1498-4B75-930D-79A18F5238B2}" presName="hierChild4" presStyleCnt="0"/>
      <dgm:spPr/>
    </dgm:pt>
    <dgm:pt modelId="{0B77A31A-6F19-41CF-BB2A-0BDC639ED49B}" type="pres">
      <dgm:prSet presAssocID="{AA016C55-1498-4B75-930D-79A18F5238B2}" presName="hierChild5" presStyleCnt="0"/>
      <dgm:spPr/>
    </dgm:pt>
    <dgm:pt modelId="{350D715D-4F38-4CA0-A6EF-B6CB27D77148}" type="pres">
      <dgm:prSet presAssocID="{67FDD8E6-6E1C-4D5C-AA42-D793D4FC96BC}" presName="hierChild5" presStyleCnt="0"/>
      <dgm:spPr/>
    </dgm:pt>
    <dgm:pt modelId="{FC4E3818-97AB-4954-A9A5-957181C2E208}" type="pres">
      <dgm:prSet presAssocID="{318513F9-3AD8-483D-A9B4-4D725B8470D4}" presName="Name37" presStyleLbl="parChTrans1D2" presStyleIdx="4" presStyleCnt="7"/>
      <dgm:spPr/>
    </dgm:pt>
    <dgm:pt modelId="{334701EF-5222-49B4-A1CD-63196231063C}" type="pres">
      <dgm:prSet presAssocID="{52D0E210-8536-4257-8811-810C7AB84650}" presName="hierRoot2" presStyleCnt="0">
        <dgm:presLayoutVars>
          <dgm:hierBranch val="init"/>
        </dgm:presLayoutVars>
      </dgm:prSet>
      <dgm:spPr/>
    </dgm:pt>
    <dgm:pt modelId="{A005CDD5-9721-4E83-9E2A-2199E7F5AD96}" type="pres">
      <dgm:prSet presAssocID="{52D0E210-8536-4257-8811-810C7AB84650}" presName="rootComposite" presStyleCnt="0"/>
      <dgm:spPr/>
    </dgm:pt>
    <dgm:pt modelId="{5E6D0AD0-0017-4EA0-B353-707EBB6B663C}" type="pres">
      <dgm:prSet presAssocID="{52D0E210-8536-4257-8811-810C7AB84650}" presName="rootText" presStyleLbl="node2" presStyleIdx="4" presStyleCnt="6">
        <dgm:presLayoutVars>
          <dgm:chPref val="3"/>
        </dgm:presLayoutVars>
      </dgm:prSet>
      <dgm:spPr/>
    </dgm:pt>
    <dgm:pt modelId="{34CA589E-16A2-41C5-9940-0077667D4109}" type="pres">
      <dgm:prSet presAssocID="{52D0E210-8536-4257-8811-810C7AB84650}" presName="rootConnector" presStyleLbl="node2" presStyleIdx="4" presStyleCnt="6"/>
      <dgm:spPr/>
    </dgm:pt>
    <dgm:pt modelId="{084BB956-4793-492E-8970-7B3C49F74C0D}" type="pres">
      <dgm:prSet presAssocID="{52D0E210-8536-4257-8811-810C7AB84650}" presName="hierChild4" presStyleCnt="0"/>
      <dgm:spPr/>
    </dgm:pt>
    <dgm:pt modelId="{828B98A7-F9E9-4B4B-90AD-5D43AF402917}" type="pres">
      <dgm:prSet presAssocID="{F6425778-54D0-4829-B79C-057984B1268E}" presName="Name37" presStyleLbl="parChTrans1D3" presStyleIdx="8" presStyleCnt="13"/>
      <dgm:spPr/>
    </dgm:pt>
    <dgm:pt modelId="{66FF06FF-F9FB-4E11-B5E3-889B56147E32}" type="pres">
      <dgm:prSet presAssocID="{ECE5601A-C81E-4075-88AB-704B946B4203}" presName="hierRoot2" presStyleCnt="0">
        <dgm:presLayoutVars>
          <dgm:hierBranch val="init"/>
        </dgm:presLayoutVars>
      </dgm:prSet>
      <dgm:spPr/>
    </dgm:pt>
    <dgm:pt modelId="{E78DAC11-1E9B-4E5D-9D6B-6ED440F6DA89}" type="pres">
      <dgm:prSet presAssocID="{ECE5601A-C81E-4075-88AB-704B946B4203}" presName="rootComposite" presStyleCnt="0"/>
      <dgm:spPr/>
    </dgm:pt>
    <dgm:pt modelId="{977A6659-9F68-4B63-A5E3-F7BDB9F34365}" type="pres">
      <dgm:prSet presAssocID="{ECE5601A-C81E-4075-88AB-704B946B4203}" presName="rootText" presStyleLbl="node3" presStyleIdx="8" presStyleCnt="13">
        <dgm:presLayoutVars>
          <dgm:chPref val="3"/>
        </dgm:presLayoutVars>
      </dgm:prSet>
      <dgm:spPr/>
    </dgm:pt>
    <dgm:pt modelId="{777D2536-ABC3-4238-B6BB-231636BE2550}" type="pres">
      <dgm:prSet presAssocID="{ECE5601A-C81E-4075-88AB-704B946B4203}" presName="rootConnector" presStyleLbl="node3" presStyleIdx="8" presStyleCnt="13"/>
      <dgm:spPr/>
    </dgm:pt>
    <dgm:pt modelId="{26712C3A-9675-4B75-8EDE-C227873C610B}" type="pres">
      <dgm:prSet presAssocID="{ECE5601A-C81E-4075-88AB-704B946B4203}" presName="hierChild4" presStyleCnt="0"/>
      <dgm:spPr/>
    </dgm:pt>
    <dgm:pt modelId="{3903F941-8514-4F34-8A9F-F5EF02662BB8}" type="pres">
      <dgm:prSet presAssocID="{ECE5601A-C81E-4075-88AB-704B946B4203}" presName="hierChild5" presStyleCnt="0"/>
      <dgm:spPr/>
    </dgm:pt>
    <dgm:pt modelId="{76D5C792-14BC-4A2F-929E-39035421C8CB}" type="pres">
      <dgm:prSet presAssocID="{5AACD2DA-3F4A-4771-8477-D8D1F4C96EAE}" presName="Name37" presStyleLbl="parChTrans1D3" presStyleIdx="9" presStyleCnt="13"/>
      <dgm:spPr/>
    </dgm:pt>
    <dgm:pt modelId="{8A8BD057-4A29-4B5E-BE7E-AAAA9DE570D5}" type="pres">
      <dgm:prSet presAssocID="{E9280B43-E460-475C-94A6-A8303096DF03}" presName="hierRoot2" presStyleCnt="0">
        <dgm:presLayoutVars>
          <dgm:hierBranch val="init"/>
        </dgm:presLayoutVars>
      </dgm:prSet>
      <dgm:spPr/>
    </dgm:pt>
    <dgm:pt modelId="{F9597EDE-A7E4-48AB-ABBC-F3CE42A67973}" type="pres">
      <dgm:prSet presAssocID="{E9280B43-E460-475C-94A6-A8303096DF03}" presName="rootComposite" presStyleCnt="0"/>
      <dgm:spPr/>
    </dgm:pt>
    <dgm:pt modelId="{20E56E78-2757-4244-AE83-8C6779C2C6B9}" type="pres">
      <dgm:prSet presAssocID="{E9280B43-E460-475C-94A6-A8303096DF03}" presName="rootText" presStyleLbl="node3" presStyleIdx="9" presStyleCnt="13">
        <dgm:presLayoutVars>
          <dgm:chPref val="3"/>
        </dgm:presLayoutVars>
      </dgm:prSet>
      <dgm:spPr/>
    </dgm:pt>
    <dgm:pt modelId="{F3373C29-E499-4210-8501-2015AE57E82B}" type="pres">
      <dgm:prSet presAssocID="{E9280B43-E460-475C-94A6-A8303096DF03}" presName="rootConnector" presStyleLbl="node3" presStyleIdx="9" presStyleCnt="13"/>
      <dgm:spPr/>
    </dgm:pt>
    <dgm:pt modelId="{7B3D31C9-45D8-4158-9D3B-61A99B99A6C9}" type="pres">
      <dgm:prSet presAssocID="{E9280B43-E460-475C-94A6-A8303096DF03}" presName="hierChild4" presStyleCnt="0"/>
      <dgm:spPr/>
    </dgm:pt>
    <dgm:pt modelId="{33B0F486-CBF2-4F48-8A2D-D9E073FE10E3}" type="pres">
      <dgm:prSet presAssocID="{E9280B43-E460-475C-94A6-A8303096DF03}" presName="hierChild5" presStyleCnt="0"/>
      <dgm:spPr/>
    </dgm:pt>
    <dgm:pt modelId="{6F2E98EA-E08B-4718-B81A-45F048D56828}" type="pres">
      <dgm:prSet presAssocID="{52D0E210-8536-4257-8811-810C7AB84650}" presName="hierChild5" presStyleCnt="0"/>
      <dgm:spPr/>
    </dgm:pt>
    <dgm:pt modelId="{86047913-0E2C-4D3A-857E-3A470CF51855}" type="pres">
      <dgm:prSet presAssocID="{6390ED8D-E4A7-42DA-B702-C64EDEC95DCB}" presName="Name37" presStyleLbl="parChTrans1D2" presStyleIdx="5" presStyleCnt="7"/>
      <dgm:spPr/>
    </dgm:pt>
    <dgm:pt modelId="{69CBD176-76A3-40E1-B399-44FFE0F6926E}" type="pres">
      <dgm:prSet presAssocID="{975BCE26-02A4-4AAC-86B4-01C84A344501}" presName="hierRoot2" presStyleCnt="0">
        <dgm:presLayoutVars>
          <dgm:hierBranch val="init"/>
        </dgm:presLayoutVars>
      </dgm:prSet>
      <dgm:spPr/>
    </dgm:pt>
    <dgm:pt modelId="{E477AF89-DB63-4AE1-9FC6-68BE53C94898}" type="pres">
      <dgm:prSet presAssocID="{975BCE26-02A4-4AAC-86B4-01C84A344501}" presName="rootComposite" presStyleCnt="0"/>
      <dgm:spPr/>
    </dgm:pt>
    <dgm:pt modelId="{A3FBE893-3EC2-492F-93F8-2CD94A0A7754}" type="pres">
      <dgm:prSet presAssocID="{975BCE26-02A4-4AAC-86B4-01C84A344501}" presName="rootText" presStyleLbl="node2" presStyleIdx="5" presStyleCnt="6">
        <dgm:presLayoutVars>
          <dgm:chPref val="3"/>
        </dgm:presLayoutVars>
      </dgm:prSet>
      <dgm:spPr/>
    </dgm:pt>
    <dgm:pt modelId="{AFA4EF98-0F95-4B7E-BCCF-07515490A999}" type="pres">
      <dgm:prSet presAssocID="{975BCE26-02A4-4AAC-86B4-01C84A344501}" presName="rootConnector" presStyleLbl="node2" presStyleIdx="5" presStyleCnt="6"/>
      <dgm:spPr/>
    </dgm:pt>
    <dgm:pt modelId="{4A51003B-FA00-4B6E-B269-2F9B6F50F0F6}" type="pres">
      <dgm:prSet presAssocID="{975BCE26-02A4-4AAC-86B4-01C84A344501}" presName="hierChild4" presStyleCnt="0"/>
      <dgm:spPr/>
    </dgm:pt>
    <dgm:pt modelId="{489CFBC0-0ED3-4C24-B0A5-14570364AC25}" type="pres">
      <dgm:prSet presAssocID="{F763D946-BCDD-44D1-A8BF-B8BA0A7F9265}" presName="Name37" presStyleLbl="parChTrans1D3" presStyleIdx="10" presStyleCnt="13"/>
      <dgm:spPr/>
    </dgm:pt>
    <dgm:pt modelId="{5B0C7CCB-0BE5-40A5-B377-3FF93A5F3434}" type="pres">
      <dgm:prSet presAssocID="{ACF90963-7DED-4083-B3A2-1F9D40911A29}" presName="hierRoot2" presStyleCnt="0">
        <dgm:presLayoutVars>
          <dgm:hierBranch val="init"/>
        </dgm:presLayoutVars>
      </dgm:prSet>
      <dgm:spPr/>
    </dgm:pt>
    <dgm:pt modelId="{68113943-4BBC-4AA2-BAA3-E03E5D1BC925}" type="pres">
      <dgm:prSet presAssocID="{ACF90963-7DED-4083-B3A2-1F9D40911A29}" presName="rootComposite" presStyleCnt="0"/>
      <dgm:spPr/>
    </dgm:pt>
    <dgm:pt modelId="{4652B964-0F9D-4DE3-A634-B16DC7E0A23B}" type="pres">
      <dgm:prSet presAssocID="{ACF90963-7DED-4083-B3A2-1F9D40911A29}" presName="rootText" presStyleLbl="node3" presStyleIdx="10" presStyleCnt="13">
        <dgm:presLayoutVars>
          <dgm:chPref val="3"/>
        </dgm:presLayoutVars>
      </dgm:prSet>
      <dgm:spPr/>
    </dgm:pt>
    <dgm:pt modelId="{F5CF134B-A937-4E18-8056-99A40D88C6D3}" type="pres">
      <dgm:prSet presAssocID="{ACF90963-7DED-4083-B3A2-1F9D40911A29}" presName="rootConnector" presStyleLbl="node3" presStyleIdx="10" presStyleCnt="13"/>
      <dgm:spPr/>
    </dgm:pt>
    <dgm:pt modelId="{368A7965-7FA6-46C6-81C9-228EC13DF6DD}" type="pres">
      <dgm:prSet presAssocID="{ACF90963-7DED-4083-B3A2-1F9D40911A29}" presName="hierChild4" presStyleCnt="0"/>
      <dgm:spPr/>
    </dgm:pt>
    <dgm:pt modelId="{A5A014FC-4ECA-451C-B312-A43C0C5DD022}" type="pres">
      <dgm:prSet presAssocID="{ACF90963-7DED-4083-B3A2-1F9D40911A29}" presName="hierChild5" presStyleCnt="0"/>
      <dgm:spPr/>
    </dgm:pt>
    <dgm:pt modelId="{D8B21511-F26E-4D88-914B-E5FB807F9F26}" type="pres">
      <dgm:prSet presAssocID="{112D5EEE-812B-4BF0-A12D-FA5A3B2C8F49}" presName="Name37" presStyleLbl="parChTrans1D3" presStyleIdx="11" presStyleCnt="13"/>
      <dgm:spPr/>
    </dgm:pt>
    <dgm:pt modelId="{6C623F23-4849-42AA-8751-A1AC2F0D8C75}" type="pres">
      <dgm:prSet presAssocID="{C481B676-5D9B-4DF1-BD0D-A6F78662BD58}" presName="hierRoot2" presStyleCnt="0">
        <dgm:presLayoutVars>
          <dgm:hierBranch val="init"/>
        </dgm:presLayoutVars>
      </dgm:prSet>
      <dgm:spPr/>
    </dgm:pt>
    <dgm:pt modelId="{924F8DEA-81B5-4FE1-8273-0A1FD6E02542}" type="pres">
      <dgm:prSet presAssocID="{C481B676-5D9B-4DF1-BD0D-A6F78662BD58}" presName="rootComposite" presStyleCnt="0"/>
      <dgm:spPr/>
    </dgm:pt>
    <dgm:pt modelId="{E713FFD5-A58B-45D6-B1AC-173DB253C99A}" type="pres">
      <dgm:prSet presAssocID="{C481B676-5D9B-4DF1-BD0D-A6F78662BD58}" presName="rootText" presStyleLbl="node3" presStyleIdx="11" presStyleCnt="13">
        <dgm:presLayoutVars>
          <dgm:chPref val="3"/>
        </dgm:presLayoutVars>
      </dgm:prSet>
      <dgm:spPr/>
    </dgm:pt>
    <dgm:pt modelId="{37B6C02B-2824-42FA-BF0A-35C306B10FC4}" type="pres">
      <dgm:prSet presAssocID="{C481B676-5D9B-4DF1-BD0D-A6F78662BD58}" presName="rootConnector" presStyleLbl="node3" presStyleIdx="11" presStyleCnt="13"/>
      <dgm:spPr/>
    </dgm:pt>
    <dgm:pt modelId="{264E7662-CAF7-4C73-ACAF-345F94BBA4E2}" type="pres">
      <dgm:prSet presAssocID="{C481B676-5D9B-4DF1-BD0D-A6F78662BD58}" presName="hierChild4" presStyleCnt="0"/>
      <dgm:spPr/>
    </dgm:pt>
    <dgm:pt modelId="{9A935F2B-7A7D-4D4C-9631-DA98311E0DA3}" type="pres">
      <dgm:prSet presAssocID="{C481B676-5D9B-4DF1-BD0D-A6F78662BD58}" presName="hierChild5" presStyleCnt="0"/>
      <dgm:spPr/>
    </dgm:pt>
    <dgm:pt modelId="{13507500-902C-4C64-9552-D785CEC3B4FD}" type="pres">
      <dgm:prSet presAssocID="{D9E43C3A-8164-48E0-93A3-922A7909A7E2}" presName="Name37" presStyleLbl="parChTrans1D3" presStyleIdx="12" presStyleCnt="13"/>
      <dgm:spPr/>
    </dgm:pt>
    <dgm:pt modelId="{E482CAF0-25F9-4C51-8A26-5177938E082C}" type="pres">
      <dgm:prSet presAssocID="{674F1203-357A-40F2-8057-181DF3805851}" presName="hierRoot2" presStyleCnt="0">
        <dgm:presLayoutVars>
          <dgm:hierBranch val="init"/>
        </dgm:presLayoutVars>
      </dgm:prSet>
      <dgm:spPr/>
    </dgm:pt>
    <dgm:pt modelId="{79817C07-DC7C-4A31-944E-31CCB0058622}" type="pres">
      <dgm:prSet presAssocID="{674F1203-357A-40F2-8057-181DF3805851}" presName="rootComposite" presStyleCnt="0"/>
      <dgm:spPr/>
    </dgm:pt>
    <dgm:pt modelId="{80F9C142-4EE0-41CF-B962-89712731BE18}" type="pres">
      <dgm:prSet presAssocID="{674F1203-357A-40F2-8057-181DF3805851}" presName="rootText" presStyleLbl="node3" presStyleIdx="12" presStyleCnt="13">
        <dgm:presLayoutVars>
          <dgm:chPref val="3"/>
        </dgm:presLayoutVars>
      </dgm:prSet>
      <dgm:spPr/>
    </dgm:pt>
    <dgm:pt modelId="{2F306621-B73C-4A95-9751-4A59B2FC337F}" type="pres">
      <dgm:prSet presAssocID="{674F1203-357A-40F2-8057-181DF3805851}" presName="rootConnector" presStyleLbl="node3" presStyleIdx="12" presStyleCnt="13"/>
      <dgm:spPr/>
    </dgm:pt>
    <dgm:pt modelId="{FAE8E2B4-EC56-4668-B6C0-C2211C55E5A6}" type="pres">
      <dgm:prSet presAssocID="{674F1203-357A-40F2-8057-181DF3805851}" presName="hierChild4" presStyleCnt="0"/>
      <dgm:spPr/>
    </dgm:pt>
    <dgm:pt modelId="{91197FD2-B139-4E59-AAE4-900670C35C52}" type="pres">
      <dgm:prSet presAssocID="{674F1203-357A-40F2-8057-181DF3805851}" presName="hierChild5" presStyleCnt="0"/>
      <dgm:spPr/>
    </dgm:pt>
    <dgm:pt modelId="{E7D561F0-DA13-4DAB-B5E2-2C26018E1B9D}" type="pres">
      <dgm:prSet presAssocID="{975BCE26-02A4-4AAC-86B4-01C84A344501}" presName="hierChild5" presStyleCnt="0"/>
      <dgm:spPr/>
    </dgm:pt>
    <dgm:pt modelId="{1C835DDC-8EA9-43C8-8E2F-7B5E36BD3427}" type="pres">
      <dgm:prSet presAssocID="{15654C74-FADD-45DA-ADEB-C39A527DA46E}" presName="hierChild3" presStyleCnt="0"/>
      <dgm:spPr/>
    </dgm:pt>
    <dgm:pt modelId="{9407C974-9095-4331-80B5-8F3DE4228D76}" type="pres">
      <dgm:prSet presAssocID="{FAC2BF7A-3BA8-4697-A230-9264C8296C58}" presName="Name111" presStyleLbl="parChTrans1D2" presStyleIdx="6" presStyleCnt="7"/>
      <dgm:spPr/>
    </dgm:pt>
    <dgm:pt modelId="{26D56FD3-E1C2-410A-93A5-1B8EE2ED7AA9}" type="pres">
      <dgm:prSet presAssocID="{C70E1586-1F44-46B7-962A-F7C5D818850E}" presName="hierRoot3" presStyleCnt="0">
        <dgm:presLayoutVars>
          <dgm:hierBranch val="init"/>
        </dgm:presLayoutVars>
      </dgm:prSet>
      <dgm:spPr/>
    </dgm:pt>
    <dgm:pt modelId="{2F12EBBE-0EB4-419A-BE35-7AC0AE896D75}" type="pres">
      <dgm:prSet presAssocID="{C70E1586-1F44-46B7-962A-F7C5D818850E}" presName="rootComposite3" presStyleCnt="0"/>
      <dgm:spPr/>
    </dgm:pt>
    <dgm:pt modelId="{B6386B39-1B56-4836-98B4-1112C1EA8538}" type="pres">
      <dgm:prSet presAssocID="{C70E1586-1F44-46B7-962A-F7C5D818850E}" presName="rootText3" presStyleLbl="asst1" presStyleIdx="0" presStyleCnt="1">
        <dgm:presLayoutVars>
          <dgm:chPref val="3"/>
        </dgm:presLayoutVars>
      </dgm:prSet>
      <dgm:spPr/>
    </dgm:pt>
    <dgm:pt modelId="{7EE4A17C-0ACF-4075-8AFF-20AF46D1CF99}" type="pres">
      <dgm:prSet presAssocID="{C70E1586-1F44-46B7-962A-F7C5D818850E}" presName="rootConnector3" presStyleLbl="asst1" presStyleIdx="0" presStyleCnt="1"/>
      <dgm:spPr/>
    </dgm:pt>
    <dgm:pt modelId="{8566FA67-2BE8-4E3F-947B-3F11D5BE7E78}" type="pres">
      <dgm:prSet presAssocID="{C70E1586-1F44-46B7-962A-F7C5D818850E}" presName="hierChild6" presStyleCnt="0"/>
      <dgm:spPr/>
    </dgm:pt>
    <dgm:pt modelId="{117C6CA2-AC6D-45C9-A1C8-8983529E1D96}" type="pres">
      <dgm:prSet presAssocID="{C70E1586-1F44-46B7-962A-F7C5D818850E}" presName="hierChild7" presStyleCnt="0"/>
      <dgm:spPr/>
    </dgm:pt>
  </dgm:ptLst>
  <dgm:cxnLst>
    <dgm:cxn modelId="{93F9BF00-E6A4-45B5-BDC9-AA327CF48429}" type="presOf" srcId="{5AACD2DA-3F4A-4771-8477-D8D1F4C96EAE}" destId="{76D5C792-14BC-4A2F-929E-39035421C8CB}" srcOrd="0" destOrd="0" presId="urn:microsoft.com/office/officeart/2005/8/layout/orgChart1"/>
    <dgm:cxn modelId="{51280103-197B-4CF3-AAD0-26ABF211DBAF}" srcId="{6DBFCA58-B26B-45BF-8249-A9FC86F7CCCC}" destId="{6A205ABB-054F-4D6B-AD62-94EDB892E2FC}" srcOrd="1" destOrd="0" parTransId="{C8EF63AF-A962-4A2A-AD06-AC7F2439917A}" sibTransId="{FA044283-3A7A-49F9-8E0F-1CB8214066EE}"/>
    <dgm:cxn modelId="{EC2F0C07-94F2-407F-83E2-3B79E006A955}" type="presOf" srcId="{6A205ABB-054F-4D6B-AD62-94EDB892E2FC}" destId="{B942F3D9-67B5-4FA0-9EBA-6531EFC64DB4}" srcOrd="1" destOrd="0" presId="urn:microsoft.com/office/officeart/2005/8/layout/orgChart1"/>
    <dgm:cxn modelId="{91EC4809-F849-4A53-9D2A-8ECA189928F8}" type="presOf" srcId="{948BEEAE-CBAA-4DEA-9290-BFD435C33264}" destId="{F0C6E7D4-ADF5-4905-ADC4-DFCF59372397}" srcOrd="0" destOrd="0" presId="urn:microsoft.com/office/officeart/2005/8/layout/orgChart1"/>
    <dgm:cxn modelId="{D60A4909-4C80-4EFA-88D9-CFD9803A34B0}" type="presOf" srcId="{6A205ABB-054F-4D6B-AD62-94EDB892E2FC}" destId="{5DCDA73A-45C1-4A6A-85D0-9A9C0F73C240}" srcOrd="0" destOrd="0" presId="urn:microsoft.com/office/officeart/2005/8/layout/orgChart1"/>
    <dgm:cxn modelId="{0CD6F20A-A9AA-4660-A067-A64A3EB10AA6}" type="presOf" srcId="{C73E448A-FE71-4264-91FB-AEA5C300017B}" destId="{D2F03CF6-33AC-4F74-AF02-E21C9E5D35EB}" srcOrd="0" destOrd="0" presId="urn:microsoft.com/office/officeart/2005/8/layout/orgChart1"/>
    <dgm:cxn modelId="{90BFA50B-6460-4D0C-B313-1F19FCCE4B1F}" srcId="{15654C74-FADD-45DA-ADEB-C39A527DA46E}" destId="{67FDD8E6-6E1C-4D5C-AA42-D793D4FC96BC}" srcOrd="4" destOrd="0" parTransId="{2A3001DD-C147-4EC1-8B64-BF88A163B070}" sibTransId="{80D8348C-17B9-4B4B-B31F-2CB6BD927048}"/>
    <dgm:cxn modelId="{1C08D70B-F878-4325-B013-C980132E4F07}" type="presOf" srcId="{975BCE26-02A4-4AAC-86B4-01C84A344501}" destId="{A3FBE893-3EC2-492F-93F8-2CD94A0A7754}" srcOrd="0" destOrd="0" presId="urn:microsoft.com/office/officeart/2005/8/layout/orgChart1"/>
    <dgm:cxn modelId="{4208FB0B-8F85-4A95-ACFB-3D061C41AFCA}" type="presOf" srcId="{10C8EBC8-110E-433F-A2E9-1956FE3652A4}" destId="{F4486F21-F1A9-4E16-88D5-D0ABD0C9900C}" srcOrd="0" destOrd="0" presId="urn:microsoft.com/office/officeart/2005/8/layout/orgChart1"/>
    <dgm:cxn modelId="{5D8EF20C-C431-4D36-830A-B5A8411187BF}" type="presOf" srcId="{6390ED8D-E4A7-42DA-B702-C64EDEC95DCB}" destId="{86047913-0E2C-4D3A-857E-3A470CF51855}" srcOrd="0" destOrd="0" presId="urn:microsoft.com/office/officeart/2005/8/layout/orgChart1"/>
    <dgm:cxn modelId="{B96F050E-D83D-44B5-8537-F0924063FC5F}" type="presOf" srcId="{B4F8FC72-E887-43B8-8484-5860197113A4}" destId="{C58BDA71-780B-4A9B-BCA3-5C36903A4745}" srcOrd="0" destOrd="0" presId="urn:microsoft.com/office/officeart/2005/8/layout/orgChart1"/>
    <dgm:cxn modelId="{1181800F-18C1-4BEE-8856-5AA4B5722BDB}" type="presOf" srcId="{ECE5601A-C81E-4075-88AB-704B946B4203}" destId="{777D2536-ABC3-4238-B6BB-231636BE2550}" srcOrd="1" destOrd="0" presId="urn:microsoft.com/office/officeart/2005/8/layout/orgChart1"/>
    <dgm:cxn modelId="{DCCF4112-7BE1-46A3-B875-D530795722DA}" type="presOf" srcId="{318513F9-3AD8-483D-A9B4-4D725B8470D4}" destId="{FC4E3818-97AB-4954-A9A5-957181C2E208}" srcOrd="0" destOrd="0" presId="urn:microsoft.com/office/officeart/2005/8/layout/orgChart1"/>
    <dgm:cxn modelId="{93451113-FB10-4F45-8F14-65C1E744604F}" type="presOf" srcId="{0004DE15-3039-4E85-BE18-9BEE8527FA39}" destId="{83DDEEE7-9AB2-45FD-9A32-06D8E2315D24}" srcOrd="0" destOrd="0" presId="urn:microsoft.com/office/officeart/2005/8/layout/orgChart1"/>
    <dgm:cxn modelId="{AE87BE13-5AF6-454A-938A-4F941281B278}" srcId="{975BCE26-02A4-4AAC-86B4-01C84A344501}" destId="{674F1203-357A-40F2-8057-181DF3805851}" srcOrd="2" destOrd="0" parTransId="{D9E43C3A-8164-48E0-93A3-922A7909A7E2}" sibTransId="{AE592DD3-3460-45F2-A778-500960F1119C}"/>
    <dgm:cxn modelId="{4D7CE117-5794-4FC0-8979-90AB1221FE6B}" srcId="{52D0E210-8536-4257-8811-810C7AB84650}" destId="{ECE5601A-C81E-4075-88AB-704B946B4203}" srcOrd="0" destOrd="0" parTransId="{F6425778-54D0-4829-B79C-057984B1268E}" sibTransId="{9F7ED3C8-5B05-4D6D-A1E2-846572DB1180}"/>
    <dgm:cxn modelId="{9995611C-2DA9-4CED-A5F5-8E8CBC3A0CB9}" type="presOf" srcId="{205B1179-285D-44D3-9AB4-C5C40723D5C0}" destId="{D19577C5-2753-4636-B804-E31D29E8BCCD}" srcOrd="0" destOrd="0" presId="urn:microsoft.com/office/officeart/2005/8/layout/orgChart1"/>
    <dgm:cxn modelId="{42EE202A-7834-4DF6-ADC1-FF1AE00A75D7}" type="presOf" srcId="{52D0E210-8536-4257-8811-810C7AB84650}" destId="{5E6D0AD0-0017-4EA0-B353-707EBB6B663C}" srcOrd="0" destOrd="0" presId="urn:microsoft.com/office/officeart/2005/8/layout/orgChart1"/>
    <dgm:cxn modelId="{27726B33-DA0A-44D7-9F38-C05A98A998A3}" type="presOf" srcId="{E16E5222-3ED9-4828-A18A-B8C2C929A6E7}" destId="{892BBF8E-CC87-4E7E-9492-859F1F29BFC0}" srcOrd="0" destOrd="0" presId="urn:microsoft.com/office/officeart/2005/8/layout/orgChart1"/>
    <dgm:cxn modelId="{54C9B133-2069-4481-99E1-5D7D44D3C5CA}" type="presOf" srcId="{67FDD8E6-6E1C-4D5C-AA42-D793D4FC96BC}" destId="{175B4FF5-3E1F-4D21-831B-283B844E5009}" srcOrd="1" destOrd="0" presId="urn:microsoft.com/office/officeart/2005/8/layout/orgChart1"/>
    <dgm:cxn modelId="{A7ECBE35-4BC3-46E3-9C0D-D989E48D5475}" type="presOf" srcId="{4863B262-4A3A-4BF1-9B55-90C658D7ED20}" destId="{97CAC52E-64C9-4DF3-894E-01BEA5A4F112}" srcOrd="0" destOrd="0" presId="urn:microsoft.com/office/officeart/2005/8/layout/orgChart1"/>
    <dgm:cxn modelId="{BB7C6636-D67A-42AC-9BE8-B878B0F89BB8}" srcId="{5A79C7B6-D8AD-4257-B6FC-54FEAA564D1F}" destId="{B4F47F3F-473C-49D0-A9B9-68EBC03FB8D5}" srcOrd="0" destOrd="0" parTransId="{A0BF72F9-C01B-4E38-9F0F-3493C9415A56}" sibTransId="{0B78A283-3F0C-440E-8E6D-178B77AEEC2E}"/>
    <dgm:cxn modelId="{10637236-6264-4714-9FF7-0117BF26BCB9}" srcId="{52D0E210-8536-4257-8811-810C7AB84650}" destId="{E9280B43-E460-475C-94A6-A8303096DF03}" srcOrd="1" destOrd="0" parTransId="{5AACD2DA-3F4A-4771-8477-D8D1F4C96EAE}" sibTransId="{6336DDE5-9C96-455E-AA12-8EA9A40DD76A}"/>
    <dgm:cxn modelId="{119EB336-1182-483B-879F-0D13D11034AF}" type="presOf" srcId="{F0A37DDC-C4A8-48C8-9D06-2BBFC9AB5AFE}" destId="{EA5E145D-6746-43A2-B789-646AAB5713FD}" srcOrd="0" destOrd="0" presId="urn:microsoft.com/office/officeart/2005/8/layout/orgChart1"/>
    <dgm:cxn modelId="{BC378C39-966A-4A33-AADF-9CB08B6BE581}" type="presOf" srcId="{B4F8FC72-E887-43B8-8484-5860197113A4}" destId="{DE1E66A3-C1BD-4CE2-B3F8-FF2BBCAA9BC3}" srcOrd="1" destOrd="0" presId="urn:microsoft.com/office/officeart/2005/8/layout/orgChart1"/>
    <dgm:cxn modelId="{DBC7A239-98B7-4A7C-9C7D-39521B746634}" type="presOf" srcId="{AA016C55-1498-4B75-930D-79A18F5238B2}" destId="{B54BA794-833D-4ED3-97C7-83F01A0C8BFD}" srcOrd="1" destOrd="0" presId="urn:microsoft.com/office/officeart/2005/8/layout/orgChart1"/>
    <dgm:cxn modelId="{8992CE3A-C4AE-405A-AABD-BADB6D96B1F5}" type="presOf" srcId="{E8A36752-F504-4A7E-BAA9-18A5C636DBB8}" destId="{01396DAD-F109-4898-92EC-BC997A051F6F}" srcOrd="0" destOrd="0" presId="urn:microsoft.com/office/officeart/2005/8/layout/orgChart1"/>
    <dgm:cxn modelId="{E5597441-095B-455E-98C4-2505868D53F5}" type="presOf" srcId="{101A1241-957C-4B4A-9F2D-9B215C1DDC1E}" destId="{75A1B214-F9C7-4074-95F2-1B20034B6A22}" srcOrd="0" destOrd="0" presId="urn:microsoft.com/office/officeart/2005/8/layout/orgChart1"/>
    <dgm:cxn modelId="{13F4AA42-BFC4-433D-99F2-CC1D0B53CD9F}" type="presOf" srcId="{67FDD8E6-6E1C-4D5C-AA42-D793D4FC96BC}" destId="{AF29CC08-B1E5-42D3-8D8A-B55504B8968B}" srcOrd="0" destOrd="0" presId="urn:microsoft.com/office/officeart/2005/8/layout/orgChart1"/>
    <dgm:cxn modelId="{D79C6344-E8CD-45E4-B4DF-CE100451EB7A}" type="presOf" srcId="{975BCE26-02A4-4AAC-86B4-01C84A344501}" destId="{AFA4EF98-0F95-4B7E-BCCF-07515490A999}" srcOrd="1" destOrd="0" presId="urn:microsoft.com/office/officeart/2005/8/layout/orgChart1"/>
    <dgm:cxn modelId="{05665364-CC3B-4597-975C-2C6BBF51E4B2}" type="presOf" srcId="{6A474287-C75A-4B75-B713-F5EEF7B23612}" destId="{AA4E012B-5BAA-46EC-90EE-6828C80745B7}" srcOrd="0" destOrd="0" presId="urn:microsoft.com/office/officeart/2005/8/layout/orgChart1"/>
    <dgm:cxn modelId="{94FFCB67-6DED-4806-A13B-227B253B03EB}" type="presOf" srcId="{801EB3FF-5915-41FE-8EA1-1B5D40F7E6D8}" destId="{7726F743-C01E-4D33-B7CB-C7DBECCABDDB}" srcOrd="1" destOrd="0" presId="urn:microsoft.com/office/officeart/2005/8/layout/orgChart1"/>
    <dgm:cxn modelId="{CB2F5B49-6F89-4E05-B9E4-4F9BBBAAAFEE}" srcId="{15654C74-FADD-45DA-ADEB-C39A527DA46E}" destId="{C70E1586-1F44-46B7-962A-F7C5D818850E}" srcOrd="0" destOrd="0" parTransId="{FAC2BF7A-3BA8-4697-A230-9264C8296C58}" sibTransId="{1756405C-C0EE-44FC-ACAC-18522A216C4F}"/>
    <dgm:cxn modelId="{BFB75B49-BA91-401C-862F-07E5733C195D}" type="presOf" srcId="{6D831C02-791C-4ECF-A3C1-0EA300D7AF2C}" destId="{640D4D53-7BDA-41F1-BF64-411FBEFAF62E}" srcOrd="0" destOrd="0" presId="urn:microsoft.com/office/officeart/2005/8/layout/orgChart1"/>
    <dgm:cxn modelId="{BEFEF94A-D398-4D8E-8DA7-77B23F5E7517}" type="presOf" srcId="{A0BF72F9-C01B-4E38-9F0F-3493C9415A56}" destId="{B1E74E82-DA11-4F75-B392-6A91F82493B3}" srcOrd="0" destOrd="0" presId="urn:microsoft.com/office/officeart/2005/8/layout/orgChart1"/>
    <dgm:cxn modelId="{FED1C36C-D2A0-4008-8DBC-CFEEE7FD9664}" type="presOf" srcId="{C8EF63AF-A962-4A2A-AD06-AC7F2439917A}" destId="{E00A5370-CDAE-4F2C-8269-615B80178550}" srcOrd="0" destOrd="0" presId="urn:microsoft.com/office/officeart/2005/8/layout/orgChart1"/>
    <dgm:cxn modelId="{0D43DB4C-ADBD-4BAB-9CB2-6903D9D5BB39}" srcId="{15654C74-FADD-45DA-ADEB-C39A527DA46E}" destId="{9688A635-23DD-48E1-89ED-80C8CF890D76}" srcOrd="1" destOrd="0" parTransId="{F0A37DDC-C4A8-48C8-9D06-2BBFC9AB5AFE}" sibTransId="{2AF329EA-C5F0-43CC-A706-86DB084C6BF2}"/>
    <dgm:cxn modelId="{2DA1FE6F-74DC-42C6-98B1-AB0E3995D746}" type="presOf" srcId="{ECE5601A-C81E-4075-88AB-704B946B4203}" destId="{977A6659-9F68-4B63-A5E3-F7BDB9F34365}" srcOrd="0" destOrd="0" presId="urn:microsoft.com/office/officeart/2005/8/layout/orgChart1"/>
    <dgm:cxn modelId="{5B5E1D50-36A2-47C8-B849-45D0168D6CDE}" type="presOf" srcId="{674F1203-357A-40F2-8057-181DF3805851}" destId="{2F306621-B73C-4A95-9751-4A59B2FC337F}" srcOrd="1" destOrd="0" presId="urn:microsoft.com/office/officeart/2005/8/layout/orgChart1"/>
    <dgm:cxn modelId="{32F08F55-DF93-425B-B292-726A9A2751F8}" type="presOf" srcId="{A70E5DBB-5CD3-4052-827A-523174B08F52}" destId="{DDA279D0-7173-468A-A213-921BCFB0A967}" srcOrd="0" destOrd="0" presId="urn:microsoft.com/office/officeart/2005/8/layout/orgChart1"/>
    <dgm:cxn modelId="{1C142577-4928-41AC-862F-168195C7CB06}" type="presOf" srcId="{EFBF4BE3-20C8-4CD0-AD2D-63CFC1F6A9D9}" destId="{EAFE182F-C707-40EE-87B9-99603F626ACE}" srcOrd="0" destOrd="0" presId="urn:microsoft.com/office/officeart/2005/8/layout/orgChart1"/>
    <dgm:cxn modelId="{37E86958-AC54-4A76-8B28-E7D86CF776CF}" type="presOf" srcId="{ACF90963-7DED-4083-B3A2-1F9D40911A29}" destId="{F5CF134B-A937-4E18-8056-99A40D88C6D3}" srcOrd="1" destOrd="0" presId="urn:microsoft.com/office/officeart/2005/8/layout/orgChart1"/>
    <dgm:cxn modelId="{D5B0D97C-5EFF-43C0-BD54-B21CDBC76D69}" type="presOf" srcId="{948BEEAE-CBAA-4DEA-9290-BFD435C33264}" destId="{2B75CEA2-F1AB-4D8E-A132-FB3F1EA086DE}" srcOrd="1" destOrd="0" presId="urn:microsoft.com/office/officeart/2005/8/layout/orgChart1"/>
    <dgm:cxn modelId="{14B94486-ECA8-4C80-B285-2EFBC9F9D8B9}" type="presOf" srcId="{D0381C55-641C-40DC-B91F-E75A9443FCEC}" destId="{62463B67-76EC-4E90-9B29-B416E0F2A5E9}" srcOrd="0" destOrd="0" presId="urn:microsoft.com/office/officeart/2005/8/layout/orgChart1"/>
    <dgm:cxn modelId="{7FB67687-9264-486B-BAC6-3AC5855745FE}" type="presOf" srcId="{A70E5DBB-5CD3-4052-827A-523174B08F52}" destId="{BC65B94C-30E1-4622-9BF0-D55A618F0127}" srcOrd="1" destOrd="0" presId="urn:microsoft.com/office/officeart/2005/8/layout/orgChart1"/>
    <dgm:cxn modelId="{E8323988-6388-4195-85BD-4816B8D6D3BD}" type="presOf" srcId="{DB045E0C-9978-4529-ABE8-C1019621635E}" destId="{03251484-CBEA-4E3E-994C-DAD6C42A9BB4}" srcOrd="0" destOrd="0" presId="urn:microsoft.com/office/officeart/2005/8/layout/orgChart1"/>
    <dgm:cxn modelId="{FDF5F88E-E0B2-446F-9DAF-0A2EC9774B78}" type="presOf" srcId="{112D5EEE-812B-4BF0-A12D-FA5A3B2C8F49}" destId="{D8B21511-F26E-4D88-914B-E5FB807F9F26}" srcOrd="0" destOrd="0" presId="urn:microsoft.com/office/officeart/2005/8/layout/orgChart1"/>
    <dgm:cxn modelId="{FE74178F-0057-418B-B91E-CD8E38DE956E}" srcId="{15654C74-FADD-45DA-ADEB-C39A527DA46E}" destId="{5A79C7B6-D8AD-4257-B6FC-54FEAA564D1F}" srcOrd="3" destOrd="0" parTransId="{6D831C02-791C-4ECF-A3C1-0EA300D7AF2C}" sibTransId="{4607A6D4-AA71-4231-8341-3C4BFC585908}"/>
    <dgm:cxn modelId="{39C87A8F-D701-462E-9CAE-2141F4AD7517}" type="presOf" srcId="{52D0E210-8536-4257-8811-810C7AB84650}" destId="{34CA589E-16A2-41C5-9940-0077667D4109}" srcOrd="1" destOrd="0" presId="urn:microsoft.com/office/officeart/2005/8/layout/orgChart1"/>
    <dgm:cxn modelId="{5F66E490-E25D-4DD0-8CE0-5C06D635EB17}" type="presOf" srcId="{C481B676-5D9B-4DF1-BD0D-A6F78662BD58}" destId="{37B6C02B-2824-42FA-BF0A-35C306B10FC4}" srcOrd="1" destOrd="0" presId="urn:microsoft.com/office/officeart/2005/8/layout/orgChart1"/>
    <dgm:cxn modelId="{BA019E91-C419-49A2-809A-5CA482A13899}" type="presOf" srcId="{205B1179-285D-44D3-9AB4-C5C40723D5C0}" destId="{EBF65CAA-A32E-4087-990B-8B31BD3FCC7B}" srcOrd="1" destOrd="0" presId="urn:microsoft.com/office/officeart/2005/8/layout/orgChart1"/>
    <dgm:cxn modelId="{8F11C695-F63D-4010-A785-0C9D70746841}" srcId="{B4F47F3F-473C-49D0-A9B9-68EBC03FB8D5}" destId="{948BEEAE-CBAA-4DEA-9290-BFD435C33264}" srcOrd="0" destOrd="0" parTransId="{EFBF4BE3-20C8-4CD0-AD2D-63CFC1F6A9D9}" sibTransId="{ABC28E42-C26B-4343-8432-A4271DA5B3C8}"/>
    <dgm:cxn modelId="{670EFB97-0F37-4084-B508-62FEF595CE6F}" type="presOf" srcId="{4EA9581A-BE18-42AD-B6F9-77768064157B}" destId="{9DDFE009-25BC-438F-9A5A-4C08BEA82CE3}" srcOrd="0" destOrd="0" presId="urn:microsoft.com/office/officeart/2005/8/layout/orgChart1"/>
    <dgm:cxn modelId="{BBE26A9F-7E05-474C-8E86-ED9A32BB0A5F}" type="presOf" srcId="{B4F47F3F-473C-49D0-A9B9-68EBC03FB8D5}" destId="{130224E1-9CEF-447C-937E-6D03DD5F500C}" srcOrd="0" destOrd="0" presId="urn:microsoft.com/office/officeart/2005/8/layout/orgChart1"/>
    <dgm:cxn modelId="{1605E0A2-EE7A-40DD-B825-F8ED0F80B320}" type="presOf" srcId="{DB045E0C-9978-4529-ABE8-C1019621635E}" destId="{070853DF-BCFD-4DF3-9060-CEEA178CF03D}" srcOrd="1" destOrd="0" presId="urn:microsoft.com/office/officeart/2005/8/layout/orgChart1"/>
    <dgm:cxn modelId="{9072E1A2-442E-4C57-BFC9-ED7034218B4A}" srcId="{975BCE26-02A4-4AAC-86B4-01C84A344501}" destId="{ACF90963-7DED-4083-B3A2-1F9D40911A29}" srcOrd="0" destOrd="0" parTransId="{F763D946-BCDD-44D1-A8BF-B8BA0A7F9265}" sibTransId="{862F5361-6EFB-40C9-82A5-22FDFDEF9B95}"/>
    <dgm:cxn modelId="{920748A3-542E-4B18-A23A-4DFAF8FC3B1D}" srcId="{15654C74-FADD-45DA-ADEB-C39A527DA46E}" destId="{52D0E210-8536-4257-8811-810C7AB84650}" srcOrd="5" destOrd="0" parTransId="{318513F9-3AD8-483D-A9B4-4D725B8470D4}" sibTransId="{B53F5700-2C3F-452C-8F00-A95EAC7011CF}"/>
    <dgm:cxn modelId="{F61DB5AC-C028-4184-A557-9127E9936464}" srcId="{9688A635-23DD-48E1-89ED-80C8CF890D76}" destId="{801EB3FF-5915-41FE-8EA1-1B5D40F7E6D8}" srcOrd="0" destOrd="0" parTransId="{10C8EBC8-110E-433F-A2E9-1956FE3652A4}" sibTransId="{F1F71E81-CBA9-4E3A-BD9B-0C3637A7E9C1}"/>
    <dgm:cxn modelId="{A35BBBAC-3C2F-4CF1-9BE4-0AF8ACAE749C}" type="presOf" srcId="{87D64E83-E5AC-4C08-9593-2D81F30E5252}" destId="{8E404069-F1FA-4B85-A46A-D0787F7AFB60}" srcOrd="0" destOrd="0" presId="urn:microsoft.com/office/officeart/2005/8/layout/orgChart1"/>
    <dgm:cxn modelId="{71C269AD-D86E-4D4A-8A9A-6C4214381C87}" type="presOf" srcId="{15654C74-FADD-45DA-ADEB-C39A527DA46E}" destId="{14BCE727-E0D0-4BEB-8E74-9311C3CD72EB}" srcOrd="1" destOrd="0" presId="urn:microsoft.com/office/officeart/2005/8/layout/orgChart1"/>
    <dgm:cxn modelId="{6239E3AD-FA5B-4DBD-A9B5-ABBB1C9835E1}" srcId="{6A474287-C75A-4B75-B713-F5EEF7B23612}" destId="{15654C74-FADD-45DA-ADEB-C39A527DA46E}" srcOrd="0" destOrd="0" parTransId="{FCCCA400-FA70-4C63-B5F7-7B7F06C1855C}" sibTransId="{9BE3E365-15C2-46C7-A7CF-245A169E3BA6}"/>
    <dgm:cxn modelId="{0ABB55B3-A7DC-4C2C-AF90-C1C9C2EF822A}" type="presOf" srcId="{F6425778-54D0-4829-B79C-057984B1268E}" destId="{828B98A7-F9E9-4B4B-90AD-5D43AF402917}" srcOrd="0" destOrd="0" presId="urn:microsoft.com/office/officeart/2005/8/layout/orgChart1"/>
    <dgm:cxn modelId="{7FC6BCB6-44BA-4AE7-8A1A-5D9770FB20A3}" type="presOf" srcId="{C73E448A-FE71-4264-91FB-AEA5C300017B}" destId="{D0000236-E211-4250-BBCB-389014EE26F4}" srcOrd="1" destOrd="0" presId="urn:microsoft.com/office/officeart/2005/8/layout/orgChart1"/>
    <dgm:cxn modelId="{D455B1B8-5838-49C8-816A-43E6EED4B0B0}" srcId="{9688A635-23DD-48E1-89ED-80C8CF890D76}" destId="{A70E5DBB-5CD3-4052-827A-523174B08F52}" srcOrd="1" destOrd="0" parTransId="{F44B5920-CD01-47DC-A1E3-7312CE9C040B}" sibTransId="{A55C9071-6622-436D-A78D-1515EE62CFAE}"/>
    <dgm:cxn modelId="{900789C2-AB86-44E9-BB73-889DC96C042B}" srcId="{B4F47F3F-473C-49D0-A9B9-68EBC03FB8D5}" destId="{B4F8FC72-E887-43B8-8484-5860197113A4}" srcOrd="1" destOrd="0" parTransId="{0004DE15-3039-4E85-BE18-9BEE8527FA39}" sibTransId="{EC066DDC-1013-4048-9088-92248324ACA9}"/>
    <dgm:cxn modelId="{7F215DC3-AE62-4601-BD09-F561EB88F192}" type="presOf" srcId="{3DA30A5B-8ABD-4930-8015-0B73F9AF840E}" destId="{95A971C4-BEE7-4017-9C96-FF9C03C6B45F}" srcOrd="0" destOrd="0" presId="urn:microsoft.com/office/officeart/2005/8/layout/orgChart1"/>
    <dgm:cxn modelId="{A09487C3-F68A-45DC-9562-C35887D5711F}" type="presOf" srcId="{801EB3FF-5915-41FE-8EA1-1B5D40F7E6D8}" destId="{83ABD530-3F68-44D6-B276-327A75A93750}" srcOrd="0" destOrd="0" presId="urn:microsoft.com/office/officeart/2005/8/layout/orgChart1"/>
    <dgm:cxn modelId="{740B1DC5-65ED-4041-A8D2-6A7DFE3DFBA0}" type="presOf" srcId="{AA016C55-1498-4B75-930D-79A18F5238B2}" destId="{DF2AA604-5468-4A9E-8551-0CBF3903A3FA}" srcOrd="0" destOrd="0" presId="urn:microsoft.com/office/officeart/2005/8/layout/orgChart1"/>
    <dgm:cxn modelId="{702817C6-AE10-4BA9-A14F-DAE7E56D64E3}" srcId="{DB045E0C-9978-4529-ABE8-C1019621635E}" destId="{D0381C55-641C-40DC-B91F-E75A9443FCEC}" srcOrd="0" destOrd="0" parTransId="{101A1241-957C-4B4A-9F2D-9B215C1DDC1E}" sibTransId="{EAD6F559-D297-4385-A866-F831AC25741E}"/>
    <dgm:cxn modelId="{F04532C8-8974-4939-B370-7F503A6E479E}" type="presOf" srcId="{E9280B43-E460-475C-94A6-A8303096DF03}" destId="{F3373C29-E499-4210-8501-2015AE57E82B}" srcOrd="1" destOrd="0" presId="urn:microsoft.com/office/officeart/2005/8/layout/orgChart1"/>
    <dgm:cxn modelId="{C0C0E7CA-6239-4CD0-864D-A1E9B272312F}" type="presOf" srcId="{15654C74-FADD-45DA-ADEB-C39A527DA46E}" destId="{077D5D65-AC07-45E0-A626-FFC9549F8D05}" srcOrd="0" destOrd="0" presId="urn:microsoft.com/office/officeart/2005/8/layout/orgChart1"/>
    <dgm:cxn modelId="{6AEECCCE-10D9-4843-B56A-792CF0FB7336}" type="presOf" srcId="{F763D946-BCDD-44D1-A8BF-B8BA0A7F9265}" destId="{489CFBC0-0ED3-4C24-B0A5-14570364AC25}" srcOrd="0" destOrd="0" presId="urn:microsoft.com/office/officeart/2005/8/layout/orgChart1"/>
    <dgm:cxn modelId="{DA3646D0-DF60-4A25-8DE6-FDACBC5AE38E}" type="presOf" srcId="{6DBFCA58-B26B-45BF-8249-A9FC86F7CCCC}" destId="{EF3EFA97-DEA2-47C5-A53F-1600DC622595}" srcOrd="1" destOrd="0" presId="urn:microsoft.com/office/officeart/2005/8/layout/orgChart1"/>
    <dgm:cxn modelId="{F11250D2-C8D0-4214-B880-E2C5FAD627FD}" type="presOf" srcId="{9688A635-23DD-48E1-89ED-80C8CF890D76}" destId="{44EC3B6C-43E4-4126-BD54-B6301176AEB6}" srcOrd="0" destOrd="0" presId="urn:microsoft.com/office/officeart/2005/8/layout/orgChart1"/>
    <dgm:cxn modelId="{B741A9D3-A3FF-4FBF-A67C-07A50109C3D3}" type="presOf" srcId="{04F7C28E-EBA8-4C49-B5E8-E9891F09435B}" destId="{F9BAE2E4-8D87-4D3F-9897-D4798BB24A00}" srcOrd="0" destOrd="0" presId="urn:microsoft.com/office/officeart/2005/8/layout/orgChart1"/>
    <dgm:cxn modelId="{850D5FD4-93D3-4004-A5FE-AE649ECB84D6}" type="presOf" srcId="{C70E1586-1F44-46B7-962A-F7C5D818850E}" destId="{B6386B39-1B56-4836-98B4-1112C1EA8538}" srcOrd="0" destOrd="0" presId="urn:microsoft.com/office/officeart/2005/8/layout/orgChart1"/>
    <dgm:cxn modelId="{57A462D5-ED3A-4659-A027-F16E1005F7C5}" type="presOf" srcId="{E9280B43-E460-475C-94A6-A8303096DF03}" destId="{20E56E78-2757-4244-AE83-8C6779C2C6B9}" srcOrd="0" destOrd="0" presId="urn:microsoft.com/office/officeart/2005/8/layout/orgChart1"/>
    <dgm:cxn modelId="{21A7B0D5-0852-4E2F-A62C-7BA45B0EC11A}" type="presOf" srcId="{D0381C55-641C-40DC-B91F-E75A9443FCEC}" destId="{2858DBCA-FBB2-4D66-B81C-E978501745CE}" srcOrd="1" destOrd="0" presId="urn:microsoft.com/office/officeart/2005/8/layout/orgChart1"/>
    <dgm:cxn modelId="{B9A93BD9-652B-425E-9270-18A8836A13B3}" type="presOf" srcId="{B4F47F3F-473C-49D0-A9B9-68EBC03FB8D5}" destId="{8ED5DA24-C235-4E0F-9D81-7AAB9948EDA5}" srcOrd="1" destOrd="0" presId="urn:microsoft.com/office/officeart/2005/8/layout/orgChart1"/>
    <dgm:cxn modelId="{B17695DC-DA6D-4882-A7A8-73D072EC57C4}" type="presOf" srcId="{5A79C7B6-D8AD-4257-B6FC-54FEAA564D1F}" destId="{D31CE1FC-B486-4071-9A24-DEADCF326AEE}" srcOrd="0" destOrd="0" presId="urn:microsoft.com/office/officeart/2005/8/layout/orgChart1"/>
    <dgm:cxn modelId="{F1FB05DE-EB1A-46CC-A546-514F28EE31A7}" type="presOf" srcId="{D9E43C3A-8164-48E0-93A3-922A7909A7E2}" destId="{13507500-902C-4C64-9552-D785CEC3B4FD}" srcOrd="0" destOrd="0" presId="urn:microsoft.com/office/officeart/2005/8/layout/orgChart1"/>
    <dgm:cxn modelId="{B98E61DF-8B06-48D7-8417-FCF074B32A1A}" type="presOf" srcId="{674F1203-357A-40F2-8057-181DF3805851}" destId="{80F9C142-4EE0-41CF-B962-89712731BE18}" srcOrd="0" destOrd="0" presId="urn:microsoft.com/office/officeart/2005/8/layout/orgChart1"/>
    <dgm:cxn modelId="{73BBD0DF-6955-411F-9ABB-996958D51156}" type="presOf" srcId="{6DBFCA58-B26B-45BF-8249-A9FC86F7CCCC}" destId="{5B689E18-6C8A-4CFB-AC68-3E5929B08DE6}" srcOrd="0" destOrd="0" presId="urn:microsoft.com/office/officeart/2005/8/layout/orgChart1"/>
    <dgm:cxn modelId="{5CAED7E0-1086-49C8-BE6A-D2581E891C8D}" type="presOf" srcId="{9688A635-23DD-48E1-89ED-80C8CF890D76}" destId="{40524D69-DCB3-41E5-AF7E-5DF7C997E4C5}" srcOrd="1" destOrd="0" presId="urn:microsoft.com/office/officeart/2005/8/layout/orgChart1"/>
    <dgm:cxn modelId="{88E88CE3-3C4E-4F98-B3A4-127F1275BC48}" srcId="{6DBFCA58-B26B-45BF-8249-A9FC86F7CCCC}" destId="{C73E448A-FE71-4264-91FB-AEA5C300017B}" srcOrd="0" destOrd="0" parTransId="{3DA30A5B-8ABD-4930-8015-0B73F9AF840E}" sibTransId="{575A05C6-093A-4342-9455-1595E982AA88}"/>
    <dgm:cxn modelId="{0F0A18E6-FC16-4FE1-8DD0-4F74398BDA81}" srcId="{5A79C7B6-D8AD-4257-B6FC-54FEAA564D1F}" destId="{6DBFCA58-B26B-45BF-8249-A9FC86F7CCCC}" srcOrd="1" destOrd="0" parTransId="{04F7C28E-EBA8-4C49-B5E8-E9891F09435B}" sibTransId="{1D1A916D-366C-4713-875F-71E8A4C99394}"/>
    <dgm:cxn modelId="{9F211BE7-2E6C-4B78-A654-0CE69F7DECE5}" type="presOf" srcId="{F44B5920-CD01-47DC-A1E3-7312CE9C040B}" destId="{A7286C2B-B765-40CB-A0C7-9EAA53C1B94F}" srcOrd="0" destOrd="0" presId="urn:microsoft.com/office/officeart/2005/8/layout/orgChart1"/>
    <dgm:cxn modelId="{D53027EC-A490-42ED-AD54-D4E7315985A3}" srcId="{67FDD8E6-6E1C-4D5C-AA42-D793D4FC96BC}" destId="{AA016C55-1498-4B75-930D-79A18F5238B2}" srcOrd="2" destOrd="0" parTransId="{E8A36752-F504-4A7E-BAA9-18A5C636DBB8}" sibTransId="{52FFBCC2-F727-4455-869C-37CC8844E0A1}"/>
    <dgm:cxn modelId="{4B1CD3ED-DAA9-4E6A-A844-DD37B8258703}" srcId="{15654C74-FADD-45DA-ADEB-C39A527DA46E}" destId="{975BCE26-02A4-4AAC-86B4-01C84A344501}" srcOrd="6" destOrd="0" parTransId="{6390ED8D-E4A7-42DA-B702-C64EDEC95DCB}" sibTransId="{2570E928-8A94-4DDA-8C4D-E2B7786203EB}"/>
    <dgm:cxn modelId="{0ECA20EF-888C-4701-BCE6-42DB540235FD}" srcId="{67FDD8E6-6E1C-4D5C-AA42-D793D4FC96BC}" destId="{4EA9581A-BE18-42AD-B6F9-77768064157B}" srcOrd="0" destOrd="0" parTransId="{4863B262-4A3A-4BF1-9B55-90C658D7ED20}" sibTransId="{0F4F033A-5170-4922-BC21-C43856A9DB41}"/>
    <dgm:cxn modelId="{7F1CF2F1-6A7C-4345-9CBA-2DDBAF0020D5}" type="presOf" srcId="{ACF90963-7DED-4083-B3A2-1F9D40911A29}" destId="{4652B964-0F9D-4DE3-A634-B16DC7E0A23B}" srcOrd="0" destOrd="0" presId="urn:microsoft.com/office/officeart/2005/8/layout/orgChart1"/>
    <dgm:cxn modelId="{4A462CF3-C512-48BE-AB3C-841F2BC9E0E6}" srcId="{67FDD8E6-6E1C-4D5C-AA42-D793D4FC96BC}" destId="{205B1179-285D-44D3-9AB4-C5C40723D5C0}" srcOrd="1" destOrd="0" parTransId="{E16E5222-3ED9-4828-A18A-B8C2C929A6E7}" sibTransId="{C91698E3-3EC7-45D2-9AAC-E18B96AD4A11}"/>
    <dgm:cxn modelId="{F8B6A7F3-93C3-4755-B02D-68459B707B5D}" type="presOf" srcId="{4EA9581A-BE18-42AD-B6F9-77768064157B}" destId="{38CD1E1A-4FFC-42D9-A498-DE6E40B4B87C}" srcOrd="1" destOrd="0" presId="urn:microsoft.com/office/officeart/2005/8/layout/orgChart1"/>
    <dgm:cxn modelId="{E5DB1BF4-3422-4996-ADD7-57155F7F2327}" srcId="{975BCE26-02A4-4AAC-86B4-01C84A344501}" destId="{C481B676-5D9B-4DF1-BD0D-A6F78662BD58}" srcOrd="1" destOrd="0" parTransId="{112D5EEE-812B-4BF0-A12D-FA5A3B2C8F49}" sibTransId="{CA3B7EBB-8081-4779-951D-3C8ADA97E0B4}"/>
    <dgm:cxn modelId="{DE2806F6-470F-495D-A87C-CCA6294A53C2}" type="presOf" srcId="{5A79C7B6-D8AD-4257-B6FC-54FEAA564D1F}" destId="{80DB9D9F-76BD-491A-9E7E-CD64E650DD72}" srcOrd="1" destOrd="0" presId="urn:microsoft.com/office/officeart/2005/8/layout/orgChart1"/>
    <dgm:cxn modelId="{26ACB1F6-368B-413C-8162-CDD36B390DC2}" type="presOf" srcId="{FAC2BF7A-3BA8-4697-A230-9264C8296C58}" destId="{9407C974-9095-4331-80B5-8F3DE4228D76}" srcOrd="0" destOrd="0" presId="urn:microsoft.com/office/officeart/2005/8/layout/orgChart1"/>
    <dgm:cxn modelId="{30C515F7-1E6B-4F6B-A1B1-4F73CD5829CF}" type="presOf" srcId="{C70E1586-1F44-46B7-962A-F7C5D818850E}" destId="{7EE4A17C-0ACF-4075-8AFF-20AF46D1CF99}" srcOrd="1" destOrd="0" presId="urn:microsoft.com/office/officeart/2005/8/layout/orgChart1"/>
    <dgm:cxn modelId="{B05855F7-C52F-4EF6-9D59-C2DDA88FA20A}" type="presOf" srcId="{C481B676-5D9B-4DF1-BD0D-A6F78662BD58}" destId="{E713FFD5-A58B-45D6-B1AC-173DB253C99A}" srcOrd="0" destOrd="0" presId="urn:microsoft.com/office/officeart/2005/8/layout/orgChart1"/>
    <dgm:cxn modelId="{3C762DF9-CD66-4C86-B66B-377ADC2D923A}" srcId="{15654C74-FADD-45DA-ADEB-C39A527DA46E}" destId="{DB045E0C-9978-4529-ABE8-C1019621635E}" srcOrd="2" destOrd="0" parTransId="{87D64E83-E5AC-4C08-9593-2D81F30E5252}" sibTransId="{43BB8B36-F13B-484A-9D3D-948BF56CB6F8}"/>
    <dgm:cxn modelId="{3F7A0AFE-C519-45D0-9621-13BFA0A0CDE3}" type="presOf" srcId="{2A3001DD-C147-4EC1-8B64-BF88A163B070}" destId="{D181B41B-E205-44F1-BB7E-BEE131B00F32}" srcOrd="0" destOrd="0" presId="urn:microsoft.com/office/officeart/2005/8/layout/orgChart1"/>
    <dgm:cxn modelId="{85234685-DECA-406B-9190-8A959DE76D13}" type="presParOf" srcId="{AA4E012B-5BAA-46EC-90EE-6828C80745B7}" destId="{3484315D-F068-4E35-BDD2-D2651320C85D}" srcOrd="0" destOrd="0" presId="urn:microsoft.com/office/officeart/2005/8/layout/orgChart1"/>
    <dgm:cxn modelId="{07941B3C-CE90-447C-B6CD-160E64175067}" type="presParOf" srcId="{3484315D-F068-4E35-BDD2-D2651320C85D}" destId="{532E047E-7EFF-4770-A3C5-CCE93631CD1F}" srcOrd="0" destOrd="0" presId="urn:microsoft.com/office/officeart/2005/8/layout/orgChart1"/>
    <dgm:cxn modelId="{62F57FC4-743C-494D-A1E1-DAFD725F7437}" type="presParOf" srcId="{532E047E-7EFF-4770-A3C5-CCE93631CD1F}" destId="{077D5D65-AC07-45E0-A626-FFC9549F8D05}" srcOrd="0" destOrd="0" presId="urn:microsoft.com/office/officeart/2005/8/layout/orgChart1"/>
    <dgm:cxn modelId="{3EEFFAD5-F07B-42C5-B351-CAB9FEDB5CBB}" type="presParOf" srcId="{532E047E-7EFF-4770-A3C5-CCE93631CD1F}" destId="{14BCE727-E0D0-4BEB-8E74-9311C3CD72EB}" srcOrd="1" destOrd="0" presId="urn:microsoft.com/office/officeart/2005/8/layout/orgChart1"/>
    <dgm:cxn modelId="{EC7EA2E0-5CD7-48ED-85AF-C9378D024B37}" type="presParOf" srcId="{3484315D-F068-4E35-BDD2-D2651320C85D}" destId="{4F8BD0F3-D7FA-435F-8224-32E394759EE3}" srcOrd="1" destOrd="0" presId="urn:microsoft.com/office/officeart/2005/8/layout/orgChart1"/>
    <dgm:cxn modelId="{F4937CC6-BD76-4386-B8B3-2B7EAD920066}" type="presParOf" srcId="{4F8BD0F3-D7FA-435F-8224-32E394759EE3}" destId="{EA5E145D-6746-43A2-B789-646AAB5713FD}" srcOrd="0" destOrd="0" presId="urn:microsoft.com/office/officeart/2005/8/layout/orgChart1"/>
    <dgm:cxn modelId="{5859F326-027E-4FF8-8E65-E23766173DBE}" type="presParOf" srcId="{4F8BD0F3-D7FA-435F-8224-32E394759EE3}" destId="{D0A42B3F-13FD-4D93-821B-E02882D0788E}" srcOrd="1" destOrd="0" presId="urn:microsoft.com/office/officeart/2005/8/layout/orgChart1"/>
    <dgm:cxn modelId="{C0C63150-B791-4EB9-B4CF-C12F1524A07D}" type="presParOf" srcId="{D0A42B3F-13FD-4D93-821B-E02882D0788E}" destId="{B0481716-7258-4A68-BFDE-102C991BE60F}" srcOrd="0" destOrd="0" presId="urn:microsoft.com/office/officeart/2005/8/layout/orgChart1"/>
    <dgm:cxn modelId="{27E0CC27-F63C-4DAC-9ED5-AD8954CA3BED}" type="presParOf" srcId="{B0481716-7258-4A68-BFDE-102C991BE60F}" destId="{44EC3B6C-43E4-4126-BD54-B6301176AEB6}" srcOrd="0" destOrd="0" presId="urn:microsoft.com/office/officeart/2005/8/layout/orgChart1"/>
    <dgm:cxn modelId="{2FBAB786-6E50-496A-BA6F-A140879C158A}" type="presParOf" srcId="{B0481716-7258-4A68-BFDE-102C991BE60F}" destId="{40524D69-DCB3-41E5-AF7E-5DF7C997E4C5}" srcOrd="1" destOrd="0" presId="urn:microsoft.com/office/officeart/2005/8/layout/orgChart1"/>
    <dgm:cxn modelId="{730A3288-A4EC-4849-AA01-91C8251B3F75}" type="presParOf" srcId="{D0A42B3F-13FD-4D93-821B-E02882D0788E}" destId="{8BEEA72F-4328-4826-BFEA-55A63C79727D}" srcOrd="1" destOrd="0" presId="urn:microsoft.com/office/officeart/2005/8/layout/orgChart1"/>
    <dgm:cxn modelId="{4849A96F-AD68-40A6-A723-E0E4E269A69F}" type="presParOf" srcId="{8BEEA72F-4328-4826-BFEA-55A63C79727D}" destId="{F4486F21-F1A9-4E16-88D5-D0ABD0C9900C}" srcOrd="0" destOrd="0" presId="urn:microsoft.com/office/officeart/2005/8/layout/orgChart1"/>
    <dgm:cxn modelId="{79C9EEC7-626D-4C0D-9E63-AC865C2A5D03}" type="presParOf" srcId="{8BEEA72F-4328-4826-BFEA-55A63C79727D}" destId="{393D4F1C-54B9-4DB4-BB09-63C4126096B4}" srcOrd="1" destOrd="0" presId="urn:microsoft.com/office/officeart/2005/8/layout/orgChart1"/>
    <dgm:cxn modelId="{E8901191-62EF-4713-BCB2-2BA79ACB8A27}" type="presParOf" srcId="{393D4F1C-54B9-4DB4-BB09-63C4126096B4}" destId="{E1B69FC7-5984-4C8B-A2B3-91B994AE0247}" srcOrd="0" destOrd="0" presId="urn:microsoft.com/office/officeart/2005/8/layout/orgChart1"/>
    <dgm:cxn modelId="{4EA37199-E438-4895-8C2C-A2DF22D37A7A}" type="presParOf" srcId="{E1B69FC7-5984-4C8B-A2B3-91B994AE0247}" destId="{83ABD530-3F68-44D6-B276-327A75A93750}" srcOrd="0" destOrd="0" presId="urn:microsoft.com/office/officeart/2005/8/layout/orgChart1"/>
    <dgm:cxn modelId="{468A7D35-AF21-4F66-A0BB-F2F701C323CC}" type="presParOf" srcId="{E1B69FC7-5984-4C8B-A2B3-91B994AE0247}" destId="{7726F743-C01E-4D33-B7CB-C7DBECCABDDB}" srcOrd="1" destOrd="0" presId="urn:microsoft.com/office/officeart/2005/8/layout/orgChart1"/>
    <dgm:cxn modelId="{F7E2A4E2-A221-4984-B05E-04870BE84186}" type="presParOf" srcId="{393D4F1C-54B9-4DB4-BB09-63C4126096B4}" destId="{C4A80063-D9BD-44D4-992B-AC9ADFCFAC2C}" srcOrd="1" destOrd="0" presId="urn:microsoft.com/office/officeart/2005/8/layout/orgChart1"/>
    <dgm:cxn modelId="{D7A3E45F-F7AE-4141-857F-0EBB2B54E537}" type="presParOf" srcId="{393D4F1C-54B9-4DB4-BB09-63C4126096B4}" destId="{1BF82294-07B7-4C7E-A541-9176281F2640}" srcOrd="2" destOrd="0" presId="urn:microsoft.com/office/officeart/2005/8/layout/orgChart1"/>
    <dgm:cxn modelId="{4BEF14A9-DF1B-4110-ABC2-8F37088C1028}" type="presParOf" srcId="{8BEEA72F-4328-4826-BFEA-55A63C79727D}" destId="{A7286C2B-B765-40CB-A0C7-9EAA53C1B94F}" srcOrd="2" destOrd="0" presId="urn:microsoft.com/office/officeart/2005/8/layout/orgChart1"/>
    <dgm:cxn modelId="{0ABFF98E-76F6-4FA5-9007-ECA37B1BCC36}" type="presParOf" srcId="{8BEEA72F-4328-4826-BFEA-55A63C79727D}" destId="{BAB6764D-D0AC-4C7C-83FC-F6C7FC7B4CFF}" srcOrd="3" destOrd="0" presId="urn:microsoft.com/office/officeart/2005/8/layout/orgChart1"/>
    <dgm:cxn modelId="{CA5103B1-620D-4683-A1DA-81CD838474C8}" type="presParOf" srcId="{BAB6764D-D0AC-4C7C-83FC-F6C7FC7B4CFF}" destId="{EA35FE1D-52C5-4D22-9B28-2E56E8EA013F}" srcOrd="0" destOrd="0" presId="urn:microsoft.com/office/officeart/2005/8/layout/orgChart1"/>
    <dgm:cxn modelId="{7F709F8E-B7CB-4DA5-887B-78D62B815606}" type="presParOf" srcId="{EA35FE1D-52C5-4D22-9B28-2E56E8EA013F}" destId="{DDA279D0-7173-468A-A213-921BCFB0A967}" srcOrd="0" destOrd="0" presId="urn:microsoft.com/office/officeart/2005/8/layout/orgChart1"/>
    <dgm:cxn modelId="{3D59FDD2-4B10-4802-86C6-27237EAB656C}" type="presParOf" srcId="{EA35FE1D-52C5-4D22-9B28-2E56E8EA013F}" destId="{BC65B94C-30E1-4622-9BF0-D55A618F0127}" srcOrd="1" destOrd="0" presId="urn:microsoft.com/office/officeart/2005/8/layout/orgChart1"/>
    <dgm:cxn modelId="{A844B450-A042-4733-A7FE-6F680AE26175}" type="presParOf" srcId="{BAB6764D-D0AC-4C7C-83FC-F6C7FC7B4CFF}" destId="{9CF26246-4DD3-4A4A-A772-7FF8750C3B40}" srcOrd="1" destOrd="0" presId="urn:microsoft.com/office/officeart/2005/8/layout/orgChart1"/>
    <dgm:cxn modelId="{0A2C4BFB-B514-4F68-8B7D-BDBC6712981C}" type="presParOf" srcId="{BAB6764D-D0AC-4C7C-83FC-F6C7FC7B4CFF}" destId="{7EBA6B61-AE52-40C8-90C1-9CA4CDF275EA}" srcOrd="2" destOrd="0" presId="urn:microsoft.com/office/officeart/2005/8/layout/orgChart1"/>
    <dgm:cxn modelId="{A5D0AFBD-5A90-42EF-AF89-3AF47411AF72}" type="presParOf" srcId="{D0A42B3F-13FD-4D93-821B-E02882D0788E}" destId="{8173F7AC-38B6-4C27-9D80-44A27EB65291}" srcOrd="2" destOrd="0" presId="urn:microsoft.com/office/officeart/2005/8/layout/orgChart1"/>
    <dgm:cxn modelId="{95309EEE-628B-489D-AC3E-E18D2227B2FA}" type="presParOf" srcId="{4F8BD0F3-D7FA-435F-8224-32E394759EE3}" destId="{8E404069-F1FA-4B85-A46A-D0787F7AFB60}" srcOrd="2" destOrd="0" presId="urn:microsoft.com/office/officeart/2005/8/layout/orgChart1"/>
    <dgm:cxn modelId="{232C799F-F062-4B11-B6C2-5754573CE6A3}" type="presParOf" srcId="{4F8BD0F3-D7FA-435F-8224-32E394759EE3}" destId="{E4E32E1E-E293-49A8-AD5E-2A178392A2E9}" srcOrd="3" destOrd="0" presId="urn:microsoft.com/office/officeart/2005/8/layout/orgChart1"/>
    <dgm:cxn modelId="{55DFE9A8-8FDE-4CF3-A716-7C25ACC59E6C}" type="presParOf" srcId="{E4E32E1E-E293-49A8-AD5E-2A178392A2E9}" destId="{50CDA6A9-AD77-44DC-9EB4-C25FDEDBF4E9}" srcOrd="0" destOrd="0" presId="urn:microsoft.com/office/officeart/2005/8/layout/orgChart1"/>
    <dgm:cxn modelId="{1E040A1F-6E6C-4660-9DA9-89B086DEF230}" type="presParOf" srcId="{50CDA6A9-AD77-44DC-9EB4-C25FDEDBF4E9}" destId="{03251484-CBEA-4E3E-994C-DAD6C42A9BB4}" srcOrd="0" destOrd="0" presId="urn:microsoft.com/office/officeart/2005/8/layout/orgChart1"/>
    <dgm:cxn modelId="{84406141-4275-4913-B7CC-32777D3DA6C9}" type="presParOf" srcId="{50CDA6A9-AD77-44DC-9EB4-C25FDEDBF4E9}" destId="{070853DF-BCFD-4DF3-9060-CEEA178CF03D}" srcOrd="1" destOrd="0" presId="urn:microsoft.com/office/officeart/2005/8/layout/orgChart1"/>
    <dgm:cxn modelId="{A81DE3B9-F993-4E52-A6B6-17AD35DCCBE8}" type="presParOf" srcId="{E4E32E1E-E293-49A8-AD5E-2A178392A2E9}" destId="{14DEE0C5-5CB2-4B28-995B-D3917A8E0ECF}" srcOrd="1" destOrd="0" presId="urn:microsoft.com/office/officeart/2005/8/layout/orgChart1"/>
    <dgm:cxn modelId="{22956129-A920-49AB-91FC-2A912DF58529}" type="presParOf" srcId="{14DEE0C5-5CB2-4B28-995B-D3917A8E0ECF}" destId="{75A1B214-F9C7-4074-95F2-1B20034B6A22}" srcOrd="0" destOrd="0" presId="urn:microsoft.com/office/officeart/2005/8/layout/orgChart1"/>
    <dgm:cxn modelId="{BBE19469-5984-4447-A5BA-057075DDAA39}" type="presParOf" srcId="{14DEE0C5-5CB2-4B28-995B-D3917A8E0ECF}" destId="{580503C1-04C6-47BF-9162-D7DB32B4EF9F}" srcOrd="1" destOrd="0" presId="urn:microsoft.com/office/officeart/2005/8/layout/orgChart1"/>
    <dgm:cxn modelId="{DA489FCE-A4AB-45CE-BB72-444A72921759}" type="presParOf" srcId="{580503C1-04C6-47BF-9162-D7DB32B4EF9F}" destId="{00D56F93-0EA8-4DDF-81CE-322C5F1D7850}" srcOrd="0" destOrd="0" presId="urn:microsoft.com/office/officeart/2005/8/layout/orgChart1"/>
    <dgm:cxn modelId="{77EC8617-73DB-4599-85F9-D910EF568EF0}" type="presParOf" srcId="{00D56F93-0EA8-4DDF-81CE-322C5F1D7850}" destId="{62463B67-76EC-4E90-9B29-B416E0F2A5E9}" srcOrd="0" destOrd="0" presId="urn:microsoft.com/office/officeart/2005/8/layout/orgChart1"/>
    <dgm:cxn modelId="{1EC10CF9-5712-45C1-A42D-75C1D0BB09EA}" type="presParOf" srcId="{00D56F93-0EA8-4DDF-81CE-322C5F1D7850}" destId="{2858DBCA-FBB2-4D66-B81C-E978501745CE}" srcOrd="1" destOrd="0" presId="urn:microsoft.com/office/officeart/2005/8/layout/orgChart1"/>
    <dgm:cxn modelId="{A925BE1F-E38A-4ADC-B9D6-0F7CEF7FF560}" type="presParOf" srcId="{580503C1-04C6-47BF-9162-D7DB32B4EF9F}" destId="{66BCF612-EB9D-49CA-9CB1-A2EAE673FECD}" srcOrd="1" destOrd="0" presId="urn:microsoft.com/office/officeart/2005/8/layout/orgChart1"/>
    <dgm:cxn modelId="{F1FCCD98-4475-4637-9049-1C7CE9832CD5}" type="presParOf" srcId="{580503C1-04C6-47BF-9162-D7DB32B4EF9F}" destId="{843A9D90-E131-408E-9869-0A33F87C5DF7}" srcOrd="2" destOrd="0" presId="urn:microsoft.com/office/officeart/2005/8/layout/orgChart1"/>
    <dgm:cxn modelId="{E6FC243B-4593-4221-817C-6A101D7503C4}" type="presParOf" srcId="{E4E32E1E-E293-49A8-AD5E-2A178392A2E9}" destId="{B5953101-0166-49D2-BCD4-0AF512461255}" srcOrd="2" destOrd="0" presId="urn:microsoft.com/office/officeart/2005/8/layout/orgChart1"/>
    <dgm:cxn modelId="{87B297FB-AC90-43E5-B621-7FC36D485A29}" type="presParOf" srcId="{4F8BD0F3-D7FA-435F-8224-32E394759EE3}" destId="{640D4D53-7BDA-41F1-BF64-411FBEFAF62E}" srcOrd="4" destOrd="0" presId="urn:microsoft.com/office/officeart/2005/8/layout/orgChart1"/>
    <dgm:cxn modelId="{1755615D-3F1E-43F0-A3B8-106D64DE6307}" type="presParOf" srcId="{4F8BD0F3-D7FA-435F-8224-32E394759EE3}" destId="{D569F97A-6A88-4F31-BF81-55A4C984A977}" srcOrd="5" destOrd="0" presId="urn:microsoft.com/office/officeart/2005/8/layout/orgChart1"/>
    <dgm:cxn modelId="{8F4C96D2-C3C6-4837-82E0-35E7363C4274}" type="presParOf" srcId="{D569F97A-6A88-4F31-BF81-55A4C984A977}" destId="{B788A0BD-338F-45BC-A72B-8F0AFF33C2ED}" srcOrd="0" destOrd="0" presId="urn:microsoft.com/office/officeart/2005/8/layout/orgChart1"/>
    <dgm:cxn modelId="{E70C25EB-69FF-4FAC-96B8-630CC357C29E}" type="presParOf" srcId="{B788A0BD-338F-45BC-A72B-8F0AFF33C2ED}" destId="{D31CE1FC-B486-4071-9A24-DEADCF326AEE}" srcOrd="0" destOrd="0" presId="urn:microsoft.com/office/officeart/2005/8/layout/orgChart1"/>
    <dgm:cxn modelId="{67AC2E5E-A00E-480B-BA6F-E80E0A5BD2FE}" type="presParOf" srcId="{B788A0BD-338F-45BC-A72B-8F0AFF33C2ED}" destId="{80DB9D9F-76BD-491A-9E7E-CD64E650DD72}" srcOrd="1" destOrd="0" presId="urn:microsoft.com/office/officeart/2005/8/layout/orgChart1"/>
    <dgm:cxn modelId="{B150D268-BDA8-4DB2-9176-3C0BC00C4BE3}" type="presParOf" srcId="{D569F97A-6A88-4F31-BF81-55A4C984A977}" destId="{A1A67D4C-8FD0-4FEF-9F9A-46B24BFB5993}" srcOrd="1" destOrd="0" presId="urn:microsoft.com/office/officeart/2005/8/layout/orgChart1"/>
    <dgm:cxn modelId="{1D3549EB-2D11-4848-9E49-EF44FC955BF7}" type="presParOf" srcId="{A1A67D4C-8FD0-4FEF-9F9A-46B24BFB5993}" destId="{B1E74E82-DA11-4F75-B392-6A91F82493B3}" srcOrd="0" destOrd="0" presId="urn:microsoft.com/office/officeart/2005/8/layout/orgChart1"/>
    <dgm:cxn modelId="{0605D5B2-CA0B-4724-AD06-B334103DFDC8}" type="presParOf" srcId="{A1A67D4C-8FD0-4FEF-9F9A-46B24BFB5993}" destId="{AF066C86-E1CB-4DE1-B292-2E84D6C86391}" srcOrd="1" destOrd="0" presId="urn:microsoft.com/office/officeart/2005/8/layout/orgChart1"/>
    <dgm:cxn modelId="{0BF54D9D-EAB4-473C-9839-9728D4350822}" type="presParOf" srcId="{AF066C86-E1CB-4DE1-B292-2E84D6C86391}" destId="{E6FAB8F3-6DAB-445B-93DD-400E362DE553}" srcOrd="0" destOrd="0" presId="urn:microsoft.com/office/officeart/2005/8/layout/orgChart1"/>
    <dgm:cxn modelId="{E5C3B9A6-DB11-41C7-8FED-2C9BA8D5B902}" type="presParOf" srcId="{E6FAB8F3-6DAB-445B-93DD-400E362DE553}" destId="{130224E1-9CEF-447C-937E-6D03DD5F500C}" srcOrd="0" destOrd="0" presId="urn:microsoft.com/office/officeart/2005/8/layout/orgChart1"/>
    <dgm:cxn modelId="{C73A10BA-4E28-48E4-AC50-95F4C54FA139}" type="presParOf" srcId="{E6FAB8F3-6DAB-445B-93DD-400E362DE553}" destId="{8ED5DA24-C235-4E0F-9D81-7AAB9948EDA5}" srcOrd="1" destOrd="0" presId="urn:microsoft.com/office/officeart/2005/8/layout/orgChart1"/>
    <dgm:cxn modelId="{39BA2E96-A4D1-48B7-9911-99A48A1D22FB}" type="presParOf" srcId="{AF066C86-E1CB-4DE1-B292-2E84D6C86391}" destId="{AB1906CC-2C76-42F3-A425-CD047B6CFCE2}" srcOrd="1" destOrd="0" presId="urn:microsoft.com/office/officeart/2005/8/layout/orgChart1"/>
    <dgm:cxn modelId="{B985D7C4-F5B6-4321-981C-23CEF182FBFF}" type="presParOf" srcId="{AB1906CC-2C76-42F3-A425-CD047B6CFCE2}" destId="{EAFE182F-C707-40EE-87B9-99603F626ACE}" srcOrd="0" destOrd="0" presId="urn:microsoft.com/office/officeart/2005/8/layout/orgChart1"/>
    <dgm:cxn modelId="{CB2A235D-7CC7-4492-8EEB-5232692C643D}" type="presParOf" srcId="{AB1906CC-2C76-42F3-A425-CD047B6CFCE2}" destId="{C1720924-23B2-4205-8C6D-3AFE9E425646}" srcOrd="1" destOrd="0" presId="urn:microsoft.com/office/officeart/2005/8/layout/orgChart1"/>
    <dgm:cxn modelId="{9E03492A-4C92-41D5-ABB0-F9BB85D1F8F8}" type="presParOf" srcId="{C1720924-23B2-4205-8C6D-3AFE9E425646}" destId="{ACFA24A6-6F22-40E5-A2EB-714A166B7AEF}" srcOrd="0" destOrd="0" presId="urn:microsoft.com/office/officeart/2005/8/layout/orgChart1"/>
    <dgm:cxn modelId="{B22D7C09-F0E0-49B7-9526-B7E0932C9BA1}" type="presParOf" srcId="{ACFA24A6-6F22-40E5-A2EB-714A166B7AEF}" destId="{F0C6E7D4-ADF5-4905-ADC4-DFCF59372397}" srcOrd="0" destOrd="0" presId="urn:microsoft.com/office/officeart/2005/8/layout/orgChart1"/>
    <dgm:cxn modelId="{2D264A44-CCF6-453B-A3F1-683732035F17}" type="presParOf" srcId="{ACFA24A6-6F22-40E5-A2EB-714A166B7AEF}" destId="{2B75CEA2-F1AB-4D8E-A132-FB3F1EA086DE}" srcOrd="1" destOrd="0" presId="urn:microsoft.com/office/officeart/2005/8/layout/orgChart1"/>
    <dgm:cxn modelId="{1E9938E0-EBC8-41A3-9733-D7AA01B7E8B7}" type="presParOf" srcId="{C1720924-23B2-4205-8C6D-3AFE9E425646}" destId="{E65309DE-1BFB-43A6-B971-FD68EB51638E}" srcOrd="1" destOrd="0" presId="urn:microsoft.com/office/officeart/2005/8/layout/orgChart1"/>
    <dgm:cxn modelId="{DC0C9AFB-2B94-4400-BA23-55E7DFBF4DD3}" type="presParOf" srcId="{C1720924-23B2-4205-8C6D-3AFE9E425646}" destId="{46604F31-39CA-4973-A97D-5C69FF36B82C}" srcOrd="2" destOrd="0" presId="urn:microsoft.com/office/officeart/2005/8/layout/orgChart1"/>
    <dgm:cxn modelId="{5824838C-79A9-483C-B487-0CD1DD7B152F}" type="presParOf" srcId="{AB1906CC-2C76-42F3-A425-CD047B6CFCE2}" destId="{83DDEEE7-9AB2-45FD-9A32-06D8E2315D24}" srcOrd="2" destOrd="0" presId="urn:microsoft.com/office/officeart/2005/8/layout/orgChart1"/>
    <dgm:cxn modelId="{66D3D145-3CB8-4110-A1AA-1D568A8DAF96}" type="presParOf" srcId="{AB1906CC-2C76-42F3-A425-CD047B6CFCE2}" destId="{0CE44A24-B1F6-4ED1-9CDC-F1FFF635193D}" srcOrd="3" destOrd="0" presId="urn:microsoft.com/office/officeart/2005/8/layout/orgChart1"/>
    <dgm:cxn modelId="{1EC3A58A-25B3-48AB-921C-B00042DE6416}" type="presParOf" srcId="{0CE44A24-B1F6-4ED1-9CDC-F1FFF635193D}" destId="{C0846EAE-A0EF-40A5-BA53-1FFA6BC6ABE6}" srcOrd="0" destOrd="0" presId="urn:microsoft.com/office/officeart/2005/8/layout/orgChart1"/>
    <dgm:cxn modelId="{A465974A-3BE3-46BF-B793-5772F4B75C44}" type="presParOf" srcId="{C0846EAE-A0EF-40A5-BA53-1FFA6BC6ABE6}" destId="{C58BDA71-780B-4A9B-BCA3-5C36903A4745}" srcOrd="0" destOrd="0" presId="urn:microsoft.com/office/officeart/2005/8/layout/orgChart1"/>
    <dgm:cxn modelId="{C4C9E57B-834E-4595-AB23-99717ADD55C8}" type="presParOf" srcId="{C0846EAE-A0EF-40A5-BA53-1FFA6BC6ABE6}" destId="{DE1E66A3-C1BD-4CE2-B3F8-FF2BBCAA9BC3}" srcOrd="1" destOrd="0" presId="urn:microsoft.com/office/officeart/2005/8/layout/orgChart1"/>
    <dgm:cxn modelId="{1E02DB03-C271-4A2C-B57D-C91508C3BD08}" type="presParOf" srcId="{0CE44A24-B1F6-4ED1-9CDC-F1FFF635193D}" destId="{50A1D387-AE60-4EB1-813C-FC923F06D0B6}" srcOrd="1" destOrd="0" presId="urn:microsoft.com/office/officeart/2005/8/layout/orgChart1"/>
    <dgm:cxn modelId="{C17BA071-6845-43A1-B257-9CA77730B6E9}" type="presParOf" srcId="{0CE44A24-B1F6-4ED1-9CDC-F1FFF635193D}" destId="{9198A978-2E2C-47A3-B2B8-523B9068CF93}" srcOrd="2" destOrd="0" presId="urn:microsoft.com/office/officeart/2005/8/layout/orgChart1"/>
    <dgm:cxn modelId="{4E438058-03DD-42FC-8D50-987979332E7B}" type="presParOf" srcId="{AF066C86-E1CB-4DE1-B292-2E84D6C86391}" destId="{E1E25A13-14C9-4C2F-9D56-F9A9A8AA9977}" srcOrd="2" destOrd="0" presId="urn:microsoft.com/office/officeart/2005/8/layout/orgChart1"/>
    <dgm:cxn modelId="{BF6BCD3A-EFD1-4876-9F48-F3A0A4877B47}" type="presParOf" srcId="{A1A67D4C-8FD0-4FEF-9F9A-46B24BFB5993}" destId="{F9BAE2E4-8D87-4D3F-9897-D4798BB24A00}" srcOrd="2" destOrd="0" presId="urn:microsoft.com/office/officeart/2005/8/layout/orgChart1"/>
    <dgm:cxn modelId="{65F1E8E2-B7C3-441A-A41C-1602362F8313}" type="presParOf" srcId="{A1A67D4C-8FD0-4FEF-9F9A-46B24BFB5993}" destId="{8C9F8257-3FC3-44EB-8DE4-2FB7DE5F70A1}" srcOrd="3" destOrd="0" presId="urn:microsoft.com/office/officeart/2005/8/layout/orgChart1"/>
    <dgm:cxn modelId="{3AD4FD23-7D59-4CFD-8891-771A155F58C0}" type="presParOf" srcId="{8C9F8257-3FC3-44EB-8DE4-2FB7DE5F70A1}" destId="{EF77351A-B96F-4825-B79E-BFD96738901C}" srcOrd="0" destOrd="0" presId="urn:microsoft.com/office/officeart/2005/8/layout/orgChart1"/>
    <dgm:cxn modelId="{9AF87EEB-26C1-45FA-A597-329A86342A64}" type="presParOf" srcId="{EF77351A-B96F-4825-B79E-BFD96738901C}" destId="{5B689E18-6C8A-4CFB-AC68-3E5929B08DE6}" srcOrd="0" destOrd="0" presId="urn:microsoft.com/office/officeart/2005/8/layout/orgChart1"/>
    <dgm:cxn modelId="{5FEEE0A6-F852-4522-84C3-4E427CD4BD0A}" type="presParOf" srcId="{EF77351A-B96F-4825-B79E-BFD96738901C}" destId="{EF3EFA97-DEA2-47C5-A53F-1600DC622595}" srcOrd="1" destOrd="0" presId="urn:microsoft.com/office/officeart/2005/8/layout/orgChart1"/>
    <dgm:cxn modelId="{647E6354-D35A-486A-989E-B4BFF6AE81E8}" type="presParOf" srcId="{8C9F8257-3FC3-44EB-8DE4-2FB7DE5F70A1}" destId="{7B026D58-6DE0-4F27-8775-7B250E3DC641}" srcOrd="1" destOrd="0" presId="urn:microsoft.com/office/officeart/2005/8/layout/orgChart1"/>
    <dgm:cxn modelId="{43F4EC14-9A8E-46DE-9BFF-808F81E6DDAC}" type="presParOf" srcId="{7B026D58-6DE0-4F27-8775-7B250E3DC641}" destId="{95A971C4-BEE7-4017-9C96-FF9C03C6B45F}" srcOrd="0" destOrd="0" presId="urn:microsoft.com/office/officeart/2005/8/layout/orgChart1"/>
    <dgm:cxn modelId="{A0BA0325-1A84-4E96-ACAC-6E2B52597797}" type="presParOf" srcId="{7B026D58-6DE0-4F27-8775-7B250E3DC641}" destId="{F0D24BFD-97BE-4818-84BB-27C6133A050A}" srcOrd="1" destOrd="0" presId="urn:microsoft.com/office/officeart/2005/8/layout/orgChart1"/>
    <dgm:cxn modelId="{5486DCC6-B681-4818-A703-78EDE63F329D}" type="presParOf" srcId="{F0D24BFD-97BE-4818-84BB-27C6133A050A}" destId="{168D225A-8ABB-4139-A835-EBB4A4554BC0}" srcOrd="0" destOrd="0" presId="urn:microsoft.com/office/officeart/2005/8/layout/orgChart1"/>
    <dgm:cxn modelId="{77C2D1EB-5877-4A62-81D1-B81513702B48}" type="presParOf" srcId="{168D225A-8ABB-4139-A835-EBB4A4554BC0}" destId="{D2F03CF6-33AC-4F74-AF02-E21C9E5D35EB}" srcOrd="0" destOrd="0" presId="urn:microsoft.com/office/officeart/2005/8/layout/orgChart1"/>
    <dgm:cxn modelId="{6E56C689-4AC7-41A6-AF3B-88DF27A77231}" type="presParOf" srcId="{168D225A-8ABB-4139-A835-EBB4A4554BC0}" destId="{D0000236-E211-4250-BBCB-389014EE26F4}" srcOrd="1" destOrd="0" presId="urn:microsoft.com/office/officeart/2005/8/layout/orgChart1"/>
    <dgm:cxn modelId="{0E823CF6-92E0-4A48-B0EB-D4C217CE06B8}" type="presParOf" srcId="{F0D24BFD-97BE-4818-84BB-27C6133A050A}" destId="{0E7879E4-9888-478F-8476-265C99667E3D}" srcOrd="1" destOrd="0" presId="urn:microsoft.com/office/officeart/2005/8/layout/orgChart1"/>
    <dgm:cxn modelId="{60B055DF-D507-4AB8-BF29-2A08A3AB5800}" type="presParOf" srcId="{F0D24BFD-97BE-4818-84BB-27C6133A050A}" destId="{43C7969C-DE71-4F01-87E5-359B4BEF4C0E}" srcOrd="2" destOrd="0" presId="urn:microsoft.com/office/officeart/2005/8/layout/orgChart1"/>
    <dgm:cxn modelId="{A6B5F8C1-9239-41FB-8339-76D5580CE93F}" type="presParOf" srcId="{7B026D58-6DE0-4F27-8775-7B250E3DC641}" destId="{E00A5370-CDAE-4F2C-8269-615B80178550}" srcOrd="2" destOrd="0" presId="urn:microsoft.com/office/officeart/2005/8/layout/orgChart1"/>
    <dgm:cxn modelId="{9E67827B-F2CC-42B7-B617-11D83DA95657}" type="presParOf" srcId="{7B026D58-6DE0-4F27-8775-7B250E3DC641}" destId="{6F79F03B-A589-4EFD-9F9E-C403795BFA8D}" srcOrd="3" destOrd="0" presId="urn:microsoft.com/office/officeart/2005/8/layout/orgChart1"/>
    <dgm:cxn modelId="{E0C23F66-2787-42B3-84E8-BD35556D735A}" type="presParOf" srcId="{6F79F03B-A589-4EFD-9F9E-C403795BFA8D}" destId="{C62FC297-C358-498F-94E3-C73C368AF298}" srcOrd="0" destOrd="0" presId="urn:microsoft.com/office/officeart/2005/8/layout/orgChart1"/>
    <dgm:cxn modelId="{F2633B94-9D53-41DE-A4FD-B9703FC62C94}" type="presParOf" srcId="{C62FC297-C358-498F-94E3-C73C368AF298}" destId="{5DCDA73A-45C1-4A6A-85D0-9A9C0F73C240}" srcOrd="0" destOrd="0" presId="urn:microsoft.com/office/officeart/2005/8/layout/orgChart1"/>
    <dgm:cxn modelId="{525E007B-EE46-48AD-9ADD-84BB8D10F98A}" type="presParOf" srcId="{C62FC297-C358-498F-94E3-C73C368AF298}" destId="{B942F3D9-67B5-4FA0-9EBA-6531EFC64DB4}" srcOrd="1" destOrd="0" presId="urn:microsoft.com/office/officeart/2005/8/layout/orgChart1"/>
    <dgm:cxn modelId="{92CEAB49-7E8E-4DB4-94F0-357FD67F74BE}" type="presParOf" srcId="{6F79F03B-A589-4EFD-9F9E-C403795BFA8D}" destId="{AE7CAE40-2C4B-449C-A687-D2B6FEC8EDEA}" srcOrd="1" destOrd="0" presId="urn:microsoft.com/office/officeart/2005/8/layout/orgChart1"/>
    <dgm:cxn modelId="{DAC4FBA5-FD90-4F89-8DAD-E30681CAD13A}" type="presParOf" srcId="{6F79F03B-A589-4EFD-9F9E-C403795BFA8D}" destId="{F2E577F4-2093-4762-BC4E-3C56FD064D60}" srcOrd="2" destOrd="0" presId="urn:microsoft.com/office/officeart/2005/8/layout/orgChart1"/>
    <dgm:cxn modelId="{CF4073F5-C63A-49B8-930B-6A7839617A99}" type="presParOf" srcId="{8C9F8257-3FC3-44EB-8DE4-2FB7DE5F70A1}" destId="{C5E23176-EE54-4B56-BB35-726996BE4C50}" srcOrd="2" destOrd="0" presId="urn:microsoft.com/office/officeart/2005/8/layout/orgChart1"/>
    <dgm:cxn modelId="{176F3354-E3DE-4D32-AEA3-265EFEB2C1AC}" type="presParOf" srcId="{D569F97A-6A88-4F31-BF81-55A4C984A977}" destId="{BAE16CCC-5E61-4DA3-91E7-5516FE20E62B}" srcOrd="2" destOrd="0" presId="urn:microsoft.com/office/officeart/2005/8/layout/orgChart1"/>
    <dgm:cxn modelId="{B958661B-412F-4C3A-B008-68C3674F5F0A}" type="presParOf" srcId="{4F8BD0F3-D7FA-435F-8224-32E394759EE3}" destId="{D181B41B-E205-44F1-BB7E-BEE131B00F32}" srcOrd="6" destOrd="0" presId="urn:microsoft.com/office/officeart/2005/8/layout/orgChart1"/>
    <dgm:cxn modelId="{0BD06727-BAE6-4E03-AD49-93695BDFD54B}" type="presParOf" srcId="{4F8BD0F3-D7FA-435F-8224-32E394759EE3}" destId="{CC5C3A82-854D-4913-9FF8-B6FC792B5F6A}" srcOrd="7" destOrd="0" presId="urn:microsoft.com/office/officeart/2005/8/layout/orgChart1"/>
    <dgm:cxn modelId="{3BE3014F-257B-43D2-AB66-BD8235361D81}" type="presParOf" srcId="{CC5C3A82-854D-4913-9FF8-B6FC792B5F6A}" destId="{66D093B2-885D-4FE1-95D0-E5304003C14A}" srcOrd="0" destOrd="0" presId="urn:microsoft.com/office/officeart/2005/8/layout/orgChart1"/>
    <dgm:cxn modelId="{2F1B6547-69F5-4B9C-BA73-C00D47302094}" type="presParOf" srcId="{66D093B2-885D-4FE1-95D0-E5304003C14A}" destId="{AF29CC08-B1E5-42D3-8D8A-B55504B8968B}" srcOrd="0" destOrd="0" presId="urn:microsoft.com/office/officeart/2005/8/layout/orgChart1"/>
    <dgm:cxn modelId="{59104B25-4BC8-4A19-9647-47A55F86ED30}" type="presParOf" srcId="{66D093B2-885D-4FE1-95D0-E5304003C14A}" destId="{175B4FF5-3E1F-4D21-831B-283B844E5009}" srcOrd="1" destOrd="0" presId="urn:microsoft.com/office/officeart/2005/8/layout/orgChart1"/>
    <dgm:cxn modelId="{4DE3B3F5-FC5A-4B91-9FE9-7A151377F8D7}" type="presParOf" srcId="{CC5C3A82-854D-4913-9FF8-B6FC792B5F6A}" destId="{9B5910A4-232D-4BD7-A6EA-7BAF41D0C6D3}" srcOrd="1" destOrd="0" presId="urn:microsoft.com/office/officeart/2005/8/layout/orgChart1"/>
    <dgm:cxn modelId="{AF0980CE-3201-410E-A3ED-82431527AF06}" type="presParOf" srcId="{9B5910A4-232D-4BD7-A6EA-7BAF41D0C6D3}" destId="{97CAC52E-64C9-4DF3-894E-01BEA5A4F112}" srcOrd="0" destOrd="0" presId="urn:microsoft.com/office/officeart/2005/8/layout/orgChart1"/>
    <dgm:cxn modelId="{D7616F73-E071-4935-82A5-E033509C4010}" type="presParOf" srcId="{9B5910A4-232D-4BD7-A6EA-7BAF41D0C6D3}" destId="{ADAF3064-A6DD-4D50-A860-A51C8CB48727}" srcOrd="1" destOrd="0" presId="urn:microsoft.com/office/officeart/2005/8/layout/orgChart1"/>
    <dgm:cxn modelId="{8D66AF98-5F82-49A3-ABE8-17F76042556D}" type="presParOf" srcId="{ADAF3064-A6DD-4D50-A860-A51C8CB48727}" destId="{B9EDB8A5-BA0F-4EF7-906B-A87C917D2317}" srcOrd="0" destOrd="0" presId="urn:microsoft.com/office/officeart/2005/8/layout/orgChart1"/>
    <dgm:cxn modelId="{3F244095-CA58-4D05-A777-9B71C08272B2}" type="presParOf" srcId="{B9EDB8A5-BA0F-4EF7-906B-A87C917D2317}" destId="{9DDFE009-25BC-438F-9A5A-4C08BEA82CE3}" srcOrd="0" destOrd="0" presId="urn:microsoft.com/office/officeart/2005/8/layout/orgChart1"/>
    <dgm:cxn modelId="{AE36DED8-F2AF-49EC-8DCC-E50EED0EB30D}" type="presParOf" srcId="{B9EDB8A5-BA0F-4EF7-906B-A87C917D2317}" destId="{38CD1E1A-4FFC-42D9-A498-DE6E40B4B87C}" srcOrd="1" destOrd="0" presId="urn:microsoft.com/office/officeart/2005/8/layout/orgChart1"/>
    <dgm:cxn modelId="{898DD1FB-90B4-414B-AB29-565E37C759B4}" type="presParOf" srcId="{ADAF3064-A6DD-4D50-A860-A51C8CB48727}" destId="{DB58EE16-99D3-4B55-99F6-E613CABA99EE}" srcOrd="1" destOrd="0" presId="urn:microsoft.com/office/officeart/2005/8/layout/orgChart1"/>
    <dgm:cxn modelId="{16EB2EB7-52D6-4A7C-BC99-64E8618A4399}" type="presParOf" srcId="{ADAF3064-A6DD-4D50-A860-A51C8CB48727}" destId="{6EF313CE-D7A3-40DF-A251-B42BBF56640B}" srcOrd="2" destOrd="0" presId="urn:microsoft.com/office/officeart/2005/8/layout/orgChart1"/>
    <dgm:cxn modelId="{5D57BB71-69CA-416D-9DD4-39816126AD97}" type="presParOf" srcId="{9B5910A4-232D-4BD7-A6EA-7BAF41D0C6D3}" destId="{892BBF8E-CC87-4E7E-9492-859F1F29BFC0}" srcOrd="2" destOrd="0" presId="urn:microsoft.com/office/officeart/2005/8/layout/orgChart1"/>
    <dgm:cxn modelId="{684285CD-5164-4ACF-8983-6C8878B361DA}" type="presParOf" srcId="{9B5910A4-232D-4BD7-A6EA-7BAF41D0C6D3}" destId="{633A4A9A-BC38-487B-8D97-A66CBF5FCA07}" srcOrd="3" destOrd="0" presId="urn:microsoft.com/office/officeart/2005/8/layout/orgChart1"/>
    <dgm:cxn modelId="{57D94D97-9A91-4635-ACAF-90810783050C}" type="presParOf" srcId="{633A4A9A-BC38-487B-8D97-A66CBF5FCA07}" destId="{82887F22-9521-44C1-A4D8-115BB79C0301}" srcOrd="0" destOrd="0" presId="urn:microsoft.com/office/officeart/2005/8/layout/orgChart1"/>
    <dgm:cxn modelId="{51D89799-74DC-41D3-9376-F6AE3D533D0E}" type="presParOf" srcId="{82887F22-9521-44C1-A4D8-115BB79C0301}" destId="{D19577C5-2753-4636-B804-E31D29E8BCCD}" srcOrd="0" destOrd="0" presId="urn:microsoft.com/office/officeart/2005/8/layout/orgChart1"/>
    <dgm:cxn modelId="{5445713C-7E5C-4CB5-8B5A-ED5B1CADEF50}" type="presParOf" srcId="{82887F22-9521-44C1-A4D8-115BB79C0301}" destId="{EBF65CAA-A32E-4087-990B-8B31BD3FCC7B}" srcOrd="1" destOrd="0" presId="urn:microsoft.com/office/officeart/2005/8/layout/orgChart1"/>
    <dgm:cxn modelId="{F22067EC-5707-4A15-A933-8D85E0276A6D}" type="presParOf" srcId="{633A4A9A-BC38-487B-8D97-A66CBF5FCA07}" destId="{7E890E02-6FEA-4971-A3E0-799901ADF197}" srcOrd="1" destOrd="0" presId="urn:microsoft.com/office/officeart/2005/8/layout/orgChart1"/>
    <dgm:cxn modelId="{E198C656-3844-4A2A-9498-2FE5FF791F97}" type="presParOf" srcId="{633A4A9A-BC38-487B-8D97-A66CBF5FCA07}" destId="{2D1F5AB4-0CC4-49DF-B934-71926CF8BB64}" srcOrd="2" destOrd="0" presId="urn:microsoft.com/office/officeart/2005/8/layout/orgChart1"/>
    <dgm:cxn modelId="{CBC3F0DE-E322-4679-840F-B864DF07482A}" type="presParOf" srcId="{9B5910A4-232D-4BD7-A6EA-7BAF41D0C6D3}" destId="{01396DAD-F109-4898-92EC-BC997A051F6F}" srcOrd="4" destOrd="0" presId="urn:microsoft.com/office/officeart/2005/8/layout/orgChart1"/>
    <dgm:cxn modelId="{738F1771-77E7-42BC-B8DE-5AF4E6EF2243}" type="presParOf" srcId="{9B5910A4-232D-4BD7-A6EA-7BAF41D0C6D3}" destId="{F3633612-8D0A-48F9-81C3-6D1ECCC1D985}" srcOrd="5" destOrd="0" presId="urn:microsoft.com/office/officeart/2005/8/layout/orgChart1"/>
    <dgm:cxn modelId="{B4F7D96F-42FD-4DD8-B252-4EB46EB72DBF}" type="presParOf" srcId="{F3633612-8D0A-48F9-81C3-6D1ECCC1D985}" destId="{CBE8AEC4-348B-4B3A-B675-ED553C89562C}" srcOrd="0" destOrd="0" presId="urn:microsoft.com/office/officeart/2005/8/layout/orgChart1"/>
    <dgm:cxn modelId="{65CE70A5-C715-48AC-9F0A-D43C52217C96}" type="presParOf" srcId="{CBE8AEC4-348B-4B3A-B675-ED553C89562C}" destId="{DF2AA604-5468-4A9E-8551-0CBF3903A3FA}" srcOrd="0" destOrd="0" presId="urn:microsoft.com/office/officeart/2005/8/layout/orgChart1"/>
    <dgm:cxn modelId="{996F89D6-DBDB-4720-8600-18C6D49B22B9}" type="presParOf" srcId="{CBE8AEC4-348B-4B3A-B675-ED553C89562C}" destId="{B54BA794-833D-4ED3-97C7-83F01A0C8BFD}" srcOrd="1" destOrd="0" presId="urn:microsoft.com/office/officeart/2005/8/layout/orgChart1"/>
    <dgm:cxn modelId="{9B6C4F40-24B9-48B7-BB30-1DC8F09A4847}" type="presParOf" srcId="{F3633612-8D0A-48F9-81C3-6D1ECCC1D985}" destId="{36F5EDED-E00B-40AB-B811-E3BECA629352}" srcOrd="1" destOrd="0" presId="urn:microsoft.com/office/officeart/2005/8/layout/orgChart1"/>
    <dgm:cxn modelId="{D7185E9E-E335-4CB2-AE08-B9B4209D2CE8}" type="presParOf" srcId="{F3633612-8D0A-48F9-81C3-6D1ECCC1D985}" destId="{0B77A31A-6F19-41CF-BB2A-0BDC639ED49B}" srcOrd="2" destOrd="0" presId="urn:microsoft.com/office/officeart/2005/8/layout/orgChart1"/>
    <dgm:cxn modelId="{07DC46E0-6D2A-438D-A4AE-398EB916B310}" type="presParOf" srcId="{CC5C3A82-854D-4913-9FF8-B6FC792B5F6A}" destId="{350D715D-4F38-4CA0-A6EF-B6CB27D77148}" srcOrd="2" destOrd="0" presId="urn:microsoft.com/office/officeart/2005/8/layout/orgChart1"/>
    <dgm:cxn modelId="{60DA2700-1089-4B21-A825-C47E6C75962F}" type="presParOf" srcId="{4F8BD0F3-D7FA-435F-8224-32E394759EE3}" destId="{FC4E3818-97AB-4954-A9A5-957181C2E208}" srcOrd="8" destOrd="0" presId="urn:microsoft.com/office/officeart/2005/8/layout/orgChart1"/>
    <dgm:cxn modelId="{2E093995-FEDF-4B2C-9B31-3E67F46D5E50}" type="presParOf" srcId="{4F8BD0F3-D7FA-435F-8224-32E394759EE3}" destId="{334701EF-5222-49B4-A1CD-63196231063C}" srcOrd="9" destOrd="0" presId="urn:microsoft.com/office/officeart/2005/8/layout/orgChart1"/>
    <dgm:cxn modelId="{A8349A7E-00B6-4C70-84A4-6A104F5C9F69}" type="presParOf" srcId="{334701EF-5222-49B4-A1CD-63196231063C}" destId="{A005CDD5-9721-4E83-9E2A-2199E7F5AD96}" srcOrd="0" destOrd="0" presId="urn:microsoft.com/office/officeart/2005/8/layout/orgChart1"/>
    <dgm:cxn modelId="{6E6F8CA1-1DA1-4C2F-8136-D837B223CAED}" type="presParOf" srcId="{A005CDD5-9721-4E83-9E2A-2199E7F5AD96}" destId="{5E6D0AD0-0017-4EA0-B353-707EBB6B663C}" srcOrd="0" destOrd="0" presId="urn:microsoft.com/office/officeart/2005/8/layout/orgChart1"/>
    <dgm:cxn modelId="{69A52878-3EB4-4B5D-A9CA-05896F34293A}" type="presParOf" srcId="{A005CDD5-9721-4E83-9E2A-2199E7F5AD96}" destId="{34CA589E-16A2-41C5-9940-0077667D4109}" srcOrd="1" destOrd="0" presId="urn:microsoft.com/office/officeart/2005/8/layout/orgChart1"/>
    <dgm:cxn modelId="{AF9FD691-197F-4BCC-878A-9043295DB8CB}" type="presParOf" srcId="{334701EF-5222-49B4-A1CD-63196231063C}" destId="{084BB956-4793-492E-8970-7B3C49F74C0D}" srcOrd="1" destOrd="0" presId="urn:microsoft.com/office/officeart/2005/8/layout/orgChart1"/>
    <dgm:cxn modelId="{978DAB98-FE1A-4E82-91F4-E04E6434F5F9}" type="presParOf" srcId="{084BB956-4793-492E-8970-7B3C49F74C0D}" destId="{828B98A7-F9E9-4B4B-90AD-5D43AF402917}" srcOrd="0" destOrd="0" presId="urn:microsoft.com/office/officeart/2005/8/layout/orgChart1"/>
    <dgm:cxn modelId="{77EA8F33-E62E-4C58-9F49-A08B643D1482}" type="presParOf" srcId="{084BB956-4793-492E-8970-7B3C49F74C0D}" destId="{66FF06FF-F9FB-4E11-B5E3-889B56147E32}" srcOrd="1" destOrd="0" presId="urn:microsoft.com/office/officeart/2005/8/layout/orgChart1"/>
    <dgm:cxn modelId="{1580BC83-904D-4CC1-8B7C-0790F27FF06C}" type="presParOf" srcId="{66FF06FF-F9FB-4E11-B5E3-889B56147E32}" destId="{E78DAC11-1E9B-4E5D-9D6B-6ED440F6DA89}" srcOrd="0" destOrd="0" presId="urn:microsoft.com/office/officeart/2005/8/layout/orgChart1"/>
    <dgm:cxn modelId="{940A9309-8593-4519-B6E6-1AF219ABA9D9}" type="presParOf" srcId="{E78DAC11-1E9B-4E5D-9D6B-6ED440F6DA89}" destId="{977A6659-9F68-4B63-A5E3-F7BDB9F34365}" srcOrd="0" destOrd="0" presId="urn:microsoft.com/office/officeart/2005/8/layout/orgChart1"/>
    <dgm:cxn modelId="{BB503916-19B9-421C-B51C-2A02EA080DD8}" type="presParOf" srcId="{E78DAC11-1E9B-4E5D-9D6B-6ED440F6DA89}" destId="{777D2536-ABC3-4238-B6BB-231636BE2550}" srcOrd="1" destOrd="0" presId="urn:microsoft.com/office/officeart/2005/8/layout/orgChart1"/>
    <dgm:cxn modelId="{4FBEE62E-2F8F-413F-8710-1CF2AC05ADAE}" type="presParOf" srcId="{66FF06FF-F9FB-4E11-B5E3-889B56147E32}" destId="{26712C3A-9675-4B75-8EDE-C227873C610B}" srcOrd="1" destOrd="0" presId="urn:microsoft.com/office/officeart/2005/8/layout/orgChart1"/>
    <dgm:cxn modelId="{0FF0A947-0DF7-435A-865B-BF42E0830E4C}" type="presParOf" srcId="{66FF06FF-F9FB-4E11-B5E3-889B56147E32}" destId="{3903F941-8514-4F34-8A9F-F5EF02662BB8}" srcOrd="2" destOrd="0" presId="urn:microsoft.com/office/officeart/2005/8/layout/orgChart1"/>
    <dgm:cxn modelId="{D955B363-FE46-4728-90C2-675B843278B0}" type="presParOf" srcId="{084BB956-4793-492E-8970-7B3C49F74C0D}" destId="{76D5C792-14BC-4A2F-929E-39035421C8CB}" srcOrd="2" destOrd="0" presId="urn:microsoft.com/office/officeart/2005/8/layout/orgChart1"/>
    <dgm:cxn modelId="{F8F5D64F-F82E-48E2-83D1-6992C60DF3BB}" type="presParOf" srcId="{084BB956-4793-492E-8970-7B3C49F74C0D}" destId="{8A8BD057-4A29-4B5E-BE7E-AAAA9DE570D5}" srcOrd="3" destOrd="0" presId="urn:microsoft.com/office/officeart/2005/8/layout/orgChart1"/>
    <dgm:cxn modelId="{B17EEC0F-66C7-463C-827E-2FC0B5CF5B44}" type="presParOf" srcId="{8A8BD057-4A29-4B5E-BE7E-AAAA9DE570D5}" destId="{F9597EDE-A7E4-48AB-ABBC-F3CE42A67973}" srcOrd="0" destOrd="0" presId="urn:microsoft.com/office/officeart/2005/8/layout/orgChart1"/>
    <dgm:cxn modelId="{A0EE215B-6D35-4B1D-96A5-2D866A51B8DB}" type="presParOf" srcId="{F9597EDE-A7E4-48AB-ABBC-F3CE42A67973}" destId="{20E56E78-2757-4244-AE83-8C6779C2C6B9}" srcOrd="0" destOrd="0" presId="urn:microsoft.com/office/officeart/2005/8/layout/orgChart1"/>
    <dgm:cxn modelId="{8F3A58C9-F855-41F4-8CD1-0E9CA8B2B081}" type="presParOf" srcId="{F9597EDE-A7E4-48AB-ABBC-F3CE42A67973}" destId="{F3373C29-E499-4210-8501-2015AE57E82B}" srcOrd="1" destOrd="0" presId="urn:microsoft.com/office/officeart/2005/8/layout/orgChart1"/>
    <dgm:cxn modelId="{3C498D13-0F8D-4B77-9FBD-3BF65A4A90AB}" type="presParOf" srcId="{8A8BD057-4A29-4B5E-BE7E-AAAA9DE570D5}" destId="{7B3D31C9-45D8-4158-9D3B-61A99B99A6C9}" srcOrd="1" destOrd="0" presId="urn:microsoft.com/office/officeart/2005/8/layout/orgChart1"/>
    <dgm:cxn modelId="{95A9AA9E-67BC-46DB-8D99-38C2FE8F0C5E}" type="presParOf" srcId="{8A8BD057-4A29-4B5E-BE7E-AAAA9DE570D5}" destId="{33B0F486-CBF2-4F48-8A2D-D9E073FE10E3}" srcOrd="2" destOrd="0" presId="urn:microsoft.com/office/officeart/2005/8/layout/orgChart1"/>
    <dgm:cxn modelId="{59C59A9B-4B31-4523-BBF4-3849EC448CBB}" type="presParOf" srcId="{334701EF-5222-49B4-A1CD-63196231063C}" destId="{6F2E98EA-E08B-4718-B81A-45F048D56828}" srcOrd="2" destOrd="0" presId="urn:microsoft.com/office/officeart/2005/8/layout/orgChart1"/>
    <dgm:cxn modelId="{868F6DB5-E57C-4915-AD41-FA0FF307280D}" type="presParOf" srcId="{4F8BD0F3-D7FA-435F-8224-32E394759EE3}" destId="{86047913-0E2C-4D3A-857E-3A470CF51855}" srcOrd="10" destOrd="0" presId="urn:microsoft.com/office/officeart/2005/8/layout/orgChart1"/>
    <dgm:cxn modelId="{62FF26EE-870A-47A5-8385-8850C3FAB744}" type="presParOf" srcId="{4F8BD0F3-D7FA-435F-8224-32E394759EE3}" destId="{69CBD176-76A3-40E1-B399-44FFE0F6926E}" srcOrd="11" destOrd="0" presId="urn:microsoft.com/office/officeart/2005/8/layout/orgChart1"/>
    <dgm:cxn modelId="{3BA4F36E-8AB9-421A-917E-789965F6CFFB}" type="presParOf" srcId="{69CBD176-76A3-40E1-B399-44FFE0F6926E}" destId="{E477AF89-DB63-4AE1-9FC6-68BE53C94898}" srcOrd="0" destOrd="0" presId="urn:microsoft.com/office/officeart/2005/8/layout/orgChart1"/>
    <dgm:cxn modelId="{210FDDB2-149B-4929-A11E-EFDF7C59EEA4}" type="presParOf" srcId="{E477AF89-DB63-4AE1-9FC6-68BE53C94898}" destId="{A3FBE893-3EC2-492F-93F8-2CD94A0A7754}" srcOrd="0" destOrd="0" presId="urn:microsoft.com/office/officeart/2005/8/layout/orgChart1"/>
    <dgm:cxn modelId="{E92F274B-CCC7-4444-AAC9-FDE9417763F2}" type="presParOf" srcId="{E477AF89-DB63-4AE1-9FC6-68BE53C94898}" destId="{AFA4EF98-0F95-4B7E-BCCF-07515490A999}" srcOrd="1" destOrd="0" presId="urn:microsoft.com/office/officeart/2005/8/layout/orgChart1"/>
    <dgm:cxn modelId="{8CDA3C46-C884-42A2-9394-FBF12B33EB5D}" type="presParOf" srcId="{69CBD176-76A3-40E1-B399-44FFE0F6926E}" destId="{4A51003B-FA00-4B6E-B269-2F9B6F50F0F6}" srcOrd="1" destOrd="0" presId="urn:microsoft.com/office/officeart/2005/8/layout/orgChart1"/>
    <dgm:cxn modelId="{2C4166E7-FC0E-4849-9535-FFC0D25DDD72}" type="presParOf" srcId="{4A51003B-FA00-4B6E-B269-2F9B6F50F0F6}" destId="{489CFBC0-0ED3-4C24-B0A5-14570364AC25}" srcOrd="0" destOrd="0" presId="urn:microsoft.com/office/officeart/2005/8/layout/orgChart1"/>
    <dgm:cxn modelId="{63818846-1C15-46A7-887B-F02CD701F475}" type="presParOf" srcId="{4A51003B-FA00-4B6E-B269-2F9B6F50F0F6}" destId="{5B0C7CCB-0BE5-40A5-B377-3FF93A5F3434}" srcOrd="1" destOrd="0" presId="urn:microsoft.com/office/officeart/2005/8/layout/orgChart1"/>
    <dgm:cxn modelId="{A2F9D35B-48FE-4A6C-941A-D10704E57F69}" type="presParOf" srcId="{5B0C7CCB-0BE5-40A5-B377-3FF93A5F3434}" destId="{68113943-4BBC-4AA2-BAA3-E03E5D1BC925}" srcOrd="0" destOrd="0" presId="urn:microsoft.com/office/officeart/2005/8/layout/orgChart1"/>
    <dgm:cxn modelId="{795BCD09-46E9-4E98-A4C6-C5DD78280972}" type="presParOf" srcId="{68113943-4BBC-4AA2-BAA3-E03E5D1BC925}" destId="{4652B964-0F9D-4DE3-A634-B16DC7E0A23B}" srcOrd="0" destOrd="0" presId="urn:microsoft.com/office/officeart/2005/8/layout/orgChart1"/>
    <dgm:cxn modelId="{02401BB0-C38C-4284-AEE3-804815DF8A33}" type="presParOf" srcId="{68113943-4BBC-4AA2-BAA3-E03E5D1BC925}" destId="{F5CF134B-A937-4E18-8056-99A40D88C6D3}" srcOrd="1" destOrd="0" presId="urn:microsoft.com/office/officeart/2005/8/layout/orgChart1"/>
    <dgm:cxn modelId="{62F0A2EF-F8D1-49AA-B246-F4E2860A6EF6}" type="presParOf" srcId="{5B0C7CCB-0BE5-40A5-B377-3FF93A5F3434}" destId="{368A7965-7FA6-46C6-81C9-228EC13DF6DD}" srcOrd="1" destOrd="0" presId="urn:microsoft.com/office/officeart/2005/8/layout/orgChart1"/>
    <dgm:cxn modelId="{5C7E4AB5-50FF-4521-8B1E-B01DB929EFEF}" type="presParOf" srcId="{5B0C7CCB-0BE5-40A5-B377-3FF93A5F3434}" destId="{A5A014FC-4ECA-451C-B312-A43C0C5DD022}" srcOrd="2" destOrd="0" presId="urn:microsoft.com/office/officeart/2005/8/layout/orgChart1"/>
    <dgm:cxn modelId="{5C443D0E-1785-4BF1-8989-77072A3F553F}" type="presParOf" srcId="{4A51003B-FA00-4B6E-B269-2F9B6F50F0F6}" destId="{D8B21511-F26E-4D88-914B-E5FB807F9F26}" srcOrd="2" destOrd="0" presId="urn:microsoft.com/office/officeart/2005/8/layout/orgChart1"/>
    <dgm:cxn modelId="{7D51A2CA-9FA8-4AE1-A034-0C1613D18CA9}" type="presParOf" srcId="{4A51003B-FA00-4B6E-B269-2F9B6F50F0F6}" destId="{6C623F23-4849-42AA-8751-A1AC2F0D8C75}" srcOrd="3" destOrd="0" presId="urn:microsoft.com/office/officeart/2005/8/layout/orgChart1"/>
    <dgm:cxn modelId="{0DF0B103-93E3-4792-9517-231A1403099C}" type="presParOf" srcId="{6C623F23-4849-42AA-8751-A1AC2F0D8C75}" destId="{924F8DEA-81B5-4FE1-8273-0A1FD6E02542}" srcOrd="0" destOrd="0" presId="urn:microsoft.com/office/officeart/2005/8/layout/orgChart1"/>
    <dgm:cxn modelId="{3FA90A60-F537-4F36-B326-CABE6D07805F}" type="presParOf" srcId="{924F8DEA-81B5-4FE1-8273-0A1FD6E02542}" destId="{E713FFD5-A58B-45D6-B1AC-173DB253C99A}" srcOrd="0" destOrd="0" presId="urn:microsoft.com/office/officeart/2005/8/layout/orgChart1"/>
    <dgm:cxn modelId="{783B50A0-6F2D-4949-A78B-2BD115D13A5A}" type="presParOf" srcId="{924F8DEA-81B5-4FE1-8273-0A1FD6E02542}" destId="{37B6C02B-2824-42FA-BF0A-35C306B10FC4}" srcOrd="1" destOrd="0" presId="urn:microsoft.com/office/officeart/2005/8/layout/orgChart1"/>
    <dgm:cxn modelId="{18D003E7-3B44-40C3-A7D2-786B705483EA}" type="presParOf" srcId="{6C623F23-4849-42AA-8751-A1AC2F0D8C75}" destId="{264E7662-CAF7-4C73-ACAF-345F94BBA4E2}" srcOrd="1" destOrd="0" presId="urn:microsoft.com/office/officeart/2005/8/layout/orgChart1"/>
    <dgm:cxn modelId="{4BD793C1-50DE-49A1-9F05-64E696DA2E94}" type="presParOf" srcId="{6C623F23-4849-42AA-8751-A1AC2F0D8C75}" destId="{9A935F2B-7A7D-4D4C-9631-DA98311E0DA3}" srcOrd="2" destOrd="0" presId="urn:microsoft.com/office/officeart/2005/8/layout/orgChart1"/>
    <dgm:cxn modelId="{AAE15741-FE47-4A29-BCAD-91F875DDBB1A}" type="presParOf" srcId="{4A51003B-FA00-4B6E-B269-2F9B6F50F0F6}" destId="{13507500-902C-4C64-9552-D785CEC3B4FD}" srcOrd="4" destOrd="0" presId="urn:microsoft.com/office/officeart/2005/8/layout/orgChart1"/>
    <dgm:cxn modelId="{F240ACFE-DFC4-43C0-8B38-CC0ACA152AE4}" type="presParOf" srcId="{4A51003B-FA00-4B6E-B269-2F9B6F50F0F6}" destId="{E482CAF0-25F9-4C51-8A26-5177938E082C}" srcOrd="5" destOrd="0" presId="urn:microsoft.com/office/officeart/2005/8/layout/orgChart1"/>
    <dgm:cxn modelId="{FAA4C039-DB89-47B8-AB53-E3DC49318764}" type="presParOf" srcId="{E482CAF0-25F9-4C51-8A26-5177938E082C}" destId="{79817C07-DC7C-4A31-944E-31CCB0058622}" srcOrd="0" destOrd="0" presId="urn:microsoft.com/office/officeart/2005/8/layout/orgChart1"/>
    <dgm:cxn modelId="{F0C8A825-CF15-4C5C-B2E1-67216EF349E6}" type="presParOf" srcId="{79817C07-DC7C-4A31-944E-31CCB0058622}" destId="{80F9C142-4EE0-41CF-B962-89712731BE18}" srcOrd="0" destOrd="0" presId="urn:microsoft.com/office/officeart/2005/8/layout/orgChart1"/>
    <dgm:cxn modelId="{C364D833-8B91-45C5-B3B7-88520FEA9BF9}" type="presParOf" srcId="{79817C07-DC7C-4A31-944E-31CCB0058622}" destId="{2F306621-B73C-4A95-9751-4A59B2FC337F}" srcOrd="1" destOrd="0" presId="urn:microsoft.com/office/officeart/2005/8/layout/orgChart1"/>
    <dgm:cxn modelId="{C7EC17E7-9A50-4A50-8B72-2F856AB4D220}" type="presParOf" srcId="{E482CAF0-25F9-4C51-8A26-5177938E082C}" destId="{FAE8E2B4-EC56-4668-B6C0-C2211C55E5A6}" srcOrd="1" destOrd="0" presId="urn:microsoft.com/office/officeart/2005/8/layout/orgChart1"/>
    <dgm:cxn modelId="{E830A4E5-BEC3-4231-8238-65C700609A4F}" type="presParOf" srcId="{E482CAF0-25F9-4C51-8A26-5177938E082C}" destId="{91197FD2-B139-4E59-AAE4-900670C35C52}" srcOrd="2" destOrd="0" presId="urn:microsoft.com/office/officeart/2005/8/layout/orgChart1"/>
    <dgm:cxn modelId="{24CE141A-4D2C-4DAC-8986-3F9E51E3BF6E}" type="presParOf" srcId="{69CBD176-76A3-40E1-B399-44FFE0F6926E}" destId="{E7D561F0-DA13-4DAB-B5E2-2C26018E1B9D}" srcOrd="2" destOrd="0" presId="urn:microsoft.com/office/officeart/2005/8/layout/orgChart1"/>
    <dgm:cxn modelId="{C9C1E44D-042F-4249-A1FF-F930B18840C3}" type="presParOf" srcId="{3484315D-F068-4E35-BDD2-D2651320C85D}" destId="{1C835DDC-8EA9-43C8-8E2F-7B5E36BD3427}" srcOrd="2" destOrd="0" presId="urn:microsoft.com/office/officeart/2005/8/layout/orgChart1"/>
    <dgm:cxn modelId="{D4A3DAE5-1EBC-4541-9D03-1075A89112A2}" type="presParOf" srcId="{1C835DDC-8EA9-43C8-8E2F-7B5E36BD3427}" destId="{9407C974-9095-4331-80B5-8F3DE4228D76}" srcOrd="0" destOrd="0" presId="urn:microsoft.com/office/officeart/2005/8/layout/orgChart1"/>
    <dgm:cxn modelId="{5AB11702-4354-476E-B8FD-111AD4CA295F}" type="presParOf" srcId="{1C835DDC-8EA9-43C8-8E2F-7B5E36BD3427}" destId="{26D56FD3-E1C2-410A-93A5-1B8EE2ED7AA9}" srcOrd="1" destOrd="0" presId="urn:microsoft.com/office/officeart/2005/8/layout/orgChart1"/>
    <dgm:cxn modelId="{50F57B13-8A22-4D4F-8A6B-DECD98C9A101}" type="presParOf" srcId="{26D56FD3-E1C2-410A-93A5-1B8EE2ED7AA9}" destId="{2F12EBBE-0EB4-419A-BE35-7AC0AE896D75}" srcOrd="0" destOrd="0" presId="urn:microsoft.com/office/officeart/2005/8/layout/orgChart1"/>
    <dgm:cxn modelId="{96483DB3-F0A2-434E-B1D6-87C57D6DBA93}" type="presParOf" srcId="{2F12EBBE-0EB4-419A-BE35-7AC0AE896D75}" destId="{B6386B39-1B56-4836-98B4-1112C1EA8538}" srcOrd="0" destOrd="0" presId="urn:microsoft.com/office/officeart/2005/8/layout/orgChart1"/>
    <dgm:cxn modelId="{E35BD901-8E80-4F26-A0DE-3F4FBCC02732}" type="presParOf" srcId="{2F12EBBE-0EB4-419A-BE35-7AC0AE896D75}" destId="{7EE4A17C-0ACF-4075-8AFF-20AF46D1CF99}" srcOrd="1" destOrd="0" presId="urn:microsoft.com/office/officeart/2005/8/layout/orgChart1"/>
    <dgm:cxn modelId="{79017218-4515-4618-9940-6EC231AAE649}" type="presParOf" srcId="{26D56FD3-E1C2-410A-93A5-1B8EE2ED7AA9}" destId="{8566FA67-2BE8-4E3F-947B-3F11D5BE7E78}" srcOrd="1" destOrd="0" presId="urn:microsoft.com/office/officeart/2005/8/layout/orgChart1"/>
    <dgm:cxn modelId="{BD65608D-5896-4F97-92BA-A7E7D6C19EDF}" type="presParOf" srcId="{26D56FD3-E1C2-410A-93A5-1B8EE2ED7AA9}" destId="{117C6CA2-AC6D-45C9-A1C8-8983529E1D96}" srcOrd="2" destOrd="0" presId="urn:microsoft.com/office/officeart/2005/8/layout/orgChart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07C974-9095-4331-80B5-8F3DE4228D76}">
      <dsp:nvSpPr>
        <dsp:cNvPr id="0" name=""/>
        <dsp:cNvSpPr/>
      </dsp:nvSpPr>
      <dsp:spPr>
        <a:xfrm>
          <a:off x="2679804" y="398807"/>
          <a:ext cx="91440" cy="302051"/>
        </a:xfrm>
        <a:custGeom>
          <a:avLst/>
          <a:gdLst/>
          <a:ahLst/>
          <a:cxnLst/>
          <a:rect l="0" t="0" r="0" b="0"/>
          <a:pathLst>
            <a:path>
              <a:moveTo>
                <a:pt x="114666" y="0"/>
              </a:moveTo>
              <a:lnTo>
                <a:pt x="114666" y="302051"/>
              </a:lnTo>
              <a:lnTo>
                <a:pt x="45720" y="30205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507500-902C-4C64-9552-D785CEC3B4FD}">
      <dsp:nvSpPr>
        <dsp:cNvPr id="0" name=""/>
        <dsp:cNvSpPr/>
      </dsp:nvSpPr>
      <dsp:spPr>
        <a:xfrm>
          <a:off x="4997478" y="1331228"/>
          <a:ext cx="98495" cy="1234472"/>
        </a:xfrm>
        <a:custGeom>
          <a:avLst/>
          <a:gdLst/>
          <a:ahLst/>
          <a:cxnLst/>
          <a:rect l="0" t="0" r="0" b="0"/>
          <a:pathLst>
            <a:path>
              <a:moveTo>
                <a:pt x="0" y="0"/>
              </a:moveTo>
              <a:lnTo>
                <a:pt x="0" y="1234472"/>
              </a:lnTo>
              <a:lnTo>
                <a:pt x="98495" y="123447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B21511-F26E-4D88-914B-E5FB807F9F26}">
      <dsp:nvSpPr>
        <dsp:cNvPr id="0" name=""/>
        <dsp:cNvSpPr/>
      </dsp:nvSpPr>
      <dsp:spPr>
        <a:xfrm>
          <a:off x="4997478" y="1331228"/>
          <a:ext cx="98495" cy="768262"/>
        </a:xfrm>
        <a:custGeom>
          <a:avLst/>
          <a:gdLst/>
          <a:ahLst/>
          <a:cxnLst/>
          <a:rect l="0" t="0" r="0" b="0"/>
          <a:pathLst>
            <a:path>
              <a:moveTo>
                <a:pt x="0" y="0"/>
              </a:moveTo>
              <a:lnTo>
                <a:pt x="0" y="768262"/>
              </a:lnTo>
              <a:lnTo>
                <a:pt x="98495" y="7682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9CFBC0-0ED3-4C24-B0A5-14570364AC25}">
      <dsp:nvSpPr>
        <dsp:cNvPr id="0" name=""/>
        <dsp:cNvSpPr/>
      </dsp:nvSpPr>
      <dsp:spPr>
        <a:xfrm>
          <a:off x="4997478" y="1331228"/>
          <a:ext cx="98495" cy="302051"/>
        </a:xfrm>
        <a:custGeom>
          <a:avLst/>
          <a:gdLst/>
          <a:ahLst/>
          <a:cxnLst/>
          <a:rect l="0" t="0" r="0" b="0"/>
          <a:pathLst>
            <a:path>
              <a:moveTo>
                <a:pt x="0" y="0"/>
              </a:moveTo>
              <a:lnTo>
                <a:pt x="0" y="302051"/>
              </a:lnTo>
              <a:lnTo>
                <a:pt x="98495" y="30205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047913-0E2C-4D3A-857E-3A470CF51855}">
      <dsp:nvSpPr>
        <dsp:cNvPr id="0" name=""/>
        <dsp:cNvSpPr/>
      </dsp:nvSpPr>
      <dsp:spPr>
        <a:xfrm>
          <a:off x="2794470" y="398807"/>
          <a:ext cx="2465661" cy="604103"/>
        </a:xfrm>
        <a:custGeom>
          <a:avLst/>
          <a:gdLst/>
          <a:ahLst/>
          <a:cxnLst/>
          <a:rect l="0" t="0" r="0" b="0"/>
          <a:pathLst>
            <a:path>
              <a:moveTo>
                <a:pt x="0" y="0"/>
              </a:moveTo>
              <a:lnTo>
                <a:pt x="0" y="535156"/>
              </a:lnTo>
              <a:lnTo>
                <a:pt x="2465661" y="535156"/>
              </a:lnTo>
              <a:lnTo>
                <a:pt x="2465661" y="60410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D5C792-14BC-4A2F-929E-39035421C8CB}">
      <dsp:nvSpPr>
        <dsp:cNvPr id="0" name=""/>
        <dsp:cNvSpPr/>
      </dsp:nvSpPr>
      <dsp:spPr>
        <a:xfrm>
          <a:off x="4202951" y="1331228"/>
          <a:ext cx="98495" cy="768262"/>
        </a:xfrm>
        <a:custGeom>
          <a:avLst/>
          <a:gdLst/>
          <a:ahLst/>
          <a:cxnLst/>
          <a:rect l="0" t="0" r="0" b="0"/>
          <a:pathLst>
            <a:path>
              <a:moveTo>
                <a:pt x="0" y="0"/>
              </a:moveTo>
              <a:lnTo>
                <a:pt x="0" y="768262"/>
              </a:lnTo>
              <a:lnTo>
                <a:pt x="98495" y="7682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8B98A7-F9E9-4B4B-90AD-5D43AF402917}">
      <dsp:nvSpPr>
        <dsp:cNvPr id="0" name=""/>
        <dsp:cNvSpPr/>
      </dsp:nvSpPr>
      <dsp:spPr>
        <a:xfrm>
          <a:off x="4202951" y="1331228"/>
          <a:ext cx="98495" cy="302051"/>
        </a:xfrm>
        <a:custGeom>
          <a:avLst/>
          <a:gdLst/>
          <a:ahLst/>
          <a:cxnLst/>
          <a:rect l="0" t="0" r="0" b="0"/>
          <a:pathLst>
            <a:path>
              <a:moveTo>
                <a:pt x="0" y="0"/>
              </a:moveTo>
              <a:lnTo>
                <a:pt x="0" y="302051"/>
              </a:lnTo>
              <a:lnTo>
                <a:pt x="98495" y="30205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4E3818-97AB-4954-A9A5-957181C2E208}">
      <dsp:nvSpPr>
        <dsp:cNvPr id="0" name=""/>
        <dsp:cNvSpPr/>
      </dsp:nvSpPr>
      <dsp:spPr>
        <a:xfrm>
          <a:off x="2794470" y="398807"/>
          <a:ext cx="1671134" cy="604103"/>
        </a:xfrm>
        <a:custGeom>
          <a:avLst/>
          <a:gdLst/>
          <a:ahLst/>
          <a:cxnLst/>
          <a:rect l="0" t="0" r="0" b="0"/>
          <a:pathLst>
            <a:path>
              <a:moveTo>
                <a:pt x="0" y="0"/>
              </a:moveTo>
              <a:lnTo>
                <a:pt x="0" y="535156"/>
              </a:lnTo>
              <a:lnTo>
                <a:pt x="1671134" y="535156"/>
              </a:lnTo>
              <a:lnTo>
                <a:pt x="1671134" y="60410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396DAD-F109-4898-92EC-BC997A051F6F}">
      <dsp:nvSpPr>
        <dsp:cNvPr id="0" name=""/>
        <dsp:cNvSpPr/>
      </dsp:nvSpPr>
      <dsp:spPr>
        <a:xfrm>
          <a:off x="3408423" y="1331228"/>
          <a:ext cx="98495" cy="1234472"/>
        </a:xfrm>
        <a:custGeom>
          <a:avLst/>
          <a:gdLst/>
          <a:ahLst/>
          <a:cxnLst/>
          <a:rect l="0" t="0" r="0" b="0"/>
          <a:pathLst>
            <a:path>
              <a:moveTo>
                <a:pt x="0" y="0"/>
              </a:moveTo>
              <a:lnTo>
                <a:pt x="0" y="1234472"/>
              </a:lnTo>
              <a:lnTo>
                <a:pt x="98495" y="123447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2BBF8E-CC87-4E7E-9492-859F1F29BFC0}">
      <dsp:nvSpPr>
        <dsp:cNvPr id="0" name=""/>
        <dsp:cNvSpPr/>
      </dsp:nvSpPr>
      <dsp:spPr>
        <a:xfrm>
          <a:off x="3408423" y="1331228"/>
          <a:ext cx="98495" cy="768262"/>
        </a:xfrm>
        <a:custGeom>
          <a:avLst/>
          <a:gdLst/>
          <a:ahLst/>
          <a:cxnLst/>
          <a:rect l="0" t="0" r="0" b="0"/>
          <a:pathLst>
            <a:path>
              <a:moveTo>
                <a:pt x="0" y="0"/>
              </a:moveTo>
              <a:lnTo>
                <a:pt x="0" y="768262"/>
              </a:lnTo>
              <a:lnTo>
                <a:pt x="98495" y="7682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CAC52E-64C9-4DF3-894E-01BEA5A4F112}">
      <dsp:nvSpPr>
        <dsp:cNvPr id="0" name=""/>
        <dsp:cNvSpPr/>
      </dsp:nvSpPr>
      <dsp:spPr>
        <a:xfrm>
          <a:off x="3408423" y="1331228"/>
          <a:ext cx="98495" cy="302051"/>
        </a:xfrm>
        <a:custGeom>
          <a:avLst/>
          <a:gdLst/>
          <a:ahLst/>
          <a:cxnLst/>
          <a:rect l="0" t="0" r="0" b="0"/>
          <a:pathLst>
            <a:path>
              <a:moveTo>
                <a:pt x="0" y="0"/>
              </a:moveTo>
              <a:lnTo>
                <a:pt x="0" y="302051"/>
              </a:lnTo>
              <a:lnTo>
                <a:pt x="98495" y="30205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81B41B-E205-44F1-BB7E-BEE131B00F32}">
      <dsp:nvSpPr>
        <dsp:cNvPr id="0" name=""/>
        <dsp:cNvSpPr/>
      </dsp:nvSpPr>
      <dsp:spPr>
        <a:xfrm>
          <a:off x="2794470" y="398807"/>
          <a:ext cx="876606" cy="604103"/>
        </a:xfrm>
        <a:custGeom>
          <a:avLst/>
          <a:gdLst/>
          <a:ahLst/>
          <a:cxnLst/>
          <a:rect l="0" t="0" r="0" b="0"/>
          <a:pathLst>
            <a:path>
              <a:moveTo>
                <a:pt x="0" y="0"/>
              </a:moveTo>
              <a:lnTo>
                <a:pt x="0" y="535156"/>
              </a:lnTo>
              <a:lnTo>
                <a:pt x="876606" y="535156"/>
              </a:lnTo>
              <a:lnTo>
                <a:pt x="876606" y="60410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0A5370-CDAE-4F2C-8269-615B80178550}">
      <dsp:nvSpPr>
        <dsp:cNvPr id="0" name=""/>
        <dsp:cNvSpPr/>
      </dsp:nvSpPr>
      <dsp:spPr>
        <a:xfrm>
          <a:off x="2613896" y="1797438"/>
          <a:ext cx="98495" cy="768262"/>
        </a:xfrm>
        <a:custGeom>
          <a:avLst/>
          <a:gdLst/>
          <a:ahLst/>
          <a:cxnLst/>
          <a:rect l="0" t="0" r="0" b="0"/>
          <a:pathLst>
            <a:path>
              <a:moveTo>
                <a:pt x="0" y="0"/>
              </a:moveTo>
              <a:lnTo>
                <a:pt x="0" y="768262"/>
              </a:lnTo>
              <a:lnTo>
                <a:pt x="98495" y="76826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A971C4-BEE7-4017-9C96-FF9C03C6B45F}">
      <dsp:nvSpPr>
        <dsp:cNvPr id="0" name=""/>
        <dsp:cNvSpPr/>
      </dsp:nvSpPr>
      <dsp:spPr>
        <a:xfrm>
          <a:off x="2613896" y="1797438"/>
          <a:ext cx="98495" cy="302051"/>
        </a:xfrm>
        <a:custGeom>
          <a:avLst/>
          <a:gdLst/>
          <a:ahLst/>
          <a:cxnLst/>
          <a:rect l="0" t="0" r="0" b="0"/>
          <a:pathLst>
            <a:path>
              <a:moveTo>
                <a:pt x="0" y="0"/>
              </a:moveTo>
              <a:lnTo>
                <a:pt x="0" y="302051"/>
              </a:lnTo>
              <a:lnTo>
                <a:pt x="98495" y="30205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BAE2E4-8D87-4D3F-9897-D4798BB24A00}">
      <dsp:nvSpPr>
        <dsp:cNvPr id="0" name=""/>
        <dsp:cNvSpPr/>
      </dsp:nvSpPr>
      <dsp:spPr>
        <a:xfrm>
          <a:off x="2479286" y="1331228"/>
          <a:ext cx="397263" cy="137893"/>
        </a:xfrm>
        <a:custGeom>
          <a:avLst/>
          <a:gdLst/>
          <a:ahLst/>
          <a:cxnLst/>
          <a:rect l="0" t="0" r="0" b="0"/>
          <a:pathLst>
            <a:path>
              <a:moveTo>
                <a:pt x="0" y="0"/>
              </a:moveTo>
              <a:lnTo>
                <a:pt x="0" y="68946"/>
              </a:lnTo>
              <a:lnTo>
                <a:pt x="397263" y="68946"/>
              </a:lnTo>
              <a:lnTo>
                <a:pt x="397263" y="13789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DDEEE7-9AB2-45FD-9A32-06D8E2315D24}">
      <dsp:nvSpPr>
        <dsp:cNvPr id="0" name=""/>
        <dsp:cNvSpPr/>
      </dsp:nvSpPr>
      <dsp:spPr>
        <a:xfrm>
          <a:off x="1819368" y="1797438"/>
          <a:ext cx="98495" cy="768262"/>
        </a:xfrm>
        <a:custGeom>
          <a:avLst/>
          <a:gdLst/>
          <a:ahLst/>
          <a:cxnLst/>
          <a:rect l="0" t="0" r="0" b="0"/>
          <a:pathLst>
            <a:path>
              <a:moveTo>
                <a:pt x="0" y="0"/>
              </a:moveTo>
              <a:lnTo>
                <a:pt x="0" y="768262"/>
              </a:lnTo>
              <a:lnTo>
                <a:pt x="98495" y="76826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FE182F-C707-40EE-87B9-99603F626ACE}">
      <dsp:nvSpPr>
        <dsp:cNvPr id="0" name=""/>
        <dsp:cNvSpPr/>
      </dsp:nvSpPr>
      <dsp:spPr>
        <a:xfrm>
          <a:off x="1819368" y="1797438"/>
          <a:ext cx="98495" cy="302051"/>
        </a:xfrm>
        <a:custGeom>
          <a:avLst/>
          <a:gdLst/>
          <a:ahLst/>
          <a:cxnLst/>
          <a:rect l="0" t="0" r="0" b="0"/>
          <a:pathLst>
            <a:path>
              <a:moveTo>
                <a:pt x="0" y="0"/>
              </a:moveTo>
              <a:lnTo>
                <a:pt x="0" y="302051"/>
              </a:lnTo>
              <a:lnTo>
                <a:pt x="98495" y="30205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E74E82-DA11-4F75-B392-6A91F82493B3}">
      <dsp:nvSpPr>
        <dsp:cNvPr id="0" name=""/>
        <dsp:cNvSpPr/>
      </dsp:nvSpPr>
      <dsp:spPr>
        <a:xfrm>
          <a:off x="2082022" y="1331228"/>
          <a:ext cx="397263" cy="137893"/>
        </a:xfrm>
        <a:custGeom>
          <a:avLst/>
          <a:gdLst/>
          <a:ahLst/>
          <a:cxnLst/>
          <a:rect l="0" t="0" r="0" b="0"/>
          <a:pathLst>
            <a:path>
              <a:moveTo>
                <a:pt x="397263" y="0"/>
              </a:moveTo>
              <a:lnTo>
                <a:pt x="397263" y="68946"/>
              </a:lnTo>
              <a:lnTo>
                <a:pt x="0" y="68946"/>
              </a:lnTo>
              <a:lnTo>
                <a:pt x="0" y="13789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0D4D53-7BDA-41F1-BF64-411FBEFAF62E}">
      <dsp:nvSpPr>
        <dsp:cNvPr id="0" name=""/>
        <dsp:cNvSpPr/>
      </dsp:nvSpPr>
      <dsp:spPr>
        <a:xfrm>
          <a:off x="2479286" y="398807"/>
          <a:ext cx="315184" cy="604103"/>
        </a:xfrm>
        <a:custGeom>
          <a:avLst/>
          <a:gdLst/>
          <a:ahLst/>
          <a:cxnLst/>
          <a:rect l="0" t="0" r="0" b="0"/>
          <a:pathLst>
            <a:path>
              <a:moveTo>
                <a:pt x="315184" y="0"/>
              </a:moveTo>
              <a:lnTo>
                <a:pt x="315184" y="535156"/>
              </a:lnTo>
              <a:lnTo>
                <a:pt x="0" y="535156"/>
              </a:lnTo>
              <a:lnTo>
                <a:pt x="0" y="60410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A1B214-F9C7-4074-95F2-1B20034B6A22}">
      <dsp:nvSpPr>
        <dsp:cNvPr id="0" name=""/>
        <dsp:cNvSpPr/>
      </dsp:nvSpPr>
      <dsp:spPr>
        <a:xfrm>
          <a:off x="860682" y="1331228"/>
          <a:ext cx="98495" cy="302051"/>
        </a:xfrm>
        <a:custGeom>
          <a:avLst/>
          <a:gdLst/>
          <a:ahLst/>
          <a:cxnLst/>
          <a:rect l="0" t="0" r="0" b="0"/>
          <a:pathLst>
            <a:path>
              <a:moveTo>
                <a:pt x="0" y="0"/>
              </a:moveTo>
              <a:lnTo>
                <a:pt x="0" y="302051"/>
              </a:lnTo>
              <a:lnTo>
                <a:pt x="98495" y="30205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404069-F1FA-4B85-A46A-D0787F7AFB60}">
      <dsp:nvSpPr>
        <dsp:cNvPr id="0" name=""/>
        <dsp:cNvSpPr/>
      </dsp:nvSpPr>
      <dsp:spPr>
        <a:xfrm>
          <a:off x="1123336" y="398807"/>
          <a:ext cx="1671134" cy="604103"/>
        </a:xfrm>
        <a:custGeom>
          <a:avLst/>
          <a:gdLst/>
          <a:ahLst/>
          <a:cxnLst/>
          <a:rect l="0" t="0" r="0" b="0"/>
          <a:pathLst>
            <a:path>
              <a:moveTo>
                <a:pt x="1671134" y="0"/>
              </a:moveTo>
              <a:lnTo>
                <a:pt x="1671134" y="535156"/>
              </a:lnTo>
              <a:lnTo>
                <a:pt x="0" y="535156"/>
              </a:lnTo>
              <a:lnTo>
                <a:pt x="0" y="60410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286C2B-B765-40CB-A0C7-9EAA53C1B94F}">
      <dsp:nvSpPr>
        <dsp:cNvPr id="0" name=""/>
        <dsp:cNvSpPr/>
      </dsp:nvSpPr>
      <dsp:spPr>
        <a:xfrm>
          <a:off x="66155" y="1331228"/>
          <a:ext cx="98495" cy="768262"/>
        </a:xfrm>
        <a:custGeom>
          <a:avLst/>
          <a:gdLst/>
          <a:ahLst/>
          <a:cxnLst/>
          <a:rect l="0" t="0" r="0" b="0"/>
          <a:pathLst>
            <a:path>
              <a:moveTo>
                <a:pt x="0" y="0"/>
              </a:moveTo>
              <a:lnTo>
                <a:pt x="0" y="768262"/>
              </a:lnTo>
              <a:lnTo>
                <a:pt x="98495" y="7682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486F21-F1A9-4E16-88D5-D0ABD0C9900C}">
      <dsp:nvSpPr>
        <dsp:cNvPr id="0" name=""/>
        <dsp:cNvSpPr/>
      </dsp:nvSpPr>
      <dsp:spPr>
        <a:xfrm>
          <a:off x="66155" y="1331228"/>
          <a:ext cx="98495" cy="302051"/>
        </a:xfrm>
        <a:custGeom>
          <a:avLst/>
          <a:gdLst/>
          <a:ahLst/>
          <a:cxnLst/>
          <a:rect l="0" t="0" r="0" b="0"/>
          <a:pathLst>
            <a:path>
              <a:moveTo>
                <a:pt x="0" y="0"/>
              </a:moveTo>
              <a:lnTo>
                <a:pt x="0" y="302051"/>
              </a:lnTo>
              <a:lnTo>
                <a:pt x="98495" y="30205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5E145D-6746-43A2-B789-646AAB5713FD}">
      <dsp:nvSpPr>
        <dsp:cNvPr id="0" name=""/>
        <dsp:cNvSpPr/>
      </dsp:nvSpPr>
      <dsp:spPr>
        <a:xfrm>
          <a:off x="328808" y="398807"/>
          <a:ext cx="2465661" cy="604103"/>
        </a:xfrm>
        <a:custGeom>
          <a:avLst/>
          <a:gdLst/>
          <a:ahLst/>
          <a:cxnLst/>
          <a:rect l="0" t="0" r="0" b="0"/>
          <a:pathLst>
            <a:path>
              <a:moveTo>
                <a:pt x="2465661" y="0"/>
              </a:moveTo>
              <a:lnTo>
                <a:pt x="2465661" y="535156"/>
              </a:lnTo>
              <a:lnTo>
                <a:pt x="0" y="535156"/>
              </a:lnTo>
              <a:lnTo>
                <a:pt x="0" y="60410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7D5D65-AC07-45E0-A626-FFC9549F8D05}">
      <dsp:nvSpPr>
        <dsp:cNvPr id="0" name=""/>
        <dsp:cNvSpPr/>
      </dsp:nvSpPr>
      <dsp:spPr>
        <a:xfrm>
          <a:off x="2466153" y="70490"/>
          <a:ext cx="656634" cy="32831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CEO &amp; Management Board</a:t>
          </a:r>
        </a:p>
      </dsp:txBody>
      <dsp:txXfrm>
        <a:off x="2466153" y="70490"/>
        <a:ext cx="656634" cy="328317"/>
      </dsp:txXfrm>
    </dsp:sp>
    <dsp:sp modelId="{44EC3B6C-43E4-4126-BD54-B6301176AEB6}">
      <dsp:nvSpPr>
        <dsp:cNvPr id="0" name=""/>
        <dsp:cNvSpPr/>
      </dsp:nvSpPr>
      <dsp:spPr>
        <a:xfrm>
          <a:off x="491" y="1002911"/>
          <a:ext cx="656634" cy="32831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Finance Director</a:t>
          </a:r>
        </a:p>
      </dsp:txBody>
      <dsp:txXfrm>
        <a:off x="491" y="1002911"/>
        <a:ext cx="656634" cy="328317"/>
      </dsp:txXfrm>
    </dsp:sp>
    <dsp:sp modelId="{83ABD530-3F68-44D6-B276-327A75A93750}">
      <dsp:nvSpPr>
        <dsp:cNvPr id="0" name=""/>
        <dsp:cNvSpPr/>
      </dsp:nvSpPr>
      <dsp:spPr>
        <a:xfrm>
          <a:off x="164650" y="146912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Accountant</a:t>
          </a:r>
        </a:p>
      </dsp:txBody>
      <dsp:txXfrm>
        <a:off x="164650" y="1469121"/>
        <a:ext cx="656634" cy="328317"/>
      </dsp:txXfrm>
    </dsp:sp>
    <dsp:sp modelId="{DDA279D0-7173-468A-A213-921BCFB0A967}">
      <dsp:nvSpPr>
        <dsp:cNvPr id="0" name=""/>
        <dsp:cNvSpPr/>
      </dsp:nvSpPr>
      <dsp:spPr>
        <a:xfrm>
          <a:off x="164650" y="193533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Cashier</a:t>
          </a:r>
        </a:p>
      </dsp:txBody>
      <dsp:txXfrm>
        <a:off x="164650" y="1935331"/>
        <a:ext cx="656634" cy="328317"/>
      </dsp:txXfrm>
    </dsp:sp>
    <dsp:sp modelId="{03251484-CBEA-4E3E-994C-DAD6C42A9BB4}">
      <dsp:nvSpPr>
        <dsp:cNvPr id="0" name=""/>
        <dsp:cNvSpPr/>
      </dsp:nvSpPr>
      <dsp:spPr>
        <a:xfrm>
          <a:off x="795019" y="1002911"/>
          <a:ext cx="656634" cy="32831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HR Director</a:t>
          </a:r>
        </a:p>
      </dsp:txBody>
      <dsp:txXfrm>
        <a:off x="795019" y="1002911"/>
        <a:ext cx="656634" cy="328317"/>
      </dsp:txXfrm>
    </dsp:sp>
    <dsp:sp modelId="{62463B67-76EC-4E90-9B29-B416E0F2A5E9}">
      <dsp:nvSpPr>
        <dsp:cNvPr id="0" name=""/>
        <dsp:cNvSpPr/>
      </dsp:nvSpPr>
      <dsp:spPr>
        <a:xfrm>
          <a:off x="959177" y="146912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HR Assistant</a:t>
          </a:r>
        </a:p>
      </dsp:txBody>
      <dsp:txXfrm>
        <a:off x="959177" y="1469121"/>
        <a:ext cx="656634" cy="328317"/>
      </dsp:txXfrm>
    </dsp:sp>
    <dsp:sp modelId="{D31CE1FC-B486-4071-9A24-DEADCF326AEE}">
      <dsp:nvSpPr>
        <dsp:cNvPr id="0" name=""/>
        <dsp:cNvSpPr/>
      </dsp:nvSpPr>
      <dsp:spPr>
        <a:xfrm>
          <a:off x="2150969" y="1002911"/>
          <a:ext cx="656634" cy="32831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Food &amp; Services Director</a:t>
          </a:r>
        </a:p>
      </dsp:txBody>
      <dsp:txXfrm>
        <a:off x="2150969" y="1002911"/>
        <a:ext cx="656634" cy="328317"/>
      </dsp:txXfrm>
    </dsp:sp>
    <dsp:sp modelId="{130224E1-9CEF-447C-937E-6D03DD5F500C}">
      <dsp:nvSpPr>
        <dsp:cNvPr id="0" name=""/>
        <dsp:cNvSpPr/>
      </dsp:nvSpPr>
      <dsp:spPr>
        <a:xfrm>
          <a:off x="1753705" y="146912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Kitchen In Charge</a:t>
          </a:r>
        </a:p>
      </dsp:txBody>
      <dsp:txXfrm>
        <a:off x="1753705" y="1469121"/>
        <a:ext cx="656634" cy="328317"/>
      </dsp:txXfrm>
    </dsp:sp>
    <dsp:sp modelId="{F0C6E7D4-ADF5-4905-ADC4-DFCF59372397}">
      <dsp:nvSpPr>
        <dsp:cNvPr id="0" name=""/>
        <dsp:cNvSpPr/>
      </dsp:nvSpPr>
      <dsp:spPr>
        <a:xfrm>
          <a:off x="1917863" y="1935331"/>
          <a:ext cx="656634" cy="32831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Chef</a:t>
          </a:r>
        </a:p>
      </dsp:txBody>
      <dsp:txXfrm>
        <a:off x="1917863" y="1935331"/>
        <a:ext cx="656634" cy="328317"/>
      </dsp:txXfrm>
    </dsp:sp>
    <dsp:sp modelId="{C58BDA71-780B-4A9B-BCA3-5C36903A4745}">
      <dsp:nvSpPr>
        <dsp:cNvPr id="0" name=""/>
        <dsp:cNvSpPr/>
      </dsp:nvSpPr>
      <dsp:spPr>
        <a:xfrm>
          <a:off x="1917863" y="2401542"/>
          <a:ext cx="656634" cy="32831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Cooking Assistants</a:t>
          </a:r>
        </a:p>
      </dsp:txBody>
      <dsp:txXfrm>
        <a:off x="1917863" y="2401542"/>
        <a:ext cx="656634" cy="328317"/>
      </dsp:txXfrm>
    </dsp:sp>
    <dsp:sp modelId="{5B689E18-6C8A-4CFB-AC68-3E5929B08DE6}">
      <dsp:nvSpPr>
        <dsp:cNvPr id="0" name=""/>
        <dsp:cNvSpPr/>
      </dsp:nvSpPr>
      <dsp:spPr>
        <a:xfrm>
          <a:off x="2548232" y="146912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Resturant In Charge</a:t>
          </a:r>
        </a:p>
      </dsp:txBody>
      <dsp:txXfrm>
        <a:off x="2548232" y="1469121"/>
        <a:ext cx="656634" cy="328317"/>
      </dsp:txXfrm>
    </dsp:sp>
    <dsp:sp modelId="{D2F03CF6-33AC-4F74-AF02-E21C9E5D35EB}">
      <dsp:nvSpPr>
        <dsp:cNvPr id="0" name=""/>
        <dsp:cNvSpPr/>
      </dsp:nvSpPr>
      <dsp:spPr>
        <a:xfrm>
          <a:off x="2712391" y="1935331"/>
          <a:ext cx="656634" cy="32831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Waiter</a:t>
          </a:r>
        </a:p>
      </dsp:txBody>
      <dsp:txXfrm>
        <a:off x="2712391" y="1935331"/>
        <a:ext cx="656634" cy="328317"/>
      </dsp:txXfrm>
    </dsp:sp>
    <dsp:sp modelId="{5DCDA73A-45C1-4A6A-85D0-9A9C0F73C240}">
      <dsp:nvSpPr>
        <dsp:cNvPr id="0" name=""/>
        <dsp:cNvSpPr/>
      </dsp:nvSpPr>
      <dsp:spPr>
        <a:xfrm>
          <a:off x="2712391" y="2401542"/>
          <a:ext cx="656634" cy="32831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Cleaner</a:t>
          </a:r>
        </a:p>
      </dsp:txBody>
      <dsp:txXfrm>
        <a:off x="2712391" y="2401542"/>
        <a:ext cx="656634" cy="328317"/>
      </dsp:txXfrm>
    </dsp:sp>
    <dsp:sp modelId="{AF29CC08-B1E5-42D3-8D8A-B55504B8968B}">
      <dsp:nvSpPr>
        <dsp:cNvPr id="0" name=""/>
        <dsp:cNvSpPr/>
      </dsp:nvSpPr>
      <dsp:spPr>
        <a:xfrm>
          <a:off x="3342760" y="1002911"/>
          <a:ext cx="656634" cy="32831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Logistic Director</a:t>
          </a:r>
        </a:p>
      </dsp:txBody>
      <dsp:txXfrm>
        <a:off x="3342760" y="1002911"/>
        <a:ext cx="656634" cy="328317"/>
      </dsp:txXfrm>
    </dsp:sp>
    <dsp:sp modelId="{9DDFE009-25BC-438F-9A5A-4C08BEA82CE3}">
      <dsp:nvSpPr>
        <dsp:cNvPr id="0" name=""/>
        <dsp:cNvSpPr/>
      </dsp:nvSpPr>
      <dsp:spPr>
        <a:xfrm>
          <a:off x="3506918" y="146912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Purchase</a:t>
          </a:r>
        </a:p>
      </dsp:txBody>
      <dsp:txXfrm>
        <a:off x="3506918" y="1469121"/>
        <a:ext cx="656634" cy="328317"/>
      </dsp:txXfrm>
    </dsp:sp>
    <dsp:sp modelId="{D19577C5-2753-4636-B804-E31D29E8BCCD}">
      <dsp:nvSpPr>
        <dsp:cNvPr id="0" name=""/>
        <dsp:cNvSpPr/>
      </dsp:nvSpPr>
      <dsp:spPr>
        <a:xfrm>
          <a:off x="3506918" y="193533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Maintenance</a:t>
          </a:r>
        </a:p>
      </dsp:txBody>
      <dsp:txXfrm>
        <a:off x="3506918" y="1935331"/>
        <a:ext cx="656634" cy="328317"/>
      </dsp:txXfrm>
    </dsp:sp>
    <dsp:sp modelId="{DF2AA604-5468-4A9E-8551-0CBF3903A3FA}">
      <dsp:nvSpPr>
        <dsp:cNvPr id="0" name=""/>
        <dsp:cNvSpPr/>
      </dsp:nvSpPr>
      <dsp:spPr>
        <a:xfrm>
          <a:off x="3506918" y="2401542"/>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Security</a:t>
          </a:r>
        </a:p>
      </dsp:txBody>
      <dsp:txXfrm>
        <a:off x="3506918" y="2401542"/>
        <a:ext cx="656634" cy="328317"/>
      </dsp:txXfrm>
    </dsp:sp>
    <dsp:sp modelId="{5E6D0AD0-0017-4EA0-B353-707EBB6B663C}">
      <dsp:nvSpPr>
        <dsp:cNvPr id="0" name=""/>
        <dsp:cNvSpPr/>
      </dsp:nvSpPr>
      <dsp:spPr>
        <a:xfrm>
          <a:off x="4137287" y="1002911"/>
          <a:ext cx="656634" cy="32831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Sales &amp; Promotion Director</a:t>
          </a:r>
        </a:p>
      </dsp:txBody>
      <dsp:txXfrm>
        <a:off x="4137287" y="1002911"/>
        <a:ext cx="656634" cy="328317"/>
      </dsp:txXfrm>
    </dsp:sp>
    <dsp:sp modelId="{977A6659-9F68-4B63-A5E3-F7BDB9F34365}">
      <dsp:nvSpPr>
        <dsp:cNvPr id="0" name=""/>
        <dsp:cNvSpPr/>
      </dsp:nvSpPr>
      <dsp:spPr>
        <a:xfrm>
          <a:off x="4301446" y="146912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Sales Assistant</a:t>
          </a:r>
        </a:p>
      </dsp:txBody>
      <dsp:txXfrm>
        <a:off x="4301446" y="1469121"/>
        <a:ext cx="656634" cy="328317"/>
      </dsp:txXfrm>
    </dsp:sp>
    <dsp:sp modelId="{20E56E78-2757-4244-AE83-8C6779C2C6B9}">
      <dsp:nvSpPr>
        <dsp:cNvPr id="0" name=""/>
        <dsp:cNvSpPr/>
      </dsp:nvSpPr>
      <dsp:spPr>
        <a:xfrm>
          <a:off x="4301446" y="193533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Promotion Assistant</a:t>
          </a:r>
        </a:p>
      </dsp:txBody>
      <dsp:txXfrm>
        <a:off x="4301446" y="1935331"/>
        <a:ext cx="656634" cy="328317"/>
      </dsp:txXfrm>
    </dsp:sp>
    <dsp:sp modelId="{A3FBE893-3EC2-492F-93F8-2CD94A0A7754}">
      <dsp:nvSpPr>
        <dsp:cNvPr id="0" name=""/>
        <dsp:cNvSpPr/>
      </dsp:nvSpPr>
      <dsp:spPr>
        <a:xfrm>
          <a:off x="4931815" y="1002911"/>
          <a:ext cx="656634" cy="32831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Front Office Director</a:t>
          </a:r>
        </a:p>
      </dsp:txBody>
      <dsp:txXfrm>
        <a:off x="4931815" y="1002911"/>
        <a:ext cx="656634" cy="328317"/>
      </dsp:txXfrm>
    </dsp:sp>
    <dsp:sp modelId="{4652B964-0F9D-4DE3-A634-B16DC7E0A23B}">
      <dsp:nvSpPr>
        <dsp:cNvPr id="0" name=""/>
        <dsp:cNvSpPr/>
      </dsp:nvSpPr>
      <dsp:spPr>
        <a:xfrm>
          <a:off x="5095974" y="146912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Front Desk</a:t>
          </a:r>
        </a:p>
      </dsp:txBody>
      <dsp:txXfrm>
        <a:off x="5095974" y="1469121"/>
        <a:ext cx="656634" cy="328317"/>
      </dsp:txXfrm>
    </dsp:sp>
    <dsp:sp modelId="{E713FFD5-A58B-45D6-B1AC-173DB253C99A}">
      <dsp:nvSpPr>
        <dsp:cNvPr id="0" name=""/>
        <dsp:cNvSpPr/>
      </dsp:nvSpPr>
      <dsp:spPr>
        <a:xfrm>
          <a:off x="5095974" y="1935331"/>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Parking</a:t>
          </a:r>
        </a:p>
      </dsp:txBody>
      <dsp:txXfrm>
        <a:off x="5095974" y="1935331"/>
        <a:ext cx="656634" cy="328317"/>
      </dsp:txXfrm>
    </dsp:sp>
    <dsp:sp modelId="{80F9C142-4EE0-41CF-B962-89712731BE18}">
      <dsp:nvSpPr>
        <dsp:cNvPr id="0" name=""/>
        <dsp:cNvSpPr/>
      </dsp:nvSpPr>
      <dsp:spPr>
        <a:xfrm>
          <a:off x="5095974" y="2401542"/>
          <a:ext cx="656634" cy="32831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chemeClr val="tx1"/>
              </a:solidFill>
              <a:latin typeface="Times New Roman" panose="02020603050405020304" pitchFamily="18" charset="0"/>
              <a:cs typeface="Times New Roman" panose="02020603050405020304" pitchFamily="18" charset="0"/>
            </a:rPr>
            <a:t>Reservation</a:t>
          </a:r>
        </a:p>
      </dsp:txBody>
      <dsp:txXfrm>
        <a:off x="5095974" y="2401542"/>
        <a:ext cx="656634" cy="328317"/>
      </dsp:txXfrm>
    </dsp:sp>
    <dsp:sp modelId="{B6386B39-1B56-4836-98B4-1112C1EA8538}">
      <dsp:nvSpPr>
        <dsp:cNvPr id="0" name=""/>
        <dsp:cNvSpPr/>
      </dsp:nvSpPr>
      <dsp:spPr>
        <a:xfrm>
          <a:off x="2068889" y="536700"/>
          <a:ext cx="656634" cy="328317"/>
        </a:xfrm>
        <a:prstGeom prst="rect">
          <a:avLst/>
        </a:prstGeom>
        <a:solidFill>
          <a:schemeClr val="accent6">
            <a:hueOff val="0"/>
            <a:satOff val="0"/>
            <a:lumOff val="0"/>
            <a:alphaOff val="0"/>
          </a:schemeClr>
        </a:solidFill>
        <a:ln w="12700" cap="flat" cmpd="sng" algn="ctr">
          <a:solidFill>
            <a:schemeClr val="l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anose="02020603050405020304" pitchFamily="18" charset="0"/>
              <a:cs typeface="Times New Roman" panose="02020603050405020304" pitchFamily="18" charset="0"/>
            </a:rPr>
            <a:t>General Manager</a:t>
          </a:r>
        </a:p>
      </dsp:txBody>
      <dsp:txXfrm>
        <a:off x="2068889" y="536700"/>
        <a:ext cx="656634" cy="32831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C29F3-7B89-4E93-904B-B1E222DD27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11116</Words>
  <Characters>64474</Characters>
  <Application>Microsoft Office Word</Application>
  <DocSecurity>0</DocSecurity>
  <Lines>537</Lines>
  <Paragraphs>150</Paragraphs>
  <ScaleCrop>false</ScaleCrop>
  <Company/>
  <LinksUpToDate>false</LinksUpToDate>
  <CharactersWithSpaces>75440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2021-09-01T17:16:00Z</dcterms:created>
  <dcterms:modified xsi:type="dcterms:W3CDTF">2021-09-01T17:16:00Z</dcterms:modified>
</cp:coreProperties>
</file>