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56AB1" w14:textId="77777777" w:rsidR="00EA560C" w:rsidRPr="00783D6A" w:rsidRDefault="00EA560C" w:rsidP="00EA560C">
      <w:pPr>
        <w:overflowPunct w:val="0"/>
        <w:autoSpaceDE w:val="0"/>
        <w:autoSpaceDN w:val="0"/>
        <w:adjustRightInd w:val="0"/>
        <w:spacing w:after="0" w:line="240" w:lineRule="auto"/>
        <w:jc w:val="both"/>
        <w:textAlignment w:val="baseline"/>
        <w:rPr>
          <w:rFonts w:ascii="Arial" w:eastAsia="Times New Roman" w:hAnsi="Arial" w:cs="Arial"/>
          <w:b/>
          <w:bCs/>
          <w:sz w:val="28"/>
          <w:szCs w:val="28"/>
          <w:u w:val="single"/>
          <w:lang w:eastAsia="en-GB"/>
        </w:rPr>
      </w:pPr>
      <w:bookmarkStart w:id="0" w:name="_Hlk129604499"/>
      <w:r w:rsidRPr="00783D6A">
        <w:rPr>
          <w:rFonts w:ascii="Arial" w:eastAsia="Times New Roman" w:hAnsi="Arial" w:cs="Arial"/>
          <w:b/>
          <w:bCs/>
          <w:sz w:val="28"/>
          <w:szCs w:val="28"/>
          <w:u w:val="single"/>
          <w:lang w:eastAsia="en-GB"/>
        </w:rPr>
        <w:t>Task 1</w:t>
      </w:r>
    </w:p>
    <w:p w14:paraId="3E7AD721"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099BDAC4" w14:textId="77777777" w:rsidR="00EA560C" w:rsidRPr="005B0A58"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5B0A58">
        <w:rPr>
          <w:rFonts w:ascii="Arial" w:eastAsia="Times New Roman" w:hAnsi="Arial" w:cs="Arial"/>
          <w:sz w:val="24"/>
          <w:szCs w:val="24"/>
          <w:lang w:eastAsia="en-GB"/>
        </w:rPr>
        <w:t xml:space="preserve">A both proud and iconic moment in my life came when I had achieved Independent Patrol Status as a police officer. </w:t>
      </w:r>
      <w:r>
        <w:rPr>
          <w:rFonts w:ascii="Arial" w:eastAsia="Times New Roman" w:hAnsi="Arial" w:cs="Arial"/>
          <w:sz w:val="24"/>
          <w:szCs w:val="24"/>
          <w:lang w:eastAsia="en-GB"/>
        </w:rPr>
        <w:t>Having previously gained experiences as a Special Constable in a voluntary role, I was able to combine these learnings with the limited knowledge that I had learned and collated regarding the police all over the world. I also believe that the six months of initial training to become a ‘regular’ officer, combined with the meagre four to five weeks of tutorship on shifts, contributed immensely towards me gaining a better understanding of the cultures within policing itself, as well as learning valuable lessons with regards to the pitfalls of saying or doing the wrong things.</w:t>
      </w:r>
    </w:p>
    <w:p w14:paraId="3B245982"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C8AB4ED" w14:textId="77777777" w:rsidR="00EA560C" w:rsidRPr="005B0A58"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04BED18"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5B0A58">
        <w:rPr>
          <w:rFonts w:ascii="Arial" w:eastAsia="Times New Roman" w:hAnsi="Arial" w:cs="Arial"/>
          <w:sz w:val="24"/>
          <w:szCs w:val="24"/>
          <w:lang w:eastAsia="en-GB"/>
        </w:rPr>
        <w:t xml:space="preserve">As a generally outspoken, passionate, friendly and approachable individual, I have always enjoyed and will continue to enjoy introducing myself to new people, regardless of any characteristics, </w:t>
      </w:r>
      <w:proofErr w:type="gramStart"/>
      <w:r w:rsidRPr="005B0A58">
        <w:rPr>
          <w:rFonts w:ascii="Arial" w:eastAsia="Times New Roman" w:hAnsi="Arial" w:cs="Arial"/>
          <w:sz w:val="24"/>
          <w:szCs w:val="24"/>
          <w:lang w:eastAsia="en-GB"/>
        </w:rPr>
        <w:t>life-styles</w:t>
      </w:r>
      <w:proofErr w:type="gramEnd"/>
      <w:r w:rsidRPr="005B0A58">
        <w:rPr>
          <w:rFonts w:ascii="Arial" w:eastAsia="Times New Roman" w:hAnsi="Arial" w:cs="Arial"/>
          <w:sz w:val="24"/>
          <w:szCs w:val="24"/>
          <w:lang w:eastAsia="en-GB"/>
        </w:rPr>
        <w:t xml:space="preserve"> or beliefs.</w:t>
      </w:r>
    </w:p>
    <w:p w14:paraId="2BD39B72" w14:textId="77777777" w:rsidR="00EA560C" w:rsidRPr="005B0A58"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FFF2347" w14:textId="77777777" w:rsidR="00EA560C" w:rsidRPr="005B0A58"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29F943D8"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5B0A58">
        <w:rPr>
          <w:rFonts w:ascii="Arial" w:eastAsia="Times New Roman" w:hAnsi="Arial" w:cs="Arial"/>
          <w:sz w:val="24"/>
          <w:szCs w:val="24"/>
          <w:lang w:eastAsia="en-GB"/>
        </w:rPr>
        <w:t>I have also always been well aware of some people’s hostility towards police, given that it is a worldwide institution that has been in plac</w:t>
      </w:r>
      <w:r>
        <w:rPr>
          <w:rFonts w:ascii="Arial" w:eastAsia="Times New Roman" w:hAnsi="Arial" w:cs="Arial"/>
          <w:sz w:val="24"/>
          <w:szCs w:val="24"/>
          <w:lang w:eastAsia="en-GB"/>
        </w:rPr>
        <w:t>e for centuries</w:t>
      </w:r>
      <w:r w:rsidRPr="005B0A58">
        <w:rPr>
          <w:rFonts w:ascii="Arial" w:eastAsia="Times New Roman" w:hAnsi="Arial" w:cs="Arial"/>
          <w:sz w:val="24"/>
          <w:szCs w:val="24"/>
          <w:lang w:eastAsia="en-GB"/>
        </w:rPr>
        <w:t xml:space="preserve">, dating back to the use of </w:t>
      </w:r>
      <w:r>
        <w:rPr>
          <w:rFonts w:ascii="Arial" w:eastAsia="Times New Roman" w:hAnsi="Arial" w:cs="Arial"/>
          <w:sz w:val="24"/>
          <w:szCs w:val="24"/>
          <w:lang w:eastAsia="en-GB"/>
        </w:rPr>
        <w:t>“</w:t>
      </w:r>
      <w:r w:rsidRPr="005B0A58">
        <w:rPr>
          <w:rFonts w:ascii="Arial" w:eastAsia="Times New Roman" w:hAnsi="Arial" w:cs="Arial"/>
          <w:sz w:val="24"/>
          <w:szCs w:val="24"/>
          <w:lang w:eastAsia="en-GB"/>
        </w:rPr>
        <w:t>prefects</w:t>
      </w:r>
      <w:r>
        <w:rPr>
          <w:rFonts w:ascii="Arial" w:eastAsia="Times New Roman" w:hAnsi="Arial" w:cs="Arial"/>
          <w:sz w:val="24"/>
          <w:szCs w:val="24"/>
          <w:lang w:eastAsia="en-GB"/>
        </w:rPr>
        <w:t>”</w:t>
      </w:r>
      <w:r w:rsidRPr="005B0A58">
        <w:rPr>
          <w:rFonts w:ascii="Arial" w:eastAsia="Times New Roman" w:hAnsi="Arial" w:cs="Arial"/>
          <w:sz w:val="24"/>
          <w:szCs w:val="24"/>
          <w:lang w:eastAsia="en-GB"/>
        </w:rPr>
        <w:t xml:space="preserve"> in ancient China</w:t>
      </w:r>
      <w:r>
        <w:rPr>
          <w:rFonts w:ascii="Arial" w:eastAsia="Times New Roman" w:hAnsi="Arial" w:cs="Arial"/>
          <w:sz w:val="24"/>
          <w:szCs w:val="24"/>
          <w:lang w:eastAsia="en-GB"/>
        </w:rPr>
        <w:t xml:space="preserve"> (McIntosh, 2011</w:t>
      </w:r>
      <w:proofErr w:type="gramStart"/>
      <w:r>
        <w:rPr>
          <w:rFonts w:ascii="Arial" w:eastAsia="Times New Roman" w:hAnsi="Arial" w:cs="Arial"/>
          <w:sz w:val="24"/>
          <w:szCs w:val="24"/>
          <w:lang w:eastAsia="en-GB"/>
        </w:rPr>
        <w:t xml:space="preserve">) </w:t>
      </w:r>
      <w:r w:rsidRPr="005B0A58">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Throughout its history, the police across the world have faced regular backlash from the public, whether for its members’ abuse of their ‘powers’ when dealing with members of the community, the unprecedented history of discrimination and unlawful violence or for a </w:t>
      </w:r>
      <w:proofErr w:type="gramStart"/>
      <w:r>
        <w:rPr>
          <w:rFonts w:ascii="Arial" w:eastAsia="Times New Roman" w:hAnsi="Arial" w:cs="Arial"/>
          <w:sz w:val="24"/>
          <w:szCs w:val="24"/>
          <w:lang w:eastAsia="en-GB"/>
        </w:rPr>
        <w:t>myriad other reasons</w:t>
      </w:r>
      <w:proofErr w:type="gramEnd"/>
      <w:r>
        <w:rPr>
          <w:rFonts w:ascii="Arial" w:eastAsia="Times New Roman" w:hAnsi="Arial" w:cs="Arial"/>
          <w:sz w:val="24"/>
          <w:szCs w:val="24"/>
          <w:lang w:eastAsia="en-GB"/>
        </w:rPr>
        <w:t xml:space="preserve"> which may contravene the legal, ethical and moral standards for which the institution stands.</w:t>
      </w:r>
    </w:p>
    <w:p w14:paraId="5AAC826B"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2714319E" w14:textId="77777777" w:rsidR="00EA560C" w:rsidRPr="005B0A58"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4CC03FB5" w14:textId="77777777" w:rsidR="00EA560C" w:rsidRPr="005B0A58"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0658DD45"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5B0A58">
        <w:rPr>
          <w:rFonts w:ascii="Arial" w:eastAsia="Times New Roman" w:hAnsi="Arial" w:cs="Arial"/>
          <w:sz w:val="24"/>
          <w:szCs w:val="24"/>
          <w:lang w:eastAsia="en-GB"/>
        </w:rPr>
        <w:t xml:space="preserve">These hostilities, I have always believed, may </w:t>
      </w:r>
      <w:r>
        <w:rPr>
          <w:rFonts w:ascii="Arial" w:eastAsia="Times New Roman" w:hAnsi="Arial" w:cs="Arial"/>
          <w:sz w:val="24"/>
          <w:szCs w:val="24"/>
          <w:lang w:eastAsia="en-GB"/>
        </w:rPr>
        <w:t xml:space="preserve">also be attributed to </w:t>
      </w:r>
      <w:r w:rsidRPr="005B0A58">
        <w:rPr>
          <w:rFonts w:ascii="Arial" w:eastAsia="Times New Roman" w:hAnsi="Arial" w:cs="Arial"/>
          <w:sz w:val="24"/>
          <w:szCs w:val="24"/>
          <w:lang w:eastAsia="en-GB"/>
        </w:rPr>
        <w:t xml:space="preserve">a combination of </w:t>
      </w:r>
      <w:r>
        <w:rPr>
          <w:rFonts w:ascii="Arial" w:eastAsia="Times New Roman" w:hAnsi="Arial" w:cs="Arial"/>
          <w:sz w:val="24"/>
          <w:szCs w:val="24"/>
          <w:lang w:eastAsia="en-GB"/>
        </w:rPr>
        <w:t>bad</w:t>
      </w:r>
      <w:r w:rsidRPr="005B0A58">
        <w:rPr>
          <w:rFonts w:ascii="Arial" w:eastAsia="Times New Roman" w:hAnsi="Arial" w:cs="Arial"/>
          <w:sz w:val="24"/>
          <w:szCs w:val="24"/>
          <w:lang w:eastAsia="en-GB"/>
        </w:rPr>
        <w:t xml:space="preserve"> individual experiences or how </w:t>
      </w:r>
      <w:r>
        <w:rPr>
          <w:rFonts w:ascii="Arial" w:eastAsia="Times New Roman" w:hAnsi="Arial" w:cs="Arial"/>
          <w:sz w:val="24"/>
          <w:szCs w:val="24"/>
          <w:lang w:eastAsia="en-GB"/>
        </w:rPr>
        <w:t>a member of the public</w:t>
      </w:r>
      <w:r w:rsidRPr="005B0A58">
        <w:rPr>
          <w:rFonts w:ascii="Arial" w:eastAsia="Times New Roman" w:hAnsi="Arial" w:cs="Arial"/>
          <w:sz w:val="24"/>
          <w:szCs w:val="24"/>
          <w:lang w:eastAsia="en-GB"/>
        </w:rPr>
        <w:t xml:space="preserve"> may have been </w:t>
      </w:r>
      <w:r>
        <w:rPr>
          <w:rFonts w:ascii="Arial" w:eastAsia="Times New Roman" w:hAnsi="Arial" w:cs="Arial"/>
          <w:sz w:val="24"/>
          <w:szCs w:val="24"/>
          <w:lang w:eastAsia="en-GB"/>
        </w:rPr>
        <w:t>mis</w:t>
      </w:r>
      <w:r w:rsidRPr="005B0A58">
        <w:rPr>
          <w:rFonts w:ascii="Arial" w:eastAsia="Times New Roman" w:hAnsi="Arial" w:cs="Arial"/>
          <w:sz w:val="24"/>
          <w:szCs w:val="24"/>
          <w:lang w:eastAsia="en-GB"/>
        </w:rPr>
        <w:t xml:space="preserve">treated by police, bad publicity, or even </w:t>
      </w:r>
      <w:r>
        <w:rPr>
          <w:rFonts w:ascii="Arial" w:eastAsia="Times New Roman" w:hAnsi="Arial" w:cs="Arial"/>
          <w:sz w:val="24"/>
          <w:szCs w:val="24"/>
          <w:lang w:eastAsia="en-GB"/>
        </w:rPr>
        <w:t>a general disliking or mistrust</w:t>
      </w:r>
      <w:r w:rsidRPr="005B0A58">
        <w:rPr>
          <w:rFonts w:ascii="Arial" w:eastAsia="Times New Roman" w:hAnsi="Arial" w:cs="Arial"/>
          <w:sz w:val="24"/>
          <w:szCs w:val="24"/>
          <w:lang w:eastAsia="en-GB"/>
        </w:rPr>
        <w:t xml:space="preserve"> caused by ‘word of mouth’ leading to negative public perception.</w:t>
      </w:r>
    </w:p>
    <w:p w14:paraId="1A2D63BB" w14:textId="77777777" w:rsidR="00EA560C" w:rsidRPr="005B0A58"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A57B13B" w14:textId="77777777" w:rsidR="00EA560C" w:rsidRPr="005B0A58"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1371C64"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5B0A58">
        <w:rPr>
          <w:rFonts w:ascii="Arial" w:eastAsia="Times New Roman" w:hAnsi="Arial" w:cs="Arial"/>
          <w:sz w:val="24"/>
          <w:szCs w:val="24"/>
          <w:lang w:eastAsia="en-GB"/>
        </w:rPr>
        <w:t xml:space="preserve">Like </w:t>
      </w:r>
      <w:r>
        <w:rPr>
          <w:rFonts w:ascii="Arial" w:eastAsia="Times New Roman" w:hAnsi="Arial" w:cs="Arial"/>
          <w:sz w:val="24"/>
          <w:szCs w:val="24"/>
          <w:lang w:eastAsia="en-GB"/>
        </w:rPr>
        <w:t>m</w:t>
      </w:r>
      <w:r w:rsidRPr="005B0A58">
        <w:rPr>
          <w:rFonts w:ascii="Arial" w:eastAsia="Times New Roman" w:hAnsi="Arial" w:cs="Arial"/>
          <w:sz w:val="24"/>
          <w:szCs w:val="24"/>
          <w:lang w:eastAsia="en-GB"/>
        </w:rPr>
        <w:t xml:space="preserve">any </w:t>
      </w:r>
      <w:proofErr w:type="gramStart"/>
      <w:r w:rsidRPr="005B0A58">
        <w:rPr>
          <w:rFonts w:ascii="Arial" w:eastAsia="Times New Roman" w:hAnsi="Arial" w:cs="Arial"/>
          <w:sz w:val="24"/>
          <w:szCs w:val="24"/>
          <w:lang w:eastAsia="en-GB"/>
        </w:rPr>
        <w:t>organisation</w:t>
      </w:r>
      <w:proofErr w:type="gramEnd"/>
      <w:r w:rsidRPr="005B0A58">
        <w:rPr>
          <w:rFonts w:ascii="Arial" w:eastAsia="Times New Roman" w:hAnsi="Arial" w:cs="Arial"/>
          <w:sz w:val="24"/>
          <w:szCs w:val="24"/>
          <w:lang w:eastAsia="en-GB"/>
        </w:rPr>
        <w:t xml:space="preserve"> that ha</w:t>
      </w:r>
      <w:r>
        <w:rPr>
          <w:rFonts w:ascii="Arial" w:eastAsia="Times New Roman" w:hAnsi="Arial" w:cs="Arial"/>
          <w:sz w:val="24"/>
          <w:szCs w:val="24"/>
          <w:lang w:eastAsia="en-GB"/>
        </w:rPr>
        <w:t>ve</w:t>
      </w:r>
      <w:r w:rsidRPr="005B0A58">
        <w:rPr>
          <w:rFonts w:ascii="Arial" w:eastAsia="Times New Roman" w:hAnsi="Arial" w:cs="Arial"/>
          <w:sz w:val="24"/>
          <w:szCs w:val="24"/>
          <w:lang w:eastAsia="en-GB"/>
        </w:rPr>
        <w:t xml:space="preserve"> ever been established and had a long tenure, policing has had </w:t>
      </w:r>
      <w:proofErr w:type="spellStart"/>
      <w:r w:rsidRPr="005B0A58">
        <w:rPr>
          <w:rFonts w:ascii="Arial" w:eastAsia="Times New Roman" w:hAnsi="Arial" w:cs="Arial"/>
          <w:sz w:val="24"/>
          <w:szCs w:val="24"/>
          <w:lang w:eastAsia="en-GB"/>
        </w:rPr>
        <w:t>it’s</w:t>
      </w:r>
      <w:proofErr w:type="spellEnd"/>
      <w:r w:rsidRPr="005B0A58">
        <w:rPr>
          <w:rFonts w:ascii="Arial" w:eastAsia="Times New Roman" w:hAnsi="Arial" w:cs="Arial"/>
          <w:sz w:val="24"/>
          <w:szCs w:val="24"/>
          <w:lang w:eastAsia="en-GB"/>
        </w:rPr>
        <w:t xml:space="preserve"> fair share of bad publicity through the centuries. UK policing is no </w:t>
      </w:r>
      <w:r>
        <w:rPr>
          <w:rFonts w:ascii="Arial" w:eastAsia="Times New Roman" w:hAnsi="Arial" w:cs="Arial"/>
          <w:sz w:val="24"/>
          <w:szCs w:val="24"/>
          <w:lang w:eastAsia="en-GB"/>
        </w:rPr>
        <w:t>exception</w:t>
      </w:r>
      <w:r w:rsidRPr="005B0A58">
        <w:rPr>
          <w:rFonts w:ascii="Arial" w:eastAsia="Times New Roman" w:hAnsi="Arial" w:cs="Arial"/>
          <w:sz w:val="24"/>
          <w:szCs w:val="24"/>
          <w:lang w:eastAsia="en-GB"/>
        </w:rPr>
        <w:t>, being</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widely-publicised</w:t>
      </w:r>
      <w:proofErr w:type="gramEnd"/>
      <w:r>
        <w:rPr>
          <w:rFonts w:ascii="Arial" w:eastAsia="Times New Roman" w:hAnsi="Arial" w:cs="Arial"/>
          <w:sz w:val="24"/>
          <w:szCs w:val="24"/>
          <w:lang w:eastAsia="en-GB"/>
        </w:rPr>
        <w:t xml:space="preserve"> within</w:t>
      </w:r>
      <w:r w:rsidRPr="005B0A58">
        <w:rPr>
          <w:rFonts w:ascii="Arial" w:eastAsia="Times New Roman" w:hAnsi="Arial" w:cs="Arial"/>
          <w:sz w:val="24"/>
          <w:szCs w:val="24"/>
          <w:lang w:eastAsia="en-GB"/>
        </w:rPr>
        <w:t xml:space="preserve"> tabloid newspapers and other media outlets on a regular basis, </w:t>
      </w:r>
      <w:r>
        <w:rPr>
          <w:rFonts w:ascii="Arial" w:eastAsia="Times New Roman" w:hAnsi="Arial" w:cs="Arial"/>
          <w:sz w:val="24"/>
          <w:szCs w:val="24"/>
          <w:lang w:eastAsia="en-GB"/>
        </w:rPr>
        <w:t>conveying the</w:t>
      </w:r>
      <w:r w:rsidRPr="005B0A58">
        <w:rPr>
          <w:rFonts w:ascii="Arial" w:eastAsia="Times New Roman" w:hAnsi="Arial" w:cs="Arial"/>
          <w:sz w:val="24"/>
          <w:szCs w:val="24"/>
          <w:lang w:eastAsia="en-GB"/>
        </w:rPr>
        <w:t xml:space="preserve"> police as a racist, sexist, misogynist, secretive or murderous institution.</w:t>
      </w:r>
    </w:p>
    <w:p w14:paraId="6A49211C"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128827E2"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0C6ED47C"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w:t>
      </w:r>
      <w:proofErr w:type="spellStart"/>
      <w:r>
        <w:rPr>
          <w:rFonts w:ascii="Arial" w:eastAsia="Times New Roman" w:hAnsi="Arial" w:cs="Arial"/>
          <w:sz w:val="24"/>
          <w:szCs w:val="24"/>
          <w:lang w:eastAsia="en-GB"/>
        </w:rPr>
        <w:t>Handy’s</w:t>
      </w:r>
      <w:proofErr w:type="spellEnd"/>
      <w:r>
        <w:rPr>
          <w:rFonts w:ascii="Arial" w:eastAsia="Times New Roman" w:hAnsi="Arial" w:cs="Arial"/>
          <w:sz w:val="24"/>
          <w:szCs w:val="24"/>
          <w:lang w:eastAsia="en-GB"/>
        </w:rPr>
        <w:t xml:space="preserve"> model of ‘Organisational Culture’ </w:t>
      </w:r>
      <w:r w:rsidRPr="00174401">
        <w:rPr>
          <w:rFonts w:ascii="Arial" w:eastAsia="Times New Roman" w:hAnsi="Arial" w:cs="Arial"/>
          <w:sz w:val="24"/>
          <w:szCs w:val="24"/>
          <w:lang w:eastAsia="en-GB"/>
        </w:rPr>
        <w:t>(</w:t>
      </w:r>
      <w:r w:rsidRPr="00174401">
        <w:rPr>
          <w:rFonts w:ascii="Arial" w:hAnsi="Arial" w:cs="Arial"/>
          <w:color w:val="212121"/>
          <w:sz w:val="24"/>
          <w:szCs w:val="24"/>
          <w:shd w:val="clear" w:color="auto" w:fill="F9FBFC"/>
        </w:rPr>
        <w:t>Mulder, P. (2018)</w:t>
      </w:r>
      <w:r w:rsidRPr="00174401">
        <w:rPr>
          <w:rFonts w:ascii="Arial" w:eastAsia="Times New Roman" w:hAnsi="Arial" w:cs="Arial"/>
          <w:sz w:val="24"/>
          <w:szCs w:val="24"/>
          <w:lang w:eastAsia="en-GB"/>
        </w:rPr>
        <w:t>,</w:t>
      </w:r>
      <w:r w:rsidRPr="00174401">
        <w:rPr>
          <w:rFonts w:ascii="Arial" w:eastAsia="Times New Roman" w:hAnsi="Arial" w:cs="Arial"/>
          <w:sz w:val="28"/>
          <w:szCs w:val="28"/>
          <w:lang w:eastAsia="en-GB"/>
        </w:rPr>
        <w:t xml:space="preserve"> </w:t>
      </w:r>
      <w:r>
        <w:rPr>
          <w:rFonts w:ascii="Arial" w:eastAsia="Times New Roman" w:hAnsi="Arial" w:cs="Arial"/>
          <w:sz w:val="24"/>
          <w:szCs w:val="24"/>
          <w:lang w:eastAsia="en-GB"/>
        </w:rPr>
        <w:t xml:space="preserve">any given company or organisation is split into four categories of culture (‘Power’ culture, ‘’Task’ culture, ‘Person’ culture and ‘Role’ culture) where the police force falls into the ‘role’ culture, essentially entailing that all police officers and staff are assigned roles and responsibilities based on their expertise or skills.  </w:t>
      </w:r>
    </w:p>
    <w:p w14:paraId="12DA4230" w14:textId="77777777" w:rsidR="00EA560C" w:rsidRPr="005B0A58"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A29D432" w14:textId="77777777" w:rsidR="00EA560C" w:rsidRPr="005B0A58"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11BE7B2D"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5B0A58">
        <w:rPr>
          <w:rFonts w:ascii="Arial" w:eastAsia="Times New Roman" w:hAnsi="Arial" w:cs="Arial"/>
          <w:sz w:val="24"/>
          <w:szCs w:val="24"/>
          <w:lang w:eastAsia="en-GB"/>
        </w:rPr>
        <w:lastRenderedPageBreak/>
        <w:t>Given my own unique set of personal values, coupled with m</w:t>
      </w:r>
      <w:r>
        <w:rPr>
          <w:rFonts w:ascii="Arial" w:eastAsia="Times New Roman" w:hAnsi="Arial" w:cs="Arial"/>
          <w:sz w:val="24"/>
          <w:szCs w:val="24"/>
          <w:lang w:eastAsia="en-GB"/>
        </w:rPr>
        <w:t>y unwavering</w:t>
      </w:r>
      <w:r w:rsidRPr="005B0A58">
        <w:rPr>
          <w:rFonts w:ascii="Arial" w:eastAsia="Times New Roman" w:hAnsi="Arial" w:cs="Arial"/>
          <w:sz w:val="24"/>
          <w:szCs w:val="24"/>
          <w:lang w:eastAsia="en-GB"/>
        </w:rPr>
        <w:t xml:space="preserve"> common sense and often cautious-speaking nature, I am fully aware of the pitfalls of not knowing one’s ‘audience’ and always treating my words and actions with a certain degree of tact</w:t>
      </w:r>
      <w:r>
        <w:rPr>
          <w:rFonts w:ascii="Arial" w:eastAsia="Times New Roman" w:hAnsi="Arial" w:cs="Arial"/>
          <w:sz w:val="24"/>
          <w:szCs w:val="24"/>
          <w:lang w:eastAsia="en-GB"/>
        </w:rPr>
        <w:t xml:space="preserve"> and</w:t>
      </w:r>
      <w:r w:rsidRPr="005B0A58">
        <w:rPr>
          <w:rFonts w:ascii="Arial" w:eastAsia="Times New Roman" w:hAnsi="Arial" w:cs="Arial"/>
          <w:sz w:val="24"/>
          <w:szCs w:val="24"/>
          <w:lang w:eastAsia="en-GB"/>
        </w:rPr>
        <w:t xml:space="preserve"> rationality</w:t>
      </w:r>
      <w:r>
        <w:rPr>
          <w:rFonts w:ascii="Arial" w:eastAsia="Times New Roman" w:hAnsi="Arial" w:cs="Arial"/>
          <w:sz w:val="24"/>
          <w:szCs w:val="24"/>
          <w:lang w:eastAsia="en-GB"/>
        </w:rPr>
        <w:t>, while continually exerting</w:t>
      </w:r>
      <w:r w:rsidRPr="005B0A58">
        <w:rPr>
          <w:rFonts w:ascii="Arial" w:eastAsia="Times New Roman" w:hAnsi="Arial" w:cs="Arial"/>
          <w:sz w:val="24"/>
          <w:szCs w:val="24"/>
          <w:lang w:eastAsia="en-GB"/>
        </w:rPr>
        <w:t xml:space="preserve"> vast respect.</w:t>
      </w:r>
    </w:p>
    <w:p w14:paraId="53882E3C"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2A62992D" w14:textId="77777777" w:rsidR="00EA560C" w:rsidRDefault="00EA560C" w:rsidP="00EA560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29C8D31A" wp14:editId="18575C19">
            <wp:extent cx="5731510" cy="3223895"/>
            <wp:effectExtent l="0" t="0" r="2540" b="0"/>
            <wp:docPr id="1" name="Picture 1" descr="A group of people's workfl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s workflows&#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5B0A58">
        <w:rPr>
          <w:rFonts w:ascii="Arial" w:eastAsia="Times New Roman" w:hAnsi="Arial" w:cs="Arial"/>
          <w:sz w:val="24"/>
          <w:szCs w:val="24"/>
          <w:lang w:eastAsia="en-GB"/>
        </w:rPr>
        <w:t xml:space="preserve"> </w:t>
      </w:r>
    </w:p>
    <w:p w14:paraId="239B23F9" w14:textId="77777777" w:rsidR="00EA560C" w:rsidRPr="002A7CC2" w:rsidRDefault="00EA560C" w:rsidP="00EA560C">
      <w:pPr>
        <w:overflowPunct w:val="0"/>
        <w:autoSpaceDE w:val="0"/>
        <w:autoSpaceDN w:val="0"/>
        <w:adjustRightInd w:val="0"/>
        <w:spacing w:after="0" w:line="240" w:lineRule="auto"/>
        <w:jc w:val="both"/>
        <w:textAlignment w:val="baseline"/>
        <w:rPr>
          <w:rFonts w:ascii="Arial" w:eastAsia="Times New Roman" w:hAnsi="Arial" w:cs="Arial"/>
          <w:i/>
          <w:iCs/>
          <w:sz w:val="20"/>
          <w:szCs w:val="20"/>
          <w:lang w:eastAsia="en-GB"/>
        </w:rPr>
      </w:pPr>
      <w:r w:rsidRPr="002A7CC2">
        <w:rPr>
          <w:rFonts w:ascii="Arial" w:eastAsia="Times New Roman" w:hAnsi="Arial" w:cs="Arial"/>
          <w:i/>
          <w:iCs/>
          <w:sz w:val="20"/>
          <w:szCs w:val="20"/>
          <w:lang w:eastAsia="en-GB"/>
        </w:rPr>
        <w:t xml:space="preserve">Diagram detailing categories and sub-categories of Charles </w:t>
      </w:r>
      <w:proofErr w:type="spellStart"/>
      <w:r w:rsidRPr="002A7CC2">
        <w:rPr>
          <w:rFonts w:ascii="Arial" w:eastAsia="Times New Roman" w:hAnsi="Arial" w:cs="Arial"/>
          <w:i/>
          <w:iCs/>
          <w:sz w:val="20"/>
          <w:szCs w:val="20"/>
          <w:lang w:eastAsia="en-GB"/>
        </w:rPr>
        <w:t>Handy’s</w:t>
      </w:r>
      <w:proofErr w:type="spellEnd"/>
      <w:r w:rsidRPr="002A7CC2">
        <w:rPr>
          <w:rFonts w:ascii="Arial" w:eastAsia="Times New Roman" w:hAnsi="Arial" w:cs="Arial"/>
          <w:i/>
          <w:iCs/>
          <w:sz w:val="20"/>
          <w:szCs w:val="20"/>
          <w:lang w:eastAsia="en-GB"/>
        </w:rPr>
        <w:t xml:space="preserve"> Organisational Culture Model</w:t>
      </w:r>
    </w:p>
    <w:p w14:paraId="11BFCC05" w14:textId="77777777" w:rsidR="00EA560C" w:rsidRPr="005B0A58" w:rsidRDefault="00EA560C" w:rsidP="00EA560C">
      <w:pPr>
        <w:rPr>
          <w:rFonts w:ascii="Arial" w:hAnsi="Arial" w:cs="Arial"/>
          <w:sz w:val="24"/>
          <w:szCs w:val="24"/>
        </w:rPr>
      </w:pPr>
    </w:p>
    <w:p w14:paraId="06029703" w14:textId="77777777" w:rsidR="00EA560C" w:rsidRDefault="00EA560C" w:rsidP="00EA560C">
      <w:pPr>
        <w:rPr>
          <w:rFonts w:ascii="Arial" w:hAnsi="Arial" w:cs="Arial"/>
          <w:sz w:val="24"/>
          <w:szCs w:val="24"/>
        </w:rPr>
      </w:pPr>
      <w:r w:rsidRPr="005B0A58">
        <w:rPr>
          <w:rFonts w:ascii="Arial" w:hAnsi="Arial" w:cs="Arial"/>
          <w:sz w:val="24"/>
          <w:szCs w:val="24"/>
        </w:rPr>
        <w:t xml:space="preserve">One example of this </w:t>
      </w:r>
      <w:r>
        <w:rPr>
          <w:rFonts w:ascii="Arial" w:hAnsi="Arial" w:cs="Arial"/>
          <w:sz w:val="24"/>
          <w:szCs w:val="24"/>
        </w:rPr>
        <w:t>that I was privy to,</w:t>
      </w:r>
      <w:r w:rsidRPr="005B0A58">
        <w:rPr>
          <w:rFonts w:ascii="Arial" w:hAnsi="Arial" w:cs="Arial"/>
          <w:sz w:val="24"/>
          <w:szCs w:val="24"/>
        </w:rPr>
        <w:t xml:space="preserve"> involved a much older, and so-called ‘experienced’ colleague, where they had </w:t>
      </w:r>
      <w:proofErr w:type="gramStart"/>
      <w:r w:rsidRPr="005B0A58">
        <w:rPr>
          <w:rFonts w:ascii="Arial" w:hAnsi="Arial" w:cs="Arial"/>
          <w:sz w:val="24"/>
          <w:szCs w:val="24"/>
        </w:rPr>
        <w:t>made reference</w:t>
      </w:r>
      <w:proofErr w:type="gramEnd"/>
      <w:r w:rsidRPr="005B0A58">
        <w:rPr>
          <w:rFonts w:ascii="Arial" w:hAnsi="Arial" w:cs="Arial"/>
          <w:sz w:val="24"/>
          <w:szCs w:val="24"/>
        </w:rPr>
        <w:t xml:space="preserve"> to a quote from a well-known show that used to air on British television back in the early 2000’s. They made this quote while we were all gathered as a team one night after a particularly tough shift in which we had had no choice but to be as proactive and constantly focused as possible, with G1-graded calls coming in </w:t>
      </w:r>
      <w:r>
        <w:rPr>
          <w:rFonts w:ascii="Arial" w:hAnsi="Arial" w:cs="Arial"/>
          <w:sz w:val="24"/>
          <w:szCs w:val="24"/>
        </w:rPr>
        <w:t>constantly</w:t>
      </w:r>
      <w:r w:rsidRPr="005B0A58">
        <w:rPr>
          <w:rFonts w:ascii="Arial" w:hAnsi="Arial" w:cs="Arial"/>
          <w:sz w:val="24"/>
          <w:szCs w:val="24"/>
        </w:rPr>
        <w:t xml:space="preserve">. Due to the nature of some of the calls, as is with the character of our team and how we deal and cope with some of the grief and anguish that the workload can sometimes place upon us, it is, </w:t>
      </w:r>
      <w:proofErr w:type="gramStart"/>
      <w:r w:rsidRPr="005B0A58">
        <w:rPr>
          <w:rFonts w:ascii="Arial" w:hAnsi="Arial" w:cs="Arial"/>
          <w:sz w:val="24"/>
          <w:szCs w:val="24"/>
        </w:rPr>
        <w:t>more often than not</w:t>
      </w:r>
      <w:proofErr w:type="gramEnd"/>
      <w:r w:rsidRPr="005B0A58">
        <w:rPr>
          <w:rFonts w:ascii="Arial" w:hAnsi="Arial" w:cs="Arial"/>
          <w:sz w:val="24"/>
          <w:szCs w:val="24"/>
        </w:rPr>
        <w:t>, thought of as a ‘go-to’ to inject levity and a touch of comedy into our day-to-day conversations.</w:t>
      </w:r>
    </w:p>
    <w:p w14:paraId="2C681499" w14:textId="77777777" w:rsidR="00EA560C" w:rsidRPr="005B0A58" w:rsidRDefault="00EA560C" w:rsidP="00EA560C">
      <w:pPr>
        <w:rPr>
          <w:rFonts w:ascii="Arial" w:hAnsi="Arial" w:cs="Arial"/>
          <w:sz w:val="24"/>
          <w:szCs w:val="24"/>
        </w:rPr>
      </w:pPr>
    </w:p>
    <w:p w14:paraId="2FEB0880" w14:textId="77777777" w:rsidR="00EA560C" w:rsidRDefault="00EA560C" w:rsidP="00EA560C">
      <w:pPr>
        <w:rPr>
          <w:rFonts w:ascii="Arial" w:hAnsi="Arial" w:cs="Arial"/>
          <w:sz w:val="24"/>
          <w:szCs w:val="24"/>
        </w:rPr>
      </w:pPr>
      <w:r w:rsidRPr="005B0A58">
        <w:rPr>
          <w:rFonts w:ascii="Arial" w:hAnsi="Arial" w:cs="Arial"/>
          <w:sz w:val="24"/>
          <w:szCs w:val="24"/>
        </w:rPr>
        <w:t xml:space="preserve">The quote itself had been delivered off the back of a few hearty comments from colleagues and </w:t>
      </w:r>
      <w:proofErr w:type="gramStart"/>
      <w:r w:rsidRPr="005B0A58">
        <w:rPr>
          <w:rFonts w:ascii="Arial" w:hAnsi="Arial" w:cs="Arial"/>
          <w:sz w:val="24"/>
          <w:szCs w:val="24"/>
        </w:rPr>
        <w:t>myself</w:t>
      </w:r>
      <w:proofErr w:type="gramEnd"/>
      <w:r w:rsidRPr="005B0A58">
        <w:rPr>
          <w:rFonts w:ascii="Arial" w:hAnsi="Arial" w:cs="Arial"/>
          <w:sz w:val="24"/>
          <w:szCs w:val="24"/>
        </w:rPr>
        <w:t>, which had all seemed to have had a positive impact, and the mood up until a point had seemed to have lifted in the room. It seemed that the grey cloud had parted somewhat, until the moment the quote was spoken.</w:t>
      </w:r>
    </w:p>
    <w:p w14:paraId="66B1E4F3" w14:textId="77777777" w:rsidR="00EA560C" w:rsidRPr="005B0A58" w:rsidRDefault="00EA560C" w:rsidP="00EA560C">
      <w:pPr>
        <w:rPr>
          <w:rFonts w:ascii="Arial" w:hAnsi="Arial" w:cs="Arial"/>
          <w:sz w:val="24"/>
          <w:szCs w:val="24"/>
        </w:rPr>
      </w:pPr>
    </w:p>
    <w:p w14:paraId="51A91EEF" w14:textId="77777777" w:rsidR="00EA560C" w:rsidRDefault="00EA560C" w:rsidP="00EA560C">
      <w:pPr>
        <w:rPr>
          <w:rFonts w:ascii="Arial" w:hAnsi="Arial" w:cs="Arial"/>
          <w:sz w:val="24"/>
          <w:szCs w:val="24"/>
        </w:rPr>
      </w:pPr>
      <w:r w:rsidRPr="005B0A58">
        <w:rPr>
          <w:rFonts w:ascii="Arial" w:hAnsi="Arial" w:cs="Arial"/>
          <w:sz w:val="24"/>
          <w:szCs w:val="24"/>
        </w:rPr>
        <w:t xml:space="preserve">I felt </w:t>
      </w:r>
      <w:r>
        <w:rPr>
          <w:rFonts w:ascii="Arial" w:hAnsi="Arial" w:cs="Arial"/>
          <w:sz w:val="24"/>
          <w:szCs w:val="24"/>
        </w:rPr>
        <w:t>an overwhelming and instant sense of</w:t>
      </w:r>
      <w:r w:rsidRPr="005B0A58">
        <w:rPr>
          <w:rFonts w:ascii="Arial" w:hAnsi="Arial" w:cs="Arial"/>
          <w:sz w:val="24"/>
          <w:szCs w:val="24"/>
        </w:rPr>
        <w:t xml:space="preserve"> awkward</w:t>
      </w:r>
      <w:r>
        <w:rPr>
          <w:rFonts w:ascii="Arial" w:hAnsi="Arial" w:cs="Arial"/>
          <w:sz w:val="24"/>
          <w:szCs w:val="24"/>
        </w:rPr>
        <w:t>ness</w:t>
      </w:r>
      <w:r w:rsidRPr="005B0A58">
        <w:rPr>
          <w:rFonts w:ascii="Arial" w:hAnsi="Arial" w:cs="Arial"/>
          <w:sz w:val="24"/>
          <w:szCs w:val="24"/>
        </w:rPr>
        <w:t>, given the palpable tension</w:t>
      </w:r>
      <w:r>
        <w:rPr>
          <w:rFonts w:ascii="Arial" w:hAnsi="Arial" w:cs="Arial"/>
          <w:sz w:val="24"/>
          <w:szCs w:val="24"/>
        </w:rPr>
        <w:t xml:space="preserve"> which was now prevalent in the room </w:t>
      </w:r>
      <w:proofErr w:type="gramStart"/>
      <w:r>
        <w:rPr>
          <w:rFonts w:ascii="Arial" w:hAnsi="Arial" w:cs="Arial"/>
          <w:sz w:val="24"/>
          <w:szCs w:val="24"/>
        </w:rPr>
        <w:t>as a result of</w:t>
      </w:r>
      <w:proofErr w:type="gramEnd"/>
      <w:r>
        <w:rPr>
          <w:rFonts w:ascii="Arial" w:hAnsi="Arial" w:cs="Arial"/>
          <w:sz w:val="24"/>
          <w:szCs w:val="24"/>
        </w:rPr>
        <w:t xml:space="preserve"> our colleague’s shortcomings.</w:t>
      </w:r>
    </w:p>
    <w:p w14:paraId="60149CCD" w14:textId="77777777" w:rsidR="00EA560C" w:rsidRPr="005B0A58" w:rsidRDefault="00EA560C" w:rsidP="00EA560C">
      <w:pPr>
        <w:rPr>
          <w:rFonts w:ascii="Arial" w:hAnsi="Arial" w:cs="Arial"/>
          <w:sz w:val="24"/>
          <w:szCs w:val="24"/>
        </w:rPr>
      </w:pPr>
    </w:p>
    <w:p w14:paraId="11D0467B" w14:textId="77777777" w:rsidR="00EA560C" w:rsidRDefault="00EA560C" w:rsidP="00EA560C">
      <w:pPr>
        <w:rPr>
          <w:rFonts w:ascii="Arial" w:hAnsi="Arial" w:cs="Arial"/>
          <w:sz w:val="24"/>
          <w:szCs w:val="24"/>
        </w:rPr>
      </w:pPr>
      <w:r w:rsidRPr="005B0A58">
        <w:rPr>
          <w:rFonts w:ascii="Arial" w:hAnsi="Arial" w:cs="Arial"/>
          <w:sz w:val="24"/>
          <w:szCs w:val="24"/>
        </w:rPr>
        <w:lastRenderedPageBreak/>
        <w:t xml:space="preserve">The comment was made known about its inappropriate context immediately by </w:t>
      </w:r>
      <w:proofErr w:type="gramStart"/>
      <w:r w:rsidRPr="005B0A58">
        <w:rPr>
          <w:rFonts w:ascii="Arial" w:hAnsi="Arial" w:cs="Arial"/>
          <w:sz w:val="24"/>
          <w:szCs w:val="24"/>
        </w:rPr>
        <w:t>myself</w:t>
      </w:r>
      <w:proofErr w:type="gramEnd"/>
      <w:r w:rsidRPr="005B0A58">
        <w:rPr>
          <w:rFonts w:ascii="Arial" w:hAnsi="Arial" w:cs="Arial"/>
          <w:sz w:val="24"/>
          <w:szCs w:val="24"/>
        </w:rPr>
        <w:t xml:space="preserve"> and others to our brazen colleague, and they seemed at first quite pensive about admitted their wrong doing. I attempted to speak my mind in their direction, underlining the use of ‘banter’ in the workplace whilst keeping them informed of how certain words and terms, while might not holding any malice, might be deemed malicious to some.</w:t>
      </w:r>
    </w:p>
    <w:p w14:paraId="7E2CA6A2" w14:textId="77777777" w:rsidR="00EA560C" w:rsidRPr="005B0A58" w:rsidRDefault="00EA560C" w:rsidP="00EA560C">
      <w:pPr>
        <w:rPr>
          <w:rFonts w:ascii="Arial" w:hAnsi="Arial" w:cs="Arial"/>
          <w:sz w:val="24"/>
          <w:szCs w:val="24"/>
        </w:rPr>
      </w:pPr>
    </w:p>
    <w:p w14:paraId="12019FC6" w14:textId="77777777" w:rsidR="00EA560C" w:rsidRDefault="00EA560C" w:rsidP="00EA560C">
      <w:pPr>
        <w:rPr>
          <w:rFonts w:ascii="Arial" w:hAnsi="Arial" w:cs="Arial"/>
          <w:sz w:val="24"/>
          <w:szCs w:val="24"/>
        </w:rPr>
      </w:pPr>
      <w:r w:rsidRPr="005B0A58">
        <w:rPr>
          <w:rFonts w:ascii="Arial" w:hAnsi="Arial" w:cs="Arial"/>
          <w:sz w:val="24"/>
          <w:szCs w:val="24"/>
        </w:rPr>
        <w:t xml:space="preserve">I would like to think I handled this </w:t>
      </w:r>
      <w:proofErr w:type="gramStart"/>
      <w:r w:rsidRPr="005B0A58">
        <w:rPr>
          <w:rFonts w:ascii="Arial" w:hAnsi="Arial" w:cs="Arial"/>
          <w:sz w:val="24"/>
          <w:szCs w:val="24"/>
        </w:rPr>
        <w:t>particular situation</w:t>
      </w:r>
      <w:proofErr w:type="gramEnd"/>
      <w:r w:rsidRPr="005B0A58">
        <w:rPr>
          <w:rFonts w:ascii="Arial" w:hAnsi="Arial" w:cs="Arial"/>
          <w:sz w:val="24"/>
          <w:szCs w:val="24"/>
        </w:rPr>
        <w:t xml:space="preserve"> quite well, and I had seemed to open up a proverbial can of worms when I had started to speak my mind, inviting other colleagues to invest their own thoughts and feelings into the matter, weighing in and seeming to assist our colleague.</w:t>
      </w:r>
    </w:p>
    <w:p w14:paraId="635B196A" w14:textId="77777777" w:rsidR="00EA560C" w:rsidRPr="005B0A58" w:rsidRDefault="00EA560C" w:rsidP="00EA560C">
      <w:pPr>
        <w:rPr>
          <w:rFonts w:ascii="Arial" w:hAnsi="Arial" w:cs="Arial"/>
          <w:sz w:val="24"/>
          <w:szCs w:val="24"/>
        </w:rPr>
      </w:pPr>
    </w:p>
    <w:p w14:paraId="38EAD0F9" w14:textId="77777777" w:rsidR="00EA560C" w:rsidRDefault="00EA560C" w:rsidP="00EA560C">
      <w:pPr>
        <w:rPr>
          <w:rFonts w:ascii="Arial" w:hAnsi="Arial" w:cs="Arial"/>
          <w:sz w:val="24"/>
          <w:szCs w:val="24"/>
        </w:rPr>
      </w:pPr>
      <w:r w:rsidRPr="005B0A58">
        <w:rPr>
          <w:rFonts w:ascii="Arial" w:hAnsi="Arial" w:cs="Arial"/>
          <w:sz w:val="24"/>
          <w:szCs w:val="24"/>
        </w:rPr>
        <w:t>My colleague made it obvious in the immediate aftermath of the incident that they did not want to converse with me and I took this in my stride, but some weeks later th</w:t>
      </w:r>
      <w:r>
        <w:rPr>
          <w:rFonts w:ascii="Arial" w:hAnsi="Arial" w:cs="Arial"/>
          <w:sz w:val="24"/>
          <w:szCs w:val="24"/>
        </w:rPr>
        <w:t>ey</w:t>
      </w:r>
      <w:r w:rsidRPr="005B0A58">
        <w:rPr>
          <w:rFonts w:ascii="Arial" w:hAnsi="Arial" w:cs="Arial"/>
          <w:sz w:val="24"/>
          <w:szCs w:val="24"/>
        </w:rPr>
        <w:t xml:space="preserve"> took me aside and we were able to amicably resolve any dispute, with them explaining they felt embarrassed at the time, but that they held no grudge given one of the core values of what we represent is to “challenge inappropriate behaviour”.</w:t>
      </w:r>
    </w:p>
    <w:p w14:paraId="235FB5A7" w14:textId="77777777" w:rsidR="00EA560C" w:rsidRPr="005B0A58" w:rsidRDefault="00EA560C" w:rsidP="00EA560C">
      <w:pPr>
        <w:rPr>
          <w:rFonts w:ascii="Arial" w:hAnsi="Arial" w:cs="Arial"/>
          <w:sz w:val="24"/>
          <w:szCs w:val="24"/>
        </w:rPr>
      </w:pPr>
    </w:p>
    <w:p w14:paraId="29C88F4D" w14:textId="77777777" w:rsidR="00EA560C" w:rsidRPr="005B0A58" w:rsidRDefault="00EA560C" w:rsidP="00EA560C">
      <w:r w:rsidRPr="005B0A58">
        <w:rPr>
          <w:rFonts w:ascii="Arial" w:hAnsi="Arial" w:cs="Arial"/>
          <w:sz w:val="24"/>
          <w:szCs w:val="24"/>
        </w:rPr>
        <w:t>Given both my former tutor and colleague’s feedback, I believe that I handled the situation reasonably well, and would be happy to challenge anyone who makes inappropriate or out-dated references or comments, whether they might believe them to be just or unjust. I do however think that maybe speaking with my colleague while we are separated from the group might have also been a viable option and may consider this should something similar occur in the future.</w:t>
      </w:r>
    </w:p>
    <w:p w14:paraId="0E2E4954" w14:textId="77777777" w:rsidR="00EA560C" w:rsidRPr="005B0A58" w:rsidRDefault="00EA560C" w:rsidP="00EA560C"/>
    <w:p w14:paraId="20BFD284" w14:textId="77777777" w:rsidR="00EA560C" w:rsidRDefault="00EA560C" w:rsidP="00EA560C">
      <w:pPr>
        <w:rPr>
          <w:rFonts w:ascii="Arial" w:hAnsi="Arial" w:cs="Arial"/>
          <w:sz w:val="24"/>
          <w:szCs w:val="24"/>
        </w:rPr>
      </w:pPr>
      <w:r w:rsidRPr="005B0A58">
        <w:rPr>
          <w:rFonts w:ascii="Arial" w:hAnsi="Arial" w:cs="Arial"/>
          <w:sz w:val="24"/>
          <w:szCs w:val="24"/>
        </w:rPr>
        <w:t>I have experienced both first and second-hand conformity to another person’s behaviour throughout my life and have been guilty on more than one occasion of mimicking behaviours of others, or even recycling the odd joke I have heard from a different social circle or even off the television.</w:t>
      </w:r>
    </w:p>
    <w:p w14:paraId="79FBD1DD" w14:textId="77777777" w:rsidR="00EA560C" w:rsidRPr="005B0A58" w:rsidRDefault="00EA560C" w:rsidP="00EA560C">
      <w:pPr>
        <w:rPr>
          <w:rFonts w:ascii="Arial" w:hAnsi="Arial" w:cs="Arial"/>
          <w:sz w:val="24"/>
          <w:szCs w:val="24"/>
        </w:rPr>
      </w:pPr>
    </w:p>
    <w:p w14:paraId="4CAF092A" w14:textId="77777777" w:rsidR="00EA560C" w:rsidRDefault="00EA560C" w:rsidP="00EA560C">
      <w:pPr>
        <w:rPr>
          <w:rFonts w:ascii="Arial" w:hAnsi="Arial" w:cs="Arial"/>
          <w:sz w:val="24"/>
          <w:szCs w:val="24"/>
        </w:rPr>
      </w:pPr>
      <w:r w:rsidRPr="005B0A58">
        <w:rPr>
          <w:rFonts w:ascii="Arial" w:hAnsi="Arial" w:cs="Arial"/>
          <w:sz w:val="24"/>
          <w:szCs w:val="24"/>
        </w:rPr>
        <w:t xml:space="preserve">I believe that I have garnered a significant amount of life experience and believe that contrary to a famous quote, imitation is </w:t>
      </w:r>
      <w:r w:rsidRPr="005B0A58">
        <w:rPr>
          <w:rFonts w:ascii="Arial" w:hAnsi="Arial" w:cs="Arial"/>
          <w:i/>
          <w:iCs/>
          <w:sz w:val="24"/>
          <w:szCs w:val="24"/>
        </w:rPr>
        <w:t>not</w:t>
      </w:r>
      <w:r w:rsidRPr="005B0A58">
        <w:rPr>
          <w:rFonts w:ascii="Arial" w:hAnsi="Arial" w:cs="Arial"/>
          <w:sz w:val="24"/>
          <w:szCs w:val="24"/>
        </w:rPr>
        <w:t xml:space="preserve"> always the </w:t>
      </w:r>
      <w:proofErr w:type="gramStart"/>
      <w:r w:rsidRPr="005B0A58">
        <w:rPr>
          <w:rFonts w:ascii="Arial" w:hAnsi="Arial" w:cs="Arial"/>
          <w:sz w:val="24"/>
          <w:szCs w:val="24"/>
        </w:rPr>
        <w:t>most sincere</w:t>
      </w:r>
      <w:proofErr w:type="gramEnd"/>
      <w:r w:rsidRPr="005B0A58">
        <w:rPr>
          <w:rFonts w:ascii="Arial" w:hAnsi="Arial" w:cs="Arial"/>
          <w:sz w:val="24"/>
          <w:szCs w:val="24"/>
        </w:rPr>
        <w:t xml:space="preserve"> form of flattery.</w:t>
      </w:r>
    </w:p>
    <w:p w14:paraId="71FF7017" w14:textId="77777777" w:rsidR="00EA560C" w:rsidRPr="005B0A58" w:rsidRDefault="00EA560C" w:rsidP="00EA560C">
      <w:pPr>
        <w:rPr>
          <w:rFonts w:ascii="Arial" w:hAnsi="Arial" w:cs="Arial"/>
          <w:sz w:val="24"/>
          <w:szCs w:val="24"/>
        </w:rPr>
      </w:pPr>
    </w:p>
    <w:p w14:paraId="6F7C0868" w14:textId="77777777" w:rsidR="00EA560C" w:rsidRDefault="00EA560C" w:rsidP="00EA560C">
      <w:pPr>
        <w:rPr>
          <w:rFonts w:ascii="Arial" w:hAnsi="Arial" w:cs="Arial"/>
          <w:sz w:val="24"/>
          <w:szCs w:val="24"/>
        </w:rPr>
      </w:pPr>
      <w:r w:rsidRPr="005B0A58">
        <w:rPr>
          <w:rFonts w:ascii="Arial" w:hAnsi="Arial" w:cs="Arial"/>
          <w:sz w:val="24"/>
          <w:szCs w:val="24"/>
        </w:rPr>
        <w:t>It is my belief that the role and honour of being a serving police officer comes with not simply a great amount of power, but an even greater amount of responsibility and I shall always strive to be my best self, ignoring the lures of peer-pressure and any social ‘status-quo’, instead choosing to follow my own paths.</w:t>
      </w:r>
    </w:p>
    <w:p w14:paraId="045B66E9" w14:textId="77777777" w:rsidR="00EA560C" w:rsidRPr="005B0A58" w:rsidRDefault="00EA560C" w:rsidP="00EA560C">
      <w:pPr>
        <w:rPr>
          <w:rFonts w:ascii="Arial" w:hAnsi="Arial" w:cs="Arial"/>
          <w:sz w:val="24"/>
          <w:szCs w:val="24"/>
        </w:rPr>
      </w:pPr>
    </w:p>
    <w:p w14:paraId="4187A620" w14:textId="77777777" w:rsidR="00EA560C" w:rsidRPr="005B0A58" w:rsidRDefault="00EA560C" w:rsidP="00EA560C">
      <w:pPr>
        <w:rPr>
          <w:rFonts w:ascii="Arial" w:hAnsi="Arial" w:cs="Arial"/>
          <w:sz w:val="24"/>
          <w:szCs w:val="24"/>
        </w:rPr>
      </w:pPr>
      <w:r w:rsidRPr="005B0A58">
        <w:rPr>
          <w:rFonts w:ascii="Arial" w:hAnsi="Arial" w:cs="Arial"/>
          <w:sz w:val="24"/>
          <w:szCs w:val="24"/>
        </w:rPr>
        <w:lastRenderedPageBreak/>
        <w:t>I believe that this does now and will forever be the way I conduct myself, which I also believe I use subconsciously to maintain my own immense pride, thus informing my positive outlook on life, a healthy sense of wellbeing and a belligerent, undying resilience.</w:t>
      </w:r>
    </w:p>
    <w:p w14:paraId="0BFCFD48" w14:textId="77777777" w:rsidR="00EA560C" w:rsidRPr="005B0A58" w:rsidRDefault="00EA560C" w:rsidP="00EA560C">
      <w:pPr>
        <w:rPr>
          <w:rFonts w:ascii="Arial" w:hAnsi="Arial" w:cs="Arial"/>
          <w:sz w:val="24"/>
          <w:szCs w:val="24"/>
        </w:rPr>
      </w:pPr>
      <w:r w:rsidRPr="005B0A58">
        <w:rPr>
          <w:rFonts w:ascii="Arial" w:hAnsi="Arial" w:cs="Arial"/>
          <w:sz w:val="24"/>
          <w:szCs w:val="24"/>
        </w:rPr>
        <w:t>It is also my belief that those who may conform to any culture, not just the police culture, lose a huge part of their souls and of themselves along the way.</w:t>
      </w:r>
    </w:p>
    <w:p w14:paraId="038D7CF7" w14:textId="77777777" w:rsidR="00EA560C" w:rsidRDefault="00EA560C" w:rsidP="00EA560C">
      <w:pPr>
        <w:rPr>
          <w:rFonts w:ascii="Arial" w:hAnsi="Arial" w:cs="Arial"/>
          <w:sz w:val="24"/>
          <w:szCs w:val="24"/>
        </w:rPr>
      </w:pPr>
      <w:r w:rsidRPr="005B0A58">
        <w:rPr>
          <w:rFonts w:ascii="Arial" w:hAnsi="Arial" w:cs="Arial"/>
          <w:sz w:val="24"/>
          <w:szCs w:val="24"/>
        </w:rPr>
        <w:t>There is a lot to be said for those who let others dictate the way they become in their lives</w:t>
      </w:r>
      <w:r>
        <w:rPr>
          <w:rFonts w:ascii="Arial" w:hAnsi="Arial" w:cs="Arial"/>
          <w:sz w:val="24"/>
          <w:szCs w:val="24"/>
        </w:rPr>
        <w:t>,</w:t>
      </w:r>
      <w:r w:rsidRPr="005B0A58">
        <w:rPr>
          <w:rFonts w:ascii="Arial" w:hAnsi="Arial" w:cs="Arial"/>
          <w:sz w:val="24"/>
          <w:szCs w:val="24"/>
        </w:rPr>
        <w:t xml:space="preserve"> and it is my strong belief that a police officer should be a shepherd, rather than the sheep. They should be </w:t>
      </w:r>
      <w:r>
        <w:rPr>
          <w:rFonts w:ascii="Arial" w:hAnsi="Arial" w:cs="Arial"/>
          <w:sz w:val="24"/>
          <w:szCs w:val="24"/>
        </w:rPr>
        <w:t xml:space="preserve">a </w:t>
      </w:r>
      <w:r w:rsidRPr="005B0A58">
        <w:rPr>
          <w:rFonts w:ascii="Arial" w:hAnsi="Arial" w:cs="Arial"/>
          <w:sz w:val="24"/>
          <w:szCs w:val="24"/>
        </w:rPr>
        <w:t>beacon of light for the public in their hours of darkness and I believe that rotten apple</w:t>
      </w:r>
      <w:r>
        <w:rPr>
          <w:rFonts w:ascii="Arial" w:hAnsi="Arial" w:cs="Arial"/>
          <w:sz w:val="24"/>
          <w:szCs w:val="24"/>
        </w:rPr>
        <w:t>s should be removed or mitigated from the bunch to prevent contamination or compromise.</w:t>
      </w:r>
    </w:p>
    <w:p w14:paraId="65FFBFFB" w14:textId="77777777" w:rsidR="00EA560C" w:rsidRPr="005B0A58" w:rsidRDefault="00EA560C" w:rsidP="00EA560C">
      <w:pPr>
        <w:rPr>
          <w:rFonts w:ascii="Arial" w:hAnsi="Arial" w:cs="Arial"/>
          <w:sz w:val="24"/>
          <w:szCs w:val="24"/>
        </w:rPr>
      </w:pPr>
    </w:p>
    <w:p w14:paraId="1F74FF7D" w14:textId="77777777" w:rsidR="00EA560C" w:rsidRDefault="00EA560C" w:rsidP="00EA560C">
      <w:pPr>
        <w:rPr>
          <w:rFonts w:ascii="Arial" w:hAnsi="Arial" w:cs="Arial"/>
          <w:sz w:val="24"/>
          <w:szCs w:val="24"/>
        </w:rPr>
      </w:pPr>
      <w:r w:rsidRPr="005B0A58">
        <w:rPr>
          <w:rFonts w:ascii="Arial" w:hAnsi="Arial" w:cs="Arial"/>
          <w:sz w:val="24"/>
          <w:szCs w:val="24"/>
        </w:rPr>
        <w:t>Personally, as I move forward and hope to progress into the future as a police officer, my strategies to ensure my wellbeing are (aside from always conducting myself in a proud, positive and professional manner) to never be afraid to seek the assistance and approval of my peers and loved-ones, to challenge adversity inside and outside of the workplace, and to keep doing what I love doing for as long as I physically and mentally can.</w:t>
      </w:r>
      <w:bookmarkEnd w:id="0"/>
    </w:p>
    <w:p w14:paraId="667A2930" w14:textId="77777777" w:rsidR="00EA560C" w:rsidRDefault="00EA560C" w:rsidP="00EA560C">
      <w:pPr>
        <w:rPr>
          <w:rFonts w:ascii="Arial" w:hAnsi="Arial" w:cs="Arial"/>
          <w:sz w:val="24"/>
          <w:szCs w:val="24"/>
        </w:rPr>
      </w:pPr>
    </w:p>
    <w:p w14:paraId="778AFAEA" w14:textId="77777777" w:rsidR="00EA560C" w:rsidRPr="00EA560C" w:rsidRDefault="00EA560C" w:rsidP="00EA560C">
      <w:pPr>
        <w:rPr>
          <w:rFonts w:ascii="Arial" w:hAnsi="Arial" w:cs="Arial"/>
          <w:b/>
          <w:bCs/>
          <w:color w:val="C00000"/>
          <w:sz w:val="24"/>
          <w:szCs w:val="24"/>
        </w:rPr>
      </w:pPr>
      <w:r w:rsidRPr="00EA560C">
        <w:rPr>
          <w:rFonts w:ascii="Arial" w:hAnsi="Arial" w:cs="Arial"/>
          <w:b/>
          <w:bCs/>
          <w:color w:val="C00000"/>
          <w:sz w:val="24"/>
          <w:szCs w:val="24"/>
        </w:rPr>
        <w:t>(1,320 words)</w:t>
      </w:r>
    </w:p>
    <w:p w14:paraId="34240F2E" w14:textId="77777777" w:rsidR="002B47A6" w:rsidRDefault="002B47A6"/>
    <w:p w14:paraId="6A03C51C" w14:textId="77777777" w:rsidR="00EA560C" w:rsidRDefault="00EA560C"/>
    <w:p w14:paraId="7C5E405D" w14:textId="77777777" w:rsidR="00EA560C" w:rsidRDefault="00EA560C"/>
    <w:p w14:paraId="70569BD4" w14:textId="77777777" w:rsidR="00EA560C" w:rsidRDefault="00EA560C"/>
    <w:p w14:paraId="65A44117" w14:textId="77777777" w:rsidR="00EA560C" w:rsidRDefault="00EA560C"/>
    <w:p w14:paraId="702CE771" w14:textId="77777777" w:rsidR="00EA560C" w:rsidRDefault="00EA560C"/>
    <w:p w14:paraId="751DD0BF" w14:textId="77777777" w:rsidR="00EA560C" w:rsidRDefault="00EA560C"/>
    <w:p w14:paraId="4A734C9B" w14:textId="77777777" w:rsidR="00EA560C" w:rsidRDefault="00EA560C"/>
    <w:p w14:paraId="17F9A84D" w14:textId="77777777" w:rsidR="00EA560C" w:rsidRDefault="00EA560C"/>
    <w:p w14:paraId="09A7EBB3" w14:textId="77777777" w:rsidR="00EA560C" w:rsidRDefault="00EA560C"/>
    <w:p w14:paraId="3B14DC3F" w14:textId="77777777" w:rsidR="00EA560C" w:rsidRDefault="00EA560C"/>
    <w:p w14:paraId="30E499E8" w14:textId="77777777" w:rsidR="00EA560C" w:rsidRDefault="00EA560C"/>
    <w:p w14:paraId="58074EB0" w14:textId="77777777" w:rsidR="00EA560C" w:rsidRDefault="00EA560C"/>
    <w:p w14:paraId="01FE56C4" w14:textId="77777777" w:rsidR="00EA560C" w:rsidRDefault="00EA560C"/>
    <w:p w14:paraId="39AC84FB" w14:textId="77777777" w:rsidR="00EA560C" w:rsidRDefault="00EA560C"/>
    <w:p w14:paraId="185CC03D" w14:textId="1765BA6C" w:rsidR="00EA560C" w:rsidRPr="00EA560C" w:rsidRDefault="00EA560C">
      <w:pPr>
        <w:rPr>
          <w:b/>
          <w:bCs/>
          <w:sz w:val="28"/>
          <w:szCs w:val="28"/>
          <w:u w:val="single"/>
        </w:rPr>
      </w:pPr>
      <w:r w:rsidRPr="00EA560C">
        <w:rPr>
          <w:b/>
          <w:bCs/>
          <w:sz w:val="28"/>
          <w:szCs w:val="28"/>
          <w:u w:val="single"/>
        </w:rPr>
        <w:lastRenderedPageBreak/>
        <w:t>Task 2</w:t>
      </w:r>
    </w:p>
    <w:p w14:paraId="6D094F8F" w14:textId="77777777" w:rsidR="00EA560C" w:rsidRDefault="00EA560C"/>
    <w:p w14:paraId="64F7B0C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The following essay will discuss an emergency call that I have recently attended. I shall be documenting and referring to steps I have taken at the scene, whereby I have used dynamic risk-assessment of any threats posed.</w:t>
      </w:r>
    </w:p>
    <w:p w14:paraId="0D44D02E"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3F3360D"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46D532F"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I shall explain and convey my knowledge of domestic incidents </w:t>
      </w:r>
      <w:proofErr w:type="gramStart"/>
      <w:r w:rsidRPr="00EA560C">
        <w:rPr>
          <w:rFonts w:ascii="Arial" w:eastAsia="Times New Roman" w:hAnsi="Arial" w:cs="Arial"/>
          <w:color w:val="000000"/>
          <w:sz w:val="24"/>
          <w:szCs w:val="24"/>
          <w:lang w:eastAsia="en-GB"/>
        </w:rPr>
        <w:t>and also</w:t>
      </w:r>
      <w:proofErr w:type="gramEnd"/>
      <w:r w:rsidRPr="00EA560C">
        <w:rPr>
          <w:rFonts w:ascii="Arial" w:eastAsia="Times New Roman" w:hAnsi="Arial" w:cs="Arial"/>
          <w:color w:val="000000"/>
          <w:sz w:val="24"/>
          <w:szCs w:val="24"/>
          <w:lang w:eastAsia="en-GB"/>
        </w:rPr>
        <w:t xml:space="preserve"> the regularity of domestic incidents that are reported in England and Wales. I shall also refer to and utilise the ‘</w:t>
      </w:r>
      <w:proofErr w:type="spellStart"/>
      <w:r w:rsidRPr="00EA560C">
        <w:rPr>
          <w:rFonts w:ascii="Arial" w:eastAsia="Times New Roman" w:hAnsi="Arial" w:cs="Arial"/>
          <w:color w:val="000000"/>
          <w:sz w:val="24"/>
          <w:szCs w:val="24"/>
          <w:lang w:eastAsia="en-GB"/>
        </w:rPr>
        <w:t>Borton</w:t>
      </w:r>
      <w:proofErr w:type="spellEnd"/>
      <w:r w:rsidRPr="00EA560C">
        <w:rPr>
          <w:rFonts w:ascii="Arial" w:eastAsia="Times New Roman" w:hAnsi="Arial" w:cs="Arial"/>
          <w:color w:val="000000"/>
          <w:sz w:val="24"/>
          <w:szCs w:val="24"/>
          <w:lang w:eastAsia="en-GB"/>
        </w:rPr>
        <w:t xml:space="preserve"> Development Framework’ (</w:t>
      </w:r>
      <w:proofErr w:type="spellStart"/>
      <w:r w:rsidRPr="00EA560C">
        <w:rPr>
          <w:rFonts w:ascii="Arial" w:eastAsia="Times New Roman" w:hAnsi="Arial" w:cs="Arial"/>
          <w:color w:val="000000"/>
          <w:sz w:val="24"/>
          <w:szCs w:val="24"/>
          <w:lang w:eastAsia="en-GB"/>
        </w:rPr>
        <w:t>Janse</w:t>
      </w:r>
      <w:proofErr w:type="spellEnd"/>
      <w:r w:rsidRPr="00EA560C">
        <w:rPr>
          <w:rFonts w:ascii="Arial" w:eastAsia="Times New Roman" w:hAnsi="Arial" w:cs="Arial"/>
          <w:color w:val="000000"/>
          <w:sz w:val="24"/>
          <w:szCs w:val="24"/>
          <w:lang w:eastAsia="en-GB"/>
        </w:rPr>
        <w:t xml:space="preserve">, B. (2022) </w:t>
      </w:r>
      <w:proofErr w:type="gramStart"/>
      <w:r w:rsidRPr="00EA560C">
        <w:rPr>
          <w:rFonts w:ascii="Arial" w:eastAsia="Times New Roman" w:hAnsi="Arial" w:cs="Arial"/>
          <w:color w:val="000000"/>
          <w:sz w:val="24"/>
          <w:szCs w:val="24"/>
          <w:lang w:eastAsia="en-GB"/>
        </w:rPr>
        <w:t>in order to</w:t>
      </w:r>
      <w:proofErr w:type="gramEnd"/>
      <w:r w:rsidRPr="00EA560C">
        <w:rPr>
          <w:rFonts w:ascii="Arial" w:eastAsia="Times New Roman" w:hAnsi="Arial" w:cs="Arial"/>
          <w:color w:val="000000"/>
          <w:sz w:val="24"/>
          <w:szCs w:val="24"/>
          <w:lang w:eastAsia="en-GB"/>
        </w:rPr>
        <w:t xml:space="preserve"> analyse the incident and to reflect on any learnings I have gained.</w:t>
      </w:r>
    </w:p>
    <w:p w14:paraId="311D1056"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3087A0D"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73F1126"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I shall also reference to the National Decision Model (NDM – College of Policing, 2014) to underline my thought process while dealing with the situation and mentally processing what I was faced with. I shall also allude to the police code of ethics, as well as the Police and Criminal Evidence (P.A.C.E.) act 1984 and any relevant legislation that refers to individual aspects of the incident itself.</w:t>
      </w:r>
    </w:p>
    <w:p w14:paraId="0981C32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227D182"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C9D401E"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I recently attended a call that was reported as a male assaulting another male in a private address. The source of the call was situated in a well-known Swansea ‘hot-spot’ for incidents involving crime, ranging from criminal damage to incidents of residential and commercial burglary, to vehicles which are taken without owner’s consent, and, perhaps the most frequent of incidents, which are ‘domestic-related’.</w:t>
      </w:r>
    </w:p>
    <w:p w14:paraId="17B19B36"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39C381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The report for the incident stated that the males were father and son, with the latter being the reporting person, stating that he had attended at his father’s home and had subsequently been punched by him after entering the home.</w:t>
      </w:r>
    </w:p>
    <w:p w14:paraId="6B1FA8A8"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89635FC"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5A1CF3F"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According to the Home Office (2022), domestic abuse related crimes are defined as ‘any incidence of threatening behaviour, violence or abuse (occurring) between adults, aged 16 years and over, who are or have been intimate partners or family members, regardless of gender or sexuality.’</w:t>
      </w:r>
    </w:p>
    <w:p w14:paraId="5B98A7C2"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A68B1B2"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D75A29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As a serving police officer dealing with many response calls – many of which are related to emergency calls of a domestic nature (including domestic abuse, stalking and harassment) – I am often tasked with attending a call involving reported violence committed by one family member toward another, or from one party to another that have somehow been intimately connected in the past.</w:t>
      </w:r>
    </w:p>
    <w:p w14:paraId="54EAC1FC"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D20BFA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C647095"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In my limited experience, many calls, when I attend, transpire to not actually involve any domestic-related violence. Where this is the case, I often deal with it by utilising discretion or alternatives to simply making arrests. Where a situation may warrant an arrest, I utilise section 24 of the Police and Criminal Evidence act 1984, (where </w:t>
      </w:r>
      <w:r w:rsidRPr="00EA560C">
        <w:rPr>
          <w:rFonts w:ascii="Arial" w:eastAsia="Times New Roman" w:hAnsi="Arial" w:cs="Arial"/>
          <w:color w:val="000000"/>
          <w:sz w:val="24"/>
          <w:szCs w:val="24"/>
          <w:lang w:eastAsia="en-GB"/>
        </w:rPr>
        <w:lastRenderedPageBreak/>
        <w:t>an offence is committed, grounds to arrest are determined, as well as a necessity to arrest exists, therefore deeming the arrest ‘lawful’).</w:t>
      </w:r>
    </w:p>
    <w:p w14:paraId="343FEFF4"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3E525CE"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8E81239"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noProof/>
          <w:color w:val="000000"/>
          <w:sz w:val="24"/>
          <w:szCs w:val="24"/>
          <w:lang w:eastAsia="en-GB"/>
        </w:rPr>
        <w:drawing>
          <wp:inline distT="0" distB="0" distL="0" distR="0" wp14:anchorId="5FDB5241" wp14:editId="7BEF6220">
            <wp:extent cx="5731510" cy="4495165"/>
            <wp:effectExtent l="0" t="0" r="2540" b="635"/>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4495165"/>
                    </a:xfrm>
                    <a:prstGeom prst="rect">
                      <a:avLst/>
                    </a:prstGeom>
                  </pic:spPr>
                </pic:pic>
              </a:graphicData>
            </a:graphic>
          </wp:inline>
        </w:drawing>
      </w:r>
    </w:p>
    <w:p w14:paraId="5A0FEBFF"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FDD86EE"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When dealing with any incident involving reported domestic abuse, police officers have a duty to take what is referred to as ‘positive action’. This often means making an arrest of one or multiple parties but can also mean simply separating parties where no offences are disclosed. The option to take the latter approach is something we as officers must justify, such is our sometimes ‘risk averse’ culture.</w:t>
      </w:r>
    </w:p>
    <w:p w14:paraId="608E248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81B9D7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673C872"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2DDB9CD"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Upon attendance at the </w:t>
      </w:r>
      <w:proofErr w:type="gramStart"/>
      <w:r w:rsidRPr="00EA560C">
        <w:rPr>
          <w:rFonts w:ascii="Arial" w:eastAsia="Times New Roman" w:hAnsi="Arial" w:cs="Arial"/>
          <w:color w:val="000000"/>
          <w:sz w:val="24"/>
          <w:szCs w:val="24"/>
          <w:lang w:eastAsia="en-GB"/>
        </w:rPr>
        <w:t>aforementioned incident</w:t>
      </w:r>
      <w:proofErr w:type="gramEnd"/>
      <w:r w:rsidRPr="00EA560C">
        <w:rPr>
          <w:rFonts w:ascii="Arial" w:eastAsia="Times New Roman" w:hAnsi="Arial" w:cs="Arial"/>
          <w:color w:val="000000"/>
          <w:sz w:val="24"/>
          <w:szCs w:val="24"/>
          <w:lang w:eastAsia="en-GB"/>
        </w:rPr>
        <w:t>, the reporting person (I shall refer to simply as ‘the son’) was stood outside the address with what appeared to be a very agitated German Shephard dog, which was barking violently towards my colleague and me.</w:t>
      </w:r>
    </w:p>
    <w:p w14:paraId="0F2D8EA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1C6FB8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9AB7C5A"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I considered the immediate risk posed by the aggressive animal present. Subconsciously, I immediately began to process the ‘National Decision Model’ and began to quickly develop both a working strategy while identifying the options I had at my disposal.</w:t>
      </w:r>
    </w:p>
    <w:p w14:paraId="32CE3F2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D5A307C"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802D30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These options, I decided, ranged from unholstering my PAVA spray </w:t>
      </w:r>
      <w:proofErr w:type="gramStart"/>
      <w:r w:rsidRPr="00EA560C">
        <w:rPr>
          <w:rFonts w:ascii="Arial" w:eastAsia="Times New Roman" w:hAnsi="Arial" w:cs="Arial"/>
          <w:color w:val="000000"/>
          <w:sz w:val="24"/>
          <w:szCs w:val="24"/>
          <w:lang w:eastAsia="en-GB"/>
        </w:rPr>
        <w:t>in an attempt to</w:t>
      </w:r>
      <w:proofErr w:type="gramEnd"/>
      <w:r w:rsidRPr="00EA560C">
        <w:rPr>
          <w:rFonts w:ascii="Arial" w:eastAsia="Times New Roman" w:hAnsi="Arial" w:cs="Arial"/>
          <w:color w:val="000000"/>
          <w:sz w:val="24"/>
          <w:szCs w:val="24"/>
          <w:lang w:eastAsia="en-GB"/>
        </w:rPr>
        <w:t xml:space="preserve"> pacify the dog, to simply speaking toward the owner to calm the dog down.</w:t>
      </w:r>
    </w:p>
    <w:p w14:paraId="1F67509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98AC96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As the thoughts flowed through my head, I rapidly decided that the administering of PAVA was at the very worst case-scenario-end of my scale, so I decided, that with an increase in the volume of my voice </w:t>
      </w:r>
      <w:proofErr w:type="gramStart"/>
      <w:r w:rsidRPr="00EA560C">
        <w:rPr>
          <w:rFonts w:ascii="Arial" w:eastAsia="Times New Roman" w:hAnsi="Arial" w:cs="Arial"/>
          <w:color w:val="000000"/>
          <w:sz w:val="24"/>
          <w:szCs w:val="24"/>
          <w:lang w:eastAsia="en-GB"/>
        </w:rPr>
        <w:t>so as to</w:t>
      </w:r>
      <w:proofErr w:type="gramEnd"/>
      <w:r w:rsidRPr="00EA560C">
        <w:rPr>
          <w:rFonts w:ascii="Arial" w:eastAsia="Times New Roman" w:hAnsi="Arial" w:cs="Arial"/>
          <w:color w:val="000000"/>
          <w:sz w:val="24"/>
          <w:szCs w:val="24"/>
          <w:lang w:eastAsia="en-GB"/>
        </w:rPr>
        <w:t xml:space="preserve"> be heard over the dog’s barking, that my best option was to simply converse with the son.</w:t>
      </w:r>
    </w:p>
    <w:p w14:paraId="3C5C6DFF"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0F4AEB9"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noProof/>
          <w:color w:val="000000"/>
          <w:sz w:val="24"/>
          <w:szCs w:val="24"/>
          <w:lang w:eastAsia="en-GB"/>
        </w:rPr>
        <w:drawing>
          <wp:inline distT="0" distB="0" distL="0" distR="0" wp14:anchorId="29945D4A" wp14:editId="3BCB9682">
            <wp:extent cx="4581525" cy="4249052"/>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596509" cy="4262949"/>
                    </a:xfrm>
                    <a:prstGeom prst="rect">
                      <a:avLst/>
                    </a:prstGeom>
                  </pic:spPr>
                </pic:pic>
              </a:graphicData>
            </a:graphic>
          </wp:inline>
        </w:drawing>
      </w:r>
    </w:p>
    <w:p w14:paraId="05DFB5F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253A402"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0"/>
          <w:szCs w:val="20"/>
          <w:lang w:eastAsia="en-GB"/>
        </w:rPr>
      </w:pPr>
      <w:r w:rsidRPr="00EA560C">
        <w:rPr>
          <w:rFonts w:ascii="Arial" w:eastAsia="Times New Roman" w:hAnsi="Arial" w:cs="Arial"/>
          <w:i/>
          <w:iCs/>
          <w:color w:val="000000"/>
          <w:sz w:val="20"/>
          <w:szCs w:val="20"/>
          <w:lang w:eastAsia="en-GB"/>
        </w:rPr>
        <w:t>The National Decision Model – www.college.police.uk</w:t>
      </w:r>
    </w:p>
    <w:p w14:paraId="0DC7C92E"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47DA547"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The son was able to gain control of the dog rather easily and so a civilised conversation was achieved shortly thereafter. The smell of alcohol was emanating from the son’s person, and this was acknowledged by a telling nod from my colleague as our eyes met briefly, although the son was able to make sense in what he said, as he disclosed to us his version of events leading up to him calling 999.</w:t>
      </w:r>
    </w:p>
    <w:p w14:paraId="233A7E25"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60613C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230A37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My colleague entered the address to speak with whoever was inside at my request, as I carefully observed the dog’s behaviour begin to calm and diminish, and I had noted that the son had a strong grip on the reinforced lead attached to the dog’s collar, should its behaviour escalate again. Using the NDM again in my head, I knew that my colleague was taser trained </w:t>
      </w:r>
      <w:proofErr w:type="gramStart"/>
      <w:r w:rsidRPr="00EA560C">
        <w:rPr>
          <w:rFonts w:ascii="Arial" w:eastAsia="Times New Roman" w:hAnsi="Arial" w:cs="Arial"/>
          <w:color w:val="000000"/>
          <w:sz w:val="24"/>
          <w:szCs w:val="24"/>
          <w:lang w:eastAsia="en-GB"/>
        </w:rPr>
        <w:t>so as to</w:t>
      </w:r>
      <w:proofErr w:type="gramEnd"/>
      <w:r w:rsidRPr="00EA560C">
        <w:rPr>
          <w:rFonts w:ascii="Arial" w:eastAsia="Times New Roman" w:hAnsi="Arial" w:cs="Arial"/>
          <w:color w:val="000000"/>
          <w:sz w:val="24"/>
          <w:szCs w:val="24"/>
          <w:lang w:eastAsia="en-GB"/>
        </w:rPr>
        <w:t xml:space="preserve"> enter the property alone, but I also asked that they try to remain near the open front door so that I could keep my eyes on them at all times.</w:t>
      </w:r>
    </w:p>
    <w:p w14:paraId="1EFACEBD"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6D9F458"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27F899E"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My colleague emerged from the property, which transpired to be the address of the son’s father (who I shall refer to as ‘the father’). My colleague quietly disclosed to me that the father had sustained a rather large bite mark on his forearm, which was bleeding under the kitchen towel that he was applying to the site of the wound.</w:t>
      </w:r>
    </w:p>
    <w:p w14:paraId="31CF4E56"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8FD0E35"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F1706B6"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It eventually transpired, given the accounts of both parties that the son had barged his way into the father’s address with his dog in tow. The son was currently of no fixed abode (homeless) and had recently been given a place to stay at his father’s address, but this had “turned sour” in the father’s words. The father further disclosed that the temporary living arrangement had become inviable.</w:t>
      </w:r>
    </w:p>
    <w:p w14:paraId="5169268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9F885B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E2E10BF"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What had begun as a slight verbal altercation between father and son had resulted in the son’s dog having a seizure, before awaking from a fit in a disorientated state and sinking its teeth into the father’s arm.</w:t>
      </w:r>
    </w:p>
    <w:p w14:paraId="28455EB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85002A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081940A"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The son broke down in tears, telling us that he had made up the alleged assault from his father, his heart appeared to be breaking as he informed us that he was living in a homeless shelter and had an overbearing alcohol addiction that was slowly “destroying (</w:t>
      </w:r>
      <w:r w:rsidRPr="00EA560C">
        <w:rPr>
          <w:rFonts w:ascii="Arial" w:eastAsia="Times New Roman" w:hAnsi="Arial" w:cs="Arial"/>
          <w:i/>
          <w:iCs/>
          <w:color w:val="000000"/>
          <w:sz w:val="24"/>
          <w:szCs w:val="24"/>
          <w:lang w:eastAsia="en-GB"/>
        </w:rPr>
        <w:t>him</w:t>
      </w:r>
      <w:r w:rsidRPr="00EA560C">
        <w:rPr>
          <w:rFonts w:ascii="Arial" w:eastAsia="Times New Roman" w:hAnsi="Arial" w:cs="Arial"/>
          <w:color w:val="000000"/>
          <w:sz w:val="24"/>
          <w:szCs w:val="24"/>
          <w:lang w:eastAsia="en-GB"/>
        </w:rPr>
        <w:t>)”.</w:t>
      </w:r>
    </w:p>
    <w:p w14:paraId="0618E3EE"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3ECDFF5"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1586559"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I had had time while my colleague spoke with the son, to assess my options in how to best deal with the situation, and how to provide ‘positive action’.</w:t>
      </w:r>
    </w:p>
    <w:p w14:paraId="2734C966"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F1F09B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4C3E1F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Given the little previous knowledge of the ‘Dangerous Dogs Act’ from a previous incident, combined with the prospect of what other police services could assist and the love I have for animals (particularly dogs), I decided along with my colleague, that we should gain the expertise of our sergeant, and the assistance of our dog handlers.</w:t>
      </w:r>
    </w:p>
    <w:p w14:paraId="79C13EBC"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590A95D"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9BDFA07"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The father had also become upset by this point, repeatedly crying out that he did not want to pursue a complaint as he loved his son dearly and was also a “huge dog person”.</w:t>
      </w:r>
    </w:p>
    <w:p w14:paraId="282D9C96"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8DCE940"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DED3662"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The possibility of a huge risk to other members of the public was </w:t>
      </w:r>
      <w:proofErr w:type="gramStart"/>
      <w:r w:rsidRPr="00EA560C">
        <w:rPr>
          <w:rFonts w:ascii="Arial" w:eastAsia="Times New Roman" w:hAnsi="Arial" w:cs="Arial"/>
          <w:color w:val="000000"/>
          <w:sz w:val="24"/>
          <w:szCs w:val="24"/>
          <w:lang w:eastAsia="en-GB"/>
        </w:rPr>
        <w:t>quite obvious</w:t>
      </w:r>
      <w:proofErr w:type="gramEnd"/>
      <w:r w:rsidRPr="00EA560C">
        <w:rPr>
          <w:rFonts w:ascii="Arial" w:eastAsia="Times New Roman" w:hAnsi="Arial" w:cs="Arial"/>
          <w:color w:val="000000"/>
          <w:sz w:val="24"/>
          <w:szCs w:val="24"/>
          <w:lang w:eastAsia="en-GB"/>
        </w:rPr>
        <w:t xml:space="preserve"> to me, but I decided to call in our dog-handler colleagues, known as D.T.O.’s.</w:t>
      </w:r>
    </w:p>
    <w:p w14:paraId="204C2A7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504E68D"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80D7D39"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My colleague and I devised a plan with our specialist colleagues. </w:t>
      </w:r>
      <w:proofErr w:type="gramStart"/>
      <w:r w:rsidRPr="00EA560C">
        <w:rPr>
          <w:rFonts w:ascii="Arial" w:eastAsia="Times New Roman" w:hAnsi="Arial" w:cs="Arial"/>
          <w:color w:val="000000"/>
          <w:sz w:val="24"/>
          <w:szCs w:val="24"/>
          <w:lang w:eastAsia="en-GB"/>
        </w:rPr>
        <w:t>Following their intervention and advice, it</w:t>
      </w:r>
      <w:proofErr w:type="gramEnd"/>
      <w:r w:rsidRPr="00EA560C">
        <w:rPr>
          <w:rFonts w:ascii="Arial" w:eastAsia="Times New Roman" w:hAnsi="Arial" w:cs="Arial"/>
          <w:color w:val="000000"/>
          <w:sz w:val="24"/>
          <w:szCs w:val="24"/>
          <w:lang w:eastAsia="en-GB"/>
        </w:rPr>
        <w:t xml:space="preserve"> was decided that we were to convey the dog to a local out-of-hours veterinarian clinic. Here, under the dog handlers’ supervision, our hands were tied as we had to watch as the veterinarians put the 6-month-old dog </w:t>
      </w:r>
      <w:r w:rsidRPr="00EA560C">
        <w:rPr>
          <w:rFonts w:ascii="Arial" w:eastAsia="Times New Roman" w:hAnsi="Arial" w:cs="Arial"/>
          <w:color w:val="000000"/>
          <w:sz w:val="24"/>
          <w:szCs w:val="24"/>
          <w:lang w:eastAsia="en-GB"/>
        </w:rPr>
        <w:lastRenderedPageBreak/>
        <w:t>down, as it was explained to us that the seizure had likely been the root-cause for the dog’s uncharacteristic outburst.</w:t>
      </w:r>
    </w:p>
    <w:p w14:paraId="4889D0E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A209FB6"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09BE8E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In conclusion I believe that I dealt with the incident quite well, given I had gained a reasonable amount of experience dealing with domestic incidents at this point, and that my knowledge of legislation surrounding dangerous dogs was very limited. The emotional effects of witnessing the son being informed by our specialist colleagues that the decision had been made to euthanise his dog stuck with me for </w:t>
      </w:r>
      <w:proofErr w:type="gramStart"/>
      <w:r w:rsidRPr="00EA560C">
        <w:rPr>
          <w:rFonts w:ascii="Arial" w:eastAsia="Times New Roman" w:hAnsi="Arial" w:cs="Arial"/>
          <w:color w:val="000000"/>
          <w:sz w:val="24"/>
          <w:szCs w:val="24"/>
          <w:lang w:eastAsia="en-GB"/>
        </w:rPr>
        <w:t>a number of</w:t>
      </w:r>
      <w:proofErr w:type="gramEnd"/>
      <w:r w:rsidRPr="00EA560C">
        <w:rPr>
          <w:rFonts w:ascii="Arial" w:eastAsia="Times New Roman" w:hAnsi="Arial" w:cs="Arial"/>
          <w:color w:val="000000"/>
          <w:sz w:val="24"/>
          <w:szCs w:val="24"/>
          <w:lang w:eastAsia="en-GB"/>
        </w:rPr>
        <w:t xml:space="preserve"> weeks following the incident and the psychological effects of witnessing the dog slip away following the veterinary injections still resonate with me today. I have found that taking a human approach and trying to see the funnier side of any harrowing situation I endure has always helped me to process complex emotions in my own way and spending time with my family – my own dog in particular – has helped me to grieve the death of the German Shephard. In relation to the incident itself, I believe I conducted myself in an extremely professional manner and was able to adequately process all the information, intelligence, and first-hand observations I had gathered both </w:t>
      </w:r>
      <w:proofErr w:type="spellStart"/>
      <w:r w:rsidRPr="00EA560C">
        <w:rPr>
          <w:rFonts w:ascii="Arial" w:eastAsia="Times New Roman" w:hAnsi="Arial" w:cs="Arial"/>
          <w:color w:val="000000"/>
          <w:sz w:val="24"/>
          <w:szCs w:val="24"/>
          <w:lang w:eastAsia="en-GB"/>
        </w:rPr>
        <w:t>en</w:t>
      </w:r>
      <w:proofErr w:type="spellEnd"/>
      <w:r w:rsidRPr="00EA560C">
        <w:rPr>
          <w:rFonts w:ascii="Arial" w:eastAsia="Times New Roman" w:hAnsi="Arial" w:cs="Arial"/>
          <w:color w:val="000000"/>
          <w:sz w:val="24"/>
          <w:szCs w:val="24"/>
          <w:lang w:eastAsia="en-GB"/>
        </w:rPr>
        <w:t xml:space="preserve">-route to the incident and upon initial attendance. I believe I used a combination of common sense, in conjunction with an internal processing of the NDM to take the best possible courses of action at every step as I did not deem an arrest necessary and taking the decisions to provide my colleague directions </w:t>
      </w:r>
      <w:proofErr w:type="gramStart"/>
      <w:r w:rsidRPr="00EA560C">
        <w:rPr>
          <w:rFonts w:ascii="Arial" w:eastAsia="Times New Roman" w:hAnsi="Arial" w:cs="Arial"/>
          <w:color w:val="000000"/>
          <w:sz w:val="24"/>
          <w:szCs w:val="24"/>
          <w:lang w:eastAsia="en-GB"/>
        </w:rPr>
        <w:t>and also</w:t>
      </w:r>
      <w:proofErr w:type="gramEnd"/>
      <w:r w:rsidRPr="00EA560C">
        <w:rPr>
          <w:rFonts w:ascii="Arial" w:eastAsia="Times New Roman" w:hAnsi="Arial" w:cs="Arial"/>
          <w:color w:val="000000"/>
          <w:sz w:val="24"/>
          <w:szCs w:val="24"/>
          <w:lang w:eastAsia="en-GB"/>
        </w:rPr>
        <w:t xml:space="preserve"> making the decision to involve specialist colleagues.</w:t>
      </w:r>
    </w:p>
    <w:p w14:paraId="7841B875"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C4E4D9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303DDF2"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In reflection, I believe that given the chance to deal with this situation again I would conduct myself in much the same regard. I believe there was plenty of opportunity for something to go </w:t>
      </w:r>
      <w:proofErr w:type="gramStart"/>
      <w:r w:rsidRPr="00EA560C">
        <w:rPr>
          <w:rFonts w:ascii="Arial" w:eastAsia="Times New Roman" w:hAnsi="Arial" w:cs="Arial"/>
          <w:color w:val="000000"/>
          <w:sz w:val="24"/>
          <w:szCs w:val="24"/>
          <w:lang w:eastAsia="en-GB"/>
        </w:rPr>
        <w:t>awry, and</w:t>
      </w:r>
      <w:proofErr w:type="gramEnd"/>
      <w:r w:rsidRPr="00EA560C">
        <w:rPr>
          <w:rFonts w:ascii="Arial" w:eastAsia="Times New Roman" w:hAnsi="Arial" w:cs="Arial"/>
          <w:color w:val="000000"/>
          <w:sz w:val="24"/>
          <w:szCs w:val="24"/>
          <w:lang w:eastAsia="en-GB"/>
        </w:rPr>
        <w:t xml:space="preserve"> was pleased with my actions and conduct while dealing with the incident, despite the depressive emotional aftermath caused by the tragic event that had unfolded. I did not consider medical assistance at scene for the father’s bite mark, as my colleague had stated it was bleeding but seemed quite negligible, so perhaps I would assess this situation differently given the time again.</w:t>
      </w:r>
    </w:p>
    <w:p w14:paraId="36664DF4"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DC95698"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00BCD9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b/>
          <w:bCs/>
          <w:color w:val="C00000"/>
          <w:sz w:val="24"/>
          <w:szCs w:val="24"/>
          <w:lang w:eastAsia="en-GB"/>
        </w:rPr>
      </w:pPr>
      <w:r w:rsidRPr="00EA560C">
        <w:rPr>
          <w:rFonts w:ascii="Arial" w:eastAsia="Times New Roman" w:hAnsi="Arial" w:cs="Arial"/>
          <w:b/>
          <w:bCs/>
          <w:color w:val="C00000"/>
          <w:sz w:val="24"/>
          <w:szCs w:val="24"/>
          <w:lang w:eastAsia="en-GB"/>
        </w:rPr>
        <w:t>(1,626 words)</w:t>
      </w:r>
    </w:p>
    <w:p w14:paraId="7CD5E627" w14:textId="77777777" w:rsidR="00EA560C" w:rsidRDefault="00EA560C"/>
    <w:p w14:paraId="69A78B84" w14:textId="77777777" w:rsidR="00EA560C" w:rsidRDefault="00EA560C"/>
    <w:p w14:paraId="29B4F64F" w14:textId="77777777" w:rsidR="00EA560C" w:rsidRDefault="00EA560C"/>
    <w:p w14:paraId="7AA2B2B7" w14:textId="77777777" w:rsidR="00EA560C" w:rsidRDefault="00EA560C"/>
    <w:p w14:paraId="2BA1C4F2" w14:textId="77777777" w:rsidR="00EA560C" w:rsidRDefault="00EA560C"/>
    <w:p w14:paraId="2D9C7D9D" w14:textId="77777777" w:rsidR="00EA560C" w:rsidRDefault="00EA560C"/>
    <w:p w14:paraId="743D5C8D" w14:textId="77777777" w:rsidR="00EA560C" w:rsidRDefault="00EA560C"/>
    <w:p w14:paraId="3A37FABA" w14:textId="77777777" w:rsidR="00EA560C" w:rsidRDefault="00EA560C"/>
    <w:p w14:paraId="14618721" w14:textId="77777777" w:rsidR="00EA560C" w:rsidRDefault="00EA560C"/>
    <w:p w14:paraId="4AC4C593" w14:textId="77777777" w:rsidR="00EA560C" w:rsidRDefault="00EA560C"/>
    <w:p w14:paraId="16C1A119" w14:textId="0156B44E" w:rsidR="00EA560C" w:rsidRPr="00EA560C" w:rsidRDefault="00EA560C">
      <w:pPr>
        <w:rPr>
          <w:b/>
          <w:bCs/>
          <w:sz w:val="28"/>
          <w:szCs w:val="28"/>
          <w:u w:val="single"/>
        </w:rPr>
      </w:pPr>
      <w:r w:rsidRPr="00EA560C">
        <w:rPr>
          <w:b/>
          <w:bCs/>
          <w:sz w:val="28"/>
          <w:szCs w:val="28"/>
          <w:u w:val="single"/>
        </w:rPr>
        <w:lastRenderedPageBreak/>
        <w:t>Task 3</w:t>
      </w:r>
    </w:p>
    <w:p w14:paraId="6B4FE3A6" w14:textId="77777777" w:rsidR="00EA560C" w:rsidRDefault="00EA560C"/>
    <w:p w14:paraId="1FCE4E68"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bookmarkStart w:id="1" w:name="_Hlk132628795"/>
      <w:r w:rsidRPr="00EA560C">
        <w:rPr>
          <w:rFonts w:ascii="Arial" w:eastAsia="Times New Roman" w:hAnsi="Arial" w:cs="Arial"/>
          <w:color w:val="000000"/>
          <w:sz w:val="24"/>
          <w:szCs w:val="24"/>
          <w:lang w:eastAsia="en-GB"/>
        </w:rPr>
        <w:t>The following essay will focus on certain theories of team dynamics as a means of developing team cohesion and shall include reasoning behind why certain groups or teams of individuals do not function as well as others.</w:t>
      </w:r>
    </w:p>
    <w:p w14:paraId="48A2AD6B"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23E3C035"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73517F07"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I shall utilise and explain theories and models relating to team dynamics such as the ‘Tuckman’ model (Tuckman, 1965), the ‘Drexler/</w:t>
      </w:r>
      <w:proofErr w:type="spellStart"/>
      <w:r w:rsidRPr="00EA560C">
        <w:rPr>
          <w:rFonts w:ascii="Arial" w:eastAsia="Times New Roman" w:hAnsi="Arial" w:cs="Arial"/>
          <w:color w:val="000000"/>
          <w:sz w:val="24"/>
          <w:szCs w:val="24"/>
          <w:lang w:eastAsia="en-GB"/>
        </w:rPr>
        <w:t>Sibbet</w:t>
      </w:r>
      <w:proofErr w:type="spellEnd"/>
      <w:r w:rsidRPr="00EA560C">
        <w:rPr>
          <w:rFonts w:ascii="Arial" w:eastAsia="Times New Roman" w:hAnsi="Arial" w:cs="Arial"/>
          <w:color w:val="000000"/>
          <w:sz w:val="24"/>
          <w:szCs w:val="24"/>
          <w:lang w:eastAsia="en-GB"/>
        </w:rPr>
        <w:t xml:space="preserve"> Team Performance’ model (Drexler &amp; </w:t>
      </w:r>
      <w:proofErr w:type="spellStart"/>
      <w:r w:rsidRPr="00EA560C">
        <w:rPr>
          <w:rFonts w:ascii="Arial" w:eastAsia="Times New Roman" w:hAnsi="Arial" w:cs="Arial"/>
          <w:color w:val="000000"/>
          <w:sz w:val="24"/>
          <w:szCs w:val="24"/>
          <w:lang w:eastAsia="en-GB"/>
        </w:rPr>
        <w:t>Sibbet</w:t>
      </w:r>
      <w:proofErr w:type="spellEnd"/>
      <w:r w:rsidRPr="00EA560C">
        <w:rPr>
          <w:rFonts w:ascii="Arial" w:eastAsia="Times New Roman" w:hAnsi="Arial" w:cs="Arial"/>
          <w:color w:val="000000"/>
          <w:sz w:val="24"/>
          <w:szCs w:val="24"/>
          <w:lang w:eastAsia="en-GB"/>
        </w:rPr>
        <w:t xml:space="preserve">, 1982) and the ‘DISC’ model (Marston, 1928) which focuses more on conflict management. I shall also allude to the police Code of Ethics and shall be aiming to delve into other topics such as </w:t>
      </w:r>
      <w:proofErr w:type="gramStart"/>
      <w:r w:rsidRPr="00EA560C">
        <w:rPr>
          <w:rFonts w:ascii="Arial" w:eastAsia="Times New Roman" w:hAnsi="Arial" w:cs="Arial"/>
          <w:color w:val="000000"/>
          <w:sz w:val="24"/>
          <w:szCs w:val="24"/>
          <w:lang w:eastAsia="en-GB"/>
        </w:rPr>
        <w:t>team-building</w:t>
      </w:r>
      <w:proofErr w:type="gramEnd"/>
      <w:r w:rsidRPr="00EA560C">
        <w:rPr>
          <w:rFonts w:ascii="Arial" w:eastAsia="Times New Roman" w:hAnsi="Arial" w:cs="Arial"/>
          <w:color w:val="000000"/>
          <w:sz w:val="24"/>
          <w:szCs w:val="24"/>
          <w:lang w:eastAsia="en-GB"/>
        </w:rPr>
        <w:t>, collaboration and performance, as well as the prospect of team dynamics and how all of these elements are incorporated into working within the police force.</w:t>
      </w:r>
    </w:p>
    <w:p w14:paraId="18831E37"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792AE26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7D3C224A"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Within a specified group setting, where individuals collaborate to achieve set objectives such as the completion of a task, plan or project is what is commonly referred to as ‘team </w:t>
      </w:r>
      <w:proofErr w:type="gramStart"/>
      <w:r w:rsidRPr="00EA560C">
        <w:rPr>
          <w:rFonts w:ascii="Arial" w:eastAsia="Times New Roman" w:hAnsi="Arial" w:cs="Arial"/>
          <w:color w:val="000000"/>
          <w:sz w:val="24"/>
          <w:szCs w:val="24"/>
          <w:lang w:eastAsia="en-GB"/>
        </w:rPr>
        <w:t>dynamics’</w:t>
      </w:r>
      <w:proofErr w:type="gramEnd"/>
      <w:r w:rsidRPr="00EA560C">
        <w:rPr>
          <w:rFonts w:ascii="Arial" w:eastAsia="Times New Roman" w:hAnsi="Arial" w:cs="Arial"/>
          <w:color w:val="000000"/>
          <w:sz w:val="24"/>
          <w:szCs w:val="24"/>
          <w:lang w:eastAsia="en-GB"/>
        </w:rPr>
        <w:t>. Each member of the group brings their own unique characteristics and skill sets into the equation and the team dynamics dictate how each member communicates with each other. A barometer of good team dynamics is the effectiveness of the relationships built between members and how clear and concise the communication between each member is.</w:t>
      </w:r>
    </w:p>
    <w:p w14:paraId="06FC7CC7"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1F4B9691"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31DBFBF6"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Team cohesion can form both positive and negative results, with the negative including the team believing they are faced with unrealistic goals, individuals within the team feeling alienated as the team splinters into sub-groups or ‘cliques’ and an increased sense of competitiveness with those outside of the team.</w:t>
      </w:r>
    </w:p>
    <w:p w14:paraId="5F5DEA8D"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30FC096D"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50026B25"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On a more positive note, a positive team cohesion can lead to team members feeling valued and recognised for their contribution (according to Kate Lee of Harvard Business Review, 2022</w:t>
      </w:r>
      <w:proofErr w:type="gramStart"/>
      <w:r w:rsidRPr="00EA560C">
        <w:rPr>
          <w:rFonts w:ascii="Arial" w:eastAsia="Times New Roman" w:hAnsi="Arial" w:cs="Arial"/>
          <w:color w:val="000000"/>
          <w:sz w:val="24"/>
          <w:szCs w:val="24"/>
          <w:lang w:eastAsia="en-GB"/>
        </w:rPr>
        <w:t>) .</w:t>
      </w:r>
      <w:proofErr w:type="gramEnd"/>
      <w:r w:rsidRPr="00EA560C">
        <w:rPr>
          <w:rFonts w:ascii="Arial" w:eastAsia="Times New Roman" w:hAnsi="Arial" w:cs="Arial"/>
          <w:color w:val="000000"/>
          <w:sz w:val="24"/>
          <w:szCs w:val="24"/>
          <w:lang w:eastAsia="en-GB"/>
        </w:rPr>
        <w:t xml:space="preserve"> A positive and vibrant team that is cohesive can make each individual feel as though they have all played their own unique, albeit vital roles towards achieving the objective.</w:t>
      </w:r>
    </w:p>
    <w:p w14:paraId="07D54E66"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1D2D5E5F"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708A28A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One of the most popular theories relating to group dynamics and development (which acts as an umbrella for many things such as team building and cohesion) was created by American Psychological Researcher Bruce Tuckman in 1965, this theory is referred to as ‘Tuckman’s Stages of Group Development’- colloquially referred to as ‘Tuckman’s Ladder’ or more commonly the ‘Tuckman Model’.</w:t>
      </w:r>
    </w:p>
    <w:p w14:paraId="7F461C60"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3FBB985E"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A560C">
        <w:rPr>
          <w:rFonts w:ascii="Arial" w:eastAsia="Times New Roman" w:hAnsi="Arial" w:cs="Arial"/>
          <w:noProof/>
          <w:color w:val="000000"/>
          <w:sz w:val="24"/>
          <w:szCs w:val="24"/>
          <w:lang w:eastAsia="en-GB"/>
        </w:rPr>
        <w:lastRenderedPageBreak/>
        <w:drawing>
          <wp:inline distT="0" distB="0" distL="0" distR="0" wp14:anchorId="0C5B7904" wp14:editId="2C3E58A2">
            <wp:extent cx="4982247" cy="4772025"/>
            <wp:effectExtent l="0" t="0" r="889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92156" cy="4781516"/>
                    </a:xfrm>
                    <a:prstGeom prst="rect">
                      <a:avLst/>
                    </a:prstGeom>
                  </pic:spPr>
                </pic:pic>
              </a:graphicData>
            </a:graphic>
          </wp:inline>
        </w:drawing>
      </w:r>
    </w:p>
    <w:p w14:paraId="1AD133FB"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66C3D1E3"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i/>
          <w:iCs/>
          <w:color w:val="4472C4" w:themeColor="accent1"/>
          <w:u w:val="single"/>
          <w:lang w:eastAsia="en-GB"/>
        </w:rPr>
      </w:pPr>
      <w:r w:rsidRPr="00EA560C">
        <w:rPr>
          <w:rFonts w:ascii="Arial" w:eastAsia="Times New Roman" w:hAnsi="Arial" w:cs="Arial"/>
          <w:i/>
          <w:iCs/>
          <w:color w:val="4472C4" w:themeColor="accent1"/>
          <w:u w:val="single"/>
          <w:lang w:eastAsia="en-GB"/>
        </w:rPr>
        <w:t>Tuckman’s Stages of Group Development Model – kpu.pressbooks.pub</w:t>
      </w:r>
    </w:p>
    <w:p w14:paraId="0157EA07"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24B9CBFC"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The model, which upon inception had consisted of four-stages, now consists of five, with the addition of the ‘adjourning’ stage.</w:t>
      </w:r>
    </w:p>
    <w:p w14:paraId="06D35A4B"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753BA2C2"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BDFD4D1"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The model essentially a way of how teams can develop and/or grow over time. The five stages, as detailed in the above diagram, relate to how members of the team communicate and interact with the task at hand, with each other, and with their ‘leaders’.</w:t>
      </w:r>
    </w:p>
    <w:p w14:paraId="24F41A30"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439D691F"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8D6A142"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The ‘</w:t>
      </w:r>
      <w:r w:rsidRPr="00EA560C">
        <w:rPr>
          <w:rFonts w:ascii="Arial" w:eastAsia="Times New Roman" w:hAnsi="Arial" w:cs="Arial"/>
          <w:b/>
          <w:bCs/>
          <w:noProof/>
          <w:color w:val="000000"/>
          <w:sz w:val="24"/>
          <w:szCs w:val="24"/>
          <w:lang w:eastAsia="en-GB"/>
        </w:rPr>
        <w:t>Forming</w:t>
      </w:r>
      <w:r w:rsidRPr="00EA560C">
        <w:rPr>
          <w:rFonts w:ascii="Arial" w:eastAsia="Times New Roman" w:hAnsi="Arial" w:cs="Arial"/>
          <w:noProof/>
          <w:color w:val="000000"/>
          <w:sz w:val="24"/>
          <w:szCs w:val="24"/>
          <w:lang w:eastAsia="en-GB"/>
        </w:rPr>
        <w:t>’ stage – The first step in any group or team, where they are initially ‘put together’ and are anxious about what lays ahead, or unsure about what the team’s vision or objective may be.</w:t>
      </w:r>
    </w:p>
    <w:p w14:paraId="2CF51008"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5074DF71"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2EACD867"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A strong, empathetic, enthusiastic and experienced leader is always the most appropriate to be put in the position of ‘leader of the pack’.</w:t>
      </w:r>
    </w:p>
    <w:p w14:paraId="37F6C5E7"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highlight w:val="yellow"/>
          <w:lang w:eastAsia="en-GB"/>
        </w:rPr>
      </w:pPr>
    </w:p>
    <w:p w14:paraId="11130AA2"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highlight w:val="yellow"/>
          <w:lang w:eastAsia="en-GB"/>
        </w:rPr>
      </w:pPr>
    </w:p>
    <w:p w14:paraId="228BA8EB"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lastRenderedPageBreak/>
        <w:t>The ‘</w:t>
      </w:r>
      <w:r w:rsidRPr="00EA560C">
        <w:rPr>
          <w:rFonts w:ascii="Arial" w:eastAsia="Times New Roman" w:hAnsi="Arial" w:cs="Arial"/>
          <w:b/>
          <w:bCs/>
          <w:noProof/>
          <w:color w:val="000000"/>
          <w:sz w:val="24"/>
          <w:szCs w:val="24"/>
          <w:lang w:eastAsia="en-GB"/>
        </w:rPr>
        <w:t>Storming</w:t>
      </w:r>
      <w:r w:rsidRPr="00EA560C">
        <w:rPr>
          <w:rFonts w:ascii="Arial" w:eastAsia="Times New Roman" w:hAnsi="Arial" w:cs="Arial"/>
          <w:noProof/>
          <w:color w:val="000000"/>
          <w:sz w:val="24"/>
          <w:szCs w:val="24"/>
          <w:lang w:eastAsia="en-GB"/>
        </w:rPr>
        <w:t>’ stage – This stage is commonly at an early stage in the process and is commonly where the individual characteristics or traits of the individual come to light, which can sometimes lead to negative interpersonal relationships within the team.</w:t>
      </w:r>
    </w:p>
    <w:p w14:paraId="62DBFE75"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2CBDCC76"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08598B4F"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It is common at this stage for members within the group to challenge or rebel against any objectives set by their superiors or leaders, so it is important for those leaders to monitor their members closely.</w:t>
      </w:r>
    </w:p>
    <w:p w14:paraId="6E42114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highlight w:val="yellow"/>
          <w:lang w:eastAsia="en-GB"/>
        </w:rPr>
      </w:pPr>
    </w:p>
    <w:p w14:paraId="779D470D"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highlight w:val="yellow"/>
          <w:lang w:eastAsia="en-GB"/>
        </w:rPr>
      </w:pPr>
    </w:p>
    <w:p w14:paraId="67BBA68C"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The ‘</w:t>
      </w:r>
      <w:r w:rsidRPr="00EA560C">
        <w:rPr>
          <w:rFonts w:ascii="Arial" w:eastAsia="Times New Roman" w:hAnsi="Arial" w:cs="Arial"/>
          <w:b/>
          <w:bCs/>
          <w:noProof/>
          <w:color w:val="000000"/>
          <w:sz w:val="24"/>
          <w:szCs w:val="24"/>
          <w:lang w:eastAsia="en-GB"/>
        </w:rPr>
        <w:t>Norming</w:t>
      </w:r>
      <w:r w:rsidRPr="00EA560C">
        <w:rPr>
          <w:rFonts w:ascii="Arial" w:eastAsia="Times New Roman" w:hAnsi="Arial" w:cs="Arial"/>
          <w:noProof/>
          <w:color w:val="000000"/>
          <w:sz w:val="24"/>
          <w:szCs w:val="24"/>
          <w:lang w:eastAsia="en-GB"/>
        </w:rPr>
        <w:t>’ stage – Commonly, and more often than not, naturally, the team will begin to ‘gel’ at this stage, overcoming and setting aside their differences.</w:t>
      </w:r>
    </w:p>
    <w:p w14:paraId="24F12732"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527976F0"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18D4C3DC"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The team, according to Tuckman begins to settle into a ‘comfort zone’ and start to abide by ‘norms’.</w:t>
      </w:r>
    </w:p>
    <w:p w14:paraId="356A8D43"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highlight w:val="yellow"/>
          <w:lang w:eastAsia="en-GB"/>
        </w:rPr>
      </w:pPr>
    </w:p>
    <w:p w14:paraId="53BA21F9"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highlight w:val="yellow"/>
          <w:lang w:eastAsia="en-GB"/>
        </w:rPr>
      </w:pPr>
    </w:p>
    <w:p w14:paraId="26B6371C"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The ‘</w:t>
      </w:r>
      <w:r w:rsidRPr="00EA560C">
        <w:rPr>
          <w:rFonts w:ascii="Arial" w:eastAsia="Times New Roman" w:hAnsi="Arial" w:cs="Arial"/>
          <w:b/>
          <w:bCs/>
          <w:noProof/>
          <w:color w:val="000000"/>
          <w:sz w:val="24"/>
          <w:szCs w:val="24"/>
          <w:lang w:eastAsia="en-GB"/>
        </w:rPr>
        <w:t>Performing</w:t>
      </w:r>
      <w:r w:rsidRPr="00EA560C">
        <w:rPr>
          <w:rFonts w:ascii="Arial" w:eastAsia="Times New Roman" w:hAnsi="Arial" w:cs="Arial"/>
          <w:noProof/>
          <w:color w:val="000000"/>
          <w:sz w:val="24"/>
          <w:szCs w:val="24"/>
          <w:lang w:eastAsia="en-GB"/>
        </w:rPr>
        <w:t>’ stage – Generally where interdependencies formed during the previous two stages start to pay dividends and where the team will focus more on team effectiveness as opposed to interpersonal dynamics, thus improving the team’s overall productivity and creative output.</w:t>
      </w:r>
    </w:p>
    <w:p w14:paraId="376CE4FF"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6799CA79"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highlight w:val="yellow"/>
          <w:lang w:eastAsia="en-GB"/>
        </w:rPr>
      </w:pPr>
    </w:p>
    <w:p w14:paraId="11F97ADF"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The ‘</w:t>
      </w:r>
      <w:r w:rsidRPr="00EA560C">
        <w:rPr>
          <w:rFonts w:ascii="Arial" w:eastAsia="Times New Roman" w:hAnsi="Arial" w:cs="Arial"/>
          <w:b/>
          <w:bCs/>
          <w:noProof/>
          <w:color w:val="000000"/>
          <w:sz w:val="24"/>
          <w:szCs w:val="24"/>
          <w:lang w:eastAsia="en-GB"/>
        </w:rPr>
        <w:t>Adjourning</w:t>
      </w:r>
      <w:r w:rsidRPr="00EA560C">
        <w:rPr>
          <w:rFonts w:ascii="Arial" w:eastAsia="Times New Roman" w:hAnsi="Arial" w:cs="Arial"/>
          <w:noProof/>
          <w:color w:val="000000"/>
          <w:sz w:val="24"/>
          <w:szCs w:val="24"/>
          <w:lang w:eastAsia="en-GB"/>
        </w:rPr>
        <w:t>’ (or ‘mourning’ stage) – The most recent addition to the theory (which was added in 1977 by Tuckman and Mary Ann Jensen) is where the team’s objective or project ends, or when a team disbands. It is common for those within a team who have built strong relationships or friendships with others, to find this stage extremely difficult.</w:t>
      </w:r>
    </w:p>
    <w:p w14:paraId="2AEB7A9B"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26CB4BA0"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In terms of adapting this theory to members of the police force, new teams and ever-evolving teams form a persistent theme. When a new officer begins their journey they are provided with so much information in the initial training phase and are usually plucked from a plethora of different backrounds. When put together with either new people during training, or through their careers being introduced to new members, new departments or inducted into new roles, any member of the police force will hit a ‘reset’ buttong depending on what stage of Tuckman’s model they find themselves at, and will revert back to the ‘forming’ stage, in order to be set new targets, align themselves with new sergeants, constables fresh out of training, special constables or PCSO’s they may not have met before before having new targets to achieve.</w:t>
      </w:r>
    </w:p>
    <w:p w14:paraId="6020FF42"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6CED616A"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69BF0290"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lastRenderedPageBreak/>
        <w:drawing>
          <wp:inline distT="0" distB="0" distL="0" distR="0" wp14:anchorId="6EDB11F2" wp14:editId="654C5B9C">
            <wp:extent cx="5731510" cy="3223895"/>
            <wp:effectExtent l="0" t="0" r="2540" b="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FD22D3F"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0"/>
          <w:szCs w:val="20"/>
          <w:lang w:eastAsia="en-GB"/>
        </w:rPr>
      </w:pPr>
      <w:r w:rsidRPr="00EA560C">
        <w:rPr>
          <w:rFonts w:ascii="Arial" w:eastAsia="Times New Roman" w:hAnsi="Arial" w:cs="Arial"/>
          <w:noProof/>
          <w:color w:val="000000"/>
          <w:sz w:val="20"/>
          <w:szCs w:val="20"/>
          <w:lang w:eastAsia="en-GB"/>
        </w:rPr>
        <w:t>The Drexler-Sibbett Model – online.visual-paradigm.com</w:t>
      </w:r>
    </w:p>
    <w:p w14:paraId="1D1EA90C"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3C47FF10"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3110CA27"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The Drexler-Sibbet Team Performance model was created and developed during the 1980’s by Allan Drexler and David Sibbet and is comprised of seven stages that are divided into two groups (these being ‘</w:t>
      </w:r>
      <w:r w:rsidRPr="00EA560C">
        <w:rPr>
          <w:rFonts w:ascii="Arial" w:eastAsia="Times New Roman" w:hAnsi="Arial" w:cs="Arial"/>
          <w:b/>
          <w:bCs/>
          <w:noProof/>
          <w:color w:val="000000"/>
          <w:sz w:val="24"/>
          <w:szCs w:val="24"/>
          <w:lang w:eastAsia="en-GB"/>
        </w:rPr>
        <w:t>creative stages</w:t>
      </w:r>
      <w:r w:rsidRPr="00EA560C">
        <w:rPr>
          <w:rFonts w:ascii="Arial" w:eastAsia="Times New Roman" w:hAnsi="Arial" w:cs="Arial"/>
          <w:noProof/>
          <w:color w:val="000000"/>
          <w:sz w:val="24"/>
          <w:szCs w:val="24"/>
          <w:lang w:eastAsia="en-GB"/>
        </w:rPr>
        <w:t>’ (comprised of ‘orientation’, ‘trust-building’, ‘goal definition’ and ‘commitment’) and ‘</w:t>
      </w:r>
      <w:r w:rsidRPr="00EA560C">
        <w:rPr>
          <w:rFonts w:ascii="Arial" w:eastAsia="Times New Roman" w:hAnsi="Arial" w:cs="Arial"/>
          <w:b/>
          <w:bCs/>
          <w:noProof/>
          <w:color w:val="000000"/>
          <w:sz w:val="24"/>
          <w:szCs w:val="24"/>
          <w:lang w:eastAsia="en-GB"/>
        </w:rPr>
        <w:t>sustaining stages</w:t>
      </w:r>
      <w:r w:rsidRPr="00EA560C">
        <w:rPr>
          <w:rFonts w:ascii="Arial" w:eastAsia="Times New Roman" w:hAnsi="Arial" w:cs="Arial"/>
          <w:noProof/>
          <w:color w:val="000000"/>
          <w:sz w:val="24"/>
          <w:szCs w:val="24"/>
          <w:lang w:eastAsia="en-GB"/>
        </w:rPr>
        <w:t>’ (comprised of ‘implementation’, ‘high-performance’ and ‘renewal’).</w:t>
      </w:r>
    </w:p>
    <w:p w14:paraId="6C27FCA1"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55138ABF"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69BEAEB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 xml:space="preserve">The </w:t>
      </w:r>
      <w:r w:rsidRPr="00EA560C">
        <w:rPr>
          <w:rFonts w:ascii="Arial" w:eastAsia="Times New Roman" w:hAnsi="Arial" w:cs="Arial"/>
          <w:b/>
          <w:bCs/>
          <w:noProof/>
          <w:color w:val="000000"/>
          <w:sz w:val="24"/>
          <w:szCs w:val="24"/>
          <w:lang w:eastAsia="en-GB"/>
        </w:rPr>
        <w:t>creative stages</w:t>
      </w:r>
      <w:r w:rsidRPr="00EA560C">
        <w:rPr>
          <w:rFonts w:ascii="Arial" w:eastAsia="Times New Roman" w:hAnsi="Arial" w:cs="Arial"/>
          <w:noProof/>
          <w:color w:val="000000"/>
          <w:sz w:val="24"/>
          <w:szCs w:val="24"/>
          <w:lang w:eastAsia="en-GB"/>
        </w:rPr>
        <w:t xml:space="preserve"> of the Drexler-Sibbet model are comprised of the first step (which is ‘orientation’) where a new member of a team is inducted into a group and the objectives, vision or ultimate goal of the team is provided to them. The second step (trust-building) is where the new member of a team is analysed to see what skills they possess and can offer a team, it is also where that member may question who they are working with or what the task at hand/job itself will be like. The ‘goal clarification’ step is self-explanatory as this is where the objectives and aims of a business or corporation are spelled-out to employees and any contingencies may be considered or explored.</w:t>
      </w:r>
    </w:p>
    <w:p w14:paraId="5341301E"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 xml:space="preserve"> </w:t>
      </w:r>
    </w:p>
    <w:p w14:paraId="06DFCAFD"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527B087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The ‘commitment’ step acts as a bridge between ‘creative’ and ‘sustaining’ stages and explores how the team works together after the finer points such as a budget and resources may be explained.</w:t>
      </w:r>
    </w:p>
    <w:p w14:paraId="55001AFD"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00183561"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3BC47912"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 xml:space="preserve">The </w:t>
      </w:r>
      <w:r w:rsidRPr="00EA560C">
        <w:rPr>
          <w:rFonts w:ascii="Arial" w:eastAsia="Times New Roman" w:hAnsi="Arial" w:cs="Arial"/>
          <w:b/>
          <w:bCs/>
          <w:noProof/>
          <w:color w:val="000000"/>
          <w:sz w:val="24"/>
          <w:szCs w:val="24"/>
          <w:lang w:eastAsia="en-GB"/>
        </w:rPr>
        <w:t>sustaining stages</w:t>
      </w:r>
      <w:r w:rsidRPr="00EA560C">
        <w:rPr>
          <w:rFonts w:ascii="Arial" w:eastAsia="Times New Roman" w:hAnsi="Arial" w:cs="Arial"/>
          <w:noProof/>
          <w:color w:val="000000"/>
          <w:sz w:val="24"/>
          <w:szCs w:val="24"/>
          <w:lang w:eastAsia="en-GB"/>
        </w:rPr>
        <w:t xml:space="preserve"> of the model are then comprised of the ‘implementation’ step, which is where a team put all of their learnings of the objectives needed into use so that they can get the preverbial ball rolling. The ‘high-performance’ (or ‘WOW’) step is where all teams should aspire to be for as long as possible and is where the team operates at optimul performance, works with a high-level of cohesion and requires little intervention or support from their peers. The last step ‘renewal’ </w:t>
      </w:r>
      <w:r w:rsidRPr="00EA560C">
        <w:rPr>
          <w:rFonts w:ascii="Arial" w:eastAsia="Times New Roman" w:hAnsi="Arial" w:cs="Arial"/>
          <w:noProof/>
          <w:color w:val="000000"/>
          <w:sz w:val="24"/>
          <w:szCs w:val="24"/>
          <w:lang w:eastAsia="en-GB"/>
        </w:rPr>
        <w:lastRenderedPageBreak/>
        <w:t>offers the many challenges any team faces in relation to sustainability and continued success, such as changes to the team (new additions, members leaving either temporarily or permanently etc) or changes to the working environment (costs being cut, targets changing, rival businesses etc).</w:t>
      </w:r>
    </w:p>
    <w:p w14:paraId="7B656F2B"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Much like with Tuckman’s model, a police officer will find themselves unconsciously passing through stages of the Drexler-Sibbet model. Unlike the former model, which is more of a cyclonic model, the latter seems to form more of a ‘ladder’ whereby a new officer will begin in the ‘creative’ stages (from the halcyon days of new beginnings, learning to adapt the code of ethics into everything they do in and outside of work) before eventually evolving through the ‘sustaining stages’ where they being choeseive with their colleagues and peers, become somewhat self-sufficient in the knowledge they have gathered and become both confident and competent.</w:t>
      </w:r>
    </w:p>
    <w:p w14:paraId="7D66C4F8"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6A9F6423"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7FD1914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Next I shall look at team dynamics and will be using the ‘DISC’ model. This model was created by psychologist William Moulton Marston in the 1920’s and was created to assess behavioural styles and preferences.</w:t>
      </w:r>
    </w:p>
    <w:p w14:paraId="25BED5E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25204CCB"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632ECDBA"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drawing>
          <wp:inline distT="0" distB="0" distL="0" distR="0" wp14:anchorId="3D6362B0" wp14:editId="28CDCCCF">
            <wp:extent cx="5731510" cy="42481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731510" cy="4248150"/>
                    </a:xfrm>
                    <a:prstGeom prst="rect">
                      <a:avLst/>
                    </a:prstGeom>
                  </pic:spPr>
                </pic:pic>
              </a:graphicData>
            </a:graphic>
          </wp:inline>
        </w:drawing>
      </w:r>
    </w:p>
    <w:p w14:paraId="15974B70"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6835CC9F"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The DISC model is comprised of four categories (or ‘personality profiles’) and these are:</w:t>
      </w:r>
    </w:p>
    <w:p w14:paraId="72F7CDCB"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279EE360"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1585B2D1"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b/>
          <w:bCs/>
          <w:noProof/>
          <w:color w:val="000000"/>
          <w:sz w:val="24"/>
          <w:szCs w:val="24"/>
          <w:lang w:eastAsia="en-GB"/>
        </w:rPr>
        <w:lastRenderedPageBreak/>
        <w:t>Dominant</w:t>
      </w:r>
      <w:r w:rsidRPr="00EA560C">
        <w:rPr>
          <w:rFonts w:ascii="Arial" w:eastAsia="Times New Roman" w:hAnsi="Arial" w:cs="Arial"/>
          <w:noProof/>
          <w:color w:val="000000"/>
          <w:sz w:val="24"/>
          <w:szCs w:val="24"/>
          <w:lang w:eastAsia="en-GB"/>
        </w:rPr>
        <w:t xml:space="preserve"> personalities – These tend to be the more confident people within a team who place emphasis on achievements and the accomplishment of results.</w:t>
      </w:r>
    </w:p>
    <w:p w14:paraId="4529C6B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6EB8CBDE"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4271F3BE"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b/>
          <w:bCs/>
          <w:noProof/>
          <w:color w:val="000000"/>
          <w:sz w:val="24"/>
          <w:szCs w:val="24"/>
          <w:lang w:eastAsia="en-GB"/>
        </w:rPr>
        <w:t>Influential</w:t>
      </w:r>
      <w:r w:rsidRPr="00EA560C">
        <w:rPr>
          <w:rFonts w:ascii="Arial" w:eastAsia="Times New Roman" w:hAnsi="Arial" w:cs="Arial"/>
          <w:noProof/>
          <w:color w:val="000000"/>
          <w:sz w:val="24"/>
          <w:szCs w:val="24"/>
          <w:lang w:eastAsia="en-GB"/>
        </w:rPr>
        <w:t xml:space="preserve"> personalities – These members of a group are those that are much more socially-aware and put more time and effort into building friendships or meaningful relationships as well as unfluencing or persudading others into becioming their ‘best-selves’.</w:t>
      </w:r>
    </w:p>
    <w:p w14:paraId="28A08FAD"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32B4968C"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55004343"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b/>
          <w:bCs/>
          <w:noProof/>
          <w:color w:val="000000"/>
          <w:sz w:val="24"/>
          <w:szCs w:val="24"/>
          <w:lang w:eastAsia="en-GB"/>
        </w:rPr>
        <w:t>Steady</w:t>
      </w:r>
      <w:r w:rsidRPr="00EA560C">
        <w:rPr>
          <w:rFonts w:ascii="Arial" w:eastAsia="Times New Roman" w:hAnsi="Arial" w:cs="Arial"/>
          <w:noProof/>
          <w:color w:val="000000"/>
          <w:sz w:val="24"/>
          <w:szCs w:val="24"/>
          <w:lang w:eastAsia="en-GB"/>
        </w:rPr>
        <w:t xml:space="preserve"> personalities – These are the members of the group that place more emphasis on being the dependable ‘go-to’ members and thrive on cooperation.</w:t>
      </w:r>
    </w:p>
    <w:p w14:paraId="06214958"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46076CF1"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25EB275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And lastly,</w:t>
      </w:r>
    </w:p>
    <w:p w14:paraId="495089D2"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31C421FE"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4C58EBE8"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b/>
          <w:bCs/>
          <w:noProof/>
          <w:color w:val="000000"/>
          <w:sz w:val="24"/>
          <w:szCs w:val="24"/>
          <w:lang w:eastAsia="en-GB"/>
        </w:rPr>
        <w:t>Conscienscious</w:t>
      </w:r>
      <w:r w:rsidRPr="00EA560C">
        <w:rPr>
          <w:rFonts w:ascii="Arial" w:eastAsia="Times New Roman" w:hAnsi="Arial" w:cs="Arial"/>
          <w:noProof/>
          <w:color w:val="000000"/>
          <w:sz w:val="24"/>
          <w:szCs w:val="24"/>
          <w:lang w:eastAsia="en-GB"/>
        </w:rPr>
        <w:t xml:space="preserve"> personalities – Those who prioritise competency, high-quality results and accuracy in their work.</w:t>
      </w:r>
    </w:p>
    <w:p w14:paraId="0A5F0CEF"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7B7FE4A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7473742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Within any team environment, and in particular a policing environment many different people with differeing working styles, opinions and personal characteristics are offered and contribute to the overall make-up of a group.</w:t>
      </w:r>
    </w:p>
    <w:p w14:paraId="0C3B7FFE"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61A9F0F0"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4F8D13D5"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In summary, within this essay I believe that I have outlined the importance of team dynamics and team cohesion and have provided evidence of these by referencing the diagrams I have chosen. These models can be applied to any team or group that works towards goals, and can be utilised to calculate and gage the team’s successes and failures.</w:t>
      </w:r>
    </w:p>
    <w:p w14:paraId="723EBAC0"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6B8F58ED"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75535BA1"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I have alluded to examples and diagrams and have found that the aforementioned models all seem to be fundamentally similar, with the initial stages of Tuckman’s model encompassing the ‘creative stages’ of then Drexler-Sibbett model (although the latter stages of both seem to be quite different to each other, aside from the ‘performing stage’ of Tuckman’s model seemingly similar to the ‘high-performance’ stage of the Drexler-Sibbet model).</w:t>
      </w:r>
    </w:p>
    <w:p w14:paraId="19EF201C"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05AF85F4"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39B28276"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t>I particularly found the DISC model to be very interesting and have determined myself to be more of a ‘consciencious’ and ‘steady’ personality as I have always been someone who aims to accomplish work of a high-standard and have always adores the feeling of being someone who conveys a sense of openness, honesty and the utmost integrity. Transversely, I feel I aspire to be a more ‘influencing’ personality, constantly pushing myself to escape my comfort zone and become more social.</w:t>
      </w:r>
    </w:p>
    <w:p w14:paraId="1043B1C7"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1007C8A8"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15A992B3"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r w:rsidRPr="00EA560C">
        <w:rPr>
          <w:rFonts w:ascii="Arial" w:eastAsia="Times New Roman" w:hAnsi="Arial" w:cs="Arial"/>
          <w:noProof/>
          <w:color w:val="000000"/>
          <w:sz w:val="24"/>
          <w:szCs w:val="24"/>
          <w:lang w:eastAsia="en-GB"/>
        </w:rPr>
        <w:lastRenderedPageBreak/>
        <w:t>Within my essay, I have mentioned briefly what it means for a team to have a compassionate leader in charge of the team and I believe this is paramount to both a team’s successes, and it’s failures or shortcomings. Effective leadership can yield improved communication, a much higher level of motivation for employees and can produce a much healthier and vibrant workplace culture, whereas ineffective leadership can lead to negative team dynamics and an overall lack of cohesiveness between members of the group. Within this essay I have transitioned the above into how these characteristics can effect dynamics and creative output within the police force and how any positive or negative aspect can have either a likewise effect which could be detrimental in terms of public perception.</w:t>
      </w:r>
    </w:p>
    <w:p w14:paraId="256DA350"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noProof/>
          <w:color w:val="000000"/>
          <w:sz w:val="24"/>
          <w:szCs w:val="24"/>
          <w:lang w:eastAsia="en-GB"/>
        </w:rPr>
      </w:pPr>
    </w:p>
    <w:p w14:paraId="7A1EF612" w14:textId="77777777" w:rsidR="00EA560C" w:rsidRPr="00EA560C" w:rsidRDefault="00EA560C" w:rsidP="00EA560C">
      <w:pPr>
        <w:overflowPunct w:val="0"/>
        <w:autoSpaceDE w:val="0"/>
        <w:autoSpaceDN w:val="0"/>
        <w:adjustRightInd w:val="0"/>
        <w:spacing w:after="0" w:line="240" w:lineRule="auto"/>
        <w:textAlignment w:val="baseline"/>
        <w:rPr>
          <w:rFonts w:ascii="Arial" w:eastAsia="Times New Roman" w:hAnsi="Arial" w:cs="Arial"/>
          <w:b/>
          <w:bCs/>
          <w:noProof/>
          <w:color w:val="C00000"/>
          <w:sz w:val="18"/>
          <w:szCs w:val="18"/>
          <w:lang w:eastAsia="en-GB"/>
        </w:rPr>
      </w:pPr>
    </w:p>
    <w:p w14:paraId="30CEE3D6" w14:textId="10D311B8" w:rsidR="00EA560C" w:rsidRPr="00EA560C" w:rsidRDefault="00EA560C" w:rsidP="00EA560C">
      <w:pPr>
        <w:rPr>
          <w:rFonts w:ascii="Arial" w:eastAsia="Times New Roman" w:hAnsi="Arial" w:cs="Arial"/>
          <w:b/>
          <w:bCs/>
          <w:noProof/>
          <w:color w:val="C00000"/>
          <w:sz w:val="24"/>
          <w:szCs w:val="24"/>
          <w:lang w:eastAsia="en-GB"/>
        </w:rPr>
      </w:pPr>
      <w:r w:rsidRPr="00EA560C">
        <w:rPr>
          <w:rFonts w:ascii="Arial" w:eastAsia="Times New Roman" w:hAnsi="Arial" w:cs="Arial"/>
          <w:b/>
          <w:bCs/>
          <w:noProof/>
          <w:color w:val="C00000"/>
          <w:sz w:val="24"/>
          <w:szCs w:val="24"/>
          <w:lang w:eastAsia="en-GB"/>
        </w:rPr>
        <w:t>(1,801 words)</w:t>
      </w:r>
      <w:bookmarkEnd w:id="1"/>
    </w:p>
    <w:p w14:paraId="29AE474A" w14:textId="77777777" w:rsidR="00EA560C" w:rsidRDefault="00EA560C" w:rsidP="00EA560C">
      <w:pPr>
        <w:rPr>
          <w:rFonts w:ascii="Arial" w:eastAsia="Times New Roman" w:hAnsi="Arial" w:cs="Arial"/>
          <w:b/>
          <w:bCs/>
          <w:noProof/>
          <w:color w:val="C00000"/>
          <w:sz w:val="18"/>
          <w:szCs w:val="18"/>
          <w:lang w:eastAsia="en-GB"/>
        </w:rPr>
      </w:pPr>
    </w:p>
    <w:p w14:paraId="5C8507D8" w14:textId="77777777" w:rsidR="00EA560C" w:rsidRDefault="00EA560C" w:rsidP="00EA560C">
      <w:pPr>
        <w:rPr>
          <w:rFonts w:ascii="Arial" w:eastAsia="Times New Roman" w:hAnsi="Arial" w:cs="Arial"/>
          <w:b/>
          <w:bCs/>
          <w:noProof/>
          <w:color w:val="C00000"/>
          <w:sz w:val="18"/>
          <w:szCs w:val="18"/>
          <w:lang w:eastAsia="en-GB"/>
        </w:rPr>
      </w:pPr>
    </w:p>
    <w:p w14:paraId="47D79851" w14:textId="77777777" w:rsidR="00EA560C" w:rsidRDefault="00EA560C" w:rsidP="00EA560C">
      <w:pPr>
        <w:rPr>
          <w:rFonts w:ascii="Arial" w:eastAsia="Times New Roman" w:hAnsi="Arial" w:cs="Arial"/>
          <w:b/>
          <w:bCs/>
          <w:noProof/>
          <w:color w:val="C00000"/>
          <w:sz w:val="18"/>
          <w:szCs w:val="18"/>
          <w:lang w:eastAsia="en-GB"/>
        </w:rPr>
      </w:pPr>
    </w:p>
    <w:p w14:paraId="219C6161" w14:textId="77777777" w:rsidR="00EA560C" w:rsidRDefault="00EA560C" w:rsidP="00EA560C">
      <w:pPr>
        <w:rPr>
          <w:rFonts w:ascii="Arial" w:eastAsia="Times New Roman" w:hAnsi="Arial" w:cs="Arial"/>
          <w:b/>
          <w:bCs/>
          <w:noProof/>
          <w:color w:val="C00000"/>
          <w:sz w:val="18"/>
          <w:szCs w:val="18"/>
          <w:lang w:eastAsia="en-GB"/>
        </w:rPr>
      </w:pPr>
    </w:p>
    <w:p w14:paraId="3A95B6E3" w14:textId="77777777" w:rsidR="00EA560C" w:rsidRDefault="00EA560C" w:rsidP="00EA560C">
      <w:pPr>
        <w:rPr>
          <w:rFonts w:ascii="Arial" w:eastAsia="Times New Roman" w:hAnsi="Arial" w:cs="Arial"/>
          <w:b/>
          <w:bCs/>
          <w:noProof/>
          <w:color w:val="C00000"/>
          <w:sz w:val="18"/>
          <w:szCs w:val="18"/>
          <w:lang w:eastAsia="en-GB"/>
        </w:rPr>
      </w:pPr>
    </w:p>
    <w:p w14:paraId="409592AA" w14:textId="77777777" w:rsidR="00EA560C" w:rsidRDefault="00EA560C" w:rsidP="00EA560C">
      <w:pPr>
        <w:rPr>
          <w:rFonts w:ascii="Arial" w:eastAsia="Times New Roman" w:hAnsi="Arial" w:cs="Arial"/>
          <w:b/>
          <w:bCs/>
          <w:noProof/>
          <w:color w:val="C00000"/>
          <w:sz w:val="18"/>
          <w:szCs w:val="18"/>
          <w:lang w:eastAsia="en-GB"/>
        </w:rPr>
      </w:pPr>
    </w:p>
    <w:p w14:paraId="37C6D1D3" w14:textId="77777777" w:rsidR="00EA560C" w:rsidRDefault="00EA560C" w:rsidP="00EA560C">
      <w:pPr>
        <w:rPr>
          <w:rFonts w:ascii="Arial" w:eastAsia="Times New Roman" w:hAnsi="Arial" w:cs="Arial"/>
          <w:b/>
          <w:bCs/>
          <w:noProof/>
          <w:color w:val="C00000"/>
          <w:sz w:val="18"/>
          <w:szCs w:val="18"/>
          <w:lang w:eastAsia="en-GB"/>
        </w:rPr>
      </w:pPr>
    </w:p>
    <w:p w14:paraId="16226896" w14:textId="77777777" w:rsidR="00EA560C" w:rsidRDefault="00EA560C" w:rsidP="00EA560C">
      <w:pPr>
        <w:rPr>
          <w:rFonts w:ascii="Arial" w:eastAsia="Times New Roman" w:hAnsi="Arial" w:cs="Arial"/>
          <w:b/>
          <w:bCs/>
          <w:noProof/>
          <w:color w:val="C00000"/>
          <w:sz w:val="18"/>
          <w:szCs w:val="18"/>
          <w:lang w:eastAsia="en-GB"/>
        </w:rPr>
      </w:pPr>
    </w:p>
    <w:p w14:paraId="11E5A093" w14:textId="77777777" w:rsidR="00EA560C" w:rsidRDefault="00EA560C" w:rsidP="00EA560C">
      <w:pPr>
        <w:rPr>
          <w:rFonts w:ascii="Arial" w:eastAsia="Times New Roman" w:hAnsi="Arial" w:cs="Arial"/>
          <w:b/>
          <w:bCs/>
          <w:noProof/>
          <w:color w:val="C00000"/>
          <w:sz w:val="18"/>
          <w:szCs w:val="18"/>
          <w:lang w:eastAsia="en-GB"/>
        </w:rPr>
      </w:pPr>
    </w:p>
    <w:p w14:paraId="161A15A6" w14:textId="77777777" w:rsidR="00EA560C" w:rsidRDefault="00EA560C" w:rsidP="00EA560C">
      <w:pPr>
        <w:rPr>
          <w:rFonts w:ascii="Arial" w:eastAsia="Times New Roman" w:hAnsi="Arial" w:cs="Arial"/>
          <w:b/>
          <w:bCs/>
          <w:noProof/>
          <w:color w:val="C00000"/>
          <w:sz w:val="18"/>
          <w:szCs w:val="18"/>
          <w:lang w:eastAsia="en-GB"/>
        </w:rPr>
      </w:pPr>
    </w:p>
    <w:p w14:paraId="5630C534" w14:textId="77777777" w:rsidR="00EA560C" w:rsidRDefault="00EA560C" w:rsidP="00EA560C">
      <w:pPr>
        <w:rPr>
          <w:rFonts w:ascii="Arial" w:eastAsia="Times New Roman" w:hAnsi="Arial" w:cs="Arial"/>
          <w:b/>
          <w:bCs/>
          <w:noProof/>
          <w:color w:val="C00000"/>
          <w:sz w:val="18"/>
          <w:szCs w:val="18"/>
          <w:lang w:eastAsia="en-GB"/>
        </w:rPr>
      </w:pPr>
    </w:p>
    <w:p w14:paraId="29BF3AFE" w14:textId="77777777" w:rsidR="00EA560C" w:rsidRDefault="00EA560C" w:rsidP="00EA560C">
      <w:pPr>
        <w:rPr>
          <w:rFonts w:ascii="Arial" w:eastAsia="Times New Roman" w:hAnsi="Arial" w:cs="Arial"/>
          <w:b/>
          <w:bCs/>
          <w:noProof/>
          <w:color w:val="C00000"/>
          <w:sz w:val="18"/>
          <w:szCs w:val="18"/>
          <w:lang w:eastAsia="en-GB"/>
        </w:rPr>
      </w:pPr>
    </w:p>
    <w:p w14:paraId="41B0CAD8" w14:textId="77777777" w:rsidR="00EA560C" w:rsidRDefault="00EA560C" w:rsidP="00EA560C">
      <w:pPr>
        <w:rPr>
          <w:rFonts w:ascii="Arial" w:eastAsia="Times New Roman" w:hAnsi="Arial" w:cs="Arial"/>
          <w:b/>
          <w:bCs/>
          <w:noProof/>
          <w:color w:val="C00000"/>
          <w:sz w:val="18"/>
          <w:szCs w:val="18"/>
          <w:lang w:eastAsia="en-GB"/>
        </w:rPr>
      </w:pPr>
    </w:p>
    <w:p w14:paraId="7E1A4DA3" w14:textId="77777777" w:rsidR="00EA560C" w:rsidRDefault="00EA560C" w:rsidP="00EA560C">
      <w:pPr>
        <w:rPr>
          <w:rFonts w:ascii="Arial" w:eastAsia="Times New Roman" w:hAnsi="Arial" w:cs="Arial"/>
          <w:b/>
          <w:bCs/>
          <w:noProof/>
          <w:color w:val="C00000"/>
          <w:sz w:val="18"/>
          <w:szCs w:val="18"/>
          <w:lang w:eastAsia="en-GB"/>
        </w:rPr>
      </w:pPr>
    </w:p>
    <w:p w14:paraId="665A48EE" w14:textId="77777777" w:rsidR="00EA560C" w:rsidRDefault="00EA560C" w:rsidP="00EA560C">
      <w:pPr>
        <w:rPr>
          <w:rFonts w:ascii="Arial" w:eastAsia="Times New Roman" w:hAnsi="Arial" w:cs="Arial"/>
          <w:b/>
          <w:bCs/>
          <w:noProof/>
          <w:color w:val="C00000"/>
          <w:sz w:val="18"/>
          <w:szCs w:val="18"/>
          <w:lang w:eastAsia="en-GB"/>
        </w:rPr>
      </w:pPr>
    </w:p>
    <w:p w14:paraId="6D23E314" w14:textId="77777777" w:rsidR="00EA560C" w:rsidRDefault="00EA560C" w:rsidP="00EA560C">
      <w:pPr>
        <w:rPr>
          <w:rFonts w:ascii="Arial" w:eastAsia="Times New Roman" w:hAnsi="Arial" w:cs="Arial"/>
          <w:b/>
          <w:bCs/>
          <w:noProof/>
          <w:color w:val="C00000"/>
          <w:sz w:val="18"/>
          <w:szCs w:val="18"/>
          <w:lang w:eastAsia="en-GB"/>
        </w:rPr>
      </w:pPr>
    </w:p>
    <w:p w14:paraId="5C059158" w14:textId="77777777" w:rsidR="00EA560C" w:rsidRDefault="00EA560C" w:rsidP="00EA560C">
      <w:pPr>
        <w:rPr>
          <w:rFonts w:ascii="Arial" w:eastAsia="Times New Roman" w:hAnsi="Arial" w:cs="Arial"/>
          <w:b/>
          <w:bCs/>
          <w:noProof/>
          <w:color w:val="C00000"/>
          <w:sz w:val="18"/>
          <w:szCs w:val="18"/>
          <w:lang w:eastAsia="en-GB"/>
        </w:rPr>
      </w:pPr>
    </w:p>
    <w:p w14:paraId="5C99926A" w14:textId="77777777" w:rsidR="00EA560C" w:rsidRDefault="00EA560C" w:rsidP="00EA560C">
      <w:pPr>
        <w:rPr>
          <w:rFonts w:ascii="Arial" w:eastAsia="Times New Roman" w:hAnsi="Arial" w:cs="Arial"/>
          <w:b/>
          <w:bCs/>
          <w:noProof/>
          <w:color w:val="C00000"/>
          <w:sz w:val="18"/>
          <w:szCs w:val="18"/>
          <w:lang w:eastAsia="en-GB"/>
        </w:rPr>
      </w:pPr>
    </w:p>
    <w:p w14:paraId="3B82797F" w14:textId="77777777" w:rsidR="00EA560C" w:rsidRDefault="00EA560C" w:rsidP="00EA560C">
      <w:pPr>
        <w:rPr>
          <w:rFonts w:ascii="Arial" w:eastAsia="Times New Roman" w:hAnsi="Arial" w:cs="Arial"/>
          <w:b/>
          <w:bCs/>
          <w:noProof/>
          <w:color w:val="C00000"/>
          <w:sz w:val="18"/>
          <w:szCs w:val="18"/>
          <w:lang w:eastAsia="en-GB"/>
        </w:rPr>
      </w:pPr>
    </w:p>
    <w:p w14:paraId="044F2DDE" w14:textId="77777777" w:rsidR="00EA560C" w:rsidRDefault="00EA560C" w:rsidP="00EA560C">
      <w:pPr>
        <w:rPr>
          <w:rFonts w:ascii="Arial" w:eastAsia="Times New Roman" w:hAnsi="Arial" w:cs="Arial"/>
          <w:b/>
          <w:bCs/>
          <w:noProof/>
          <w:color w:val="C00000"/>
          <w:sz w:val="18"/>
          <w:szCs w:val="18"/>
          <w:lang w:eastAsia="en-GB"/>
        </w:rPr>
      </w:pPr>
    </w:p>
    <w:p w14:paraId="379BE2ED" w14:textId="77777777" w:rsidR="00EA560C" w:rsidRDefault="00EA560C" w:rsidP="00EA560C">
      <w:pPr>
        <w:rPr>
          <w:rFonts w:ascii="Arial" w:eastAsia="Times New Roman" w:hAnsi="Arial" w:cs="Arial"/>
          <w:b/>
          <w:bCs/>
          <w:noProof/>
          <w:color w:val="C00000"/>
          <w:sz w:val="18"/>
          <w:szCs w:val="18"/>
          <w:lang w:eastAsia="en-GB"/>
        </w:rPr>
      </w:pPr>
    </w:p>
    <w:p w14:paraId="060B8CA8" w14:textId="77777777" w:rsidR="00EA560C" w:rsidRDefault="00EA560C" w:rsidP="00EA560C">
      <w:pPr>
        <w:rPr>
          <w:rFonts w:ascii="Arial" w:eastAsia="Times New Roman" w:hAnsi="Arial" w:cs="Arial"/>
          <w:b/>
          <w:bCs/>
          <w:noProof/>
          <w:color w:val="C00000"/>
          <w:sz w:val="18"/>
          <w:szCs w:val="18"/>
          <w:lang w:eastAsia="en-GB"/>
        </w:rPr>
      </w:pPr>
    </w:p>
    <w:p w14:paraId="5244853D" w14:textId="77777777" w:rsidR="00EA560C" w:rsidRDefault="00EA560C" w:rsidP="00EA560C">
      <w:pPr>
        <w:rPr>
          <w:rFonts w:ascii="Arial" w:eastAsia="Times New Roman" w:hAnsi="Arial" w:cs="Arial"/>
          <w:b/>
          <w:bCs/>
          <w:noProof/>
          <w:color w:val="C00000"/>
          <w:sz w:val="18"/>
          <w:szCs w:val="18"/>
          <w:lang w:eastAsia="en-GB"/>
        </w:rPr>
      </w:pPr>
    </w:p>
    <w:p w14:paraId="228718F6" w14:textId="77777777" w:rsidR="00EA560C" w:rsidRDefault="00EA560C" w:rsidP="00EA560C">
      <w:pPr>
        <w:rPr>
          <w:rFonts w:ascii="Arial" w:eastAsia="Times New Roman" w:hAnsi="Arial" w:cs="Arial"/>
          <w:b/>
          <w:bCs/>
          <w:noProof/>
          <w:color w:val="C00000"/>
          <w:sz w:val="18"/>
          <w:szCs w:val="18"/>
          <w:lang w:eastAsia="en-GB"/>
        </w:rPr>
      </w:pPr>
    </w:p>
    <w:p w14:paraId="1C40AB23" w14:textId="77777777" w:rsidR="00EA560C" w:rsidRDefault="00EA560C" w:rsidP="00EA560C">
      <w:pPr>
        <w:rPr>
          <w:rFonts w:ascii="Arial" w:eastAsia="Times New Roman" w:hAnsi="Arial" w:cs="Arial"/>
          <w:b/>
          <w:bCs/>
          <w:noProof/>
          <w:color w:val="C00000"/>
          <w:sz w:val="18"/>
          <w:szCs w:val="18"/>
          <w:lang w:eastAsia="en-GB"/>
        </w:rPr>
      </w:pPr>
    </w:p>
    <w:p w14:paraId="20056E62" w14:textId="77777777" w:rsidR="00EA560C" w:rsidRDefault="00EA560C" w:rsidP="00EA560C">
      <w:pPr>
        <w:rPr>
          <w:rFonts w:ascii="Arial" w:eastAsia="Times New Roman" w:hAnsi="Arial" w:cs="Arial"/>
          <w:b/>
          <w:bCs/>
          <w:noProof/>
          <w:color w:val="C00000"/>
          <w:sz w:val="18"/>
          <w:szCs w:val="18"/>
          <w:lang w:eastAsia="en-GB"/>
        </w:rPr>
      </w:pPr>
    </w:p>
    <w:p w14:paraId="4121F86A" w14:textId="77777777" w:rsidR="00EA560C" w:rsidRDefault="00EA560C" w:rsidP="00EA560C">
      <w:pPr>
        <w:rPr>
          <w:rFonts w:ascii="Arial" w:eastAsia="Times New Roman" w:hAnsi="Arial" w:cs="Arial"/>
          <w:b/>
          <w:bCs/>
          <w:noProof/>
          <w:color w:val="C00000"/>
          <w:sz w:val="18"/>
          <w:szCs w:val="18"/>
          <w:lang w:eastAsia="en-GB"/>
        </w:rPr>
      </w:pPr>
    </w:p>
    <w:p w14:paraId="7938E05D" w14:textId="20ABB228" w:rsidR="00EA560C" w:rsidRPr="00EA560C" w:rsidRDefault="00EA560C" w:rsidP="00EA560C">
      <w:pPr>
        <w:rPr>
          <w:rFonts w:ascii="Arial" w:eastAsia="Times New Roman" w:hAnsi="Arial" w:cs="Arial"/>
          <w:b/>
          <w:bCs/>
          <w:noProof/>
          <w:color w:val="000000" w:themeColor="text1"/>
          <w:sz w:val="28"/>
          <w:szCs w:val="28"/>
          <w:u w:val="single"/>
          <w:lang w:eastAsia="en-GB"/>
        </w:rPr>
      </w:pPr>
      <w:r w:rsidRPr="00EA560C">
        <w:rPr>
          <w:rFonts w:ascii="Arial" w:eastAsia="Times New Roman" w:hAnsi="Arial" w:cs="Arial"/>
          <w:b/>
          <w:bCs/>
          <w:noProof/>
          <w:color w:val="000000" w:themeColor="text1"/>
          <w:sz w:val="28"/>
          <w:szCs w:val="28"/>
          <w:u w:val="single"/>
          <w:lang w:eastAsia="en-GB"/>
        </w:rPr>
        <w:lastRenderedPageBreak/>
        <w:t>Task 4</w:t>
      </w:r>
    </w:p>
    <w:p w14:paraId="723F7F12" w14:textId="77777777" w:rsidR="00EA560C" w:rsidRDefault="00EA560C" w:rsidP="00EA560C">
      <w:pPr>
        <w:rPr>
          <w:rFonts w:ascii="Arial" w:eastAsia="Times New Roman" w:hAnsi="Arial" w:cs="Arial"/>
          <w:b/>
          <w:bCs/>
          <w:noProof/>
          <w:color w:val="C00000"/>
          <w:sz w:val="18"/>
          <w:szCs w:val="18"/>
          <w:lang w:eastAsia="en-GB"/>
        </w:rPr>
      </w:pPr>
    </w:p>
    <w:p w14:paraId="533FB285"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bookmarkStart w:id="2" w:name="_Hlk132725854"/>
      <w:r w:rsidRPr="00EA560C">
        <w:rPr>
          <w:rFonts w:ascii="Arial" w:eastAsia="Times New Roman" w:hAnsi="Arial" w:cs="Arial"/>
          <w:color w:val="000000"/>
          <w:sz w:val="24"/>
          <w:szCs w:val="24"/>
          <w:lang w:eastAsia="en-GB"/>
        </w:rPr>
        <w:t xml:space="preserve">This essay shall outline my knowledge and learnings surrounding roads policing and will focus on how the police in England and Wales plan and implement the disruption of criminal activity. It shall also outline how UK police enforce the law with regards to the Road Traffic act 1988 as well as other legislation. I shall also be looking in depth at the use of automatic number plate recognition (ANPR), as well as the processing and dissemination of information and intelligence to aid in any investigation of both minor and major crime. I shall outline challenges facing the policing of the UK’s roads throughout and highlight detrimental effects caused by budget cuts and staff shortages caused </w:t>
      </w:r>
      <w:proofErr w:type="gramStart"/>
      <w:r w:rsidRPr="00EA560C">
        <w:rPr>
          <w:rFonts w:ascii="Arial" w:eastAsia="Times New Roman" w:hAnsi="Arial" w:cs="Arial"/>
          <w:color w:val="000000"/>
          <w:sz w:val="24"/>
          <w:szCs w:val="24"/>
          <w:lang w:eastAsia="en-GB"/>
        </w:rPr>
        <w:t>as a result of</w:t>
      </w:r>
      <w:proofErr w:type="gramEnd"/>
      <w:r w:rsidRPr="00EA560C">
        <w:rPr>
          <w:rFonts w:ascii="Arial" w:eastAsia="Times New Roman" w:hAnsi="Arial" w:cs="Arial"/>
          <w:color w:val="000000"/>
          <w:sz w:val="24"/>
          <w:szCs w:val="24"/>
          <w:lang w:eastAsia="en-GB"/>
        </w:rPr>
        <w:t xml:space="preserve"> these cuts.</w:t>
      </w:r>
    </w:p>
    <w:p w14:paraId="4DB07F3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70C63B4"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159AF42"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The main objectives of roads policing in England and Wales are primarily to detect illegal and potentially dangerous activity on UK roads by enforcing road traffic laws. Policing the roads forms an integral and extremely important part of policing itself and – as with any other aspect of policing today – comes with its fair share of challenges. The police in England and Wales do not police the roads alone and must often look to the partnerships they form with local authorities and road safety partnerships.</w:t>
      </w:r>
    </w:p>
    <w:p w14:paraId="68A539A9"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5A1FB90"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23C8938"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A police officer possesses many ‘powers’ when dealing with road users and can stop any vehicle with the use of legislation including section 163 of the Road Traffic act 1988 (where by law, any motorist must stop their vehicle when ordered to do so by any constable in uniform or any other traffic officer), section 4 of the Police and Criminal Evidence (PACE) act 1984 (where, again by law, any vehicle that meets a specific criteria within a specific area must stop – this is subject to authorisation by police inspectors and is usually used to detect and arrest any suspects of serious crime such as kidnapping, serious sexual offences or even murder) and sections 43, 44 and 45 of the Terrorism act 2000 (which gives officers preventative stop &amp; search powers  wherever terrorist activity is anticipated within a specific location).</w:t>
      </w:r>
    </w:p>
    <w:p w14:paraId="7769153D"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560B495"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9FC6F80"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In addition to these there are many more, as well as the plethora of other pieces of individual legislation under each ‘act’.</w:t>
      </w:r>
    </w:p>
    <w:p w14:paraId="244E6442"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E68FAE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C6DB82C"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Police use techniques such as proactive patrols and offering a strong visible presence in marked police vehicles, although roads policing often also relies heavily on the best available information and intelligence in the detection and disruption of criminality and these vital ‘leads’ are obtained from a variety of sources, from internal or external databases, to CCTV systems and dashcams, to the use of covert human intelligence sources (CHIS) and (in particular to roads policing) ANPR systems.</w:t>
      </w:r>
    </w:p>
    <w:p w14:paraId="283F446E"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E30FEA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8A5826A"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The ANPR system was invented in Great Britain in 1976 at the Police Scientific Development Branch, known today as the Home Office Scientific Development Branch (ANPR international, 2018), and had prototype systems working as early as </w:t>
      </w:r>
      <w:r w:rsidRPr="00EA560C">
        <w:rPr>
          <w:rFonts w:ascii="Arial" w:eastAsia="Times New Roman" w:hAnsi="Arial" w:cs="Arial"/>
          <w:color w:val="000000"/>
          <w:sz w:val="24"/>
          <w:szCs w:val="24"/>
          <w:lang w:eastAsia="en-GB"/>
        </w:rPr>
        <w:lastRenderedPageBreak/>
        <w:t>1979 and the first recorded arrest attributed to the use of an ANPR system came in 1981 in Dartford, UK. Today, ANPR is utilised by many Law Enforcement Agencies which include the police, but it is also used across England and Wales by private companies and local authorities such as supermarkets and privately owned car parks.</w:t>
      </w:r>
    </w:p>
    <w:p w14:paraId="6088F61F"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156E665"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7DD17014"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Today, ANPR is utilised in police vehicles as well as being in fixed locations and is used to automatically read a vehicle’s number plate, which in turn will automatically be checked against a national database or a ‘hot list’, with ‘hot list’ vehicles being requested specifically by police officers at certain locations, to indicate a vehicle’s whereabouts and direction of travel. The sharing of any data generated via the use of ANPR is governed by the National ANPR Standards for Policing and Law Enforcement (NASPLE) and the National Compliance and Audit Standards for Law Enforcement ANPR.</w:t>
      </w:r>
    </w:p>
    <w:p w14:paraId="66C5A2B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700C1DD"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031A24A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Public perception of the police has always been particularly newsworthy and with each passing year, negative news articles centring around negative Police conduct published in the media seem to be a daily occurrence. This only proves to add fuel to the fire in relation to the austerity facing </w:t>
      </w:r>
      <w:proofErr w:type="gramStart"/>
      <w:r w:rsidRPr="00EA560C">
        <w:rPr>
          <w:rFonts w:ascii="Arial" w:eastAsia="Times New Roman" w:hAnsi="Arial" w:cs="Arial"/>
          <w:color w:val="000000"/>
          <w:sz w:val="24"/>
          <w:szCs w:val="24"/>
          <w:lang w:eastAsia="en-GB"/>
        </w:rPr>
        <w:t>police, and</w:t>
      </w:r>
      <w:proofErr w:type="gramEnd"/>
      <w:r w:rsidRPr="00EA560C">
        <w:rPr>
          <w:rFonts w:ascii="Arial" w:eastAsia="Times New Roman" w:hAnsi="Arial" w:cs="Arial"/>
          <w:color w:val="000000"/>
          <w:sz w:val="24"/>
          <w:szCs w:val="24"/>
          <w:lang w:eastAsia="en-GB"/>
        </w:rPr>
        <w:t xml:space="preserve"> is even further exacerbated by other detrimental public events such as ‘Kill the Bill’ protests. The negative perception of the police which is generated by transgressing officers only adds to how distrusting the public are towards police, but also augments just how difficult the task of ‘policing by consent’ becomes.</w:t>
      </w:r>
    </w:p>
    <w:p w14:paraId="1CFC4387"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4B7625F"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A45963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Policing UK roads, by extension, is no easy task either. One consideration and contributing factor is the ever-expanding road system across the UK, although as the below diagram shows, only 13% of UK roads as recent as 3 years ago were considered motorways and ‘A’ roads. Despite these distances amounting to approximately 31,800 miles, this is still a considerable number of roads with which ANPR is generally used, as it is not usually implemented on roads classified as ‘B’ and ‘C’.</w:t>
      </w:r>
    </w:p>
    <w:p w14:paraId="3AA00B8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8E619B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E74A698"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noProof/>
          <w:color w:val="000000"/>
          <w:sz w:val="24"/>
          <w:szCs w:val="24"/>
          <w:lang w:eastAsia="en-GB"/>
        </w:rPr>
        <w:lastRenderedPageBreak/>
        <w:drawing>
          <wp:inline distT="0" distB="0" distL="0" distR="0" wp14:anchorId="62B23107" wp14:editId="690FD4CC">
            <wp:extent cx="5731458" cy="2926052"/>
            <wp:effectExtent l="0" t="0" r="3175" b="8255"/>
            <wp:docPr id="7" name="Picture 7" descr="Graphical user interface, websit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 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46716" cy="2933842"/>
                    </a:xfrm>
                    <a:prstGeom prst="rect">
                      <a:avLst/>
                    </a:prstGeom>
                  </pic:spPr>
                </pic:pic>
              </a:graphicData>
            </a:graphic>
          </wp:inline>
        </w:drawing>
      </w:r>
    </w:p>
    <w:p w14:paraId="7C27E264"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16"/>
          <w:szCs w:val="16"/>
          <w:lang w:eastAsia="en-GB"/>
        </w:rPr>
      </w:pPr>
      <w:hyperlink r:id="rId11" w:history="1">
        <w:r w:rsidRPr="00EA560C">
          <w:rPr>
            <w:rFonts w:ascii="Arial" w:eastAsia="Times New Roman" w:hAnsi="Arial" w:cs="Arial"/>
            <w:i/>
            <w:iCs/>
            <w:color w:val="0000FF"/>
            <w:sz w:val="16"/>
            <w:szCs w:val="16"/>
            <w:u w:val="single"/>
            <w:lang w:eastAsia="en-GB"/>
          </w:rPr>
          <w:t>Road Lengths in Great Britain: 2020 - GOV.UK (www.gov.uk)</w:t>
        </w:r>
      </w:hyperlink>
    </w:p>
    <w:p w14:paraId="212519F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16"/>
          <w:szCs w:val="16"/>
          <w:lang w:eastAsia="en-GB"/>
        </w:rPr>
      </w:pPr>
    </w:p>
    <w:p w14:paraId="27626B35"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0"/>
          <w:szCs w:val="20"/>
          <w:lang w:eastAsia="en-GB"/>
        </w:rPr>
      </w:pPr>
    </w:p>
    <w:p w14:paraId="05B78C80"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According to GOV.UK statistics, in 2020, it was estimated that roads in England and Wales cover a total area of 189,000 miles (in England) and 21,000 miles (in Wales) respectively. According to the same source, the most recent amount of Full Time Officers (FTE’s) in both England and Wales combined in 2020 was 140,228. If I combine the total amounts of miles and it is calculated at 210,000 miles, in comparison to the </w:t>
      </w:r>
      <w:proofErr w:type="gramStart"/>
      <w:r w:rsidRPr="00EA560C">
        <w:rPr>
          <w:rFonts w:ascii="Arial" w:eastAsia="Times New Roman" w:hAnsi="Arial" w:cs="Arial"/>
          <w:color w:val="000000"/>
          <w:sz w:val="24"/>
          <w:szCs w:val="24"/>
          <w:lang w:eastAsia="en-GB"/>
        </w:rPr>
        <w:t>amount</w:t>
      </w:r>
      <w:proofErr w:type="gramEnd"/>
      <w:r w:rsidRPr="00EA560C">
        <w:rPr>
          <w:rFonts w:ascii="Arial" w:eastAsia="Times New Roman" w:hAnsi="Arial" w:cs="Arial"/>
          <w:color w:val="000000"/>
          <w:sz w:val="24"/>
          <w:szCs w:val="24"/>
          <w:lang w:eastAsia="en-GB"/>
        </w:rPr>
        <w:t xml:space="preserve"> of officers, that equates to 1 police officer to cover every 1.5 miles. This is of course without </w:t>
      </w:r>
      <w:proofErr w:type="gramStart"/>
      <w:r w:rsidRPr="00EA560C">
        <w:rPr>
          <w:rFonts w:ascii="Arial" w:eastAsia="Times New Roman" w:hAnsi="Arial" w:cs="Arial"/>
          <w:color w:val="000000"/>
          <w:sz w:val="24"/>
          <w:szCs w:val="24"/>
          <w:lang w:eastAsia="en-GB"/>
        </w:rPr>
        <w:t>taking into account</w:t>
      </w:r>
      <w:proofErr w:type="gramEnd"/>
      <w:r w:rsidRPr="00EA560C">
        <w:rPr>
          <w:rFonts w:ascii="Arial" w:eastAsia="Times New Roman" w:hAnsi="Arial" w:cs="Arial"/>
          <w:color w:val="000000"/>
          <w:sz w:val="24"/>
          <w:szCs w:val="24"/>
          <w:lang w:eastAsia="en-GB"/>
        </w:rPr>
        <w:t xml:space="preserve"> that not all of the employed officers are traffic and response officers, are not all in work all of the time and a fraction of which are PCSO’s or are in other departments in which policing of the roads is not included.</w:t>
      </w:r>
    </w:p>
    <w:p w14:paraId="6D95BF79"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4DF6EE8"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0"/>
          <w:szCs w:val="20"/>
          <w:lang w:eastAsia="en-GB"/>
        </w:rPr>
      </w:pPr>
    </w:p>
    <w:p w14:paraId="2AAE8E2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In addition to the vast area covered by roads in the UK, the demand placed upon police to deter and eradicate criminality is further undermined by the sheer </w:t>
      </w:r>
      <w:proofErr w:type="gramStart"/>
      <w:r w:rsidRPr="00EA560C">
        <w:rPr>
          <w:rFonts w:ascii="Arial" w:eastAsia="Times New Roman" w:hAnsi="Arial" w:cs="Arial"/>
          <w:color w:val="000000"/>
          <w:sz w:val="24"/>
          <w:szCs w:val="24"/>
          <w:lang w:eastAsia="en-GB"/>
        </w:rPr>
        <w:t>amount</w:t>
      </w:r>
      <w:proofErr w:type="gramEnd"/>
      <w:r w:rsidRPr="00EA560C">
        <w:rPr>
          <w:rFonts w:ascii="Arial" w:eastAsia="Times New Roman" w:hAnsi="Arial" w:cs="Arial"/>
          <w:color w:val="000000"/>
          <w:sz w:val="24"/>
          <w:szCs w:val="24"/>
          <w:lang w:eastAsia="en-GB"/>
        </w:rPr>
        <w:t xml:space="preserve"> of vehicles on the roads today, which is displayed in the table below, and indicates a steady incline since the COVID-19 pandemic in 2019/2020. According to the Office for National Statistics (ONS), the number of non-roads related crime across England and Wales dropped by 8% overall.</w:t>
      </w:r>
    </w:p>
    <w:p w14:paraId="058F4549"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461A4F5"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110247FD"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noProof/>
          <w:color w:val="000000"/>
          <w:sz w:val="24"/>
          <w:szCs w:val="24"/>
          <w:lang w:eastAsia="en-GB"/>
        </w:rPr>
        <w:lastRenderedPageBreak/>
        <w:drawing>
          <wp:inline distT="0" distB="0" distL="0" distR="0" wp14:anchorId="1F638E99" wp14:editId="49623A0E">
            <wp:extent cx="4993419" cy="3323783"/>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5038754" cy="3353959"/>
                    </a:xfrm>
                    <a:prstGeom prst="rect">
                      <a:avLst/>
                    </a:prstGeom>
                  </pic:spPr>
                </pic:pic>
              </a:graphicData>
            </a:graphic>
          </wp:inline>
        </w:drawing>
      </w:r>
    </w:p>
    <w:p w14:paraId="1F90677D"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18"/>
          <w:szCs w:val="18"/>
          <w:lang w:eastAsia="en-GB"/>
        </w:rPr>
      </w:pPr>
      <w:r w:rsidRPr="00EA560C">
        <w:rPr>
          <w:rFonts w:ascii="Arial" w:eastAsia="Times New Roman" w:hAnsi="Arial" w:cs="Arial"/>
          <w:color w:val="000000"/>
          <w:sz w:val="18"/>
          <w:szCs w:val="18"/>
          <w:lang w:eastAsia="en-GB"/>
        </w:rPr>
        <w:t>Table displaying amount of road users across United Kingdom between September 2016 and (provisional estimates for) September 2022</w:t>
      </w:r>
    </w:p>
    <w:p w14:paraId="01DEF131"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0D7A2EA"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B91DB1A"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The major motorways and ‘A’ roads of England and Wales form a circulatory system across the country, providing many motorists (in particular, criminals) routes between major cities and a streamlined access to smaller cities and towns. One of the most prevalent aspects of crime that relies on road use is ‘County Lines’, which is titled this due to members of Organised Criminal Groups (OCG’s) using phone ‘lines’ to deliver drugs between their home ‘counties’ across the UK to a wide number of other towns and cities. County Lines is predominantly overseen by well-organised gangs based within the major cities of the UK and it is a common theme for them to prey on vulnerable members of society, recruiting naïve, impressionable youths into their ranks to do their bidding and via the use of ‘cuckooing’ whereby OCG members infiltrate the houses of vulnerable people and use their places of abode to deal drugs and conduct other nefarious activities.</w:t>
      </w:r>
    </w:p>
    <w:p w14:paraId="358F5B19"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7A6A21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EA4A47F"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To combat ‘County Lines’, as well as human trafficking and Child Sexual Exploitation (CSE) and other serious offences, the National Police Chiefs’ Council (NPCC) implemented a ‘Roads Policing Strategy’ to run between the years 2022 and 2025. This is in support of the aims of the NPCC Strategic Plan 2021-2025 and has many aims and objectives. As mentioned in the presentation by Chief Constable Jo Shiner, one of the four ‘key pillars of activity’ to build towards ‘Policing Our Roads Together’ is ‘Tackling Crime’. Chief Constable Alan </w:t>
      </w:r>
      <w:proofErr w:type="spellStart"/>
      <w:r w:rsidRPr="00EA560C">
        <w:rPr>
          <w:rFonts w:ascii="Arial" w:eastAsia="Times New Roman" w:hAnsi="Arial" w:cs="Arial"/>
          <w:color w:val="000000"/>
          <w:sz w:val="24"/>
          <w:szCs w:val="24"/>
          <w:lang w:eastAsia="en-GB"/>
        </w:rPr>
        <w:t>Pughsley</w:t>
      </w:r>
      <w:proofErr w:type="spellEnd"/>
      <w:r w:rsidRPr="00EA560C">
        <w:rPr>
          <w:rFonts w:ascii="Arial" w:eastAsia="Times New Roman" w:hAnsi="Arial" w:cs="Arial"/>
          <w:color w:val="000000"/>
          <w:sz w:val="24"/>
          <w:szCs w:val="24"/>
          <w:lang w:eastAsia="en-GB"/>
        </w:rPr>
        <w:t xml:space="preserve"> of the NPCC Crime Operations Committee states within this report that it is the aim of the police to use technology (ANPR), intelligence from our partners and the public and the “coercive powers” of other agencies with a view to “make our roads a hostile place” for those who wish to commit criminality (</w:t>
      </w:r>
      <w:proofErr w:type="spellStart"/>
      <w:r w:rsidRPr="00EA560C">
        <w:rPr>
          <w:rFonts w:ascii="Arial" w:eastAsia="Times New Roman" w:hAnsi="Arial" w:cs="Arial"/>
          <w:color w:val="000000"/>
          <w:sz w:val="24"/>
          <w:szCs w:val="24"/>
          <w:lang w:eastAsia="en-GB"/>
        </w:rPr>
        <w:t>Pughsley</w:t>
      </w:r>
      <w:proofErr w:type="spellEnd"/>
      <w:r w:rsidRPr="00EA560C">
        <w:rPr>
          <w:rFonts w:ascii="Arial" w:eastAsia="Times New Roman" w:hAnsi="Arial" w:cs="Arial"/>
          <w:color w:val="000000"/>
          <w:sz w:val="24"/>
          <w:szCs w:val="24"/>
          <w:lang w:eastAsia="en-GB"/>
        </w:rPr>
        <w:t>, 2022).</w:t>
      </w:r>
    </w:p>
    <w:p w14:paraId="7D475DB2"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18"/>
          <w:szCs w:val="18"/>
          <w:lang w:eastAsia="en-GB"/>
        </w:rPr>
      </w:pPr>
      <w:bookmarkStart w:id="3" w:name="_Hlk132723080"/>
    </w:p>
    <w:bookmarkEnd w:id="3"/>
    <w:p w14:paraId="35E27365"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B71BBBD"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53C1787"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lastRenderedPageBreak/>
        <w:t>The intelligence we gather from partners and the public, often begins as simple ‘information’ before being analysed and ‘disseminated’ into intelligence that we can implement towards conducting working strategies and the assessment of risk, among many other things. The intelligence is the end-product of a standardised system utilised within policing and is today referred to as the ‘3x5x2’ system (simplified from the previous 5x5x5 system), as seen below.</w:t>
      </w:r>
    </w:p>
    <w:p w14:paraId="4D5F7607"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23FB82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41892A5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noProof/>
          <w:color w:val="000000"/>
          <w:sz w:val="24"/>
          <w:szCs w:val="24"/>
          <w:lang w:eastAsia="en-GB"/>
        </w:rPr>
        <w:drawing>
          <wp:inline distT="0" distB="0" distL="0" distR="0" wp14:anchorId="585A06F2" wp14:editId="10C96648">
            <wp:extent cx="5731510" cy="2377440"/>
            <wp:effectExtent l="0" t="0" r="2540" b="381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377440"/>
                    </a:xfrm>
                    <a:prstGeom prst="rect">
                      <a:avLst/>
                    </a:prstGeom>
                  </pic:spPr>
                </pic:pic>
              </a:graphicData>
            </a:graphic>
          </wp:inline>
        </w:drawing>
      </w:r>
    </w:p>
    <w:p w14:paraId="462AABA4"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E079076"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The ‘3’ represents an evaluation of the source information and is symbolised in the final equation by a number 1, 2 or 3 (this tends to be a reliability rating of whoever provides the information). When the information is ‘sanitised’ into intelligence, the ‘5’ represents five categories of how reliable the info/intel itself and is symbolised in the final equation by a letter (a, b, c, d or e) and finally the ‘2’ represents a ‘condition’ code’ where the final piece of intelligence is given a grading of ‘P’ or ‘C’ depending on its sensitivity) where the sharing or implementation of the intelligence may compromise an investigation or could lead to the loss of life (as with a CHIS, for example).</w:t>
      </w:r>
    </w:p>
    <w:p w14:paraId="333DEF8F"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6A1C21F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54507CA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EA560C">
        <w:rPr>
          <w:rFonts w:ascii="Arial" w:eastAsia="Times New Roman" w:hAnsi="Arial" w:cs="Arial"/>
          <w:color w:val="000000"/>
          <w:sz w:val="24"/>
          <w:szCs w:val="24"/>
          <w:lang w:eastAsia="en-GB"/>
        </w:rPr>
        <w:t xml:space="preserve">In conclusion, within this essay, I believe that I have outlined the overwhelming challenge facing roads policing today, </w:t>
      </w:r>
      <w:proofErr w:type="gramStart"/>
      <w:r w:rsidRPr="00EA560C">
        <w:rPr>
          <w:rFonts w:ascii="Arial" w:eastAsia="Times New Roman" w:hAnsi="Arial" w:cs="Arial"/>
          <w:color w:val="000000"/>
          <w:sz w:val="24"/>
          <w:szCs w:val="24"/>
          <w:lang w:eastAsia="en-GB"/>
        </w:rPr>
        <w:t>taking into account</w:t>
      </w:r>
      <w:proofErr w:type="gramEnd"/>
      <w:r w:rsidRPr="00EA560C">
        <w:rPr>
          <w:rFonts w:ascii="Arial" w:eastAsia="Times New Roman" w:hAnsi="Arial" w:cs="Arial"/>
          <w:color w:val="000000"/>
          <w:sz w:val="24"/>
          <w:szCs w:val="24"/>
          <w:lang w:eastAsia="en-GB"/>
        </w:rPr>
        <w:t xml:space="preserve"> the ever-expanding road system in England and Wales and the sheer volume of road users increasing year-on-year, as well as the massive demand on police where dwindling staffing numbers, austerity from the public and government budgetary cuts are concerned. I have outlined some of the techniques police use in attempts to stem the flow of criminality that exploits English and Welsh roads and have outlined how police obtain and sanitise information into a format that can be used to aid risk assessments and investigations, and eventually lead to the arrest and entry into the judicial system of the criminal elements of society. I have explained a brief history of ANPR and how it is utilised today to identify suspect vehicles and to disrupt and slow the progress of criminal activity.</w:t>
      </w:r>
    </w:p>
    <w:p w14:paraId="2ECA6CFB"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26C3A503"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14:paraId="3A9E3709" w14:textId="77777777" w:rsidR="00EA560C" w:rsidRPr="00EA560C" w:rsidRDefault="00EA560C" w:rsidP="00EA560C">
      <w:pPr>
        <w:overflowPunct w:val="0"/>
        <w:autoSpaceDE w:val="0"/>
        <w:autoSpaceDN w:val="0"/>
        <w:adjustRightInd w:val="0"/>
        <w:spacing w:after="0" w:line="240" w:lineRule="auto"/>
        <w:ind w:right="237"/>
        <w:jc w:val="both"/>
        <w:textAlignment w:val="baseline"/>
        <w:rPr>
          <w:rFonts w:ascii="Arial" w:eastAsia="Times New Roman" w:hAnsi="Arial" w:cs="Arial"/>
          <w:b/>
          <w:bCs/>
          <w:color w:val="C00000"/>
          <w:sz w:val="24"/>
          <w:szCs w:val="24"/>
          <w:lang w:eastAsia="en-GB"/>
        </w:rPr>
      </w:pPr>
      <w:r w:rsidRPr="00EA560C">
        <w:rPr>
          <w:rFonts w:ascii="Arial" w:eastAsia="Times New Roman" w:hAnsi="Arial" w:cs="Arial"/>
          <w:b/>
          <w:bCs/>
          <w:color w:val="C00000"/>
          <w:sz w:val="24"/>
          <w:szCs w:val="24"/>
          <w:lang w:eastAsia="en-GB"/>
        </w:rPr>
        <w:t>(1,664 words)</w:t>
      </w:r>
      <w:bookmarkEnd w:id="2"/>
      <w:r w:rsidRPr="00EA560C">
        <w:rPr>
          <w:rFonts w:ascii="Calibri" w:eastAsia="Times New Roman" w:hAnsi="Calibri" w:cs="Calibri"/>
          <w:i/>
          <w:iCs/>
          <w:color w:val="00B050"/>
          <w:sz w:val="24"/>
          <w:szCs w:val="24"/>
          <w:lang w:eastAsia="en-GB"/>
        </w:rPr>
        <w:t>‌</w:t>
      </w:r>
    </w:p>
    <w:p w14:paraId="0E0A9957" w14:textId="77777777" w:rsidR="00EA560C" w:rsidRDefault="00EA560C" w:rsidP="00EA560C">
      <w:pPr>
        <w:rPr>
          <w:rFonts w:ascii="Arial" w:eastAsia="Times New Roman" w:hAnsi="Arial" w:cs="Arial"/>
          <w:b/>
          <w:bCs/>
          <w:noProof/>
          <w:color w:val="C00000"/>
          <w:sz w:val="18"/>
          <w:szCs w:val="18"/>
          <w:lang w:eastAsia="en-GB"/>
        </w:rPr>
      </w:pPr>
    </w:p>
    <w:p w14:paraId="19EC6B84" w14:textId="2B638177" w:rsidR="00EA560C" w:rsidRPr="00EA560C" w:rsidRDefault="00EA560C" w:rsidP="00EA560C">
      <w:pPr>
        <w:rPr>
          <w:b/>
          <w:bCs/>
          <w:sz w:val="28"/>
          <w:szCs w:val="28"/>
          <w:u w:val="single"/>
        </w:rPr>
      </w:pPr>
      <w:r w:rsidRPr="00EA560C">
        <w:rPr>
          <w:b/>
          <w:bCs/>
          <w:sz w:val="28"/>
          <w:szCs w:val="28"/>
          <w:u w:val="single"/>
        </w:rPr>
        <w:lastRenderedPageBreak/>
        <w:t>Task 5</w:t>
      </w:r>
    </w:p>
    <w:p w14:paraId="494D230E" w14:textId="77777777" w:rsidR="00EA560C" w:rsidRDefault="00EA560C" w:rsidP="00EA560C"/>
    <w:p w14:paraId="0421946F" w14:textId="77777777" w:rsidR="00EA560C" w:rsidRPr="00EA560C" w:rsidRDefault="00EA560C" w:rsidP="00EA560C">
      <w:pPr>
        <w:autoSpaceDN w:val="0"/>
        <w:spacing w:after="0" w:line="240" w:lineRule="auto"/>
        <w:jc w:val="center"/>
        <w:rPr>
          <w:rFonts w:ascii="Segoe UI" w:eastAsia="Times New Roman" w:hAnsi="Segoe UI" w:cs="Segoe UI"/>
          <w:color w:val="000000"/>
          <w:sz w:val="18"/>
          <w:szCs w:val="18"/>
          <w:lang w:eastAsia="zh-TW"/>
        </w:rPr>
      </w:pPr>
      <w:r w:rsidRPr="00EA560C">
        <w:rPr>
          <w:rFonts w:ascii="Arial" w:eastAsia="Times New Roman" w:hAnsi="Arial" w:cs="Arial"/>
          <w:b/>
          <w:bCs/>
          <w:color w:val="000000"/>
          <w:lang w:eastAsia="zh-TW"/>
        </w:rPr>
        <w:t xml:space="preserve">Knowledge, </w:t>
      </w:r>
      <w:proofErr w:type="gramStart"/>
      <w:r w:rsidRPr="00EA560C">
        <w:rPr>
          <w:rFonts w:ascii="Arial" w:eastAsia="Times New Roman" w:hAnsi="Arial" w:cs="Arial"/>
          <w:b/>
          <w:bCs/>
          <w:color w:val="000000"/>
          <w:lang w:eastAsia="zh-TW"/>
        </w:rPr>
        <w:t>Skills</w:t>
      </w:r>
      <w:proofErr w:type="gramEnd"/>
      <w:r w:rsidRPr="00EA560C">
        <w:rPr>
          <w:rFonts w:ascii="Arial" w:eastAsia="Times New Roman" w:hAnsi="Arial" w:cs="Arial"/>
          <w:b/>
          <w:bCs/>
          <w:color w:val="000000"/>
          <w:lang w:eastAsia="zh-TW"/>
        </w:rPr>
        <w:t xml:space="preserve"> and Experience Assessment</w:t>
      </w:r>
      <w:r w:rsidRPr="00EA560C">
        <w:rPr>
          <w:rFonts w:ascii="Arial" w:eastAsia="Times New Roman" w:hAnsi="Arial" w:cs="Arial"/>
          <w:color w:val="000000"/>
          <w:lang w:eastAsia="zh-TW"/>
        </w:rPr>
        <w:t> </w:t>
      </w:r>
    </w:p>
    <w:p w14:paraId="174806FF" w14:textId="77777777" w:rsidR="00EA560C" w:rsidRPr="00EA560C" w:rsidRDefault="00EA560C" w:rsidP="00EA560C">
      <w:pPr>
        <w:autoSpaceDN w:val="0"/>
        <w:spacing w:after="0" w:line="240" w:lineRule="auto"/>
        <w:jc w:val="center"/>
        <w:rPr>
          <w:rFonts w:ascii="Segoe UI" w:eastAsia="Times New Roman" w:hAnsi="Segoe UI" w:cs="Segoe UI"/>
          <w:color w:val="000000"/>
          <w:sz w:val="18"/>
          <w:szCs w:val="18"/>
          <w:lang w:eastAsia="zh-TW"/>
        </w:rPr>
      </w:pPr>
      <w:r w:rsidRPr="00EA560C">
        <w:rPr>
          <w:rFonts w:ascii="Arial" w:eastAsia="Times New Roman" w:hAnsi="Arial" w:cs="Arial"/>
          <w:color w:val="000000"/>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EA560C" w:rsidRPr="00EA560C" w14:paraId="0B432064" w14:textId="77777777" w:rsidTr="00646934">
        <w:tc>
          <w:tcPr>
            <w:tcW w:w="2115" w:type="dxa"/>
            <w:tcBorders>
              <w:top w:val="single" w:sz="6" w:space="0" w:color="auto"/>
              <w:left w:val="single" w:sz="6" w:space="0" w:color="auto"/>
              <w:bottom w:val="single" w:sz="6" w:space="0" w:color="auto"/>
              <w:right w:val="single" w:sz="6" w:space="0" w:color="auto"/>
            </w:tcBorders>
            <w:hideMark/>
          </w:tcPr>
          <w:p w14:paraId="41411F9B"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tc>
        <w:tc>
          <w:tcPr>
            <w:tcW w:w="2115" w:type="dxa"/>
            <w:gridSpan w:val="3"/>
            <w:tcBorders>
              <w:top w:val="single" w:sz="6" w:space="0" w:color="auto"/>
              <w:left w:val="nil"/>
              <w:bottom w:val="single" w:sz="6" w:space="0" w:color="auto"/>
              <w:right w:val="single" w:sz="6" w:space="0" w:color="auto"/>
            </w:tcBorders>
            <w:hideMark/>
          </w:tcPr>
          <w:p w14:paraId="7A665545"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b/>
                <w:bCs/>
                <w:color w:val="000000"/>
                <w:lang w:eastAsia="zh-TW"/>
              </w:rPr>
              <w:t>REQUIRED</w:t>
            </w:r>
            <w:r w:rsidRPr="00EA560C">
              <w:rPr>
                <w:rFonts w:ascii="Arial" w:eastAsia="Times New Roman" w:hAnsi="Arial" w:cs="Arial"/>
                <w:color w:val="000000"/>
                <w:lang w:eastAsia="zh-TW"/>
              </w:rPr>
              <w:t> </w:t>
            </w:r>
          </w:p>
        </w:tc>
        <w:tc>
          <w:tcPr>
            <w:tcW w:w="2130" w:type="dxa"/>
            <w:gridSpan w:val="3"/>
            <w:tcBorders>
              <w:top w:val="single" w:sz="6" w:space="0" w:color="auto"/>
              <w:left w:val="nil"/>
              <w:bottom w:val="single" w:sz="6" w:space="0" w:color="auto"/>
              <w:right w:val="single" w:sz="6" w:space="0" w:color="auto"/>
            </w:tcBorders>
            <w:hideMark/>
          </w:tcPr>
          <w:p w14:paraId="42E241B6"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b/>
                <w:bCs/>
                <w:color w:val="000000"/>
                <w:lang w:eastAsia="zh-TW"/>
              </w:rPr>
              <w:t>RATING</w:t>
            </w:r>
            <w:r w:rsidRPr="00EA560C">
              <w:rPr>
                <w:rFonts w:ascii="Arial" w:eastAsia="Times New Roman" w:hAnsi="Arial" w:cs="Arial"/>
                <w:color w:val="000000"/>
                <w:lang w:eastAsia="zh-TW"/>
              </w:rPr>
              <w:t> </w:t>
            </w:r>
          </w:p>
        </w:tc>
        <w:tc>
          <w:tcPr>
            <w:tcW w:w="2520" w:type="dxa"/>
            <w:tcBorders>
              <w:top w:val="single" w:sz="6" w:space="0" w:color="auto"/>
              <w:left w:val="nil"/>
              <w:bottom w:val="single" w:sz="6" w:space="0" w:color="auto"/>
              <w:right w:val="single" w:sz="6" w:space="0" w:color="auto"/>
            </w:tcBorders>
            <w:hideMark/>
          </w:tcPr>
          <w:p w14:paraId="7CFFB084"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b/>
                <w:bCs/>
                <w:color w:val="000000"/>
                <w:lang w:eastAsia="zh-TW"/>
              </w:rPr>
              <w:t>DEVELOPMENT NEED</w:t>
            </w:r>
            <w:r w:rsidRPr="00EA560C">
              <w:rPr>
                <w:rFonts w:ascii="Arial" w:eastAsia="Times New Roman" w:hAnsi="Arial" w:cs="Arial"/>
                <w:color w:val="000000"/>
                <w:lang w:eastAsia="zh-TW"/>
              </w:rPr>
              <w:t> </w:t>
            </w:r>
          </w:p>
          <w:p w14:paraId="7823AA24"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tc>
      </w:tr>
      <w:tr w:rsidR="00EA560C" w:rsidRPr="00EA560C" w14:paraId="3FF56F70" w14:textId="77777777" w:rsidTr="00646934">
        <w:tc>
          <w:tcPr>
            <w:tcW w:w="2115" w:type="dxa"/>
            <w:tcBorders>
              <w:top w:val="nil"/>
              <w:left w:val="single" w:sz="6" w:space="0" w:color="auto"/>
              <w:bottom w:val="single" w:sz="6" w:space="0" w:color="auto"/>
              <w:right w:val="single" w:sz="6" w:space="0" w:color="auto"/>
            </w:tcBorders>
            <w:hideMark/>
          </w:tcPr>
          <w:p w14:paraId="293E52CD"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b/>
                <w:bCs/>
                <w:color w:val="000000"/>
                <w:lang w:eastAsia="zh-TW"/>
              </w:rPr>
              <w:t>KNOWLEDGE</w:t>
            </w:r>
            <w:r w:rsidRPr="00EA560C">
              <w:rPr>
                <w:rFonts w:ascii="Arial" w:eastAsia="Times New Roman" w:hAnsi="Arial" w:cs="Arial"/>
                <w:color w:val="000000"/>
                <w:lang w:eastAsia="zh-TW"/>
              </w:rPr>
              <w:t> </w:t>
            </w:r>
          </w:p>
          <w:p w14:paraId="56FB5E55"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p w14:paraId="045ED73F"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p w14:paraId="457442BC"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p w14:paraId="1830FEA4"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p w14:paraId="2AA592FA"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p w14:paraId="2D04398B"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p w14:paraId="1620503B"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p w14:paraId="70B2ACE4"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p w14:paraId="119F8F48"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p w14:paraId="314878BA"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p w14:paraId="444C3A8E"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p w14:paraId="3B6F4243"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w:t>
            </w:r>
          </w:p>
        </w:tc>
        <w:tc>
          <w:tcPr>
            <w:tcW w:w="705" w:type="dxa"/>
            <w:tcBorders>
              <w:top w:val="nil"/>
              <w:left w:val="nil"/>
              <w:bottom w:val="single" w:sz="6" w:space="0" w:color="auto"/>
              <w:right w:val="single" w:sz="6" w:space="0" w:color="auto"/>
            </w:tcBorders>
            <w:hideMark/>
          </w:tcPr>
          <w:p w14:paraId="364DD4AA"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Low </w:t>
            </w:r>
          </w:p>
          <w:p w14:paraId="62E44CCE"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shd w:val="clear" w:color="auto" w:fill="F4B083" w:themeFill="accent2" w:themeFillTint="99"/>
            <w:hideMark/>
          </w:tcPr>
          <w:p w14:paraId="6B636CE0"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Med </w:t>
            </w:r>
          </w:p>
          <w:p w14:paraId="6054B8BF"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5-7 </w:t>
            </w:r>
          </w:p>
          <w:p w14:paraId="2D405C77"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19281C59"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sz w:val="24"/>
                <w:szCs w:val="24"/>
                <w:lang w:eastAsia="zh-TW"/>
              </w:rPr>
              <w:t xml:space="preserve">    X</w:t>
            </w:r>
          </w:p>
        </w:tc>
        <w:tc>
          <w:tcPr>
            <w:tcW w:w="705" w:type="dxa"/>
            <w:tcBorders>
              <w:top w:val="nil"/>
              <w:left w:val="nil"/>
              <w:bottom w:val="single" w:sz="6" w:space="0" w:color="auto"/>
              <w:right w:val="single" w:sz="6" w:space="0" w:color="auto"/>
            </w:tcBorders>
            <w:hideMark/>
          </w:tcPr>
          <w:p w14:paraId="32D43103"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High </w:t>
            </w:r>
          </w:p>
          <w:p w14:paraId="11692027"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8-10 </w:t>
            </w:r>
          </w:p>
        </w:tc>
        <w:tc>
          <w:tcPr>
            <w:tcW w:w="705" w:type="dxa"/>
            <w:tcBorders>
              <w:top w:val="nil"/>
              <w:left w:val="nil"/>
              <w:bottom w:val="single" w:sz="6" w:space="0" w:color="auto"/>
              <w:right w:val="single" w:sz="6" w:space="0" w:color="auto"/>
            </w:tcBorders>
            <w:hideMark/>
          </w:tcPr>
          <w:p w14:paraId="09032667"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Low </w:t>
            </w:r>
          </w:p>
          <w:p w14:paraId="58E4F3AA"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shd w:val="clear" w:color="auto" w:fill="F4B083" w:themeFill="accent2" w:themeFillTint="99"/>
            <w:hideMark/>
          </w:tcPr>
          <w:p w14:paraId="6264AE14"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Med </w:t>
            </w:r>
          </w:p>
          <w:p w14:paraId="4B770FA1"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5-7 </w:t>
            </w:r>
          </w:p>
          <w:p w14:paraId="319F6F94"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4C883D4F"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sz w:val="24"/>
                <w:szCs w:val="24"/>
                <w:lang w:eastAsia="zh-TW"/>
              </w:rPr>
              <w:t xml:space="preserve">    X</w:t>
            </w:r>
          </w:p>
        </w:tc>
        <w:tc>
          <w:tcPr>
            <w:tcW w:w="705" w:type="dxa"/>
            <w:tcBorders>
              <w:top w:val="nil"/>
              <w:left w:val="nil"/>
              <w:bottom w:val="single" w:sz="6" w:space="0" w:color="auto"/>
              <w:right w:val="single" w:sz="6" w:space="0" w:color="auto"/>
            </w:tcBorders>
            <w:hideMark/>
          </w:tcPr>
          <w:p w14:paraId="21A4D08D"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High </w:t>
            </w:r>
          </w:p>
          <w:p w14:paraId="4AE16453"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hideMark/>
          </w:tcPr>
          <w:p w14:paraId="43D29959"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 It is my belief that the South Wales Police may expect my knowledge to be in the ‘high’ requirement, given I served as a Special Constable for a year before becoming a regular officer.</w:t>
            </w:r>
          </w:p>
          <w:p w14:paraId="0151B2F8"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364B7A15"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r w:rsidRPr="00EA560C">
              <w:rPr>
                <w:rFonts w:ascii="Arial" w:eastAsia="Times New Roman" w:hAnsi="Arial" w:cs="Arial"/>
                <w:color w:val="000000"/>
                <w:sz w:val="24"/>
                <w:szCs w:val="24"/>
                <w:lang w:eastAsia="zh-TW"/>
              </w:rPr>
              <w:t>As I am a very self-deprecating person who always pushes and drives themselves to become their best self, I would rate myself as a middling-high ‘medium’.</w:t>
            </w:r>
          </w:p>
          <w:p w14:paraId="089754FF"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30A45FA7"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r w:rsidRPr="00EA560C">
              <w:rPr>
                <w:rFonts w:ascii="Arial" w:eastAsia="Times New Roman" w:hAnsi="Arial" w:cs="Arial"/>
                <w:color w:val="000000"/>
                <w:sz w:val="24"/>
                <w:szCs w:val="24"/>
                <w:lang w:eastAsia="zh-TW"/>
              </w:rPr>
              <w:t>I believe I fall into this category as, given the multitude of avenues Policing veers down, I believe my knowledge at this extremely early stage in my career to be about adequate.</w:t>
            </w:r>
          </w:p>
          <w:p w14:paraId="2CF6592B"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01C795C0"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r w:rsidRPr="00EA560C">
              <w:rPr>
                <w:rFonts w:ascii="Arial" w:eastAsia="Times New Roman" w:hAnsi="Arial" w:cs="Arial"/>
                <w:color w:val="000000"/>
                <w:sz w:val="24"/>
                <w:szCs w:val="24"/>
                <w:lang w:eastAsia="zh-TW"/>
              </w:rPr>
              <w:t>I am currently learning the crux of the judicial system and what part I play in bringing offenders to justice.</w:t>
            </w:r>
          </w:p>
          <w:p w14:paraId="60C89308"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09BD812A"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r w:rsidRPr="00EA560C">
              <w:rPr>
                <w:rFonts w:ascii="Arial" w:eastAsia="Times New Roman" w:hAnsi="Arial" w:cs="Arial"/>
                <w:color w:val="000000"/>
                <w:sz w:val="24"/>
                <w:szCs w:val="24"/>
                <w:lang w:eastAsia="zh-TW"/>
              </w:rPr>
              <w:t xml:space="preserve">I found that, during initial training, when given the plethora of acts and offences to revise and learn for exams, I found I utilised certain techniques such as flash cards to try and </w:t>
            </w:r>
            <w:r w:rsidRPr="00EA560C">
              <w:rPr>
                <w:rFonts w:ascii="Arial" w:eastAsia="Times New Roman" w:hAnsi="Arial" w:cs="Arial"/>
                <w:color w:val="000000"/>
                <w:sz w:val="24"/>
                <w:szCs w:val="24"/>
                <w:lang w:eastAsia="zh-TW"/>
              </w:rPr>
              <w:lastRenderedPageBreak/>
              <w:t>bore them into my brain.</w:t>
            </w:r>
          </w:p>
          <w:p w14:paraId="4610D7EA"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0F37F391"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r w:rsidRPr="00EA560C">
              <w:rPr>
                <w:rFonts w:ascii="Arial" w:eastAsia="Times New Roman" w:hAnsi="Arial" w:cs="Arial"/>
                <w:color w:val="000000"/>
                <w:sz w:val="24"/>
                <w:szCs w:val="24"/>
                <w:lang w:eastAsia="zh-TW"/>
              </w:rPr>
              <w:t>I did this as I had not been a part of a professional learning environment at that stage since attempting to become an electrician about seven years prior, and I found during studying towards exams then, that I used repetition, or ‘Rote learning’ to jog my memory and to retain complex information.</w:t>
            </w:r>
          </w:p>
          <w:p w14:paraId="7087C70F"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23EC6BEF" w14:textId="77777777" w:rsidR="00EA560C" w:rsidRPr="00EA560C" w:rsidRDefault="00EA560C" w:rsidP="00EA560C">
            <w:pPr>
              <w:autoSpaceDN w:val="0"/>
              <w:spacing w:after="0" w:line="240" w:lineRule="auto"/>
              <w:rPr>
                <w:rFonts w:ascii="Arial" w:eastAsia="Times New Roman" w:hAnsi="Arial" w:cs="Arial"/>
                <w:i/>
                <w:iCs/>
                <w:color w:val="000000"/>
                <w:sz w:val="24"/>
                <w:szCs w:val="24"/>
                <w:lang w:eastAsia="zh-TW"/>
              </w:rPr>
            </w:pPr>
            <w:r w:rsidRPr="00EA560C">
              <w:rPr>
                <w:rFonts w:ascii="Arial" w:eastAsia="Times New Roman" w:hAnsi="Arial" w:cs="Arial"/>
                <w:i/>
                <w:iCs/>
                <w:color w:val="FF0000"/>
                <w:sz w:val="20"/>
                <w:szCs w:val="20"/>
                <w:lang w:eastAsia="zh-TW"/>
              </w:rPr>
              <w:t>425 words</w:t>
            </w:r>
          </w:p>
        </w:tc>
      </w:tr>
      <w:tr w:rsidR="00EA560C" w:rsidRPr="00EA560C" w14:paraId="57C2E4F8" w14:textId="77777777" w:rsidTr="00646934">
        <w:tc>
          <w:tcPr>
            <w:tcW w:w="2115" w:type="dxa"/>
            <w:tcBorders>
              <w:top w:val="nil"/>
              <w:left w:val="single" w:sz="6" w:space="0" w:color="auto"/>
              <w:bottom w:val="single" w:sz="6" w:space="0" w:color="auto"/>
              <w:right w:val="single" w:sz="6" w:space="0" w:color="auto"/>
            </w:tcBorders>
            <w:hideMark/>
          </w:tcPr>
          <w:p w14:paraId="45C0FDB2"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lastRenderedPageBreak/>
              <w:t>SKILLS </w:t>
            </w:r>
          </w:p>
          <w:p w14:paraId="17D15F9F"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564E14F3"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0C86A558"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2481C623"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219AE3CA"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4E218344"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76B59B18"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300BEE4B"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54C16F6A"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1BDC09E1"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6373C471"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tc>
        <w:tc>
          <w:tcPr>
            <w:tcW w:w="705" w:type="dxa"/>
            <w:tcBorders>
              <w:top w:val="nil"/>
              <w:left w:val="nil"/>
              <w:bottom w:val="single" w:sz="6" w:space="0" w:color="auto"/>
              <w:right w:val="single" w:sz="6" w:space="0" w:color="auto"/>
            </w:tcBorders>
            <w:hideMark/>
          </w:tcPr>
          <w:p w14:paraId="6B441CBB"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Low </w:t>
            </w:r>
          </w:p>
          <w:p w14:paraId="2F0F318A"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shd w:val="clear" w:color="auto" w:fill="F4B083" w:themeFill="accent2" w:themeFillTint="99"/>
            <w:hideMark/>
          </w:tcPr>
          <w:p w14:paraId="74EC3B7E"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Med </w:t>
            </w:r>
          </w:p>
          <w:p w14:paraId="25B3521A"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5-7 </w:t>
            </w:r>
          </w:p>
          <w:p w14:paraId="6B6176B3" w14:textId="77777777" w:rsidR="00EA560C" w:rsidRPr="00EA560C" w:rsidRDefault="00EA560C" w:rsidP="00EA560C">
            <w:pPr>
              <w:autoSpaceDN w:val="0"/>
              <w:spacing w:after="0" w:line="240" w:lineRule="auto"/>
              <w:rPr>
                <w:rFonts w:ascii="Arial" w:eastAsia="Times New Roman" w:hAnsi="Arial" w:cs="Arial"/>
                <w:color w:val="000000"/>
                <w:lang w:eastAsia="zh-TW"/>
              </w:rPr>
            </w:pPr>
          </w:p>
          <w:p w14:paraId="1513A744"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xml:space="preserve">   </w:t>
            </w:r>
            <w:r w:rsidRPr="00EA560C">
              <w:rPr>
                <w:rFonts w:ascii="Arial" w:eastAsia="Times New Roman" w:hAnsi="Arial" w:cs="Arial"/>
                <w:color w:val="000000"/>
                <w:sz w:val="24"/>
                <w:szCs w:val="24"/>
                <w:lang w:eastAsia="zh-TW"/>
              </w:rPr>
              <w:t xml:space="preserve"> X</w:t>
            </w:r>
          </w:p>
        </w:tc>
        <w:tc>
          <w:tcPr>
            <w:tcW w:w="705" w:type="dxa"/>
            <w:tcBorders>
              <w:top w:val="nil"/>
              <w:left w:val="nil"/>
              <w:bottom w:val="single" w:sz="6" w:space="0" w:color="auto"/>
              <w:right w:val="single" w:sz="6" w:space="0" w:color="auto"/>
            </w:tcBorders>
            <w:hideMark/>
          </w:tcPr>
          <w:p w14:paraId="2E04A775"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High </w:t>
            </w:r>
          </w:p>
          <w:p w14:paraId="0398FF7C"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8-10 </w:t>
            </w:r>
          </w:p>
        </w:tc>
        <w:tc>
          <w:tcPr>
            <w:tcW w:w="705" w:type="dxa"/>
            <w:tcBorders>
              <w:top w:val="nil"/>
              <w:left w:val="nil"/>
              <w:bottom w:val="single" w:sz="6" w:space="0" w:color="auto"/>
              <w:right w:val="single" w:sz="6" w:space="0" w:color="auto"/>
            </w:tcBorders>
            <w:hideMark/>
          </w:tcPr>
          <w:p w14:paraId="1F8DF291"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Low </w:t>
            </w:r>
          </w:p>
          <w:p w14:paraId="239F7932"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shd w:val="clear" w:color="auto" w:fill="F4B083" w:themeFill="accent2" w:themeFillTint="99"/>
            <w:hideMark/>
          </w:tcPr>
          <w:p w14:paraId="37F948CF"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Med </w:t>
            </w:r>
          </w:p>
          <w:p w14:paraId="716AF846"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5-7 </w:t>
            </w:r>
          </w:p>
          <w:p w14:paraId="2FC395C8"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7D55F956"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sz w:val="24"/>
                <w:szCs w:val="24"/>
                <w:lang w:eastAsia="zh-TW"/>
              </w:rPr>
              <w:t xml:space="preserve">    X</w:t>
            </w:r>
          </w:p>
        </w:tc>
        <w:tc>
          <w:tcPr>
            <w:tcW w:w="705" w:type="dxa"/>
            <w:tcBorders>
              <w:top w:val="nil"/>
              <w:left w:val="nil"/>
              <w:bottom w:val="single" w:sz="6" w:space="0" w:color="auto"/>
              <w:right w:val="single" w:sz="6" w:space="0" w:color="auto"/>
            </w:tcBorders>
            <w:hideMark/>
          </w:tcPr>
          <w:p w14:paraId="664B56B8"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High </w:t>
            </w:r>
          </w:p>
          <w:p w14:paraId="734AC20F"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hideMark/>
          </w:tcPr>
          <w:p w14:paraId="1603A4E6"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 As previously mentioned within the ‘knowledge’ section, it is my belief that my organisation should hold higher expectations of my gathered policing skills when compared to other ‘junior’ officers, due to my limited experiences as a Special Police Constable prior to joining on a full-time basis.</w:t>
            </w:r>
          </w:p>
          <w:p w14:paraId="24D9D151" w14:textId="77777777" w:rsidR="00EA560C" w:rsidRPr="00EA560C" w:rsidRDefault="00EA560C" w:rsidP="00EA560C">
            <w:pPr>
              <w:autoSpaceDN w:val="0"/>
              <w:spacing w:after="0" w:line="240" w:lineRule="auto"/>
              <w:rPr>
                <w:rFonts w:ascii="Arial" w:eastAsia="Times New Roman" w:hAnsi="Arial" w:cs="Arial"/>
                <w:color w:val="000000"/>
                <w:lang w:eastAsia="zh-TW"/>
              </w:rPr>
            </w:pPr>
          </w:p>
          <w:p w14:paraId="533FC806"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I find that I come away and return home from work after certain shifts and I feel like my skills have been well-utilised and that I have made a real difference, both on shift and to the wider community.</w:t>
            </w:r>
          </w:p>
          <w:p w14:paraId="50E95F7A" w14:textId="77777777" w:rsidR="00EA560C" w:rsidRPr="00EA560C" w:rsidRDefault="00EA560C" w:rsidP="00EA560C">
            <w:pPr>
              <w:autoSpaceDN w:val="0"/>
              <w:spacing w:after="0" w:line="240" w:lineRule="auto"/>
              <w:rPr>
                <w:rFonts w:ascii="Arial" w:eastAsia="Times New Roman" w:hAnsi="Arial" w:cs="Arial"/>
                <w:color w:val="000000"/>
                <w:lang w:eastAsia="zh-TW"/>
              </w:rPr>
            </w:pPr>
          </w:p>
          <w:p w14:paraId="2400A83C"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Transversely, I can sometimes find myself self-reflecting and becoming harsh on myself because I have implemented certain things (</w:t>
            </w:r>
            <w:proofErr w:type="gramStart"/>
            <w:r w:rsidRPr="00EA560C">
              <w:rPr>
                <w:rFonts w:ascii="Arial" w:eastAsia="Times New Roman" w:hAnsi="Arial" w:cs="Arial"/>
                <w:color w:val="000000"/>
                <w:lang w:eastAsia="zh-TW"/>
              </w:rPr>
              <w:t>i.e.</w:t>
            </w:r>
            <w:proofErr w:type="gramEnd"/>
            <w:r w:rsidRPr="00EA560C">
              <w:rPr>
                <w:rFonts w:ascii="Arial" w:eastAsia="Times New Roman" w:hAnsi="Arial" w:cs="Arial"/>
                <w:color w:val="000000"/>
                <w:lang w:eastAsia="zh-TW"/>
              </w:rPr>
              <w:t xml:space="preserve"> handcuffing a suspect) and I have either not performed a </w:t>
            </w:r>
            <w:r w:rsidRPr="00EA560C">
              <w:rPr>
                <w:rFonts w:ascii="Arial" w:eastAsia="Times New Roman" w:hAnsi="Arial" w:cs="Arial"/>
                <w:color w:val="000000"/>
                <w:lang w:eastAsia="zh-TW"/>
              </w:rPr>
              <w:lastRenderedPageBreak/>
              <w:t>certain technique to my own high standard or I have struggled with taking them off in a manner which is both timely, smooth and would look professional to the untrained eye.</w:t>
            </w:r>
          </w:p>
          <w:p w14:paraId="4842C244" w14:textId="77777777" w:rsidR="00EA560C" w:rsidRPr="00EA560C" w:rsidRDefault="00EA560C" w:rsidP="00EA560C">
            <w:pPr>
              <w:autoSpaceDN w:val="0"/>
              <w:spacing w:after="0" w:line="240" w:lineRule="auto"/>
              <w:rPr>
                <w:rFonts w:ascii="Arial" w:eastAsia="Times New Roman" w:hAnsi="Arial" w:cs="Arial"/>
                <w:color w:val="000000"/>
                <w:lang w:eastAsia="zh-TW"/>
              </w:rPr>
            </w:pPr>
          </w:p>
          <w:p w14:paraId="44237495"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 xml:space="preserve">Likewise, there are days where I feel that </w:t>
            </w:r>
            <w:proofErr w:type="gramStart"/>
            <w:r w:rsidRPr="00EA560C">
              <w:rPr>
                <w:rFonts w:ascii="Arial" w:eastAsia="Times New Roman" w:hAnsi="Arial" w:cs="Arial"/>
                <w:color w:val="000000"/>
                <w:lang w:eastAsia="zh-TW"/>
              </w:rPr>
              <w:t>paperwork</w:t>
            </w:r>
            <w:proofErr w:type="gramEnd"/>
            <w:r w:rsidRPr="00EA560C">
              <w:rPr>
                <w:rFonts w:ascii="Arial" w:eastAsia="Times New Roman" w:hAnsi="Arial" w:cs="Arial"/>
                <w:color w:val="000000"/>
                <w:lang w:eastAsia="zh-TW"/>
              </w:rPr>
              <w:t xml:space="preserve"> I have submitted could be excellent one day and on the second </w:t>
            </w:r>
            <w:proofErr w:type="spellStart"/>
            <w:r w:rsidRPr="00EA560C">
              <w:rPr>
                <w:rFonts w:ascii="Arial" w:eastAsia="Times New Roman" w:hAnsi="Arial" w:cs="Arial"/>
                <w:color w:val="000000"/>
                <w:lang w:eastAsia="zh-TW"/>
              </w:rPr>
              <w:t>ay</w:t>
            </w:r>
            <w:proofErr w:type="spellEnd"/>
            <w:r w:rsidRPr="00EA560C">
              <w:rPr>
                <w:rFonts w:ascii="Arial" w:eastAsia="Times New Roman" w:hAnsi="Arial" w:cs="Arial"/>
                <w:color w:val="000000"/>
                <w:lang w:eastAsia="zh-TW"/>
              </w:rPr>
              <w:t xml:space="preserve"> I could feel like I haven’t put everything into a certain summary of an incident.</w:t>
            </w:r>
          </w:p>
          <w:p w14:paraId="1F3C55B7" w14:textId="77777777" w:rsidR="00EA560C" w:rsidRPr="00EA560C" w:rsidRDefault="00EA560C" w:rsidP="00EA560C">
            <w:pPr>
              <w:autoSpaceDN w:val="0"/>
              <w:spacing w:after="0" w:line="240" w:lineRule="auto"/>
              <w:rPr>
                <w:rFonts w:ascii="Arial" w:eastAsia="Times New Roman" w:hAnsi="Arial" w:cs="Arial"/>
                <w:color w:val="000000"/>
                <w:lang w:eastAsia="zh-TW"/>
              </w:rPr>
            </w:pPr>
          </w:p>
          <w:p w14:paraId="68B1224C"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It is down to me to ensure that I keep practicing skills that require both my hands and my mind, all while remembering that I have only been ‘on the job’ less than six months from an operational perspective.</w:t>
            </w:r>
          </w:p>
          <w:p w14:paraId="6E7DAF20" w14:textId="77777777" w:rsidR="00EA560C" w:rsidRPr="00EA560C" w:rsidRDefault="00EA560C" w:rsidP="00EA560C">
            <w:pPr>
              <w:autoSpaceDN w:val="0"/>
              <w:spacing w:after="0" w:line="240" w:lineRule="auto"/>
              <w:rPr>
                <w:rFonts w:ascii="Arial" w:eastAsia="Times New Roman" w:hAnsi="Arial" w:cs="Arial"/>
                <w:color w:val="000000"/>
                <w:lang w:eastAsia="zh-TW"/>
              </w:rPr>
            </w:pPr>
          </w:p>
          <w:p w14:paraId="66B43F95" w14:textId="77777777" w:rsidR="00EA560C" w:rsidRPr="00EA560C" w:rsidRDefault="00EA560C" w:rsidP="00EA560C">
            <w:pPr>
              <w:autoSpaceDN w:val="0"/>
              <w:spacing w:after="0" w:line="240" w:lineRule="auto"/>
              <w:rPr>
                <w:rFonts w:ascii="Arial" w:eastAsia="Times New Roman" w:hAnsi="Arial" w:cs="Arial"/>
                <w:i/>
                <w:iCs/>
                <w:color w:val="FF0000"/>
                <w:sz w:val="18"/>
                <w:szCs w:val="18"/>
                <w:lang w:eastAsia="zh-TW"/>
              </w:rPr>
            </w:pPr>
            <w:r w:rsidRPr="00EA560C">
              <w:rPr>
                <w:rFonts w:ascii="Arial" w:eastAsia="Times New Roman" w:hAnsi="Arial" w:cs="Arial"/>
                <w:i/>
                <w:iCs/>
                <w:color w:val="FF0000"/>
                <w:sz w:val="18"/>
                <w:szCs w:val="18"/>
                <w:lang w:eastAsia="zh-TW"/>
              </w:rPr>
              <w:t>693 words</w:t>
            </w:r>
          </w:p>
          <w:p w14:paraId="2BF812C5" w14:textId="77777777" w:rsidR="00EA560C" w:rsidRPr="00EA560C" w:rsidRDefault="00EA560C" w:rsidP="00EA560C">
            <w:pPr>
              <w:autoSpaceDN w:val="0"/>
              <w:spacing w:after="0" w:line="240" w:lineRule="auto"/>
              <w:rPr>
                <w:rFonts w:ascii="Arial" w:eastAsia="Times New Roman" w:hAnsi="Arial" w:cs="Arial"/>
                <w:color w:val="000000"/>
                <w:lang w:eastAsia="zh-TW"/>
              </w:rPr>
            </w:pPr>
          </w:p>
          <w:p w14:paraId="66F4C8A9"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 xml:space="preserve">I shall strive to become a better and more diligent officer while trying to focus on things that I deem I am not so good at, while trying to not become complacent with those that I deem myself to be very good at </w:t>
            </w:r>
            <w:proofErr w:type="spellStart"/>
            <w:r w:rsidRPr="00EA560C">
              <w:rPr>
                <w:rFonts w:ascii="Arial" w:eastAsia="Times New Roman" w:hAnsi="Arial" w:cs="Arial"/>
                <w:color w:val="000000"/>
                <w:lang w:eastAsia="zh-TW"/>
              </w:rPr>
              <w:t>at</w:t>
            </w:r>
            <w:proofErr w:type="spellEnd"/>
            <w:r w:rsidRPr="00EA560C">
              <w:rPr>
                <w:rFonts w:ascii="Arial" w:eastAsia="Times New Roman" w:hAnsi="Arial" w:cs="Arial"/>
                <w:color w:val="000000"/>
                <w:lang w:eastAsia="zh-TW"/>
              </w:rPr>
              <w:t xml:space="preserve"> present.</w:t>
            </w:r>
          </w:p>
        </w:tc>
      </w:tr>
      <w:tr w:rsidR="00EA560C" w:rsidRPr="00EA560C" w14:paraId="44ED52B6" w14:textId="77777777" w:rsidTr="00646934">
        <w:tc>
          <w:tcPr>
            <w:tcW w:w="2115" w:type="dxa"/>
            <w:tcBorders>
              <w:top w:val="nil"/>
              <w:left w:val="single" w:sz="6" w:space="0" w:color="auto"/>
              <w:bottom w:val="single" w:sz="6" w:space="0" w:color="auto"/>
              <w:right w:val="single" w:sz="6" w:space="0" w:color="auto"/>
            </w:tcBorders>
            <w:hideMark/>
          </w:tcPr>
          <w:p w14:paraId="6AD6D54F"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lastRenderedPageBreak/>
              <w:t>EXPERIENCE </w:t>
            </w:r>
          </w:p>
          <w:p w14:paraId="4EC22206"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08A0106E"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7FA3140A"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2E44B9CC"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1D988BD2"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0038C06C"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1C3AAD81"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121EDF2C"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45644A6A"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33879D86"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74B2EF6C"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0F9808F5"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569C6942"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lastRenderedPageBreak/>
              <w:t> </w:t>
            </w:r>
          </w:p>
          <w:p w14:paraId="497EE30A"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p w14:paraId="23D8DD36" w14:textId="77777777" w:rsidR="00EA560C" w:rsidRPr="00EA560C" w:rsidRDefault="00EA560C" w:rsidP="00EA560C">
            <w:pPr>
              <w:autoSpaceDN w:val="0"/>
              <w:spacing w:after="0" w:line="240" w:lineRule="auto"/>
              <w:rPr>
                <w:rFonts w:ascii="Arial" w:eastAsia="Times New Roman" w:hAnsi="Arial" w:cs="Arial"/>
                <w:b/>
                <w:bCs/>
                <w:color w:val="000000"/>
                <w:lang w:eastAsia="zh-TW"/>
              </w:rPr>
            </w:pPr>
            <w:r w:rsidRPr="00EA560C">
              <w:rPr>
                <w:rFonts w:ascii="Arial" w:eastAsia="Times New Roman" w:hAnsi="Arial" w:cs="Arial"/>
                <w:b/>
                <w:bCs/>
                <w:color w:val="000000"/>
                <w:lang w:eastAsia="zh-TW"/>
              </w:rPr>
              <w:t> </w:t>
            </w:r>
          </w:p>
        </w:tc>
        <w:tc>
          <w:tcPr>
            <w:tcW w:w="705" w:type="dxa"/>
            <w:tcBorders>
              <w:top w:val="nil"/>
              <w:left w:val="nil"/>
              <w:bottom w:val="single" w:sz="6" w:space="0" w:color="auto"/>
              <w:right w:val="single" w:sz="6" w:space="0" w:color="auto"/>
            </w:tcBorders>
            <w:hideMark/>
          </w:tcPr>
          <w:p w14:paraId="51AB2DA5"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lastRenderedPageBreak/>
              <w:t>Low </w:t>
            </w:r>
          </w:p>
          <w:p w14:paraId="2F02E24B"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1-4 </w:t>
            </w:r>
          </w:p>
        </w:tc>
        <w:tc>
          <w:tcPr>
            <w:tcW w:w="705" w:type="dxa"/>
            <w:tcBorders>
              <w:top w:val="nil"/>
              <w:left w:val="nil"/>
              <w:bottom w:val="single" w:sz="6" w:space="0" w:color="auto"/>
              <w:right w:val="single" w:sz="6" w:space="0" w:color="auto"/>
            </w:tcBorders>
            <w:shd w:val="clear" w:color="auto" w:fill="F4B083" w:themeFill="accent2" w:themeFillTint="99"/>
            <w:hideMark/>
          </w:tcPr>
          <w:p w14:paraId="1CB01870"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Med </w:t>
            </w:r>
          </w:p>
          <w:p w14:paraId="2AA63537"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5-7 </w:t>
            </w:r>
          </w:p>
          <w:p w14:paraId="45543F1E" w14:textId="77777777" w:rsidR="00EA560C" w:rsidRPr="00EA560C" w:rsidRDefault="00EA560C" w:rsidP="00EA560C">
            <w:pPr>
              <w:autoSpaceDN w:val="0"/>
              <w:spacing w:after="0" w:line="240" w:lineRule="auto"/>
              <w:rPr>
                <w:rFonts w:ascii="Arial" w:eastAsia="Times New Roman" w:hAnsi="Arial" w:cs="Arial"/>
                <w:color w:val="000000"/>
                <w:lang w:eastAsia="zh-TW"/>
              </w:rPr>
            </w:pPr>
          </w:p>
          <w:p w14:paraId="4C064E52"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 xml:space="preserve">  </w:t>
            </w:r>
            <w:r w:rsidRPr="00EA560C">
              <w:rPr>
                <w:rFonts w:ascii="Arial" w:eastAsia="Times New Roman" w:hAnsi="Arial" w:cs="Arial"/>
                <w:color w:val="000000"/>
                <w:sz w:val="24"/>
                <w:szCs w:val="24"/>
                <w:lang w:eastAsia="zh-TW"/>
              </w:rPr>
              <w:t xml:space="preserve"> X</w:t>
            </w:r>
          </w:p>
        </w:tc>
        <w:tc>
          <w:tcPr>
            <w:tcW w:w="705" w:type="dxa"/>
            <w:tcBorders>
              <w:top w:val="nil"/>
              <w:left w:val="nil"/>
              <w:bottom w:val="single" w:sz="6" w:space="0" w:color="auto"/>
              <w:right w:val="single" w:sz="6" w:space="0" w:color="auto"/>
            </w:tcBorders>
            <w:hideMark/>
          </w:tcPr>
          <w:p w14:paraId="28F77343"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High </w:t>
            </w:r>
          </w:p>
          <w:p w14:paraId="380D9227"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8-10 </w:t>
            </w:r>
          </w:p>
        </w:tc>
        <w:tc>
          <w:tcPr>
            <w:tcW w:w="705" w:type="dxa"/>
            <w:tcBorders>
              <w:top w:val="nil"/>
              <w:left w:val="nil"/>
              <w:bottom w:val="single" w:sz="6" w:space="0" w:color="auto"/>
              <w:right w:val="single" w:sz="6" w:space="0" w:color="auto"/>
            </w:tcBorders>
            <w:shd w:val="clear" w:color="auto" w:fill="FF7979"/>
            <w:hideMark/>
          </w:tcPr>
          <w:p w14:paraId="7BACC093"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Low </w:t>
            </w:r>
          </w:p>
          <w:p w14:paraId="2D64C283"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1-4 </w:t>
            </w:r>
          </w:p>
          <w:p w14:paraId="0D86DFDA"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0A4673E2"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sz w:val="24"/>
                <w:szCs w:val="24"/>
                <w:lang w:eastAsia="zh-TW"/>
              </w:rPr>
              <w:t xml:space="preserve">    X</w:t>
            </w:r>
          </w:p>
        </w:tc>
        <w:tc>
          <w:tcPr>
            <w:tcW w:w="705" w:type="dxa"/>
            <w:tcBorders>
              <w:top w:val="nil"/>
              <w:left w:val="nil"/>
              <w:bottom w:val="single" w:sz="6" w:space="0" w:color="auto"/>
              <w:right w:val="single" w:sz="6" w:space="0" w:color="auto"/>
            </w:tcBorders>
            <w:hideMark/>
          </w:tcPr>
          <w:p w14:paraId="4BD855BB"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Med </w:t>
            </w:r>
          </w:p>
          <w:p w14:paraId="455DBC5A"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5-7 </w:t>
            </w:r>
          </w:p>
        </w:tc>
        <w:tc>
          <w:tcPr>
            <w:tcW w:w="705" w:type="dxa"/>
            <w:tcBorders>
              <w:top w:val="nil"/>
              <w:left w:val="nil"/>
              <w:bottom w:val="single" w:sz="6" w:space="0" w:color="auto"/>
              <w:right w:val="single" w:sz="6" w:space="0" w:color="auto"/>
            </w:tcBorders>
            <w:hideMark/>
          </w:tcPr>
          <w:p w14:paraId="380FA53C"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High </w:t>
            </w:r>
          </w:p>
          <w:p w14:paraId="4B42AEC9" w14:textId="77777777" w:rsidR="00EA560C" w:rsidRPr="00EA560C" w:rsidRDefault="00EA560C" w:rsidP="00EA560C">
            <w:pPr>
              <w:autoSpaceDN w:val="0"/>
              <w:spacing w:after="0" w:line="240" w:lineRule="auto"/>
              <w:rPr>
                <w:rFonts w:ascii="Times New Roman" w:eastAsia="Times New Roman" w:hAnsi="Times New Roman" w:cs="Times New Roman"/>
                <w:color w:val="000000"/>
                <w:sz w:val="24"/>
                <w:szCs w:val="24"/>
                <w:lang w:eastAsia="zh-TW"/>
              </w:rPr>
            </w:pPr>
            <w:r w:rsidRPr="00EA560C">
              <w:rPr>
                <w:rFonts w:ascii="Arial" w:eastAsia="Times New Roman" w:hAnsi="Arial" w:cs="Arial"/>
                <w:color w:val="000000"/>
                <w:lang w:eastAsia="zh-TW"/>
              </w:rPr>
              <w:t>8-10 </w:t>
            </w:r>
          </w:p>
        </w:tc>
        <w:tc>
          <w:tcPr>
            <w:tcW w:w="2520" w:type="dxa"/>
            <w:tcBorders>
              <w:top w:val="nil"/>
              <w:left w:val="nil"/>
              <w:bottom w:val="single" w:sz="6" w:space="0" w:color="auto"/>
              <w:right w:val="single" w:sz="6" w:space="0" w:color="auto"/>
            </w:tcBorders>
            <w:hideMark/>
          </w:tcPr>
          <w:p w14:paraId="58383381" w14:textId="77777777" w:rsidR="00EA560C" w:rsidRPr="00EA560C" w:rsidRDefault="00EA560C" w:rsidP="00EA560C">
            <w:pPr>
              <w:autoSpaceDN w:val="0"/>
              <w:spacing w:after="0" w:line="240" w:lineRule="auto"/>
              <w:rPr>
                <w:rFonts w:ascii="Arial" w:eastAsia="Times New Roman" w:hAnsi="Arial" w:cs="Arial"/>
                <w:color w:val="000000"/>
                <w:lang w:eastAsia="zh-TW"/>
              </w:rPr>
            </w:pPr>
            <w:r w:rsidRPr="00EA560C">
              <w:rPr>
                <w:rFonts w:ascii="Arial" w:eastAsia="Times New Roman" w:hAnsi="Arial" w:cs="Arial"/>
                <w:color w:val="000000"/>
                <w:lang w:eastAsia="zh-TW"/>
              </w:rPr>
              <w:t> 1,118 words (382 words needed)</w:t>
            </w:r>
          </w:p>
          <w:p w14:paraId="7F1CB792"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0BBB68D5"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r w:rsidRPr="00EA560C">
              <w:rPr>
                <w:rFonts w:ascii="Arial" w:eastAsia="Times New Roman" w:hAnsi="Arial" w:cs="Arial"/>
                <w:color w:val="000000"/>
                <w:sz w:val="24"/>
                <w:szCs w:val="24"/>
                <w:lang w:eastAsia="zh-TW"/>
              </w:rPr>
              <w:t xml:space="preserve">Combining ‘knowledge’ and ‘skills’ </w:t>
            </w:r>
            <w:proofErr w:type="gramStart"/>
            <w:r w:rsidRPr="00EA560C">
              <w:rPr>
                <w:rFonts w:ascii="Arial" w:eastAsia="Times New Roman" w:hAnsi="Arial" w:cs="Arial"/>
                <w:color w:val="000000"/>
                <w:sz w:val="24"/>
                <w:szCs w:val="24"/>
                <w:lang w:eastAsia="zh-TW"/>
              </w:rPr>
              <w:t>in order to</w:t>
            </w:r>
            <w:proofErr w:type="gramEnd"/>
            <w:r w:rsidRPr="00EA560C">
              <w:rPr>
                <w:rFonts w:ascii="Arial" w:eastAsia="Times New Roman" w:hAnsi="Arial" w:cs="Arial"/>
                <w:color w:val="000000"/>
                <w:sz w:val="24"/>
                <w:szCs w:val="24"/>
                <w:lang w:eastAsia="zh-TW"/>
              </w:rPr>
              <w:t xml:space="preserve"> summarise how I would rate my own level of ‘experience’ at this stage was not as easy as I first thought.</w:t>
            </w:r>
          </w:p>
          <w:p w14:paraId="2FB1728B"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45841D0E"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r w:rsidRPr="00EA560C">
              <w:rPr>
                <w:rFonts w:ascii="Arial" w:eastAsia="Times New Roman" w:hAnsi="Arial" w:cs="Arial"/>
                <w:color w:val="000000"/>
                <w:sz w:val="24"/>
                <w:szCs w:val="24"/>
                <w:lang w:eastAsia="zh-TW"/>
              </w:rPr>
              <w:lastRenderedPageBreak/>
              <w:t>On one hand, I feel like I have experienced an awful lot of incidents in my limited time as a police officer and have dealt with things that the average person does not see and would likely choose not to see in their daily lives, but on the other, I know that there is a myriad of things that I am yet to experience.</w:t>
            </w:r>
          </w:p>
          <w:p w14:paraId="785B84C3"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6A013582"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r w:rsidRPr="00EA560C">
              <w:rPr>
                <w:rFonts w:ascii="Arial" w:eastAsia="Times New Roman" w:hAnsi="Arial" w:cs="Arial"/>
                <w:color w:val="000000"/>
                <w:sz w:val="24"/>
                <w:szCs w:val="24"/>
                <w:lang w:eastAsia="zh-TW"/>
              </w:rPr>
              <w:t>These future experiences I cannot wait for and will be sure to try to embrace them and learn from them as best I can.</w:t>
            </w:r>
          </w:p>
          <w:p w14:paraId="4B6EA20E"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6E4BC727"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r w:rsidRPr="00EA560C">
              <w:rPr>
                <w:rFonts w:ascii="Arial" w:eastAsia="Times New Roman" w:hAnsi="Arial" w:cs="Arial"/>
                <w:color w:val="000000"/>
                <w:sz w:val="24"/>
                <w:szCs w:val="24"/>
                <w:lang w:eastAsia="zh-TW"/>
              </w:rPr>
              <w:t>I have decided here to critically mark myself as ‘low’, as I am fully aware of the path that lays ahead of me, and I am at present, barely entering the frame of the bigger picture and there are a lot of times at the moment where I feel I am engaged in challenging conversations with people but I need a more experienced colleague to step in to perhaps fill voids in my rationale, and to add things I have missed when speaking with victims, witnesses and suspects.</w:t>
            </w:r>
          </w:p>
          <w:p w14:paraId="6C241BBA"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40489273"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r w:rsidRPr="00EA560C">
              <w:rPr>
                <w:rFonts w:ascii="Arial" w:eastAsia="Times New Roman" w:hAnsi="Arial" w:cs="Arial"/>
                <w:color w:val="000000"/>
                <w:sz w:val="24"/>
                <w:szCs w:val="24"/>
                <w:lang w:eastAsia="zh-TW"/>
              </w:rPr>
              <w:t xml:space="preserve">As an extremely naturally confident person, I have often thrown myself into situations that are not </w:t>
            </w:r>
            <w:r w:rsidRPr="00EA560C">
              <w:rPr>
                <w:rFonts w:ascii="Arial" w:eastAsia="Times New Roman" w:hAnsi="Arial" w:cs="Arial"/>
                <w:color w:val="000000"/>
                <w:sz w:val="24"/>
                <w:szCs w:val="24"/>
                <w:lang w:eastAsia="zh-TW"/>
              </w:rPr>
              <w:lastRenderedPageBreak/>
              <w:t xml:space="preserve">within my ‘comfort zone’ </w:t>
            </w:r>
            <w:proofErr w:type="gramStart"/>
            <w:r w:rsidRPr="00EA560C">
              <w:rPr>
                <w:rFonts w:ascii="Arial" w:eastAsia="Times New Roman" w:hAnsi="Arial" w:cs="Arial"/>
                <w:color w:val="000000"/>
                <w:sz w:val="24"/>
                <w:szCs w:val="24"/>
                <w:lang w:eastAsia="zh-TW"/>
              </w:rPr>
              <w:t>in order to</w:t>
            </w:r>
            <w:proofErr w:type="gramEnd"/>
            <w:r w:rsidRPr="00EA560C">
              <w:rPr>
                <w:rFonts w:ascii="Arial" w:eastAsia="Times New Roman" w:hAnsi="Arial" w:cs="Arial"/>
                <w:color w:val="000000"/>
                <w:sz w:val="24"/>
                <w:szCs w:val="24"/>
                <w:lang w:eastAsia="zh-TW"/>
              </w:rPr>
              <w:t xml:space="preserve"> boost my knowledge, as I know that I will not always have a proverbial ‘safety blanket’ to fall back on. I was made aware of this during my tutorship and the words of wisdom given to me by my tutor and soon-to-be sergeant will always resonate with me.</w:t>
            </w:r>
          </w:p>
          <w:p w14:paraId="3B272490"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p>
          <w:p w14:paraId="67B27988" w14:textId="77777777" w:rsidR="00EA560C" w:rsidRPr="00EA560C" w:rsidRDefault="00EA560C" w:rsidP="00EA560C">
            <w:pPr>
              <w:autoSpaceDN w:val="0"/>
              <w:spacing w:after="0" w:line="240" w:lineRule="auto"/>
              <w:rPr>
                <w:rFonts w:ascii="Arial" w:eastAsia="Times New Roman" w:hAnsi="Arial" w:cs="Arial"/>
                <w:color w:val="000000"/>
                <w:sz w:val="24"/>
                <w:szCs w:val="24"/>
                <w:lang w:eastAsia="zh-TW"/>
              </w:rPr>
            </w:pPr>
            <w:r w:rsidRPr="00EA560C">
              <w:rPr>
                <w:rFonts w:ascii="Arial" w:eastAsia="Times New Roman" w:hAnsi="Arial" w:cs="Arial"/>
                <w:color w:val="000000"/>
                <w:sz w:val="24"/>
                <w:szCs w:val="24"/>
                <w:lang w:eastAsia="zh-TW"/>
              </w:rPr>
              <w:t>I am a firm believer that the best way to learn something is to make an error with it to begin with, and rather than think the absolute worst will happen as a result, I believe that, in keeping with the code of ethics, it is my solemn vow to make myself accountable, and to learn from my mistakes.</w:t>
            </w:r>
          </w:p>
        </w:tc>
      </w:tr>
    </w:tbl>
    <w:p w14:paraId="5F8AF711" w14:textId="77777777" w:rsidR="00EA560C" w:rsidRPr="00EA560C" w:rsidRDefault="00EA560C" w:rsidP="00EA560C">
      <w:pPr>
        <w:overflowPunct w:val="0"/>
        <w:autoSpaceDE w:val="0"/>
        <w:autoSpaceDN w:val="0"/>
        <w:adjustRightInd w:val="0"/>
        <w:spacing w:after="0" w:line="240" w:lineRule="auto"/>
        <w:rPr>
          <w:rFonts w:ascii="Arial" w:eastAsia="Times New Roman" w:hAnsi="Arial" w:cs="Arial"/>
          <w:color w:val="000000"/>
          <w:sz w:val="20"/>
          <w:szCs w:val="20"/>
          <w:lang w:eastAsia="en-GB"/>
        </w:rPr>
      </w:pPr>
    </w:p>
    <w:p w14:paraId="46F7237E" w14:textId="77777777" w:rsidR="00EA560C" w:rsidRDefault="00EA560C" w:rsidP="00EA560C"/>
    <w:p w14:paraId="3DF21C4B" w14:textId="77777777" w:rsidR="00EA560C" w:rsidRDefault="00EA560C" w:rsidP="00EA560C"/>
    <w:p w14:paraId="49F34C33" w14:textId="77777777" w:rsidR="00EA560C" w:rsidRDefault="00EA560C" w:rsidP="00EA560C"/>
    <w:p w14:paraId="627CB620" w14:textId="77777777" w:rsidR="00EA560C" w:rsidRDefault="00EA560C" w:rsidP="00EA560C"/>
    <w:p w14:paraId="4142A766" w14:textId="77777777" w:rsidR="00EA560C" w:rsidRDefault="00EA560C" w:rsidP="00EA560C"/>
    <w:p w14:paraId="2EC88835" w14:textId="77777777" w:rsidR="00EA560C" w:rsidRDefault="00EA560C" w:rsidP="00EA560C"/>
    <w:p w14:paraId="45A6C7E5" w14:textId="77777777" w:rsidR="00EA560C" w:rsidRDefault="00EA560C" w:rsidP="00EA560C"/>
    <w:p w14:paraId="439877CA" w14:textId="77777777" w:rsidR="00EA560C" w:rsidRDefault="00EA560C" w:rsidP="00EA560C"/>
    <w:p w14:paraId="49A56881" w14:textId="77777777" w:rsidR="00EA560C" w:rsidRDefault="00EA560C" w:rsidP="00EA560C"/>
    <w:p w14:paraId="43873DC1" w14:textId="77777777" w:rsidR="00EA560C" w:rsidRDefault="00EA560C" w:rsidP="00EA560C"/>
    <w:p w14:paraId="0DD68CAD" w14:textId="77777777" w:rsidR="00EA560C" w:rsidRDefault="00EA560C" w:rsidP="00EA560C"/>
    <w:p w14:paraId="6C88B89D" w14:textId="77777777" w:rsidR="00EA560C" w:rsidRDefault="00EA560C" w:rsidP="00EA560C"/>
    <w:p w14:paraId="4EFDA24A" w14:textId="77777777" w:rsidR="00EA560C" w:rsidRDefault="00EA560C" w:rsidP="00EA560C"/>
    <w:p w14:paraId="275AE8CC" w14:textId="24F46C01" w:rsidR="00EA560C" w:rsidRPr="00182518" w:rsidRDefault="00EA560C" w:rsidP="00EA560C">
      <w:pPr>
        <w:rPr>
          <w:b/>
          <w:bCs/>
          <w:sz w:val="28"/>
          <w:szCs w:val="28"/>
          <w:u w:val="single"/>
        </w:rPr>
      </w:pPr>
      <w:r w:rsidRPr="00182518">
        <w:rPr>
          <w:b/>
          <w:bCs/>
          <w:sz w:val="28"/>
          <w:szCs w:val="28"/>
          <w:u w:val="single"/>
        </w:rPr>
        <w:lastRenderedPageBreak/>
        <w:t>Bibliography</w:t>
      </w:r>
    </w:p>
    <w:p w14:paraId="652B0E53" w14:textId="77777777" w:rsidR="00EA560C" w:rsidRDefault="00EA560C" w:rsidP="00EA560C"/>
    <w:p w14:paraId="6BDFB770" w14:textId="77777777" w:rsidR="00182518" w:rsidRPr="00182518" w:rsidRDefault="00182518" w:rsidP="00182518">
      <w:pPr>
        <w:spacing w:after="0" w:line="360" w:lineRule="atLeast"/>
        <w:rPr>
          <w:rFonts w:ascii="Calibri" w:eastAsia="Times New Roman" w:hAnsi="Calibri" w:cs="Calibri"/>
          <w:color w:val="000000"/>
          <w:sz w:val="24"/>
          <w:szCs w:val="24"/>
          <w:lang w:eastAsia="en-GB"/>
        </w:rPr>
      </w:pPr>
      <w:r w:rsidRPr="00182518">
        <w:rPr>
          <w:rFonts w:ascii="Calibri" w:eastAsia="Times New Roman" w:hAnsi="Calibri" w:cs="Calibri"/>
          <w:color w:val="000000"/>
          <w:sz w:val="24"/>
          <w:szCs w:val="24"/>
          <w:lang w:eastAsia="en-GB"/>
        </w:rPr>
        <w:t>Mind Tools Content Team (2022). </w:t>
      </w:r>
      <w:r w:rsidRPr="00182518">
        <w:rPr>
          <w:rFonts w:ascii="Calibri" w:eastAsia="Times New Roman" w:hAnsi="Calibri" w:cs="Calibri"/>
          <w:i/>
          <w:iCs/>
          <w:color w:val="000000"/>
          <w:sz w:val="24"/>
          <w:szCs w:val="24"/>
          <w:lang w:eastAsia="en-GB"/>
        </w:rPr>
        <w:t>MindTools | Home</w:t>
      </w:r>
      <w:r w:rsidRPr="00182518">
        <w:rPr>
          <w:rFonts w:ascii="Calibri" w:eastAsia="Times New Roman" w:hAnsi="Calibri" w:cs="Calibri"/>
          <w:color w:val="000000"/>
          <w:sz w:val="24"/>
          <w:szCs w:val="24"/>
          <w:lang w:eastAsia="en-GB"/>
        </w:rPr>
        <w:t xml:space="preserve">. [online] www.mindtools.com. Available at: </w:t>
      </w:r>
      <w:hyperlink r:id="rId15" w:history="1">
        <w:r w:rsidRPr="00182518">
          <w:rPr>
            <w:rFonts w:ascii="Calibri" w:eastAsia="Times New Roman" w:hAnsi="Calibri" w:cs="Calibri"/>
            <w:color w:val="0000FF"/>
            <w:sz w:val="24"/>
            <w:szCs w:val="24"/>
            <w:u w:val="single"/>
            <w:lang w:eastAsia="en-GB"/>
          </w:rPr>
          <w:t>https://www.mindtools.com/ass7geb/handys-four-types-of-culture</w:t>
        </w:r>
      </w:hyperlink>
      <w:r w:rsidRPr="00182518">
        <w:rPr>
          <w:rFonts w:ascii="Calibri" w:eastAsia="Times New Roman" w:hAnsi="Calibri" w:cs="Calibri"/>
          <w:color w:val="000000"/>
          <w:sz w:val="24"/>
          <w:szCs w:val="24"/>
          <w:lang w:eastAsia="en-GB"/>
        </w:rPr>
        <w:t>. – Accessed 10/04/2023</w:t>
      </w:r>
    </w:p>
    <w:p w14:paraId="008D2672" w14:textId="77777777" w:rsidR="00182518" w:rsidRPr="00182518" w:rsidRDefault="00182518" w:rsidP="00182518">
      <w:pPr>
        <w:spacing w:after="0" w:line="360" w:lineRule="atLeast"/>
        <w:rPr>
          <w:rFonts w:ascii="Calibri" w:eastAsia="Times New Roman" w:hAnsi="Calibri" w:cs="Calibri"/>
          <w:color w:val="000000"/>
          <w:sz w:val="27"/>
          <w:szCs w:val="27"/>
          <w:lang w:eastAsia="en-GB"/>
        </w:rPr>
      </w:pPr>
    </w:p>
    <w:p w14:paraId="4208A67A" w14:textId="77777777" w:rsidR="00182518" w:rsidRPr="00182518" w:rsidRDefault="00182518" w:rsidP="00182518">
      <w:pPr>
        <w:spacing w:after="0" w:line="360" w:lineRule="atLeast"/>
        <w:rPr>
          <w:rFonts w:ascii="Calibri" w:eastAsia="Times New Roman" w:hAnsi="Calibri" w:cs="Calibri"/>
          <w:color w:val="000000"/>
          <w:sz w:val="27"/>
          <w:szCs w:val="27"/>
          <w:lang w:eastAsia="en-GB"/>
        </w:rPr>
      </w:pPr>
    </w:p>
    <w:p w14:paraId="60E75F9A" w14:textId="77777777" w:rsidR="00182518" w:rsidRPr="00182518" w:rsidRDefault="00182518" w:rsidP="00182518">
      <w:pPr>
        <w:spacing w:after="0" w:line="360" w:lineRule="atLeast"/>
        <w:rPr>
          <w:rFonts w:eastAsia="Times New Roman" w:cstheme="minorHAnsi"/>
          <w:color w:val="000000"/>
          <w:sz w:val="24"/>
          <w:szCs w:val="24"/>
          <w:lang w:eastAsia="en-GB"/>
        </w:rPr>
      </w:pPr>
      <w:r w:rsidRPr="00182518">
        <w:rPr>
          <w:rFonts w:eastAsia="Times New Roman" w:cstheme="minorHAnsi"/>
          <w:color w:val="000000"/>
          <w:sz w:val="24"/>
          <w:szCs w:val="24"/>
          <w:lang w:eastAsia="en-GB"/>
        </w:rPr>
        <w:t xml:space="preserve">‌Personnel Today (2023). What are the models of organisational culture? [online] Personnel Today. Available at: </w:t>
      </w:r>
      <w:hyperlink r:id="rId16" w:history="1">
        <w:r w:rsidRPr="00182518">
          <w:rPr>
            <w:rFonts w:eastAsia="Times New Roman" w:cstheme="minorHAnsi"/>
            <w:color w:val="0000FF"/>
            <w:sz w:val="24"/>
            <w:szCs w:val="24"/>
            <w:u w:val="single"/>
            <w:lang w:eastAsia="en-GB"/>
          </w:rPr>
          <w:t>https://www.personneltoday.com/hr/what-are-the-organisational-culture-models/</w:t>
        </w:r>
      </w:hyperlink>
      <w:r w:rsidRPr="00182518">
        <w:rPr>
          <w:rFonts w:eastAsia="Times New Roman" w:cstheme="minorHAnsi"/>
          <w:color w:val="000000"/>
          <w:sz w:val="24"/>
          <w:szCs w:val="24"/>
          <w:lang w:eastAsia="en-GB"/>
        </w:rPr>
        <w:t>. – Accessed 17/04/2023</w:t>
      </w:r>
    </w:p>
    <w:p w14:paraId="274B6E9D" w14:textId="77777777" w:rsidR="00182518" w:rsidRPr="00182518" w:rsidRDefault="00182518" w:rsidP="00182518">
      <w:pPr>
        <w:rPr>
          <w:rFonts w:cstheme="minorHAnsi"/>
          <w:b/>
          <w:bCs/>
          <w:kern w:val="2"/>
          <w:sz w:val="24"/>
          <w:szCs w:val="24"/>
          <w:u w:val="single"/>
          <w14:ligatures w14:val="standardContextual"/>
        </w:rPr>
      </w:pPr>
    </w:p>
    <w:p w14:paraId="13DF4472" w14:textId="77777777" w:rsidR="00182518" w:rsidRPr="00182518" w:rsidRDefault="00182518" w:rsidP="00182518">
      <w:pPr>
        <w:spacing w:after="0" w:line="360" w:lineRule="atLeast"/>
        <w:rPr>
          <w:rFonts w:eastAsia="Times New Roman" w:cstheme="minorHAnsi"/>
          <w:color w:val="00B050"/>
          <w:sz w:val="24"/>
          <w:szCs w:val="24"/>
          <w:lang w:eastAsia="en-GB"/>
        </w:rPr>
      </w:pPr>
      <w:r w:rsidRPr="00182518">
        <w:rPr>
          <w:rFonts w:eastAsia="Times New Roman" w:cstheme="minorHAnsi"/>
          <w:color w:val="000000" w:themeColor="text1"/>
          <w:sz w:val="24"/>
          <w:szCs w:val="24"/>
          <w:lang w:eastAsia="en-GB"/>
        </w:rPr>
        <w:t xml:space="preserve">www.ons.gov.uk. (n.d.). Domestic abuse in England and Wales overview - Office for National Statistics. [online] Available at: </w:t>
      </w:r>
      <w:hyperlink r:id="rId17" w:anchor="main-points" w:history="1">
        <w:r w:rsidRPr="00182518">
          <w:rPr>
            <w:rFonts w:eastAsia="Times New Roman" w:cstheme="minorHAnsi"/>
            <w:color w:val="0000FF"/>
            <w:sz w:val="24"/>
            <w:szCs w:val="24"/>
            <w:u w:val="single"/>
            <w:lang w:eastAsia="en-GB"/>
          </w:rPr>
          <w:t>https://www.ons.gov.uk/peoplepopulationandcommunity/crimeandjustice/bulletins/domesticabuseinenglandandwalesoverview/november2021#main-points</w:t>
        </w:r>
      </w:hyperlink>
      <w:r w:rsidRPr="00182518">
        <w:rPr>
          <w:rFonts w:eastAsia="Times New Roman" w:cstheme="minorHAnsi"/>
          <w:color w:val="00B050"/>
          <w:sz w:val="24"/>
          <w:szCs w:val="24"/>
          <w:lang w:eastAsia="en-GB"/>
        </w:rPr>
        <w:t xml:space="preserve">. – </w:t>
      </w:r>
      <w:r w:rsidRPr="00182518">
        <w:rPr>
          <w:rFonts w:eastAsia="Times New Roman" w:cstheme="minorHAnsi"/>
          <w:color w:val="000000" w:themeColor="text1"/>
          <w:sz w:val="24"/>
          <w:szCs w:val="24"/>
          <w:lang w:eastAsia="en-GB"/>
        </w:rPr>
        <w:t>Accessed 10/04/2023</w:t>
      </w:r>
    </w:p>
    <w:p w14:paraId="775180DC" w14:textId="77777777" w:rsidR="00182518" w:rsidRPr="00182518" w:rsidRDefault="00182518" w:rsidP="00182518">
      <w:pPr>
        <w:spacing w:after="0" w:line="360" w:lineRule="atLeast"/>
        <w:rPr>
          <w:rFonts w:eastAsia="Times New Roman" w:cstheme="minorHAnsi"/>
          <w:color w:val="00B050"/>
          <w:sz w:val="24"/>
          <w:szCs w:val="24"/>
          <w:lang w:eastAsia="en-GB"/>
        </w:rPr>
      </w:pPr>
    </w:p>
    <w:p w14:paraId="0CC961A6" w14:textId="77777777" w:rsidR="00182518" w:rsidRPr="00182518" w:rsidRDefault="00182518" w:rsidP="00182518">
      <w:pPr>
        <w:spacing w:after="0" w:line="360" w:lineRule="atLeast"/>
        <w:rPr>
          <w:rFonts w:eastAsia="Times New Roman" w:cstheme="minorHAnsi"/>
          <w:color w:val="00B050"/>
          <w:sz w:val="24"/>
          <w:szCs w:val="24"/>
          <w:lang w:eastAsia="en-GB"/>
        </w:rPr>
      </w:pPr>
      <w:r w:rsidRPr="00182518">
        <w:rPr>
          <w:rFonts w:eastAsia="Times New Roman" w:cstheme="minorHAnsi"/>
          <w:sz w:val="24"/>
          <w:szCs w:val="24"/>
          <w:lang w:eastAsia="en-GB"/>
        </w:rPr>
        <w:t xml:space="preserve">College Of Policing (2014). National Decision Model. [online] College of Policing. Available at: </w:t>
      </w:r>
      <w:hyperlink r:id="rId18" w:history="1">
        <w:r w:rsidRPr="00182518">
          <w:rPr>
            <w:rFonts w:eastAsia="Times New Roman" w:cstheme="minorHAnsi"/>
            <w:color w:val="0000FF"/>
            <w:sz w:val="24"/>
            <w:szCs w:val="24"/>
            <w:u w:val="single"/>
            <w:lang w:eastAsia="en-GB"/>
          </w:rPr>
          <w:t>https://www.college.police.uk/app/national-decision-model/national-decision-model</w:t>
        </w:r>
      </w:hyperlink>
      <w:r w:rsidRPr="00182518">
        <w:rPr>
          <w:rFonts w:eastAsia="Times New Roman" w:cstheme="minorHAnsi"/>
          <w:color w:val="00B050"/>
          <w:sz w:val="24"/>
          <w:szCs w:val="24"/>
          <w:lang w:eastAsia="en-GB"/>
        </w:rPr>
        <w:t xml:space="preserve">. – </w:t>
      </w:r>
      <w:r w:rsidRPr="00182518">
        <w:rPr>
          <w:rFonts w:eastAsia="Times New Roman" w:cstheme="minorHAnsi"/>
          <w:sz w:val="24"/>
          <w:szCs w:val="24"/>
          <w:lang w:eastAsia="en-GB"/>
        </w:rPr>
        <w:t>Accessed 10/04/2023</w:t>
      </w:r>
    </w:p>
    <w:p w14:paraId="24B3DC2C" w14:textId="77777777" w:rsidR="00182518" w:rsidRPr="00182518" w:rsidRDefault="00182518" w:rsidP="00182518">
      <w:pPr>
        <w:spacing w:after="0" w:line="360" w:lineRule="atLeast"/>
        <w:rPr>
          <w:rFonts w:eastAsia="Times New Roman" w:cstheme="minorHAnsi"/>
          <w:color w:val="00B050"/>
          <w:sz w:val="24"/>
          <w:szCs w:val="24"/>
          <w:lang w:eastAsia="en-GB"/>
        </w:rPr>
      </w:pPr>
    </w:p>
    <w:p w14:paraId="231246AC" w14:textId="77777777" w:rsidR="00182518" w:rsidRPr="00182518" w:rsidRDefault="00182518" w:rsidP="00182518">
      <w:pPr>
        <w:spacing w:after="0" w:line="360" w:lineRule="atLeast"/>
        <w:rPr>
          <w:rFonts w:eastAsia="Times New Roman" w:cstheme="minorHAnsi"/>
          <w:color w:val="00B050"/>
          <w:sz w:val="24"/>
          <w:szCs w:val="24"/>
          <w:lang w:eastAsia="en-GB"/>
        </w:rPr>
      </w:pPr>
      <w:r w:rsidRPr="00182518">
        <w:rPr>
          <w:rFonts w:eastAsia="Times New Roman" w:cstheme="minorHAnsi"/>
          <w:sz w:val="24"/>
          <w:szCs w:val="24"/>
          <w:lang w:eastAsia="en-GB"/>
        </w:rPr>
        <w:t>Transform Justice. (2019). Should all domestic abuse suspects be arrested? [online] Available at:</w:t>
      </w:r>
      <w:r w:rsidRPr="00182518">
        <w:rPr>
          <w:rFonts w:eastAsia="Times New Roman" w:cstheme="minorHAnsi"/>
          <w:color w:val="00B050"/>
          <w:sz w:val="24"/>
          <w:szCs w:val="24"/>
          <w:lang w:eastAsia="en-GB"/>
        </w:rPr>
        <w:t xml:space="preserve"> </w:t>
      </w:r>
      <w:r w:rsidRPr="00182518">
        <w:rPr>
          <w:rFonts w:eastAsia="Times New Roman" w:cstheme="minorHAnsi"/>
          <w:color w:val="4472C4" w:themeColor="accent1"/>
          <w:sz w:val="24"/>
          <w:szCs w:val="24"/>
          <w:u w:val="single"/>
          <w:lang w:eastAsia="en-GB"/>
        </w:rPr>
        <w:t>https://www.transformjustice.org.uk/should-all-domestic-abuse-suspects-be-arrested/#:~:text=In%20fact%20College%20of%20Policing%20guidance%20calls%20for</w:t>
      </w:r>
      <w:r w:rsidRPr="00182518">
        <w:rPr>
          <w:rFonts w:eastAsia="Times New Roman" w:cstheme="minorHAnsi"/>
          <w:color w:val="4472C4" w:themeColor="accent1"/>
          <w:sz w:val="24"/>
          <w:szCs w:val="24"/>
          <w:lang w:eastAsia="en-GB"/>
        </w:rPr>
        <w:t xml:space="preserve"> </w:t>
      </w:r>
      <w:r w:rsidRPr="00182518">
        <w:rPr>
          <w:rFonts w:eastAsia="Times New Roman" w:cstheme="minorHAnsi"/>
          <w:sz w:val="24"/>
          <w:szCs w:val="24"/>
          <w:lang w:eastAsia="en-GB"/>
        </w:rPr>
        <w:t xml:space="preserve">- Accessed </w:t>
      </w:r>
      <w:proofErr w:type="gramStart"/>
      <w:r w:rsidRPr="00182518">
        <w:rPr>
          <w:rFonts w:eastAsia="Times New Roman" w:cstheme="minorHAnsi"/>
          <w:sz w:val="24"/>
          <w:szCs w:val="24"/>
          <w:lang w:eastAsia="en-GB"/>
        </w:rPr>
        <w:t>17/04/2023</w:t>
      </w:r>
      <w:proofErr w:type="gramEnd"/>
    </w:p>
    <w:p w14:paraId="0F2E014A" w14:textId="77777777" w:rsidR="00182518" w:rsidRPr="00182518" w:rsidRDefault="00182518" w:rsidP="00182518">
      <w:pPr>
        <w:spacing w:after="0" w:line="360" w:lineRule="atLeast"/>
        <w:rPr>
          <w:rFonts w:eastAsia="Times New Roman" w:cstheme="minorHAnsi"/>
          <w:color w:val="00B050"/>
          <w:sz w:val="24"/>
          <w:szCs w:val="24"/>
          <w:lang w:eastAsia="en-GB"/>
        </w:rPr>
      </w:pPr>
    </w:p>
    <w:p w14:paraId="72F42E53" w14:textId="77777777" w:rsidR="00182518" w:rsidRPr="00182518" w:rsidRDefault="00182518" w:rsidP="00182518">
      <w:pPr>
        <w:spacing w:after="0" w:line="360" w:lineRule="atLeast"/>
        <w:rPr>
          <w:rFonts w:eastAsia="Times New Roman" w:cstheme="minorHAnsi"/>
          <w:color w:val="00B050"/>
          <w:sz w:val="24"/>
          <w:szCs w:val="24"/>
          <w:lang w:eastAsia="en-GB"/>
        </w:rPr>
      </w:pPr>
      <w:r w:rsidRPr="00182518">
        <w:rPr>
          <w:rFonts w:eastAsia="Times New Roman" w:cstheme="minorHAnsi"/>
          <w:sz w:val="24"/>
          <w:szCs w:val="24"/>
          <w:lang w:eastAsia="en-GB"/>
        </w:rPr>
        <w:t xml:space="preserve">GOV (2019). Dangerous Dogs Act 1991. [online] Legislation.gov.uk. Available at: </w:t>
      </w:r>
      <w:hyperlink r:id="rId19" w:history="1">
        <w:r w:rsidRPr="00182518">
          <w:rPr>
            <w:rFonts w:eastAsia="Times New Roman" w:cstheme="minorHAnsi"/>
            <w:color w:val="0000FF"/>
            <w:sz w:val="24"/>
            <w:szCs w:val="24"/>
            <w:u w:val="single"/>
            <w:lang w:eastAsia="en-GB"/>
          </w:rPr>
          <w:t>https://www.legislation.gov.uk/ukpga/1991/65/contents.-</w:t>
        </w:r>
      </w:hyperlink>
      <w:r w:rsidRPr="00182518">
        <w:rPr>
          <w:rFonts w:eastAsia="Times New Roman" w:cstheme="minorHAnsi"/>
          <w:color w:val="00B050"/>
          <w:sz w:val="24"/>
          <w:szCs w:val="24"/>
          <w:lang w:eastAsia="en-GB"/>
        </w:rPr>
        <w:t xml:space="preserve"> </w:t>
      </w:r>
      <w:r w:rsidRPr="00182518">
        <w:rPr>
          <w:rFonts w:eastAsia="Times New Roman" w:cstheme="minorHAnsi"/>
          <w:sz w:val="24"/>
          <w:szCs w:val="24"/>
          <w:lang w:eastAsia="en-GB"/>
        </w:rPr>
        <w:t xml:space="preserve">Accessed </w:t>
      </w:r>
      <w:proofErr w:type="gramStart"/>
      <w:r w:rsidRPr="00182518">
        <w:rPr>
          <w:rFonts w:eastAsia="Times New Roman" w:cstheme="minorHAnsi"/>
          <w:sz w:val="24"/>
          <w:szCs w:val="24"/>
          <w:lang w:eastAsia="en-GB"/>
        </w:rPr>
        <w:t>17/04/2023</w:t>
      </w:r>
      <w:proofErr w:type="gramEnd"/>
    </w:p>
    <w:p w14:paraId="1CA21A12" w14:textId="77777777" w:rsidR="00182518" w:rsidRPr="00182518" w:rsidRDefault="00182518" w:rsidP="00182518">
      <w:pPr>
        <w:spacing w:after="0" w:line="360" w:lineRule="atLeast"/>
        <w:rPr>
          <w:rFonts w:eastAsia="Times New Roman" w:cstheme="minorHAnsi"/>
          <w:color w:val="00B050"/>
          <w:sz w:val="24"/>
          <w:szCs w:val="24"/>
          <w:lang w:eastAsia="en-GB"/>
        </w:rPr>
      </w:pPr>
    </w:p>
    <w:p w14:paraId="11CED805" w14:textId="77777777" w:rsidR="00182518" w:rsidRPr="00182518" w:rsidRDefault="00182518" w:rsidP="00182518">
      <w:pPr>
        <w:spacing w:after="0" w:line="360" w:lineRule="atLeast"/>
        <w:rPr>
          <w:rFonts w:eastAsia="Times New Roman" w:cstheme="minorHAnsi"/>
          <w:color w:val="00B050"/>
          <w:sz w:val="24"/>
          <w:szCs w:val="24"/>
          <w:lang w:eastAsia="en-GB"/>
        </w:rPr>
      </w:pPr>
      <w:r w:rsidRPr="00182518">
        <w:rPr>
          <w:rFonts w:eastAsia="Times New Roman" w:cstheme="minorHAnsi"/>
          <w:sz w:val="24"/>
          <w:szCs w:val="24"/>
          <w:lang w:eastAsia="en-GB"/>
        </w:rPr>
        <w:t xml:space="preserve">Quittance Legal Services. (n.d.). Dog bites, dog attacks and UK law | Quittance.co.uk®. [online] Available at: </w:t>
      </w:r>
      <w:hyperlink r:id="rId20" w:history="1">
        <w:r w:rsidRPr="00182518">
          <w:rPr>
            <w:rFonts w:eastAsia="Times New Roman" w:cstheme="minorHAnsi"/>
            <w:color w:val="0000FF"/>
            <w:sz w:val="24"/>
            <w:szCs w:val="24"/>
            <w:u w:val="single"/>
            <w:lang w:eastAsia="en-GB"/>
          </w:rPr>
          <w:t>https://www.quittance.co.uk/personal-injury/advice/general/dog-bites-dog-attacks-and-uk-law</w:t>
        </w:r>
      </w:hyperlink>
      <w:r w:rsidRPr="00182518">
        <w:rPr>
          <w:rFonts w:eastAsia="Times New Roman" w:cstheme="minorHAnsi"/>
          <w:color w:val="00B050"/>
          <w:sz w:val="24"/>
          <w:szCs w:val="24"/>
          <w:lang w:eastAsia="en-GB"/>
        </w:rPr>
        <w:t xml:space="preserve">. </w:t>
      </w:r>
      <w:r w:rsidRPr="00182518">
        <w:rPr>
          <w:rFonts w:eastAsia="Times New Roman" w:cstheme="minorHAnsi"/>
          <w:sz w:val="24"/>
          <w:szCs w:val="24"/>
          <w:lang w:eastAsia="en-GB"/>
        </w:rPr>
        <w:t>– Accessed 17/04/2023</w:t>
      </w:r>
    </w:p>
    <w:p w14:paraId="4741E320" w14:textId="77777777" w:rsidR="00182518" w:rsidRPr="00182518" w:rsidRDefault="00182518" w:rsidP="00182518">
      <w:pPr>
        <w:rPr>
          <w:rFonts w:cstheme="minorHAnsi"/>
          <w:b/>
          <w:bCs/>
          <w:kern w:val="2"/>
          <w:sz w:val="24"/>
          <w:szCs w:val="24"/>
          <w:u w:val="single"/>
          <w14:ligatures w14:val="standardContextual"/>
        </w:rPr>
      </w:pPr>
    </w:p>
    <w:p w14:paraId="45B31C04" w14:textId="77777777" w:rsidR="00182518" w:rsidRPr="00182518" w:rsidRDefault="00182518" w:rsidP="00182518">
      <w:pPr>
        <w:spacing w:after="0" w:line="360" w:lineRule="atLeast"/>
        <w:rPr>
          <w:rFonts w:eastAsia="Times New Roman" w:cstheme="minorHAnsi"/>
          <w:color w:val="00B050"/>
          <w:sz w:val="24"/>
          <w:szCs w:val="24"/>
          <w:lang w:eastAsia="en-GB"/>
        </w:rPr>
      </w:pPr>
      <w:r w:rsidRPr="00182518">
        <w:rPr>
          <w:rFonts w:eastAsia="Times New Roman" w:cstheme="minorHAnsi"/>
          <w:sz w:val="24"/>
          <w:szCs w:val="24"/>
          <w:lang w:eastAsia="en-GB"/>
        </w:rPr>
        <w:t xml:space="preserve">Gleeson, P. (2008). Advantages &amp; Disadvantages of Group Cohesiveness &amp; Productivity. [online] Chron.com. Available at: </w:t>
      </w:r>
      <w:hyperlink r:id="rId21" w:history="1">
        <w:r w:rsidRPr="00182518">
          <w:rPr>
            <w:rFonts w:eastAsia="Times New Roman" w:cstheme="minorHAnsi"/>
            <w:color w:val="0563C1" w:themeColor="hyperlink"/>
            <w:sz w:val="24"/>
            <w:szCs w:val="24"/>
            <w:u w:val="single"/>
            <w:lang w:eastAsia="en-GB"/>
          </w:rPr>
          <w:t>https://smallbusiness.chron.com/advantages-disadvantages-group-cohesiveness-productivity-25046.html</w:t>
        </w:r>
      </w:hyperlink>
      <w:r w:rsidRPr="00182518">
        <w:rPr>
          <w:rFonts w:eastAsia="Times New Roman" w:cstheme="minorHAnsi"/>
          <w:color w:val="00B050"/>
          <w:sz w:val="24"/>
          <w:szCs w:val="24"/>
          <w:lang w:eastAsia="en-GB"/>
        </w:rPr>
        <w:t xml:space="preserve">. </w:t>
      </w:r>
      <w:r w:rsidRPr="00182518">
        <w:rPr>
          <w:rFonts w:eastAsia="Times New Roman" w:cstheme="minorHAnsi"/>
          <w:sz w:val="24"/>
          <w:szCs w:val="24"/>
          <w:lang w:eastAsia="en-GB"/>
        </w:rPr>
        <w:t>– (Accessed 17/04/2023)</w:t>
      </w:r>
    </w:p>
    <w:p w14:paraId="034693AF" w14:textId="77777777" w:rsidR="00182518" w:rsidRPr="00182518" w:rsidRDefault="00182518" w:rsidP="00182518">
      <w:pPr>
        <w:spacing w:after="0" w:line="360" w:lineRule="atLeast"/>
        <w:rPr>
          <w:rFonts w:eastAsia="Times New Roman" w:cstheme="minorHAnsi"/>
          <w:color w:val="00B050"/>
          <w:sz w:val="24"/>
          <w:szCs w:val="24"/>
          <w:lang w:eastAsia="en-GB"/>
        </w:rPr>
      </w:pPr>
    </w:p>
    <w:p w14:paraId="459C45F7" w14:textId="77777777" w:rsidR="00182518" w:rsidRPr="00182518" w:rsidRDefault="00182518" w:rsidP="00182518">
      <w:pPr>
        <w:spacing w:after="0" w:line="360" w:lineRule="atLeast"/>
        <w:rPr>
          <w:rFonts w:eastAsia="Times New Roman" w:cstheme="minorHAnsi"/>
          <w:color w:val="00B050"/>
          <w:sz w:val="24"/>
          <w:szCs w:val="24"/>
          <w:lang w:eastAsia="en-GB"/>
        </w:rPr>
      </w:pPr>
      <w:r w:rsidRPr="00182518">
        <w:rPr>
          <w:rFonts w:eastAsia="Times New Roman" w:cstheme="minorHAnsi"/>
          <w:sz w:val="24"/>
          <w:szCs w:val="24"/>
          <w:lang w:eastAsia="en-GB"/>
        </w:rPr>
        <w:lastRenderedPageBreak/>
        <w:t>Anon, (n.d.). Drexler/</w:t>
      </w:r>
      <w:proofErr w:type="spellStart"/>
      <w:r w:rsidRPr="00182518">
        <w:rPr>
          <w:rFonts w:eastAsia="Times New Roman" w:cstheme="minorHAnsi"/>
          <w:sz w:val="24"/>
          <w:szCs w:val="24"/>
          <w:lang w:eastAsia="en-GB"/>
        </w:rPr>
        <w:t>Sibbet</w:t>
      </w:r>
      <w:proofErr w:type="spellEnd"/>
      <w:r w:rsidRPr="00182518">
        <w:rPr>
          <w:rFonts w:eastAsia="Times New Roman" w:cstheme="minorHAnsi"/>
          <w:sz w:val="24"/>
          <w:szCs w:val="24"/>
          <w:lang w:eastAsia="en-GB"/>
        </w:rPr>
        <w:t xml:space="preserve"> Team Performance Model – </w:t>
      </w:r>
      <w:proofErr w:type="spellStart"/>
      <w:r w:rsidRPr="00182518">
        <w:rPr>
          <w:rFonts w:eastAsia="Times New Roman" w:cstheme="minorHAnsi"/>
          <w:sz w:val="24"/>
          <w:szCs w:val="24"/>
          <w:lang w:eastAsia="en-GB"/>
        </w:rPr>
        <w:t>Kaizenko</w:t>
      </w:r>
      <w:proofErr w:type="spellEnd"/>
      <w:r w:rsidRPr="00182518">
        <w:rPr>
          <w:rFonts w:eastAsia="Times New Roman" w:cstheme="minorHAnsi"/>
          <w:sz w:val="24"/>
          <w:szCs w:val="24"/>
          <w:lang w:eastAsia="en-GB"/>
        </w:rPr>
        <w:t xml:space="preserve">. [online] Available at: </w:t>
      </w:r>
      <w:hyperlink r:id="rId22" w:history="1">
        <w:r w:rsidRPr="00182518">
          <w:rPr>
            <w:rFonts w:eastAsia="Times New Roman" w:cstheme="minorHAnsi"/>
            <w:color w:val="0563C1" w:themeColor="hyperlink"/>
            <w:sz w:val="24"/>
            <w:szCs w:val="24"/>
            <w:u w:val="single"/>
            <w:lang w:eastAsia="en-GB"/>
          </w:rPr>
          <w:t>https://www.kaizenko.com/drexler-sibbet-team-performance-model/</w:t>
        </w:r>
      </w:hyperlink>
      <w:r w:rsidRPr="00182518">
        <w:rPr>
          <w:rFonts w:eastAsia="Times New Roman" w:cstheme="minorHAnsi"/>
          <w:color w:val="00B050"/>
          <w:sz w:val="24"/>
          <w:szCs w:val="24"/>
          <w:lang w:eastAsia="en-GB"/>
        </w:rPr>
        <w:t xml:space="preserve">. </w:t>
      </w:r>
      <w:r w:rsidRPr="00182518">
        <w:rPr>
          <w:rFonts w:eastAsia="Times New Roman" w:cstheme="minorHAnsi"/>
          <w:sz w:val="24"/>
          <w:szCs w:val="24"/>
          <w:lang w:eastAsia="en-GB"/>
        </w:rPr>
        <w:t>– Accessed 17/04/2023</w:t>
      </w:r>
    </w:p>
    <w:p w14:paraId="1734E0B7" w14:textId="77777777" w:rsidR="00182518" w:rsidRPr="00182518" w:rsidRDefault="00182518" w:rsidP="00182518">
      <w:pPr>
        <w:spacing w:after="0" w:line="360" w:lineRule="atLeast"/>
        <w:rPr>
          <w:rFonts w:eastAsia="Times New Roman" w:cstheme="minorHAnsi"/>
          <w:color w:val="00B050"/>
          <w:sz w:val="24"/>
          <w:szCs w:val="24"/>
          <w:lang w:eastAsia="en-GB"/>
        </w:rPr>
      </w:pPr>
    </w:p>
    <w:p w14:paraId="629D77A3" w14:textId="77777777" w:rsidR="00182518" w:rsidRPr="00182518" w:rsidRDefault="00182518" w:rsidP="00182518">
      <w:pPr>
        <w:spacing w:after="0" w:line="360" w:lineRule="atLeast"/>
        <w:rPr>
          <w:rFonts w:eastAsia="Times New Roman" w:cstheme="minorHAnsi"/>
          <w:color w:val="00B050"/>
          <w:sz w:val="24"/>
          <w:szCs w:val="24"/>
          <w:lang w:eastAsia="en-GB"/>
        </w:rPr>
      </w:pPr>
      <w:r w:rsidRPr="00182518">
        <w:rPr>
          <w:rFonts w:eastAsia="Times New Roman" w:cstheme="minorHAnsi"/>
          <w:sz w:val="24"/>
          <w:szCs w:val="24"/>
          <w:lang w:eastAsia="en-GB"/>
        </w:rPr>
        <w:t xml:space="preserve">Mind Tools Content Team (2022). Forming, Storming, Norming, and Performing. [online] www.mindtools.com. Available at: </w:t>
      </w:r>
      <w:hyperlink r:id="rId23" w:history="1">
        <w:r w:rsidRPr="00182518">
          <w:rPr>
            <w:rFonts w:eastAsia="Times New Roman" w:cstheme="minorHAnsi"/>
            <w:color w:val="0563C1" w:themeColor="hyperlink"/>
            <w:sz w:val="24"/>
            <w:szCs w:val="24"/>
            <w:u w:val="single"/>
            <w:lang w:eastAsia="en-GB"/>
          </w:rPr>
          <w:t>https://www.mindtools.com/abyj5fi/forming-storming-norming-and-performing</w:t>
        </w:r>
      </w:hyperlink>
      <w:r w:rsidRPr="00182518">
        <w:rPr>
          <w:rFonts w:eastAsia="Times New Roman" w:cstheme="minorHAnsi"/>
          <w:color w:val="00B050"/>
          <w:sz w:val="24"/>
          <w:szCs w:val="24"/>
          <w:lang w:eastAsia="en-GB"/>
        </w:rPr>
        <w:t xml:space="preserve">. </w:t>
      </w:r>
      <w:r w:rsidRPr="00182518">
        <w:rPr>
          <w:rFonts w:eastAsia="Times New Roman" w:cstheme="minorHAnsi"/>
          <w:sz w:val="24"/>
          <w:szCs w:val="24"/>
          <w:lang w:eastAsia="en-GB"/>
        </w:rPr>
        <w:t>– Accessed 23/03/2023</w:t>
      </w:r>
    </w:p>
    <w:p w14:paraId="4E039A08" w14:textId="77777777" w:rsidR="00182518" w:rsidRPr="00182518" w:rsidRDefault="00182518" w:rsidP="00182518">
      <w:pPr>
        <w:spacing w:after="0" w:line="360" w:lineRule="atLeast"/>
        <w:rPr>
          <w:rFonts w:eastAsia="Times New Roman" w:cstheme="minorHAnsi"/>
          <w:color w:val="00B050"/>
          <w:sz w:val="24"/>
          <w:szCs w:val="24"/>
          <w:lang w:eastAsia="en-GB"/>
        </w:rPr>
      </w:pPr>
    </w:p>
    <w:p w14:paraId="7B38FB5F" w14:textId="77777777" w:rsidR="00182518" w:rsidRPr="00182518" w:rsidRDefault="00182518" w:rsidP="00182518">
      <w:pPr>
        <w:spacing w:before="100" w:beforeAutospacing="1" w:after="100" w:afterAutospacing="1" w:line="240" w:lineRule="auto"/>
        <w:rPr>
          <w:rFonts w:eastAsia="Times New Roman" w:cstheme="minorHAnsi"/>
          <w:color w:val="00B050"/>
          <w:sz w:val="24"/>
          <w:szCs w:val="24"/>
          <w:lang w:eastAsia="en-GB"/>
        </w:rPr>
      </w:pPr>
      <w:r w:rsidRPr="00182518">
        <w:rPr>
          <w:rFonts w:eastAsia="Times New Roman" w:cstheme="minorHAnsi"/>
          <w:sz w:val="24"/>
          <w:szCs w:val="24"/>
          <w:lang w:eastAsia="en-GB"/>
        </w:rPr>
        <w:t xml:space="preserve">www.mindtools.com. (n.d.). MindTools | Home. [online] Available at: </w:t>
      </w:r>
      <w:hyperlink r:id="rId24" w:history="1">
        <w:r w:rsidRPr="00182518">
          <w:rPr>
            <w:rFonts w:eastAsia="Times New Roman" w:cstheme="minorHAnsi"/>
            <w:color w:val="0563C1" w:themeColor="hyperlink"/>
            <w:sz w:val="24"/>
            <w:szCs w:val="24"/>
            <w:u w:val="single"/>
            <w:lang w:eastAsia="en-GB"/>
          </w:rPr>
          <w:t>https://www.mindtools.com/aussi4e/the-disc-model</w:t>
        </w:r>
      </w:hyperlink>
      <w:r w:rsidRPr="00182518">
        <w:rPr>
          <w:rFonts w:eastAsia="Times New Roman" w:cstheme="minorHAnsi"/>
          <w:color w:val="00B050"/>
          <w:sz w:val="24"/>
          <w:szCs w:val="24"/>
          <w:lang w:eastAsia="en-GB"/>
        </w:rPr>
        <w:t xml:space="preserve">. </w:t>
      </w:r>
      <w:r w:rsidRPr="00182518">
        <w:rPr>
          <w:rFonts w:eastAsia="Times New Roman" w:cstheme="minorHAnsi"/>
          <w:sz w:val="24"/>
          <w:szCs w:val="24"/>
          <w:lang w:eastAsia="en-GB"/>
        </w:rPr>
        <w:t>– Accessed 17/04/2023</w:t>
      </w:r>
    </w:p>
    <w:p w14:paraId="54105CE1" w14:textId="77777777" w:rsidR="00182518" w:rsidRPr="00182518" w:rsidRDefault="00182518" w:rsidP="00182518">
      <w:pPr>
        <w:spacing w:before="100" w:beforeAutospacing="1" w:after="100" w:afterAutospacing="1" w:line="240" w:lineRule="auto"/>
        <w:rPr>
          <w:rFonts w:eastAsia="Times New Roman" w:cstheme="minorHAnsi"/>
          <w:color w:val="00B050"/>
          <w:sz w:val="24"/>
          <w:szCs w:val="24"/>
          <w:lang w:eastAsia="en-GB"/>
        </w:rPr>
      </w:pPr>
      <w:r w:rsidRPr="00182518">
        <w:rPr>
          <w:rFonts w:eastAsia="Times New Roman" w:cstheme="minorHAnsi"/>
          <w:sz w:val="24"/>
          <w:szCs w:val="24"/>
          <w:lang w:eastAsia="en-GB"/>
        </w:rPr>
        <w:t>Brake. (n.d.). </w:t>
      </w:r>
      <w:proofErr w:type="gramStart"/>
      <w:r w:rsidRPr="00182518">
        <w:rPr>
          <w:rFonts w:eastAsia="Times New Roman" w:cstheme="minorHAnsi"/>
          <w:sz w:val="24"/>
          <w:szCs w:val="24"/>
          <w:lang w:eastAsia="en-GB"/>
        </w:rPr>
        <w:t>Roads</w:t>
      </w:r>
      <w:proofErr w:type="gramEnd"/>
      <w:r w:rsidRPr="00182518">
        <w:rPr>
          <w:rFonts w:eastAsia="Times New Roman" w:cstheme="minorHAnsi"/>
          <w:sz w:val="24"/>
          <w:szCs w:val="24"/>
          <w:lang w:eastAsia="en-GB"/>
        </w:rPr>
        <w:t xml:space="preserve"> policing. [online] Available at: </w:t>
      </w:r>
      <w:hyperlink r:id="rId25" w:anchor=":~:text=Roads%20policing%20enforces%20road%20traffic%20laws%20and%20seeks" w:history="1">
        <w:r w:rsidRPr="00182518">
          <w:rPr>
            <w:rFonts w:eastAsia="Times New Roman" w:cstheme="minorHAnsi"/>
            <w:color w:val="0563C1" w:themeColor="hyperlink"/>
            <w:sz w:val="24"/>
            <w:szCs w:val="24"/>
            <w:u w:val="single"/>
            <w:lang w:eastAsia="en-GB"/>
          </w:rPr>
          <w:t>https://www.brake.org.uk/get-involved/take-action/mybrake/knowledge-centre/roads-policing#:~:text=Roads%20policing%20enforces%20road%20traffic%20laws%20and%20seeks</w:t>
        </w:r>
      </w:hyperlink>
      <w:r w:rsidRPr="00182518">
        <w:rPr>
          <w:rFonts w:eastAsia="Times New Roman" w:cstheme="minorHAnsi"/>
          <w:color w:val="00B050"/>
          <w:sz w:val="24"/>
          <w:szCs w:val="24"/>
          <w:lang w:eastAsia="en-GB"/>
        </w:rPr>
        <w:t xml:space="preserve">. </w:t>
      </w:r>
      <w:r w:rsidRPr="00182518">
        <w:rPr>
          <w:rFonts w:eastAsia="Times New Roman" w:cstheme="minorHAnsi"/>
          <w:color w:val="000000" w:themeColor="text1"/>
          <w:sz w:val="24"/>
          <w:szCs w:val="24"/>
          <w:lang w:eastAsia="en-GB"/>
        </w:rPr>
        <w:t>– (Accessed 18/04/2023)</w:t>
      </w:r>
    </w:p>
    <w:p w14:paraId="12C7F6D6" w14:textId="77777777" w:rsidR="00182518" w:rsidRPr="00182518" w:rsidRDefault="00182518" w:rsidP="00182518">
      <w:pPr>
        <w:spacing w:before="100" w:beforeAutospacing="1" w:after="100" w:afterAutospacing="1" w:line="240" w:lineRule="auto"/>
        <w:rPr>
          <w:rFonts w:eastAsia="Times New Roman" w:cstheme="minorHAnsi"/>
          <w:color w:val="00B050"/>
          <w:sz w:val="24"/>
          <w:szCs w:val="24"/>
          <w:lang w:eastAsia="en-GB"/>
        </w:rPr>
      </w:pPr>
      <w:r w:rsidRPr="00182518">
        <w:rPr>
          <w:rFonts w:eastAsia="Times New Roman" w:cstheme="minorHAnsi"/>
          <w:color w:val="000000" w:themeColor="text1"/>
          <w:sz w:val="24"/>
          <w:szCs w:val="24"/>
          <w:lang w:eastAsia="en-GB"/>
        </w:rPr>
        <w:t>College of Policing. (n.d.). Roads Policing Constable. [online] Available at:</w:t>
      </w:r>
      <w:r w:rsidRPr="00182518">
        <w:rPr>
          <w:rFonts w:eastAsia="Times New Roman" w:cstheme="minorHAnsi"/>
          <w:color w:val="00B050"/>
          <w:sz w:val="24"/>
          <w:szCs w:val="24"/>
          <w:lang w:eastAsia="en-GB"/>
        </w:rPr>
        <w:t xml:space="preserve"> </w:t>
      </w:r>
      <w:r w:rsidRPr="00182518">
        <w:rPr>
          <w:rFonts w:eastAsia="Times New Roman" w:cstheme="minorHAnsi"/>
          <w:color w:val="4472C4" w:themeColor="accent1"/>
          <w:sz w:val="24"/>
          <w:szCs w:val="24"/>
          <w:u w:val="single"/>
          <w:lang w:eastAsia="en-GB"/>
        </w:rPr>
        <w:t>http://production-cop-web-elb-883774526.eu-west-2.elb.amazonaws.com/professional-profile/roads-policing-constable/#:~:text=Provide%20a%20visible%20presence%20on%20the%20roads%20by</w:t>
      </w:r>
      <w:r w:rsidRPr="00182518">
        <w:rPr>
          <w:rFonts w:eastAsia="Times New Roman" w:cstheme="minorHAnsi"/>
          <w:color w:val="4472C4" w:themeColor="accent1"/>
          <w:sz w:val="24"/>
          <w:szCs w:val="24"/>
          <w:lang w:eastAsia="en-GB"/>
        </w:rPr>
        <w:t xml:space="preserve"> </w:t>
      </w:r>
      <w:r w:rsidRPr="00182518">
        <w:rPr>
          <w:rFonts w:eastAsia="Times New Roman" w:cstheme="minorHAnsi"/>
          <w:color w:val="000000" w:themeColor="text1"/>
          <w:sz w:val="24"/>
          <w:szCs w:val="24"/>
          <w:lang w:eastAsia="en-GB"/>
        </w:rPr>
        <w:t xml:space="preserve">– Accessed </w:t>
      </w:r>
      <w:proofErr w:type="gramStart"/>
      <w:r w:rsidRPr="00182518">
        <w:rPr>
          <w:rFonts w:eastAsia="Times New Roman" w:cstheme="minorHAnsi"/>
          <w:color w:val="000000" w:themeColor="text1"/>
          <w:sz w:val="24"/>
          <w:szCs w:val="24"/>
          <w:lang w:eastAsia="en-GB"/>
        </w:rPr>
        <w:t>18/04/2023</w:t>
      </w:r>
      <w:proofErr w:type="gramEnd"/>
    </w:p>
    <w:p w14:paraId="1C553414" w14:textId="77777777" w:rsidR="00182518" w:rsidRPr="00182518" w:rsidRDefault="00182518" w:rsidP="00182518">
      <w:pPr>
        <w:spacing w:before="100" w:beforeAutospacing="1" w:after="100" w:afterAutospacing="1" w:line="240" w:lineRule="auto"/>
        <w:rPr>
          <w:rFonts w:eastAsia="Times New Roman" w:cstheme="minorHAnsi"/>
          <w:color w:val="00B050"/>
          <w:sz w:val="24"/>
          <w:szCs w:val="24"/>
          <w:lang w:eastAsia="en-GB"/>
        </w:rPr>
      </w:pPr>
      <w:r w:rsidRPr="00182518">
        <w:rPr>
          <w:rFonts w:eastAsia="Times New Roman" w:cstheme="minorHAnsi"/>
          <w:sz w:val="24"/>
          <w:szCs w:val="24"/>
          <w:lang w:eastAsia="en-GB"/>
        </w:rPr>
        <w:t xml:space="preserve">College of Policing (2015). Intelligence collection, </w:t>
      </w:r>
      <w:proofErr w:type="gramStart"/>
      <w:r w:rsidRPr="00182518">
        <w:rPr>
          <w:rFonts w:eastAsia="Times New Roman" w:cstheme="minorHAnsi"/>
          <w:sz w:val="24"/>
          <w:szCs w:val="24"/>
          <w:lang w:eastAsia="en-GB"/>
        </w:rPr>
        <w:t>development</w:t>
      </w:r>
      <w:proofErr w:type="gramEnd"/>
      <w:r w:rsidRPr="00182518">
        <w:rPr>
          <w:rFonts w:eastAsia="Times New Roman" w:cstheme="minorHAnsi"/>
          <w:sz w:val="24"/>
          <w:szCs w:val="24"/>
          <w:lang w:eastAsia="en-GB"/>
        </w:rPr>
        <w:t xml:space="preserve"> and dissemination. [online] College of Policing. Available at: </w:t>
      </w:r>
      <w:hyperlink r:id="rId26" w:history="1">
        <w:r w:rsidRPr="00182518">
          <w:rPr>
            <w:rFonts w:eastAsia="Times New Roman" w:cstheme="minorHAnsi"/>
            <w:color w:val="0563C1" w:themeColor="hyperlink"/>
            <w:sz w:val="24"/>
            <w:szCs w:val="24"/>
            <w:u w:val="single"/>
            <w:lang w:eastAsia="en-GB"/>
          </w:rPr>
          <w:t>https://www.college.police.uk/app/intelligence-management/intelligence-collection-development-and-dissemination</w:t>
        </w:r>
      </w:hyperlink>
      <w:r w:rsidRPr="00182518">
        <w:rPr>
          <w:rFonts w:eastAsia="Times New Roman" w:cstheme="minorHAnsi"/>
          <w:color w:val="00B050"/>
          <w:sz w:val="24"/>
          <w:szCs w:val="24"/>
          <w:lang w:eastAsia="en-GB"/>
        </w:rPr>
        <w:t xml:space="preserve">. </w:t>
      </w:r>
      <w:r w:rsidRPr="00182518">
        <w:rPr>
          <w:rFonts w:eastAsia="Times New Roman" w:cstheme="minorHAnsi"/>
          <w:sz w:val="24"/>
          <w:szCs w:val="24"/>
          <w:lang w:eastAsia="en-GB"/>
        </w:rPr>
        <w:t>- Accessed 18/04/2023</w:t>
      </w:r>
    </w:p>
    <w:p w14:paraId="0BBBAFEC" w14:textId="77777777" w:rsidR="00182518" w:rsidRPr="00182518" w:rsidRDefault="00182518" w:rsidP="00182518">
      <w:pPr>
        <w:spacing w:after="0" w:line="360" w:lineRule="atLeast"/>
        <w:rPr>
          <w:rFonts w:eastAsia="Times New Roman" w:cstheme="minorHAnsi"/>
          <w:color w:val="00B050"/>
          <w:sz w:val="24"/>
          <w:szCs w:val="24"/>
          <w:lang w:eastAsia="en-GB"/>
        </w:rPr>
      </w:pPr>
      <w:r w:rsidRPr="00182518">
        <w:rPr>
          <w:rFonts w:eastAsia="Times New Roman" w:cstheme="minorHAnsi"/>
          <w:sz w:val="24"/>
          <w:szCs w:val="24"/>
          <w:lang w:eastAsia="en-GB"/>
        </w:rPr>
        <w:t>‌</w:t>
      </w:r>
      <w:proofErr w:type="spellStart"/>
      <w:r w:rsidRPr="00182518">
        <w:rPr>
          <w:rFonts w:eastAsia="Times New Roman" w:cstheme="minorHAnsi"/>
          <w:sz w:val="24"/>
          <w:szCs w:val="24"/>
          <w:lang w:eastAsia="en-GB"/>
        </w:rPr>
        <w:t>reglocker</w:t>
      </w:r>
      <w:proofErr w:type="spellEnd"/>
      <w:r w:rsidRPr="00182518">
        <w:rPr>
          <w:rFonts w:eastAsia="Times New Roman" w:cstheme="minorHAnsi"/>
          <w:sz w:val="24"/>
          <w:szCs w:val="24"/>
          <w:lang w:eastAsia="en-GB"/>
        </w:rPr>
        <w:t xml:space="preserve"> (2021). A Brief Introduction, History, Uses &amp; Benefits of ANPR. [online] Reg Locker. Available at: </w:t>
      </w:r>
      <w:hyperlink r:id="rId27" w:history="1">
        <w:r w:rsidRPr="00182518">
          <w:rPr>
            <w:rFonts w:eastAsia="Times New Roman" w:cstheme="minorHAnsi"/>
            <w:color w:val="0563C1" w:themeColor="hyperlink"/>
            <w:sz w:val="24"/>
            <w:szCs w:val="24"/>
            <w:u w:val="single"/>
            <w:lang w:eastAsia="en-GB"/>
          </w:rPr>
          <w:t>https://reglocker.co.uk/uses-benefits-of-anpr</w:t>
        </w:r>
      </w:hyperlink>
      <w:r w:rsidRPr="00182518">
        <w:rPr>
          <w:rFonts w:eastAsia="Times New Roman" w:cstheme="minorHAnsi"/>
          <w:color w:val="00B050"/>
          <w:sz w:val="24"/>
          <w:szCs w:val="24"/>
          <w:lang w:eastAsia="en-GB"/>
        </w:rPr>
        <w:t xml:space="preserve">. </w:t>
      </w:r>
      <w:r w:rsidRPr="00182518">
        <w:rPr>
          <w:rFonts w:eastAsia="Times New Roman" w:cstheme="minorHAnsi"/>
          <w:sz w:val="24"/>
          <w:szCs w:val="24"/>
          <w:lang w:eastAsia="en-GB"/>
        </w:rPr>
        <w:t>– Accessed 18/04/2023</w:t>
      </w:r>
    </w:p>
    <w:p w14:paraId="3A589D3E" w14:textId="77777777" w:rsidR="00182518" w:rsidRPr="00182518" w:rsidRDefault="00182518" w:rsidP="00182518">
      <w:pPr>
        <w:spacing w:after="0" w:line="360" w:lineRule="atLeast"/>
        <w:rPr>
          <w:rFonts w:eastAsia="Times New Roman" w:cstheme="minorHAnsi"/>
          <w:color w:val="00B050"/>
          <w:sz w:val="24"/>
          <w:szCs w:val="24"/>
          <w:lang w:eastAsia="en-GB"/>
        </w:rPr>
      </w:pPr>
    </w:p>
    <w:p w14:paraId="74952950" w14:textId="77777777" w:rsidR="00182518" w:rsidRPr="00182518" w:rsidRDefault="00182518" w:rsidP="00182518">
      <w:pPr>
        <w:spacing w:before="100" w:beforeAutospacing="1" w:after="100" w:afterAutospacing="1" w:line="240" w:lineRule="auto"/>
        <w:rPr>
          <w:rFonts w:eastAsia="Times New Roman" w:cstheme="minorHAnsi"/>
          <w:color w:val="00B050"/>
          <w:sz w:val="24"/>
          <w:szCs w:val="24"/>
          <w:lang w:eastAsia="en-GB"/>
        </w:rPr>
      </w:pPr>
      <w:r w:rsidRPr="00182518">
        <w:rPr>
          <w:rFonts w:eastAsia="Times New Roman" w:cstheme="minorHAnsi"/>
          <w:sz w:val="24"/>
          <w:szCs w:val="24"/>
          <w:lang w:eastAsia="en-GB"/>
        </w:rPr>
        <w:t>Brake. (n.d.). </w:t>
      </w:r>
      <w:proofErr w:type="gramStart"/>
      <w:r w:rsidRPr="00182518">
        <w:rPr>
          <w:rFonts w:eastAsia="Times New Roman" w:cstheme="minorHAnsi"/>
          <w:sz w:val="24"/>
          <w:szCs w:val="24"/>
          <w:lang w:eastAsia="en-GB"/>
        </w:rPr>
        <w:t>Roads</w:t>
      </w:r>
      <w:proofErr w:type="gramEnd"/>
      <w:r w:rsidRPr="00182518">
        <w:rPr>
          <w:rFonts w:eastAsia="Times New Roman" w:cstheme="minorHAnsi"/>
          <w:sz w:val="24"/>
          <w:szCs w:val="24"/>
          <w:lang w:eastAsia="en-GB"/>
        </w:rPr>
        <w:t xml:space="preserve"> policing. [online] Available at: </w:t>
      </w:r>
      <w:hyperlink r:id="rId28" w:anchor=":~:text=The%20National%20Police%20Chiefs%27%20Council%20%28NPCC%29%20plays%20a" w:history="1">
        <w:r w:rsidRPr="00182518">
          <w:rPr>
            <w:rFonts w:eastAsia="Times New Roman" w:cstheme="minorHAnsi"/>
            <w:color w:val="0563C1" w:themeColor="hyperlink"/>
            <w:sz w:val="24"/>
            <w:szCs w:val="24"/>
            <w:u w:val="single"/>
            <w:lang w:eastAsia="en-GB"/>
          </w:rPr>
          <w:t>https://www.brake.org.uk/get-involved/take-action/mybrake/knowledge-centre/roads-policing#:~:text=The%20National%20Police%20Chiefs%27%20Council%20%28NPCC%29%20plays%20a</w:t>
        </w:r>
      </w:hyperlink>
      <w:r w:rsidRPr="00182518">
        <w:rPr>
          <w:rFonts w:eastAsia="Times New Roman" w:cstheme="minorHAnsi"/>
          <w:color w:val="00B050"/>
          <w:sz w:val="24"/>
          <w:szCs w:val="24"/>
          <w:lang w:eastAsia="en-GB"/>
        </w:rPr>
        <w:t xml:space="preserve"> </w:t>
      </w:r>
      <w:r w:rsidRPr="00182518">
        <w:rPr>
          <w:rFonts w:eastAsia="Times New Roman" w:cstheme="minorHAnsi"/>
          <w:sz w:val="24"/>
          <w:szCs w:val="24"/>
          <w:lang w:eastAsia="en-GB"/>
        </w:rPr>
        <w:t>– Accessed 18/04/2023</w:t>
      </w:r>
    </w:p>
    <w:p w14:paraId="195EE171" w14:textId="77777777" w:rsidR="00182518" w:rsidRPr="00182518" w:rsidRDefault="00182518" w:rsidP="00182518">
      <w:pPr>
        <w:spacing w:before="100" w:beforeAutospacing="1" w:after="100" w:afterAutospacing="1" w:line="240" w:lineRule="auto"/>
        <w:rPr>
          <w:rFonts w:eastAsia="Times New Roman" w:cstheme="minorHAnsi"/>
          <w:color w:val="00B050"/>
          <w:sz w:val="24"/>
          <w:szCs w:val="24"/>
          <w:lang w:eastAsia="en-GB"/>
        </w:rPr>
      </w:pPr>
      <w:r w:rsidRPr="00182518">
        <w:rPr>
          <w:rFonts w:eastAsia="Times New Roman" w:cstheme="minorHAnsi"/>
          <w:sz w:val="24"/>
          <w:szCs w:val="24"/>
          <w:lang w:eastAsia="en-GB"/>
        </w:rPr>
        <w:t>GOV.UK. (2021). Road Lengths in Great Britain: 2020. [online] Available at:</w:t>
      </w:r>
      <w:r w:rsidRPr="00182518">
        <w:rPr>
          <w:rFonts w:eastAsia="Times New Roman" w:cstheme="minorHAnsi"/>
          <w:color w:val="00B050"/>
          <w:sz w:val="24"/>
          <w:szCs w:val="24"/>
          <w:lang w:eastAsia="en-GB"/>
        </w:rPr>
        <w:t xml:space="preserve"> </w:t>
      </w:r>
      <w:hyperlink r:id="rId29" w:history="1">
        <w:r w:rsidRPr="00182518">
          <w:rPr>
            <w:rFonts w:eastAsia="Times New Roman" w:cstheme="minorHAnsi"/>
            <w:color w:val="0563C1" w:themeColor="hyperlink"/>
            <w:sz w:val="24"/>
            <w:szCs w:val="24"/>
            <w:u w:val="single"/>
            <w:lang w:eastAsia="en-GB"/>
          </w:rPr>
          <w:t>https://www.gov.uk/government/statistics/road-lengths-in-great-britain-2020/road-lengths-in-great-britain-2020</w:t>
        </w:r>
      </w:hyperlink>
      <w:r w:rsidRPr="00182518">
        <w:rPr>
          <w:rFonts w:eastAsia="Times New Roman" w:cstheme="minorHAnsi"/>
          <w:color w:val="00B050"/>
          <w:sz w:val="24"/>
          <w:szCs w:val="24"/>
          <w:lang w:eastAsia="en-GB"/>
        </w:rPr>
        <w:t xml:space="preserve">. </w:t>
      </w:r>
      <w:r w:rsidRPr="00182518">
        <w:rPr>
          <w:rFonts w:eastAsia="Times New Roman" w:cstheme="minorHAnsi"/>
          <w:sz w:val="24"/>
          <w:szCs w:val="24"/>
          <w:lang w:eastAsia="en-GB"/>
        </w:rPr>
        <w:t>– Accessed 18/04/2023</w:t>
      </w:r>
    </w:p>
    <w:p w14:paraId="67FB7DCC" w14:textId="77777777" w:rsidR="00182518" w:rsidRPr="00182518" w:rsidRDefault="00182518" w:rsidP="00182518">
      <w:pPr>
        <w:spacing w:before="100" w:beforeAutospacing="1" w:after="100" w:afterAutospacing="1" w:line="240" w:lineRule="auto"/>
        <w:rPr>
          <w:rFonts w:eastAsia="Times New Roman" w:cstheme="minorHAnsi"/>
          <w:color w:val="00B050"/>
          <w:sz w:val="24"/>
          <w:szCs w:val="24"/>
          <w:lang w:eastAsia="en-GB"/>
        </w:rPr>
      </w:pPr>
      <w:r w:rsidRPr="00182518">
        <w:rPr>
          <w:rFonts w:eastAsia="Times New Roman" w:cstheme="minorHAnsi"/>
          <w:color w:val="000000" w:themeColor="text1"/>
          <w:sz w:val="24"/>
          <w:szCs w:val="24"/>
          <w:lang w:eastAsia="en-GB"/>
        </w:rPr>
        <w:t xml:space="preserve">Home Office (2022). Police workforce, </w:t>
      </w:r>
      <w:proofErr w:type="gramStart"/>
      <w:r w:rsidRPr="00182518">
        <w:rPr>
          <w:rFonts w:eastAsia="Times New Roman" w:cstheme="minorHAnsi"/>
          <w:color w:val="000000" w:themeColor="text1"/>
          <w:sz w:val="24"/>
          <w:szCs w:val="24"/>
          <w:lang w:eastAsia="en-GB"/>
        </w:rPr>
        <w:t>England</w:t>
      </w:r>
      <w:proofErr w:type="gramEnd"/>
      <w:r w:rsidRPr="00182518">
        <w:rPr>
          <w:rFonts w:eastAsia="Times New Roman" w:cstheme="minorHAnsi"/>
          <w:color w:val="000000" w:themeColor="text1"/>
          <w:sz w:val="24"/>
          <w:szCs w:val="24"/>
          <w:lang w:eastAsia="en-GB"/>
        </w:rPr>
        <w:t xml:space="preserve"> and Wales: 31 March 2022. [online] GOV.UK. Available at: </w:t>
      </w:r>
      <w:hyperlink r:id="rId30" w:history="1">
        <w:r w:rsidRPr="00182518">
          <w:rPr>
            <w:rFonts w:eastAsia="Times New Roman" w:cstheme="minorHAnsi"/>
            <w:color w:val="0563C1" w:themeColor="hyperlink"/>
            <w:sz w:val="24"/>
            <w:szCs w:val="24"/>
            <w:u w:val="single"/>
            <w:lang w:eastAsia="en-GB"/>
          </w:rPr>
          <w:t>https://www.gov.uk/government/statistics/police-workforce-england-and-wales-31-march-2022/police-workforce-england-and-wales-31-march-2022</w:t>
        </w:r>
      </w:hyperlink>
      <w:r w:rsidRPr="00182518">
        <w:rPr>
          <w:rFonts w:eastAsia="Times New Roman" w:cstheme="minorHAnsi"/>
          <w:color w:val="00B050"/>
          <w:sz w:val="24"/>
          <w:szCs w:val="24"/>
          <w:lang w:eastAsia="en-GB"/>
        </w:rPr>
        <w:t xml:space="preserve">. </w:t>
      </w:r>
      <w:r w:rsidRPr="00182518">
        <w:rPr>
          <w:rFonts w:eastAsia="Times New Roman" w:cstheme="minorHAnsi"/>
          <w:color w:val="000000" w:themeColor="text1"/>
          <w:sz w:val="24"/>
          <w:szCs w:val="24"/>
          <w:lang w:eastAsia="en-GB"/>
        </w:rPr>
        <w:t>– Accessed 18/04/2023</w:t>
      </w:r>
    </w:p>
    <w:p w14:paraId="3615DB78" w14:textId="77777777" w:rsidR="00182518" w:rsidRPr="00182518" w:rsidRDefault="00182518" w:rsidP="00182518">
      <w:pPr>
        <w:spacing w:before="100" w:beforeAutospacing="1" w:after="100" w:afterAutospacing="1" w:line="240" w:lineRule="auto"/>
        <w:rPr>
          <w:rFonts w:eastAsia="Times New Roman" w:cstheme="minorHAnsi"/>
          <w:color w:val="00B050"/>
          <w:sz w:val="24"/>
          <w:szCs w:val="24"/>
          <w:lang w:eastAsia="en-GB"/>
        </w:rPr>
      </w:pPr>
      <w:r w:rsidRPr="00182518">
        <w:rPr>
          <w:rFonts w:eastAsia="Times New Roman" w:cstheme="minorHAnsi"/>
          <w:color w:val="000000" w:themeColor="text1"/>
          <w:sz w:val="24"/>
          <w:szCs w:val="24"/>
          <w:lang w:eastAsia="en-GB"/>
        </w:rPr>
        <w:lastRenderedPageBreak/>
        <w:t xml:space="preserve">Crime drops by 8% during year of lockdowns, says ONS. (2021). BBC News. [online] 13 May. Available at: </w:t>
      </w:r>
      <w:hyperlink r:id="rId31" w:history="1">
        <w:r w:rsidRPr="00182518">
          <w:rPr>
            <w:rFonts w:eastAsia="Times New Roman" w:cstheme="minorHAnsi"/>
            <w:color w:val="0563C1" w:themeColor="hyperlink"/>
            <w:sz w:val="24"/>
            <w:szCs w:val="24"/>
            <w:u w:val="single"/>
            <w:lang w:eastAsia="en-GB"/>
          </w:rPr>
          <w:t>https://www.bbc.co.uk/news/uk-57098807</w:t>
        </w:r>
      </w:hyperlink>
      <w:r w:rsidRPr="00182518">
        <w:rPr>
          <w:rFonts w:eastAsia="Times New Roman" w:cstheme="minorHAnsi"/>
          <w:color w:val="00B050"/>
          <w:sz w:val="24"/>
          <w:szCs w:val="24"/>
          <w:lang w:eastAsia="en-GB"/>
        </w:rPr>
        <w:t xml:space="preserve">. </w:t>
      </w:r>
      <w:r w:rsidRPr="00182518">
        <w:rPr>
          <w:rFonts w:eastAsia="Times New Roman" w:cstheme="minorHAnsi"/>
          <w:color w:val="000000" w:themeColor="text1"/>
          <w:sz w:val="24"/>
          <w:szCs w:val="24"/>
          <w:lang w:eastAsia="en-GB"/>
        </w:rPr>
        <w:t>– Accessed 18/04/2023</w:t>
      </w:r>
    </w:p>
    <w:p w14:paraId="7F9154B2" w14:textId="77777777" w:rsidR="00182518" w:rsidRPr="00182518" w:rsidRDefault="00182518" w:rsidP="00182518">
      <w:pPr>
        <w:spacing w:before="100" w:beforeAutospacing="1" w:after="100" w:afterAutospacing="1" w:line="240" w:lineRule="auto"/>
        <w:rPr>
          <w:rFonts w:eastAsia="Times New Roman" w:cstheme="minorHAnsi"/>
          <w:color w:val="00B050"/>
          <w:sz w:val="24"/>
          <w:szCs w:val="24"/>
          <w:lang w:eastAsia="en-GB"/>
        </w:rPr>
      </w:pPr>
      <w:r w:rsidRPr="00182518">
        <w:rPr>
          <w:rFonts w:eastAsia="Times New Roman" w:cstheme="minorHAnsi"/>
          <w:color w:val="000000" w:themeColor="text1"/>
          <w:sz w:val="24"/>
          <w:szCs w:val="24"/>
          <w:lang w:eastAsia="en-GB"/>
        </w:rPr>
        <w:t xml:space="preserve">The Children's Society (2022). What Is County Lines? | The Children’s Society. [online] www.childrenssociety.org.uk. Available at: </w:t>
      </w:r>
      <w:hyperlink r:id="rId32" w:history="1">
        <w:r w:rsidRPr="00182518">
          <w:rPr>
            <w:rFonts w:eastAsia="Times New Roman" w:cstheme="minorHAnsi"/>
            <w:color w:val="0563C1" w:themeColor="hyperlink"/>
            <w:sz w:val="24"/>
            <w:szCs w:val="24"/>
            <w:u w:val="single"/>
            <w:lang w:eastAsia="en-GB"/>
          </w:rPr>
          <w:t>https://www.childrenssociety.org.uk/what-we-do/our-work/child-criminal-exploitation-and-county-lines/what-is-county-lines</w:t>
        </w:r>
      </w:hyperlink>
      <w:r w:rsidRPr="00182518">
        <w:rPr>
          <w:rFonts w:eastAsia="Times New Roman" w:cstheme="minorHAnsi"/>
          <w:color w:val="00B050"/>
          <w:sz w:val="24"/>
          <w:szCs w:val="24"/>
          <w:lang w:eastAsia="en-GB"/>
        </w:rPr>
        <w:t xml:space="preserve">. </w:t>
      </w:r>
      <w:r w:rsidRPr="00182518">
        <w:rPr>
          <w:rFonts w:eastAsia="Times New Roman" w:cstheme="minorHAnsi"/>
          <w:color w:val="000000" w:themeColor="text1"/>
          <w:sz w:val="24"/>
          <w:szCs w:val="24"/>
          <w:lang w:eastAsia="en-GB"/>
        </w:rPr>
        <w:t>– Accessed 18/04/2023</w:t>
      </w:r>
    </w:p>
    <w:p w14:paraId="60678D68" w14:textId="056B2329" w:rsidR="00EA560C" w:rsidRDefault="00182518" w:rsidP="00182518">
      <w:r w:rsidRPr="00182518">
        <w:rPr>
          <w:rFonts w:eastAsia="Times New Roman" w:cstheme="minorHAnsi"/>
          <w:color w:val="000000" w:themeColor="text1"/>
          <w:sz w:val="24"/>
          <w:szCs w:val="24"/>
          <w:lang w:eastAsia="en-GB"/>
        </w:rPr>
        <w:t xml:space="preserve">Adams, S. (2020). The 5-minute guide to the intelligence grading process and its application in OSINT. [online] IWS Training. Available at: </w:t>
      </w:r>
      <w:hyperlink r:id="rId33" w:history="1">
        <w:r w:rsidRPr="00182518">
          <w:rPr>
            <w:rFonts w:eastAsia="Times New Roman" w:cstheme="minorHAnsi"/>
            <w:color w:val="0563C1" w:themeColor="hyperlink"/>
            <w:sz w:val="24"/>
            <w:szCs w:val="24"/>
            <w:u w:val="single"/>
            <w:lang w:eastAsia="en-GB"/>
          </w:rPr>
          <w:t>https://www.intelligencewithsteve.com/post/the-5-minute-guide-to-the-intelligence-grading-process-and-its-application-in-osint</w:t>
        </w:r>
      </w:hyperlink>
      <w:r w:rsidRPr="00182518">
        <w:rPr>
          <w:rFonts w:eastAsia="Times New Roman" w:cstheme="minorHAnsi"/>
          <w:color w:val="00B050"/>
          <w:sz w:val="24"/>
          <w:szCs w:val="24"/>
          <w:lang w:eastAsia="en-GB"/>
        </w:rPr>
        <w:t xml:space="preserve">. </w:t>
      </w:r>
      <w:r w:rsidRPr="00182518">
        <w:rPr>
          <w:rFonts w:eastAsia="Times New Roman" w:cstheme="minorHAnsi"/>
          <w:color w:val="000000" w:themeColor="text1"/>
          <w:sz w:val="24"/>
          <w:szCs w:val="24"/>
          <w:lang w:eastAsia="en-GB"/>
        </w:rPr>
        <w:t>– Accessed</w:t>
      </w:r>
    </w:p>
    <w:sectPr w:rsidR="00EA56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60C"/>
    <w:rsid w:val="00182518"/>
    <w:rsid w:val="002304B2"/>
    <w:rsid w:val="002B47A6"/>
    <w:rsid w:val="00D277B7"/>
    <w:rsid w:val="00EA560C"/>
    <w:rsid w:val="00EF1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44385"/>
  <w15:chartTrackingRefBased/>
  <w15:docId w15:val="{3D18DEDB-16F3-4253-B103-C44D779CD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60C"/>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svg"/><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college.police.uk/app/intelligence-management/intelligence-collection-development-and-dissemination" TargetMode="External"/><Relationship Id="rId3" Type="http://schemas.openxmlformats.org/officeDocument/2006/relationships/webSettings" Target="webSettings.xml"/><Relationship Id="rId21" Type="http://schemas.openxmlformats.org/officeDocument/2006/relationships/hyperlink" Target="https://smallbusiness.chron.com/advantages-disadvantages-group-cohesiveness-productivity-25046.html" TargetMode="External"/><Relationship Id="rId34" Type="http://schemas.openxmlformats.org/officeDocument/2006/relationships/fontTable" Target="fontTable.xml"/><Relationship Id="rId7" Type="http://schemas.openxmlformats.org/officeDocument/2006/relationships/image" Target="media/image4.jfif"/><Relationship Id="rId12" Type="http://schemas.openxmlformats.org/officeDocument/2006/relationships/image" Target="media/image8.png"/><Relationship Id="rId17" Type="http://schemas.openxmlformats.org/officeDocument/2006/relationships/hyperlink" Target="https://www.ons.gov.uk/peoplepopulationandcommunity/crimeandjustice/bulletins/domesticabuseinenglandandwalesoverview/november2021" TargetMode="External"/><Relationship Id="rId25" Type="http://schemas.openxmlformats.org/officeDocument/2006/relationships/hyperlink" Target="https://www.brake.org.uk/get-involved/take-action/mybrake/knowledge-centre/roads-policing" TargetMode="External"/><Relationship Id="rId33" Type="http://schemas.openxmlformats.org/officeDocument/2006/relationships/hyperlink" Target="https://www.intelligencewithsteve.com/post/the-5-minute-guide-to-the-intelligence-grading-process-and-its-application-in-osint" TargetMode="External"/><Relationship Id="rId2" Type="http://schemas.openxmlformats.org/officeDocument/2006/relationships/settings" Target="settings.xml"/><Relationship Id="rId16" Type="http://schemas.openxmlformats.org/officeDocument/2006/relationships/hyperlink" Target="https://www.personneltoday.com/hr/what-are-the-organisational-culture-models/" TargetMode="External"/><Relationship Id="rId20" Type="http://schemas.openxmlformats.org/officeDocument/2006/relationships/hyperlink" Target="https://www.quittance.co.uk/personal-injury/advice/general/dog-bites-dog-attacks-and-uk-law" TargetMode="External"/><Relationship Id="rId29" Type="http://schemas.openxmlformats.org/officeDocument/2006/relationships/hyperlink" Target="https://www.gov.uk/government/statistics/road-lengths-in-great-britain-2020/road-lengths-in-great-britain-2020"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gov.uk/government/statistics/road-lengths-in-great-britain-2020/road-lengths-in-great-britain-2020" TargetMode="External"/><Relationship Id="rId24" Type="http://schemas.openxmlformats.org/officeDocument/2006/relationships/hyperlink" Target="https://www.mindtools.com/aussi4e/the-disc-model" TargetMode="External"/><Relationship Id="rId32" Type="http://schemas.openxmlformats.org/officeDocument/2006/relationships/hyperlink" Target="https://www.childrenssociety.org.uk/what-we-do/our-work/child-criminal-exploitation-and-county-lines/what-is-county-lines" TargetMode="External"/><Relationship Id="rId5" Type="http://schemas.openxmlformats.org/officeDocument/2006/relationships/image" Target="media/image2.png"/><Relationship Id="rId15" Type="http://schemas.openxmlformats.org/officeDocument/2006/relationships/hyperlink" Target="https://www.mindtools.com/ass7geb/handys-four-types-of-culture" TargetMode="External"/><Relationship Id="rId23" Type="http://schemas.openxmlformats.org/officeDocument/2006/relationships/hyperlink" Target="https://www.mindtools.com/abyj5fi/forming-storming-norming-and-performing" TargetMode="External"/><Relationship Id="rId28" Type="http://schemas.openxmlformats.org/officeDocument/2006/relationships/hyperlink" Target="https://www.brake.org.uk/get-involved/take-action/mybrake/knowledge-centre/roads-policing" TargetMode="External"/><Relationship Id="rId10" Type="http://schemas.openxmlformats.org/officeDocument/2006/relationships/image" Target="media/image7.png"/><Relationship Id="rId19" Type="http://schemas.openxmlformats.org/officeDocument/2006/relationships/hyperlink" Target="https://www.legislation.gov.uk/ukpga/1991/65/contents.-" TargetMode="External"/><Relationship Id="rId31" Type="http://schemas.openxmlformats.org/officeDocument/2006/relationships/hyperlink" Target="https://www.bbc.co.uk/news/uk-57098807" TargetMode="External"/><Relationship Id="rId4" Type="http://schemas.openxmlformats.org/officeDocument/2006/relationships/image" Target="media/image1.jpg"/><Relationship Id="rId9" Type="http://schemas.openxmlformats.org/officeDocument/2006/relationships/image" Target="media/image6.png"/><Relationship Id="rId14" Type="http://schemas.openxmlformats.org/officeDocument/2006/relationships/image" Target="media/image10.png"/><Relationship Id="rId22" Type="http://schemas.openxmlformats.org/officeDocument/2006/relationships/hyperlink" Target="https://www.kaizenko.com/drexler-sibbet-team-performance-model/" TargetMode="External"/><Relationship Id="rId27" Type="http://schemas.openxmlformats.org/officeDocument/2006/relationships/hyperlink" Target="https://reglocker.co.uk/uses-benefits-of-anpr" TargetMode="External"/><Relationship Id="rId30" Type="http://schemas.openxmlformats.org/officeDocument/2006/relationships/hyperlink" Target="https://www.gov.uk/government/statistics/police-workforce-england-and-wales-31-march-2022/police-workforce-england-and-wales-31-march-2022" TargetMode="External"/><Relationship Id="rId35" Type="http://schemas.openxmlformats.org/officeDocument/2006/relationships/theme" Target="theme/theme1.xml"/><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29</Pages>
  <Words>7670</Words>
  <Characters>43725</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Thomas,Kieran swp8262</dc:creator>
  <cp:keywords/>
  <dc:description/>
  <cp:lastModifiedBy>Thomas,Kieran swp8262</cp:lastModifiedBy>
  <cp:revision>1</cp:revision>
  <dcterms:created xsi:type="dcterms:W3CDTF">2023-09-26T14:21:00Z</dcterms:created>
  <dcterms:modified xsi:type="dcterms:W3CDTF">2023-09-26T14:32:00Z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2023-09-26T14:30:23Z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57b0fdda-5aa6-42e8-8d1f-39924539461d</vt:lpwstr>
  </property>
  <property fmtid="{D5CDD505-2E9C-101B-9397-08002B2CF9AE}" pid="8" name="MSIP_Label_66cf8fe5-b7b7-4df7-b38d-1c61ac2f6639_ContentBits">
    <vt:lpwstr>0</vt:lpwstr>
  </property>
</Properties>
</file>