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DE8AE" w14:textId="1C244FA7" w:rsidR="000367A1" w:rsidRDefault="000367A1" w:rsidP="000367A1">
      <w:pPr>
        <w:tabs>
          <w:tab w:val="left" w:pos="3810"/>
        </w:tabs>
        <w:rPr>
          <w:rFonts w:ascii="Arial" w:hAnsi="Arial" w:cs="Arial"/>
          <w:sz w:val="24"/>
          <w:szCs w:val="24"/>
        </w:rPr>
      </w:pPr>
      <w:r>
        <w:rPr>
          <w:rFonts w:ascii="Arial" w:hAnsi="Arial" w:cs="Arial"/>
          <w:sz w:val="24"/>
          <w:szCs w:val="24"/>
        </w:rPr>
        <w:tab/>
      </w:r>
    </w:p>
    <w:p w14:paraId="4B35D08E" w14:textId="77777777" w:rsidR="000367A1" w:rsidRDefault="000367A1" w:rsidP="009E5CAF">
      <w:pPr>
        <w:tabs>
          <w:tab w:val="left" w:pos="3810"/>
        </w:tabs>
        <w:spacing w:line="360" w:lineRule="auto"/>
        <w:rPr>
          <w:rFonts w:ascii="Arial" w:hAnsi="Arial" w:cs="Arial"/>
          <w:sz w:val="24"/>
          <w:szCs w:val="24"/>
        </w:rPr>
      </w:pPr>
    </w:p>
    <w:p w14:paraId="7F7B914B" w14:textId="77777777" w:rsidR="000367A1" w:rsidRDefault="000367A1" w:rsidP="009E5CAF">
      <w:pPr>
        <w:tabs>
          <w:tab w:val="left" w:pos="3810"/>
        </w:tabs>
        <w:spacing w:line="360" w:lineRule="auto"/>
        <w:rPr>
          <w:rFonts w:ascii="Arial" w:hAnsi="Arial" w:cs="Arial"/>
          <w:sz w:val="24"/>
          <w:szCs w:val="24"/>
        </w:rPr>
      </w:pPr>
    </w:p>
    <w:p w14:paraId="0A460F65" w14:textId="77777777" w:rsidR="000367A1" w:rsidRDefault="000367A1" w:rsidP="009E5CAF">
      <w:pPr>
        <w:tabs>
          <w:tab w:val="left" w:pos="3810"/>
        </w:tabs>
        <w:spacing w:line="360" w:lineRule="auto"/>
        <w:rPr>
          <w:rFonts w:ascii="Arial" w:hAnsi="Arial" w:cs="Arial"/>
          <w:sz w:val="24"/>
          <w:szCs w:val="24"/>
        </w:rPr>
      </w:pPr>
    </w:p>
    <w:p w14:paraId="40133AFE" w14:textId="1D4F7DF3" w:rsidR="000367A1" w:rsidRDefault="000367A1" w:rsidP="009E5CAF">
      <w:pPr>
        <w:spacing w:line="360" w:lineRule="auto"/>
        <w:jc w:val="center"/>
        <w:rPr>
          <w:rFonts w:ascii="Arial" w:hAnsi="Arial" w:cs="Arial"/>
          <w:sz w:val="24"/>
          <w:szCs w:val="24"/>
        </w:rPr>
      </w:pPr>
      <w:r w:rsidRPr="000367A1">
        <w:rPr>
          <w:rFonts w:ascii="Arial" w:hAnsi="Arial" w:cs="Arial"/>
          <w:sz w:val="24"/>
          <w:szCs w:val="24"/>
        </w:rPr>
        <w:t xml:space="preserve">Reflective </w:t>
      </w:r>
      <w:r w:rsidR="009E5CAF" w:rsidRPr="000367A1">
        <w:rPr>
          <w:rFonts w:ascii="Arial" w:hAnsi="Arial" w:cs="Arial"/>
          <w:sz w:val="24"/>
          <w:szCs w:val="24"/>
        </w:rPr>
        <w:t>Report:</w:t>
      </w:r>
      <w:r w:rsidRPr="000367A1">
        <w:rPr>
          <w:rFonts w:ascii="Arial" w:hAnsi="Arial" w:cs="Arial"/>
          <w:sz w:val="24"/>
          <w:szCs w:val="24"/>
        </w:rPr>
        <w:t xml:space="preserve"> Academic Skills Module</w:t>
      </w:r>
    </w:p>
    <w:p w14:paraId="140845C4" w14:textId="77777777" w:rsidR="000367A1" w:rsidRDefault="000367A1" w:rsidP="009E5CAF">
      <w:pPr>
        <w:spacing w:line="360" w:lineRule="auto"/>
        <w:jc w:val="center"/>
        <w:rPr>
          <w:rFonts w:ascii="Arial" w:hAnsi="Arial" w:cs="Arial"/>
          <w:sz w:val="24"/>
          <w:szCs w:val="24"/>
        </w:rPr>
      </w:pPr>
    </w:p>
    <w:p w14:paraId="3CCAE9FB" w14:textId="77777777" w:rsidR="000367A1" w:rsidRDefault="000367A1" w:rsidP="009E5CAF">
      <w:pPr>
        <w:spacing w:line="360" w:lineRule="auto"/>
        <w:jc w:val="center"/>
        <w:rPr>
          <w:rFonts w:ascii="Arial" w:hAnsi="Arial" w:cs="Arial"/>
          <w:sz w:val="24"/>
          <w:szCs w:val="24"/>
        </w:rPr>
      </w:pPr>
      <w:r w:rsidRPr="000367A1">
        <w:rPr>
          <w:rFonts w:ascii="Arial" w:hAnsi="Arial" w:cs="Arial"/>
          <w:sz w:val="24"/>
          <w:szCs w:val="24"/>
        </w:rPr>
        <w:t>Name: Gabriel Carare</w:t>
      </w:r>
    </w:p>
    <w:p w14:paraId="6EFA2771" w14:textId="77777777" w:rsidR="009E5CAF" w:rsidRDefault="009E5CAF" w:rsidP="009E5CAF">
      <w:pPr>
        <w:spacing w:line="360" w:lineRule="auto"/>
        <w:jc w:val="center"/>
        <w:rPr>
          <w:rFonts w:ascii="Arial" w:hAnsi="Arial" w:cs="Arial"/>
          <w:sz w:val="24"/>
          <w:szCs w:val="24"/>
        </w:rPr>
      </w:pPr>
    </w:p>
    <w:p w14:paraId="1E520DD6" w14:textId="130A9361" w:rsidR="000367A1" w:rsidRDefault="009E5CAF" w:rsidP="009E5CAF">
      <w:pPr>
        <w:spacing w:line="360" w:lineRule="auto"/>
        <w:jc w:val="center"/>
        <w:rPr>
          <w:rFonts w:ascii="Arial" w:hAnsi="Arial" w:cs="Arial"/>
          <w:sz w:val="24"/>
          <w:szCs w:val="24"/>
        </w:rPr>
      </w:pPr>
      <w:r>
        <w:rPr>
          <w:rFonts w:ascii="Arial" w:hAnsi="Arial" w:cs="Arial"/>
          <w:sz w:val="24"/>
          <w:szCs w:val="24"/>
        </w:rPr>
        <w:t>Student ID: 2417884</w:t>
      </w:r>
    </w:p>
    <w:p w14:paraId="35E0CD67" w14:textId="77777777" w:rsidR="000367A1" w:rsidRPr="000367A1" w:rsidRDefault="000367A1" w:rsidP="009E5CAF">
      <w:pPr>
        <w:spacing w:line="360" w:lineRule="auto"/>
        <w:jc w:val="center"/>
        <w:rPr>
          <w:rFonts w:ascii="Arial" w:hAnsi="Arial" w:cs="Arial"/>
          <w:sz w:val="24"/>
          <w:szCs w:val="24"/>
        </w:rPr>
      </w:pPr>
    </w:p>
    <w:p w14:paraId="77DEF84C" w14:textId="4AD25ABE" w:rsidR="000367A1" w:rsidRDefault="009E5CAF" w:rsidP="009E5CAF">
      <w:pPr>
        <w:spacing w:line="360" w:lineRule="auto"/>
        <w:jc w:val="center"/>
        <w:rPr>
          <w:rFonts w:ascii="Arial" w:hAnsi="Arial" w:cs="Arial"/>
          <w:sz w:val="24"/>
          <w:szCs w:val="24"/>
        </w:rPr>
      </w:pPr>
      <w:r w:rsidRPr="000367A1">
        <w:rPr>
          <w:rFonts w:ascii="Arial" w:hAnsi="Arial" w:cs="Arial"/>
          <w:sz w:val="24"/>
          <w:szCs w:val="24"/>
        </w:rPr>
        <w:t>Module:</w:t>
      </w:r>
      <w:r w:rsidR="000367A1" w:rsidRPr="000367A1">
        <w:rPr>
          <w:rFonts w:ascii="Arial" w:hAnsi="Arial" w:cs="Arial"/>
          <w:sz w:val="24"/>
          <w:szCs w:val="24"/>
        </w:rPr>
        <w:t xml:space="preserve"> Academic Skills</w:t>
      </w:r>
      <w:r>
        <w:rPr>
          <w:rFonts w:ascii="Arial" w:hAnsi="Arial" w:cs="Arial"/>
          <w:sz w:val="24"/>
          <w:szCs w:val="24"/>
        </w:rPr>
        <w:t xml:space="preserve"> (LCLM4001)</w:t>
      </w:r>
      <w:r w:rsidR="000367A1" w:rsidRPr="000367A1">
        <w:rPr>
          <w:rFonts w:ascii="Arial" w:hAnsi="Arial" w:cs="Arial"/>
          <w:sz w:val="24"/>
          <w:szCs w:val="24"/>
        </w:rPr>
        <w:br w:type="page"/>
      </w:r>
    </w:p>
    <w:p w14:paraId="5F095268" w14:textId="77777777" w:rsidR="000367A1" w:rsidRDefault="000367A1" w:rsidP="009E5CAF">
      <w:pPr>
        <w:spacing w:line="360" w:lineRule="auto"/>
        <w:jc w:val="center"/>
        <w:rPr>
          <w:rFonts w:ascii="Arial" w:hAnsi="Arial" w:cs="Arial"/>
          <w:sz w:val="24"/>
          <w:szCs w:val="24"/>
        </w:rPr>
      </w:pPr>
    </w:p>
    <w:p w14:paraId="019E018B" w14:textId="77777777" w:rsidR="009E5CAF" w:rsidRDefault="009E5CAF" w:rsidP="009E5CAF">
      <w:pPr>
        <w:spacing w:line="360" w:lineRule="auto"/>
        <w:jc w:val="center"/>
        <w:rPr>
          <w:rFonts w:ascii="Arial" w:hAnsi="Arial" w:cs="Arial"/>
          <w:sz w:val="24"/>
          <w:szCs w:val="24"/>
        </w:rPr>
      </w:pPr>
    </w:p>
    <w:p w14:paraId="73903613" w14:textId="77777777" w:rsidR="000367A1" w:rsidRDefault="000367A1" w:rsidP="009E5CAF">
      <w:pPr>
        <w:spacing w:line="360" w:lineRule="auto"/>
        <w:jc w:val="center"/>
        <w:rPr>
          <w:rFonts w:ascii="Arial" w:hAnsi="Arial" w:cs="Arial"/>
          <w:sz w:val="24"/>
          <w:szCs w:val="24"/>
        </w:rPr>
      </w:pPr>
    </w:p>
    <w:p w14:paraId="269A63CC" w14:textId="77777777" w:rsidR="000367A1" w:rsidRDefault="000367A1" w:rsidP="009E5CAF">
      <w:pPr>
        <w:spacing w:line="360" w:lineRule="auto"/>
        <w:jc w:val="center"/>
        <w:rPr>
          <w:rFonts w:ascii="Arial" w:hAnsi="Arial" w:cs="Arial"/>
          <w:sz w:val="24"/>
          <w:szCs w:val="24"/>
        </w:rPr>
      </w:pPr>
    </w:p>
    <w:p w14:paraId="3E101502" w14:textId="3C41C174" w:rsidR="000367A1" w:rsidRDefault="000367A1" w:rsidP="009E5CAF">
      <w:pPr>
        <w:spacing w:line="360" w:lineRule="auto"/>
        <w:jc w:val="center"/>
        <w:rPr>
          <w:rFonts w:ascii="Arial" w:hAnsi="Arial" w:cs="Arial"/>
          <w:sz w:val="24"/>
          <w:szCs w:val="24"/>
        </w:rPr>
      </w:pPr>
      <w:r>
        <w:rPr>
          <w:rFonts w:ascii="Arial" w:hAnsi="Arial" w:cs="Arial"/>
          <w:sz w:val="24"/>
          <w:szCs w:val="24"/>
        </w:rPr>
        <w:t xml:space="preserve">         Table of Content:</w:t>
      </w:r>
    </w:p>
    <w:p w14:paraId="0BA09CD5" w14:textId="77777777" w:rsidR="000367A1" w:rsidRDefault="000367A1" w:rsidP="009E5CAF">
      <w:pPr>
        <w:spacing w:line="360" w:lineRule="auto"/>
        <w:jc w:val="center"/>
        <w:rPr>
          <w:rFonts w:ascii="Arial" w:hAnsi="Arial" w:cs="Arial"/>
          <w:sz w:val="24"/>
          <w:szCs w:val="24"/>
        </w:rPr>
      </w:pPr>
    </w:p>
    <w:p w14:paraId="31C7491D" w14:textId="77777777" w:rsidR="000367A1" w:rsidRDefault="000367A1" w:rsidP="009E5CAF">
      <w:pPr>
        <w:spacing w:line="360" w:lineRule="auto"/>
        <w:jc w:val="center"/>
        <w:rPr>
          <w:rFonts w:ascii="Arial" w:hAnsi="Arial" w:cs="Arial"/>
          <w:sz w:val="24"/>
          <w:szCs w:val="24"/>
        </w:rPr>
      </w:pPr>
    </w:p>
    <w:p w14:paraId="03DF7835" w14:textId="0E6E2FFB" w:rsidR="000367A1" w:rsidRDefault="000367A1" w:rsidP="009E5CAF">
      <w:pPr>
        <w:pStyle w:val="ListParagraph"/>
        <w:numPr>
          <w:ilvl w:val="0"/>
          <w:numId w:val="1"/>
        </w:numPr>
        <w:spacing w:line="360" w:lineRule="auto"/>
        <w:jc w:val="center"/>
        <w:rPr>
          <w:rFonts w:ascii="Arial" w:hAnsi="Arial" w:cs="Arial"/>
          <w:sz w:val="24"/>
          <w:szCs w:val="24"/>
        </w:rPr>
      </w:pPr>
      <w:r w:rsidRPr="000367A1">
        <w:rPr>
          <w:rFonts w:ascii="Arial" w:hAnsi="Arial" w:cs="Arial"/>
          <w:sz w:val="24"/>
          <w:szCs w:val="24"/>
        </w:rPr>
        <w:t>Introduction</w:t>
      </w:r>
    </w:p>
    <w:p w14:paraId="0FB26F76" w14:textId="77777777" w:rsidR="000367A1" w:rsidRDefault="000367A1" w:rsidP="009E5CAF">
      <w:pPr>
        <w:pStyle w:val="ListParagraph"/>
        <w:spacing w:line="360" w:lineRule="auto"/>
        <w:jc w:val="center"/>
        <w:rPr>
          <w:rFonts w:ascii="Arial" w:hAnsi="Arial" w:cs="Arial"/>
          <w:sz w:val="24"/>
          <w:szCs w:val="24"/>
        </w:rPr>
      </w:pPr>
    </w:p>
    <w:p w14:paraId="32ED490F" w14:textId="77777777" w:rsidR="000367A1" w:rsidRPr="000367A1" w:rsidRDefault="000367A1" w:rsidP="009E5CAF">
      <w:pPr>
        <w:pStyle w:val="ListParagraph"/>
        <w:spacing w:line="360" w:lineRule="auto"/>
        <w:jc w:val="center"/>
        <w:rPr>
          <w:rFonts w:ascii="Arial" w:hAnsi="Arial" w:cs="Arial"/>
          <w:sz w:val="24"/>
          <w:szCs w:val="24"/>
        </w:rPr>
      </w:pPr>
    </w:p>
    <w:p w14:paraId="35602697" w14:textId="6148345F" w:rsidR="000367A1" w:rsidRDefault="000367A1" w:rsidP="009E5CAF">
      <w:pPr>
        <w:pStyle w:val="ListParagraph"/>
        <w:numPr>
          <w:ilvl w:val="0"/>
          <w:numId w:val="1"/>
        </w:numPr>
        <w:spacing w:line="360" w:lineRule="auto"/>
        <w:jc w:val="center"/>
        <w:rPr>
          <w:rFonts w:ascii="Arial" w:hAnsi="Arial" w:cs="Arial"/>
          <w:sz w:val="24"/>
          <w:szCs w:val="24"/>
        </w:rPr>
      </w:pPr>
      <w:r w:rsidRPr="000367A1">
        <w:rPr>
          <w:rFonts w:ascii="Arial" w:hAnsi="Arial" w:cs="Arial"/>
          <w:sz w:val="24"/>
          <w:szCs w:val="24"/>
        </w:rPr>
        <w:t>Description of Experiences</w:t>
      </w:r>
    </w:p>
    <w:p w14:paraId="608B2913" w14:textId="77777777" w:rsidR="000367A1" w:rsidRPr="000367A1" w:rsidRDefault="000367A1" w:rsidP="009E5CAF">
      <w:pPr>
        <w:pStyle w:val="ListParagraph"/>
        <w:spacing w:line="360" w:lineRule="auto"/>
        <w:jc w:val="center"/>
        <w:rPr>
          <w:rFonts w:ascii="Arial" w:hAnsi="Arial" w:cs="Arial"/>
          <w:sz w:val="24"/>
          <w:szCs w:val="24"/>
        </w:rPr>
      </w:pPr>
    </w:p>
    <w:p w14:paraId="4C9A8FCA" w14:textId="77777777" w:rsidR="000367A1" w:rsidRPr="000367A1" w:rsidRDefault="000367A1" w:rsidP="009E5CAF">
      <w:pPr>
        <w:pStyle w:val="ListParagraph"/>
        <w:spacing w:line="360" w:lineRule="auto"/>
        <w:jc w:val="center"/>
        <w:rPr>
          <w:rFonts w:ascii="Arial" w:hAnsi="Arial" w:cs="Arial"/>
          <w:sz w:val="24"/>
          <w:szCs w:val="24"/>
        </w:rPr>
      </w:pPr>
    </w:p>
    <w:p w14:paraId="275A4BF6" w14:textId="68219BF5" w:rsidR="000367A1" w:rsidRDefault="000367A1" w:rsidP="009E5CAF">
      <w:pPr>
        <w:pStyle w:val="ListParagraph"/>
        <w:numPr>
          <w:ilvl w:val="0"/>
          <w:numId w:val="1"/>
        </w:numPr>
        <w:spacing w:line="360" w:lineRule="auto"/>
        <w:jc w:val="center"/>
        <w:rPr>
          <w:rFonts w:ascii="Arial" w:hAnsi="Arial" w:cs="Arial"/>
          <w:sz w:val="24"/>
          <w:szCs w:val="24"/>
        </w:rPr>
      </w:pPr>
      <w:r w:rsidRPr="000367A1">
        <w:rPr>
          <w:rFonts w:ascii="Arial" w:hAnsi="Arial" w:cs="Arial"/>
          <w:sz w:val="24"/>
          <w:szCs w:val="24"/>
        </w:rPr>
        <w:t>Analysis and Personal Reflection</w:t>
      </w:r>
    </w:p>
    <w:p w14:paraId="45F091B3" w14:textId="77777777" w:rsidR="000367A1" w:rsidRDefault="000367A1" w:rsidP="009E5CAF">
      <w:pPr>
        <w:pStyle w:val="ListParagraph"/>
        <w:spacing w:line="360" w:lineRule="auto"/>
        <w:jc w:val="center"/>
        <w:rPr>
          <w:rFonts w:ascii="Arial" w:hAnsi="Arial" w:cs="Arial"/>
          <w:sz w:val="24"/>
          <w:szCs w:val="24"/>
        </w:rPr>
      </w:pPr>
    </w:p>
    <w:p w14:paraId="4065DA5A" w14:textId="43978A7F" w:rsidR="000367A1" w:rsidRPr="000367A1" w:rsidRDefault="000367A1" w:rsidP="009E5CAF">
      <w:pPr>
        <w:pStyle w:val="ListParagraph"/>
        <w:spacing w:line="360" w:lineRule="auto"/>
        <w:jc w:val="center"/>
        <w:rPr>
          <w:rFonts w:ascii="Arial" w:hAnsi="Arial" w:cs="Arial"/>
          <w:sz w:val="24"/>
          <w:szCs w:val="24"/>
        </w:rPr>
      </w:pPr>
    </w:p>
    <w:p w14:paraId="5A2E6672" w14:textId="6BCF4532" w:rsidR="000367A1" w:rsidRPr="000367A1" w:rsidRDefault="000367A1" w:rsidP="009E5CAF">
      <w:pPr>
        <w:pStyle w:val="ListParagraph"/>
        <w:numPr>
          <w:ilvl w:val="0"/>
          <w:numId w:val="1"/>
        </w:numPr>
        <w:spacing w:line="360" w:lineRule="auto"/>
        <w:jc w:val="center"/>
        <w:rPr>
          <w:rFonts w:ascii="Arial" w:hAnsi="Arial" w:cs="Arial"/>
          <w:sz w:val="24"/>
          <w:szCs w:val="24"/>
        </w:rPr>
      </w:pPr>
      <w:r w:rsidRPr="000367A1">
        <w:rPr>
          <w:rFonts w:ascii="Arial" w:hAnsi="Arial" w:cs="Arial"/>
          <w:sz w:val="24"/>
          <w:szCs w:val="24"/>
        </w:rPr>
        <w:t>Conclusion</w:t>
      </w:r>
    </w:p>
    <w:p w14:paraId="0DAE01B8" w14:textId="77777777" w:rsidR="000367A1" w:rsidRPr="000367A1" w:rsidRDefault="000367A1" w:rsidP="009E5CAF">
      <w:pPr>
        <w:pStyle w:val="ListParagraph"/>
        <w:spacing w:line="360" w:lineRule="auto"/>
        <w:jc w:val="center"/>
        <w:rPr>
          <w:rFonts w:ascii="Arial" w:hAnsi="Arial" w:cs="Arial"/>
          <w:sz w:val="24"/>
          <w:szCs w:val="24"/>
        </w:rPr>
      </w:pPr>
    </w:p>
    <w:p w14:paraId="17360016" w14:textId="77777777" w:rsidR="000367A1" w:rsidRPr="000367A1" w:rsidRDefault="000367A1" w:rsidP="009E5CAF">
      <w:pPr>
        <w:pStyle w:val="ListParagraph"/>
        <w:spacing w:line="360" w:lineRule="auto"/>
        <w:jc w:val="center"/>
        <w:rPr>
          <w:rFonts w:ascii="Arial" w:hAnsi="Arial" w:cs="Arial"/>
          <w:sz w:val="24"/>
          <w:szCs w:val="24"/>
        </w:rPr>
      </w:pPr>
    </w:p>
    <w:p w14:paraId="2F72951A" w14:textId="01048AB0" w:rsidR="000367A1" w:rsidRDefault="000367A1" w:rsidP="009E5CAF">
      <w:pPr>
        <w:pStyle w:val="ListParagraph"/>
        <w:numPr>
          <w:ilvl w:val="0"/>
          <w:numId w:val="1"/>
        </w:numPr>
        <w:spacing w:line="360" w:lineRule="auto"/>
        <w:jc w:val="center"/>
        <w:rPr>
          <w:rFonts w:ascii="Arial" w:hAnsi="Arial" w:cs="Arial"/>
          <w:sz w:val="24"/>
          <w:szCs w:val="24"/>
        </w:rPr>
      </w:pPr>
      <w:r w:rsidRPr="000367A1">
        <w:rPr>
          <w:rFonts w:ascii="Arial" w:hAnsi="Arial" w:cs="Arial"/>
          <w:sz w:val="24"/>
          <w:szCs w:val="24"/>
        </w:rPr>
        <w:t>Referencing</w:t>
      </w:r>
    </w:p>
    <w:p w14:paraId="5E2FD99B" w14:textId="6CBBF31C" w:rsidR="000367A1" w:rsidRDefault="000367A1" w:rsidP="009E5CAF">
      <w:pPr>
        <w:spacing w:line="360" w:lineRule="auto"/>
        <w:rPr>
          <w:rFonts w:ascii="Arial" w:hAnsi="Arial" w:cs="Arial"/>
          <w:sz w:val="24"/>
          <w:szCs w:val="24"/>
        </w:rPr>
      </w:pPr>
      <w:r>
        <w:rPr>
          <w:rFonts w:ascii="Arial" w:hAnsi="Arial" w:cs="Arial"/>
          <w:sz w:val="24"/>
          <w:szCs w:val="24"/>
        </w:rPr>
        <w:br w:type="page"/>
      </w:r>
    </w:p>
    <w:p w14:paraId="016A7748" w14:textId="41F8831E" w:rsidR="000367A1" w:rsidRPr="009E5CAF" w:rsidRDefault="000367A1" w:rsidP="009E5CAF">
      <w:pPr>
        <w:pStyle w:val="ListParagraph"/>
        <w:numPr>
          <w:ilvl w:val="0"/>
          <w:numId w:val="3"/>
        </w:numPr>
        <w:spacing w:line="360" w:lineRule="auto"/>
        <w:rPr>
          <w:rFonts w:ascii="Arial" w:hAnsi="Arial" w:cs="Arial"/>
          <w:sz w:val="24"/>
          <w:szCs w:val="24"/>
        </w:rPr>
      </w:pPr>
      <w:r w:rsidRPr="009E5CAF">
        <w:rPr>
          <w:rFonts w:ascii="Arial" w:hAnsi="Arial" w:cs="Arial"/>
          <w:sz w:val="24"/>
          <w:szCs w:val="24"/>
        </w:rPr>
        <w:lastRenderedPageBreak/>
        <w:t>Introduction:</w:t>
      </w:r>
    </w:p>
    <w:p w14:paraId="45B85EB4" w14:textId="77777777" w:rsidR="000367A1" w:rsidRPr="000367A1" w:rsidRDefault="000367A1" w:rsidP="009E5CAF">
      <w:pPr>
        <w:spacing w:line="360" w:lineRule="auto"/>
        <w:rPr>
          <w:rFonts w:ascii="Arial" w:hAnsi="Arial" w:cs="Arial"/>
          <w:sz w:val="24"/>
          <w:szCs w:val="24"/>
        </w:rPr>
      </w:pPr>
      <w:r w:rsidRPr="000367A1">
        <w:rPr>
          <w:rFonts w:ascii="Arial" w:hAnsi="Arial" w:cs="Arial"/>
          <w:sz w:val="24"/>
          <w:szCs w:val="24"/>
        </w:rPr>
        <w:t>This report evaluates my academic progress during the Academic Skills module, focussing on how I dealt with major themes such academic writing, reference, time management, and critical thinking. Using a systematic approach to reflection, I will investigate how specific classroom activities influenced my learning and personal development. These experiences helped to prepare me for the challenges of higher education, especially developing a more analytical mindset and greater academic independence. The goal of this reflection is to assess what I learned, how I applied it, and how it has influenced my approach to academic work going ahead.</w:t>
      </w:r>
    </w:p>
    <w:p w14:paraId="4D15EF90" w14:textId="70EC10BC" w:rsidR="000367A1" w:rsidRPr="009E5CAF" w:rsidRDefault="000367A1" w:rsidP="009E5CAF">
      <w:pPr>
        <w:pStyle w:val="ListParagraph"/>
        <w:numPr>
          <w:ilvl w:val="0"/>
          <w:numId w:val="3"/>
        </w:numPr>
        <w:spacing w:line="360" w:lineRule="auto"/>
        <w:rPr>
          <w:rFonts w:ascii="Arial" w:hAnsi="Arial" w:cs="Arial"/>
          <w:sz w:val="24"/>
          <w:szCs w:val="24"/>
        </w:rPr>
      </w:pPr>
      <w:r w:rsidRPr="009E5CAF">
        <w:rPr>
          <w:rFonts w:ascii="Arial" w:hAnsi="Arial" w:cs="Arial"/>
          <w:sz w:val="24"/>
          <w:szCs w:val="24"/>
        </w:rPr>
        <w:t>Description of the Experience</w:t>
      </w:r>
    </w:p>
    <w:p w14:paraId="5D944EC9" w14:textId="77777777" w:rsidR="000367A1" w:rsidRPr="000367A1" w:rsidRDefault="000367A1" w:rsidP="009E5CAF">
      <w:pPr>
        <w:spacing w:line="360" w:lineRule="auto"/>
        <w:rPr>
          <w:rFonts w:ascii="Arial" w:hAnsi="Arial" w:cs="Arial"/>
          <w:sz w:val="24"/>
          <w:szCs w:val="24"/>
        </w:rPr>
      </w:pPr>
      <w:r w:rsidRPr="000367A1">
        <w:rPr>
          <w:rFonts w:ascii="Arial" w:hAnsi="Arial" w:cs="Arial"/>
          <w:sz w:val="24"/>
          <w:szCs w:val="24"/>
        </w:rPr>
        <w:t>During the module, I participated in a variety of exercises meant for improving fundamental academic skills. These included evaluating scholarly books, combining significant ideas, and referencing with the Harvard method. A workshop on paraphrasing and referencing proved to be very helpful. At first, I found reference difficult and overwhelming, but with group work and realistic examples, I began to understand how to cite sources effectively and avoid plagiarism.</w:t>
      </w:r>
    </w:p>
    <w:p w14:paraId="1D9F6F4E" w14:textId="77777777" w:rsidR="000367A1" w:rsidRPr="000367A1" w:rsidRDefault="000367A1" w:rsidP="009E5CAF">
      <w:pPr>
        <w:spacing w:line="360" w:lineRule="auto"/>
        <w:rPr>
          <w:rFonts w:ascii="Arial" w:hAnsi="Arial" w:cs="Arial"/>
          <w:sz w:val="24"/>
          <w:szCs w:val="24"/>
        </w:rPr>
      </w:pPr>
      <w:r w:rsidRPr="000367A1">
        <w:rPr>
          <w:rFonts w:ascii="Arial" w:hAnsi="Arial" w:cs="Arial"/>
          <w:sz w:val="24"/>
          <w:szCs w:val="24"/>
        </w:rPr>
        <w:t>Another important situation happened during a critical thinking class, in which we examined several arguments and found bias and assumptions. This taught me how to go beyond surface-level understanding and interact with the topic more deeply. Class discussions and students feedback exercises also helped me identify my writing's strengths and places for improvement.</w:t>
      </w:r>
    </w:p>
    <w:p w14:paraId="02CC94D3" w14:textId="5C5EFE44" w:rsidR="000367A1" w:rsidRDefault="000367A1" w:rsidP="009E5CAF">
      <w:pPr>
        <w:spacing w:line="360" w:lineRule="auto"/>
        <w:rPr>
          <w:rFonts w:ascii="Arial" w:hAnsi="Arial" w:cs="Arial"/>
          <w:sz w:val="24"/>
          <w:szCs w:val="24"/>
        </w:rPr>
      </w:pPr>
      <w:r w:rsidRPr="000367A1">
        <w:rPr>
          <w:rFonts w:ascii="Arial" w:hAnsi="Arial" w:cs="Arial"/>
          <w:sz w:val="24"/>
          <w:szCs w:val="24"/>
        </w:rPr>
        <w:t xml:space="preserve">Additionally, I understood how to better manage my time by using weekly planners and breaking down tasks into smaller parts. This was especially useful when deadlines </w:t>
      </w:r>
      <w:proofErr w:type="gramStart"/>
      <w:r w:rsidRPr="000367A1">
        <w:rPr>
          <w:rFonts w:ascii="Arial" w:hAnsi="Arial" w:cs="Arial"/>
          <w:sz w:val="24"/>
          <w:szCs w:val="24"/>
        </w:rPr>
        <w:t>approached</w:t>
      </w:r>
      <w:proofErr w:type="gramEnd"/>
      <w:r w:rsidRPr="000367A1">
        <w:rPr>
          <w:rFonts w:ascii="Arial" w:hAnsi="Arial" w:cs="Arial"/>
          <w:sz w:val="24"/>
          <w:szCs w:val="24"/>
        </w:rPr>
        <w:t xml:space="preserve"> and I needed to handle other academic duties.</w:t>
      </w:r>
    </w:p>
    <w:p w14:paraId="19BB921C" w14:textId="77777777" w:rsidR="000367A1" w:rsidRDefault="000367A1" w:rsidP="009E5CAF">
      <w:pPr>
        <w:spacing w:line="360" w:lineRule="auto"/>
        <w:rPr>
          <w:rFonts w:ascii="Arial" w:hAnsi="Arial" w:cs="Arial"/>
          <w:sz w:val="24"/>
          <w:szCs w:val="24"/>
        </w:rPr>
      </w:pPr>
      <w:r w:rsidRPr="00C86EBD">
        <w:rPr>
          <w:rFonts w:ascii="Arial" w:hAnsi="Arial" w:cs="Arial"/>
          <w:sz w:val="24"/>
          <w:szCs w:val="24"/>
        </w:rPr>
        <w:t>These experiences combined to provide me with a stronger academic foundation and an improved understanding of what to expect at university</w:t>
      </w:r>
      <w:r>
        <w:rPr>
          <w:rFonts w:ascii="Arial" w:hAnsi="Arial" w:cs="Arial"/>
          <w:sz w:val="24"/>
          <w:szCs w:val="24"/>
        </w:rPr>
        <w:t>.</w:t>
      </w:r>
    </w:p>
    <w:p w14:paraId="1657196A" w14:textId="30328674" w:rsidR="000367A1" w:rsidRPr="009E5CAF" w:rsidRDefault="000367A1" w:rsidP="009E5CAF">
      <w:pPr>
        <w:pStyle w:val="ListParagraph"/>
        <w:numPr>
          <w:ilvl w:val="0"/>
          <w:numId w:val="3"/>
        </w:numPr>
        <w:spacing w:line="360" w:lineRule="auto"/>
        <w:rPr>
          <w:rFonts w:ascii="Arial" w:hAnsi="Arial" w:cs="Arial"/>
          <w:sz w:val="24"/>
          <w:szCs w:val="24"/>
        </w:rPr>
      </w:pPr>
      <w:r w:rsidRPr="009E5CAF">
        <w:rPr>
          <w:rFonts w:ascii="Arial" w:hAnsi="Arial" w:cs="Arial"/>
          <w:color w:val="000000" w:themeColor="text1"/>
          <w:sz w:val="24"/>
          <w:szCs w:val="24"/>
        </w:rPr>
        <w:t>Analysis and Personal Reflection</w:t>
      </w:r>
    </w:p>
    <w:p w14:paraId="2676AB6F" w14:textId="77777777" w:rsidR="000367A1" w:rsidRPr="00104596" w:rsidRDefault="000367A1" w:rsidP="009E5CAF">
      <w:pPr>
        <w:spacing w:after="0" w:line="360" w:lineRule="auto"/>
        <w:rPr>
          <w:rFonts w:ascii="Arial" w:eastAsia="Times New Roman" w:hAnsi="Arial" w:cs="Arial"/>
          <w:sz w:val="24"/>
          <w:szCs w:val="24"/>
          <w:lang w:eastAsia="en-GB"/>
        </w:rPr>
      </w:pPr>
      <w:r w:rsidRPr="00104596">
        <w:rPr>
          <w:rFonts w:ascii="Arial" w:eastAsia="Times New Roman" w:hAnsi="Arial" w:cs="Arial"/>
          <w:sz w:val="24"/>
          <w:szCs w:val="24"/>
          <w:lang w:eastAsia="en-GB"/>
        </w:rPr>
        <w:t xml:space="preserve">As I reflect on this module, I can see both its advantages and disadvantages. I had trouble at first with Harvard referencing. My reference lists were frequently lacking, and my early attempts at using in-text citations were inconsistent. I was confused </w:t>
      </w:r>
      <w:r w:rsidRPr="00104596">
        <w:rPr>
          <w:rFonts w:ascii="Arial" w:eastAsia="Times New Roman" w:hAnsi="Arial" w:cs="Arial"/>
          <w:sz w:val="24"/>
          <w:szCs w:val="24"/>
          <w:lang w:eastAsia="en-GB"/>
        </w:rPr>
        <w:lastRenderedPageBreak/>
        <w:t>and lost confidence in my writing since I did not fully get the distinction between paraphrasing and quoting. But I gained confidence after using online resources like Cite Them Right and taking part in practical referencing exercises in class. Correct referencing is a fundamental ability for academic achievement and my progress in this area signalled a sea change in my learning (University of Westminster 2024).</w:t>
      </w:r>
      <w:r w:rsidRPr="00104596">
        <w:rPr>
          <w:rFonts w:ascii="Arial" w:eastAsia="Times New Roman" w:hAnsi="Arial" w:cs="Arial"/>
          <w:sz w:val="24"/>
          <w:szCs w:val="24"/>
          <w:lang w:eastAsia="en-GB"/>
        </w:rPr>
        <w:br/>
      </w:r>
      <w:r w:rsidRPr="00104596">
        <w:rPr>
          <w:rFonts w:ascii="Arial" w:eastAsia="Times New Roman" w:hAnsi="Arial" w:cs="Arial"/>
          <w:sz w:val="24"/>
          <w:szCs w:val="24"/>
          <w:lang w:eastAsia="en-GB"/>
        </w:rPr>
        <w:br/>
        <w:t>My ability to read and summarise academically was one of my growing skills. We practiced highlighting important ideas from academic texts in one of our class exercises. This significantly improved my ability to create concise and clear summaries by assisting me in differentiating between the major concepts and supporting facts. Additionally, I discovered that as I improved my use of topic sentences and linking words, my writing got more organised.</w:t>
      </w:r>
      <w:r w:rsidRPr="00104596">
        <w:rPr>
          <w:rFonts w:ascii="Arial" w:eastAsia="Times New Roman" w:hAnsi="Arial" w:cs="Arial"/>
          <w:sz w:val="24"/>
          <w:szCs w:val="24"/>
          <w:lang w:eastAsia="en-GB"/>
        </w:rPr>
        <w:br/>
      </w:r>
      <w:r w:rsidRPr="00104596">
        <w:rPr>
          <w:rFonts w:ascii="Arial" w:eastAsia="Times New Roman" w:hAnsi="Arial" w:cs="Arial"/>
          <w:sz w:val="24"/>
          <w:szCs w:val="24"/>
          <w:lang w:eastAsia="en-GB"/>
        </w:rPr>
        <w:br/>
        <w:t>The problem of time management continued to come up. I started the module too late and frequently felt hurried before deadlines since I had misjudged how long some of the activities would take. This impacted the calibre of my job and added unnecessary stress. I discovered the value of preparation and scheduling time for research, writing, and editing through introspection and feedback. To keep myself on track, I began using a weekly plan and establishing mini deadlines for larger work (University of Edinburgh, 2024).</w:t>
      </w:r>
      <w:r w:rsidRPr="00104596">
        <w:rPr>
          <w:rFonts w:ascii="Arial" w:eastAsia="Times New Roman" w:hAnsi="Arial" w:cs="Arial"/>
          <w:sz w:val="24"/>
          <w:szCs w:val="24"/>
          <w:lang w:eastAsia="en-GB"/>
        </w:rPr>
        <w:br/>
      </w:r>
      <w:r w:rsidRPr="00104596">
        <w:rPr>
          <w:rFonts w:ascii="Arial" w:eastAsia="Times New Roman" w:hAnsi="Arial" w:cs="Arial"/>
          <w:sz w:val="24"/>
          <w:szCs w:val="24"/>
          <w:lang w:eastAsia="en-GB"/>
        </w:rPr>
        <w:br/>
        <w:t>Another important lesson was critical thinking. We examined two articles with conflicting opinions and debated which was stronger during one session. I gained knowledge on how to recognise presumptions in arguments and assess the reliability of sources. I used to tend to take things at face value, so this was a new way of thinking for me. Reflective writing should demonstrate a change from passive to active learning and my experience brought that change in my academic approach (University of York 2024).</w:t>
      </w:r>
    </w:p>
    <w:p w14:paraId="74EF2B25" w14:textId="5580D6D2" w:rsidR="000367A1" w:rsidRDefault="000367A1" w:rsidP="009E5CAF">
      <w:pPr>
        <w:spacing w:after="0" w:line="360" w:lineRule="auto"/>
        <w:rPr>
          <w:rFonts w:ascii="Arial" w:eastAsia="Times New Roman" w:hAnsi="Arial" w:cs="Arial"/>
          <w:sz w:val="24"/>
          <w:szCs w:val="24"/>
          <w:lang w:eastAsia="en-GB"/>
        </w:rPr>
      </w:pPr>
      <w:r w:rsidRPr="00104596">
        <w:rPr>
          <w:rFonts w:ascii="Arial" w:eastAsia="Times New Roman" w:hAnsi="Arial" w:cs="Arial"/>
          <w:sz w:val="24"/>
          <w:szCs w:val="24"/>
          <w:lang w:eastAsia="en-GB"/>
        </w:rPr>
        <w:t>When I look back on my development, I see that I've gotten better at analysing and communicating ideas, but I know that I still need to work on my academic approach. I have trouble critically analysing concepts in depth, and occasionally my writing is overly detailed. By reading more scholarly books, closely examining criticism, and participating in academic writing classes, I hope to improve this.</w:t>
      </w:r>
      <w:r w:rsidRPr="00104596">
        <w:rPr>
          <w:rFonts w:ascii="Arial" w:eastAsia="Times New Roman" w:hAnsi="Arial" w:cs="Arial"/>
          <w:sz w:val="24"/>
          <w:szCs w:val="24"/>
          <w:lang w:eastAsia="en-GB"/>
        </w:rPr>
        <w:br/>
      </w:r>
      <w:r w:rsidRPr="00104596">
        <w:rPr>
          <w:rFonts w:ascii="Arial" w:eastAsia="Times New Roman" w:hAnsi="Arial" w:cs="Arial"/>
          <w:sz w:val="24"/>
          <w:szCs w:val="24"/>
          <w:lang w:eastAsia="en-GB"/>
        </w:rPr>
        <w:br/>
      </w:r>
      <w:r w:rsidRPr="00104596">
        <w:rPr>
          <w:rFonts w:ascii="Arial" w:eastAsia="Times New Roman" w:hAnsi="Arial" w:cs="Arial"/>
          <w:sz w:val="24"/>
          <w:szCs w:val="24"/>
          <w:lang w:eastAsia="en-GB"/>
        </w:rPr>
        <w:lastRenderedPageBreak/>
        <w:t>Everything being considered, the course material helped in my development as an independent learner as well as a student. I now use reflection as a tool for ongoing progress and take more ownership of my education. I know that asking for help when I need it is a strength, not a weakness, and that making errors is a natural part of the process. I've been able to better organise my reflections and draw lessons from both good and bad situations by using Gibbs' Reflective Cycle (1988).</w:t>
      </w:r>
    </w:p>
    <w:p w14:paraId="50118307" w14:textId="77777777" w:rsidR="009E5CAF" w:rsidRDefault="009E5CAF" w:rsidP="009E5CAF">
      <w:pPr>
        <w:pStyle w:val="ListParagraph"/>
        <w:numPr>
          <w:ilvl w:val="0"/>
          <w:numId w:val="3"/>
        </w:numPr>
        <w:spacing w:after="200" w:line="360" w:lineRule="auto"/>
        <w:rPr>
          <w:rFonts w:ascii="Arial" w:hAnsi="Arial" w:cs="Arial"/>
          <w:sz w:val="24"/>
          <w:szCs w:val="24"/>
        </w:rPr>
      </w:pPr>
      <w:r w:rsidRPr="009E5CAF">
        <w:rPr>
          <w:rFonts w:ascii="Arial" w:hAnsi="Arial" w:cs="Arial"/>
          <w:sz w:val="24"/>
          <w:szCs w:val="24"/>
        </w:rPr>
        <w:t>Conclusion</w:t>
      </w:r>
    </w:p>
    <w:p w14:paraId="2E7FEA65" w14:textId="259E96F2" w:rsidR="009E5CAF" w:rsidRDefault="009E5CAF" w:rsidP="009E5CAF">
      <w:pPr>
        <w:spacing w:after="200" w:line="360" w:lineRule="auto"/>
        <w:rPr>
          <w:rFonts w:ascii="Arial" w:eastAsia="Times New Roman" w:hAnsi="Arial" w:cs="Arial"/>
          <w:sz w:val="24"/>
          <w:szCs w:val="24"/>
          <w:lang w:eastAsia="en-GB"/>
        </w:rPr>
      </w:pPr>
      <w:r w:rsidRPr="009E5CAF">
        <w:rPr>
          <w:rFonts w:ascii="Arial" w:eastAsia="Times New Roman" w:hAnsi="Arial" w:cs="Arial"/>
          <w:sz w:val="24"/>
          <w:szCs w:val="24"/>
          <w:lang w:eastAsia="en-GB"/>
        </w:rPr>
        <w:t>Finally, the Academic Skills module has significantly influenced my academic path. I learnt vital skills like as reference, critical thinking, and time management, which I will apply throughout my degree. Reflecting on these events allowed me to acknowledge my development and take responsibility for my learning. While there are still areas where I can improve, such as critical analysis and essay format, I am more confident and ready for future academic difficulties. The patterns and tactics I formed during this session have laid the foundation for future growth and success.</w:t>
      </w:r>
    </w:p>
    <w:p w14:paraId="41E43764" w14:textId="77777777" w:rsidR="009E5CAF" w:rsidRDefault="009E5CAF" w:rsidP="009E5CAF">
      <w:pPr>
        <w:spacing w:after="200" w:line="360" w:lineRule="auto"/>
        <w:rPr>
          <w:rFonts w:ascii="Arial" w:eastAsia="Times New Roman" w:hAnsi="Arial" w:cs="Arial"/>
          <w:sz w:val="24"/>
          <w:szCs w:val="24"/>
          <w:lang w:eastAsia="en-GB"/>
        </w:rPr>
      </w:pPr>
    </w:p>
    <w:p w14:paraId="5767F42C" w14:textId="74E8573D" w:rsidR="009E5CAF" w:rsidRDefault="009E5CAF" w:rsidP="009E5CAF">
      <w:pPr>
        <w:spacing w:after="200" w:line="360" w:lineRule="auto"/>
        <w:rPr>
          <w:rFonts w:ascii="Arial" w:hAnsi="Arial" w:cs="Arial"/>
          <w:sz w:val="24"/>
          <w:szCs w:val="24"/>
        </w:rPr>
      </w:pPr>
      <w:r>
        <w:rPr>
          <w:rFonts w:ascii="Arial" w:hAnsi="Arial" w:cs="Arial"/>
          <w:sz w:val="24"/>
          <w:szCs w:val="24"/>
        </w:rPr>
        <w:t>References</w:t>
      </w:r>
    </w:p>
    <w:p w14:paraId="293E77D0" w14:textId="77777777" w:rsidR="009E5CAF" w:rsidRPr="009E5CAF" w:rsidRDefault="009E5CAF" w:rsidP="009E5CAF">
      <w:pPr>
        <w:spacing w:after="200" w:line="360" w:lineRule="auto"/>
        <w:rPr>
          <w:rFonts w:ascii="Arial" w:hAnsi="Arial" w:cs="Arial"/>
          <w:sz w:val="24"/>
          <w:szCs w:val="24"/>
        </w:rPr>
      </w:pPr>
      <w:r w:rsidRPr="009E5CAF">
        <w:rPr>
          <w:rFonts w:ascii="Arial" w:hAnsi="Arial" w:cs="Arial"/>
          <w:sz w:val="24"/>
          <w:szCs w:val="24"/>
        </w:rPr>
        <w:t xml:space="preserve">Gibbs, G., 1988. </w:t>
      </w:r>
      <w:r w:rsidRPr="009E5CAF">
        <w:rPr>
          <w:rFonts w:ascii="Arial" w:hAnsi="Arial" w:cs="Arial"/>
          <w:i/>
          <w:iCs/>
          <w:sz w:val="24"/>
          <w:szCs w:val="24"/>
        </w:rPr>
        <w:t>Learning by Doing: A Guide to Teaching and Learning Methods</w:t>
      </w:r>
      <w:r w:rsidRPr="009E5CAF">
        <w:rPr>
          <w:rFonts w:ascii="Arial" w:hAnsi="Arial" w:cs="Arial"/>
          <w:sz w:val="24"/>
          <w:szCs w:val="24"/>
        </w:rPr>
        <w:t>. Oxford: Oxford Polytechnic.</w:t>
      </w:r>
    </w:p>
    <w:p w14:paraId="5C871DC9" w14:textId="77777777" w:rsidR="009E5CAF" w:rsidRPr="009E5CAF" w:rsidRDefault="009E5CAF" w:rsidP="009E5CAF">
      <w:pPr>
        <w:spacing w:after="200" w:line="360" w:lineRule="auto"/>
        <w:rPr>
          <w:rFonts w:ascii="Arial" w:hAnsi="Arial" w:cs="Arial"/>
          <w:sz w:val="24"/>
          <w:szCs w:val="24"/>
        </w:rPr>
      </w:pPr>
      <w:r w:rsidRPr="009E5CAF">
        <w:rPr>
          <w:rFonts w:ascii="Arial" w:hAnsi="Arial" w:cs="Arial"/>
          <w:sz w:val="24"/>
          <w:szCs w:val="24"/>
        </w:rPr>
        <w:t xml:space="preserve">University of Westminster, 2024. </w:t>
      </w:r>
      <w:r w:rsidRPr="009E5CAF">
        <w:rPr>
          <w:rFonts w:ascii="Arial" w:hAnsi="Arial" w:cs="Arial"/>
          <w:i/>
          <w:iCs/>
          <w:sz w:val="24"/>
          <w:szCs w:val="24"/>
        </w:rPr>
        <w:t>Reflective Writing</w:t>
      </w:r>
      <w:r w:rsidRPr="009E5CAF">
        <w:rPr>
          <w:rFonts w:ascii="Arial" w:hAnsi="Arial" w:cs="Arial"/>
          <w:sz w:val="24"/>
          <w:szCs w:val="24"/>
        </w:rPr>
        <w:t xml:space="preserve">. [online] Available at: </w:t>
      </w:r>
      <w:hyperlink r:id="rId5" w:tgtFrame="_new" w:history="1">
        <w:r w:rsidRPr="009E5CAF">
          <w:rPr>
            <w:rStyle w:val="Hyperlink"/>
            <w:rFonts w:ascii="Arial" w:hAnsi="Arial" w:cs="Arial"/>
            <w:sz w:val="24"/>
            <w:szCs w:val="24"/>
          </w:rPr>
          <w:t>https://libguides.westminster.ac.uk/reflectivewriting/reflectivewriting</w:t>
        </w:r>
      </w:hyperlink>
      <w:r w:rsidRPr="009E5CAF">
        <w:rPr>
          <w:rFonts w:ascii="Arial" w:hAnsi="Arial" w:cs="Arial"/>
          <w:sz w:val="24"/>
          <w:szCs w:val="24"/>
        </w:rPr>
        <w:t xml:space="preserve"> [Accessed 20 Apr. 2025].</w:t>
      </w:r>
    </w:p>
    <w:p w14:paraId="468E8857" w14:textId="77777777" w:rsidR="009E5CAF" w:rsidRPr="009E5CAF" w:rsidRDefault="009E5CAF" w:rsidP="009E5CAF">
      <w:pPr>
        <w:spacing w:after="200" w:line="360" w:lineRule="auto"/>
        <w:rPr>
          <w:rFonts w:ascii="Arial" w:hAnsi="Arial" w:cs="Arial"/>
          <w:sz w:val="24"/>
          <w:szCs w:val="24"/>
        </w:rPr>
      </w:pPr>
      <w:r w:rsidRPr="009E5CAF">
        <w:rPr>
          <w:rFonts w:ascii="Arial" w:hAnsi="Arial" w:cs="Arial"/>
          <w:sz w:val="24"/>
          <w:szCs w:val="24"/>
        </w:rPr>
        <w:t xml:space="preserve">University of York, 2024. </w:t>
      </w:r>
      <w:r w:rsidRPr="009E5CAF">
        <w:rPr>
          <w:rFonts w:ascii="Arial" w:hAnsi="Arial" w:cs="Arial"/>
          <w:i/>
          <w:iCs/>
          <w:sz w:val="24"/>
          <w:szCs w:val="24"/>
        </w:rPr>
        <w:t>Reflective Academic Writing</w:t>
      </w:r>
      <w:r w:rsidRPr="009E5CAF">
        <w:rPr>
          <w:rFonts w:ascii="Arial" w:hAnsi="Arial" w:cs="Arial"/>
          <w:sz w:val="24"/>
          <w:szCs w:val="24"/>
        </w:rPr>
        <w:t xml:space="preserve">. [online] Available at: </w:t>
      </w:r>
      <w:hyperlink r:id="rId6" w:tgtFrame="_new" w:history="1">
        <w:r w:rsidRPr="009E5CAF">
          <w:rPr>
            <w:rStyle w:val="Hyperlink"/>
            <w:rFonts w:ascii="Arial" w:hAnsi="Arial" w:cs="Arial"/>
            <w:sz w:val="24"/>
            <w:szCs w:val="24"/>
          </w:rPr>
          <w:t>https://subjectguides.york.ac.uk/academic-writing/reflective</w:t>
        </w:r>
      </w:hyperlink>
      <w:r w:rsidRPr="009E5CAF">
        <w:rPr>
          <w:rFonts w:ascii="Arial" w:hAnsi="Arial" w:cs="Arial"/>
          <w:sz w:val="24"/>
          <w:szCs w:val="24"/>
        </w:rPr>
        <w:t xml:space="preserve"> [Accessed 20 Apr. 2025].</w:t>
      </w:r>
    </w:p>
    <w:p w14:paraId="65114B5E" w14:textId="77777777" w:rsidR="009E5CAF" w:rsidRPr="009E5CAF" w:rsidRDefault="009E5CAF" w:rsidP="009E5CAF">
      <w:pPr>
        <w:spacing w:after="200" w:line="360" w:lineRule="auto"/>
        <w:rPr>
          <w:rFonts w:ascii="Arial" w:hAnsi="Arial" w:cs="Arial"/>
          <w:sz w:val="24"/>
          <w:szCs w:val="24"/>
        </w:rPr>
      </w:pPr>
      <w:r w:rsidRPr="009E5CAF">
        <w:rPr>
          <w:rFonts w:ascii="Arial" w:hAnsi="Arial" w:cs="Arial"/>
          <w:sz w:val="24"/>
          <w:szCs w:val="24"/>
        </w:rPr>
        <w:t xml:space="preserve">University of Edinburgh, 2024. </w:t>
      </w:r>
      <w:r w:rsidRPr="009E5CAF">
        <w:rPr>
          <w:rFonts w:ascii="Arial" w:hAnsi="Arial" w:cs="Arial"/>
          <w:i/>
          <w:iCs/>
          <w:sz w:val="24"/>
          <w:szCs w:val="24"/>
        </w:rPr>
        <w:t>Reflector’s Toolkit: Producing Written Reflections</w:t>
      </w:r>
      <w:r w:rsidRPr="009E5CAF">
        <w:rPr>
          <w:rFonts w:ascii="Arial" w:hAnsi="Arial" w:cs="Arial"/>
          <w:sz w:val="24"/>
          <w:szCs w:val="24"/>
        </w:rPr>
        <w:t xml:space="preserve">. [online] Available at: </w:t>
      </w:r>
      <w:hyperlink r:id="rId7" w:tgtFrame="_new" w:history="1">
        <w:r w:rsidRPr="009E5CAF">
          <w:rPr>
            <w:rStyle w:val="Hyperlink"/>
            <w:rFonts w:ascii="Arial" w:hAnsi="Arial" w:cs="Arial"/>
            <w:sz w:val="24"/>
            <w:szCs w:val="24"/>
          </w:rPr>
          <w:t>https://reflection.ed.ac.uk/reflectors-toolkit/producing-reflections/ways-reflecting/written</w:t>
        </w:r>
      </w:hyperlink>
      <w:r w:rsidRPr="009E5CAF">
        <w:rPr>
          <w:rFonts w:ascii="Arial" w:hAnsi="Arial" w:cs="Arial"/>
          <w:sz w:val="24"/>
          <w:szCs w:val="24"/>
        </w:rPr>
        <w:t xml:space="preserve"> [Accessed 20 Apr. 2025].</w:t>
      </w:r>
    </w:p>
    <w:p w14:paraId="7406087B" w14:textId="77777777" w:rsidR="009E5CAF" w:rsidRPr="009E5CAF" w:rsidRDefault="009E5CAF" w:rsidP="009E5CAF">
      <w:pPr>
        <w:spacing w:after="200" w:line="360" w:lineRule="auto"/>
        <w:rPr>
          <w:rFonts w:ascii="Arial" w:hAnsi="Arial" w:cs="Arial"/>
          <w:sz w:val="24"/>
          <w:szCs w:val="24"/>
        </w:rPr>
      </w:pPr>
    </w:p>
    <w:p w14:paraId="7C4FE760" w14:textId="77777777" w:rsidR="009E5CAF" w:rsidRPr="00104596" w:rsidRDefault="009E5CAF" w:rsidP="009E5CAF">
      <w:pPr>
        <w:spacing w:after="0" w:line="360" w:lineRule="auto"/>
        <w:rPr>
          <w:rFonts w:ascii="Arial" w:eastAsia="Times New Roman" w:hAnsi="Arial" w:cs="Arial"/>
          <w:sz w:val="24"/>
          <w:szCs w:val="24"/>
          <w:lang w:eastAsia="en-GB"/>
        </w:rPr>
      </w:pPr>
    </w:p>
    <w:p w14:paraId="794F6A37" w14:textId="77777777" w:rsidR="009E5CAF" w:rsidRPr="000367A1" w:rsidRDefault="009E5CAF" w:rsidP="009E5CAF">
      <w:pPr>
        <w:spacing w:after="0" w:line="360" w:lineRule="auto"/>
        <w:rPr>
          <w:rFonts w:ascii="Arial" w:hAnsi="Arial" w:cs="Arial"/>
          <w:sz w:val="24"/>
          <w:szCs w:val="24"/>
        </w:rPr>
      </w:pPr>
    </w:p>
    <w:sectPr w:rsidR="009E5CAF" w:rsidRPr="000367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C2FD5"/>
    <w:multiLevelType w:val="hybridMultilevel"/>
    <w:tmpl w:val="4E9AC976"/>
    <w:lvl w:ilvl="0" w:tplc="3D369F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1F06329"/>
    <w:multiLevelType w:val="hybridMultilevel"/>
    <w:tmpl w:val="3B2214F4"/>
    <w:lvl w:ilvl="0" w:tplc="3D369F7E">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DA1A3B"/>
    <w:multiLevelType w:val="hybridMultilevel"/>
    <w:tmpl w:val="BD666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115185"/>
    <w:multiLevelType w:val="hybridMultilevel"/>
    <w:tmpl w:val="5E6CD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562381">
    <w:abstractNumId w:val="3"/>
  </w:num>
  <w:num w:numId="2" w16cid:durableId="166947664">
    <w:abstractNumId w:val="0"/>
  </w:num>
  <w:num w:numId="3" w16cid:durableId="812605127">
    <w:abstractNumId w:val="1"/>
  </w:num>
  <w:num w:numId="4" w16cid:durableId="4191816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7A1"/>
    <w:rsid w:val="00014FEB"/>
    <w:rsid w:val="000367A1"/>
    <w:rsid w:val="003B6142"/>
    <w:rsid w:val="00762B83"/>
    <w:rsid w:val="009E5CAF"/>
    <w:rsid w:val="00AF25F7"/>
    <w:rsid w:val="00B23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8387E"/>
  <w15:chartTrackingRefBased/>
  <w15:docId w15:val="{F0ACD80C-814B-4A56-BA6C-9EFEF463E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67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67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67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67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67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67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7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7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7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7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67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67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67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67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67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7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7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7A1"/>
    <w:rPr>
      <w:rFonts w:eastAsiaTheme="majorEastAsia" w:cstheme="majorBidi"/>
      <w:color w:val="272727" w:themeColor="text1" w:themeTint="D8"/>
    </w:rPr>
  </w:style>
  <w:style w:type="paragraph" w:styleId="Title">
    <w:name w:val="Title"/>
    <w:basedOn w:val="Normal"/>
    <w:next w:val="Normal"/>
    <w:link w:val="TitleChar"/>
    <w:uiPriority w:val="10"/>
    <w:qFormat/>
    <w:rsid w:val="000367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7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7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7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7A1"/>
    <w:pPr>
      <w:spacing w:before="160"/>
      <w:jc w:val="center"/>
    </w:pPr>
    <w:rPr>
      <w:i/>
      <w:iCs/>
      <w:color w:val="404040" w:themeColor="text1" w:themeTint="BF"/>
    </w:rPr>
  </w:style>
  <w:style w:type="character" w:customStyle="1" w:styleId="QuoteChar">
    <w:name w:val="Quote Char"/>
    <w:basedOn w:val="DefaultParagraphFont"/>
    <w:link w:val="Quote"/>
    <w:uiPriority w:val="29"/>
    <w:rsid w:val="000367A1"/>
    <w:rPr>
      <w:i/>
      <w:iCs/>
      <w:color w:val="404040" w:themeColor="text1" w:themeTint="BF"/>
    </w:rPr>
  </w:style>
  <w:style w:type="paragraph" w:styleId="ListParagraph">
    <w:name w:val="List Paragraph"/>
    <w:basedOn w:val="Normal"/>
    <w:uiPriority w:val="34"/>
    <w:qFormat/>
    <w:rsid w:val="000367A1"/>
    <w:pPr>
      <w:ind w:left="720"/>
      <w:contextualSpacing/>
    </w:pPr>
  </w:style>
  <w:style w:type="character" w:styleId="IntenseEmphasis">
    <w:name w:val="Intense Emphasis"/>
    <w:basedOn w:val="DefaultParagraphFont"/>
    <w:uiPriority w:val="21"/>
    <w:qFormat/>
    <w:rsid w:val="000367A1"/>
    <w:rPr>
      <w:i/>
      <w:iCs/>
      <w:color w:val="0F4761" w:themeColor="accent1" w:themeShade="BF"/>
    </w:rPr>
  </w:style>
  <w:style w:type="paragraph" w:styleId="IntenseQuote">
    <w:name w:val="Intense Quote"/>
    <w:basedOn w:val="Normal"/>
    <w:next w:val="Normal"/>
    <w:link w:val="IntenseQuoteChar"/>
    <w:uiPriority w:val="30"/>
    <w:qFormat/>
    <w:rsid w:val="000367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7A1"/>
    <w:rPr>
      <w:i/>
      <w:iCs/>
      <w:color w:val="0F4761" w:themeColor="accent1" w:themeShade="BF"/>
    </w:rPr>
  </w:style>
  <w:style w:type="character" w:styleId="IntenseReference">
    <w:name w:val="Intense Reference"/>
    <w:basedOn w:val="DefaultParagraphFont"/>
    <w:uiPriority w:val="32"/>
    <w:qFormat/>
    <w:rsid w:val="000367A1"/>
    <w:rPr>
      <w:b/>
      <w:bCs/>
      <w:smallCaps/>
      <w:color w:val="0F4761" w:themeColor="accent1" w:themeShade="BF"/>
      <w:spacing w:val="5"/>
    </w:rPr>
  </w:style>
  <w:style w:type="character" w:styleId="Hyperlink">
    <w:name w:val="Hyperlink"/>
    <w:basedOn w:val="DefaultParagraphFont"/>
    <w:uiPriority w:val="99"/>
    <w:unhideWhenUsed/>
    <w:rsid w:val="009E5CAF"/>
    <w:rPr>
      <w:color w:val="467886" w:themeColor="hyperlink"/>
      <w:u w:val="single"/>
    </w:rPr>
  </w:style>
  <w:style w:type="character" w:styleId="UnresolvedMention">
    <w:name w:val="Unresolved Mention"/>
    <w:basedOn w:val="DefaultParagraphFont"/>
    <w:uiPriority w:val="99"/>
    <w:semiHidden/>
    <w:unhideWhenUsed/>
    <w:rsid w:val="009E5C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7561914">
      <w:bodyDiv w:val="1"/>
      <w:marLeft w:val="0"/>
      <w:marRight w:val="0"/>
      <w:marTop w:val="0"/>
      <w:marBottom w:val="0"/>
      <w:divBdr>
        <w:top w:val="none" w:sz="0" w:space="0" w:color="auto"/>
        <w:left w:val="none" w:sz="0" w:space="0" w:color="auto"/>
        <w:bottom w:val="none" w:sz="0" w:space="0" w:color="auto"/>
        <w:right w:val="none" w:sz="0" w:space="0" w:color="auto"/>
      </w:divBdr>
    </w:div>
    <w:div w:id="176588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flection.ed.ac.uk/reflectors-toolkit/producing-reflections/ways-reflecting/writt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bjectguides.york.ac.uk/academic-writing/reflective" TargetMode="External"/><Relationship Id="rId5" Type="http://schemas.openxmlformats.org/officeDocument/2006/relationships/hyperlink" Target="https://libguides.westminster.ac.uk/reflectivewriting/reflectivewrit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Carare</dc:creator>
  <cp:keywords/>
  <dc:description/>
  <cp:lastModifiedBy>Gabriel Carare</cp:lastModifiedBy>
  <cp:revision>2</cp:revision>
  <dcterms:created xsi:type="dcterms:W3CDTF">2025-04-20T17:55:00Z</dcterms:created>
  <dcterms:modified xsi:type="dcterms:W3CDTF">2025-04-20T17:55:00Z</dcterms:modified>
</cp:coreProperties>
</file>