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55348" w14:textId="63EAFBB0" w:rsidR="002B08FF" w:rsidRDefault="00384E41" w:rsidP="00EA137A">
      <w:pPr>
        <w:spacing w:line="360" w:lineRule="auto"/>
      </w:pPr>
      <w:r>
        <w:rPr>
          <w:noProof/>
        </w:rPr>
        <w:drawing>
          <wp:inline distT="0" distB="0" distL="0" distR="0" wp14:anchorId="288EB147" wp14:editId="54E9690A">
            <wp:extent cx="3639820" cy="1816735"/>
            <wp:effectExtent l="0" t="0" r="0" b="0"/>
            <wp:docPr id="1697000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64050A09" w14:textId="77777777" w:rsidR="00384E41" w:rsidRDefault="00384E41" w:rsidP="00384E41">
      <w:pPr>
        <w:spacing w:line="360" w:lineRule="auto"/>
        <w:jc w:val="left"/>
        <w:rPr>
          <w:rFonts w:eastAsia="Calibri" w:cs="Arial"/>
          <w:b/>
          <w:bCs/>
          <w:kern w:val="0"/>
          <w:sz w:val="28"/>
          <w:szCs w:val="28"/>
          <w14:ligatures w14:val="none"/>
        </w:rPr>
      </w:pPr>
    </w:p>
    <w:p w14:paraId="421F5977" w14:textId="77777777" w:rsidR="00384E41" w:rsidRDefault="00384E41" w:rsidP="00384E41">
      <w:pPr>
        <w:spacing w:line="360" w:lineRule="auto"/>
        <w:jc w:val="left"/>
        <w:rPr>
          <w:rFonts w:eastAsia="Calibri" w:cs="Arial"/>
          <w:b/>
          <w:bCs/>
          <w:kern w:val="0"/>
          <w:sz w:val="28"/>
          <w:szCs w:val="28"/>
          <w14:ligatures w14:val="none"/>
        </w:rPr>
      </w:pPr>
    </w:p>
    <w:p w14:paraId="76D4D6FD" w14:textId="77777777" w:rsidR="00384E41" w:rsidRDefault="00384E41" w:rsidP="00384E41">
      <w:pPr>
        <w:spacing w:line="360" w:lineRule="auto"/>
        <w:jc w:val="left"/>
        <w:rPr>
          <w:rFonts w:eastAsia="Calibri" w:cs="Arial"/>
          <w:b/>
          <w:bCs/>
          <w:kern w:val="0"/>
          <w:sz w:val="28"/>
          <w:szCs w:val="28"/>
          <w14:ligatures w14:val="none"/>
        </w:rPr>
      </w:pPr>
    </w:p>
    <w:p w14:paraId="2D09E738" w14:textId="47B7F23D" w:rsidR="00384E41" w:rsidRPr="00384E41" w:rsidRDefault="00384E41" w:rsidP="00384E41">
      <w:pPr>
        <w:spacing w:line="360" w:lineRule="auto"/>
        <w:jc w:val="left"/>
        <w:rPr>
          <w:rFonts w:eastAsia="Calibri" w:cs="Arial"/>
          <w:b/>
          <w:bCs/>
          <w:kern w:val="0"/>
          <w:sz w:val="28"/>
          <w:szCs w:val="28"/>
          <w14:ligatures w14:val="none"/>
        </w:rPr>
      </w:pPr>
      <w:r w:rsidRPr="00384E41">
        <w:rPr>
          <w:rFonts w:eastAsia="Calibri" w:cs="Arial"/>
          <w:b/>
          <w:bCs/>
          <w:kern w:val="0"/>
          <w:sz w:val="28"/>
          <w:szCs w:val="28"/>
          <w14:ligatures w14:val="none"/>
        </w:rPr>
        <w:t xml:space="preserve">Name: Katerina </w:t>
      </w:r>
      <w:proofErr w:type="spellStart"/>
      <w:r w:rsidRPr="00384E41">
        <w:rPr>
          <w:rFonts w:eastAsia="Calibri" w:cs="Arial"/>
          <w:b/>
          <w:bCs/>
          <w:kern w:val="0"/>
          <w:sz w:val="28"/>
          <w:szCs w:val="28"/>
          <w14:ligatures w14:val="none"/>
        </w:rPr>
        <w:t>Mezova</w:t>
      </w:r>
      <w:proofErr w:type="spellEnd"/>
    </w:p>
    <w:p w14:paraId="6FF81B65" w14:textId="77777777" w:rsidR="00384E41" w:rsidRPr="00384E41" w:rsidRDefault="00384E41" w:rsidP="00384E41">
      <w:pPr>
        <w:spacing w:line="360" w:lineRule="auto"/>
        <w:jc w:val="left"/>
        <w:rPr>
          <w:rFonts w:eastAsia="Calibri" w:cs="Arial"/>
          <w:b/>
          <w:bCs/>
          <w:kern w:val="0"/>
          <w:sz w:val="28"/>
          <w:szCs w:val="28"/>
          <w14:ligatures w14:val="none"/>
        </w:rPr>
      </w:pPr>
      <w:r w:rsidRPr="00384E41">
        <w:rPr>
          <w:rFonts w:eastAsia="Calibri" w:cs="Arial"/>
          <w:b/>
          <w:bCs/>
          <w:kern w:val="0"/>
          <w:sz w:val="28"/>
          <w:szCs w:val="28"/>
          <w14:ligatures w14:val="none"/>
        </w:rPr>
        <w:t>Student ID: 2246854</w:t>
      </w:r>
    </w:p>
    <w:p w14:paraId="1C3FD98B" w14:textId="17E5C3F0" w:rsidR="00384E41" w:rsidRPr="00384E41" w:rsidRDefault="00384E41" w:rsidP="00384E41">
      <w:pPr>
        <w:spacing w:line="360" w:lineRule="auto"/>
        <w:jc w:val="left"/>
        <w:rPr>
          <w:rFonts w:eastAsia="Calibri" w:cs="Arial"/>
          <w:b/>
          <w:bCs/>
          <w:kern w:val="0"/>
          <w:sz w:val="28"/>
          <w:szCs w:val="28"/>
          <w14:ligatures w14:val="none"/>
        </w:rPr>
      </w:pPr>
      <w:r w:rsidRPr="00384E41">
        <w:rPr>
          <w:rFonts w:eastAsia="Calibri" w:cs="Arial"/>
          <w:b/>
          <w:bCs/>
          <w:kern w:val="0"/>
          <w:sz w:val="28"/>
          <w:szCs w:val="28"/>
          <w14:ligatures w14:val="none"/>
        </w:rPr>
        <w:t>Module code: LCBB500</w:t>
      </w:r>
      <w:r>
        <w:rPr>
          <w:rFonts w:eastAsia="Calibri" w:cs="Arial"/>
          <w:b/>
          <w:bCs/>
          <w:kern w:val="0"/>
          <w:sz w:val="28"/>
          <w:szCs w:val="28"/>
          <w14:ligatures w14:val="none"/>
        </w:rPr>
        <w:t>0</w:t>
      </w:r>
    </w:p>
    <w:p w14:paraId="58897A0B" w14:textId="6285C96B" w:rsidR="00384E41" w:rsidRPr="00384E41" w:rsidRDefault="00384E41" w:rsidP="00384E41">
      <w:pPr>
        <w:spacing w:line="360" w:lineRule="auto"/>
        <w:jc w:val="left"/>
        <w:rPr>
          <w:rFonts w:eastAsia="Calibri" w:cs="Arial"/>
          <w:b/>
          <w:bCs/>
          <w:kern w:val="0"/>
          <w:sz w:val="28"/>
          <w:szCs w:val="28"/>
          <w14:ligatures w14:val="none"/>
        </w:rPr>
      </w:pPr>
      <w:r w:rsidRPr="00384E41">
        <w:rPr>
          <w:rFonts w:eastAsia="Calibri" w:cs="Arial"/>
          <w:b/>
          <w:bCs/>
          <w:kern w:val="0"/>
          <w:sz w:val="28"/>
          <w:szCs w:val="28"/>
          <w14:ligatures w14:val="none"/>
        </w:rPr>
        <w:t>Module name: Data Handling and Business Intelligence </w:t>
      </w:r>
    </w:p>
    <w:p w14:paraId="2D1BDBF4" w14:textId="3E5DE37C" w:rsidR="00384E41" w:rsidRPr="00384E41" w:rsidRDefault="00384E41" w:rsidP="00384E41">
      <w:pPr>
        <w:spacing w:line="360" w:lineRule="auto"/>
        <w:jc w:val="left"/>
        <w:rPr>
          <w:rFonts w:eastAsia="Calibri" w:cs="Arial"/>
          <w:b/>
          <w:bCs/>
          <w:kern w:val="0"/>
          <w:sz w:val="28"/>
          <w:szCs w:val="28"/>
          <w14:ligatures w14:val="none"/>
        </w:rPr>
      </w:pPr>
      <w:r w:rsidRPr="00384E41">
        <w:rPr>
          <w:rFonts w:eastAsia="Calibri" w:cs="Arial"/>
          <w:b/>
          <w:bCs/>
          <w:kern w:val="0"/>
          <w:sz w:val="28"/>
          <w:szCs w:val="28"/>
          <w14:ligatures w14:val="none"/>
        </w:rPr>
        <w:t xml:space="preserve">Lecturer: </w:t>
      </w:r>
      <w:proofErr w:type="spellStart"/>
      <w:r w:rsidRPr="00384E41">
        <w:rPr>
          <w:rFonts w:eastAsia="Calibri" w:cs="Arial"/>
          <w:b/>
          <w:bCs/>
          <w:kern w:val="0"/>
          <w:sz w:val="28"/>
          <w:szCs w:val="28"/>
          <w14:ligatures w14:val="none"/>
        </w:rPr>
        <w:t>Dr.</w:t>
      </w:r>
      <w:proofErr w:type="spellEnd"/>
      <w:r w:rsidRPr="00384E41">
        <w:rPr>
          <w:rFonts w:eastAsia="Calibri" w:cs="Arial"/>
          <w:b/>
          <w:bCs/>
          <w:kern w:val="0"/>
          <w:sz w:val="28"/>
          <w:szCs w:val="28"/>
          <w14:ligatures w14:val="none"/>
        </w:rPr>
        <w:t xml:space="preserve"> Shengfeng Mei</w:t>
      </w:r>
    </w:p>
    <w:p w14:paraId="0BEB0DB8" w14:textId="77777777" w:rsidR="00384E41" w:rsidRDefault="00384E41" w:rsidP="00EA137A">
      <w:pPr>
        <w:spacing w:line="360" w:lineRule="auto"/>
      </w:pPr>
    </w:p>
    <w:p w14:paraId="081F6725" w14:textId="77777777" w:rsidR="00384E41" w:rsidRDefault="00384E41" w:rsidP="00EA137A">
      <w:pPr>
        <w:spacing w:line="360" w:lineRule="auto"/>
      </w:pPr>
    </w:p>
    <w:p w14:paraId="0EEB3A18" w14:textId="77777777" w:rsidR="00384E41" w:rsidRDefault="00384E41" w:rsidP="00EA137A">
      <w:pPr>
        <w:spacing w:line="360" w:lineRule="auto"/>
      </w:pPr>
    </w:p>
    <w:p w14:paraId="04D852AA" w14:textId="77777777" w:rsidR="00384E41" w:rsidRDefault="00384E41" w:rsidP="00EA137A">
      <w:pPr>
        <w:spacing w:line="360" w:lineRule="auto"/>
      </w:pPr>
    </w:p>
    <w:p w14:paraId="0D9A780E" w14:textId="77777777" w:rsidR="00384E41" w:rsidRDefault="00384E41" w:rsidP="00EA137A">
      <w:pPr>
        <w:spacing w:line="360" w:lineRule="auto"/>
      </w:pPr>
    </w:p>
    <w:p w14:paraId="6326546C" w14:textId="77777777" w:rsidR="00384E41" w:rsidRDefault="00384E41" w:rsidP="00EA137A">
      <w:pPr>
        <w:spacing w:line="360" w:lineRule="auto"/>
      </w:pPr>
    </w:p>
    <w:p w14:paraId="17300B01" w14:textId="77777777" w:rsidR="00384E41" w:rsidRDefault="00384E41" w:rsidP="00EA137A">
      <w:pPr>
        <w:spacing w:line="360" w:lineRule="auto"/>
      </w:pPr>
    </w:p>
    <w:p w14:paraId="435E4E72" w14:textId="77777777" w:rsidR="008426AB" w:rsidRDefault="008426AB" w:rsidP="00EA137A">
      <w:pPr>
        <w:spacing w:line="360" w:lineRule="auto"/>
      </w:pPr>
    </w:p>
    <w:p w14:paraId="1ADFAC93" w14:textId="77777777" w:rsidR="00384E41" w:rsidRDefault="00384E41" w:rsidP="00433D0F">
      <w:pPr>
        <w:spacing w:line="360" w:lineRule="auto"/>
        <w:jc w:val="center"/>
      </w:pPr>
    </w:p>
    <w:p w14:paraId="31F03A26" w14:textId="77777777" w:rsidR="00384E41" w:rsidRDefault="00384E41" w:rsidP="00433D0F">
      <w:pPr>
        <w:spacing w:line="360" w:lineRule="auto"/>
        <w:jc w:val="center"/>
      </w:pPr>
    </w:p>
    <w:p w14:paraId="0472BCF8" w14:textId="77777777" w:rsidR="00384E41" w:rsidRDefault="00384E41" w:rsidP="00433D0F">
      <w:pPr>
        <w:spacing w:line="360" w:lineRule="auto"/>
        <w:jc w:val="center"/>
      </w:pPr>
    </w:p>
    <w:p w14:paraId="5715788F" w14:textId="77777777" w:rsidR="00384E41" w:rsidRDefault="00384E41" w:rsidP="00433D0F">
      <w:pPr>
        <w:spacing w:line="360" w:lineRule="auto"/>
        <w:jc w:val="center"/>
      </w:pPr>
    </w:p>
    <w:p w14:paraId="502E87F3" w14:textId="77777777" w:rsidR="00384E41" w:rsidRDefault="00384E41" w:rsidP="00433D0F">
      <w:pPr>
        <w:spacing w:line="360" w:lineRule="auto"/>
        <w:jc w:val="center"/>
      </w:pPr>
    </w:p>
    <w:p w14:paraId="52FD06AC" w14:textId="77777777" w:rsidR="00384E41" w:rsidRDefault="00384E41" w:rsidP="00433D0F">
      <w:pPr>
        <w:spacing w:line="360" w:lineRule="auto"/>
        <w:jc w:val="center"/>
      </w:pPr>
    </w:p>
    <w:p w14:paraId="550D7F41" w14:textId="24224D52" w:rsidR="00433D0F" w:rsidRPr="00384E41" w:rsidRDefault="00433D0F" w:rsidP="00433D0F">
      <w:pPr>
        <w:spacing w:line="360" w:lineRule="auto"/>
        <w:jc w:val="center"/>
        <w:rPr>
          <w:sz w:val="36"/>
          <w:szCs w:val="36"/>
        </w:rPr>
      </w:pPr>
      <w:r w:rsidRPr="00384E41">
        <w:rPr>
          <w:sz w:val="36"/>
          <w:szCs w:val="36"/>
        </w:rPr>
        <w:t>Data Handling and Business Intelligence</w:t>
      </w:r>
    </w:p>
    <w:p w14:paraId="5D4E0407" w14:textId="78CFC034" w:rsidR="003B4F6C" w:rsidRPr="00384E41" w:rsidRDefault="00F52034" w:rsidP="00433D0F">
      <w:pPr>
        <w:spacing w:line="360" w:lineRule="auto"/>
        <w:jc w:val="center"/>
        <w:rPr>
          <w:sz w:val="36"/>
          <w:szCs w:val="36"/>
        </w:rPr>
      </w:pPr>
      <w:r w:rsidRPr="00384E41">
        <w:rPr>
          <w:sz w:val="36"/>
          <w:szCs w:val="36"/>
        </w:rPr>
        <w:t>Component 1 – Written Report</w:t>
      </w:r>
    </w:p>
    <w:p w14:paraId="5952B2D0" w14:textId="77777777" w:rsidR="003B4F6C" w:rsidRDefault="003B4F6C" w:rsidP="00EA137A">
      <w:pPr>
        <w:spacing w:line="360" w:lineRule="auto"/>
      </w:pPr>
    </w:p>
    <w:p w14:paraId="0055326A" w14:textId="77777777" w:rsidR="003B4F6C" w:rsidRDefault="003B4F6C" w:rsidP="00EA137A">
      <w:pPr>
        <w:spacing w:line="360" w:lineRule="auto"/>
      </w:pPr>
    </w:p>
    <w:p w14:paraId="27283340" w14:textId="77777777" w:rsidR="003B4F6C" w:rsidRDefault="003B4F6C" w:rsidP="00EA137A">
      <w:pPr>
        <w:spacing w:line="360" w:lineRule="auto"/>
      </w:pPr>
    </w:p>
    <w:p w14:paraId="3F234850" w14:textId="77777777" w:rsidR="003B4F6C" w:rsidRDefault="003B4F6C" w:rsidP="00EA137A">
      <w:pPr>
        <w:spacing w:line="360" w:lineRule="auto"/>
      </w:pPr>
    </w:p>
    <w:p w14:paraId="7AF148C9" w14:textId="77777777" w:rsidR="003B4F6C" w:rsidRDefault="003B4F6C" w:rsidP="00EA137A">
      <w:pPr>
        <w:spacing w:line="360" w:lineRule="auto"/>
      </w:pPr>
    </w:p>
    <w:p w14:paraId="1E06F607" w14:textId="77777777" w:rsidR="00384E41" w:rsidRDefault="00384E41" w:rsidP="00EA137A">
      <w:pPr>
        <w:spacing w:line="360" w:lineRule="auto"/>
      </w:pPr>
    </w:p>
    <w:p w14:paraId="3AB2B6B7" w14:textId="77777777" w:rsidR="00384E41" w:rsidRDefault="00384E41" w:rsidP="00EA137A">
      <w:pPr>
        <w:spacing w:line="360" w:lineRule="auto"/>
      </w:pPr>
    </w:p>
    <w:p w14:paraId="40079AEA" w14:textId="77777777" w:rsidR="00384E41" w:rsidRDefault="00384E41" w:rsidP="00EA137A">
      <w:pPr>
        <w:spacing w:line="360" w:lineRule="auto"/>
      </w:pPr>
    </w:p>
    <w:p w14:paraId="6179BCD0" w14:textId="77777777" w:rsidR="00384E41" w:rsidRDefault="00384E41" w:rsidP="00EA137A">
      <w:pPr>
        <w:spacing w:line="360" w:lineRule="auto"/>
      </w:pPr>
    </w:p>
    <w:p w14:paraId="30BF9C81" w14:textId="77777777" w:rsidR="00384E41" w:rsidRDefault="00384E41" w:rsidP="00EA137A">
      <w:pPr>
        <w:spacing w:line="360" w:lineRule="auto"/>
      </w:pPr>
    </w:p>
    <w:p w14:paraId="59B7E630" w14:textId="77777777" w:rsidR="00384E41" w:rsidRDefault="00384E41" w:rsidP="00EA137A">
      <w:pPr>
        <w:spacing w:line="360" w:lineRule="auto"/>
      </w:pPr>
    </w:p>
    <w:p w14:paraId="3C0D80A3" w14:textId="77777777" w:rsidR="00384E41" w:rsidRDefault="00384E41" w:rsidP="00EA137A">
      <w:pPr>
        <w:spacing w:line="360" w:lineRule="auto"/>
      </w:pPr>
    </w:p>
    <w:p w14:paraId="1D404124" w14:textId="77777777" w:rsidR="00384E41" w:rsidRDefault="00384E41" w:rsidP="00EA137A">
      <w:pPr>
        <w:spacing w:line="360" w:lineRule="auto"/>
      </w:pPr>
    </w:p>
    <w:p w14:paraId="09443CC6" w14:textId="77777777" w:rsidR="00384E41" w:rsidRDefault="00384E41" w:rsidP="00EA137A">
      <w:pPr>
        <w:spacing w:line="360" w:lineRule="auto"/>
      </w:pPr>
    </w:p>
    <w:p w14:paraId="3154259B" w14:textId="77777777" w:rsidR="00384E41" w:rsidRDefault="00384E41" w:rsidP="00EA137A">
      <w:pPr>
        <w:spacing w:line="360" w:lineRule="auto"/>
      </w:pPr>
    </w:p>
    <w:p w14:paraId="45D2E822" w14:textId="77777777" w:rsidR="00384E41" w:rsidRDefault="00384E41" w:rsidP="00EA137A">
      <w:pPr>
        <w:spacing w:line="360" w:lineRule="auto"/>
      </w:pPr>
    </w:p>
    <w:p w14:paraId="3E3BB230" w14:textId="77777777" w:rsidR="003B4F6C" w:rsidRDefault="003B4F6C" w:rsidP="00EA137A">
      <w:pPr>
        <w:spacing w:line="360" w:lineRule="auto"/>
      </w:pPr>
    </w:p>
    <w:p w14:paraId="44CCFD32" w14:textId="77777777" w:rsidR="003B4F6C" w:rsidRDefault="003B4F6C" w:rsidP="00EA137A">
      <w:pPr>
        <w:spacing w:line="360" w:lineRule="auto"/>
      </w:pPr>
    </w:p>
    <w:p w14:paraId="365B4A04" w14:textId="77777777" w:rsidR="003B4F6C" w:rsidRDefault="003B4F6C" w:rsidP="00EA137A">
      <w:pPr>
        <w:spacing w:line="360" w:lineRule="auto"/>
      </w:pPr>
    </w:p>
    <w:p w14:paraId="388CA236" w14:textId="77777777" w:rsidR="003B4F6C" w:rsidRDefault="003B4F6C" w:rsidP="00EA137A">
      <w:pPr>
        <w:spacing w:line="360" w:lineRule="auto"/>
      </w:pPr>
    </w:p>
    <w:sdt>
      <w:sdtPr>
        <w:rPr>
          <w:rFonts w:ascii="Times New Roman" w:eastAsiaTheme="minorHAnsi" w:hAnsi="Times New Roman" w:cstheme="minorBidi"/>
          <w:color w:val="auto"/>
          <w:kern w:val="2"/>
          <w:sz w:val="24"/>
          <w:szCs w:val="22"/>
          <w:lang w:val="en-GB"/>
          <w14:ligatures w14:val="standardContextual"/>
        </w:rPr>
        <w:id w:val="-287513466"/>
        <w:docPartObj>
          <w:docPartGallery w:val="Table of Contents"/>
          <w:docPartUnique/>
        </w:docPartObj>
      </w:sdtPr>
      <w:sdtEndPr>
        <w:rPr>
          <w:b/>
          <w:bCs/>
          <w:noProof/>
        </w:rPr>
      </w:sdtEndPr>
      <w:sdtContent>
        <w:p w14:paraId="365F0577" w14:textId="6BE13E6E" w:rsidR="003B4F6C" w:rsidRDefault="003B4F6C">
          <w:pPr>
            <w:pStyle w:val="TOCHeading"/>
          </w:pPr>
          <w:r>
            <w:t>Table of Contents</w:t>
          </w:r>
        </w:p>
        <w:p w14:paraId="52D775DB" w14:textId="273AB252" w:rsidR="003B4F6C" w:rsidRDefault="003B4F6C">
          <w:pPr>
            <w:pStyle w:val="TOC1"/>
            <w:tabs>
              <w:tab w:val="right" w:leader="dot" w:pos="9016"/>
            </w:tabs>
            <w:rPr>
              <w:noProof/>
            </w:rPr>
          </w:pPr>
          <w:r>
            <w:fldChar w:fldCharType="begin"/>
          </w:r>
          <w:r>
            <w:instrText xml:space="preserve"> TOC \o "1-3" \h \z \u </w:instrText>
          </w:r>
          <w:r>
            <w:fldChar w:fldCharType="separate"/>
          </w:r>
          <w:hyperlink w:anchor="_Toc182583298" w:history="1">
            <w:r w:rsidRPr="00E54EE6">
              <w:rPr>
                <w:rStyle w:val="Hyperlink"/>
                <w:noProof/>
              </w:rPr>
              <w:t>Introduction</w:t>
            </w:r>
            <w:r>
              <w:rPr>
                <w:noProof/>
                <w:webHidden/>
              </w:rPr>
              <w:tab/>
            </w:r>
            <w:r w:rsidR="00384E41">
              <w:rPr>
                <w:noProof/>
                <w:webHidden/>
              </w:rPr>
              <w:t>4</w:t>
            </w:r>
          </w:hyperlink>
        </w:p>
        <w:p w14:paraId="2ED13A1C" w14:textId="3E34ADDA" w:rsidR="003B4F6C" w:rsidRDefault="003B4F6C">
          <w:pPr>
            <w:pStyle w:val="TOC1"/>
            <w:tabs>
              <w:tab w:val="right" w:leader="dot" w:pos="9016"/>
            </w:tabs>
            <w:rPr>
              <w:noProof/>
            </w:rPr>
          </w:pPr>
          <w:hyperlink w:anchor="_Toc182583299" w:history="1">
            <w:r w:rsidRPr="00E54EE6">
              <w:rPr>
                <w:rStyle w:val="Hyperlink"/>
                <w:noProof/>
              </w:rPr>
              <w:t>Discussion</w:t>
            </w:r>
            <w:r>
              <w:rPr>
                <w:noProof/>
                <w:webHidden/>
              </w:rPr>
              <w:tab/>
            </w:r>
            <w:r w:rsidR="00384E41">
              <w:rPr>
                <w:noProof/>
                <w:webHidden/>
              </w:rPr>
              <w:t>4</w:t>
            </w:r>
          </w:hyperlink>
        </w:p>
        <w:p w14:paraId="2BAF1F10" w14:textId="0C6CD9CC" w:rsidR="003B4F6C" w:rsidRDefault="003B4F6C">
          <w:pPr>
            <w:pStyle w:val="TOC2"/>
            <w:tabs>
              <w:tab w:val="right" w:leader="dot" w:pos="9016"/>
            </w:tabs>
            <w:rPr>
              <w:noProof/>
            </w:rPr>
          </w:pPr>
          <w:hyperlink w:anchor="_Toc182583300" w:history="1">
            <w:r w:rsidRPr="00E54EE6">
              <w:rPr>
                <w:rStyle w:val="Hyperlink"/>
                <w:noProof/>
              </w:rPr>
              <w:t>Current Trends of BI in the Retail Industry</w:t>
            </w:r>
            <w:r>
              <w:rPr>
                <w:noProof/>
                <w:webHidden/>
              </w:rPr>
              <w:tab/>
            </w:r>
            <w:r w:rsidR="00384E41">
              <w:rPr>
                <w:noProof/>
                <w:webHidden/>
              </w:rPr>
              <w:t>4</w:t>
            </w:r>
          </w:hyperlink>
        </w:p>
        <w:p w14:paraId="784768F3" w14:textId="69632E12" w:rsidR="003B4F6C" w:rsidRDefault="003B4F6C">
          <w:pPr>
            <w:pStyle w:val="TOC2"/>
            <w:tabs>
              <w:tab w:val="right" w:leader="dot" w:pos="9016"/>
            </w:tabs>
            <w:rPr>
              <w:noProof/>
            </w:rPr>
          </w:pPr>
          <w:hyperlink w:anchor="_Toc182583301" w:history="1">
            <w:r w:rsidRPr="00E54EE6">
              <w:rPr>
                <w:rStyle w:val="Hyperlink"/>
                <w:noProof/>
                <w:lang w:val="en-US"/>
              </w:rPr>
              <w:t>Types of Big Data in the Retail Sector</w:t>
            </w:r>
            <w:r>
              <w:rPr>
                <w:noProof/>
                <w:webHidden/>
              </w:rPr>
              <w:tab/>
            </w:r>
            <w:r w:rsidR="00384E41">
              <w:rPr>
                <w:noProof/>
                <w:webHidden/>
              </w:rPr>
              <w:t>5</w:t>
            </w:r>
          </w:hyperlink>
        </w:p>
        <w:p w14:paraId="66921EB2" w14:textId="09866798" w:rsidR="003B4F6C" w:rsidRDefault="003B4F6C">
          <w:pPr>
            <w:pStyle w:val="TOC3"/>
            <w:tabs>
              <w:tab w:val="right" w:leader="dot" w:pos="9016"/>
            </w:tabs>
            <w:rPr>
              <w:noProof/>
            </w:rPr>
          </w:pPr>
          <w:hyperlink w:anchor="_Toc182583302" w:history="1">
            <w:r w:rsidRPr="00E54EE6">
              <w:rPr>
                <w:rStyle w:val="Hyperlink"/>
                <w:noProof/>
                <w:lang w:val="en-US"/>
              </w:rPr>
              <w:t>Transactional data</w:t>
            </w:r>
            <w:r>
              <w:rPr>
                <w:noProof/>
                <w:webHidden/>
              </w:rPr>
              <w:tab/>
            </w:r>
            <w:r w:rsidR="00384E41">
              <w:rPr>
                <w:noProof/>
                <w:webHidden/>
              </w:rPr>
              <w:t>5</w:t>
            </w:r>
          </w:hyperlink>
        </w:p>
        <w:p w14:paraId="0EB08C93" w14:textId="48489461" w:rsidR="003B4F6C" w:rsidRDefault="003B4F6C">
          <w:pPr>
            <w:pStyle w:val="TOC3"/>
            <w:tabs>
              <w:tab w:val="right" w:leader="dot" w:pos="9016"/>
            </w:tabs>
            <w:rPr>
              <w:noProof/>
            </w:rPr>
          </w:pPr>
          <w:hyperlink w:anchor="_Toc182583303" w:history="1">
            <w:r w:rsidRPr="00E54EE6">
              <w:rPr>
                <w:rStyle w:val="Hyperlink"/>
                <w:noProof/>
              </w:rPr>
              <w:t>Customer Data</w:t>
            </w:r>
            <w:r>
              <w:rPr>
                <w:noProof/>
                <w:webHidden/>
              </w:rPr>
              <w:tab/>
            </w:r>
            <w:r w:rsidR="00384E41">
              <w:rPr>
                <w:noProof/>
                <w:webHidden/>
              </w:rPr>
              <w:t>5</w:t>
            </w:r>
          </w:hyperlink>
        </w:p>
        <w:p w14:paraId="260DAB30" w14:textId="47FA902B" w:rsidR="003B4F6C" w:rsidRDefault="003B4F6C">
          <w:pPr>
            <w:pStyle w:val="TOC3"/>
            <w:tabs>
              <w:tab w:val="right" w:leader="dot" w:pos="9016"/>
            </w:tabs>
            <w:rPr>
              <w:noProof/>
            </w:rPr>
          </w:pPr>
          <w:hyperlink w:anchor="_Toc182583304" w:history="1">
            <w:r w:rsidRPr="00E54EE6">
              <w:rPr>
                <w:rStyle w:val="Hyperlink"/>
                <w:noProof/>
              </w:rPr>
              <w:t>Operational data</w:t>
            </w:r>
            <w:r>
              <w:rPr>
                <w:noProof/>
                <w:webHidden/>
              </w:rPr>
              <w:tab/>
            </w:r>
            <w:r w:rsidR="00384E41">
              <w:rPr>
                <w:noProof/>
                <w:webHidden/>
              </w:rPr>
              <w:t>5</w:t>
            </w:r>
          </w:hyperlink>
        </w:p>
        <w:p w14:paraId="756D045C" w14:textId="3F872171" w:rsidR="003B4F6C" w:rsidRDefault="003B4F6C">
          <w:pPr>
            <w:pStyle w:val="TOC2"/>
            <w:tabs>
              <w:tab w:val="right" w:leader="dot" w:pos="9016"/>
            </w:tabs>
            <w:rPr>
              <w:noProof/>
            </w:rPr>
          </w:pPr>
          <w:hyperlink w:anchor="_Toc182583305" w:history="1">
            <w:r w:rsidRPr="00E54EE6">
              <w:rPr>
                <w:rStyle w:val="Hyperlink"/>
                <w:noProof/>
              </w:rPr>
              <w:t xml:space="preserve">Tools and </w:t>
            </w:r>
            <w:r w:rsidRPr="00E54EE6">
              <w:rPr>
                <w:rStyle w:val="Hyperlink"/>
                <w:noProof/>
                <w:lang w:val="en-US"/>
              </w:rPr>
              <w:t>P</w:t>
            </w:r>
            <w:r w:rsidRPr="00E54EE6">
              <w:rPr>
                <w:rStyle w:val="Hyperlink"/>
                <w:noProof/>
              </w:rPr>
              <w:t xml:space="preserve">latforms </w:t>
            </w:r>
            <w:r w:rsidRPr="00E54EE6">
              <w:rPr>
                <w:rStyle w:val="Hyperlink"/>
                <w:noProof/>
                <w:lang w:val="en-US"/>
              </w:rPr>
              <w:t>E</w:t>
            </w:r>
            <w:r w:rsidRPr="00E54EE6">
              <w:rPr>
                <w:rStyle w:val="Hyperlink"/>
                <w:noProof/>
              </w:rPr>
              <w:t xml:space="preserve">mployed by the </w:t>
            </w:r>
            <w:r w:rsidRPr="00E54EE6">
              <w:rPr>
                <w:rStyle w:val="Hyperlink"/>
                <w:noProof/>
                <w:lang w:val="en-US"/>
              </w:rPr>
              <w:t>O</w:t>
            </w:r>
            <w:r w:rsidRPr="00E54EE6">
              <w:rPr>
                <w:rStyle w:val="Hyperlink"/>
                <w:noProof/>
              </w:rPr>
              <w:t xml:space="preserve">rganisations for Handling </w:t>
            </w:r>
            <w:r w:rsidRPr="00E54EE6">
              <w:rPr>
                <w:rStyle w:val="Hyperlink"/>
                <w:noProof/>
                <w:lang w:val="en-US"/>
              </w:rPr>
              <w:t>B</w:t>
            </w:r>
            <w:r w:rsidRPr="00E54EE6">
              <w:rPr>
                <w:rStyle w:val="Hyperlink"/>
                <w:noProof/>
              </w:rPr>
              <w:t xml:space="preserve">ig </w:t>
            </w:r>
            <w:r w:rsidRPr="00E54EE6">
              <w:rPr>
                <w:rStyle w:val="Hyperlink"/>
                <w:noProof/>
                <w:lang w:val="en-US"/>
              </w:rPr>
              <w:t>D</w:t>
            </w:r>
            <w:r w:rsidRPr="00E54EE6">
              <w:rPr>
                <w:rStyle w:val="Hyperlink"/>
                <w:noProof/>
              </w:rPr>
              <w:t>ata</w:t>
            </w:r>
            <w:r>
              <w:rPr>
                <w:noProof/>
                <w:webHidden/>
              </w:rPr>
              <w:tab/>
            </w:r>
            <w:r w:rsidR="00384E41">
              <w:rPr>
                <w:noProof/>
                <w:webHidden/>
              </w:rPr>
              <w:t>6</w:t>
            </w:r>
          </w:hyperlink>
        </w:p>
        <w:p w14:paraId="724D38E7" w14:textId="25C47AE1" w:rsidR="003B4F6C" w:rsidRDefault="003B4F6C">
          <w:pPr>
            <w:pStyle w:val="TOC2"/>
            <w:tabs>
              <w:tab w:val="right" w:leader="dot" w:pos="9016"/>
            </w:tabs>
            <w:rPr>
              <w:noProof/>
            </w:rPr>
          </w:pPr>
          <w:hyperlink w:anchor="_Toc182583306" w:history="1">
            <w:r w:rsidRPr="00E54EE6">
              <w:rPr>
                <w:rStyle w:val="Hyperlink"/>
                <w:noProof/>
              </w:rPr>
              <w:t>Future Prospects of Big Data Analytics within the Retail Sector</w:t>
            </w:r>
            <w:r>
              <w:rPr>
                <w:noProof/>
                <w:webHidden/>
              </w:rPr>
              <w:tab/>
            </w:r>
            <w:r w:rsidR="00384E41">
              <w:rPr>
                <w:noProof/>
                <w:webHidden/>
              </w:rPr>
              <w:t>6</w:t>
            </w:r>
          </w:hyperlink>
        </w:p>
        <w:p w14:paraId="178CDCF2" w14:textId="1D265641" w:rsidR="003B4F6C" w:rsidRDefault="003B4F6C">
          <w:pPr>
            <w:pStyle w:val="TOC1"/>
            <w:tabs>
              <w:tab w:val="right" w:leader="dot" w:pos="9016"/>
            </w:tabs>
            <w:rPr>
              <w:noProof/>
            </w:rPr>
          </w:pPr>
          <w:hyperlink w:anchor="_Toc182583307" w:history="1">
            <w:r w:rsidRPr="00E54EE6">
              <w:rPr>
                <w:rStyle w:val="Hyperlink"/>
                <w:noProof/>
                <w:lang w:val="en-US"/>
              </w:rPr>
              <w:t>Conclusion</w:t>
            </w:r>
            <w:r>
              <w:rPr>
                <w:noProof/>
                <w:webHidden/>
              </w:rPr>
              <w:tab/>
            </w:r>
            <w:r w:rsidR="00384E41">
              <w:rPr>
                <w:noProof/>
                <w:webHidden/>
              </w:rPr>
              <w:t>7</w:t>
            </w:r>
          </w:hyperlink>
        </w:p>
        <w:p w14:paraId="12050077" w14:textId="23F63B9D" w:rsidR="003B4F6C" w:rsidRDefault="003B4F6C">
          <w:pPr>
            <w:pStyle w:val="TOC1"/>
            <w:tabs>
              <w:tab w:val="right" w:leader="dot" w:pos="9016"/>
            </w:tabs>
            <w:rPr>
              <w:noProof/>
            </w:rPr>
          </w:pPr>
          <w:hyperlink w:anchor="_Toc182583308" w:history="1">
            <w:r w:rsidRPr="00E54EE6">
              <w:rPr>
                <w:rStyle w:val="Hyperlink"/>
                <w:noProof/>
              </w:rPr>
              <w:t>References</w:t>
            </w:r>
            <w:r>
              <w:rPr>
                <w:noProof/>
                <w:webHidden/>
              </w:rPr>
              <w:tab/>
            </w:r>
            <w:r w:rsidR="00384E41">
              <w:rPr>
                <w:noProof/>
                <w:webHidden/>
              </w:rPr>
              <w:t>8</w:t>
            </w:r>
          </w:hyperlink>
        </w:p>
        <w:p w14:paraId="3FAF1456" w14:textId="15F02160" w:rsidR="003B4F6C" w:rsidRDefault="003B4F6C" w:rsidP="00384E41">
          <w:r>
            <w:rPr>
              <w:b/>
              <w:bCs/>
              <w:noProof/>
            </w:rPr>
            <w:fldChar w:fldCharType="end"/>
          </w:r>
        </w:p>
      </w:sdtContent>
    </w:sdt>
    <w:p w14:paraId="30B18880" w14:textId="77777777" w:rsidR="002B08FF" w:rsidRDefault="002B08FF" w:rsidP="00EA137A">
      <w:pPr>
        <w:spacing w:line="360" w:lineRule="auto"/>
      </w:pPr>
    </w:p>
    <w:p w14:paraId="3C36E686" w14:textId="77777777" w:rsidR="00384E41" w:rsidRDefault="00384E41" w:rsidP="00EA137A">
      <w:pPr>
        <w:pStyle w:val="Heading1"/>
        <w:numPr>
          <w:ilvl w:val="0"/>
          <w:numId w:val="0"/>
        </w:numPr>
        <w:spacing w:line="360" w:lineRule="auto"/>
      </w:pPr>
      <w:bookmarkStart w:id="0" w:name="_Toc182583298"/>
    </w:p>
    <w:p w14:paraId="3FF26768" w14:textId="77777777" w:rsidR="00384E41" w:rsidRDefault="00384E41" w:rsidP="00EA137A">
      <w:pPr>
        <w:pStyle w:val="Heading1"/>
        <w:numPr>
          <w:ilvl w:val="0"/>
          <w:numId w:val="0"/>
        </w:numPr>
        <w:spacing w:line="360" w:lineRule="auto"/>
      </w:pPr>
    </w:p>
    <w:p w14:paraId="2FF22736" w14:textId="77777777" w:rsidR="00384E41" w:rsidRDefault="00384E41" w:rsidP="00EA137A">
      <w:pPr>
        <w:pStyle w:val="Heading1"/>
        <w:numPr>
          <w:ilvl w:val="0"/>
          <w:numId w:val="0"/>
        </w:numPr>
        <w:spacing w:line="360" w:lineRule="auto"/>
      </w:pPr>
    </w:p>
    <w:p w14:paraId="12F57FF9" w14:textId="77777777" w:rsidR="00384E41" w:rsidRDefault="00384E41" w:rsidP="00EA137A">
      <w:pPr>
        <w:pStyle w:val="Heading1"/>
        <w:numPr>
          <w:ilvl w:val="0"/>
          <w:numId w:val="0"/>
        </w:numPr>
        <w:spacing w:line="360" w:lineRule="auto"/>
      </w:pPr>
    </w:p>
    <w:p w14:paraId="4A5FFB5C" w14:textId="77777777" w:rsidR="00384E41" w:rsidRDefault="00384E41" w:rsidP="00EA137A">
      <w:pPr>
        <w:pStyle w:val="Heading1"/>
        <w:numPr>
          <w:ilvl w:val="0"/>
          <w:numId w:val="0"/>
        </w:numPr>
        <w:spacing w:line="360" w:lineRule="auto"/>
      </w:pPr>
    </w:p>
    <w:p w14:paraId="6EB824F9" w14:textId="77777777" w:rsidR="00384E41" w:rsidRDefault="00384E41" w:rsidP="00EA137A">
      <w:pPr>
        <w:pStyle w:val="Heading1"/>
        <w:numPr>
          <w:ilvl w:val="0"/>
          <w:numId w:val="0"/>
        </w:numPr>
        <w:spacing w:line="360" w:lineRule="auto"/>
      </w:pPr>
    </w:p>
    <w:p w14:paraId="3233309B" w14:textId="77777777" w:rsidR="00384E41" w:rsidRDefault="00384E41" w:rsidP="00EA137A">
      <w:pPr>
        <w:pStyle w:val="Heading1"/>
        <w:numPr>
          <w:ilvl w:val="0"/>
          <w:numId w:val="0"/>
        </w:numPr>
        <w:spacing w:line="360" w:lineRule="auto"/>
      </w:pPr>
    </w:p>
    <w:p w14:paraId="573C522C" w14:textId="77777777" w:rsidR="00384E41" w:rsidRDefault="00384E41" w:rsidP="00EA137A">
      <w:pPr>
        <w:pStyle w:val="Heading1"/>
        <w:numPr>
          <w:ilvl w:val="0"/>
          <w:numId w:val="0"/>
        </w:numPr>
        <w:spacing w:line="360" w:lineRule="auto"/>
      </w:pPr>
    </w:p>
    <w:p w14:paraId="6EAA7153" w14:textId="77777777" w:rsidR="00384E41" w:rsidRDefault="00384E41" w:rsidP="00EA137A">
      <w:pPr>
        <w:pStyle w:val="Heading1"/>
        <w:numPr>
          <w:ilvl w:val="0"/>
          <w:numId w:val="0"/>
        </w:numPr>
        <w:spacing w:line="360" w:lineRule="auto"/>
      </w:pPr>
    </w:p>
    <w:p w14:paraId="413AE930" w14:textId="77777777" w:rsidR="00384E41" w:rsidRDefault="00384E41" w:rsidP="00384E41">
      <w:pPr>
        <w:rPr>
          <w:lang w:eastAsia="en-GB"/>
        </w:rPr>
      </w:pPr>
    </w:p>
    <w:p w14:paraId="751C9E6C" w14:textId="77777777" w:rsidR="00384E41" w:rsidRPr="00384E41" w:rsidRDefault="00384E41" w:rsidP="00384E41">
      <w:pPr>
        <w:rPr>
          <w:lang w:eastAsia="en-GB"/>
        </w:rPr>
      </w:pPr>
    </w:p>
    <w:p w14:paraId="3679DAC3" w14:textId="78ABB778" w:rsidR="0036039B" w:rsidRDefault="00000000" w:rsidP="00EA137A">
      <w:pPr>
        <w:pStyle w:val="Heading1"/>
        <w:numPr>
          <w:ilvl w:val="0"/>
          <w:numId w:val="0"/>
        </w:numPr>
        <w:spacing w:line="360" w:lineRule="auto"/>
      </w:pPr>
      <w:r>
        <w:t>Introduction</w:t>
      </w:r>
      <w:bookmarkEnd w:id="0"/>
    </w:p>
    <w:p w14:paraId="1EF91A15" w14:textId="5FB996E8" w:rsidR="00EC7306" w:rsidRPr="00B54EF9" w:rsidRDefault="00000000" w:rsidP="00EA137A">
      <w:pPr>
        <w:spacing w:line="360" w:lineRule="auto"/>
      </w:pPr>
      <w:r w:rsidRPr="002F1E54">
        <w:t>A BIS is "quality information in well-designed data storage, paired with software tools that allow quick access, effective analysis, and intuitive display of the correct information, enabling users to take the right actions or make the correct decision." BIS is an IS innovation that integrates, and analyses data to help various organizational-level stakeholders make decisions. (2018) (Puklavec, Oliveira, Popovič). Diffusion of Innovation theory explains organisational BI better. DOI theory describes firm-wide innovation dissemination. It says invention goes through a five-stage process to grow and contribute to a country's economic progress, technical advancement, and job creation</w:t>
      </w:r>
      <w:r w:rsidR="00B54EF9">
        <w:t xml:space="preserve"> </w:t>
      </w:r>
      <w:r w:rsidR="00B54EF9" w:rsidRPr="00B54EF9">
        <w:t>(Puklavec, Oliveira and Popovič, 2018)</w:t>
      </w:r>
      <w:r w:rsidR="00AF653D">
        <w:t xml:space="preserve">. </w:t>
      </w:r>
      <w:r w:rsidR="000F7E5B" w:rsidRPr="000F7E5B">
        <w:t>This paper looks at how BI and big data analytics transform retail. These tools assist in decision-making processes in an organization since they provide insight into consumer behavior, sales, and production rates. The paper also includes the topics of augmented analytics, embedded BI, and retail data – transactional, customer, and operational. It also discusses organisations' big data tools and platforms and the retail industry's big data analytics opportunities. This study presents the role of big data analytics in the retail sector, its impact on innovation, and enhancing customer experiences.</w:t>
      </w:r>
    </w:p>
    <w:p w14:paraId="6C933CAA" w14:textId="2F2BCC02" w:rsidR="00EC7306" w:rsidRDefault="00000000" w:rsidP="00EA137A">
      <w:pPr>
        <w:pStyle w:val="Heading1"/>
        <w:numPr>
          <w:ilvl w:val="0"/>
          <w:numId w:val="0"/>
        </w:numPr>
        <w:spacing w:line="360" w:lineRule="auto"/>
      </w:pPr>
      <w:bookmarkStart w:id="1" w:name="_Toc182583299"/>
      <w:r>
        <w:t>Discussion</w:t>
      </w:r>
      <w:bookmarkEnd w:id="1"/>
    </w:p>
    <w:p w14:paraId="4F55ED7D" w14:textId="5DF15AB8" w:rsidR="002F5111" w:rsidRDefault="00000000" w:rsidP="00EA137A">
      <w:pPr>
        <w:spacing w:line="360" w:lineRule="auto"/>
      </w:pPr>
      <w:r w:rsidRPr="00E3524E">
        <w:t>Business Intelligence (BI) helps retailers understand consumer behaviour, sales patterns, and inventory management. BI technologies help retailers evaluate their company processes, discover inefficiencies, and make innovative pricing, marketing, and product choices.  BI analyses consumer data including purchase history and browsing behaviour to help merchants design customised advertising that appeal with customers</w:t>
      </w:r>
      <w:r w:rsidR="00915803">
        <w:t xml:space="preserve"> </w:t>
      </w:r>
      <w:r w:rsidR="00915803" w:rsidRPr="00915803">
        <w:t>(Tantawy and Ismail, 2021)</w:t>
      </w:r>
      <w:r w:rsidR="00915803">
        <w:rPr>
          <w:lang w:val="en-US"/>
        </w:rPr>
        <w:t xml:space="preserve">. </w:t>
      </w:r>
      <w:r w:rsidR="00EC7306">
        <w:t xml:space="preserve"> </w:t>
      </w:r>
    </w:p>
    <w:p w14:paraId="7AAF88DA" w14:textId="5ACC0F9D" w:rsidR="005612F4" w:rsidRPr="00AF653D" w:rsidRDefault="00000000" w:rsidP="00EA137A">
      <w:pPr>
        <w:pStyle w:val="Heading2"/>
        <w:spacing w:line="360" w:lineRule="auto"/>
      </w:pPr>
      <w:bookmarkStart w:id="2" w:name="_Toc182583300"/>
      <w:r w:rsidRPr="00AF653D">
        <w:t>Current Trends of BI in the Retail Industry</w:t>
      </w:r>
      <w:bookmarkEnd w:id="2"/>
    </w:p>
    <w:p w14:paraId="2DEA59D4" w14:textId="77777777" w:rsidR="00B95FC4" w:rsidRDefault="00000000" w:rsidP="00EA137A">
      <w:pPr>
        <w:spacing w:line="360" w:lineRule="auto"/>
      </w:pPr>
      <w:r>
        <w:t xml:space="preserve">Retailers are changing how they get knowledge and operate owing to evolving trends. </w:t>
      </w:r>
    </w:p>
    <w:p w14:paraId="1284F8A7" w14:textId="77777777" w:rsidR="00B95FC4" w:rsidRDefault="00000000" w:rsidP="00EA137A">
      <w:pPr>
        <w:spacing w:line="360" w:lineRule="auto"/>
      </w:pPr>
      <w:r>
        <w:t xml:space="preserve">Augmented analytics—using AI to automate data preparation, insight finding, and explanation—is used more. This technique lets non-technical consumers engage with complicated data without extensive analytical experience in BI. Augmented analytics democratises BI by simplifying data engagement, allowing all workers to make data-driven choices (Riegger et al., 2021). Self-service BI lets merchants make decisions quicker without </w:t>
      </w:r>
      <w:r>
        <w:lastRenderedPageBreak/>
        <w:t>waiting for data experts to prepare reports. Instead, Store Managers, Marketers, and Executives may create real-time information for more flexible and responsive company strategies.</w:t>
      </w:r>
    </w:p>
    <w:p w14:paraId="1243E1F5" w14:textId="77777777" w:rsidR="00B95FC4" w:rsidRDefault="00000000" w:rsidP="00EA137A">
      <w:pPr>
        <w:spacing w:line="360" w:lineRule="auto"/>
      </w:pPr>
      <w:r>
        <w:t>In addition, embedded BI—integrating analytics into retail systems and workflows—is gaining popularity. This capability lets organisations utilise CRM systems and inventory management platforms to obtain and act on information (Sailaja, Rao and Suryanarayana, 2017). Embedded BI provides insights at the point of decision, streamlines procedures, and boosts productivity.</w:t>
      </w:r>
    </w:p>
    <w:p w14:paraId="4D9FBA5E" w14:textId="25DE23DB" w:rsidR="005612F4" w:rsidRDefault="00000000" w:rsidP="00EA137A">
      <w:pPr>
        <w:spacing w:line="360" w:lineRule="auto"/>
        <w:rPr>
          <w:lang w:val="en-US"/>
        </w:rPr>
      </w:pPr>
      <w:r>
        <w:t>Finally, large-scale personalised marketing is transforming retailer-customer relationships. Large amounts of client data are analysed using BI techniques to personalise shopping experiences. The world's biggest convenience shop, 7-Eleven, has been personalising US encounters (PYMNTS, 2024). Last year, the company's revamped app offers more personalised messages based on user behaviour</w:t>
      </w:r>
      <w:r>
        <w:rPr>
          <w:lang w:val="en-US"/>
        </w:rPr>
        <w:t>.</w:t>
      </w:r>
    </w:p>
    <w:p w14:paraId="289D7ECF" w14:textId="00E0BFB1" w:rsidR="005E21E5" w:rsidRDefault="00000000" w:rsidP="00EA137A">
      <w:pPr>
        <w:pStyle w:val="Heading2"/>
        <w:spacing w:line="360" w:lineRule="auto"/>
        <w:rPr>
          <w:lang w:val="en-US"/>
        </w:rPr>
      </w:pPr>
      <w:bookmarkStart w:id="3" w:name="_Toc182583301"/>
      <w:r>
        <w:rPr>
          <w:lang w:val="en-US"/>
        </w:rPr>
        <w:t>Types of Big Data in the Retail Sector</w:t>
      </w:r>
      <w:bookmarkEnd w:id="3"/>
    </w:p>
    <w:p w14:paraId="762CFBA7" w14:textId="32050D20" w:rsidR="004A3AAD" w:rsidRDefault="00000000" w:rsidP="00EA137A">
      <w:pPr>
        <w:pStyle w:val="Heading3"/>
        <w:spacing w:line="360" w:lineRule="auto"/>
        <w:rPr>
          <w:lang w:val="en-US"/>
        </w:rPr>
      </w:pPr>
      <w:bookmarkStart w:id="4" w:name="_Toc182583302"/>
      <w:r>
        <w:rPr>
          <w:lang w:val="en-US"/>
        </w:rPr>
        <w:t>Transactional data</w:t>
      </w:r>
      <w:bookmarkEnd w:id="4"/>
      <w:r>
        <w:rPr>
          <w:lang w:val="en-US"/>
        </w:rPr>
        <w:t xml:space="preserve"> </w:t>
      </w:r>
    </w:p>
    <w:p w14:paraId="43116757" w14:textId="69652035" w:rsidR="006E074E" w:rsidRDefault="00000000" w:rsidP="00EA137A">
      <w:pPr>
        <w:spacing w:line="360" w:lineRule="auto"/>
      </w:pPr>
      <w:r w:rsidRPr="000E63FF">
        <w:t>Data from transactions is transactional data. It records the transaction's time, location, price, payment method, discounts, and other quantities and characteristics</w:t>
      </w:r>
      <w:r>
        <w:t xml:space="preserve">. </w:t>
      </w:r>
      <w:r w:rsidRPr="006E074E">
        <w:t>In the retail industry, transactional data is one of the essential components used to control the level of stocks in the business to avoid cases of high or low stocks. Besides, it offers valuable information on sales, which can be used to evaluate the effectiveness of the stocks to improve the offering to the market. From the transaction data analysis, retailers can also apply dynamic pricing, and its prices change according to demand and customers' consuming habits to achieve the maximum margin</w:t>
      </w:r>
      <w:r>
        <w:t xml:space="preserve"> </w:t>
      </w:r>
      <w:r w:rsidRPr="006E074E">
        <w:t>(Dichev and Qian, 2022).</w:t>
      </w:r>
    </w:p>
    <w:p w14:paraId="69399198" w14:textId="7EA59F70" w:rsidR="006E074E" w:rsidRPr="002F5019" w:rsidRDefault="00000000" w:rsidP="00EA137A">
      <w:pPr>
        <w:pStyle w:val="Heading3"/>
        <w:spacing w:line="360" w:lineRule="auto"/>
      </w:pPr>
      <w:bookmarkStart w:id="5" w:name="_Toc182583303"/>
      <w:r w:rsidRPr="002F5019">
        <w:t>Customer Data</w:t>
      </w:r>
      <w:bookmarkEnd w:id="5"/>
    </w:p>
    <w:p w14:paraId="5D853A45" w14:textId="2AA74E7A" w:rsidR="006E074E" w:rsidRDefault="00000000" w:rsidP="00EA137A">
      <w:pPr>
        <w:spacing w:line="360" w:lineRule="auto"/>
      </w:pPr>
      <w:r w:rsidRPr="006E074E">
        <w:t xml:space="preserve">Customer </w:t>
      </w:r>
      <w:r>
        <w:t>Data</w:t>
      </w:r>
      <w:r w:rsidRPr="006E074E">
        <w:t xml:space="preserve"> is defined as details concerning consumers' habits, inclinations, and characteristics. This data is usually gathered through loyalty programs, surveys, reviews, and web data. </w:t>
      </w:r>
      <w:r w:rsidR="000E63FF" w:rsidRPr="000E63FF">
        <w:t>C</w:t>
      </w:r>
      <w:r w:rsidR="002F1DB4" w:rsidRPr="002F1DB4">
        <w:t>ustomer analytics enhances shop operations and profitability by driving layout, campaign testing, price optimization, and personalized suggestions based on customer data</w:t>
      </w:r>
      <w:r w:rsidR="000E63FF" w:rsidRPr="000E63FF">
        <w:t xml:space="preserve"> (Pallant et al., 2022). </w:t>
      </w:r>
      <w:r w:rsidR="002F1DB4" w:rsidRPr="002F1DB4">
        <w:t>Retailers must make informed decisions, offer discounts, encourage new trends, and remember clients' birthdays to remain competitive</w:t>
      </w:r>
      <w:r w:rsidR="0000220F" w:rsidRPr="0000220F">
        <w:t>.</w:t>
      </w:r>
      <w:r w:rsidR="0000220F">
        <w:t xml:space="preserve"> </w:t>
      </w:r>
      <w:r w:rsidRPr="006E074E">
        <w:t xml:space="preserve">By studying customers' opinions and actions, companies can fine-tune their shops and </w:t>
      </w:r>
      <w:r w:rsidR="00A3271D" w:rsidRPr="006E074E">
        <w:t>products and</w:t>
      </w:r>
      <w:r w:rsidRPr="006E074E">
        <w:t xml:space="preserve"> make the shopping process a greater one</w:t>
      </w:r>
      <w:r w:rsidR="00403BD2">
        <w:t xml:space="preserve"> </w:t>
      </w:r>
      <w:r w:rsidR="00403BD2" w:rsidRPr="00403BD2">
        <w:t>(Riegger et al., 2021)</w:t>
      </w:r>
      <w:r w:rsidRPr="006E074E">
        <w:t>.</w:t>
      </w:r>
    </w:p>
    <w:p w14:paraId="17AA0F4D" w14:textId="059565AA" w:rsidR="00CA6DB8" w:rsidRPr="005918AD" w:rsidRDefault="00000000" w:rsidP="00EA137A">
      <w:pPr>
        <w:pStyle w:val="Heading3"/>
        <w:spacing w:line="360" w:lineRule="auto"/>
      </w:pPr>
      <w:bookmarkStart w:id="6" w:name="_Toc182583304"/>
      <w:r w:rsidRPr="005918AD">
        <w:lastRenderedPageBreak/>
        <w:t>Operation</w:t>
      </w:r>
      <w:r w:rsidR="005918AD">
        <w:t>al</w:t>
      </w:r>
      <w:r w:rsidRPr="005918AD">
        <w:t xml:space="preserve"> </w:t>
      </w:r>
      <w:r w:rsidR="00E73BC2">
        <w:t>d</w:t>
      </w:r>
      <w:r w:rsidRPr="005918AD">
        <w:t>ata</w:t>
      </w:r>
      <w:bookmarkEnd w:id="6"/>
    </w:p>
    <w:p w14:paraId="133C97EB" w14:textId="0DCE458E" w:rsidR="00CA6DB8" w:rsidRDefault="00000000" w:rsidP="00EA137A">
      <w:pPr>
        <w:spacing w:line="360" w:lineRule="auto"/>
      </w:pPr>
      <w:r w:rsidRPr="00E5335C">
        <w:t>Organizational operational data is crucial for retail organizations in logistics, supply chain, and store management. It enhances supply chain efficiency, tracks real-time stock, and provides predictive analytics for automated business processes. This helps retailers predict inventory requirements and optimize operations</w:t>
      </w:r>
      <w:r w:rsidR="00AB2A66">
        <w:t xml:space="preserve"> </w:t>
      </w:r>
      <w:r w:rsidR="00AB2A66" w:rsidRPr="00AB2A66">
        <w:t>(Qi, Mak and Shen, 2020)</w:t>
      </w:r>
      <w:r w:rsidR="00B71F34" w:rsidRPr="00B71F34">
        <w:t xml:space="preserve">. </w:t>
      </w:r>
      <w:r w:rsidR="00931A55" w:rsidRPr="00931A55">
        <w:t xml:space="preserve">Consumers are most </w:t>
      </w:r>
      <w:r w:rsidR="008225DA" w:rsidRPr="00931A55">
        <w:t>excited,</w:t>
      </w:r>
      <w:r w:rsidR="00931A55" w:rsidRPr="00931A55">
        <w:t xml:space="preserve"> and retailers are most stressed on Black Friday and Cyber Monday. The National Retail Federation estimates that November and December sales account for 30% of retail sales</w:t>
      </w:r>
      <w:r w:rsidR="00B71F34" w:rsidRPr="00B71F34">
        <w:t>.</w:t>
      </w:r>
      <w:r w:rsidR="00B71F34">
        <w:t xml:space="preserve"> </w:t>
      </w:r>
      <w:r w:rsidR="00B71F34" w:rsidRPr="00B71F34">
        <w:t>This data allows retailers to save on costs and better handle their resources.</w:t>
      </w:r>
      <w:r w:rsidR="00B71F34">
        <w:t xml:space="preserve"> </w:t>
      </w:r>
    </w:p>
    <w:p w14:paraId="0773A533" w14:textId="2367D048" w:rsidR="007D49AA" w:rsidRDefault="00000000" w:rsidP="00EA137A">
      <w:pPr>
        <w:pStyle w:val="Heading2"/>
        <w:spacing w:line="360" w:lineRule="auto"/>
        <w:rPr>
          <w:lang w:val="en-US"/>
        </w:rPr>
      </w:pPr>
      <w:bookmarkStart w:id="7" w:name="_Toc182583305"/>
      <w:r w:rsidRPr="008A0E0E">
        <w:t xml:space="preserve">Tools and </w:t>
      </w:r>
      <w:r w:rsidRPr="008A0E0E">
        <w:rPr>
          <w:lang w:val="en-US"/>
        </w:rPr>
        <w:t>P</w:t>
      </w:r>
      <w:r w:rsidRPr="008A0E0E">
        <w:t xml:space="preserve">latforms </w:t>
      </w:r>
      <w:r w:rsidR="00F56C08" w:rsidRPr="008A0E0E">
        <w:rPr>
          <w:lang w:val="en-US"/>
        </w:rPr>
        <w:t>E</w:t>
      </w:r>
      <w:r w:rsidRPr="008A0E0E">
        <w:t xml:space="preserve">mployed by the </w:t>
      </w:r>
      <w:r w:rsidR="0002077F" w:rsidRPr="008A0E0E">
        <w:rPr>
          <w:lang w:val="en-US"/>
        </w:rPr>
        <w:t>O</w:t>
      </w:r>
      <w:r w:rsidRPr="008A0E0E">
        <w:t xml:space="preserve">rganisations for Handling </w:t>
      </w:r>
      <w:r w:rsidRPr="008A0E0E">
        <w:rPr>
          <w:lang w:val="en-US"/>
        </w:rPr>
        <w:t>B</w:t>
      </w:r>
      <w:r w:rsidRPr="008A0E0E">
        <w:t xml:space="preserve">ig </w:t>
      </w:r>
      <w:r w:rsidRPr="008A0E0E">
        <w:rPr>
          <w:lang w:val="en-US"/>
        </w:rPr>
        <w:t>D</w:t>
      </w:r>
      <w:r w:rsidRPr="008A0E0E">
        <w:t>ata</w:t>
      </w:r>
      <w:bookmarkEnd w:id="7"/>
    </w:p>
    <w:p w14:paraId="66DBB444" w14:textId="7A8FC717" w:rsidR="001A1861" w:rsidRDefault="00000000" w:rsidP="00EA137A">
      <w:pPr>
        <w:spacing w:line="360" w:lineRule="auto"/>
      </w:pPr>
      <w:r w:rsidRPr="001A1861">
        <w:t>Organizations in the retail sector employ a variety of sophisticated tools and platforms to handle big data effectively</w:t>
      </w:r>
      <w:r>
        <w:t xml:space="preserve">. </w:t>
      </w:r>
      <w:r w:rsidR="008225DA" w:rsidRPr="008225DA">
        <w:t>Retail companies use big data technologies like artificial intelligence and machine learning for consumer insights and predictive analytics to improve the shopping experience for customers and merchants</w:t>
      </w:r>
      <w:r w:rsidRPr="001A1861">
        <w:t>.</w:t>
      </w:r>
    </w:p>
    <w:p w14:paraId="75108F05" w14:textId="0E60254F" w:rsidR="00275F14" w:rsidRDefault="00000000" w:rsidP="00EA137A">
      <w:pPr>
        <w:spacing w:line="360" w:lineRule="auto"/>
      </w:pPr>
      <w:r w:rsidRPr="00646784">
        <w:t>Contentsquare</w:t>
      </w:r>
      <w:r>
        <w:t xml:space="preserve">: </w:t>
      </w:r>
      <w:r w:rsidR="00FC72E7" w:rsidRPr="00FC72E7">
        <w:t>Using AI, Contentsquare delivers contextual consumer behaviour, emotions, and intent insights. Its platform learns consumers' intent to assist retail organizations in optimize their digital experiences for customer retention and growth</w:t>
      </w:r>
      <w:r w:rsidR="00F46E1D" w:rsidRPr="00F46E1D">
        <w:t>.</w:t>
      </w:r>
    </w:p>
    <w:p w14:paraId="7E4FD0BC" w14:textId="0EE63165" w:rsidR="00E22EFD" w:rsidRDefault="00000000" w:rsidP="00EA137A">
      <w:pPr>
        <w:spacing w:line="360" w:lineRule="auto"/>
      </w:pPr>
      <w:r w:rsidRPr="005F14A3">
        <w:t>Bluecore</w:t>
      </w:r>
      <w:r>
        <w:t xml:space="preserve">: </w:t>
      </w:r>
      <w:r w:rsidR="00D01FF7" w:rsidRPr="00D01FF7">
        <w:t>Bluecore creates email campaigns for companies and merchants utilising consumer data. The platform helps organisations understand client interests and behaviours using website, product, and customer data. Bluecore optimises campaign scheduling using artificial intelligence and real-time data to increase revenue and improve shopping experiences</w:t>
      </w:r>
      <w:r w:rsidR="00275F14" w:rsidRPr="00275F14">
        <w:t>.</w:t>
      </w:r>
    </w:p>
    <w:p w14:paraId="37ACF37A" w14:textId="2C8AAF51" w:rsidR="008372AD" w:rsidRDefault="00000000" w:rsidP="00EA137A">
      <w:pPr>
        <w:spacing w:line="360" w:lineRule="auto"/>
      </w:pPr>
      <w:r w:rsidRPr="00E22EFD">
        <w:t>Da Vicni</w:t>
      </w:r>
      <w:r>
        <w:t xml:space="preserve">: </w:t>
      </w:r>
      <w:r w:rsidR="00B14D11" w:rsidRPr="00B14D11">
        <w:t>Da Vicni offers cloud-based warehouse management solutions for e-commerce, retail, and wholesale, managing orders, inventory, fulfillment, shipment, package label printing, delivery schedules, and determining the best online shipping costs</w:t>
      </w:r>
      <w:r w:rsidR="0010329F" w:rsidRPr="0010329F">
        <w:t>.</w:t>
      </w:r>
    </w:p>
    <w:p w14:paraId="0CFE4608" w14:textId="4778A43E" w:rsidR="008372AD" w:rsidRPr="008372AD" w:rsidRDefault="00000000" w:rsidP="00EA137A">
      <w:pPr>
        <w:pStyle w:val="Heading2"/>
        <w:spacing w:line="360" w:lineRule="auto"/>
        <w:rPr>
          <w:lang w:val="en-US"/>
        </w:rPr>
      </w:pPr>
      <w:bookmarkStart w:id="8" w:name="_Toc182583306"/>
      <w:r w:rsidRPr="008372AD">
        <w:t xml:space="preserve">Future Prospects of Big Data </w:t>
      </w:r>
      <w:r w:rsidR="005A39BE">
        <w:t>A</w:t>
      </w:r>
      <w:r w:rsidRPr="008372AD">
        <w:t xml:space="preserve">nalytics within the Retail </w:t>
      </w:r>
      <w:r w:rsidR="00427E28">
        <w:t>S</w:t>
      </w:r>
      <w:r w:rsidRPr="008372AD">
        <w:t>ector</w:t>
      </w:r>
      <w:bookmarkEnd w:id="8"/>
    </w:p>
    <w:p w14:paraId="4524D826" w14:textId="4AF5687C" w:rsidR="008372AD" w:rsidRDefault="00000000" w:rsidP="00EA137A">
      <w:pPr>
        <w:spacing w:line="360" w:lineRule="auto"/>
        <w:rPr>
          <w:lang w:val="en-US"/>
        </w:rPr>
      </w:pPr>
      <w:r w:rsidRPr="006C2C81">
        <w:t xml:space="preserve">Big data analytics in retail has immense growth and revolutionary potential. According to Mintel (2024), the retail big data analytics industry would rise 23.2% from £6.25 billion in 2021 to £40.88 billion in 2030. This fantastic trend highlights the industry's growing use of data-driven tactics. Edge computing, AI-powered computer vision, quantum computing, and digital twins will transform retail operations by allowing real-time consumer behavior research, near-certain demand forecasts, and optimized store layouts and supply chains. Hyper-personalization, voice commerce integration, and 5G-enabled real-time adjustments will </w:t>
      </w:r>
      <w:r w:rsidRPr="006C2C81">
        <w:lastRenderedPageBreak/>
        <w:t>improve consumer experiences. Big data analytics can help businesses streamline supply chains, adopt predictive maintenance, and enhance fraud detection. Retailers must handle data privacy problems and data science talent shortages and integrate new technology with old systems in this data-driven future. Despite these challenges, retail big data analytics has a promising future. Advanced analytics will enable retailers to personalise experiences, optimise processes, and make data-driven choices that boost revenue and consumer happiness in a competitive and data-driven market</w:t>
      </w:r>
      <w:r w:rsidRPr="008372AD">
        <w:t>.</w:t>
      </w:r>
    </w:p>
    <w:p w14:paraId="1CD4F11F" w14:textId="7CC55AF7" w:rsidR="00943CE2" w:rsidRDefault="00000000" w:rsidP="00EA137A">
      <w:pPr>
        <w:pStyle w:val="Heading1"/>
        <w:numPr>
          <w:ilvl w:val="0"/>
          <w:numId w:val="0"/>
        </w:numPr>
        <w:spacing w:line="360" w:lineRule="auto"/>
        <w:rPr>
          <w:lang w:val="en-US"/>
        </w:rPr>
      </w:pPr>
      <w:bookmarkStart w:id="9" w:name="_Toc182583307"/>
      <w:r>
        <w:rPr>
          <w:lang w:val="en-US"/>
        </w:rPr>
        <w:t>Conclusion</w:t>
      </w:r>
      <w:bookmarkEnd w:id="9"/>
    </w:p>
    <w:p w14:paraId="3AA912C2" w14:textId="5761F432" w:rsidR="00943CE2" w:rsidRDefault="00000000" w:rsidP="00EA137A">
      <w:pPr>
        <w:spacing w:line="360" w:lineRule="auto"/>
      </w:pPr>
      <w:r w:rsidRPr="00943CE2">
        <w:t>The application of big data analytics is revolutionizing the retail industry by creating new opportunities for the industry. Using large volumes of transactional, customer, and operational data, retailers can make decisions that increase profitability, efficiency, and customer satisfaction. New concepts such as edge computing, Artificial Intelligence, and quantum computing are expected to be the new norms of how the retail industry will run in the near future through real-time analysis, highly personalized services, and efficient supply chains. However, the following issues will likely emerge as data takes a central stage in retailing strategies: Data privacy issues and the need for skilled data scientists. Those retailers who will harness the potential of big data analytics will be able to sustain growth in an ever-complex and competitive environment to deliver superior value to the customers. Big data analytics will always retain its utility and remain the most critical enabler in determining the future of the retail industry and how consumption will shape up.</w:t>
      </w:r>
    </w:p>
    <w:p w14:paraId="1F958352" w14:textId="77777777" w:rsidR="008426AB" w:rsidRDefault="008426AB" w:rsidP="00EA137A">
      <w:pPr>
        <w:spacing w:line="360" w:lineRule="auto"/>
      </w:pPr>
    </w:p>
    <w:p w14:paraId="13668B4B" w14:textId="77777777" w:rsidR="008426AB" w:rsidRDefault="008426AB" w:rsidP="00EA137A">
      <w:pPr>
        <w:spacing w:line="360" w:lineRule="auto"/>
      </w:pPr>
    </w:p>
    <w:p w14:paraId="2604593A" w14:textId="77777777" w:rsidR="008426AB" w:rsidRDefault="008426AB" w:rsidP="00EA137A">
      <w:pPr>
        <w:spacing w:line="360" w:lineRule="auto"/>
      </w:pPr>
    </w:p>
    <w:p w14:paraId="15903984" w14:textId="77777777" w:rsidR="008426AB" w:rsidRDefault="008426AB" w:rsidP="00EA137A">
      <w:pPr>
        <w:spacing w:line="360" w:lineRule="auto"/>
      </w:pPr>
    </w:p>
    <w:p w14:paraId="3960A7E8" w14:textId="77777777" w:rsidR="008426AB" w:rsidRDefault="008426AB" w:rsidP="00EA137A">
      <w:pPr>
        <w:spacing w:line="360" w:lineRule="auto"/>
      </w:pPr>
    </w:p>
    <w:p w14:paraId="0DA9BFD1" w14:textId="77777777" w:rsidR="008426AB" w:rsidRDefault="008426AB" w:rsidP="00EA137A">
      <w:pPr>
        <w:spacing w:line="360" w:lineRule="auto"/>
      </w:pPr>
    </w:p>
    <w:p w14:paraId="11587B20" w14:textId="77777777" w:rsidR="008426AB" w:rsidRDefault="008426AB" w:rsidP="00EA137A">
      <w:pPr>
        <w:spacing w:line="360" w:lineRule="auto"/>
      </w:pPr>
    </w:p>
    <w:p w14:paraId="41C69383" w14:textId="77777777" w:rsidR="008426AB" w:rsidRDefault="008426AB" w:rsidP="00EA137A">
      <w:pPr>
        <w:spacing w:line="360" w:lineRule="auto"/>
      </w:pPr>
    </w:p>
    <w:p w14:paraId="32FE7A42" w14:textId="77777777" w:rsidR="008426AB" w:rsidRDefault="008426AB" w:rsidP="00EA137A">
      <w:pPr>
        <w:spacing w:line="360" w:lineRule="auto"/>
      </w:pPr>
    </w:p>
    <w:p w14:paraId="4B96F351" w14:textId="253E2D5E" w:rsidR="008426AB" w:rsidRPr="008426AB" w:rsidRDefault="008426AB" w:rsidP="00FE1F1A">
      <w:pPr>
        <w:pStyle w:val="Heading1"/>
        <w:numPr>
          <w:ilvl w:val="0"/>
          <w:numId w:val="0"/>
        </w:numPr>
      </w:pPr>
      <w:bookmarkStart w:id="10" w:name="_Toc182583308"/>
      <w:r w:rsidRPr="008426AB">
        <w:lastRenderedPageBreak/>
        <w:t>References</w:t>
      </w:r>
      <w:bookmarkEnd w:id="10"/>
    </w:p>
    <w:p w14:paraId="7931BEF7" w14:textId="77777777" w:rsidR="008426AB" w:rsidRPr="008426AB" w:rsidRDefault="008426AB" w:rsidP="008426AB">
      <w:pPr>
        <w:spacing w:line="360" w:lineRule="auto"/>
      </w:pPr>
      <w:r w:rsidRPr="008426AB">
        <w:t xml:space="preserve">Dichev, I.D. and Qian, J. (2022) ‘The benefits of transaction-level data: The case of NielsenIQ scanner data’, </w:t>
      </w:r>
      <w:r w:rsidRPr="008426AB">
        <w:rPr>
          <w:i/>
          <w:iCs/>
        </w:rPr>
        <w:t>Journal of Accounting and Economics</w:t>
      </w:r>
      <w:r w:rsidRPr="008426AB">
        <w:t>, 74(1), p. 101495. Available at: https://doi.org/10.1016/j.jacceco.2022.101495.</w:t>
      </w:r>
    </w:p>
    <w:p w14:paraId="047807EA" w14:textId="77777777" w:rsidR="008426AB" w:rsidRPr="008426AB" w:rsidRDefault="008426AB" w:rsidP="008426AB">
      <w:pPr>
        <w:spacing w:line="360" w:lineRule="auto"/>
      </w:pPr>
      <w:r w:rsidRPr="008426AB">
        <w:t xml:space="preserve">Eidizadeh, R., Salehzadeh, R. and Chitsaz Esfahani, A. (2017) ‘Analysing the role of business intelligence, knowledge sharing and organisational innovation on gaining competitive advantage’, </w:t>
      </w:r>
      <w:r w:rsidRPr="008426AB">
        <w:rPr>
          <w:i/>
          <w:iCs/>
        </w:rPr>
        <w:t>Journal of Workplace Learning</w:t>
      </w:r>
      <w:r w:rsidRPr="008426AB">
        <w:t>, 29(4). Available at: https://doi.org/10.1108/jwl-07-2016-0070.</w:t>
      </w:r>
    </w:p>
    <w:p w14:paraId="0BD44AFE" w14:textId="77777777" w:rsidR="008426AB" w:rsidRPr="008426AB" w:rsidRDefault="008426AB" w:rsidP="008426AB">
      <w:pPr>
        <w:spacing w:line="360" w:lineRule="auto"/>
      </w:pPr>
      <w:r w:rsidRPr="008426AB">
        <w:t xml:space="preserve">Mintel (2024) </w:t>
      </w:r>
      <w:r w:rsidRPr="008426AB">
        <w:rPr>
          <w:i/>
          <w:iCs/>
        </w:rPr>
        <w:t>Retail Trends: Navigating the Evolving UK Retail Industry</w:t>
      </w:r>
      <w:r w:rsidRPr="008426AB">
        <w:t xml:space="preserve">, </w:t>
      </w:r>
      <w:r w:rsidRPr="008426AB">
        <w:rPr>
          <w:i/>
          <w:iCs/>
        </w:rPr>
        <w:t>www.mintel.com</w:t>
      </w:r>
      <w:r w:rsidRPr="008426AB">
        <w:t>. Available at: https://www.mintel.com/insights/retail/retail-trends-navigating-future-of-uk-retail-industry/.</w:t>
      </w:r>
    </w:p>
    <w:p w14:paraId="6A4DA17A" w14:textId="77777777" w:rsidR="008426AB" w:rsidRPr="008426AB" w:rsidRDefault="008426AB" w:rsidP="008426AB">
      <w:pPr>
        <w:spacing w:line="360" w:lineRule="auto"/>
      </w:pPr>
      <w:r w:rsidRPr="008426AB">
        <w:t xml:space="preserve">Pallant, J.I. </w:t>
      </w:r>
      <w:r w:rsidRPr="008426AB">
        <w:rPr>
          <w:i/>
          <w:iCs/>
        </w:rPr>
        <w:t>et al.</w:t>
      </w:r>
      <w:r w:rsidRPr="008426AB">
        <w:t xml:space="preserve"> (2022) ‘When and how consumers are willing to exchange data with retailers: An exploratory segmentation’, </w:t>
      </w:r>
      <w:r w:rsidRPr="008426AB">
        <w:rPr>
          <w:i/>
          <w:iCs/>
        </w:rPr>
        <w:t>Journal of Retailing and Consumer Services</w:t>
      </w:r>
      <w:r w:rsidRPr="008426AB">
        <w:t>, 64. Available at: https://doi.org/10.1016/j.jretconser.2021.102774.</w:t>
      </w:r>
    </w:p>
    <w:p w14:paraId="3F38AFCB" w14:textId="77777777" w:rsidR="008426AB" w:rsidRPr="008426AB" w:rsidRDefault="008426AB" w:rsidP="008426AB">
      <w:pPr>
        <w:spacing w:line="360" w:lineRule="auto"/>
      </w:pPr>
      <w:r w:rsidRPr="008426AB">
        <w:t xml:space="preserve">Puklavec, B., Oliveira, T. and Popovič, A. (2018) ‘Understanding the determinants of business intelligence system adoption stages’, </w:t>
      </w:r>
      <w:r w:rsidRPr="008426AB">
        <w:rPr>
          <w:i/>
          <w:iCs/>
        </w:rPr>
        <w:t>Industrial Management &amp; Data Systems</w:t>
      </w:r>
      <w:r w:rsidRPr="008426AB">
        <w:t>, 118(1), pp. 236–261. Available at: https://doi.org/10.1108/imds-05-2017-0170.</w:t>
      </w:r>
    </w:p>
    <w:p w14:paraId="7CBCDCDA" w14:textId="77777777" w:rsidR="008426AB" w:rsidRPr="008426AB" w:rsidRDefault="008426AB" w:rsidP="008426AB">
      <w:pPr>
        <w:spacing w:line="360" w:lineRule="auto"/>
      </w:pPr>
      <w:r w:rsidRPr="008426AB">
        <w:t xml:space="preserve">PYMNTS (2024) </w:t>
      </w:r>
      <w:r w:rsidRPr="008426AB">
        <w:rPr>
          <w:i/>
          <w:iCs/>
        </w:rPr>
        <w:t>Convenience Stores Are Stepping up Their Personalization to Drive Loyalty | PYMNTS.com</w:t>
      </w:r>
      <w:r w:rsidRPr="008426AB">
        <w:t xml:space="preserve">, </w:t>
      </w:r>
      <w:r w:rsidRPr="008426AB">
        <w:rPr>
          <w:i/>
          <w:iCs/>
        </w:rPr>
        <w:t>PYMNTS.com</w:t>
      </w:r>
      <w:r w:rsidRPr="008426AB">
        <w:t>. Available at: https://www.pymnts.com/news/retail/2024/convenience-stores-are-stepping-up-their-personalization-to-drive-loyalty/ (Accessed: November 2024).</w:t>
      </w:r>
    </w:p>
    <w:p w14:paraId="74719CCA" w14:textId="77777777" w:rsidR="008426AB" w:rsidRPr="008426AB" w:rsidRDefault="008426AB" w:rsidP="008426AB">
      <w:pPr>
        <w:spacing w:line="360" w:lineRule="auto"/>
      </w:pPr>
      <w:r w:rsidRPr="008426AB">
        <w:t xml:space="preserve">Qi, M., Mak, H. and Shen, Z.M. (2020) ‘Data‐driven research in retail operations—A review’, </w:t>
      </w:r>
      <w:r w:rsidRPr="008426AB">
        <w:rPr>
          <w:i/>
          <w:iCs/>
        </w:rPr>
        <w:t>Naval Research Logistics (NRL)</w:t>
      </w:r>
      <w:r w:rsidRPr="008426AB">
        <w:t xml:space="preserve"> [Preprint]. Available at: https://doi.org/10.1002/nav.21949.</w:t>
      </w:r>
    </w:p>
    <w:p w14:paraId="4598EC7D" w14:textId="77777777" w:rsidR="008426AB" w:rsidRPr="008426AB" w:rsidRDefault="008426AB" w:rsidP="008426AB">
      <w:pPr>
        <w:spacing w:line="360" w:lineRule="auto"/>
      </w:pPr>
      <w:r w:rsidRPr="008426AB">
        <w:t xml:space="preserve">Riegger, A.-S. </w:t>
      </w:r>
      <w:r w:rsidRPr="008426AB">
        <w:rPr>
          <w:i/>
          <w:iCs/>
        </w:rPr>
        <w:t>et al.</w:t>
      </w:r>
      <w:r w:rsidRPr="008426AB">
        <w:t xml:space="preserve"> (2021) ‘Technology-enabled personalization in retail stores: Understanding drivers and barriers’, </w:t>
      </w:r>
      <w:r w:rsidRPr="008426AB">
        <w:rPr>
          <w:i/>
          <w:iCs/>
        </w:rPr>
        <w:t>Journal of Business Research</w:t>
      </w:r>
      <w:r w:rsidRPr="008426AB">
        <w:t>, 123(1), pp. 140–155. Available at: https://doi.org/10.1016/j.jbusres.2020.09.039.</w:t>
      </w:r>
    </w:p>
    <w:p w14:paraId="16B56209" w14:textId="77777777" w:rsidR="008426AB" w:rsidRPr="008426AB" w:rsidRDefault="008426AB" w:rsidP="008426AB">
      <w:pPr>
        <w:spacing w:line="360" w:lineRule="auto"/>
      </w:pPr>
      <w:r w:rsidRPr="008426AB">
        <w:t xml:space="preserve">Sailaja, V., Rao, P.P. and Suryanarayana, A. (2017) ‘Business intelligence and analytics: recent trends and benefits in retailing’, </w:t>
      </w:r>
      <w:r w:rsidRPr="008426AB">
        <w:rPr>
          <w:i/>
          <w:iCs/>
        </w:rPr>
        <w:t>Journal of Management and Science</w:t>
      </w:r>
      <w:r w:rsidRPr="008426AB">
        <w:t>, 6(1), pp. 11–26. Available at: https://doi.org/10.26524/jms.2016.3.</w:t>
      </w:r>
    </w:p>
    <w:p w14:paraId="477EB8F4" w14:textId="77777777" w:rsidR="008426AB" w:rsidRPr="008426AB" w:rsidRDefault="008426AB" w:rsidP="008426AB">
      <w:pPr>
        <w:spacing w:line="360" w:lineRule="auto"/>
      </w:pPr>
      <w:r w:rsidRPr="008426AB">
        <w:lastRenderedPageBreak/>
        <w:t xml:space="preserve">Tantawy, A.A. and Ismail, M.M. (2021) ‘A Case Study on the Implementation of Business Intelligence in a Retail Company’, </w:t>
      </w:r>
      <w:r w:rsidRPr="008426AB">
        <w:rPr>
          <w:i/>
          <w:iCs/>
        </w:rPr>
        <w:t>American Journal of Business and Operations Research</w:t>
      </w:r>
      <w:r w:rsidRPr="008426AB">
        <w:t>, 3(1), pp. 107–115. Available at: https://doi.org/10.54216/ajbor.030204.</w:t>
      </w:r>
    </w:p>
    <w:p w14:paraId="275E132D" w14:textId="77777777" w:rsidR="008426AB" w:rsidRPr="00943CE2" w:rsidRDefault="008426AB" w:rsidP="00EA137A">
      <w:pPr>
        <w:spacing w:line="360" w:lineRule="auto"/>
        <w:rPr>
          <w:lang w:val="en-US"/>
        </w:rPr>
      </w:pPr>
    </w:p>
    <w:sectPr w:rsidR="008426AB" w:rsidRPr="00943CE2" w:rsidSect="00234810">
      <w:head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36FE1" w14:textId="77777777" w:rsidR="006372F6" w:rsidRDefault="006372F6" w:rsidP="00234810">
      <w:pPr>
        <w:spacing w:after="0" w:line="240" w:lineRule="auto"/>
      </w:pPr>
      <w:r>
        <w:separator/>
      </w:r>
    </w:p>
  </w:endnote>
  <w:endnote w:type="continuationSeparator" w:id="0">
    <w:p w14:paraId="212B8C20" w14:textId="77777777" w:rsidR="006372F6" w:rsidRDefault="006372F6" w:rsidP="00234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42E2E" w14:textId="77777777" w:rsidR="006372F6" w:rsidRDefault="006372F6" w:rsidP="00234810">
      <w:pPr>
        <w:spacing w:after="0" w:line="240" w:lineRule="auto"/>
      </w:pPr>
      <w:r>
        <w:separator/>
      </w:r>
    </w:p>
  </w:footnote>
  <w:footnote w:type="continuationSeparator" w:id="0">
    <w:p w14:paraId="4737E502" w14:textId="77777777" w:rsidR="006372F6" w:rsidRDefault="006372F6" w:rsidP="00234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37573719" w14:textId="77777777" w:rsidR="00234810" w:rsidRDefault="00234810">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p w14:paraId="3DCF3D98" w14:textId="77777777" w:rsidR="00234810" w:rsidRDefault="002348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04A20"/>
    <w:multiLevelType w:val="multilevel"/>
    <w:tmpl w:val="00EEE5B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09D4E8B"/>
    <w:multiLevelType w:val="hybridMultilevel"/>
    <w:tmpl w:val="80E0AFD6"/>
    <w:lvl w:ilvl="0" w:tplc="B6B85CB2">
      <w:start w:val="1"/>
      <w:numFmt w:val="decimal"/>
      <w:lvlText w:val="%1."/>
      <w:lvlJc w:val="left"/>
      <w:pPr>
        <w:ind w:left="720" w:hanging="360"/>
      </w:pPr>
      <w:rPr>
        <w:rFonts w:hint="default"/>
      </w:rPr>
    </w:lvl>
    <w:lvl w:ilvl="1" w:tplc="8E4681BE" w:tentative="1">
      <w:start w:val="1"/>
      <w:numFmt w:val="lowerLetter"/>
      <w:lvlText w:val="%2."/>
      <w:lvlJc w:val="left"/>
      <w:pPr>
        <w:ind w:left="1440" w:hanging="360"/>
      </w:pPr>
    </w:lvl>
    <w:lvl w:ilvl="2" w:tplc="E112256A" w:tentative="1">
      <w:start w:val="1"/>
      <w:numFmt w:val="lowerRoman"/>
      <w:lvlText w:val="%3."/>
      <w:lvlJc w:val="right"/>
      <w:pPr>
        <w:ind w:left="2160" w:hanging="180"/>
      </w:pPr>
    </w:lvl>
    <w:lvl w:ilvl="3" w:tplc="DF4032CA" w:tentative="1">
      <w:start w:val="1"/>
      <w:numFmt w:val="decimal"/>
      <w:lvlText w:val="%4."/>
      <w:lvlJc w:val="left"/>
      <w:pPr>
        <w:ind w:left="2880" w:hanging="360"/>
      </w:pPr>
    </w:lvl>
    <w:lvl w:ilvl="4" w:tplc="E1EA5788" w:tentative="1">
      <w:start w:val="1"/>
      <w:numFmt w:val="lowerLetter"/>
      <w:lvlText w:val="%5."/>
      <w:lvlJc w:val="left"/>
      <w:pPr>
        <w:ind w:left="3600" w:hanging="360"/>
      </w:pPr>
    </w:lvl>
    <w:lvl w:ilvl="5" w:tplc="65549D9E" w:tentative="1">
      <w:start w:val="1"/>
      <w:numFmt w:val="lowerRoman"/>
      <w:lvlText w:val="%6."/>
      <w:lvlJc w:val="right"/>
      <w:pPr>
        <w:ind w:left="4320" w:hanging="180"/>
      </w:pPr>
    </w:lvl>
    <w:lvl w:ilvl="6" w:tplc="4FBAE1E6" w:tentative="1">
      <w:start w:val="1"/>
      <w:numFmt w:val="decimal"/>
      <w:lvlText w:val="%7."/>
      <w:lvlJc w:val="left"/>
      <w:pPr>
        <w:ind w:left="5040" w:hanging="360"/>
      </w:pPr>
    </w:lvl>
    <w:lvl w:ilvl="7" w:tplc="B1E89F4E" w:tentative="1">
      <w:start w:val="1"/>
      <w:numFmt w:val="lowerLetter"/>
      <w:lvlText w:val="%8."/>
      <w:lvlJc w:val="left"/>
      <w:pPr>
        <w:ind w:left="5760" w:hanging="360"/>
      </w:pPr>
    </w:lvl>
    <w:lvl w:ilvl="8" w:tplc="FA983D78" w:tentative="1">
      <w:start w:val="1"/>
      <w:numFmt w:val="lowerRoman"/>
      <w:lvlText w:val="%9."/>
      <w:lvlJc w:val="right"/>
      <w:pPr>
        <w:ind w:left="6480" w:hanging="180"/>
      </w:pPr>
    </w:lvl>
  </w:abstractNum>
  <w:abstractNum w:abstractNumId="2" w15:restartNumberingAfterBreak="0">
    <w:nsid w:val="6C5A7959"/>
    <w:multiLevelType w:val="multilevel"/>
    <w:tmpl w:val="CAF823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4779815">
    <w:abstractNumId w:val="1"/>
  </w:num>
  <w:num w:numId="2" w16cid:durableId="1258177649">
    <w:abstractNumId w:val="0"/>
  </w:num>
  <w:num w:numId="3" w16cid:durableId="1939289753">
    <w:abstractNumId w:val="2"/>
  </w:num>
  <w:num w:numId="4" w16cid:durableId="23676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4F5"/>
    <w:rsid w:val="0000220F"/>
    <w:rsid w:val="0002077F"/>
    <w:rsid w:val="000653C8"/>
    <w:rsid w:val="000C0DFB"/>
    <w:rsid w:val="000E63FF"/>
    <w:rsid w:val="000E652E"/>
    <w:rsid w:val="000F7E5B"/>
    <w:rsid w:val="0010329F"/>
    <w:rsid w:val="00120E2F"/>
    <w:rsid w:val="00137A0E"/>
    <w:rsid w:val="00174DDD"/>
    <w:rsid w:val="00185B51"/>
    <w:rsid w:val="001A1861"/>
    <w:rsid w:val="00234810"/>
    <w:rsid w:val="002728B9"/>
    <w:rsid w:val="00275F14"/>
    <w:rsid w:val="002B08FF"/>
    <w:rsid w:val="002B0DD1"/>
    <w:rsid w:val="002F1DB4"/>
    <w:rsid w:val="002F1E54"/>
    <w:rsid w:val="002F5019"/>
    <w:rsid w:val="002F5111"/>
    <w:rsid w:val="00314AC9"/>
    <w:rsid w:val="0036039B"/>
    <w:rsid w:val="00384E41"/>
    <w:rsid w:val="0038759B"/>
    <w:rsid w:val="003B4F6C"/>
    <w:rsid w:val="003E7219"/>
    <w:rsid w:val="00403BD2"/>
    <w:rsid w:val="0041495A"/>
    <w:rsid w:val="00427E28"/>
    <w:rsid w:val="00433D0F"/>
    <w:rsid w:val="0047555A"/>
    <w:rsid w:val="004A3AAD"/>
    <w:rsid w:val="004E48D3"/>
    <w:rsid w:val="005612F4"/>
    <w:rsid w:val="00581A26"/>
    <w:rsid w:val="005918AD"/>
    <w:rsid w:val="005A39BE"/>
    <w:rsid w:val="005E21E5"/>
    <w:rsid w:val="005F14A3"/>
    <w:rsid w:val="00602587"/>
    <w:rsid w:val="00617219"/>
    <w:rsid w:val="006372F6"/>
    <w:rsid w:val="00646784"/>
    <w:rsid w:val="0068420D"/>
    <w:rsid w:val="006A0B54"/>
    <w:rsid w:val="006C2C81"/>
    <w:rsid w:val="006E074E"/>
    <w:rsid w:val="006F1F22"/>
    <w:rsid w:val="00725D16"/>
    <w:rsid w:val="007B59E9"/>
    <w:rsid w:val="007D49AA"/>
    <w:rsid w:val="007D4A6E"/>
    <w:rsid w:val="007E1FA1"/>
    <w:rsid w:val="008225DA"/>
    <w:rsid w:val="00823EA9"/>
    <w:rsid w:val="008313FB"/>
    <w:rsid w:val="008372AD"/>
    <w:rsid w:val="008404D9"/>
    <w:rsid w:val="008426AB"/>
    <w:rsid w:val="008530B8"/>
    <w:rsid w:val="0087620B"/>
    <w:rsid w:val="00881F8E"/>
    <w:rsid w:val="008A0E0E"/>
    <w:rsid w:val="0090658D"/>
    <w:rsid w:val="00915803"/>
    <w:rsid w:val="00931A55"/>
    <w:rsid w:val="00943CE2"/>
    <w:rsid w:val="009C6208"/>
    <w:rsid w:val="009D38DB"/>
    <w:rsid w:val="009E3195"/>
    <w:rsid w:val="00A00189"/>
    <w:rsid w:val="00A02BC8"/>
    <w:rsid w:val="00A3271D"/>
    <w:rsid w:val="00AB2A66"/>
    <w:rsid w:val="00AC41E8"/>
    <w:rsid w:val="00AD084A"/>
    <w:rsid w:val="00AF653D"/>
    <w:rsid w:val="00B14D11"/>
    <w:rsid w:val="00B30932"/>
    <w:rsid w:val="00B54EF9"/>
    <w:rsid w:val="00B56ED8"/>
    <w:rsid w:val="00B71F34"/>
    <w:rsid w:val="00B95FC4"/>
    <w:rsid w:val="00BF2677"/>
    <w:rsid w:val="00C21CDA"/>
    <w:rsid w:val="00CA6DB8"/>
    <w:rsid w:val="00CC2DDC"/>
    <w:rsid w:val="00CC6CD2"/>
    <w:rsid w:val="00D01FF7"/>
    <w:rsid w:val="00D1428A"/>
    <w:rsid w:val="00D857B1"/>
    <w:rsid w:val="00DA17D9"/>
    <w:rsid w:val="00E04297"/>
    <w:rsid w:val="00E22EFD"/>
    <w:rsid w:val="00E3524E"/>
    <w:rsid w:val="00E415D7"/>
    <w:rsid w:val="00E5335C"/>
    <w:rsid w:val="00E73BC2"/>
    <w:rsid w:val="00E74EC7"/>
    <w:rsid w:val="00E7799D"/>
    <w:rsid w:val="00EA137A"/>
    <w:rsid w:val="00EC7306"/>
    <w:rsid w:val="00ED4010"/>
    <w:rsid w:val="00EE720C"/>
    <w:rsid w:val="00F044F5"/>
    <w:rsid w:val="00F2069C"/>
    <w:rsid w:val="00F46E1D"/>
    <w:rsid w:val="00F52034"/>
    <w:rsid w:val="00F53500"/>
    <w:rsid w:val="00F56C08"/>
    <w:rsid w:val="00F73156"/>
    <w:rsid w:val="00FC72E7"/>
    <w:rsid w:val="00FE1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85F1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3C8"/>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C2DDC"/>
    <w:pPr>
      <w:keepNext/>
      <w:keepLines/>
      <w:numPr>
        <w:numId w:val="2"/>
      </w:numPr>
      <w:spacing w:before="240" w:after="0" w:line="480" w:lineRule="auto"/>
      <w:ind w:hanging="360"/>
      <w:jc w:val="left"/>
      <w:outlineLvl w:val="0"/>
    </w:pPr>
    <w:rPr>
      <w:rFonts w:eastAsiaTheme="majorEastAsia" w:cstheme="majorBidi"/>
      <w:b/>
      <w:sz w:val="28"/>
      <w:szCs w:val="36"/>
      <w:lang w:eastAsia="en-GB"/>
    </w:rPr>
  </w:style>
  <w:style w:type="paragraph" w:styleId="Heading2">
    <w:name w:val="heading 2"/>
    <w:basedOn w:val="Normal"/>
    <w:next w:val="Normal"/>
    <w:link w:val="Heading2Char"/>
    <w:autoRedefine/>
    <w:uiPriority w:val="9"/>
    <w:unhideWhenUsed/>
    <w:qFormat/>
    <w:rsid w:val="00B30932"/>
    <w:pPr>
      <w:keepNext/>
      <w:keepLines/>
      <w:spacing w:before="160" w:after="80" w:line="279" w:lineRule="auto"/>
      <w:jc w:val="left"/>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8530B8"/>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F044F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044F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044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044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44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44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DDC"/>
    <w:rPr>
      <w:rFonts w:ascii="Times New Roman" w:eastAsiaTheme="majorEastAsia" w:hAnsi="Times New Roman" w:cstheme="majorBidi"/>
      <w:b/>
      <w:sz w:val="28"/>
      <w:szCs w:val="36"/>
      <w:lang w:val="en-GB" w:eastAsia="en-GB"/>
    </w:rPr>
  </w:style>
  <w:style w:type="character" w:customStyle="1" w:styleId="Heading2Char">
    <w:name w:val="Heading 2 Char"/>
    <w:basedOn w:val="DefaultParagraphFont"/>
    <w:link w:val="Heading2"/>
    <w:uiPriority w:val="9"/>
    <w:rsid w:val="00B30932"/>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8530B8"/>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F044F5"/>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F044F5"/>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F044F5"/>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F044F5"/>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F044F5"/>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F044F5"/>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F04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4F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044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4F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044F5"/>
    <w:pPr>
      <w:spacing w:before="160"/>
      <w:jc w:val="center"/>
    </w:pPr>
    <w:rPr>
      <w:i/>
      <w:iCs/>
      <w:color w:val="404040" w:themeColor="text1" w:themeTint="BF"/>
    </w:rPr>
  </w:style>
  <w:style w:type="character" w:customStyle="1" w:styleId="QuoteChar">
    <w:name w:val="Quote Char"/>
    <w:basedOn w:val="DefaultParagraphFont"/>
    <w:link w:val="Quote"/>
    <w:uiPriority w:val="29"/>
    <w:rsid w:val="00F044F5"/>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F044F5"/>
    <w:pPr>
      <w:ind w:left="720"/>
      <w:contextualSpacing/>
    </w:pPr>
  </w:style>
  <w:style w:type="character" w:styleId="IntenseEmphasis">
    <w:name w:val="Intense Emphasis"/>
    <w:basedOn w:val="DefaultParagraphFont"/>
    <w:uiPriority w:val="21"/>
    <w:qFormat/>
    <w:rsid w:val="00F044F5"/>
    <w:rPr>
      <w:i/>
      <w:iCs/>
      <w:color w:val="0F4761" w:themeColor="accent1" w:themeShade="BF"/>
    </w:rPr>
  </w:style>
  <w:style w:type="paragraph" w:styleId="IntenseQuote">
    <w:name w:val="Intense Quote"/>
    <w:basedOn w:val="Normal"/>
    <w:next w:val="Normal"/>
    <w:link w:val="IntenseQuoteChar"/>
    <w:uiPriority w:val="30"/>
    <w:qFormat/>
    <w:rsid w:val="00F04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4F5"/>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F044F5"/>
    <w:rPr>
      <w:b/>
      <w:bCs/>
      <w:smallCaps/>
      <w:color w:val="0F4761" w:themeColor="accent1" w:themeShade="BF"/>
      <w:spacing w:val="5"/>
    </w:rPr>
  </w:style>
  <w:style w:type="character" w:styleId="Hyperlink">
    <w:name w:val="Hyperlink"/>
    <w:basedOn w:val="DefaultParagraphFont"/>
    <w:uiPriority w:val="99"/>
    <w:unhideWhenUsed/>
    <w:rsid w:val="005612F4"/>
    <w:rPr>
      <w:color w:val="467886" w:themeColor="hyperlink"/>
      <w:u w:val="single"/>
    </w:rPr>
  </w:style>
  <w:style w:type="character" w:styleId="UnresolvedMention">
    <w:name w:val="Unresolved Mention"/>
    <w:basedOn w:val="DefaultParagraphFont"/>
    <w:uiPriority w:val="99"/>
    <w:semiHidden/>
    <w:unhideWhenUsed/>
    <w:rsid w:val="005612F4"/>
    <w:rPr>
      <w:color w:val="605E5C"/>
      <w:shd w:val="clear" w:color="auto" w:fill="E1DFDD"/>
    </w:rPr>
  </w:style>
  <w:style w:type="paragraph" w:styleId="Header">
    <w:name w:val="header"/>
    <w:basedOn w:val="Normal"/>
    <w:link w:val="HeaderChar"/>
    <w:uiPriority w:val="99"/>
    <w:unhideWhenUsed/>
    <w:rsid w:val="00234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810"/>
    <w:rPr>
      <w:rFonts w:ascii="Times New Roman" w:hAnsi="Times New Roman"/>
      <w:sz w:val="24"/>
      <w:lang w:val="en-GB"/>
    </w:rPr>
  </w:style>
  <w:style w:type="paragraph" w:styleId="Footer">
    <w:name w:val="footer"/>
    <w:basedOn w:val="Normal"/>
    <w:link w:val="FooterChar"/>
    <w:uiPriority w:val="99"/>
    <w:unhideWhenUsed/>
    <w:rsid w:val="00234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810"/>
    <w:rPr>
      <w:rFonts w:ascii="Times New Roman" w:hAnsi="Times New Roman"/>
      <w:sz w:val="24"/>
      <w:lang w:val="en-GB"/>
    </w:rPr>
  </w:style>
  <w:style w:type="paragraph" w:styleId="TOCHeading">
    <w:name w:val="TOC Heading"/>
    <w:basedOn w:val="Heading1"/>
    <w:next w:val="Normal"/>
    <w:uiPriority w:val="39"/>
    <w:unhideWhenUsed/>
    <w:qFormat/>
    <w:rsid w:val="003B4F6C"/>
    <w:pPr>
      <w:numPr>
        <w:numId w:val="0"/>
      </w:numPr>
      <w:spacing w:line="259" w:lineRule="auto"/>
      <w:outlineLvl w:val="9"/>
    </w:pPr>
    <w:rPr>
      <w:rFonts w:asciiTheme="majorHAnsi" w:hAnsiTheme="majorHAns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3B4F6C"/>
    <w:pPr>
      <w:spacing w:after="100"/>
    </w:pPr>
  </w:style>
  <w:style w:type="paragraph" w:styleId="TOC2">
    <w:name w:val="toc 2"/>
    <w:basedOn w:val="Normal"/>
    <w:next w:val="Normal"/>
    <w:autoRedefine/>
    <w:uiPriority w:val="39"/>
    <w:unhideWhenUsed/>
    <w:rsid w:val="003B4F6C"/>
    <w:pPr>
      <w:spacing w:after="100"/>
      <w:ind w:left="240"/>
    </w:pPr>
  </w:style>
  <w:style w:type="paragraph" w:styleId="TOC3">
    <w:name w:val="toc 3"/>
    <w:basedOn w:val="Normal"/>
    <w:next w:val="Normal"/>
    <w:autoRedefine/>
    <w:uiPriority w:val="39"/>
    <w:unhideWhenUsed/>
    <w:rsid w:val="003B4F6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99811">
      <w:bodyDiv w:val="1"/>
      <w:marLeft w:val="0"/>
      <w:marRight w:val="0"/>
      <w:marTop w:val="0"/>
      <w:marBottom w:val="0"/>
      <w:divBdr>
        <w:top w:val="none" w:sz="0" w:space="0" w:color="auto"/>
        <w:left w:val="none" w:sz="0" w:space="0" w:color="auto"/>
        <w:bottom w:val="none" w:sz="0" w:space="0" w:color="auto"/>
        <w:right w:val="none" w:sz="0" w:space="0" w:color="auto"/>
      </w:divBdr>
      <w:divsChild>
        <w:div w:id="1326057279">
          <w:marLeft w:val="0"/>
          <w:marRight w:val="0"/>
          <w:marTop w:val="0"/>
          <w:marBottom w:val="0"/>
          <w:divBdr>
            <w:top w:val="none" w:sz="0" w:space="0" w:color="auto"/>
            <w:left w:val="none" w:sz="0" w:space="0" w:color="auto"/>
            <w:bottom w:val="none" w:sz="0" w:space="0" w:color="auto"/>
            <w:right w:val="none" w:sz="0" w:space="0" w:color="auto"/>
          </w:divBdr>
        </w:div>
      </w:divsChild>
    </w:div>
    <w:div w:id="586309349">
      <w:bodyDiv w:val="1"/>
      <w:marLeft w:val="0"/>
      <w:marRight w:val="0"/>
      <w:marTop w:val="0"/>
      <w:marBottom w:val="0"/>
      <w:divBdr>
        <w:top w:val="none" w:sz="0" w:space="0" w:color="auto"/>
        <w:left w:val="none" w:sz="0" w:space="0" w:color="auto"/>
        <w:bottom w:val="none" w:sz="0" w:space="0" w:color="auto"/>
        <w:right w:val="none" w:sz="0" w:space="0" w:color="auto"/>
      </w:divBdr>
      <w:divsChild>
        <w:div w:id="1075669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A5CBB-A631-4DF3-BABD-97E727B5D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1599</Words>
  <Characters>10376</Characters>
  <Application>Microsoft Office Word</Application>
  <DocSecurity>0</DocSecurity>
  <Lines>221</Lines>
  <Paragraphs>55</Paragraphs>
  <ScaleCrop>false</ScaleCrop>
  <Company/>
  <LinksUpToDate>false</LinksUpToDate>
  <CharactersWithSpaces>11920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2024-11-15T12:15:00Z</dcterms:created>
  <dcterms:modified xsi:type="dcterms:W3CDTF">2024-11-18T16:16:00Z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2024-11-15T12:15:45Z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b2fc37d8-dfc6-44b5-91c5-032d7465e0f5</vt:lpwstr>
  </property>
  <property fmtid="{D5CDD505-2E9C-101B-9397-08002B2CF9AE}" pid="7" name="MSIP_Label_defa4170-0d19-0005-0004-bc88714345d2_ActionId">
    <vt:lpwstr>dc65a3f1-8ead-434b-99c4-1fd5386163a9</vt:lpwstr>
  </property>
  <property fmtid="{D5CDD505-2E9C-101B-9397-08002B2CF9AE}" pid="8" name="MSIP_Label_defa4170-0d19-0005-0004-bc88714345d2_ContentBits">
    <vt:lpwstr>0</vt:lpwstr>
  </property>
  <property fmtid="{D5CDD505-2E9C-101B-9397-08002B2CF9AE}" pid="9" name="GrammarlyDocumentId">
    <vt:lpwstr>d1f4e3e2bdc26ffc84f0f0bb45d8a2d49a67bcfa76e538451183a6807cc3e191</vt:lpwstr>
  </property>
</Properties>
</file>