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5F3513" w14:textId="20DBE5B1" w:rsidR="00B91CDC" w:rsidRDefault="00BC1D02" w:rsidP="00BC1D02">
      <w:pPr>
        <w:jc w:val="center"/>
        <w:rPr>
          <w:sz w:val="32"/>
          <w:szCs w:val="32"/>
        </w:rPr>
      </w:pPr>
      <w:r>
        <w:rPr>
          <w:sz w:val="32"/>
          <w:szCs w:val="32"/>
        </w:rPr>
        <w:t>I Catilin</w:t>
      </w:r>
      <w:r w:rsidR="002C36CD">
        <w:rPr>
          <w:sz w:val="32"/>
          <w:szCs w:val="32"/>
        </w:rPr>
        <w:t>am</w:t>
      </w:r>
      <w:r>
        <w:rPr>
          <w:sz w:val="32"/>
          <w:szCs w:val="32"/>
        </w:rPr>
        <w:t xml:space="preserve"> I:    Translation</w:t>
      </w:r>
    </w:p>
    <w:p w14:paraId="3208707E" w14:textId="04905E8B" w:rsidR="00BC1D02" w:rsidRDefault="00BC1D02" w:rsidP="00BC1D02">
      <w:pPr>
        <w:rPr>
          <w:sz w:val="24"/>
          <w:szCs w:val="24"/>
        </w:rPr>
      </w:pPr>
      <w:r>
        <w:rPr>
          <w:sz w:val="24"/>
          <w:szCs w:val="24"/>
        </w:rPr>
        <w:t xml:space="preserve">To what extent, pray, Catiline will you take advantage of our forbearance? How much longer yet will that madness of yours baffle us? Till when will your unbridled effrontery vaunt itself? </w:t>
      </w:r>
      <w:r w:rsidR="00685A99">
        <w:rPr>
          <w:sz w:val="24"/>
          <w:szCs w:val="24"/>
        </w:rPr>
        <w:t xml:space="preserve">Are you in no way impressed that the Palatine /that there is to the Palatine a garrison at night, that the city is patrolled, that there is fear to the populace/that the populace is fearful, that there is a gathering of all loyal citizens, that </w:t>
      </w:r>
      <w:r w:rsidR="00617FF3">
        <w:rPr>
          <w:sz w:val="24"/>
          <w:szCs w:val="24"/>
        </w:rPr>
        <w:t xml:space="preserve">this most protected place of the senate to be held/for holding the senate, that the faces and mien of these men here move? Do you not appreciate that your plans are revealed? Do you not see that your conspiracy is held restrained by the knowledge of all these men? </w:t>
      </w:r>
      <w:r w:rsidR="00F21E77">
        <w:rPr>
          <w:sz w:val="24"/>
          <w:szCs w:val="24"/>
        </w:rPr>
        <w:t xml:space="preserve">Do you think that there is a man among us who does not know what you did last night or the night before last, where you were, whom you summoned to your meeting, what decision you reached? </w:t>
      </w:r>
    </w:p>
    <w:p w14:paraId="3187A834" w14:textId="7C42D995" w:rsidR="00E34396" w:rsidRDefault="00E34396" w:rsidP="00E34396">
      <w:pPr>
        <w:jc w:val="center"/>
        <w:rPr>
          <w:sz w:val="32"/>
          <w:szCs w:val="32"/>
        </w:rPr>
      </w:pPr>
      <w:r>
        <w:rPr>
          <w:sz w:val="32"/>
          <w:szCs w:val="32"/>
        </w:rPr>
        <w:t>I Catilin</w:t>
      </w:r>
      <w:r w:rsidR="002C36CD">
        <w:rPr>
          <w:sz w:val="32"/>
          <w:szCs w:val="32"/>
        </w:rPr>
        <w:t>am</w:t>
      </w:r>
      <w:r>
        <w:rPr>
          <w:sz w:val="32"/>
          <w:szCs w:val="32"/>
        </w:rPr>
        <w:t xml:space="preserve"> II</w:t>
      </w:r>
      <w:r w:rsidR="00DC5DFD">
        <w:rPr>
          <w:sz w:val="32"/>
          <w:szCs w:val="32"/>
        </w:rPr>
        <w:t>:</w:t>
      </w:r>
      <w:r>
        <w:rPr>
          <w:sz w:val="32"/>
          <w:szCs w:val="32"/>
        </w:rPr>
        <w:t xml:space="preserve">   Commentary</w:t>
      </w:r>
    </w:p>
    <w:p w14:paraId="6DA2E7E7" w14:textId="3200F97C" w:rsidR="00CC5FB2" w:rsidRDefault="00DC5DFD" w:rsidP="00DC5DFD">
      <w:pPr>
        <w:rPr>
          <w:sz w:val="24"/>
          <w:szCs w:val="24"/>
        </w:rPr>
      </w:pPr>
      <w:r>
        <w:rPr>
          <w:sz w:val="24"/>
          <w:szCs w:val="24"/>
        </w:rPr>
        <w:t>Cicero’s Cat</w:t>
      </w:r>
      <w:r w:rsidR="00DE3E78">
        <w:rPr>
          <w:sz w:val="24"/>
          <w:szCs w:val="24"/>
        </w:rPr>
        <w:t>i</w:t>
      </w:r>
      <w:r>
        <w:rPr>
          <w:sz w:val="24"/>
          <w:szCs w:val="24"/>
        </w:rPr>
        <w:t xml:space="preserve">line orations are viewed as some of the best pieces of damning rhetoric from all  antiquity. </w:t>
      </w:r>
      <w:r w:rsidR="00DE3E78">
        <w:rPr>
          <w:sz w:val="24"/>
          <w:szCs w:val="24"/>
        </w:rPr>
        <w:t xml:space="preserve">Catiline, </w:t>
      </w:r>
      <w:r w:rsidR="00573CB3">
        <w:rPr>
          <w:sz w:val="24"/>
          <w:szCs w:val="24"/>
        </w:rPr>
        <w:t>despite his aristocratic roots,</w:t>
      </w:r>
      <w:r>
        <w:rPr>
          <w:sz w:val="24"/>
          <w:szCs w:val="24"/>
        </w:rPr>
        <w:t xml:space="preserve"> </w:t>
      </w:r>
      <w:r w:rsidR="00DE3E78">
        <w:rPr>
          <w:sz w:val="24"/>
          <w:szCs w:val="24"/>
        </w:rPr>
        <w:t>profiled himself as the champion of the common people in the consular campaign of 64 BC</w:t>
      </w:r>
      <w:r w:rsidR="00573CB3">
        <w:rPr>
          <w:sz w:val="24"/>
          <w:szCs w:val="24"/>
        </w:rPr>
        <w:t>.</w:t>
      </w:r>
      <w:r w:rsidR="00DE3E78">
        <w:rPr>
          <w:sz w:val="24"/>
          <w:szCs w:val="24"/>
        </w:rPr>
        <w:t xml:space="preserve">  </w:t>
      </w:r>
      <w:r w:rsidR="00573CB3">
        <w:rPr>
          <w:sz w:val="24"/>
          <w:szCs w:val="24"/>
        </w:rPr>
        <w:t xml:space="preserve">Although he </w:t>
      </w:r>
      <w:r w:rsidR="00DE3E78">
        <w:rPr>
          <w:sz w:val="24"/>
          <w:szCs w:val="24"/>
        </w:rPr>
        <w:t>advocated the cancellation of debts</w:t>
      </w:r>
      <w:r w:rsidR="00B07212">
        <w:rPr>
          <w:sz w:val="24"/>
          <w:szCs w:val="24"/>
        </w:rPr>
        <w:t xml:space="preserve">, </w:t>
      </w:r>
      <w:r w:rsidR="00B07212">
        <w:rPr>
          <w:i/>
          <w:iCs/>
          <w:sz w:val="24"/>
          <w:szCs w:val="24"/>
        </w:rPr>
        <w:t xml:space="preserve">tabulae novae, </w:t>
      </w:r>
      <w:r w:rsidR="00DE3E78">
        <w:rPr>
          <w:sz w:val="24"/>
          <w:szCs w:val="24"/>
        </w:rPr>
        <w:t xml:space="preserve"> which had plagued so many Roman citizens, </w:t>
      </w:r>
      <w:r w:rsidR="00573CB3">
        <w:rPr>
          <w:sz w:val="24"/>
          <w:szCs w:val="24"/>
        </w:rPr>
        <w:t>he</w:t>
      </w:r>
      <w:r w:rsidR="00DE3E78">
        <w:rPr>
          <w:sz w:val="24"/>
          <w:szCs w:val="24"/>
        </w:rPr>
        <w:t xml:space="preserve"> lost the </w:t>
      </w:r>
      <w:r w:rsidR="00573CB3">
        <w:rPr>
          <w:sz w:val="24"/>
          <w:szCs w:val="24"/>
        </w:rPr>
        <w:t xml:space="preserve">subsequent </w:t>
      </w:r>
      <w:r w:rsidR="00DE3E78">
        <w:rPr>
          <w:sz w:val="24"/>
          <w:szCs w:val="24"/>
        </w:rPr>
        <w:t>election to Cicero who had sided with the more conservative optimates. As a result, Catiline pursued more unorthodox means to secure power and gathered around him urban plebs, small farmers and other malcontents clamouring for change</w:t>
      </w:r>
      <w:r w:rsidR="00573CB3">
        <w:rPr>
          <w:sz w:val="24"/>
          <w:szCs w:val="24"/>
        </w:rPr>
        <w:t>,</w:t>
      </w:r>
      <w:r w:rsidR="00DE3E78">
        <w:rPr>
          <w:sz w:val="24"/>
          <w:szCs w:val="24"/>
        </w:rPr>
        <w:t xml:space="preserve"> to conspire against the establishment</w:t>
      </w:r>
      <w:r w:rsidR="00C15E99">
        <w:rPr>
          <w:sz w:val="24"/>
          <w:szCs w:val="24"/>
        </w:rPr>
        <w:t>. Situated in nearby Etruria</w:t>
      </w:r>
      <w:r w:rsidR="00A953F0">
        <w:rPr>
          <w:sz w:val="24"/>
          <w:szCs w:val="24"/>
        </w:rPr>
        <w:t>, to where Catiline had fled from the city,</w:t>
      </w:r>
      <w:r w:rsidR="00C15E99">
        <w:rPr>
          <w:sz w:val="24"/>
          <w:szCs w:val="24"/>
        </w:rPr>
        <w:t xml:space="preserve"> it was believed that the conspirators</w:t>
      </w:r>
      <w:r w:rsidR="00CC5FB2">
        <w:rPr>
          <w:sz w:val="24"/>
          <w:szCs w:val="24"/>
        </w:rPr>
        <w:t xml:space="preserve">, under the leadership of an experienced Sullan centurion, </w:t>
      </w:r>
      <w:r w:rsidR="00B07212">
        <w:rPr>
          <w:sz w:val="24"/>
          <w:szCs w:val="24"/>
        </w:rPr>
        <w:t>Gaius</w:t>
      </w:r>
      <w:r w:rsidR="00CC5FB2">
        <w:rPr>
          <w:sz w:val="24"/>
          <w:szCs w:val="24"/>
        </w:rPr>
        <w:t xml:space="preserve"> Manlius,</w:t>
      </w:r>
      <w:r w:rsidR="00C15E99">
        <w:rPr>
          <w:sz w:val="24"/>
          <w:szCs w:val="24"/>
        </w:rPr>
        <w:t xml:space="preserve"> were planning to kill several Roman senators and seize power, assisted by a revolutionary garrison.</w:t>
      </w:r>
      <w:r w:rsidR="00C15E99">
        <w:rPr>
          <w:rStyle w:val="FootnoteReference"/>
          <w:sz w:val="24"/>
          <w:szCs w:val="24"/>
        </w:rPr>
        <w:footnoteReference w:id="1"/>
      </w:r>
      <w:r w:rsidR="004A748F">
        <w:rPr>
          <w:sz w:val="24"/>
          <w:szCs w:val="24"/>
        </w:rPr>
        <w:t xml:space="preserve"> </w:t>
      </w:r>
    </w:p>
    <w:p w14:paraId="0B9B16C5" w14:textId="180C4631" w:rsidR="000828A9" w:rsidRDefault="00DE3E78" w:rsidP="00DC5DFD">
      <w:pPr>
        <w:rPr>
          <w:sz w:val="24"/>
          <w:szCs w:val="24"/>
        </w:rPr>
      </w:pPr>
      <w:r>
        <w:rPr>
          <w:sz w:val="24"/>
          <w:szCs w:val="24"/>
        </w:rPr>
        <w:t xml:space="preserve"> </w:t>
      </w:r>
      <w:r w:rsidR="001E551B">
        <w:rPr>
          <w:sz w:val="24"/>
          <w:szCs w:val="24"/>
        </w:rPr>
        <w:t xml:space="preserve"> Just prior to </w:t>
      </w:r>
      <w:r w:rsidR="001E551B">
        <w:rPr>
          <w:i/>
          <w:iCs/>
          <w:sz w:val="24"/>
          <w:szCs w:val="24"/>
        </w:rPr>
        <w:t xml:space="preserve">In Catilinam </w:t>
      </w:r>
      <w:r w:rsidR="001E551B">
        <w:rPr>
          <w:sz w:val="24"/>
          <w:szCs w:val="24"/>
        </w:rPr>
        <w:t>I.II, we are told of a meeting(s):</w:t>
      </w:r>
      <w:r w:rsidR="00CC5FB2">
        <w:rPr>
          <w:sz w:val="24"/>
          <w:szCs w:val="24"/>
        </w:rPr>
        <w:t xml:space="preserve"> </w:t>
      </w:r>
      <w:r w:rsidR="000828A9">
        <w:rPr>
          <w:i/>
          <w:iCs/>
          <w:sz w:val="24"/>
          <w:szCs w:val="24"/>
        </w:rPr>
        <w:t>Quid proxima, quid superior</w:t>
      </w:r>
      <w:r w:rsidR="00B07212">
        <w:rPr>
          <w:i/>
          <w:iCs/>
          <w:sz w:val="24"/>
          <w:szCs w:val="24"/>
        </w:rPr>
        <w:t>e</w:t>
      </w:r>
      <w:r w:rsidR="000828A9">
        <w:rPr>
          <w:i/>
          <w:iCs/>
          <w:sz w:val="24"/>
          <w:szCs w:val="24"/>
        </w:rPr>
        <w:t xml:space="preserve"> nocte egeris  </w:t>
      </w:r>
      <w:r w:rsidR="000828A9">
        <w:rPr>
          <w:sz w:val="24"/>
          <w:szCs w:val="24"/>
        </w:rPr>
        <w:t>(last night…the night before last): On the night between the 6</w:t>
      </w:r>
      <w:r w:rsidR="000828A9" w:rsidRPr="000828A9">
        <w:rPr>
          <w:sz w:val="24"/>
          <w:szCs w:val="24"/>
          <w:vertAlign w:val="superscript"/>
        </w:rPr>
        <w:t>th</w:t>
      </w:r>
      <w:r w:rsidR="000828A9">
        <w:rPr>
          <w:sz w:val="24"/>
          <w:szCs w:val="24"/>
        </w:rPr>
        <w:t xml:space="preserve"> and 7</w:t>
      </w:r>
      <w:r w:rsidR="000828A9" w:rsidRPr="000828A9">
        <w:rPr>
          <w:sz w:val="24"/>
          <w:szCs w:val="24"/>
          <w:vertAlign w:val="superscript"/>
        </w:rPr>
        <w:t>th</w:t>
      </w:r>
      <w:r w:rsidR="000828A9">
        <w:rPr>
          <w:sz w:val="24"/>
          <w:szCs w:val="24"/>
        </w:rPr>
        <w:t xml:space="preserve"> of November the famous meeting of the conspirators was held in</w:t>
      </w:r>
      <w:r w:rsidR="00B07212">
        <w:rPr>
          <w:sz w:val="24"/>
          <w:szCs w:val="24"/>
        </w:rPr>
        <w:t xml:space="preserve"> Marcus</w:t>
      </w:r>
      <w:r w:rsidR="000828A9">
        <w:rPr>
          <w:sz w:val="24"/>
          <w:szCs w:val="24"/>
        </w:rPr>
        <w:t xml:space="preserve"> Porcius Laeca’s house. The night of the first meeting is fixed absolutely in the </w:t>
      </w:r>
      <w:r w:rsidR="000828A9">
        <w:rPr>
          <w:i/>
          <w:iCs/>
          <w:sz w:val="24"/>
          <w:szCs w:val="24"/>
        </w:rPr>
        <w:t xml:space="preserve">Pro Sulla </w:t>
      </w:r>
      <w:r w:rsidR="000828A9">
        <w:rPr>
          <w:sz w:val="24"/>
          <w:szCs w:val="24"/>
        </w:rPr>
        <w:t xml:space="preserve">52, </w:t>
      </w:r>
      <w:r w:rsidR="000828A9">
        <w:rPr>
          <w:i/>
          <w:iCs/>
          <w:sz w:val="24"/>
          <w:szCs w:val="24"/>
        </w:rPr>
        <w:t xml:space="preserve">nocte ea quae consecute est posterum diem Nonarum Novembrium. </w:t>
      </w:r>
      <w:r w:rsidR="000828A9">
        <w:rPr>
          <w:sz w:val="24"/>
          <w:szCs w:val="24"/>
        </w:rPr>
        <w:t>There is a suggestion of rhetorical amplification here, although the hint is that two meetings of the conspirators took place on consecutive nights.</w:t>
      </w:r>
      <w:r w:rsidR="000828A9">
        <w:rPr>
          <w:rStyle w:val="FootnoteReference"/>
          <w:sz w:val="24"/>
          <w:szCs w:val="24"/>
        </w:rPr>
        <w:footnoteReference w:id="2"/>
      </w:r>
    </w:p>
    <w:p w14:paraId="6F476919" w14:textId="10560EDA" w:rsidR="00CC5FB2" w:rsidRDefault="000828A9" w:rsidP="00DC5DFD">
      <w:pPr>
        <w:rPr>
          <w:sz w:val="24"/>
          <w:szCs w:val="24"/>
        </w:rPr>
      </w:pPr>
      <w:r>
        <w:rPr>
          <w:sz w:val="24"/>
          <w:szCs w:val="24"/>
        </w:rPr>
        <w:t xml:space="preserve">  </w:t>
      </w:r>
      <w:r w:rsidR="00815DDB">
        <w:rPr>
          <w:sz w:val="24"/>
          <w:szCs w:val="24"/>
        </w:rPr>
        <w:t xml:space="preserve">Sallust represents Catiline as complaining bitterly of </w:t>
      </w:r>
      <w:r w:rsidR="006F1C5C">
        <w:rPr>
          <w:sz w:val="24"/>
          <w:szCs w:val="24"/>
        </w:rPr>
        <w:t>cowardice and</w:t>
      </w:r>
      <w:r w:rsidR="00815DDB">
        <w:rPr>
          <w:sz w:val="24"/>
          <w:szCs w:val="24"/>
        </w:rPr>
        <w:t xml:space="preserve"> want of energy among his supporters. All was ready in Etruria, and he himself was only eager to quit Rome and put himself at the head of his forces, but for the fact that Cicero still lived to thwart him.</w:t>
      </w:r>
      <w:r w:rsidR="00815DDB">
        <w:rPr>
          <w:rStyle w:val="FootnoteReference"/>
          <w:sz w:val="24"/>
          <w:szCs w:val="24"/>
        </w:rPr>
        <w:footnoteReference w:id="3"/>
      </w:r>
      <w:r w:rsidR="00815DDB">
        <w:rPr>
          <w:sz w:val="24"/>
          <w:szCs w:val="24"/>
        </w:rPr>
        <w:t xml:space="preserve"> </w:t>
      </w:r>
      <w:r w:rsidR="00C15E99">
        <w:rPr>
          <w:sz w:val="24"/>
          <w:szCs w:val="24"/>
        </w:rPr>
        <w:t>Various roles were allotted to each of the conspirators</w:t>
      </w:r>
      <w:r w:rsidR="002C36CD">
        <w:rPr>
          <w:sz w:val="24"/>
          <w:szCs w:val="24"/>
        </w:rPr>
        <w:t xml:space="preserve"> in the riots, murders and conflagrations which were to follow, with two Roman knights </w:t>
      </w:r>
      <w:r w:rsidR="00084F59">
        <w:rPr>
          <w:sz w:val="24"/>
          <w:szCs w:val="24"/>
        </w:rPr>
        <w:t xml:space="preserve">– C.Cornelius and Lucius Vargunteius - </w:t>
      </w:r>
      <w:r w:rsidR="002C36CD">
        <w:rPr>
          <w:sz w:val="24"/>
          <w:szCs w:val="24"/>
        </w:rPr>
        <w:t xml:space="preserve">being given the task of </w:t>
      </w:r>
      <w:r w:rsidR="00573CB3">
        <w:rPr>
          <w:sz w:val="24"/>
          <w:szCs w:val="24"/>
        </w:rPr>
        <w:t>assassinating</w:t>
      </w:r>
      <w:r w:rsidR="002C36CD">
        <w:rPr>
          <w:sz w:val="24"/>
          <w:szCs w:val="24"/>
        </w:rPr>
        <w:t xml:space="preserve"> Cicero</w:t>
      </w:r>
      <w:r w:rsidR="00815DDB">
        <w:rPr>
          <w:sz w:val="24"/>
          <w:szCs w:val="24"/>
        </w:rPr>
        <w:t xml:space="preserve">. </w:t>
      </w:r>
      <w:r w:rsidR="002C36CD">
        <w:rPr>
          <w:sz w:val="24"/>
          <w:szCs w:val="24"/>
        </w:rPr>
        <w:t xml:space="preserve"> </w:t>
      </w:r>
      <w:r w:rsidR="006F782C">
        <w:rPr>
          <w:sz w:val="24"/>
          <w:szCs w:val="24"/>
        </w:rPr>
        <w:t xml:space="preserve"> </w:t>
      </w:r>
      <w:r w:rsidR="00573CB3">
        <w:rPr>
          <w:sz w:val="24"/>
          <w:szCs w:val="24"/>
        </w:rPr>
        <w:t>H</w:t>
      </w:r>
      <w:r w:rsidR="006F782C">
        <w:rPr>
          <w:sz w:val="24"/>
          <w:szCs w:val="24"/>
        </w:rPr>
        <w:t>owever</w:t>
      </w:r>
      <w:r w:rsidR="00815DDB">
        <w:rPr>
          <w:sz w:val="24"/>
          <w:szCs w:val="24"/>
        </w:rPr>
        <w:t>,</w:t>
      </w:r>
      <w:r w:rsidR="00573CB3">
        <w:rPr>
          <w:sz w:val="24"/>
          <w:szCs w:val="24"/>
        </w:rPr>
        <w:t xml:space="preserve"> having been </w:t>
      </w:r>
      <w:r w:rsidR="002C36CD">
        <w:rPr>
          <w:sz w:val="24"/>
          <w:szCs w:val="24"/>
        </w:rPr>
        <w:t xml:space="preserve"> warned in time</w:t>
      </w:r>
      <w:r w:rsidR="00815DDB">
        <w:rPr>
          <w:sz w:val="24"/>
          <w:szCs w:val="24"/>
        </w:rPr>
        <w:t>, Cicero was able to take precautions</w:t>
      </w:r>
      <w:r w:rsidR="00084F59">
        <w:rPr>
          <w:sz w:val="24"/>
          <w:szCs w:val="24"/>
        </w:rPr>
        <w:t>,</w:t>
      </w:r>
      <w:r w:rsidR="00815DDB">
        <w:rPr>
          <w:sz w:val="24"/>
          <w:szCs w:val="24"/>
        </w:rPr>
        <w:t xml:space="preserve"> and</w:t>
      </w:r>
      <w:r w:rsidR="002C36CD">
        <w:rPr>
          <w:sz w:val="24"/>
          <w:szCs w:val="24"/>
        </w:rPr>
        <w:t xml:space="preserve"> on 8</w:t>
      </w:r>
      <w:r w:rsidR="002C36CD" w:rsidRPr="002C36CD">
        <w:rPr>
          <w:sz w:val="24"/>
          <w:szCs w:val="24"/>
          <w:vertAlign w:val="superscript"/>
        </w:rPr>
        <w:t>th</w:t>
      </w:r>
      <w:r w:rsidR="002C36CD">
        <w:rPr>
          <w:sz w:val="24"/>
          <w:szCs w:val="24"/>
        </w:rPr>
        <w:t xml:space="preserve"> November </w:t>
      </w:r>
      <w:r w:rsidR="00815DDB">
        <w:rPr>
          <w:sz w:val="24"/>
          <w:szCs w:val="24"/>
        </w:rPr>
        <w:t>he</w:t>
      </w:r>
      <w:r w:rsidR="00573CB3">
        <w:rPr>
          <w:sz w:val="24"/>
          <w:szCs w:val="24"/>
        </w:rPr>
        <w:t xml:space="preserve"> </w:t>
      </w:r>
      <w:r w:rsidR="002C36CD">
        <w:rPr>
          <w:sz w:val="24"/>
          <w:szCs w:val="24"/>
        </w:rPr>
        <w:t xml:space="preserve">delivered the First </w:t>
      </w:r>
      <w:r w:rsidR="002C36CD">
        <w:rPr>
          <w:sz w:val="24"/>
          <w:szCs w:val="24"/>
        </w:rPr>
        <w:lastRenderedPageBreak/>
        <w:t>Catilinarian Oration</w:t>
      </w:r>
      <w:r w:rsidR="00B07212">
        <w:rPr>
          <w:sz w:val="24"/>
          <w:szCs w:val="24"/>
        </w:rPr>
        <w:t xml:space="preserve"> in the temple of Jupiter Stator at the foot of the Palatine Hill</w:t>
      </w:r>
      <w:r w:rsidR="002C36CD">
        <w:rPr>
          <w:sz w:val="24"/>
          <w:szCs w:val="24"/>
        </w:rPr>
        <w:t xml:space="preserve"> before the </w:t>
      </w:r>
      <w:r w:rsidR="00B07212">
        <w:rPr>
          <w:sz w:val="24"/>
          <w:szCs w:val="24"/>
        </w:rPr>
        <w:t>S</w:t>
      </w:r>
      <w:r w:rsidR="002C36CD">
        <w:rPr>
          <w:sz w:val="24"/>
          <w:szCs w:val="24"/>
        </w:rPr>
        <w:t>enate in the presence of Catiline himself.</w:t>
      </w:r>
      <w:r w:rsidR="002C36CD">
        <w:rPr>
          <w:rStyle w:val="FootnoteReference"/>
          <w:sz w:val="24"/>
          <w:szCs w:val="24"/>
        </w:rPr>
        <w:footnoteReference w:id="4"/>
      </w:r>
      <w:r w:rsidR="00CC5FB2">
        <w:rPr>
          <w:sz w:val="24"/>
          <w:szCs w:val="24"/>
        </w:rPr>
        <w:t xml:space="preserve">  We do not know whether Cicero expected to see Catiline in the </w:t>
      </w:r>
      <w:r w:rsidR="00240155">
        <w:rPr>
          <w:sz w:val="24"/>
          <w:szCs w:val="24"/>
        </w:rPr>
        <w:t>S</w:t>
      </w:r>
      <w:r w:rsidR="00CC5FB2">
        <w:rPr>
          <w:sz w:val="24"/>
          <w:szCs w:val="24"/>
        </w:rPr>
        <w:t>enate that day; thus, as Batstone states, it is uncertain whether the speech which was given was planned as an attack on its addressee, Catiline, or whether the attack was an impromptu performance.</w:t>
      </w:r>
      <w:r w:rsidR="00CC5FB2">
        <w:rPr>
          <w:rStyle w:val="FootnoteReference"/>
          <w:sz w:val="24"/>
          <w:szCs w:val="24"/>
        </w:rPr>
        <w:footnoteReference w:id="5"/>
      </w:r>
      <w:r w:rsidR="004A748F">
        <w:rPr>
          <w:sz w:val="24"/>
          <w:szCs w:val="24"/>
        </w:rPr>
        <w:t xml:space="preserve"> </w:t>
      </w:r>
    </w:p>
    <w:p w14:paraId="58C2E90E" w14:textId="2888F56F" w:rsidR="002C36CD" w:rsidRPr="00C10795" w:rsidRDefault="002C36CD" w:rsidP="00DC5DFD">
      <w:pPr>
        <w:rPr>
          <w:sz w:val="24"/>
          <w:szCs w:val="24"/>
        </w:rPr>
      </w:pPr>
      <w:r>
        <w:rPr>
          <w:sz w:val="24"/>
          <w:szCs w:val="24"/>
        </w:rPr>
        <w:t xml:space="preserve">  In </w:t>
      </w:r>
      <w:r w:rsidR="001E551B">
        <w:rPr>
          <w:i/>
          <w:iCs/>
          <w:sz w:val="24"/>
          <w:szCs w:val="24"/>
        </w:rPr>
        <w:t>In Catilinam</w:t>
      </w:r>
      <w:r>
        <w:rPr>
          <w:sz w:val="24"/>
          <w:szCs w:val="24"/>
        </w:rPr>
        <w:t xml:space="preserve"> I</w:t>
      </w:r>
      <w:r w:rsidR="00AD0B88">
        <w:rPr>
          <w:sz w:val="24"/>
          <w:szCs w:val="24"/>
        </w:rPr>
        <w:t>.I</w:t>
      </w:r>
      <w:r>
        <w:rPr>
          <w:sz w:val="24"/>
          <w:szCs w:val="24"/>
        </w:rPr>
        <w:t>, Cicero</w:t>
      </w:r>
      <w:r w:rsidR="004A748F">
        <w:rPr>
          <w:sz w:val="24"/>
          <w:szCs w:val="24"/>
        </w:rPr>
        <w:t xml:space="preserve"> does not prove that Catiline is a public enemy; he assumes the fact and attacks him</w:t>
      </w:r>
      <w:r w:rsidR="006D261D">
        <w:rPr>
          <w:sz w:val="24"/>
          <w:szCs w:val="24"/>
        </w:rPr>
        <w:t>, without use of a suave exordium to conciliate the audience.</w:t>
      </w:r>
      <w:r w:rsidR="006D261D">
        <w:rPr>
          <w:rStyle w:val="FootnoteReference"/>
          <w:sz w:val="24"/>
          <w:szCs w:val="24"/>
        </w:rPr>
        <w:footnoteReference w:id="6"/>
      </w:r>
      <w:r w:rsidR="006D261D">
        <w:rPr>
          <w:sz w:val="24"/>
          <w:szCs w:val="24"/>
        </w:rPr>
        <w:t xml:space="preserve"> </w:t>
      </w:r>
      <w:r w:rsidR="005B0320">
        <w:rPr>
          <w:sz w:val="24"/>
          <w:szCs w:val="24"/>
        </w:rPr>
        <w:t xml:space="preserve"> </w:t>
      </w:r>
      <w:r w:rsidR="00D8020C">
        <w:rPr>
          <w:sz w:val="24"/>
          <w:szCs w:val="24"/>
        </w:rPr>
        <w:t>Cicero</w:t>
      </w:r>
      <w:r w:rsidR="006F1C5C">
        <w:rPr>
          <w:sz w:val="24"/>
          <w:szCs w:val="24"/>
        </w:rPr>
        <w:t xml:space="preserve"> opens </w:t>
      </w:r>
      <w:r>
        <w:rPr>
          <w:sz w:val="24"/>
          <w:szCs w:val="24"/>
        </w:rPr>
        <w:t xml:space="preserve"> with a rhetorical question directed at Catiline, </w:t>
      </w:r>
      <w:r>
        <w:rPr>
          <w:i/>
          <w:iCs/>
          <w:sz w:val="24"/>
          <w:szCs w:val="24"/>
        </w:rPr>
        <w:t>Quo usque tandem abutere, Catilina, patientia nostra</w:t>
      </w:r>
      <w:r w:rsidR="00573CB3">
        <w:rPr>
          <w:i/>
          <w:iCs/>
          <w:sz w:val="24"/>
          <w:szCs w:val="24"/>
        </w:rPr>
        <w:t xml:space="preserve">? </w:t>
      </w:r>
      <w:r w:rsidR="006F1C5C">
        <w:rPr>
          <w:sz w:val="24"/>
          <w:szCs w:val="24"/>
        </w:rPr>
        <w:t>(To what extent, Catiline, will you take advantage of our forebearance?) He then</w:t>
      </w:r>
      <w:r w:rsidR="001461A1">
        <w:rPr>
          <w:sz w:val="24"/>
          <w:szCs w:val="24"/>
        </w:rPr>
        <w:t xml:space="preserve"> goes on to recount specific examples of the heightened security and increased tensions in the city, and then</w:t>
      </w:r>
      <w:r w:rsidR="005B0320">
        <w:rPr>
          <w:sz w:val="24"/>
          <w:szCs w:val="24"/>
        </w:rPr>
        <w:t xml:space="preserve"> </w:t>
      </w:r>
      <w:r w:rsidR="001461A1">
        <w:rPr>
          <w:sz w:val="24"/>
          <w:szCs w:val="24"/>
        </w:rPr>
        <w:t xml:space="preserve"> proceeds in </w:t>
      </w:r>
      <w:r w:rsidR="001E551B">
        <w:rPr>
          <w:i/>
          <w:iCs/>
          <w:sz w:val="24"/>
          <w:szCs w:val="24"/>
        </w:rPr>
        <w:t>In Catilinam</w:t>
      </w:r>
      <w:r w:rsidR="00AD0B88">
        <w:rPr>
          <w:sz w:val="24"/>
          <w:szCs w:val="24"/>
        </w:rPr>
        <w:t xml:space="preserve"> I.</w:t>
      </w:r>
      <w:r w:rsidR="001461A1">
        <w:rPr>
          <w:sz w:val="24"/>
          <w:szCs w:val="24"/>
        </w:rPr>
        <w:t xml:space="preserve">II </w:t>
      </w:r>
      <w:r w:rsidR="00A953F0">
        <w:rPr>
          <w:sz w:val="24"/>
          <w:szCs w:val="24"/>
        </w:rPr>
        <w:t xml:space="preserve">to </w:t>
      </w:r>
      <w:r w:rsidR="001461A1">
        <w:rPr>
          <w:sz w:val="24"/>
          <w:szCs w:val="24"/>
        </w:rPr>
        <w:t xml:space="preserve">declare disbelief that so dangerous a man as Catiline is allowed to live, a man whose </w:t>
      </w:r>
      <w:r w:rsidR="001461A1">
        <w:rPr>
          <w:i/>
          <w:iCs/>
          <w:sz w:val="24"/>
          <w:szCs w:val="24"/>
        </w:rPr>
        <w:t xml:space="preserve">oculi </w:t>
      </w:r>
      <w:r w:rsidR="001461A1">
        <w:rPr>
          <w:sz w:val="24"/>
          <w:szCs w:val="24"/>
        </w:rPr>
        <w:t>observe and single each one of them for slaughter</w:t>
      </w:r>
      <w:r w:rsidR="00C10795">
        <w:rPr>
          <w:sz w:val="24"/>
          <w:szCs w:val="24"/>
        </w:rPr>
        <w:t>:</w:t>
      </w:r>
      <w:r w:rsidR="001461A1">
        <w:rPr>
          <w:rStyle w:val="FootnoteReference"/>
          <w:sz w:val="24"/>
          <w:szCs w:val="24"/>
        </w:rPr>
        <w:footnoteReference w:id="7"/>
      </w:r>
      <w:r w:rsidR="001461A1">
        <w:rPr>
          <w:sz w:val="24"/>
          <w:szCs w:val="24"/>
        </w:rPr>
        <w:t xml:space="preserve"> </w:t>
      </w:r>
      <w:r w:rsidR="00736DEE">
        <w:rPr>
          <w:i/>
          <w:iCs/>
          <w:sz w:val="24"/>
          <w:szCs w:val="24"/>
        </w:rPr>
        <w:t xml:space="preserve">Notat et designat oculis ad </w:t>
      </w:r>
      <w:r w:rsidR="00C10795">
        <w:rPr>
          <w:i/>
          <w:iCs/>
          <w:sz w:val="24"/>
          <w:szCs w:val="24"/>
        </w:rPr>
        <w:t>caedem unum quemque nostrum.</w:t>
      </w:r>
      <w:r w:rsidR="006F1C5C">
        <w:rPr>
          <w:sz w:val="24"/>
          <w:szCs w:val="24"/>
        </w:rPr>
        <w:t>(He marks us out, each one of us, and with his eyes singles us out for death)</w:t>
      </w:r>
      <w:r w:rsidR="00C10795">
        <w:rPr>
          <w:i/>
          <w:iCs/>
          <w:sz w:val="24"/>
          <w:szCs w:val="24"/>
        </w:rPr>
        <w:t xml:space="preserve"> Notat:</w:t>
      </w:r>
      <w:r w:rsidR="00C10795">
        <w:rPr>
          <w:sz w:val="24"/>
          <w:szCs w:val="24"/>
        </w:rPr>
        <w:t xml:space="preserve"> as in a list or note-book: the word is used especially of the censor’s mark of degradation. </w:t>
      </w:r>
      <w:r w:rsidR="00FB562D">
        <w:rPr>
          <w:i/>
          <w:iCs/>
          <w:sz w:val="24"/>
          <w:szCs w:val="24"/>
        </w:rPr>
        <w:t xml:space="preserve">Unum quemque nostrum: </w:t>
      </w:r>
      <w:r w:rsidR="00FB562D">
        <w:rPr>
          <w:sz w:val="24"/>
          <w:szCs w:val="24"/>
        </w:rPr>
        <w:t>not ‘all of us’ but ‘each individual from our midst’, i.e those whom he regarded as the principal opponents of his plans.</w:t>
      </w:r>
      <w:r w:rsidR="00FB562D">
        <w:rPr>
          <w:rStyle w:val="FootnoteReference"/>
          <w:sz w:val="24"/>
          <w:szCs w:val="24"/>
        </w:rPr>
        <w:footnoteReference w:id="8"/>
      </w:r>
      <w:r w:rsidR="00C10795">
        <w:rPr>
          <w:i/>
          <w:iCs/>
          <w:sz w:val="24"/>
          <w:szCs w:val="24"/>
        </w:rPr>
        <w:t xml:space="preserve"> </w:t>
      </w:r>
      <w:r w:rsidR="001461A1">
        <w:rPr>
          <w:sz w:val="24"/>
          <w:szCs w:val="24"/>
        </w:rPr>
        <w:t>As Brook states, Cicero’s close scrutiny of Catiline transports the audience from a distant vantage point to a close encounter with the enemy, reinforcing the danger that Catiline poses to all present, as indicated in his shifty eyes that conceal</w:t>
      </w:r>
      <w:r w:rsidR="00365F2D">
        <w:rPr>
          <w:sz w:val="24"/>
          <w:szCs w:val="24"/>
        </w:rPr>
        <w:t xml:space="preserve"> diabolical intentions.</w:t>
      </w:r>
      <w:r w:rsidR="00365F2D">
        <w:rPr>
          <w:rStyle w:val="FootnoteReference"/>
          <w:sz w:val="24"/>
          <w:szCs w:val="24"/>
        </w:rPr>
        <w:footnoteReference w:id="9"/>
      </w:r>
      <w:r w:rsidR="00C10795">
        <w:rPr>
          <w:sz w:val="24"/>
          <w:szCs w:val="24"/>
        </w:rPr>
        <w:t xml:space="preserve"> </w:t>
      </w:r>
      <w:r w:rsidR="00C10795">
        <w:rPr>
          <w:i/>
          <w:iCs/>
          <w:sz w:val="24"/>
          <w:szCs w:val="24"/>
        </w:rPr>
        <w:t xml:space="preserve">Si…vitemus: </w:t>
      </w:r>
      <w:r w:rsidR="00C10795">
        <w:rPr>
          <w:sz w:val="24"/>
          <w:szCs w:val="24"/>
        </w:rPr>
        <w:t xml:space="preserve">(should we elude). The subjunctive expresses the uncertainty of their escape. </w:t>
      </w:r>
    </w:p>
    <w:p w14:paraId="1C3B74FE" w14:textId="1D959EC8" w:rsidR="00E16FAB" w:rsidRDefault="004A748F" w:rsidP="00DC5DFD">
      <w:pPr>
        <w:rPr>
          <w:sz w:val="24"/>
          <w:szCs w:val="24"/>
        </w:rPr>
      </w:pPr>
      <w:r>
        <w:rPr>
          <w:sz w:val="24"/>
          <w:szCs w:val="24"/>
        </w:rPr>
        <w:t xml:space="preserve">  </w:t>
      </w:r>
      <w:r w:rsidR="00C10795">
        <w:rPr>
          <w:i/>
          <w:iCs/>
          <w:sz w:val="24"/>
          <w:szCs w:val="24"/>
        </w:rPr>
        <w:t xml:space="preserve">O tempora, o mores! </w:t>
      </w:r>
      <w:r w:rsidR="00C10795">
        <w:rPr>
          <w:sz w:val="24"/>
          <w:szCs w:val="24"/>
        </w:rPr>
        <w:t>Exclamations: what times</w:t>
      </w:r>
      <w:r w:rsidR="00B53AD5">
        <w:rPr>
          <w:sz w:val="24"/>
          <w:szCs w:val="24"/>
        </w:rPr>
        <w:t xml:space="preserve"> are these</w:t>
      </w:r>
      <w:r w:rsidR="00C10795">
        <w:rPr>
          <w:sz w:val="24"/>
          <w:szCs w:val="24"/>
        </w:rPr>
        <w:t>! What conduct</w:t>
      </w:r>
      <w:r w:rsidR="00B53AD5">
        <w:rPr>
          <w:sz w:val="24"/>
          <w:szCs w:val="24"/>
        </w:rPr>
        <w:t xml:space="preserve"> this is</w:t>
      </w:r>
      <w:r w:rsidR="00C10795">
        <w:rPr>
          <w:sz w:val="24"/>
          <w:szCs w:val="24"/>
        </w:rPr>
        <w:t xml:space="preserve">! </w:t>
      </w:r>
      <w:r w:rsidR="00B53AD5">
        <w:rPr>
          <w:sz w:val="24"/>
          <w:szCs w:val="24"/>
        </w:rPr>
        <w:t>A similar exclamation is used by Cicero in Verrines IV.56.</w:t>
      </w:r>
      <w:r w:rsidR="00B53AD5">
        <w:rPr>
          <w:rStyle w:val="FootnoteReference"/>
          <w:sz w:val="24"/>
          <w:szCs w:val="24"/>
        </w:rPr>
        <w:footnoteReference w:id="10"/>
      </w:r>
      <w:r w:rsidR="00084F59">
        <w:rPr>
          <w:sz w:val="24"/>
          <w:szCs w:val="24"/>
        </w:rPr>
        <w:t xml:space="preserve"> </w:t>
      </w:r>
      <w:r>
        <w:rPr>
          <w:sz w:val="24"/>
          <w:szCs w:val="24"/>
        </w:rPr>
        <w:t>The tone adopted by Cicero is magisterial; he speaks in the third person of the senate and the consul as if, Batstone states, he had a separate objective perspective</w:t>
      </w:r>
      <w:r w:rsidR="00573CB3">
        <w:rPr>
          <w:sz w:val="24"/>
          <w:szCs w:val="24"/>
        </w:rPr>
        <w:t xml:space="preserve">: </w:t>
      </w:r>
      <w:r>
        <w:rPr>
          <w:sz w:val="24"/>
          <w:szCs w:val="24"/>
        </w:rPr>
        <w:t xml:space="preserve"> </w:t>
      </w:r>
      <w:r w:rsidRPr="004A748F">
        <w:rPr>
          <w:i/>
          <w:iCs/>
          <w:sz w:val="24"/>
          <w:szCs w:val="24"/>
        </w:rPr>
        <w:t>Senatus haec</w:t>
      </w:r>
      <w:r>
        <w:rPr>
          <w:sz w:val="24"/>
          <w:szCs w:val="24"/>
        </w:rPr>
        <w:t xml:space="preserve"> </w:t>
      </w:r>
      <w:r w:rsidRPr="004A748F">
        <w:rPr>
          <w:i/>
          <w:iCs/>
          <w:sz w:val="24"/>
          <w:szCs w:val="24"/>
        </w:rPr>
        <w:t>intellegit, consul videt; hic tamen vivit</w:t>
      </w:r>
      <w:r w:rsidR="006F1C5C">
        <w:rPr>
          <w:sz w:val="24"/>
          <w:szCs w:val="24"/>
        </w:rPr>
        <w:t xml:space="preserve"> (The Senate knows it, the consul sees it, and yet this man is still alive).</w:t>
      </w:r>
      <w:r w:rsidR="000F2540">
        <w:rPr>
          <w:rStyle w:val="FootnoteReference"/>
          <w:sz w:val="24"/>
          <w:szCs w:val="24"/>
        </w:rPr>
        <w:footnoteReference w:id="11"/>
      </w:r>
      <w:r w:rsidR="000F2540">
        <w:rPr>
          <w:sz w:val="24"/>
          <w:szCs w:val="24"/>
        </w:rPr>
        <w:t xml:space="preserve"> The apportioning of blame to the </w:t>
      </w:r>
      <w:r w:rsidR="00627610">
        <w:rPr>
          <w:sz w:val="24"/>
          <w:szCs w:val="24"/>
        </w:rPr>
        <w:t>S</w:t>
      </w:r>
      <w:r w:rsidR="000F2540">
        <w:rPr>
          <w:sz w:val="24"/>
          <w:szCs w:val="24"/>
        </w:rPr>
        <w:t xml:space="preserve">enate is palpable, </w:t>
      </w:r>
      <w:r w:rsidR="006F782C">
        <w:rPr>
          <w:sz w:val="24"/>
          <w:szCs w:val="24"/>
        </w:rPr>
        <w:t>indeed his outrage at Catiline’s freedom is obvious</w:t>
      </w:r>
      <w:r w:rsidR="00B53AD5">
        <w:rPr>
          <w:sz w:val="24"/>
          <w:szCs w:val="24"/>
        </w:rPr>
        <w:t xml:space="preserve">. </w:t>
      </w:r>
      <w:r w:rsidR="00B53AD5">
        <w:rPr>
          <w:i/>
          <w:iCs/>
          <w:sz w:val="24"/>
          <w:szCs w:val="24"/>
        </w:rPr>
        <w:t xml:space="preserve">Venit immo vero: immo </w:t>
      </w:r>
      <w:r w:rsidR="00B53AD5">
        <w:rPr>
          <w:sz w:val="24"/>
          <w:szCs w:val="24"/>
        </w:rPr>
        <w:t xml:space="preserve">here corrects a previous statement as being too weak, although true as far as it goes. </w:t>
      </w:r>
      <w:r w:rsidR="00FB562D">
        <w:rPr>
          <w:sz w:val="24"/>
          <w:szCs w:val="24"/>
        </w:rPr>
        <w:t xml:space="preserve">It emphasizes </w:t>
      </w:r>
      <w:r w:rsidR="00084F59">
        <w:rPr>
          <w:sz w:val="24"/>
          <w:szCs w:val="24"/>
        </w:rPr>
        <w:t>Cicero’s indignation</w:t>
      </w:r>
      <w:r w:rsidR="00FB562D">
        <w:rPr>
          <w:sz w:val="24"/>
          <w:szCs w:val="24"/>
        </w:rPr>
        <w:t xml:space="preserve"> that Catiline is still alive.</w:t>
      </w:r>
      <w:r w:rsidR="006F782C">
        <w:rPr>
          <w:sz w:val="24"/>
          <w:szCs w:val="24"/>
        </w:rPr>
        <w:t xml:space="preserve"> </w:t>
      </w:r>
      <w:r w:rsidR="00FB562D">
        <w:rPr>
          <w:sz w:val="24"/>
          <w:szCs w:val="24"/>
        </w:rPr>
        <w:t>Yet, outrage</w:t>
      </w:r>
      <w:r w:rsidR="000F2540">
        <w:rPr>
          <w:sz w:val="24"/>
          <w:szCs w:val="24"/>
        </w:rPr>
        <w:t xml:space="preserve"> is tempered initially by its being </w:t>
      </w:r>
      <w:r w:rsidR="00FB562D">
        <w:rPr>
          <w:sz w:val="24"/>
          <w:szCs w:val="24"/>
        </w:rPr>
        <w:t xml:space="preserve">attributed </w:t>
      </w:r>
      <w:r w:rsidR="00E16FAB">
        <w:rPr>
          <w:sz w:val="24"/>
          <w:szCs w:val="24"/>
        </w:rPr>
        <w:t xml:space="preserve">in part </w:t>
      </w:r>
      <w:r w:rsidR="00FB562D">
        <w:rPr>
          <w:sz w:val="24"/>
          <w:szCs w:val="24"/>
        </w:rPr>
        <w:t>to</w:t>
      </w:r>
      <w:r w:rsidR="000F2540">
        <w:rPr>
          <w:sz w:val="24"/>
          <w:szCs w:val="24"/>
        </w:rPr>
        <w:t xml:space="preserve"> the consul</w:t>
      </w:r>
      <w:r w:rsidR="00FB562D">
        <w:rPr>
          <w:sz w:val="24"/>
          <w:szCs w:val="24"/>
        </w:rPr>
        <w:t>,</w:t>
      </w:r>
      <w:r w:rsidR="000F2540">
        <w:rPr>
          <w:sz w:val="24"/>
          <w:szCs w:val="24"/>
        </w:rPr>
        <w:t xml:space="preserve"> and then by Cicero’s marke</w:t>
      </w:r>
      <w:r w:rsidR="00D8020C">
        <w:rPr>
          <w:sz w:val="24"/>
          <w:szCs w:val="24"/>
        </w:rPr>
        <w:t xml:space="preserve">d </w:t>
      </w:r>
      <w:r w:rsidR="000F2540">
        <w:rPr>
          <w:sz w:val="24"/>
          <w:szCs w:val="24"/>
        </w:rPr>
        <w:t>use of the singular</w:t>
      </w:r>
      <w:r w:rsidR="009731A6">
        <w:rPr>
          <w:sz w:val="24"/>
          <w:szCs w:val="24"/>
        </w:rPr>
        <w:t xml:space="preserve">. </w:t>
      </w:r>
    </w:p>
    <w:p w14:paraId="7A771E7A" w14:textId="5A1C56AC" w:rsidR="004A748F" w:rsidRPr="00293068" w:rsidRDefault="00E16FAB" w:rsidP="00DC5DFD">
      <w:pPr>
        <w:rPr>
          <w:sz w:val="24"/>
          <w:szCs w:val="24"/>
        </w:rPr>
      </w:pPr>
      <w:r>
        <w:rPr>
          <w:sz w:val="24"/>
          <w:szCs w:val="24"/>
        </w:rPr>
        <w:t xml:space="preserve">  </w:t>
      </w:r>
      <w:r w:rsidR="009731A6">
        <w:rPr>
          <w:sz w:val="24"/>
          <w:szCs w:val="24"/>
        </w:rPr>
        <w:t xml:space="preserve">Here we see Cicero pretending to speak objectively of the consul but for a brief moment, all the actors (Senate, consul, Catiline) appear in the objective third person under the scrutiny of the consul: </w:t>
      </w:r>
      <w:r w:rsidR="009731A6">
        <w:rPr>
          <w:i/>
          <w:iCs/>
          <w:sz w:val="24"/>
          <w:szCs w:val="24"/>
        </w:rPr>
        <w:t xml:space="preserve">consul videt…secutum venit. </w:t>
      </w:r>
      <w:r w:rsidR="009731A6">
        <w:rPr>
          <w:sz w:val="24"/>
          <w:szCs w:val="24"/>
        </w:rPr>
        <w:t xml:space="preserve">Both the singular consul and the illusion of objectivity are the first intimations that the consul has singled himself out for praise and </w:t>
      </w:r>
      <w:r w:rsidR="009731A6">
        <w:rPr>
          <w:sz w:val="24"/>
          <w:szCs w:val="24"/>
        </w:rPr>
        <w:lastRenderedPageBreak/>
        <w:t>blame in the events of recent history</w:t>
      </w:r>
      <w:r>
        <w:rPr>
          <w:sz w:val="24"/>
          <w:szCs w:val="24"/>
        </w:rPr>
        <w:t xml:space="preserve">. </w:t>
      </w:r>
      <w:r w:rsidR="00084F59">
        <w:rPr>
          <w:sz w:val="24"/>
          <w:szCs w:val="24"/>
        </w:rPr>
        <w:t>Cicero</w:t>
      </w:r>
      <w:r w:rsidR="009731A6">
        <w:rPr>
          <w:sz w:val="24"/>
          <w:szCs w:val="24"/>
        </w:rPr>
        <w:t xml:space="preserve"> has </w:t>
      </w:r>
      <w:r>
        <w:rPr>
          <w:sz w:val="24"/>
          <w:szCs w:val="24"/>
        </w:rPr>
        <w:t xml:space="preserve">also,  Batstone states, </w:t>
      </w:r>
      <w:r w:rsidR="009731A6">
        <w:rPr>
          <w:sz w:val="24"/>
          <w:szCs w:val="24"/>
        </w:rPr>
        <w:t>claimed for himself the role of watchful and provident guardian.</w:t>
      </w:r>
      <w:r w:rsidR="009731A6">
        <w:rPr>
          <w:rStyle w:val="FootnoteReference"/>
          <w:sz w:val="24"/>
          <w:szCs w:val="24"/>
        </w:rPr>
        <w:footnoteReference w:id="12"/>
      </w:r>
      <w:r w:rsidR="000F2540">
        <w:rPr>
          <w:sz w:val="24"/>
          <w:szCs w:val="24"/>
        </w:rPr>
        <w:t xml:space="preserve"> </w:t>
      </w:r>
      <w:r>
        <w:rPr>
          <w:sz w:val="24"/>
          <w:szCs w:val="24"/>
        </w:rPr>
        <w:t>Great alarm</w:t>
      </w:r>
      <w:r w:rsidR="00293068">
        <w:rPr>
          <w:sz w:val="24"/>
          <w:szCs w:val="24"/>
        </w:rPr>
        <w:t xml:space="preserve"> is expressed that Catiline is allowed to take part in public meetings, </w:t>
      </w:r>
      <w:r w:rsidR="00293068">
        <w:rPr>
          <w:i/>
          <w:iCs/>
          <w:sz w:val="24"/>
          <w:szCs w:val="24"/>
        </w:rPr>
        <w:t xml:space="preserve">fit…particeps </w:t>
      </w:r>
      <w:r w:rsidR="00293068">
        <w:rPr>
          <w:sz w:val="24"/>
          <w:szCs w:val="24"/>
        </w:rPr>
        <w:t xml:space="preserve">(he becomes a partner in a public meeting). </w:t>
      </w:r>
      <w:r w:rsidR="00293068">
        <w:rPr>
          <w:i/>
          <w:iCs/>
          <w:sz w:val="24"/>
          <w:szCs w:val="24"/>
        </w:rPr>
        <w:t xml:space="preserve">Consilium, </w:t>
      </w:r>
      <w:r w:rsidR="00293068">
        <w:rPr>
          <w:sz w:val="24"/>
          <w:szCs w:val="24"/>
        </w:rPr>
        <w:t>which usually means ‘counsel’, ‘deliberation’ may sometimes mean ‘council, ‘meeting’.</w:t>
      </w:r>
    </w:p>
    <w:p w14:paraId="121D748D" w14:textId="0D2DCD61" w:rsidR="00CD5C1E" w:rsidRPr="00BF5BDB" w:rsidRDefault="00CD5C1E" w:rsidP="00DC5DFD">
      <w:pPr>
        <w:rPr>
          <w:sz w:val="24"/>
          <w:szCs w:val="24"/>
        </w:rPr>
      </w:pPr>
      <w:r>
        <w:rPr>
          <w:sz w:val="24"/>
          <w:szCs w:val="24"/>
        </w:rPr>
        <w:t xml:space="preserve">  </w:t>
      </w:r>
      <w:r w:rsidR="00E16FAB">
        <w:rPr>
          <w:sz w:val="24"/>
          <w:szCs w:val="24"/>
        </w:rPr>
        <w:t>Cicero’s quest to</w:t>
      </w:r>
      <w:r>
        <w:rPr>
          <w:sz w:val="24"/>
          <w:szCs w:val="24"/>
        </w:rPr>
        <w:t xml:space="preserve"> bring the focus upon himself shapes the movement of sections two to four</w:t>
      </w:r>
      <w:r w:rsidR="00E16FAB">
        <w:rPr>
          <w:sz w:val="24"/>
          <w:szCs w:val="24"/>
        </w:rPr>
        <w:t>. After</w:t>
      </w:r>
      <w:r>
        <w:rPr>
          <w:sz w:val="24"/>
          <w:szCs w:val="24"/>
        </w:rPr>
        <w:t xml:space="preserve"> having noted the ineffective response of the </w:t>
      </w:r>
      <w:r w:rsidR="00627610">
        <w:rPr>
          <w:sz w:val="24"/>
          <w:szCs w:val="24"/>
        </w:rPr>
        <w:t>S</w:t>
      </w:r>
      <w:r>
        <w:rPr>
          <w:sz w:val="24"/>
          <w:szCs w:val="24"/>
        </w:rPr>
        <w:t>enate and consul</w:t>
      </w:r>
      <w:r w:rsidR="00573CB3">
        <w:rPr>
          <w:sz w:val="24"/>
          <w:szCs w:val="24"/>
        </w:rPr>
        <w:t>,</w:t>
      </w:r>
      <w:r>
        <w:rPr>
          <w:sz w:val="24"/>
          <w:szCs w:val="24"/>
        </w:rPr>
        <w:t xml:space="preserve"> Cicero develops the dangers Catiline presents.  To begin with the blame falls</w:t>
      </w:r>
      <w:r w:rsidR="00C5120C">
        <w:rPr>
          <w:sz w:val="24"/>
          <w:szCs w:val="24"/>
        </w:rPr>
        <w:t xml:space="preserve"> on the general and self-including first person plural: </w:t>
      </w:r>
      <w:r w:rsidR="00C5120C">
        <w:rPr>
          <w:i/>
          <w:iCs/>
          <w:sz w:val="24"/>
          <w:szCs w:val="24"/>
        </w:rPr>
        <w:t>Nos autem fortes viri satis facere rei publicae videmur</w:t>
      </w:r>
      <w:r w:rsidR="006F1C5C">
        <w:rPr>
          <w:i/>
          <w:iCs/>
          <w:sz w:val="24"/>
          <w:szCs w:val="24"/>
        </w:rPr>
        <w:t xml:space="preserve"> </w:t>
      </w:r>
      <w:r w:rsidR="006F1C5C">
        <w:rPr>
          <w:sz w:val="24"/>
          <w:szCs w:val="24"/>
        </w:rPr>
        <w:t>(We brave men however think that we are doing our duty to the republic</w:t>
      </w:r>
      <w:r w:rsidR="00AF37BA">
        <w:rPr>
          <w:sz w:val="24"/>
          <w:szCs w:val="24"/>
        </w:rPr>
        <w:t>)</w:t>
      </w:r>
      <w:r w:rsidR="00C5120C">
        <w:rPr>
          <w:i/>
          <w:iCs/>
          <w:sz w:val="24"/>
          <w:szCs w:val="24"/>
        </w:rPr>
        <w:t xml:space="preserve">. </w:t>
      </w:r>
      <w:r w:rsidR="006D261D">
        <w:rPr>
          <w:sz w:val="24"/>
          <w:szCs w:val="24"/>
        </w:rPr>
        <w:t xml:space="preserve">Yet Cicero, </w:t>
      </w:r>
      <w:r w:rsidR="00E16FAB">
        <w:rPr>
          <w:sz w:val="24"/>
          <w:szCs w:val="24"/>
        </w:rPr>
        <w:t>as</w:t>
      </w:r>
      <w:r w:rsidR="006D261D">
        <w:rPr>
          <w:sz w:val="24"/>
          <w:szCs w:val="24"/>
        </w:rPr>
        <w:t xml:space="preserve"> Batstone states, again, is simultaneously working to focus on consular responsibility and to exonerate the </w:t>
      </w:r>
      <w:r w:rsidR="00627610">
        <w:rPr>
          <w:sz w:val="24"/>
          <w:szCs w:val="24"/>
        </w:rPr>
        <w:t>S</w:t>
      </w:r>
      <w:r w:rsidR="006D261D">
        <w:rPr>
          <w:sz w:val="24"/>
          <w:szCs w:val="24"/>
        </w:rPr>
        <w:t>enat</w:t>
      </w:r>
      <w:r w:rsidR="005B0320">
        <w:rPr>
          <w:sz w:val="24"/>
          <w:szCs w:val="24"/>
        </w:rPr>
        <w:t>e</w:t>
      </w:r>
      <w:r w:rsidR="00C0546E">
        <w:rPr>
          <w:sz w:val="24"/>
          <w:szCs w:val="24"/>
        </w:rPr>
        <w:t>.</w:t>
      </w:r>
      <w:r w:rsidR="00C0546E">
        <w:rPr>
          <w:rStyle w:val="FootnoteReference"/>
          <w:sz w:val="24"/>
          <w:szCs w:val="24"/>
        </w:rPr>
        <w:footnoteReference w:id="13"/>
      </w:r>
      <w:r w:rsidR="005B0320">
        <w:rPr>
          <w:sz w:val="24"/>
          <w:szCs w:val="24"/>
        </w:rPr>
        <w:t xml:space="preserve"> </w:t>
      </w:r>
      <w:r w:rsidR="00736DEE">
        <w:rPr>
          <w:i/>
          <w:iCs/>
          <w:sz w:val="24"/>
          <w:szCs w:val="24"/>
        </w:rPr>
        <w:t xml:space="preserve">Satis facere </w:t>
      </w:r>
      <w:r w:rsidR="00736DEE">
        <w:rPr>
          <w:sz w:val="24"/>
          <w:szCs w:val="24"/>
        </w:rPr>
        <w:t>(to do our duty), satisfy the claims of the republic. We are loyal if we save our lives.</w:t>
      </w:r>
      <w:r w:rsidR="00736DEE">
        <w:rPr>
          <w:rStyle w:val="FootnoteReference"/>
          <w:sz w:val="24"/>
          <w:szCs w:val="24"/>
        </w:rPr>
        <w:footnoteReference w:id="14"/>
      </w:r>
      <w:r w:rsidR="00C0546E">
        <w:rPr>
          <w:sz w:val="24"/>
          <w:szCs w:val="24"/>
        </w:rPr>
        <w:t xml:space="preserve"> </w:t>
      </w:r>
      <w:r w:rsidR="005B0320">
        <w:rPr>
          <w:i/>
          <w:iCs/>
          <w:sz w:val="24"/>
          <w:szCs w:val="24"/>
        </w:rPr>
        <w:t>Ad mortem te, Catilina, duci iussu consulis iam pridem oportebat.</w:t>
      </w:r>
      <w:r w:rsidR="00C0546E">
        <w:rPr>
          <w:i/>
          <w:iCs/>
          <w:sz w:val="24"/>
          <w:szCs w:val="24"/>
        </w:rPr>
        <w:t xml:space="preserve"> </w:t>
      </w:r>
      <w:r w:rsidR="00C0546E">
        <w:rPr>
          <w:sz w:val="24"/>
          <w:szCs w:val="24"/>
        </w:rPr>
        <w:t xml:space="preserve">Cicero </w:t>
      </w:r>
      <w:r w:rsidR="00084F59">
        <w:rPr>
          <w:sz w:val="24"/>
          <w:szCs w:val="24"/>
        </w:rPr>
        <w:t>proclaims</w:t>
      </w:r>
      <w:r w:rsidR="00C0546E">
        <w:rPr>
          <w:sz w:val="24"/>
          <w:szCs w:val="24"/>
        </w:rPr>
        <w:t xml:space="preserve"> that Catiline should have been executed long ago</w:t>
      </w:r>
      <w:r w:rsidR="00293068">
        <w:rPr>
          <w:sz w:val="24"/>
          <w:szCs w:val="24"/>
        </w:rPr>
        <w:t xml:space="preserve">  (literally, ‘it behoved you long since, Catiline, to be led)</w:t>
      </w:r>
      <w:r w:rsidR="00C0546E">
        <w:rPr>
          <w:sz w:val="24"/>
          <w:szCs w:val="24"/>
        </w:rPr>
        <w:t xml:space="preserve"> </w:t>
      </w:r>
      <w:r w:rsidR="00293068">
        <w:rPr>
          <w:sz w:val="24"/>
          <w:szCs w:val="24"/>
        </w:rPr>
        <w:t xml:space="preserve">but, </w:t>
      </w:r>
      <w:r w:rsidR="00C0546E">
        <w:rPr>
          <w:sz w:val="24"/>
          <w:szCs w:val="24"/>
        </w:rPr>
        <w:t>as we learn in subsequent sections, he would not give the order as long as some still believed in his innocence.</w:t>
      </w:r>
      <w:r w:rsidR="00C0546E">
        <w:rPr>
          <w:rStyle w:val="FootnoteReference"/>
          <w:sz w:val="24"/>
          <w:szCs w:val="24"/>
        </w:rPr>
        <w:footnoteReference w:id="15"/>
      </w:r>
      <w:r w:rsidR="00C0546E">
        <w:rPr>
          <w:sz w:val="24"/>
          <w:szCs w:val="24"/>
        </w:rPr>
        <w:t xml:space="preserve"> </w:t>
      </w:r>
      <w:r w:rsidR="00BF5BDB">
        <w:rPr>
          <w:i/>
          <w:iCs/>
          <w:sz w:val="24"/>
          <w:szCs w:val="24"/>
        </w:rPr>
        <w:t xml:space="preserve">Iussu consulis: </w:t>
      </w:r>
      <w:r w:rsidR="00BF5BDB">
        <w:rPr>
          <w:sz w:val="24"/>
          <w:szCs w:val="24"/>
        </w:rPr>
        <w:t xml:space="preserve">In times of grave emergency, it was customary for the </w:t>
      </w:r>
      <w:r w:rsidR="001E551B">
        <w:rPr>
          <w:sz w:val="24"/>
          <w:szCs w:val="24"/>
        </w:rPr>
        <w:t>S</w:t>
      </w:r>
      <w:r w:rsidR="00BF5BDB">
        <w:rPr>
          <w:sz w:val="24"/>
          <w:szCs w:val="24"/>
        </w:rPr>
        <w:t>enate to confer unrestricted powers upon the two consuls by a special decree</w:t>
      </w:r>
      <w:r w:rsidR="00AD0B88">
        <w:rPr>
          <w:sz w:val="24"/>
          <w:szCs w:val="24"/>
        </w:rPr>
        <w:t xml:space="preserve">, </w:t>
      </w:r>
      <w:r w:rsidR="00AD0B88">
        <w:rPr>
          <w:i/>
          <w:iCs/>
          <w:sz w:val="24"/>
          <w:szCs w:val="24"/>
        </w:rPr>
        <w:t>darent operam consules ne quid res publica detrimenti caperet;</w:t>
      </w:r>
      <w:r w:rsidR="00AD0B88">
        <w:rPr>
          <w:rStyle w:val="FootnoteReference"/>
          <w:i/>
          <w:iCs/>
          <w:sz w:val="24"/>
          <w:szCs w:val="24"/>
        </w:rPr>
        <w:footnoteReference w:id="16"/>
      </w:r>
      <w:r w:rsidR="00BF5BDB">
        <w:rPr>
          <w:sz w:val="24"/>
          <w:szCs w:val="24"/>
        </w:rPr>
        <w:t xml:space="preserve"> (</w:t>
      </w:r>
      <w:r w:rsidR="00BF5BDB">
        <w:rPr>
          <w:i/>
          <w:iCs/>
          <w:sz w:val="24"/>
          <w:szCs w:val="24"/>
        </w:rPr>
        <w:t>senatus consultum ultimum</w:t>
      </w:r>
      <w:r w:rsidR="00BF5BDB">
        <w:rPr>
          <w:sz w:val="24"/>
          <w:szCs w:val="24"/>
        </w:rPr>
        <w:t>), the wording of which is given by Cicero in II Catilinam II.1-2.</w:t>
      </w:r>
      <w:r w:rsidR="00BF5BDB">
        <w:rPr>
          <w:rStyle w:val="FootnoteReference"/>
          <w:sz w:val="24"/>
          <w:szCs w:val="24"/>
        </w:rPr>
        <w:footnoteReference w:id="17"/>
      </w:r>
    </w:p>
    <w:p w14:paraId="3843AB3A" w14:textId="3B1E664B" w:rsidR="00C10795" w:rsidRDefault="00C0546E" w:rsidP="00DC5DFD">
      <w:pPr>
        <w:rPr>
          <w:sz w:val="24"/>
          <w:szCs w:val="24"/>
        </w:rPr>
      </w:pPr>
      <w:r>
        <w:rPr>
          <w:sz w:val="24"/>
          <w:szCs w:val="24"/>
        </w:rPr>
        <w:t xml:space="preserve">  </w:t>
      </w:r>
      <w:r w:rsidR="003418C6">
        <w:rPr>
          <w:sz w:val="24"/>
          <w:szCs w:val="24"/>
        </w:rPr>
        <w:t xml:space="preserve">Ostensibly, Cicero tries to persuade Catiline to leave Rome in </w:t>
      </w:r>
      <w:r w:rsidR="001E551B">
        <w:rPr>
          <w:i/>
          <w:iCs/>
          <w:sz w:val="24"/>
          <w:szCs w:val="24"/>
        </w:rPr>
        <w:t xml:space="preserve">In Catilinam </w:t>
      </w:r>
      <w:r w:rsidR="001E551B">
        <w:rPr>
          <w:sz w:val="24"/>
          <w:szCs w:val="24"/>
        </w:rPr>
        <w:t>I.VI</w:t>
      </w:r>
      <w:r w:rsidR="003418C6">
        <w:rPr>
          <w:sz w:val="24"/>
          <w:szCs w:val="24"/>
        </w:rPr>
        <w:t xml:space="preserve">. However, as Craig maintains, it could be that the orator’s persuasive goal was not to persuade Catiline at all; rather, as we see in this section, to persuade the </w:t>
      </w:r>
      <w:r w:rsidR="001E551B">
        <w:rPr>
          <w:sz w:val="24"/>
          <w:szCs w:val="24"/>
        </w:rPr>
        <w:t>S</w:t>
      </w:r>
      <w:r w:rsidR="003418C6">
        <w:rPr>
          <w:sz w:val="24"/>
          <w:szCs w:val="24"/>
        </w:rPr>
        <w:t xml:space="preserve">enate to support him in an order to have Catiline executed: </w:t>
      </w:r>
      <w:r w:rsidR="003418C6">
        <w:rPr>
          <w:i/>
          <w:iCs/>
          <w:sz w:val="24"/>
          <w:szCs w:val="24"/>
        </w:rPr>
        <w:t>in te conferri pestem quam tu in nos omnis iam diu machinaris</w:t>
      </w:r>
      <w:r w:rsidR="00AF37BA">
        <w:rPr>
          <w:i/>
          <w:iCs/>
          <w:sz w:val="24"/>
          <w:szCs w:val="24"/>
        </w:rPr>
        <w:t xml:space="preserve"> </w:t>
      </w:r>
      <w:r w:rsidR="00AF37BA">
        <w:rPr>
          <w:sz w:val="24"/>
          <w:szCs w:val="24"/>
        </w:rPr>
        <w:t>(It is upon you that the scourge which you have long been planning for all of us ought to be effected).</w:t>
      </w:r>
      <w:r w:rsidR="003418C6">
        <w:rPr>
          <w:i/>
          <w:iCs/>
          <w:sz w:val="24"/>
          <w:szCs w:val="24"/>
        </w:rPr>
        <w:t xml:space="preserve"> </w:t>
      </w:r>
      <w:r w:rsidR="003418C6">
        <w:rPr>
          <w:rStyle w:val="FootnoteReference"/>
          <w:i/>
          <w:iCs/>
          <w:sz w:val="24"/>
          <w:szCs w:val="24"/>
        </w:rPr>
        <w:footnoteReference w:id="18"/>
      </w:r>
      <w:r w:rsidR="00AF37BA">
        <w:rPr>
          <w:i/>
          <w:iCs/>
          <w:sz w:val="24"/>
          <w:szCs w:val="24"/>
        </w:rPr>
        <w:t xml:space="preserve"> </w:t>
      </w:r>
      <w:r w:rsidR="003418C6">
        <w:rPr>
          <w:sz w:val="24"/>
          <w:szCs w:val="24"/>
        </w:rPr>
        <w:t>The Ultimate decree of the Senate (SCU) of 21</w:t>
      </w:r>
      <w:r w:rsidR="003418C6" w:rsidRPr="003418C6">
        <w:rPr>
          <w:sz w:val="24"/>
          <w:szCs w:val="24"/>
          <w:vertAlign w:val="superscript"/>
        </w:rPr>
        <w:t>st</w:t>
      </w:r>
      <w:r w:rsidR="003418C6">
        <w:rPr>
          <w:sz w:val="24"/>
          <w:szCs w:val="24"/>
        </w:rPr>
        <w:t xml:space="preserve"> October had arguably already given Cicero that power but, as Craig believes, he is not courageous or </w:t>
      </w:r>
      <w:r w:rsidR="00BF5BDB">
        <w:rPr>
          <w:sz w:val="24"/>
          <w:szCs w:val="24"/>
        </w:rPr>
        <w:t>foolish</w:t>
      </w:r>
      <w:r w:rsidR="003418C6">
        <w:rPr>
          <w:sz w:val="24"/>
          <w:szCs w:val="24"/>
        </w:rPr>
        <w:t xml:space="preserve"> enough to use it without senatorial approval. </w:t>
      </w:r>
      <w:r w:rsidR="006E0A85">
        <w:rPr>
          <w:rStyle w:val="FootnoteReference"/>
          <w:sz w:val="24"/>
          <w:szCs w:val="24"/>
        </w:rPr>
        <w:footnoteReference w:id="19"/>
      </w:r>
      <w:r w:rsidR="006E0A85">
        <w:rPr>
          <w:sz w:val="24"/>
          <w:szCs w:val="24"/>
        </w:rPr>
        <w:t xml:space="preserve"> Clearly Cicero wished to identify whether the</w:t>
      </w:r>
      <w:r w:rsidR="00E16FAB">
        <w:rPr>
          <w:sz w:val="24"/>
          <w:szCs w:val="24"/>
        </w:rPr>
        <w:t xml:space="preserve"> S</w:t>
      </w:r>
      <w:r w:rsidR="006E0A85">
        <w:rPr>
          <w:sz w:val="24"/>
          <w:szCs w:val="24"/>
        </w:rPr>
        <w:t>enate was behind him in his quest to have Catiline declared a public enemy and failing that, Cicero adopts the fallback position that Catiline must leave the city.</w:t>
      </w:r>
    </w:p>
    <w:p w14:paraId="148B40DF" w14:textId="241B5F65" w:rsidR="00084F59" w:rsidRDefault="00C10795" w:rsidP="00DC5DFD">
      <w:pPr>
        <w:rPr>
          <w:sz w:val="24"/>
          <w:szCs w:val="24"/>
        </w:rPr>
      </w:pPr>
      <w:r>
        <w:rPr>
          <w:sz w:val="24"/>
          <w:szCs w:val="24"/>
        </w:rPr>
        <w:t xml:space="preserve">  </w:t>
      </w:r>
      <w:r w:rsidR="006E0A85">
        <w:rPr>
          <w:sz w:val="24"/>
          <w:szCs w:val="24"/>
        </w:rPr>
        <w:t xml:space="preserve"> Cicero will argue, in </w:t>
      </w:r>
      <w:r w:rsidR="001E551B">
        <w:rPr>
          <w:i/>
          <w:iCs/>
          <w:sz w:val="24"/>
          <w:szCs w:val="24"/>
        </w:rPr>
        <w:t>In Catilinam</w:t>
      </w:r>
      <w:r w:rsidR="00E16FAB">
        <w:rPr>
          <w:sz w:val="24"/>
          <w:szCs w:val="24"/>
        </w:rPr>
        <w:t xml:space="preserve"> I.VI,</w:t>
      </w:r>
      <w:r w:rsidR="006E0A85">
        <w:rPr>
          <w:sz w:val="24"/>
          <w:szCs w:val="24"/>
        </w:rPr>
        <w:t xml:space="preserve"> that it is incumbent upon Catiline to leave as the </w:t>
      </w:r>
      <w:r w:rsidR="00627610">
        <w:rPr>
          <w:sz w:val="24"/>
          <w:szCs w:val="24"/>
        </w:rPr>
        <w:t>S</w:t>
      </w:r>
      <w:r w:rsidR="006E0A85">
        <w:rPr>
          <w:sz w:val="24"/>
          <w:szCs w:val="24"/>
        </w:rPr>
        <w:t xml:space="preserve">enate hates him so much that he cannot further advance his cause by staying in Rome. Yet in order to persuade Catiline thus, he </w:t>
      </w:r>
      <w:r w:rsidR="00874D49">
        <w:rPr>
          <w:sz w:val="24"/>
          <w:szCs w:val="24"/>
        </w:rPr>
        <w:t xml:space="preserve">first had to </w:t>
      </w:r>
      <w:r w:rsidR="006E0A85">
        <w:rPr>
          <w:sz w:val="24"/>
          <w:szCs w:val="24"/>
        </w:rPr>
        <w:t xml:space="preserve"> try to persuade the </w:t>
      </w:r>
      <w:r w:rsidR="00627610">
        <w:rPr>
          <w:sz w:val="24"/>
          <w:szCs w:val="24"/>
        </w:rPr>
        <w:t>S</w:t>
      </w:r>
      <w:r w:rsidR="006E0A85">
        <w:rPr>
          <w:sz w:val="24"/>
          <w:szCs w:val="24"/>
        </w:rPr>
        <w:t>enate that they as a body hate</w:t>
      </w:r>
      <w:r w:rsidR="00874D49">
        <w:rPr>
          <w:sz w:val="24"/>
          <w:szCs w:val="24"/>
        </w:rPr>
        <w:t>d</w:t>
      </w:r>
      <w:r w:rsidR="006E0A85">
        <w:rPr>
          <w:sz w:val="24"/>
          <w:szCs w:val="24"/>
        </w:rPr>
        <w:t xml:space="preserve"> Catiline</w:t>
      </w:r>
      <w:r w:rsidR="009F4905">
        <w:rPr>
          <w:sz w:val="24"/>
          <w:szCs w:val="24"/>
        </w:rPr>
        <w:t xml:space="preserve">, which was easier said than done </w:t>
      </w:r>
      <w:r w:rsidR="000C474D">
        <w:rPr>
          <w:sz w:val="24"/>
          <w:szCs w:val="24"/>
        </w:rPr>
        <w:t>given that Cicero</w:t>
      </w:r>
      <w:r w:rsidR="009F4905">
        <w:rPr>
          <w:sz w:val="24"/>
          <w:szCs w:val="24"/>
        </w:rPr>
        <w:t xml:space="preserve"> was a </w:t>
      </w:r>
      <w:r w:rsidR="009F4905">
        <w:rPr>
          <w:i/>
          <w:iCs/>
          <w:sz w:val="24"/>
          <w:szCs w:val="24"/>
        </w:rPr>
        <w:t>novus ho</w:t>
      </w:r>
      <w:r w:rsidR="00874D49">
        <w:rPr>
          <w:i/>
          <w:iCs/>
          <w:sz w:val="24"/>
          <w:szCs w:val="24"/>
        </w:rPr>
        <w:t xml:space="preserve">mo. </w:t>
      </w:r>
      <w:r w:rsidR="00874D49">
        <w:rPr>
          <w:sz w:val="24"/>
          <w:szCs w:val="24"/>
        </w:rPr>
        <w:t xml:space="preserve">Not belonging to the governing classes, they were reluctant to admit even talented men </w:t>
      </w:r>
      <w:r w:rsidR="00874D49">
        <w:rPr>
          <w:sz w:val="24"/>
          <w:szCs w:val="24"/>
        </w:rPr>
        <w:lastRenderedPageBreak/>
        <w:t>within their own circle</w:t>
      </w:r>
      <w:r w:rsidR="007D19F0">
        <w:rPr>
          <w:sz w:val="24"/>
          <w:szCs w:val="24"/>
        </w:rPr>
        <w:t>, owing to prejudice.</w:t>
      </w:r>
      <w:r w:rsidR="00874D49">
        <w:rPr>
          <w:rStyle w:val="FootnoteReference"/>
          <w:sz w:val="24"/>
          <w:szCs w:val="24"/>
        </w:rPr>
        <w:footnoteReference w:id="20"/>
      </w:r>
      <w:r w:rsidR="007D19F0">
        <w:rPr>
          <w:sz w:val="24"/>
          <w:szCs w:val="24"/>
        </w:rPr>
        <w:t xml:space="preserve"> Furthermore, Cicero was considered self-important, whose dire predictions about the slaughter of optimates and the attack on Praeneste</w:t>
      </w:r>
      <w:r w:rsidR="00627610">
        <w:rPr>
          <w:sz w:val="24"/>
          <w:szCs w:val="24"/>
        </w:rPr>
        <w:t>, the city of Latium,</w:t>
      </w:r>
      <w:r w:rsidR="007D19F0">
        <w:rPr>
          <w:sz w:val="24"/>
          <w:szCs w:val="24"/>
        </w:rPr>
        <w:t xml:space="preserve"> were proven false.</w:t>
      </w:r>
      <w:r w:rsidR="007D19F0">
        <w:rPr>
          <w:rStyle w:val="FootnoteReference"/>
          <w:sz w:val="24"/>
          <w:szCs w:val="24"/>
        </w:rPr>
        <w:footnoteReference w:id="21"/>
      </w:r>
      <w:r w:rsidR="000A408C">
        <w:rPr>
          <w:sz w:val="24"/>
          <w:szCs w:val="24"/>
        </w:rPr>
        <w:t xml:space="preserve"> Given that the </w:t>
      </w:r>
      <w:r w:rsidR="00084F59">
        <w:rPr>
          <w:sz w:val="24"/>
          <w:szCs w:val="24"/>
        </w:rPr>
        <w:t>S</w:t>
      </w:r>
      <w:r w:rsidR="000A408C">
        <w:rPr>
          <w:sz w:val="24"/>
          <w:szCs w:val="24"/>
        </w:rPr>
        <w:t xml:space="preserve">enate was not sufficiently hostile to Catiline to punish him, Cicero is compelled to plead entirely in the arena of perceived attitudes. He </w:t>
      </w:r>
      <w:r w:rsidR="00627610">
        <w:rPr>
          <w:sz w:val="24"/>
          <w:szCs w:val="24"/>
        </w:rPr>
        <w:t>had to</w:t>
      </w:r>
      <w:r w:rsidR="000A408C">
        <w:rPr>
          <w:sz w:val="24"/>
          <w:szCs w:val="24"/>
        </w:rPr>
        <w:t xml:space="preserve"> try to persuade Catiline that, even if the </w:t>
      </w:r>
      <w:r w:rsidR="00627610">
        <w:rPr>
          <w:sz w:val="24"/>
          <w:szCs w:val="24"/>
        </w:rPr>
        <w:t>S</w:t>
      </w:r>
      <w:r w:rsidR="000A408C">
        <w:rPr>
          <w:sz w:val="24"/>
          <w:szCs w:val="24"/>
        </w:rPr>
        <w:t>enate will not move against him, they are so hostile that it is useless to stay.</w:t>
      </w:r>
    </w:p>
    <w:p w14:paraId="49DC45B1" w14:textId="13B5CB93" w:rsidR="00C0546E" w:rsidRDefault="00084F59" w:rsidP="00DC5DFD">
      <w:pPr>
        <w:rPr>
          <w:sz w:val="24"/>
          <w:szCs w:val="24"/>
        </w:rPr>
      </w:pPr>
      <w:r>
        <w:rPr>
          <w:sz w:val="24"/>
          <w:szCs w:val="24"/>
        </w:rPr>
        <w:t xml:space="preserve">  </w:t>
      </w:r>
      <w:r w:rsidR="003E28E2">
        <w:rPr>
          <w:sz w:val="24"/>
          <w:szCs w:val="24"/>
        </w:rPr>
        <w:t>In conclusion, one gets a sense of Catiline’s insolent audacity, with Cicero deploring the spirit of the time which allows this enemy of the state to continue his activities unmolested,  thus endangering the state.</w:t>
      </w:r>
      <w:r w:rsidR="007D19F0">
        <w:rPr>
          <w:sz w:val="24"/>
          <w:szCs w:val="24"/>
        </w:rPr>
        <w:t xml:space="preserve"> </w:t>
      </w:r>
    </w:p>
    <w:p w14:paraId="1C85B1D3" w14:textId="50039B3B" w:rsidR="000B35A3" w:rsidRDefault="000B35A3" w:rsidP="00DC5DFD">
      <w:pPr>
        <w:rPr>
          <w:sz w:val="24"/>
          <w:szCs w:val="24"/>
        </w:rPr>
      </w:pPr>
    </w:p>
    <w:p w14:paraId="35670D63" w14:textId="62C57D2F" w:rsidR="000B35A3" w:rsidRDefault="000B35A3" w:rsidP="000B35A3">
      <w:pPr>
        <w:jc w:val="center"/>
        <w:rPr>
          <w:sz w:val="32"/>
          <w:szCs w:val="32"/>
        </w:rPr>
      </w:pPr>
      <w:r>
        <w:rPr>
          <w:sz w:val="32"/>
          <w:szCs w:val="32"/>
        </w:rPr>
        <w:t>Bibliography</w:t>
      </w:r>
    </w:p>
    <w:p w14:paraId="4D60618B" w14:textId="5F298E33" w:rsidR="003573AC" w:rsidRDefault="003573AC" w:rsidP="003573AC">
      <w:pPr>
        <w:rPr>
          <w:sz w:val="28"/>
          <w:szCs w:val="28"/>
        </w:rPr>
      </w:pPr>
      <w:r>
        <w:rPr>
          <w:sz w:val="28"/>
          <w:szCs w:val="28"/>
        </w:rPr>
        <w:t xml:space="preserve">William W. Batstone (1994)  </w:t>
      </w:r>
      <w:r>
        <w:rPr>
          <w:i/>
          <w:iCs/>
          <w:sz w:val="28"/>
          <w:szCs w:val="28"/>
        </w:rPr>
        <w:t xml:space="preserve">Cicero’s Construction of Consular Ethos in the First Catilinarian’ Transactions of the American Philological Association </w:t>
      </w:r>
      <w:r>
        <w:rPr>
          <w:sz w:val="28"/>
          <w:szCs w:val="28"/>
        </w:rPr>
        <w:t>124: 211-266</w:t>
      </w:r>
    </w:p>
    <w:p w14:paraId="1D0313C1" w14:textId="2A61DC59" w:rsidR="003573AC" w:rsidRPr="003573AC" w:rsidRDefault="003573AC" w:rsidP="003573AC">
      <w:pPr>
        <w:rPr>
          <w:i/>
          <w:iCs/>
          <w:sz w:val="28"/>
          <w:szCs w:val="28"/>
        </w:rPr>
      </w:pPr>
      <w:r>
        <w:rPr>
          <w:sz w:val="28"/>
          <w:szCs w:val="28"/>
        </w:rPr>
        <w:t xml:space="preserve">Christopher C.P. Craig (1993) </w:t>
      </w:r>
      <w:r>
        <w:rPr>
          <w:i/>
          <w:iCs/>
          <w:sz w:val="28"/>
          <w:szCs w:val="28"/>
        </w:rPr>
        <w:t xml:space="preserve">Three Simple Questions for Teaching Cicero’s First Catilinarian’ </w:t>
      </w:r>
      <w:r>
        <w:rPr>
          <w:sz w:val="28"/>
          <w:szCs w:val="28"/>
        </w:rPr>
        <w:t xml:space="preserve">Classical Journal 88: 255-67 </w:t>
      </w:r>
    </w:p>
    <w:p w14:paraId="795FFDAB" w14:textId="55DC331E" w:rsidR="000B35A3" w:rsidRDefault="000B35A3" w:rsidP="000B35A3">
      <w:pPr>
        <w:rPr>
          <w:sz w:val="28"/>
          <w:szCs w:val="28"/>
        </w:rPr>
      </w:pPr>
      <w:r>
        <w:rPr>
          <w:sz w:val="28"/>
          <w:szCs w:val="28"/>
        </w:rPr>
        <w:t xml:space="preserve">H.E. Gould &amp; J.L. Whiteley (eds.). (1982)  </w:t>
      </w:r>
      <w:r>
        <w:rPr>
          <w:i/>
          <w:iCs/>
          <w:sz w:val="28"/>
          <w:szCs w:val="28"/>
        </w:rPr>
        <w:t xml:space="preserve">Cicero  In Catilinam I &amp; II  </w:t>
      </w:r>
      <w:r>
        <w:rPr>
          <w:sz w:val="28"/>
          <w:szCs w:val="28"/>
        </w:rPr>
        <w:t>Bristol Classical Press</w:t>
      </w:r>
    </w:p>
    <w:p w14:paraId="7BA1F1CB" w14:textId="51EBFC40" w:rsidR="003573AC" w:rsidRDefault="003573AC" w:rsidP="000B35A3">
      <w:pPr>
        <w:rPr>
          <w:sz w:val="28"/>
          <w:szCs w:val="28"/>
        </w:rPr>
      </w:pPr>
      <w:r>
        <w:rPr>
          <w:sz w:val="28"/>
          <w:szCs w:val="28"/>
        </w:rPr>
        <w:t xml:space="preserve">Icks, M., Shiraev, Eric (2019) </w:t>
      </w:r>
      <w:r>
        <w:rPr>
          <w:i/>
          <w:iCs/>
          <w:sz w:val="28"/>
          <w:szCs w:val="28"/>
        </w:rPr>
        <w:t xml:space="preserve">Character assassination in ancient Rome: Defamation in Cicero’s First Catilinarian Oration from a historical-psychological perspective’ </w:t>
      </w:r>
      <w:r>
        <w:rPr>
          <w:sz w:val="28"/>
          <w:szCs w:val="28"/>
        </w:rPr>
        <w:t xml:space="preserve"> Journal of psychohistory 46 (4). Spring 2019, pp 270-289</w:t>
      </w:r>
    </w:p>
    <w:p w14:paraId="58CAEEA4" w14:textId="32708D12" w:rsidR="000B35A3" w:rsidRDefault="003573AC" w:rsidP="000B35A3">
      <w:pPr>
        <w:rPr>
          <w:sz w:val="28"/>
          <w:szCs w:val="28"/>
        </w:rPr>
      </w:pPr>
      <w:r>
        <w:rPr>
          <w:sz w:val="28"/>
          <w:szCs w:val="28"/>
        </w:rPr>
        <w:t xml:space="preserve">Lintott, Andrew (2008) </w:t>
      </w:r>
      <w:r>
        <w:rPr>
          <w:i/>
          <w:iCs/>
          <w:sz w:val="28"/>
          <w:szCs w:val="28"/>
        </w:rPr>
        <w:t xml:space="preserve"> Cicero as Evidence </w:t>
      </w:r>
      <w:r>
        <w:rPr>
          <w:sz w:val="28"/>
          <w:szCs w:val="28"/>
        </w:rPr>
        <w:t xml:space="preserve"> Oxford University Press. 142-6</w:t>
      </w:r>
    </w:p>
    <w:p w14:paraId="3D722F8A" w14:textId="2F2D399A" w:rsidR="000B35A3" w:rsidRDefault="000B35A3" w:rsidP="000B35A3">
      <w:pPr>
        <w:rPr>
          <w:sz w:val="28"/>
          <w:szCs w:val="28"/>
        </w:rPr>
      </w:pPr>
      <w:r>
        <w:rPr>
          <w:sz w:val="28"/>
          <w:szCs w:val="28"/>
        </w:rPr>
        <w:t xml:space="preserve">Karl Halm  (1895) </w:t>
      </w:r>
      <w:r>
        <w:rPr>
          <w:i/>
          <w:iCs/>
          <w:sz w:val="28"/>
          <w:szCs w:val="28"/>
        </w:rPr>
        <w:t xml:space="preserve">The Orations of Cicero against Catilina  </w:t>
      </w:r>
      <w:r>
        <w:rPr>
          <w:sz w:val="28"/>
          <w:szCs w:val="28"/>
        </w:rPr>
        <w:t>London: Macmillan and Co and New York</w:t>
      </w:r>
    </w:p>
    <w:p w14:paraId="750789FB" w14:textId="22E0BA5E" w:rsidR="009D232B" w:rsidRDefault="009D232B" w:rsidP="000B35A3">
      <w:pPr>
        <w:rPr>
          <w:sz w:val="28"/>
          <w:szCs w:val="28"/>
        </w:rPr>
      </w:pPr>
      <w:r>
        <w:rPr>
          <w:sz w:val="28"/>
          <w:szCs w:val="28"/>
        </w:rPr>
        <w:t xml:space="preserve">J.C. Nicol  (1902) </w:t>
      </w:r>
      <w:r>
        <w:rPr>
          <w:i/>
          <w:iCs/>
          <w:sz w:val="28"/>
          <w:szCs w:val="28"/>
        </w:rPr>
        <w:t xml:space="preserve">M.Tulli Cicerionis  </w:t>
      </w:r>
      <w:r>
        <w:rPr>
          <w:sz w:val="28"/>
          <w:szCs w:val="28"/>
        </w:rPr>
        <w:t>Cambridge University Press</w:t>
      </w:r>
    </w:p>
    <w:p w14:paraId="225A5EEC" w14:textId="79DC26B2" w:rsidR="009D232B" w:rsidRPr="00FB7CB1" w:rsidRDefault="009D232B" w:rsidP="000B35A3">
      <w:pPr>
        <w:rPr>
          <w:sz w:val="28"/>
          <w:szCs w:val="28"/>
        </w:rPr>
      </w:pPr>
      <w:r>
        <w:rPr>
          <w:sz w:val="28"/>
          <w:szCs w:val="28"/>
        </w:rPr>
        <w:t xml:space="preserve">Reed, Angela (2007) </w:t>
      </w:r>
      <w:r>
        <w:rPr>
          <w:i/>
          <w:iCs/>
          <w:sz w:val="28"/>
          <w:szCs w:val="28"/>
        </w:rPr>
        <w:t>Images, Imagery, and the Construction of Political Reality in Cicero’s Catilinarian Orations</w:t>
      </w:r>
      <w:r w:rsidR="00FB7CB1">
        <w:rPr>
          <w:i/>
          <w:iCs/>
          <w:sz w:val="28"/>
          <w:szCs w:val="28"/>
        </w:rPr>
        <w:t xml:space="preserve"> </w:t>
      </w:r>
      <w:r w:rsidR="00FB7CB1">
        <w:rPr>
          <w:sz w:val="28"/>
          <w:szCs w:val="28"/>
        </w:rPr>
        <w:t>MA diss., Florida</w:t>
      </w:r>
    </w:p>
    <w:p w14:paraId="4FF3EBE0" w14:textId="114ED534" w:rsidR="000A408C" w:rsidRDefault="000A408C" w:rsidP="00DC5DFD">
      <w:pPr>
        <w:rPr>
          <w:sz w:val="24"/>
          <w:szCs w:val="24"/>
        </w:rPr>
      </w:pPr>
      <w:r>
        <w:rPr>
          <w:sz w:val="24"/>
          <w:szCs w:val="24"/>
        </w:rPr>
        <w:t xml:space="preserve">  </w:t>
      </w:r>
    </w:p>
    <w:p w14:paraId="237F533F" w14:textId="0BEA505A" w:rsidR="00874D49" w:rsidRPr="00874D49" w:rsidRDefault="00874D49" w:rsidP="00DC5DFD">
      <w:pPr>
        <w:rPr>
          <w:sz w:val="24"/>
          <w:szCs w:val="24"/>
        </w:rPr>
      </w:pPr>
      <w:r>
        <w:rPr>
          <w:sz w:val="24"/>
          <w:szCs w:val="24"/>
        </w:rPr>
        <w:t xml:space="preserve">  </w:t>
      </w:r>
    </w:p>
    <w:p w14:paraId="7BE0064F" w14:textId="41D65FEA" w:rsidR="00BF5BDB" w:rsidRPr="003418C6" w:rsidRDefault="00BF5BDB" w:rsidP="00DC5DFD">
      <w:pPr>
        <w:rPr>
          <w:sz w:val="24"/>
          <w:szCs w:val="24"/>
        </w:rPr>
      </w:pPr>
      <w:r>
        <w:rPr>
          <w:sz w:val="24"/>
          <w:szCs w:val="24"/>
        </w:rPr>
        <w:t xml:space="preserve">  </w:t>
      </w:r>
    </w:p>
    <w:p w14:paraId="798C6881" w14:textId="2353DFB2" w:rsidR="00C5120C" w:rsidRDefault="00C5120C" w:rsidP="00DC5DFD">
      <w:pPr>
        <w:rPr>
          <w:sz w:val="24"/>
          <w:szCs w:val="24"/>
        </w:rPr>
      </w:pPr>
    </w:p>
    <w:p w14:paraId="2C64651D" w14:textId="4DA71F89" w:rsidR="00A953F0" w:rsidRDefault="00A953F0" w:rsidP="00DC5DFD">
      <w:pPr>
        <w:rPr>
          <w:sz w:val="24"/>
          <w:szCs w:val="24"/>
        </w:rPr>
      </w:pPr>
      <w:r>
        <w:rPr>
          <w:sz w:val="24"/>
          <w:szCs w:val="24"/>
        </w:rPr>
        <w:t xml:space="preserve">  </w:t>
      </w:r>
    </w:p>
    <w:p w14:paraId="23CD18C7" w14:textId="0E3C438B" w:rsidR="00A953F0" w:rsidRDefault="00A953F0" w:rsidP="00DC5DFD">
      <w:pPr>
        <w:rPr>
          <w:sz w:val="24"/>
          <w:szCs w:val="24"/>
        </w:rPr>
      </w:pPr>
      <w:r>
        <w:rPr>
          <w:sz w:val="24"/>
          <w:szCs w:val="24"/>
        </w:rPr>
        <w:t xml:space="preserve"> </w:t>
      </w:r>
    </w:p>
    <w:p w14:paraId="366CB5D4" w14:textId="77777777" w:rsidR="00A953F0" w:rsidRDefault="00A953F0" w:rsidP="00DC5DFD">
      <w:pPr>
        <w:rPr>
          <w:sz w:val="24"/>
          <w:szCs w:val="24"/>
        </w:rPr>
      </w:pPr>
    </w:p>
    <w:p w14:paraId="73ED2AA4" w14:textId="7FD82005" w:rsidR="00365F2D" w:rsidRDefault="00365F2D" w:rsidP="00DC5DFD">
      <w:pPr>
        <w:rPr>
          <w:sz w:val="24"/>
          <w:szCs w:val="24"/>
        </w:rPr>
      </w:pPr>
      <w:r>
        <w:rPr>
          <w:sz w:val="24"/>
          <w:szCs w:val="24"/>
        </w:rPr>
        <w:t xml:space="preserve">  </w:t>
      </w:r>
    </w:p>
    <w:p w14:paraId="44E67024" w14:textId="6D359AFA" w:rsidR="001461A1" w:rsidRPr="001461A1" w:rsidRDefault="001461A1" w:rsidP="00DC5DFD">
      <w:pPr>
        <w:rPr>
          <w:sz w:val="24"/>
          <w:szCs w:val="24"/>
        </w:rPr>
      </w:pPr>
      <w:r>
        <w:rPr>
          <w:sz w:val="24"/>
          <w:szCs w:val="24"/>
        </w:rPr>
        <w:t xml:space="preserve">  </w:t>
      </w:r>
    </w:p>
    <w:p w14:paraId="418DA1C1" w14:textId="5510CC46" w:rsidR="00C15E99" w:rsidRPr="00DC5DFD" w:rsidRDefault="00C15E99" w:rsidP="00DC5DFD">
      <w:pPr>
        <w:rPr>
          <w:sz w:val="24"/>
          <w:szCs w:val="24"/>
        </w:rPr>
      </w:pPr>
      <w:r>
        <w:rPr>
          <w:sz w:val="24"/>
          <w:szCs w:val="24"/>
        </w:rPr>
        <w:t xml:space="preserve">  </w:t>
      </w:r>
    </w:p>
    <w:p w14:paraId="29885C9B" w14:textId="77777777" w:rsidR="00E34396" w:rsidRPr="00E34396" w:rsidRDefault="00E34396" w:rsidP="00E34396">
      <w:pPr>
        <w:rPr>
          <w:sz w:val="24"/>
          <w:szCs w:val="24"/>
        </w:rPr>
      </w:pPr>
    </w:p>
    <w:sectPr w:rsidR="00E34396" w:rsidRPr="00E343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8C336" w14:textId="77777777" w:rsidR="00F34BF2" w:rsidRDefault="00F34BF2" w:rsidP="00C15E99">
      <w:pPr>
        <w:spacing w:after="0" w:line="240" w:lineRule="auto"/>
      </w:pPr>
      <w:r>
        <w:separator/>
      </w:r>
    </w:p>
  </w:endnote>
  <w:endnote w:type="continuationSeparator" w:id="0">
    <w:p w14:paraId="6472C323" w14:textId="77777777" w:rsidR="00F34BF2" w:rsidRDefault="00F34BF2" w:rsidP="00C15E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659C4C" w14:textId="77777777" w:rsidR="00F34BF2" w:rsidRDefault="00F34BF2" w:rsidP="00C15E99">
      <w:pPr>
        <w:spacing w:after="0" w:line="240" w:lineRule="auto"/>
      </w:pPr>
      <w:r>
        <w:separator/>
      </w:r>
    </w:p>
  </w:footnote>
  <w:footnote w:type="continuationSeparator" w:id="0">
    <w:p w14:paraId="392D46A0" w14:textId="77777777" w:rsidR="00F34BF2" w:rsidRDefault="00F34BF2" w:rsidP="00C15E99">
      <w:pPr>
        <w:spacing w:after="0" w:line="240" w:lineRule="auto"/>
      </w:pPr>
      <w:r>
        <w:continuationSeparator/>
      </w:r>
    </w:p>
  </w:footnote>
  <w:footnote w:id="1">
    <w:p w14:paraId="4AFAD933" w14:textId="6DDC6196" w:rsidR="00C15E99" w:rsidRDefault="00C15E99">
      <w:pPr>
        <w:pStyle w:val="FootnoteText"/>
      </w:pPr>
      <w:r>
        <w:rPr>
          <w:rStyle w:val="FootnoteReference"/>
        </w:rPr>
        <w:footnoteRef/>
      </w:r>
      <w:r>
        <w:t xml:space="preserve"> Icks  2019</w:t>
      </w:r>
    </w:p>
  </w:footnote>
  <w:footnote w:id="2">
    <w:p w14:paraId="449E0A01" w14:textId="5C708907" w:rsidR="000828A9" w:rsidRDefault="000828A9">
      <w:pPr>
        <w:pStyle w:val="FootnoteText"/>
      </w:pPr>
      <w:r>
        <w:rPr>
          <w:rStyle w:val="FootnoteReference"/>
        </w:rPr>
        <w:footnoteRef/>
      </w:r>
      <w:r>
        <w:t xml:space="preserve"> Nicol </w:t>
      </w:r>
      <w:r w:rsidR="00815DDB">
        <w:t>1902  xxv</w:t>
      </w:r>
    </w:p>
  </w:footnote>
  <w:footnote w:id="3">
    <w:p w14:paraId="08E51916" w14:textId="1BA6D82A" w:rsidR="00815DDB" w:rsidRDefault="00815DDB">
      <w:pPr>
        <w:pStyle w:val="FootnoteText"/>
      </w:pPr>
      <w:r>
        <w:rPr>
          <w:rStyle w:val="FootnoteReference"/>
        </w:rPr>
        <w:footnoteRef/>
      </w:r>
      <w:r>
        <w:t xml:space="preserve"> Nicol 1902  xxv</w:t>
      </w:r>
    </w:p>
  </w:footnote>
  <w:footnote w:id="4">
    <w:p w14:paraId="2CDB353E" w14:textId="0CE72EFC" w:rsidR="002C36CD" w:rsidRDefault="002C36CD">
      <w:pPr>
        <w:pStyle w:val="FootnoteText"/>
      </w:pPr>
      <w:r>
        <w:rPr>
          <w:rStyle w:val="FootnoteReference"/>
        </w:rPr>
        <w:footnoteRef/>
      </w:r>
      <w:r>
        <w:t xml:space="preserve"> Gould &amp; Whitel</w:t>
      </w:r>
      <w:r w:rsidR="000C474D">
        <w:t>e</w:t>
      </w:r>
      <w:r>
        <w:t xml:space="preserve">y </w:t>
      </w:r>
      <w:r w:rsidR="000C474D">
        <w:t xml:space="preserve"> </w:t>
      </w:r>
      <w:r>
        <w:t>1982  xix</w:t>
      </w:r>
    </w:p>
  </w:footnote>
  <w:footnote w:id="5">
    <w:p w14:paraId="4E113214" w14:textId="6E21C75C" w:rsidR="00CC5FB2" w:rsidRDefault="00CC5FB2">
      <w:pPr>
        <w:pStyle w:val="FootnoteText"/>
      </w:pPr>
      <w:r>
        <w:rPr>
          <w:rStyle w:val="FootnoteReference"/>
        </w:rPr>
        <w:footnoteRef/>
      </w:r>
      <w:r>
        <w:t xml:space="preserve"> Batstone 1994  211</w:t>
      </w:r>
    </w:p>
  </w:footnote>
  <w:footnote w:id="6">
    <w:p w14:paraId="54024174" w14:textId="3568072D" w:rsidR="006D261D" w:rsidRDefault="006D261D">
      <w:pPr>
        <w:pStyle w:val="FootnoteText"/>
      </w:pPr>
      <w:r>
        <w:rPr>
          <w:rStyle w:val="FootnoteReference"/>
        </w:rPr>
        <w:footnoteRef/>
      </w:r>
      <w:r>
        <w:t xml:space="preserve"> Nisbet  1965  61</w:t>
      </w:r>
    </w:p>
  </w:footnote>
  <w:footnote w:id="7">
    <w:p w14:paraId="0D11FF26" w14:textId="6DC308B0" w:rsidR="001461A1" w:rsidRDefault="001461A1">
      <w:pPr>
        <w:pStyle w:val="FootnoteText"/>
      </w:pPr>
      <w:r>
        <w:rPr>
          <w:rStyle w:val="FootnoteReference"/>
        </w:rPr>
        <w:footnoteRef/>
      </w:r>
      <w:r>
        <w:t xml:space="preserve"> </w:t>
      </w:r>
      <w:r w:rsidR="009D232B">
        <w:t>Reed</w:t>
      </w:r>
      <w:r>
        <w:t xml:space="preserve"> 2007  Images </w:t>
      </w:r>
    </w:p>
  </w:footnote>
  <w:footnote w:id="8">
    <w:p w14:paraId="3A05AD04" w14:textId="1C4CF493" w:rsidR="00FB562D" w:rsidRDefault="00FB562D">
      <w:pPr>
        <w:pStyle w:val="FootnoteText"/>
      </w:pPr>
      <w:r>
        <w:rPr>
          <w:rStyle w:val="FootnoteReference"/>
        </w:rPr>
        <w:footnoteRef/>
      </w:r>
      <w:r>
        <w:t xml:space="preserve"> Wilkins  1895  62</w:t>
      </w:r>
    </w:p>
  </w:footnote>
  <w:footnote w:id="9">
    <w:p w14:paraId="1D177BB0" w14:textId="1AAB0D62" w:rsidR="00365F2D" w:rsidRDefault="00365F2D">
      <w:pPr>
        <w:pStyle w:val="FootnoteText"/>
      </w:pPr>
      <w:r>
        <w:rPr>
          <w:rStyle w:val="FootnoteReference"/>
        </w:rPr>
        <w:footnoteRef/>
      </w:r>
      <w:r>
        <w:t xml:space="preserve"> </w:t>
      </w:r>
      <w:r w:rsidR="009D232B">
        <w:t>Reed</w:t>
      </w:r>
      <w:r>
        <w:t xml:space="preserve"> 2007  Images</w:t>
      </w:r>
    </w:p>
  </w:footnote>
  <w:footnote w:id="10">
    <w:p w14:paraId="7BAF2265" w14:textId="76E095B9" w:rsidR="00B53AD5" w:rsidRDefault="00B53AD5">
      <w:pPr>
        <w:pStyle w:val="FootnoteText"/>
      </w:pPr>
      <w:r>
        <w:rPr>
          <w:rStyle w:val="FootnoteReference"/>
        </w:rPr>
        <w:footnoteRef/>
      </w:r>
      <w:r>
        <w:t xml:space="preserve"> Wilkins 1895  62</w:t>
      </w:r>
    </w:p>
  </w:footnote>
  <w:footnote w:id="11">
    <w:p w14:paraId="220E7DBA" w14:textId="5A46DA30" w:rsidR="000F2540" w:rsidRDefault="000F2540">
      <w:pPr>
        <w:pStyle w:val="FootnoteText"/>
      </w:pPr>
      <w:r>
        <w:rPr>
          <w:rStyle w:val="FootnoteReference"/>
        </w:rPr>
        <w:footnoteRef/>
      </w:r>
      <w:r>
        <w:t xml:space="preserve"> Batstone  1994  231</w:t>
      </w:r>
    </w:p>
  </w:footnote>
  <w:footnote w:id="12">
    <w:p w14:paraId="58CED545" w14:textId="5054554D" w:rsidR="009731A6" w:rsidRDefault="009731A6">
      <w:pPr>
        <w:pStyle w:val="FootnoteText"/>
      </w:pPr>
      <w:r>
        <w:rPr>
          <w:rStyle w:val="FootnoteReference"/>
        </w:rPr>
        <w:footnoteRef/>
      </w:r>
      <w:r>
        <w:t xml:space="preserve"> Batstone  1994  231</w:t>
      </w:r>
    </w:p>
  </w:footnote>
  <w:footnote w:id="13">
    <w:p w14:paraId="1CED3AC0" w14:textId="5E05069C" w:rsidR="00C0546E" w:rsidRDefault="00C0546E">
      <w:pPr>
        <w:pStyle w:val="FootnoteText"/>
      </w:pPr>
      <w:r>
        <w:rPr>
          <w:rStyle w:val="FootnoteReference"/>
        </w:rPr>
        <w:footnoteRef/>
      </w:r>
      <w:r>
        <w:t xml:space="preserve"> Batstone  1994  231</w:t>
      </w:r>
    </w:p>
  </w:footnote>
  <w:footnote w:id="14">
    <w:p w14:paraId="71CC6C99" w14:textId="36A8BB84" w:rsidR="00736DEE" w:rsidRDefault="00736DEE">
      <w:pPr>
        <w:pStyle w:val="FootnoteText"/>
      </w:pPr>
      <w:r>
        <w:rPr>
          <w:rStyle w:val="FootnoteReference"/>
        </w:rPr>
        <w:footnoteRef/>
      </w:r>
      <w:r>
        <w:t xml:space="preserve"> Nicol  1902  54</w:t>
      </w:r>
    </w:p>
  </w:footnote>
  <w:footnote w:id="15">
    <w:p w14:paraId="31598D96" w14:textId="2DD267F9" w:rsidR="00C0546E" w:rsidRDefault="00C0546E">
      <w:pPr>
        <w:pStyle w:val="FootnoteText"/>
      </w:pPr>
      <w:r>
        <w:rPr>
          <w:rStyle w:val="FootnoteReference"/>
        </w:rPr>
        <w:footnoteRef/>
      </w:r>
      <w:r>
        <w:t xml:space="preserve"> Icks  2009  </w:t>
      </w:r>
    </w:p>
  </w:footnote>
  <w:footnote w:id="16">
    <w:p w14:paraId="5B87938E" w14:textId="766BC125" w:rsidR="00AD0B88" w:rsidRDefault="00AD0B88">
      <w:pPr>
        <w:pStyle w:val="FootnoteText"/>
      </w:pPr>
      <w:r>
        <w:rPr>
          <w:rStyle w:val="FootnoteReference"/>
        </w:rPr>
        <w:footnoteRef/>
      </w:r>
      <w:r>
        <w:t xml:space="preserve"> Watkins  1895  62</w:t>
      </w:r>
    </w:p>
  </w:footnote>
  <w:footnote w:id="17">
    <w:p w14:paraId="05129481" w14:textId="1112A0D5" w:rsidR="00BF5BDB" w:rsidRDefault="00BF5BDB">
      <w:pPr>
        <w:pStyle w:val="FootnoteText"/>
      </w:pPr>
      <w:r>
        <w:rPr>
          <w:rStyle w:val="FootnoteReference"/>
        </w:rPr>
        <w:footnoteRef/>
      </w:r>
      <w:r>
        <w:t xml:space="preserve"> Gould &amp; Whitel</w:t>
      </w:r>
      <w:r w:rsidR="00874D49">
        <w:t>e</w:t>
      </w:r>
      <w:r>
        <w:t xml:space="preserve">y  </w:t>
      </w:r>
      <w:r w:rsidR="00874D49">
        <w:t>1982</w:t>
      </w:r>
      <w:r>
        <w:t xml:space="preserve">  39</w:t>
      </w:r>
    </w:p>
  </w:footnote>
  <w:footnote w:id="18">
    <w:p w14:paraId="7E29BF7A" w14:textId="29A74567" w:rsidR="003418C6" w:rsidRDefault="003418C6">
      <w:pPr>
        <w:pStyle w:val="FootnoteText"/>
      </w:pPr>
      <w:r>
        <w:rPr>
          <w:rStyle w:val="FootnoteReference"/>
        </w:rPr>
        <w:footnoteRef/>
      </w:r>
      <w:r>
        <w:t xml:space="preserve"> Craig  1993  260</w:t>
      </w:r>
    </w:p>
  </w:footnote>
  <w:footnote w:id="19">
    <w:p w14:paraId="751B3FFE" w14:textId="2BA647CC" w:rsidR="006E0A85" w:rsidRDefault="006E0A85">
      <w:pPr>
        <w:pStyle w:val="FootnoteText"/>
      </w:pPr>
      <w:r>
        <w:rPr>
          <w:rStyle w:val="FootnoteReference"/>
        </w:rPr>
        <w:footnoteRef/>
      </w:r>
      <w:r>
        <w:t xml:space="preserve"> Craig  1993  260</w:t>
      </w:r>
    </w:p>
  </w:footnote>
  <w:footnote w:id="20">
    <w:p w14:paraId="24FD8B70" w14:textId="4F27A139" w:rsidR="00874D49" w:rsidRDefault="00874D49">
      <w:pPr>
        <w:pStyle w:val="FootnoteText"/>
      </w:pPr>
      <w:r>
        <w:rPr>
          <w:rStyle w:val="FootnoteReference"/>
        </w:rPr>
        <w:footnoteRef/>
      </w:r>
      <w:r>
        <w:t xml:space="preserve"> Gould &amp; Whiteley  1982  xvii</w:t>
      </w:r>
    </w:p>
  </w:footnote>
  <w:footnote w:id="21">
    <w:p w14:paraId="5C1B6337" w14:textId="500AA861" w:rsidR="007D19F0" w:rsidRDefault="007D19F0">
      <w:pPr>
        <w:pStyle w:val="FootnoteText"/>
      </w:pPr>
      <w:r>
        <w:rPr>
          <w:rStyle w:val="FootnoteReference"/>
        </w:rPr>
        <w:footnoteRef/>
      </w:r>
      <w:r>
        <w:t xml:space="preserve"> Craig  1993  261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D02"/>
    <w:rsid w:val="000571A9"/>
    <w:rsid w:val="000828A9"/>
    <w:rsid w:val="00084F59"/>
    <w:rsid w:val="000A408C"/>
    <w:rsid w:val="000B35A3"/>
    <w:rsid w:val="000C474D"/>
    <w:rsid w:val="000F2540"/>
    <w:rsid w:val="001461A1"/>
    <w:rsid w:val="001E551B"/>
    <w:rsid w:val="00240155"/>
    <w:rsid w:val="00293068"/>
    <w:rsid w:val="002C36CD"/>
    <w:rsid w:val="00311490"/>
    <w:rsid w:val="003418C6"/>
    <w:rsid w:val="003573AC"/>
    <w:rsid w:val="00365F2D"/>
    <w:rsid w:val="003B7706"/>
    <w:rsid w:val="003E28E2"/>
    <w:rsid w:val="00411B56"/>
    <w:rsid w:val="004A748F"/>
    <w:rsid w:val="00573CB3"/>
    <w:rsid w:val="00584DB6"/>
    <w:rsid w:val="005B0320"/>
    <w:rsid w:val="00617FF3"/>
    <w:rsid w:val="00627610"/>
    <w:rsid w:val="00685A99"/>
    <w:rsid w:val="006D261D"/>
    <w:rsid w:val="006E0A85"/>
    <w:rsid w:val="006F1C5C"/>
    <w:rsid w:val="006F7199"/>
    <w:rsid w:val="006F782C"/>
    <w:rsid w:val="00736DEE"/>
    <w:rsid w:val="007D19F0"/>
    <w:rsid w:val="00815DDB"/>
    <w:rsid w:val="00874D49"/>
    <w:rsid w:val="009731A6"/>
    <w:rsid w:val="009D232B"/>
    <w:rsid w:val="009F4905"/>
    <w:rsid w:val="00A36573"/>
    <w:rsid w:val="00A953F0"/>
    <w:rsid w:val="00AD0B88"/>
    <w:rsid w:val="00AF37BA"/>
    <w:rsid w:val="00B07212"/>
    <w:rsid w:val="00B53AD5"/>
    <w:rsid w:val="00B91CDC"/>
    <w:rsid w:val="00BB0CE1"/>
    <w:rsid w:val="00BC1D02"/>
    <w:rsid w:val="00BF5BDB"/>
    <w:rsid w:val="00C0546E"/>
    <w:rsid w:val="00C10795"/>
    <w:rsid w:val="00C15E99"/>
    <w:rsid w:val="00C24CA8"/>
    <w:rsid w:val="00C5120C"/>
    <w:rsid w:val="00CC5FB2"/>
    <w:rsid w:val="00CD5C1E"/>
    <w:rsid w:val="00D8020C"/>
    <w:rsid w:val="00D87024"/>
    <w:rsid w:val="00DC5DFD"/>
    <w:rsid w:val="00DE3E78"/>
    <w:rsid w:val="00E16FAB"/>
    <w:rsid w:val="00E34396"/>
    <w:rsid w:val="00F21E77"/>
    <w:rsid w:val="00F34BF2"/>
    <w:rsid w:val="00FB562D"/>
    <w:rsid w:val="00FB7C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208CA"/>
  <w15:chartTrackingRefBased/>
  <w15:docId w15:val="{9FD338C9-2713-44BD-B737-9E48A8F35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15E9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15E99"/>
    <w:rPr>
      <w:sz w:val="20"/>
      <w:szCs w:val="20"/>
    </w:rPr>
  </w:style>
  <w:style w:type="character" w:styleId="FootnoteReference">
    <w:name w:val="footnote reference"/>
    <w:basedOn w:val="DefaultParagraphFont"/>
    <w:uiPriority w:val="99"/>
    <w:semiHidden/>
    <w:unhideWhenUsed/>
    <w:rsid w:val="00C15E9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217531-FACC-4FDB-8A57-6374F450B8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529</TotalTime>
  <Pages>1</Pages>
  <Words>1616</Words>
  <Characters>9217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dc:creator>
  <cp:keywords/>
  <dc:description/>
  <cp:lastModifiedBy>Nicholas</cp:lastModifiedBy>
  <cp:revision>17</cp:revision>
  <dcterms:created xsi:type="dcterms:W3CDTF">2023-02-14T08:13:00Z</dcterms:created>
  <dcterms:modified xsi:type="dcterms:W3CDTF">2023-02-18T08:48:00Z</dcterms:modified>
</cp:coreProperties>
</file>