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88"/>
        <w:gridCol w:w="3955"/>
        <w:gridCol w:w="1998"/>
        <w:gridCol w:w="2381"/>
      </w:tblGrid>
      <w:tr w:rsidR="00867B79" w:rsidRPr="00A406E5" w14:paraId="523B7514" w14:textId="77777777" w:rsidTr="00922912">
        <w:tc>
          <w:tcPr>
            <w:tcW w:w="1588" w:type="dxa"/>
            <w:vAlign w:val="center"/>
          </w:tcPr>
          <w:p w14:paraId="31FC8DAC" w14:textId="77777777" w:rsidR="00867B79" w:rsidRPr="00A406E5" w:rsidRDefault="00867B79" w:rsidP="00922912">
            <w:pPr>
              <w:spacing w:before="120" w:after="120"/>
              <w:rPr>
                <w:rFonts w:ascii="Arial" w:hAnsi="Arial" w:cs="Arial"/>
                <w:b/>
                <w:sz w:val="22"/>
                <w:szCs w:val="22"/>
              </w:rPr>
            </w:pPr>
            <w:r w:rsidRPr="00A406E5">
              <w:rPr>
                <w:rFonts w:ascii="Arial" w:hAnsi="Arial" w:cs="Arial"/>
                <w:b/>
                <w:sz w:val="22"/>
                <w:szCs w:val="22"/>
              </w:rPr>
              <w:t>Student name:</w:t>
            </w:r>
          </w:p>
        </w:tc>
        <w:tc>
          <w:tcPr>
            <w:tcW w:w="3955" w:type="dxa"/>
            <w:vAlign w:val="center"/>
          </w:tcPr>
          <w:p w14:paraId="40D3E04B" w14:textId="217182D0" w:rsidR="00867B79" w:rsidRPr="00A406E5" w:rsidRDefault="00867B79" w:rsidP="00922912">
            <w:pPr>
              <w:spacing w:before="120" w:after="120"/>
              <w:rPr>
                <w:rFonts w:ascii="Arial" w:hAnsi="Arial" w:cs="Arial"/>
                <w:b/>
                <w:sz w:val="22"/>
                <w:szCs w:val="22"/>
              </w:rPr>
            </w:pPr>
            <w:r>
              <w:rPr>
                <w:rFonts w:ascii="Arial" w:hAnsi="Arial" w:cs="Arial"/>
                <w:b/>
                <w:sz w:val="22"/>
                <w:szCs w:val="22"/>
              </w:rPr>
              <w:t>Andreea Craciun</w:t>
            </w:r>
          </w:p>
        </w:tc>
        <w:tc>
          <w:tcPr>
            <w:tcW w:w="1998" w:type="dxa"/>
            <w:shd w:val="clear" w:color="auto" w:fill="D9D9D9" w:themeFill="background1" w:themeFillShade="D9"/>
            <w:vAlign w:val="center"/>
          </w:tcPr>
          <w:p w14:paraId="1B506ACD" w14:textId="77777777" w:rsidR="00867B79" w:rsidRPr="00A406E5" w:rsidRDefault="00867B79" w:rsidP="00922912">
            <w:pPr>
              <w:spacing w:before="120" w:after="120"/>
              <w:rPr>
                <w:rFonts w:ascii="Arial" w:hAnsi="Arial" w:cs="Arial"/>
                <w:b/>
                <w:sz w:val="22"/>
                <w:szCs w:val="22"/>
              </w:rPr>
            </w:pPr>
            <w:r w:rsidRPr="00A406E5">
              <w:rPr>
                <w:rFonts w:ascii="Arial" w:hAnsi="Arial" w:cs="Arial"/>
                <w:b/>
                <w:sz w:val="22"/>
                <w:szCs w:val="22"/>
              </w:rPr>
              <w:t>Student ID number:</w:t>
            </w:r>
          </w:p>
        </w:tc>
        <w:tc>
          <w:tcPr>
            <w:tcW w:w="2381" w:type="dxa"/>
            <w:vAlign w:val="center"/>
          </w:tcPr>
          <w:p w14:paraId="771DEDDF" w14:textId="1FAE95E6" w:rsidR="00867B79" w:rsidRPr="00A406E5" w:rsidRDefault="00867B79" w:rsidP="00922912">
            <w:pPr>
              <w:spacing w:before="120" w:after="120"/>
              <w:rPr>
                <w:rFonts w:ascii="Arial" w:hAnsi="Arial" w:cs="Arial"/>
                <w:b/>
                <w:sz w:val="22"/>
                <w:szCs w:val="22"/>
              </w:rPr>
            </w:pPr>
            <w:r>
              <w:rPr>
                <w:rFonts w:ascii="Arial" w:hAnsi="Arial" w:cs="Arial"/>
                <w:b/>
                <w:sz w:val="22"/>
                <w:szCs w:val="22"/>
              </w:rPr>
              <w:t>2212082</w:t>
            </w:r>
          </w:p>
        </w:tc>
      </w:tr>
      <w:tr w:rsidR="00867B79" w:rsidRPr="00A406E5" w14:paraId="5205E99B" w14:textId="77777777" w:rsidTr="00922912">
        <w:tc>
          <w:tcPr>
            <w:tcW w:w="1588" w:type="dxa"/>
            <w:vAlign w:val="center"/>
          </w:tcPr>
          <w:p w14:paraId="4E075DDA" w14:textId="77777777" w:rsidR="00867B79" w:rsidRPr="00A406E5" w:rsidRDefault="00867B79" w:rsidP="00922912">
            <w:pPr>
              <w:spacing w:before="120" w:after="120"/>
              <w:rPr>
                <w:rFonts w:ascii="Arial" w:hAnsi="Arial" w:cs="Arial"/>
                <w:b/>
                <w:sz w:val="22"/>
                <w:szCs w:val="22"/>
              </w:rPr>
            </w:pPr>
            <w:r w:rsidRPr="00A406E5">
              <w:rPr>
                <w:rFonts w:ascii="Arial" w:hAnsi="Arial" w:cs="Arial"/>
                <w:b/>
                <w:sz w:val="22"/>
                <w:szCs w:val="22"/>
              </w:rPr>
              <w:t>Programme:</w:t>
            </w:r>
          </w:p>
        </w:tc>
        <w:tc>
          <w:tcPr>
            <w:tcW w:w="8334" w:type="dxa"/>
            <w:gridSpan w:val="3"/>
            <w:vAlign w:val="center"/>
          </w:tcPr>
          <w:p w14:paraId="0BA84905" w14:textId="77777777" w:rsidR="00867B79" w:rsidRPr="00A406E5" w:rsidRDefault="00867B79" w:rsidP="00922912">
            <w:pPr>
              <w:spacing w:before="120" w:after="120"/>
              <w:rPr>
                <w:rFonts w:ascii="Arial" w:hAnsi="Arial" w:cs="Arial"/>
                <w:b/>
                <w:sz w:val="22"/>
                <w:szCs w:val="22"/>
              </w:rPr>
            </w:pPr>
            <w:r>
              <w:rPr>
                <w:rFonts w:ascii="Arial" w:hAnsi="Arial" w:cs="Arial"/>
                <w:b/>
                <w:sz w:val="22"/>
                <w:szCs w:val="22"/>
              </w:rPr>
              <w:t>Master of Business Administration</w:t>
            </w:r>
          </w:p>
        </w:tc>
      </w:tr>
      <w:tr w:rsidR="00867B79" w:rsidRPr="00A406E5" w14:paraId="3DA94553" w14:textId="77777777" w:rsidTr="00922912">
        <w:trPr>
          <w:trHeight w:val="440"/>
        </w:trPr>
        <w:tc>
          <w:tcPr>
            <w:tcW w:w="1588" w:type="dxa"/>
            <w:vAlign w:val="center"/>
          </w:tcPr>
          <w:p w14:paraId="47DFC044" w14:textId="77777777" w:rsidR="00867B79" w:rsidRPr="00A406E5" w:rsidRDefault="00867B79" w:rsidP="00922912">
            <w:pPr>
              <w:spacing w:before="120" w:after="120"/>
              <w:rPr>
                <w:rFonts w:ascii="Arial" w:hAnsi="Arial" w:cs="Arial"/>
                <w:b/>
                <w:sz w:val="22"/>
                <w:szCs w:val="22"/>
              </w:rPr>
            </w:pPr>
            <w:r w:rsidRPr="00A406E5">
              <w:rPr>
                <w:rFonts w:ascii="Arial" w:hAnsi="Arial" w:cs="Arial"/>
                <w:b/>
                <w:sz w:val="22"/>
                <w:szCs w:val="22"/>
              </w:rPr>
              <w:t>Module:</w:t>
            </w:r>
          </w:p>
        </w:tc>
        <w:tc>
          <w:tcPr>
            <w:tcW w:w="8334" w:type="dxa"/>
            <w:gridSpan w:val="3"/>
            <w:vAlign w:val="center"/>
          </w:tcPr>
          <w:p w14:paraId="6DDFCC30" w14:textId="77777777" w:rsidR="00867B79" w:rsidRPr="00A406E5" w:rsidRDefault="00867B79" w:rsidP="00922912">
            <w:pPr>
              <w:spacing w:before="120" w:after="120"/>
              <w:rPr>
                <w:rFonts w:ascii="Arial" w:hAnsi="Arial" w:cs="Arial"/>
                <w:b/>
                <w:sz w:val="22"/>
                <w:szCs w:val="22"/>
              </w:rPr>
            </w:pPr>
            <w:r>
              <w:rPr>
                <w:rFonts w:ascii="Arial" w:hAnsi="Arial" w:cs="Arial"/>
                <w:b/>
                <w:sz w:val="22"/>
                <w:szCs w:val="22"/>
              </w:rPr>
              <w:t>International Marketing: Principles and Practices</w:t>
            </w:r>
          </w:p>
        </w:tc>
      </w:tr>
      <w:tr w:rsidR="00867B79" w:rsidRPr="00A406E5" w14:paraId="4D3E4338" w14:textId="77777777" w:rsidTr="00922912">
        <w:tc>
          <w:tcPr>
            <w:tcW w:w="1588" w:type="dxa"/>
            <w:vAlign w:val="center"/>
          </w:tcPr>
          <w:p w14:paraId="21D54C9B" w14:textId="77777777" w:rsidR="00867B79" w:rsidRPr="00A406E5" w:rsidRDefault="00867B79" w:rsidP="00922912">
            <w:pPr>
              <w:spacing w:before="120" w:after="120"/>
              <w:rPr>
                <w:rFonts w:ascii="Arial" w:hAnsi="Arial" w:cs="Arial"/>
                <w:b/>
                <w:sz w:val="22"/>
                <w:szCs w:val="22"/>
              </w:rPr>
            </w:pPr>
            <w:r w:rsidRPr="00A406E5">
              <w:rPr>
                <w:rFonts w:ascii="Arial" w:hAnsi="Arial" w:cs="Arial"/>
                <w:b/>
                <w:sz w:val="22"/>
                <w:szCs w:val="22"/>
              </w:rPr>
              <w:t>Module code:</w:t>
            </w:r>
          </w:p>
        </w:tc>
        <w:tc>
          <w:tcPr>
            <w:tcW w:w="3955" w:type="dxa"/>
            <w:vAlign w:val="center"/>
          </w:tcPr>
          <w:p w14:paraId="0EE8ACC7" w14:textId="77777777" w:rsidR="00867B79" w:rsidRPr="00A406E5" w:rsidRDefault="00867B79" w:rsidP="00922912">
            <w:pPr>
              <w:spacing w:before="120" w:after="120"/>
              <w:rPr>
                <w:rFonts w:ascii="Arial" w:hAnsi="Arial" w:cs="Arial"/>
                <w:b/>
                <w:sz w:val="22"/>
                <w:szCs w:val="22"/>
              </w:rPr>
            </w:pPr>
            <w:r>
              <w:rPr>
                <w:rFonts w:ascii="Arial" w:hAnsi="Arial" w:cs="Arial"/>
                <w:b/>
                <w:sz w:val="22"/>
                <w:szCs w:val="22"/>
              </w:rPr>
              <w:t>LCMB7026</w:t>
            </w:r>
          </w:p>
        </w:tc>
        <w:tc>
          <w:tcPr>
            <w:tcW w:w="1998" w:type="dxa"/>
            <w:shd w:val="clear" w:color="auto" w:fill="D9D9D9" w:themeFill="background1" w:themeFillShade="D9"/>
            <w:vAlign w:val="center"/>
          </w:tcPr>
          <w:p w14:paraId="0F39194D" w14:textId="77777777" w:rsidR="00867B79" w:rsidRPr="004D5E9B" w:rsidRDefault="00867B79" w:rsidP="00922912">
            <w:pPr>
              <w:pStyle w:val="Heading2"/>
              <w:rPr>
                <w:rFonts w:cs="Arial"/>
                <w:sz w:val="22"/>
                <w:szCs w:val="22"/>
              </w:rPr>
            </w:pPr>
            <w:r w:rsidRPr="00A406E5">
              <w:rPr>
                <w:rFonts w:cs="Arial"/>
                <w:sz w:val="22"/>
                <w:szCs w:val="22"/>
              </w:rPr>
              <w:t>Contribution to Overall Module Assessment (%):</w:t>
            </w:r>
          </w:p>
        </w:tc>
        <w:tc>
          <w:tcPr>
            <w:tcW w:w="2381" w:type="dxa"/>
            <w:vAlign w:val="center"/>
          </w:tcPr>
          <w:p w14:paraId="1C8C4BA2" w14:textId="77777777" w:rsidR="00867B79" w:rsidRPr="00A406E5" w:rsidRDefault="00867B79" w:rsidP="00922912">
            <w:pPr>
              <w:spacing w:before="120" w:after="120"/>
              <w:rPr>
                <w:rFonts w:ascii="Arial" w:hAnsi="Arial" w:cs="Arial"/>
                <w:b/>
                <w:sz w:val="22"/>
                <w:szCs w:val="22"/>
              </w:rPr>
            </w:pPr>
            <w:r>
              <w:rPr>
                <w:rFonts w:ascii="Arial" w:hAnsi="Arial" w:cs="Arial"/>
                <w:b/>
                <w:sz w:val="22"/>
                <w:szCs w:val="22"/>
              </w:rPr>
              <w:t>100%</w:t>
            </w:r>
          </w:p>
        </w:tc>
      </w:tr>
      <w:tr w:rsidR="00867B79" w:rsidRPr="00A406E5" w14:paraId="35D0F726" w14:textId="77777777" w:rsidTr="00922912">
        <w:tc>
          <w:tcPr>
            <w:tcW w:w="1588" w:type="dxa"/>
            <w:vAlign w:val="center"/>
          </w:tcPr>
          <w:p w14:paraId="68A58C1D" w14:textId="77777777" w:rsidR="00867B79" w:rsidRPr="00A406E5" w:rsidRDefault="00867B79" w:rsidP="00922912">
            <w:pPr>
              <w:spacing w:before="120" w:after="120"/>
              <w:rPr>
                <w:rFonts w:ascii="Arial" w:hAnsi="Arial" w:cs="Arial"/>
                <w:b/>
                <w:sz w:val="22"/>
                <w:szCs w:val="22"/>
              </w:rPr>
            </w:pPr>
            <w:r w:rsidRPr="00A406E5">
              <w:rPr>
                <w:rFonts w:ascii="Arial" w:hAnsi="Arial" w:cs="Arial"/>
                <w:b/>
                <w:sz w:val="22"/>
                <w:szCs w:val="22"/>
              </w:rPr>
              <w:t>Lecturer:</w:t>
            </w:r>
          </w:p>
        </w:tc>
        <w:tc>
          <w:tcPr>
            <w:tcW w:w="3955" w:type="dxa"/>
            <w:vAlign w:val="center"/>
          </w:tcPr>
          <w:p w14:paraId="31FD2D65" w14:textId="77777777" w:rsidR="00867B79" w:rsidRDefault="00867B79" w:rsidP="00922912">
            <w:pPr>
              <w:spacing w:before="120" w:after="120"/>
              <w:rPr>
                <w:rFonts w:ascii="Arial" w:hAnsi="Arial" w:cs="Arial"/>
                <w:b/>
                <w:sz w:val="22"/>
                <w:szCs w:val="22"/>
              </w:rPr>
            </w:pPr>
            <w:r>
              <w:rPr>
                <w:rFonts w:ascii="Arial" w:hAnsi="Arial" w:cs="Arial"/>
                <w:b/>
                <w:sz w:val="22"/>
                <w:szCs w:val="22"/>
              </w:rPr>
              <w:t xml:space="preserve">Tushara </w:t>
            </w:r>
            <w:proofErr w:type="spellStart"/>
            <w:r>
              <w:rPr>
                <w:rFonts w:ascii="Arial" w:hAnsi="Arial" w:cs="Arial"/>
                <w:b/>
                <w:sz w:val="22"/>
                <w:szCs w:val="22"/>
              </w:rPr>
              <w:t>Balendran</w:t>
            </w:r>
            <w:proofErr w:type="spellEnd"/>
          </w:p>
          <w:p w14:paraId="58C35501" w14:textId="77777777" w:rsidR="00867B79" w:rsidRPr="00A406E5" w:rsidRDefault="00867B79" w:rsidP="00922912">
            <w:pPr>
              <w:spacing w:before="120" w:after="120"/>
              <w:rPr>
                <w:rFonts w:ascii="Arial" w:hAnsi="Arial" w:cs="Arial"/>
                <w:b/>
                <w:sz w:val="22"/>
                <w:szCs w:val="22"/>
              </w:rPr>
            </w:pPr>
            <w:r>
              <w:rPr>
                <w:rFonts w:ascii="Arial" w:hAnsi="Arial" w:cs="Arial"/>
                <w:b/>
                <w:sz w:val="22"/>
                <w:szCs w:val="22"/>
              </w:rPr>
              <w:t xml:space="preserve">Dian </w:t>
            </w:r>
            <w:proofErr w:type="spellStart"/>
            <w:r>
              <w:rPr>
                <w:rFonts w:ascii="Arial" w:hAnsi="Arial" w:cs="Arial"/>
                <w:b/>
                <w:sz w:val="22"/>
                <w:szCs w:val="22"/>
              </w:rPr>
              <w:t>Mayasari</w:t>
            </w:r>
            <w:proofErr w:type="spellEnd"/>
          </w:p>
        </w:tc>
        <w:tc>
          <w:tcPr>
            <w:tcW w:w="1998" w:type="dxa"/>
            <w:shd w:val="clear" w:color="auto" w:fill="D9D9D9" w:themeFill="background1" w:themeFillShade="D9"/>
            <w:vAlign w:val="center"/>
          </w:tcPr>
          <w:p w14:paraId="58A0F4FB" w14:textId="77777777" w:rsidR="00867B79" w:rsidRPr="00A406E5" w:rsidRDefault="00867B79" w:rsidP="00922912">
            <w:pPr>
              <w:spacing w:before="120" w:after="120"/>
              <w:rPr>
                <w:rFonts w:ascii="Arial" w:hAnsi="Arial" w:cs="Arial"/>
                <w:b/>
                <w:sz w:val="22"/>
                <w:szCs w:val="22"/>
              </w:rPr>
            </w:pPr>
            <w:r w:rsidRPr="00A406E5">
              <w:rPr>
                <w:rFonts w:ascii="Arial" w:hAnsi="Arial" w:cs="Arial"/>
                <w:b/>
                <w:sz w:val="22"/>
                <w:szCs w:val="22"/>
              </w:rPr>
              <w:t>Internal Verifier:</w:t>
            </w:r>
          </w:p>
        </w:tc>
        <w:tc>
          <w:tcPr>
            <w:tcW w:w="2381" w:type="dxa"/>
            <w:vAlign w:val="center"/>
          </w:tcPr>
          <w:p w14:paraId="31E3376C" w14:textId="77777777" w:rsidR="00867B79" w:rsidRDefault="00867B79" w:rsidP="00922912">
            <w:pPr>
              <w:spacing w:before="120" w:after="120"/>
              <w:rPr>
                <w:rFonts w:ascii="Arial" w:hAnsi="Arial" w:cs="Arial"/>
                <w:b/>
                <w:sz w:val="22"/>
                <w:szCs w:val="22"/>
              </w:rPr>
            </w:pPr>
            <w:r>
              <w:rPr>
                <w:rFonts w:ascii="Arial" w:hAnsi="Arial" w:cs="Arial"/>
                <w:b/>
                <w:sz w:val="22"/>
                <w:szCs w:val="22"/>
              </w:rPr>
              <w:t xml:space="preserve">Vasilios Tavlaridis </w:t>
            </w:r>
          </w:p>
          <w:p w14:paraId="74D1F5D6" w14:textId="77777777" w:rsidR="00867B79" w:rsidRPr="00A406E5" w:rsidRDefault="00867B79" w:rsidP="00922912">
            <w:pPr>
              <w:spacing w:before="120" w:after="120"/>
              <w:rPr>
                <w:rFonts w:ascii="Arial" w:hAnsi="Arial" w:cs="Arial"/>
                <w:b/>
                <w:sz w:val="22"/>
                <w:szCs w:val="22"/>
              </w:rPr>
            </w:pPr>
            <w:r>
              <w:rPr>
                <w:rFonts w:ascii="Arial" w:hAnsi="Arial" w:cs="Arial"/>
                <w:b/>
                <w:sz w:val="22"/>
                <w:szCs w:val="22"/>
              </w:rPr>
              <w:t>Hoang Nguyen</w:t>
            </w:r>
          </w:p>
        </w:tc>
      </w:tr>
      <w:tr w:rsidR="00867B79" w:rsidRPr="00A406E5" w14:paraId="3F841EFD" w14:textId="77777777" w:rsidTr="00922912">
        <w:tc>
          <w:tcPr>
            <w:tcW w:w="1588" w:type="dxa"/>
            <w:vAlign w:val="center"/>
          </w:tcPr>
          <w:p w14:paraId="2CA62F91" w14:textId="77777777" w:rsidR="00867B79" w:rsidRPr="00A406E5" w:rsidRDefault="00867B79" w:rsidP="00922912">
            <w:pPr>
              <w:spacing w:before="120" w:after="120"/>
              <w:rPr>
                <w:rFonts w:ascii="Arial" w:hAnsi="Arial" w:cs="Arial"/>
                <w:b/>
                <w:sz w:val="22"/>
                <w:szCs w:val="22"/>
              </w:rPr>
            </w:pPr>
            <w:r w:rsidRPr="00A406E5">
              <w:rPr>
                <w:rFonts w:ascii="Arial" w:hAnsi="Arial" w:cs="Arial"/>
                <w:b/>
                <w:sz w:val="22"/>
                <w:szCs w:val="22"/>
              </w:rPr>
              <w:t>Assignment Title:</w:t>
            </w:r>
          </w:p>
        </w:tc>
        <w:tc>
          <w:tcPr>
            <w:tcW w:w="3955" w:type="dxa"/>
            <w:vAlign w:val="center"/>
          </w:tcPr>
          <w:p w14:paraId="7E7BA171" w14:textId="77777777" w:rsidR="00867B79" w:rsidRDefault="00867B79" w:rsidP="00922912">
            <w:pPr>
              <w:spacing w:before="120" w:after="120"/>
              <w:rPr>
                <w:rFonts w:ascii="Arial" w:hAnsi="Arial" w:cs="Arial"/>
                <w:b/>
                <w:bCs/>
                <w:sz w:val="22"/>
                <w:szCs w:val="22"/>
              </w:rPr>
            </w:pPr>
            <w:r w:rsidRPr="169F69BA">
              <w:rPr>
                <w:rFonts w:ascii="Arial" w:hAnsi="Arial" w:cs="Arial"/>
                <w:b/>
                <w:bCs/>
                <w:sz w:val="22"/>
                <w:szCs w:val="22"/>
              </w:rPr>
              <w:t>Assessment component 1:</w:t>
            </w:r>
          </w:p>
          <w:p w14:paraId="67ED6F19" w14:textId="77777777" w:rsidR="00867B79" w:rsidRPr="00A406E5" w:rsidRDefault="00867B79" w:rsidP="00922912">
            <w:pPr>
              <w:spacing w:before="120" w:after="120"/>
              <w:rPr>
                <w:rFonts w:ascii="Arial" w:hAnsi="Arial" w:cs="Arial"/>
                <w:b/>
                <w:sz w:val="22"/>
                <w:szCs w:val="22"/>
              </w:rPr>
            </w:pPr>
            <w:r w:rsidRPr="00FF5BC0">
              <w:rPr>
                <w:rFonts w:ascii="Arial" w:hAnsi="Arial" w:cs="Arial"/>
                <w:b/>
                <w:sz w:val="22"/>
                <w:szCs w:val="22"/>
              </w:rPr>
              <w:t>Individual report</w:t>
            </w:r>
          </w:p>
        </w:tc>
        <w:tc>
          <w:tcPr>
            <w:tcW w:w="1998" w:type="dxa"/>
            <w:vAlign w:val="center"/>
          </w:tcPr>
          <w:p w14:paraId="1ACC0673" w14:textId="77777777" w:rsidR="00867B79" w:rsidRPr="00A406E5" w:rsidRDefault="00867B79" w:rsidP="00922912">
            <w:pPr>
              <w:spacing w:before="120" w:after="120"/>
              <w:rPr>
                <w:rFonts w:ascii="Arial" w:hAnsi="Arial" w:cs="Arial"/>
                <w:b/>
                <w:sz w:val="22"/>
                <w:szCs w:val="22"/>
              </w:rPr>
            </w:pPr>
            <w:r>
              <w:rPr>
                <w:rFonts w:ascii="Arial" w:hAnsi="Arial" w:cs="Arial"/>
                <w:b/>
                <w:sz w:val="22"/>
                <w:szCs w:val="22"/>
              </w:rPr>
              <w:t>Word count (or equivalent):</w:t>
            </w:r>
          </w:p>
        </w:tc>
        <w:tc>
          <w:tcPr>
            <w:tcW w:w="2381" w:type="dxa"/>
            <w:vAlign w:val="center"/>
          </w:tcPr>
          <w:p w14:paraId="202020A1" w14:textId="77777777" w:rsidR="00867B79" w:rsidRDefault="00867B79" w:rsidP="00922912">
            <w:pPr>
              <w:spacing w:before="120" w:after="120"/>
              <w:rPr>
                <w:rFonts w:ascii="Arial" w:hAnsi="Arial" w:cs="Arial"/>
                <w:b/>
                <w:sz w:val="22"/>
                <w:szCs w:val="22"/>
              </w:rPr>
            </w:pPr>
            <w:r>
              <w:rPr>
                <w:rFonts w:ascii="Arial" w:hAnsi="Arial" w:cs="Arial"/>
                <w:b/>
                <w:sz w:val="22"/>
                <w:szCs w:val="22"/>
              </w:rPr>
              <w:t>5000 words</w:t>
            </w:r>
          </w:p>
          <w:p w14:paraId="0B907278" w14:textId="77777777" w:rsidR="00867B79" w:rsidRPr="00A406E5" w:rsidRDefault="00867B79" w:rsidP="00922912">
            <w:pPr>
              <w:spacing w:before="120" w:after="120"/>
              <w:rPr>
                <w:rFonts w:ascii="Arial" w:hAnsi="Arial" w:cs="Arial"/>
                <w:b/>
                <w:sz w:val="22"/>
                <w:szCs w:val="22"/>
              </w:rPr>
            </w:pPr>
            <w:r>
              <w:rPr>
                <w:rFonts w:ascii="Arial" w:hAnsi="Arial" w:cs="Arial"/>
                <w:b/>
                <w:sz w:val="22"/>
                <w:szCs w:val="22"/>
              </w:rPr>
              <w:t>(± 10%)</w:t>
            </w:r>
          </w:p>
        </w:tc>
      </w:tr>
      <w:tr w:rsidR="00867B79" w:rsidRPr="009B7DA5" w14:paraId="20DB0848" w14:textId="77777777" w:rsidTr="00922912">
        <w:tc>
          <w:tcPr>
            <w:tcW w:w="1588" w:type="dxa"/>
            <w:vAlign w:val="center"/>
          </w:tcPr>
          <w:p w14:paraId="4AA5AEFE" w14:textId="77777777" w:rsidR="00867B79" w:rsidRPr="00A406E5" w:rsidRDefault="00867B79" w:rsidP="00922912">
            <w:pPr>
              <w:spacing w:before="120" w:after="120"/>
              <w:rPr>
                <w:rFonts w:ascii="Arial" w:hAnsi="Arial" w:cs="Arial"/>
                <w:b/>
                <w:sz w:val="22"/>
                <w:szCs w:val="22"/>
              </w:rPr>
            </w:pPr>
            <w:r w:rsidRPr="00A406E5">
              <w:rPr>
                <w:rFonts w:ascii="Arial" w:hAnsi="Arial" w:cs="Arial"/>
                <w:b/>
                <w:sz w:val="22"/>
                <w:szCs w:val="22"/>
              </w:rPr>
              <w:t>Submission deadline:</w:t>
            </w:r>
          </w:p>
        </w:tc>
        <w:tc>
          <w:tcPr>
            <w:tcW w:w="3955" w:type="dxa"/>
            <w:vAlign w:val="center"/>
          </w:tcPr>
          <w:p w14:paraId="5137335E" w14:textId="77777777" w:rsidR="00867B79" w:rsidRPr="00A44972" w:rsidRDefault="00867B79" w:rsidP="00922912">
            <w:pPr>
              <w:pStyle w:val="TableParagraph"/>
              <w:spacing w:line="276" w:lineRule="auto"/>
              <w:rPr>
                <w:b/>
                <w:bCs/>
                <w:color w:val="000000" w:themeColor="text1"/>
              </w:rPr>
            </w:pPr>
            <w:r w:rsidRPr="4D0B9CB5">
              <w:rPr>
                <w:b/>
                <w:bCs/>
                <w:color w:val="000000" w:themeColor="text1"/>
              </w:rPr>
              <w:t>Friday 27/03/2026 by 2pm</w:t>
            </w:r>
          </w:p>
        </w:tc>
        <w:tc>
          <w:tcPr>
            <w:tcW w:w="1998" w:type="dxa"/>
            <w:vAlign w:val="center"/>
          </w:tcPr>
          <w:p w14:paraId="4DBA88F8" w14:textId="77777777" w:rsidR="00867B79" w:rsidRPr="00A406E5" w:rsidRDefault="00867B79" w:rsidP="00922912">
            <w:pPr>
              <w:spacing w:before="120" w:after="120"/>
              <w:rPr>
                <w:rFonts w:ascii="Arial" w:hAnsi="Arial" w:cs="Arial"/>
                <w:b/>
                <w:sz w:val="22"/>
                <w:szCs w:val="22"/>
              </w:rPr>
            </w:pPr>
            <w:r w:rsidRPr="00A406E5">
              <w:rPr>
                <w:rFonts w:ascii="Arial" w:hAnsi="Arial" w:cs="Arial"/>
                <w:b/>
                <w:sz w:val="22"/>
                <w:szCs w:val="22"/>
              </w:rPr>
              <w:t>Return date of provisional marks &amp; written feedback:</w:t>
            </w:r>
          </w:p>
        </w:tc>
        <w:tc>
          <w:tcPr>
            <w:tcW w:w="2381" w:type="dxa"/>
            <w:vAlign w:val="center"/>
          </w:tcPr>
          <w:p w14:paraId="08257A8C" w14:textId="77777777" w:rsidR="00867B79" w:rsidRPr="009B7DA5" w:rsidRDefault="00867B79" w:rsidP="00922912">
            <w:pPr>
              <w:spacing w:before="120" w:after="120"/>
              <w:rPr>
                <w:rFonts w:ascii="Arial" w:hAnsi="Arial" w:cs="Arial"/>
                <w:b/>
                <w:bCs/>
                <w:sz w:val="22"/>
                <w:szCs w:val="22"/>
              </w:rPr>
            </w:pPr>
            <w:r w:rsidRPr="4D0B9CB5">
              <w:rPr>
                <w:rFonts w:ascii="Arial" w:hAnsi="Arial" w:cs="Arial"/>
                <w:b/>
                <w:bCs/>
                <w:sz w:val="22"/>
                <w:szCs w:val="22"/>
              </w:rPr>
              <w:t xml:space="preserve">24/06/2026  </w:t>
            </w:r>
          </w:p>
        </w:tc>
      </w:tr>
    </w:tbl>
    <w:p w14:paraId="4B58C7E0" w14:textId="77777777" w:rsidR="003F15E6" w:rsidRDefault="003F15E6"/>
    <w:p w14:paraId="594A5909" w14:textId="77777777" w:rsidR="00867B79" w:rsidRDefault="00867B79" w:rsidP="00867B79">
      <w:pPr>
        <w:rPr>
          <w:b/>
          <w:bCs/>
        </w:rPr>
      </w:pPr>
    </w:p>
    <w:p w14:paraId="756C9777" w14:textId="77777777" w:rsidR="00867B79" w:rsidRDefault="00867B79" w:rsidP="00867B79">
      <w:pPr>
        <w:rPr>
          <w:b/>
          <w:bCs/>
        </w:rPr>
      </w:pPr>
    </w:p>
    <w:p w14:paraId="0CB2A66C" w14:textId="77777777" w:rsidR="00867B79" w:rsidRDefault="00867B79" w:rsidP="00867B79">
      <w:pPr>
        <w:rPr>
          <w:b/>
          <w:bCs/>
        </w:rPr>
      </w:pPr>
    </w:p>
    <w:p w14:paraId="73F933D0" w14:textId="77777777" w:rsidR="00867B79" w:rsidRDefault="00867B79" w:rsidP="00867B79">
      <w:pPr>
        <w:rPr>
          <w:b/>
          <w:bCs/>
        </w:rPr>
      </w:pPr>
    </w:p>
    <w:p w14:paraId="1EC83C4D" w14:textId="77777777" w:rsidR="00867B79" w:rsidRDefault="00867B79" w:rsidP="00867B79">
      <w:pPr>
        <w:rPr>
          <w:b/>
          <w:bCs/>
        </w:rPr>
      </w:pPr>
    </w:p>
    <w:p w14:paraId="50776732" w14:textId="77777777" w:rsidR="00867B79" w:rsidRDefault="00867B79" w:rsidP="00867B79">
      <w:pPr>
        <w:rPr>
          <w:b/>
          <w:bCs/>
        </w:rPr>
      </w:pPr>
    </w:p>
    <w:p w14:paraId="27FD9B7E" w14:textId="77777777" w:rsidR="00867B79" w:rsidRDefault="00867B79" w:rsidP="00867B79">
      <w:pPr>
        <w:rPr>
          <w:b/>
          <w:bCs/>
        </w:rPr>
      </w:pPr>
    </w:p>
    <w:p w14:paraId="6E96E1C3" w14:textId="77777777" w:rsidR="00867B79" w:rsidRDefault="00867B79" w:rsidP="00867B79">
      <w:pPr>
        <w:rPr>
          <w:b/>
          <w:bCs/>
        </w:rPr>
      </w:pPr>
    </w:p>
    <w:p w14:paraId="52277B81" w14:textId="77777777" w:rsidR="00867B79" w:rsidRDefault="00867B79" w:rsidP="00867B79">
      <w:pPr>
        <w:rPr>
          <w:b/>
          <w:bCs/>
        </w:rPr>
      </w:pPr>
    </w:p>
    <w:p w14:paraId="2B919080" w14:textId="77777777" w:rsidR="00867B79" w:rsidRDefault="00867B79" w:rsidP="00867B79">
      <w:pPr>
        <w:rPr>
          <w:b/>
          <w:bCs/>
        </w:rPr>
      </w:pPr>
    </w:p>
    <w:p w14:paraId="505957E0" w14:textId="77777777" w:rsidR="00867B79" w:rsidRDefault="00867B79" w:rsidP="00867B79">
      <w:pPr>
        <w:rPr>
          <w:b/>
          <w:bCs/>
        </w:rPr>
      </w:pPr>
    </w:p>
    <w:p w14:paraId="557043EA" w14:textId="77777777" w:rsidR="00867B79" w:rsidRDefault="00867B79" w:rsidP="00867B79">
      <w:pPr>
        <w:rPr>
          <w:b/>
          <w:bCs/>
        </w:rPr>
      </w:pPr>
    </w:p>
    <w:p w14:paraId="0F70AB07" w14:textId="77777777" w:rsidR="00867B79" w:rsidRDefault="00867B79" w:rsidP="00867B79">
      <w:pPr>
        <w:rPr>
          <w:b/>
          <w:bCs/>
        </w:rPr>
      </w:pPr>
    </w:p>
    <w:p w14:paraId="5E5B1C4E" w14:textId="77777777" w:rsidR="00867B79" w:rsidRDefault="00867B79" w:rsidP="00867B79">
      <w:pPr>
        <w:rPr>
          <w:b/>
          <w:bCs/>
        </w:rPr>
      </w:pPr>
    </w:p>
    <w:p w14:paraId="541EF47C" w14:textId="77777777" w:rsidR="00867B79" w:rsidRDefault="00867B79" w:rsidP="00867B79">
      <w:pPr>
        <w:rPr>
          <w:b/>
          <w:bCs/>
        </w:rPr>
      </w:pPr>
    </w:p>
    <w:p w14:paraId="14704858" w14:textId="77777777" w:rsidR="00867B79" w:rsidRDefault="00867B79" w:rsidP="00867B79">
      <w:pPr>
        <w:rPr>
          <w:b/>
          <w:bCs/>
        </w:rPr>
      </w:pPr>
    </w:p>
    <w:p w14:paraId="75CF9757" w14:textId="77777777" w:rsidR="00867B79" w:rsidRDefault="00867B79" w:rsidP="00867B79">
      <w:pPr>
        <w:rPr>
          <w:b/>
          <w:bCs/>
        </w:rPr>
      </w:pPr>
    </w:p>
    <w:p w14:paraId="3AF43C05" w14:textId="77777777" w:rsidR="00867B79" w:rsidRDefault="00867B79" w:rsidP="00867B79">
      <w:pPr>
        <w:rPr>
          <w:b/>
          <w:bCs/>
        </w:rPr>
      </w:pPr>
    </w:p>
    <w:p w14:paraId="4E1E7AC5" w14:textId="77777777" w:rsidR="00867B79" w:rsidRDefault="00867B79" w:rsidP="00867B79">
      <w:pPr>
        <w:rPr>
          <w:b/>
          <w:bCs/>
        </w:rPr>
      </w:pPr>
    </w:p>
    <w:p w14:paraId="1E39245D" w14:textId="77777777" w:rsidR="00867B79" w:rsidRDefault="00867B79" w:rsidP="00867B79">
      <w:pPr>
        <w:rPr>
          <w:b/>
          <w:bCs/>
        </w:rPr>
      </w:pPr>
    </w:p>
    <w:p w14:paraId="2F8F80B2" w14:textId="77777777" w:rsidR="00867B79" w:rsidRDefault="00867B79" w:rsidP="00867B79">
      <w:pPr>
        <w:rPr>
          <w:b/>
          <w:bCs/>
        </w:rPr>
      </w:pPr>
    </w:p>
    <w:p w14:paraId="1DBF693B" w14:textId="77777777" w:rsidR="00867B79" w:rsidRDefault="00867B79" w:rsidP="00867B79">
      <w:pPr>
        <w:rPr>
          <w:b/>
          <w:bCs/>
        </w:rPr>
      </w:pPr>
    </w:p>
    <w:p w14:paraId="285003AE" w14:textId="77777777" w:rsidR="00867B79" w:rsidRDefault="00867B79" w:rsidP="00867B79">
      <w:pPr>
        <w:rPr>
          <w:b/>
          <w:bCs/>
        </w:rPr>
      </w:pPr>
    </w:p>
    <w:p w14:paraId="3181E567" w14:textId="77777777" w:rsidR="00867B79" w:rsidRDefault="00867B79" w:rsidP="00867B79">
      <w:pPr>
        <w:rPr>
          <w:b/>
          <w:bCs/>
        </w:rPr>
      </w:pPr>
    </w:p>
    <w:p w14:paraId="43A3714B" w14:textId="77777777" w:rsidR="00867B79" w:rsidRDefault="00867B79" w:rsidP="00867B79">
      <w:pPr>
        <w:rPr>
          <w:b/>
          <w:bCs/>
        </w:rPr>
      </w:pPr>
    </w:p>
    <w:p w14:paraId="188E4D9A" w14:textId="77777777" w:rsidR="00867B79" w:rsidRDefault="00867B79" w:rsidP="00867B79">
      <w:pPr>
        <w:rPr>
          <w:b/>
          <w:bCs/>
        </w:rPr>
      </w:pPr>
    </w:p>
    <w:p w14:paraId="115933FA" w14:textId="77777777" w:rsidR="00867B79" w:rsidRDefault="00867B79" w:rsidP="00867B79">
      <w:pPr>
        <w:rPr>
          <w:b/>
          <w:bCs/>
        </w:rPr>
      </w:pPr>
    </w:p>
    <w:p w14:paraId="76A7B1FC" w14:textId="77777777" w:rsidR="00867B79" w:rsidRDefault="00867B79" w:rsidP="00867B79">
      <w:pPr>
        <w:rPr>
          <w:b/>
          <w:bCs/>
        </w:rPr>
      </w:pPr>
    </w:p>
    <w:p w14:paraId="08BE8BB6" w14:textId="77777777" w:rsidR="00867B79" w:rsidRDefault="00867B79" w:rsidP="00867B79">
      <w:pPr>
        <w:rPr>
          <w:b/>
          <w:bCs/>
        </w:rPr>
      </w:pPr>
    </w:p>
    <w:p w14:paraId="28464078" w14:textId="77777777" w:rsidR="00867B79" w:rsidRDefault="00867B79" w:rsidP="00867B79">
      <w:pPr>
        <w:rPr>
          <w:b/>
          <w:bCs/>
        </w:rPr>
      </w:pPr>
    </w:p>
    <w:p w14:paraId="41942052" w14:textId="77777777" w:rsidR="00867B79" w:rsidRDefault="00867B79" w:rsidP="00867B79">
      <w:pPr>
        <w:rPr>
          <w:b/>
          <w:bCs/>
        </w:rPr>
      </w:pPr>
    </w:p>
    <w:p w14:paraId="67406AD7" w14:textId="77777777" w:rsidR="00867B79" w:rsidRDefault="00867B79" w:rsidP="00867B79">
      <w:pPr>
        <w:rPr>
          <w:b/>
          <w:bCs/>
        </w:rPr>
      </w:pPr>
    </w:p>
    <w:p w14:paraId="6321C31B" w14:textId="77777777" w:rsidR="00867B79" w:rsidRDefault="00867B79" w:rsidP="00867B79">
      <w:pPr>
        <w:rPr>
          <w:b/>
          <w:bCs/>
        </w:rPr>
      </w:pPr>
    </w:p>
    <w:p w14:paraId="367FE746" w14:textId="77777777" w:rsidR="00867B79" w:rsidRDefault="00867B79" w:rsidP="00867B79">
      <w:pPr>
        <w:rPr>
          <w:b/>
          <w:bCs/>
        </w:rPr>
      </w:pPr>
    </w:p>
    <w:p w14:paraId="14480DF1" w14:textId="2146DC58" w:rsidR="00867B79" w:rsidRPr="00867B79" w:rsidRDefault="00867B79" w:rsidP="00867B79">
      <w:pPr>
        <w:spacing w:line="360" w:lineRule="auto"/>
        <w:rPr>
          <w:rFonts w:ascii="Arial" w:hAnsi="Arial" w:cs="Arial"/>
          <w:b/>
          <w:bCs/>
          <w:sz w:val="22"/>
          <w:szCs w:val="22"/>
        </w:rPr>
      </w:pPr>
      <w:r w:rsidRPr="00867B79">
        <w:rPr>
          <w:rFonts w:ascii="Arial" w:hAnsi="Arial" w:cs="Arial"/>
          <w:b/>
          <w:bCs/>
          <w:sz w:val="22"/>
          <w:szCs w:val="22"/>
        </w:rPr>
        <w:lastRenderedPageBreak/>
        <w:t>1. Introduction</w:t>
      </w:r>
    </w:p>
    <w:p w14:paraId="2B4B9963" w14:textId="77777777" w:rsidR="00867B79" w:rsidRPr="00867B79" w:rsidRDefault="00867B79" w:rsidP="00867B79">
      <w:pPr>
        <w:spacing w:line="360" w:lineRule="auto"/>
        <w:rPr>
          <w:rFonts w:ascii="Arial" w:hAnsi="Arial" w:cs="Arial"/>
          <w:sz w:val="22"/>
          <w:szCs w:val="22"/>
        </w:rPr>
      </w:pPr>
      <w:r w:rsidRPr="00867B79">
        <w:rPr>
          <w:rFonts w:ascii="Arial" w:hAnsi="Arial" w:cs="Arial"/>
          <w:sz w:val="22"/>
          <w:szCs w:val="22"/>
        </w:rPr>
        <w:t>In an increasingly globalised marketplace, international marketing has become a critical component of business strategy for multinational corporations. Companies operating across borders must adapt their marketing strategies to suit different economic, cultural, and regulatory environments while maintaining a consistent global brand identity. This presents both opportunities and challenges, particularly for luxury brands that rely heavily on brand image, exclusivity, and consumer perception.</w:t>
      </w:r>
    </w:p>
    <w:p w14:paraId="0E4845B5" w14:textId="77777777" w:rsidR="00867B79" w:rsidRPr="00867B79" w:rsidRDefault="00867B79" w:rsidP="00867B79">
      <w:pPr>
        <w:spacing w:line="360" w:lineRule="auto"/>
        <w:rPr>
          <w:rFonts w:ascii="Arial" w:hAnsi="Arial" w:cs="Arial"/>
          <w:sz w:val="22"/>
          <w:szCs w:val="22"/>
        </w:rPr>
      </w:pPr>
      <w:r w:rsidRPr="00867B79">
        <w:rPr>
          <w:rFonts w:ascii="Arial" w:hAnsi="Arial" w:cs="Arial"/>
          <w:sz w:val="22"/>
          <w:szCs w:val="22"/>
        </w:rPr>
        <w:t>Louis Vuitton is one of the world’s most recognised luxury brands and a key subsidiary of LVMH. The company operates in multiple international markets and has successfully established itself as a symbol of prestige, quality, and exclusivity. Its global expansion strategy provides an excellent example of how brands adapt their marketing mix to different cultural and economic contexts.</w:t>
      </w:r>
    </w:p>
    <w:p w14:paraId="05A6E2F6" w14:textId="77777777" w:rsidR="00867B79" w:rsidRPr="00867B79" w:rsidRDefault="00867B79" w:rsidP="00867B79">
      <w:pPr>
        <w:spacing w:line="360" w:lineRule="auto"/>
        <w:rPr>
          <w:rFonts w:ascii="Arial" w:hAnsi="Arial" w:cs="Arial"/>
          <w:sz w:val="22"/>
          <w:szCs w:val="22"/>
        </w:rPr>
      </w:pPr>
      <w:r w:rsidRPr="00867B79">
        <w:rPr>
          <w:rFonts w:ascii="Arial" w:hAnsi="Arial" w:cs="Arial"/>
          <w:sz w:val="22"/>
          <w:szCs w:val="22"/>
        </w:rPr>
        <w:t>This report aims to critically evaluate the international marketing strategy of Louis Vuitton in two key markets: the United Kingdom and China. These markets provide a strong basis for comparison due to their differences in economic structure, consumer behaviour, and cultural values. The UK represents a mature luxury market with established consumer expectations, while China represents a rapidly growing market with increasing demand for luxury goods.</w:t>
      </w:r>
    </w:p>
    <w:p w14:paraId="6E5D9F4D" w14:textId="77777777" w:rsidR="00867B79" w:rsidRPr="00867B79" w:rsidRDefault="00867B79" w:rsidP="00867B79">
      <w:pPr>
        <w:spacing w:line="360" w:lineRule="auto"/>
        <w:rPr>
          <w:rFonts w:ascii="Arial" w:hAnsi="Arial" w:cs="Arial"/>
          <w:sz w:val="22"/>
          <w:szCs w:val="22"/>
        </w:rPr>
      </w:pPr>
      <w:r w:rsidRPr="00867B79">
        <w:rPr>
          <w:rFonts w:ascii="Arial" w:hAnsi="Arial" w:cs="Arial"/>
          <w:sz w:val="22"/>
          <w:szCs w:val="22"/>
        </w:rPr>
        <w:t>The report begins with a comparative analysis of the macroenvironment in both countries using the PESTEL framework. It then evaluates the brand’s segmentation, targeting, and positioning strategies, followed by an analysis of its marketing mix (7Ps). Additionally, the report examines Louis Vuitton’s strategic development in one market and evaluates ethical considerations associated with its marketing practices. Finally, recommendations are provided to support the brand’s future international strategy.</w:t>
      </w:r>
    </w:p>
    <w:p w14:paraId="18B5460F" w14:textId="77777777" w:rsidR="00867B79" w:rsidRPr="00867B79" w:rsidRDefault="00867B79" w:rsidP="00867B79">
      <w:pPr>
        <w:spacing w:line="360" w:lineRule="auto"/>
        <w:rPr>
          <w:rFonts w:ascii="Arial" w:hAnsi="Arial" w:cs="Arial"/>
          <w:sz w:val="22"/>
          <w:szCs w:val="22"/>
        </w:rPr>
      </w:pPr>
      <w:r w:rsidRPr="00867B79">
        <w:rPr>
          <w:rFonts w:ascii="Arial" w:hAnsi="Arial" w:cs="Arial"/>
          <w:sz w:val="22"/>
          <w:szCs w:val="22"/>
        </w:rPr>
        <w:pict w14:anchorId="352B8850">
          <v:rect id="_x0000_i1067" style="width:0;height:1.5pt" o:hralign="center" o:hrstd="t" o:hr="t" fillcolor="#a0a0a0" stroked="f"/>
        </w:pict>
      </w:r>
    </w:p>
    <w:p w14:paraId="7D4D754D" w14:textId="77777777" w:rsidR="00867B79" w:rsidRPr="00867B79" w:rsidRDefault="00867B79" w:rsidP="00867B79">
      <w:pPr>
        <w:spacing w:line="360" w:lineRule="auto"/>
        <w:rPr>
          <w:rFonts w:ascii="Arial" w:hAnsi="Arial" w:cs="Arial"/>
          <w:b/>
          <w:bCs/>
          <w:sz w:val="22"/>
          <w:szCs w:val="22"/>
        </w:rPr>
      </w:pPr>
      <w:r w:rsidRPr="00867B79">
        <w:rPr>
          <w:rFonts w:ascii="Arial" w:hAnsi="Arial" w:cs="Arial"/>
          <w:b/>
          <w:bCs/>
          <w:sz w:val="22"/>
          <w:szCs w:val="22"/>
        </w:rPr>
        <w:t>2. Comparative Market Analysis (PESTEL)</w:t>
      </w:r>
    </w:p>
    <w:p w14:paraId="1F9A1298" w14:textId="77777777" w:rsidR="00867B79" w:rsidRPr="00867B79" w:rsidRDefault="00867B79" w:rsidP="00867B79">
      <w:pPr>
        <w:spacing w:line="360" w:lineRule="auto"/>
        <w:rPr>
          <w:rFonts w:ascii="Arial" w:hAnsi="Arial" w:cs="Arial"/>
          <w:b/>
          <w:bCs/>
          <w:sz w:val="22"/>
          <w:szCs w:val="22"/>
        </w:rPr>
      </w:pPr>
      <w:r w:rsidRPr="00867B79">
        <w:rPr>
          <w:rFonts w:ascii="Arial" w:hAnsi="Arial" w:cs="Arial"/>
          <w:b/>
          <w:bCs/>
          <w:sz w:val="22"/>
          <w:szCs w:val="22"/>
        </w:rPr>
        <w:t>2.1 Political Factors</w:t>
      </w:r>
    </w:p>
    <w:p w14:paraId="74C8225D" w14:textId="77777777" w:rsidR="00867B79" w:rsidRPr="00867B79" w:rsidRDefault="00867B79" w:rsidP="00867B79">
      <w:pPr>
        <w:spacing w:line="360" w:lineRule="auto"/>
        <w:rPr>
          <w:rFonts w:ascii="Arial" w:hAnsi="Arial" w:cs="Arial"/>
          <w:sz w:val="22"/>
          <w:szCs w:val="22"/>
        </w:rPr>
      </w:pPr>
      <w:r w:rsidRPr="00867B79">
        <w:rPr>
          <w:rFonts w:ascii="Arial" w:hAnsi="Arial" w:cs="Arial"/>
          <w:sz w:val="22"/>
          <w:szCs w:val="22"/>
        </w:rPr>
        <w:t>Political stability and government policies play a significant role in shaping the business environment for international brands. The United Kingdom is considered a politically stable country with well-established legal and regulatory systems. This provides a secure environment for luxury brands such as Louis Vuitton to operate and expand. However, political changes such as Brexit have introduced some uncertainty, particularly in relation to trade policies and import regulations.</w:t>
      </w:r>
    </w:p>
    <w:p w14:paraId="3CDB3F20" w14:textId="77777777" w:rsidR="00867B79" w:rsidRPr="00867B79" w:rsidRDefault="00867B79" w:rsidP="00867B79">
      <w:pPr>
        <w:spacing w:line="360" w:lineRule="auto"/>
        <w:rPr>
          <w:rFonts w:ascii="Arial" w:hAnsi="Arial" w:cs="Arial"/>
          <w:sz w:val="22"/>
          <w:szCs w:val="22"/>
        </w:rPr>
      </w:pPr>
      <w:r w:rsidRPr="00867B79">
        <w:rPr>
          <w:rFonts w:ascii="Arial" w:hAnsi="Arial" w:cs="Arial"/>
          <w:sz w:val="22"/>
          <w:szCs w:val="22"/>
        </w:rPr>
        <w:t>In contrast, China operates under a more controlled political system, where the government plays a significant role in regulating business activities. Foreign companies must comply with strict regulations, including restrictions on market entry and operations. Despite these challenges, the Chinese government has actively supported economic growth, creating opportunities for luxury brands.</w:t>
      </w:r>
    </w:p>
    <w:p w14:paraId="4211737C" w14:textId="77777777" w:rsidR="00867B79" w:rsidRPr="00867B79" w:rsidRDefault="00867B79" w:rsidP="00867B79">
      <w:pPr>
        <w:spacing w:line="360" w:lineRule="auto"/>
        <w:rPr>
          <w:rFonts w:ascii="Arial" w:hAnsi="Arial" w:cs="Arial"/>
          <w:sz w:val="22"/>
          <w:szCs w:val="22"/>
        </w:rPr>
      </w:pPr>
      <w:r w:rsidRPr="00867B79">
        <w:rPr>
          <w:rFonts w:ascii="Arial" w:hAnsi="Arial" w:cs="Arial"/>
          <w:sz w:val="22"/>
          <w:szCs w:val="22"/>
        </w:rPr>
        <w:lastRenderedPageBreak/>
        <w:t>Critically, while the UK offers a more transparent and predictable political environment, China provides access to a larger and rapidly growing consumer market. This creates a trade-off between stability and growth potential.</w:t>
      </w:r>
    </w:p>
    <w:p w14:paraId="3288331D" w14:textId="77777777" w:rsidR="00867B79" w:rsidRPr="00867B79" w:rsidRDefault="00867B79" w:rsidP="00867B79">
      <w:pPr>
        <w:spacing w:line="360" w:lineRule="auto"/>
        <w:rPr>
          <w:rFonts w:ascii="Arial" w:hAnsi="Arial" w:cs="Arial"/>
          <w:sz w:val="22"/>
          <w:szCs w:val="22"/>
        </w:rPr>
      </w:pPr>
      <w:r w:rsidRPr="00867B79">
        <w:rPr>
          <w:rFonts w:ascii="Arial" w:hAnsi="Arial" w:cs="Arial"/>
          <w:sz w:val="22"/>
          <w:szCs w:val="22"/>
        </w:rPr>
        <w:pict w14:anchorId="62193A8E">
          <v:rect id="_x0000_i1068" style="width:0;height:1.5pt" o:hralign="center" o:hrstd="t" o:hr="t" fillcolor="#a0a0a0" stroked="f"/>
        </w:pict>
      </w:r>
    </w:p>
    <w:p w14:paraId="2E1DBBEC" w14:textId="77777777" w:rsidR="00867B79" w:rsidRPr="00867B79" w:rsidRDefault="00867B79" w:rsidP="00867B79">
      <w:pPr>
        <w:spacing w:line="360" w:lineRule="auto"/>
        <w:rPr>
          <w:rFonts w:ascii="Arial" w:hAnsi="Arial" w:cs="Arial"/>
          <w:b/>
          <w:bCs/>
          <w:sz w:val="22"/>
          <w:szCs w:val="22"/>
        </w:rPr>
      </w:pPr>
      <w:r w:rsidRPr="00867B79">
        <w:rPr>
          <w:rFonts w:ascii="Arial" w:hAnsi="Arial" w:cs="Arial"/>
          <w:b/>
          <w:bCs/>
          <w:sz w:val="22"/>
          <w:szCs w:val="22"/>
        </w:rPr>
        <w:t>2.2 Economic Factors</w:t>
      </w:r>
    </w:p>
    <w:p w14:paraId="45BF2526" w14:textId="77777777" w:rsidR="00867B79" w:rsidRPr="00867B79" w:rsidRDefault="00867B79" w:rsidP="00867B79">
      <w:pPr>
        <w:spacing w:line="360" w:lineRule="auto"/>
        <w:rPr>
          <w:rFonts w:ascii="Arial" w:hAnsi="Arial" w:cs="Arial"/>
          <w:sz w:val="22"/>
          <w:szCs w:val="22"/>
        </w:rPr>
      </w:pPr>
      <w:r w:rsidRPr="00867B79">
        <w:rPr>
          <w:rFonts w:ascii="Arial" w:hAnsi="Arial" w:cs="Arial"/>
          <w:sz w:val="22"/>
          <w:szCs w:val="22"/>
        </w:rPr>
        <w:t>Economic conditions are a key determinant of consumer purchasing power and demand for luxury goods. The UK is a high-income economy with relatively stable economic conditions. Consumers in the UK have established purchasing patterns and a strong awareness of luxury brands.</w:t>
      </w:r>
    </w:p>
    <w:p w14:paraId="51010988" w14:textId="77777777" w:rsidR="00867B79" w:rsidRPr="00867B79" w:rsidRDefault="00867B79" w:rsidP="00867B79">
      <w:pPr>
        <w:spacing w:line="360" w:lineRule="auto"/>
        <w:rPr>
          <w:rFonts w:ascii="Arial" w:hAnsi="Arial" w:cs="Arial"/>
          <w:sz w:val="22"/>
          <w:szCs w:val="22"/>
        </w:rPr>
      </w:pPr>
      <w:r w:rsidRPr="00867B79">
        <w:rPr>
          <w:rFonts w:ascii="Arial" w:hAnsi="Arial" w:cs="Arial"/>
          <w:sz w:val="22"/>
          <w:szCs w:val="22"/>
        </w:rPr>
        <w:t>However, economic challenges such as inflation and cost-of-living pressures have affected consumer spending in recent years (KPMG, 2023). This may reduce demand for luxury products, particularly among middle-income consumers.</w:t>
      </w:r>
    </w:p>
    <w:p w14:paraId="2FD7815F" w14:textId="77777777" w:rsidR="00867B79" w:rsidRPr="00867B79" w:rsidRDefault="00867B79" w:rsidP="00867B79">
      <w:pPr>
        <w:spacing w:line="360" w:lineRule="auto"/>
        <w:rPr>
          <w:rFonts w:ascii="Arial" w:hAnsi="Arial" w:cs="Arial"/>
          <w:sz w:val="22"/>
          <w:szCs w:val="22"/>
        </w:rPr>
      </w:pPr>
      <w:r w:rsidRPr="00867B79">
        <w:rPr>
          <w:rFonts w:ascii="Arial" w:hAnsi="Arial" w:cs="Arial"/>
          <w:sz w:val="22"/>
          <w:szCs w:val="22"/>
        </w:rPr>
        <w:t>In contrast, China has experienced rapid economic growth over the past two decades, leading to a significant increase in disposable income. The rise of the middle and upper classes has driven strong demand for luxury goods (Deloitte, 2023).</w:t>
      </w:r>
    </w:p>
    <w:p w14:paraId="798AE09E" w14:textId="77777777" w:rsidR="00867B79" w:rsidRPr="00867B79" w:rsidRDefault="00867B79" w:rsidP="00867B79">
      <w:pPr>
        <w:spacing w:line="360" w:lineRule="auto"/>
        <w:rPr>
          <w:rFonts w:ascii="Arial" w:hAnsi="Arial" w:cs="Arial"/>
          <w:sz w:val="22"/>
          <w:szCs w:val="22"/>
        </w:rPr>
      </w:pPr>
      <w:r w:rsidRPr="00867B79">
        <w:rPr>
          <w:rFonts w:ascii="Arial" w:hAnsi="Arial" w:cs="Arial"/>
          <w:sz w:val="22"/>
          <w:szCs w:val="22"/>
        </w:rPr>
        <w:t>However, economic inequality remains a challenge in China, and consumer spending can be influenced by government policies and economic fluctuations.</w:t>
      </w:r>
    </w:p>
    <w:p w14:paraId="5FD7F5B2" w14:textId="77777777" w:rsidR="00867B79" w:rsidRPr="00867B79" w:rsidRDefault="00867B79" w:rsidP="00867B79">
      <w:pPr>
        <w:spacing w:line="360" w:lineRule="auto"/>
        <w:rPr>
          <w:rFonts w:ascii="Arial" w:hAnsi="Arial" w:cs="Arial"/>
          <w:sz w:val="22"/>
          <w:szCs w:val="22"/>
        </w:rPr>
      </w:pPr>
      <w:r w:rsidRPr="00867B79">
        <w:rPr>
          <w:rFonts w:ascii="Arial" w:hAnsi="Arial" w:cs="Arial"/>
          <w:sz w:val="22"/>
          <w:szCs w:val="22"/>
        </w:rPr>
        <w:t>Overall, while the UK provides a stable but saturated market, China offers high growth potential despite economic volatility.</w:t>
      </w:r>
    </w:p>
    <w:p w14:paraId="7AF9A7DE" w14:textId="77777777" w:rsidR="00867B79" w:rsidRPr="00867B79" w:rsidRDefault="00867B79" w:rsidP="00867B79">
      <w:pPr>
        <w:spacing w:line="360" w:lineRule="auto"/>
        <w:rPr>
          <w:rFonts w:ascii="Arial" w:hAnsi="Arial" w:cs="Arial"/>
          <w:sz w:val="22"/>
          <w:szCs w:val="22"/>
        </w:rPr>
      </w:pPr>
      <w:r w:rsidRPr="00867B79">
        <w:rPr>
          <w:rFonts w:ascii="Arial" w:hAnsi="Arial" w:cs="Arial"/>
          <w:sz w:val="22"/>
          <w:szCs w:val="22"/>
        </w:rPr>
        <w:pict w14:anchorId="7CE83D16">
          <v:rect id="_x0000_i1069" style="width:0;height:1.5pt" o:hralign="center" o:hrstd="t" o:hr="t" fillcolor="#a0a0a0" stroked="f"/>
        </w:pict>
      </w:r>
    </w:p>
    <w:p w14:paraId="56A9F9AA" w14:textId="77777777" w:rsidR="00867B79" w:rsidRPr="00867B79" w:rsidRDefault="00867B79" w:rsidP="00867B79">
      <w:pPr>
        <w:spacing w:line="360" w:lineRule="auto"/>
        <w:rPr>
          <w:rFonts w:ascii="Arial" w:hAnsi="Arial" w:cs="Arial"/>
          <w:b/>
          <w:bCs/>
          <w:sz w:val="22"/>
          <w:szCs w:val="22"/>
        </w:rPr>
      </w:pPr>
      <w:r w:rsidRPr="00867B79">
        <w:rPr>
          <w:rFonts w:ascii="Arial" w:hAnsi="Arial" w:cs="Arial"/>
          <w:b/>
          <w:bCs/>
          <w:sz w:val="22"/>
          <w:szCs w:val="22"/>
        </w:rPr>
        <w:t>2.3 Social and Cultural Factors</w:t>
      </w:r>
    </w:p>
    <w:p w14:paraId="51DBDF13" w14:textId="77777777" w:rsidR="00867B79" w:rsidRPr="00867B79" w:rsidRDefault="00867B79" w:rsidP="00867B79">
      <w:pPr>
        <w:spacing w:line="360" w:lineRule="auto"/>
        <w:rPr>
          <w:rFonts w:ascii="Arial" w:hAnsi="Arial" w:cs="Arial"/>
          <w:sz w:val="22"/>
          <w:szCs w:val="22"/>
        </w:rPr>
      </w:pPr>
      <w:r w:rsidRPr="00867B79">
        <w:rPr>
          <w:rFonts w:ascii="Arial" w:hAnsi="Arial" w:cs="Arial"/>
          <w:sz w:val="22"/>
          <w:szCs w:val="22"/>
        </w:rPr>
        <w:t>Social and cultural factors are particularly important in international marketing, as they influence consumer behaviour, preferences, and purchasing decisions.</w:t>
      </w:r>
    </w:p>
    <w:p w14:paraId="7B09C074" w14:textId="77777777" w:rsidR="00867B79" w:rsidRPr="00867B79" w:rsidRDefault="00867B79" w:rsidP="00867B79">
      <w:pPr>
        <w:spacing w:line="360" w:lineRule="auto"/>
        <w:rPr>
          <w:rFonts w:ascii="Arial" w:hAnsi="Arial" w:cs="Arial"/>
          <w:sz w:val="22"/>
          <w:szCs w:val="22"/>
        </w:rPr>
      </w:pPr>
      <w:r w:rsidRPr="00867B79">
        <w:rPr>
          <w:rFonts w:ascii="Arial" w:hAnsi="Arial" w:cs="Arial"/>
          <w:sz w:val="22"/>
          <w:szCs w:val="22"/>
        </w:rPr>
        <w:t>In the UK, consumers tend to value subtlety and understated luxury. Brand loyalty is influenced by quality, heritage, and craftsmanship. Luxury consumption is often associated with personal satisfaction rather than social status.</w:t>
      </w:r>
    </w:p>
    <w:p w14:paraId="40291934" w14:textId="77777777" w:rsidR="00867B79" w:rsidRPr="00867B79" w:rsidRDefault="00867B79" w:rsidP="00867B79">
      <w:pPr>
        <w:spacing w:line="360" w:lineRule="auto"/>
        <w:rPr>
          <w:rFonts w:ascii="Arial" w:hAnsi="Arial" w:cs="Arial"/>
          <w:sz w:val="22"/>
          <w:szCs w:val="22"/>
        </w:rPr>
      </w:pPr>
      <w:r w:rsidRPr="00867B79">
        <w:rPr>
          <w:rFonts w:ascii="Arial" w:hAnsi="Arial" w:cs="Arial"/>
          <w:sz w:val="22"/>
          <w:szCs w:val="22"/>
        </w:rPr>
        <w:t>In contrast, Chinese consumers often view luxury goods as symbols of status and success. Purchasing luxury products is closely linked to social recognition and prestige. This cultural difference significantly influences marketing strategies.</w:t>
      </w:r>
    </w:p>
    <w:p w14:paraId="03B8AB7F" w14:textId="77777777" w:rsidR="00867B79" w:rsidRPr="00867B79" w:rsidRDefault="00867B79" w:rsidP="00867B79">
      <w:pPr>
        <w:spacing w:line="360" w:lineRule="auto"/>
        <w:rPr>
          <w:rFonts w:ascii="Arial" w:hAnsi="Arial" w:cs="Arial"/>
          <w:sz w:val="22"/>
          <w:szCs w:val="22"/>
        </w:rPr>
      </w:pPr>
      <w:r w:rsidRPr="00867B79">
        <w:rPr>
          <w:rFonts w:ascii="Arial" w:hAnsi="Arial" w:cs="Arial"/>
          <w:sz w:val="22"/>
          <w:szCs w:val="22"/>
        </w:rPr>
        <w:t>Additionally, Chinese consumers are more digitally engaged and rely heavily on social media platforms for product information and brand interaction. This has important implications for promotional strategies.</w:t>
      </w:r>
    </w:p>
    <w:p w14:paraId="5E97E52D" w14:textId="77777777" w:rsidR="00867B79" w:rsidRPr="00867B79" w:rsidRDefault="00867B79" w:rsidP="00867B79">
      <w:pPr>
        <w:spacing w:line="360" w:lineRule="auto"/>
        <w:rPr>
          <w:rFonts w:ascii="Arial" w:hAnsi="Arial" w:cs="Arial"/>
          <w:sz w:val="22"/>
          <w:szCs w:val="22"/>
        </w:rPr>
      </w:pPr>
      <w:r w:rsidRPr="00867B79">
        <w:rPr>
          <w:rFonts w:ascii="Arial" w:hAnsi="Arial" w:cs="Arial"/>
          <w:sz w:val="22"/>
          <w:szCs w:val="22"/>
        </w:rPr>
        <w:t>Critically, these cultural differences require Louis Vuitton to adapt its marketing approach in each market. A strategy that works in the UK may not be effective in China.</w:t>
      </w:r>
    </w:p>
    <w:p w14:paraId="043FD87A" w14:textId="77777777" w:rsidR="00867B79" w:rsidRPr="00867B79" w:rsidRDefault="00867B79" w:rsidP="00867B79">
      <w:pPr>
        <w:spacing w:line="360" w:lineRule="auto"/>
        <w:rPr>
          <w:rFonts w:ascii="Arial" w:hAnsi="Arial" w:cs="Arial"/>
          <w:sz w:val="22"/>
          <w:szCs w:val="22"/>
        </w:rPr>
      </w:pPr>
      <w:r w:rsidRPr="00867B79">
        <w:rPr>
          <w:rFonts w:ascii="Arial" w:hAnsi="Arial" w:cs="Arial"/>
          <w:sz w:val="22"/>
          <w:szCs w:val="22"/>
        </w:rPr>
        <w:pict w14:anchorId="747C7D95">
          <v:rect id="_x0000_i1070" style="width:0;height:1.5pt" o:hralign="center" o:hrstd="t" o:hr="t" fillcolor="#a0a0a0" stroked="f"/>
        </w:pict>
      </w:r>
    </w:p>
    <w:p w14:paraId="20606DBB" w14:textId="77777777" w:rsidR="00867B79" w:rsidRPr="00867B79" w:rsidRDefault="00867B79" w:rsidP="00867B79">
      <w:pPr>
        <w:spacing w:line="360" w:lineRule="auto"/>
        <w:rPr>
          <w:rFonts w:ascii="Arial" w:hAnsi="Arial" w:cs="Arial"/>
          <w:b/>
          <w:bCs/>
          <w:sz w:val="22"/>
          <w:szCs w:val="22"/>
        </w:rPr>
      </w:pPr>
      <w:r w:rsidRPr="00867B79">
        <w:rPr>
          <w:rFonts w:ascii="Arial" w:hAnsi="Arial" w:cs="Arial"/>
          <w:b/>
          <w:bCs/>
          <w:sz w:val="22"/>
          <w:szCs w:val="22"/>
        </w:rPr>
        <w:t>2.4 Technological Factors</w:t>
      </w:r>
    </w:p>
    <w:p w14:paraId="2E5E5542" w14:textId="77777777" w:rsidR="00867B79" w:rsidRPr="00867B79" w:rsidRDefault="00867B79" w:rsidP="00867B79">
      <w:pPr>
        <w:spacing w:line="360" w:lineRule="auto"/>
        <w:rPr>
          <w:rFonts w:ascii="Arial" w:hAnsi="Arial" w:cs="Arial"/>
          <w:sz w:val="22"/>
          <w:szCs w:val="22"/>
        </w:rPr>
      </w:pPr>
      <w:r w:rsidRPr="00867B79">
        <w:rPr>
          <w:rFonts w:ascii="Arial" w:hAnsi="Arial" w:cs="Arial"/>
          <w:sz w:val="22"/>
          <w:szCs w:val="22"/>
        </w:rPr>
        <w:lastRenderedPageBreak/>
        <w:t>Technological advancements have transformed the retail and luxury industries. In the UK, e-commerce and digital marketing are well established, and consumers expect seamless online shopping experiences.</w:t>
      </w:r>
    </w:p>
    <w:p w14:paraId="73F992E6" w14:textId="77777777" w:rsidR="00867B79" w:rsidRPr="00867B79" w:rsidRDefault="00867B79" w:rsidP="00867B79">
      <w:pPr>
        <w:spacing w:line="360" w:lineRule="auto"/>
        <w:rPr>
          <w:rFonts w:ascii="Arial" w:hAnsi="Arial" w:cs="Arial"/>
          <w:sz w:val="22"/>
          <w:szCs w:val="22"/>
        </w:rPr>
      </w:pPr>
      <w:r w:rsidRPr="00867B79">
        <w:rPr>
          <w:rFonts w:ascii="Arial" w:hAnsi="Arial" w:cs="Arial"/>
          <w:sz w:val="22"/>
          <w:szCs w:val="22"/>
        </w:rPr>
        <w:t>China, however, is one of the most advanced digital markets in the world. Platforms such as WeChat and Tmall play a central role in consumer engagement and purchasing behaviour. Luxury brands must adopt highly localised digital strategies to succeed in this market.</w:t>
      </w:r>
    </w:p>
    <w:p w14:paraId="48857E29" w14:textId="77777777" w:rsidR="00867B79" w:rsidRPr="00867B79" w:rsidRDefault="00867B79" w:rsidP="00867B79">
      <w:pPr>
        <w:spacing w:line="360" w:lineRule="auto"/>
        <w:rPr>
          <w:rFonts w:ascii="Arial" w:hAnsi="Arial" w:cs="Arial"/>
          <w:sz w:val="22"/>
          <w:szCs w:val="22"/>
        </w:rPr>
      </w:pPr>
      <w:r w:rsidRPr="00867B79">
        <w:rPr>
          <w:rFonts w:ascii="Arial" w:hAnsi="Arial" w:cs="Arial"/>
          <w:sz w:val="22"/>
          <w:szCs w:val="22"/>
        </w:rPr>
        <w:t>For Louis Vuitton, this means investing heavily in digital innovation and adapting to different technological environments in each country.</w:t>
      </w:r>
    </w:p>
    <w:p w14:paraId="4445C76E" w14:textId="77777777" w:rsidR="00867B79" w:rsidRPr="00867B79" w:rsidRDefault="00867B79" w:rsidP="00867B79">
      <w:pPr>
        <w:spacing w:line="360" w:lineRule="auto"/>
        <w:rPr>
          <w:rFonts w:ascii="Arial" w:hAnsi="Arial" w:cs="Arial"/>
          <w:sz w:val="22"/>
          <w:szCs w:val="22"/>
        </w:rPr>
      </w:pPr>
      <w:r w:rsidRPr="00867B79">
        <w:rPr>
          <w:rFonts w:ascii="Arial" w:hAnsi="Arial" w:cs="Arial"/>
          <w:sz w:val="22"/>
          <w:szCs w:val="22"/>
        </w:rPr>
        <w:pict w14:anchorId="66EAC26D">
          <v:rect id="_x0000_i1071" style="width:0;height:1.5pt" o:hralign="center" o:hrstd="t" o:hr="t" fillcolor="#a0a0a0" stroked="f"/>
        </w:pict>
      </w:r>
    </w:p>
    <w:p w14:paraId="4400AD50" w14:textId="77777777" w:rsidR="00867B79" w:rsidRPr="00867B79" w:rsidRDefault="00867B79" w:rsidP="00867B79">
      <w:pPr>
        <w:spacing w:line="360" w:lineRule="auto"/>
        <w:rPr>
          <w:rFonts w:ascii="Arial" w:hAnsi="Arial" w:cs="Arial"/>
          <w:b/>
          <w:bCs/>
          <w:sz w:val="22"/>
          <w:szCs w:val="22"/>
        </w:rPr>
      </w:pPr>
      <w:r w:rsidRPr="00867B79">
        <w:rPr>
          <w:rFonts w:ascii="Arial" w:hAnsi="Arial" w:cs="Arial"/>
          <w:b/>
          <w:bCs/>
          <w:sz w:val="22"/>
          <w:szCs w:val="22"/>
        </w:rPr>
        <w:t>2.5 Legal Factors</w:t>
      </w:r>
    </w:p>
    <w:p w14:paraId="6905B48B" w14:textId="77777777" w:rsidR="00867B79" w:rsidRPr="00867B79" w:rsidRDefault="00867B79" w:rsidP="00867B79">
      <w:pPr>
        <w:spacing w:line="360" w:lineRule="auto"/>
        <w:rPr>
          <w:rFonts w:ascii="Arial" w:hAnsi="Arial" w:cs="Arial"/>
          <w:sz w:val="22"/>
          <w:szCs w:val="22"/>
        </w:rPr>
      </w:pPr>
      <w:r w:rsidRPr="00867B79">
        <w:rPr>
          <w:rFonts w:ascii="Arial" w:hAnsi="Arial" w:cs="Arial"/>
          <w:sz w:val="22"/>
          <w:szCs w:val="22"/>
        </w:rPr>
        <w:t>Legal frameworks influence how businesses operate in international markets. The UK has strong intellectual property laws, which are particularly important for luxury brands that rely on brand identity.</w:t>
      </w:r>
    </w:p>
    <w:p w14:paraId="1AEC3A93" w14:textId="77777777" w:rsidR="00867B79" w:rsidRPr="00867B79" w:rsidRDefault="00867B79" w:rsidP="00867B79">
      <w:pPr>
        <w:spacing w:line="360" w:lineRule="auto"/>
        <w:rPr>
          <w:rFonts w:ascii="Arial" w:hAnsi="Arial" w:cs="Arial"/>
          <w:sz w:val="22"/>
          <w:szCs w:val="22"/>
        </w:rPr>
      </w:pPr>
      <w:r w:rsidRPr="00867B79">
        <w:rPr>
          <w:rFonts w:ascii="Arial" w:hAnsi="Arial" w:cs="Arial"/>
          <w:sz w:val="22"/>
          <w:szCs w:val="22"/>
        </w:rPr>
        <w:t>In China, intellectual property protection has historically been weaker, leading to issues such as counterfeit products. However, the government has made efforts to strengthen enforcement in recent years.</w:t>
      </w:r>
    </w:p>
    <w:p w14:paraId="738FD977" w14:textId="77777777" w:rsidR="00867B79" w:rsidRPr="00867B79" w:rsidRDefault="00867B79" w:rsidP="00867B79">
      <w:pPr>
        <w:spacing w:line="360" w:lineRule="auto"/>
        <w:rPr>
          <w:rFonts w:ascii="Arial" w:hAnsi="Arial" w:cs="Arial"/>
          <w:sz w:val="22"/>
          <w:szCs w:val="22"/>
        </w:rPr>
      </w:pPr>
      <w:r w:rsidRPr="00867B79">
        <w:rPr>
          <w:rFonts w:ascii="Arial" w:hAnsi="Arial" w:cs="Arial"/>
          <w:sz w:val="22"/>
          <w:szCs w:val="22"/>
        </w:rPr>
        <w:t>Compliance with local regulations is essential in both markets, but the complexity of the legal environment is generally higher in China.</w:t>
      </w:r>
    </w:p>
    <w:p w14:paraId="70968FAE" w14:textId="77777777" w:rsidR="00867B79" w:rsidRPr="00867B79" w:rsidRDefault="00867B79" w:rsidP="00867B79">
      <w:pPr>
        <w:spacing w:line="360" w:lineRule="auto"/>
        <w:rPr>
          <w:rFonts w:ascii="Arial" w:hAnsi="Arial" w:cs="Arial"/>
          <w:sz w:val="22"/>
          <w:szCs w:val="22"/>
        </w:rPr>
      </w:pPr>
      <w:r w:rsidRPr="00867B79">
        <w:rPr>
          <w:rFonts w:ascii="Arial" w:hAnsi="Arial" w:cs="Arial"/>
          <w:sz w:val="22"/>
          <w:szCs w:val="22"/>
        </w:rPr>
        <w:pict w14:anchorId="5731AED5">
          <v:rect id="_x0000_i1072" style="width:0;height:1.5pt" o:hralign="center" o:hrstd="t" o:hr="t" fillcolor="#a0a0a0" stroked="f"/>
        </w:pict>
      </w:r>
    </w:p>
    <w:p w14:paraId="5B130450" w14:textId="77777777" w:rsidR="00867B79" w:rsidRPr="00867B79" w:rsidRDefault="00867B79" w:rsidP="00867B79">
      <w:pPr>
        <w:spacing w:line="360" w:lineRule="auto"/>
        <w:rPr>
          <w:rFonts w:ascii="Arial" w:hAnsi="Arial" w:cs="Arial"/>
          <w:b/>
          <w:bCs/>
          <w:sz w:val="22"/>
          <w:szCs w:val="22"/>
        </w:rPr>
      </w:pPr>
      <w:r w:rsidRPr="00867B79">
        <w:rPr>
          <w:rFonts w:ascii="Arial" w:hAnsi="Arial" w:cs="Arial"/>
          <w:b/>
          <w:bCs/>
          <w:sz w:val="22"/>
          <w:szCs w:val="22"/>
        </w:rPr>
        <w:t>2.6 Environmental Factors</w:t>
      </w:r>
    </w:p>
    <w:p w14:paraId="039965E1" w14:textId="77777777" w:rsidR="00867B79" w:rsidRPr="00867B79" w:rsidRDefault="00867B79" w:rsidP="00867B79">
      <w:pPr>
        <w:spacing w:line="360" w:lineRule="auto"/>
        <w:rPr>
          <w:rFonts w:ascii="Arial" w:hAnsi="Arial" w:cs="Arial"/>
          <w:sz w:val="22"/>
          <w:szCs w:val="22"/>
        </w:rPr>
      </w:pPr>
      <w:r w:rsidRPr="00867B79">
        <w:rPr>
          <w:rFonts w:ascii="Arial" w:hAnsi="Arial" w:cs="Arial"/>
          <w:sz w:val="22"/>
          <w:szCs w:val="22"/>
        </w:rPr>
        <w:t>Environmental sustainability has become increasingly important in the luxury industry. Consumers in both the UK and China are becoming more aware of environmental issues and expect brands to adopt sustainable practices.</w:t>
      </w:r>
    </w:p>
    <w:p w14:paraId="2EE62309" w14:textId="77777777" w:rsidR="00867B79" w:rsidRPr="00867B79" w:rsidRDefault="00867B79" w:rsidP="00867B79">
      <w:pPr>
        <w:spacing w:line="360" w:lineRule="auto"/>
        <w:rPr>
          <w:rFonts w:ascii="Arial" w:hAnsi="Arial" w:cs="Arial"/>
          <w:sz w:val="22"/>
          <w:szCs w:val="22"/>
        </w:rPr>
      </w:pPr>
      <w:r w:rsidRPr="00867B79">
        <w:rPr>
          <w:rFonts w:ascii="Arial" w:hAnsi="Arial" w:cs="Arial"/>
          <w:sz w:val="22"/>
          <w:szCs w:val="22"/>
        </w:rPr>
        <w:t>Louis Vuitton has implemented various sustainability initiatives, including responsible sourcing and reducing environmental impact. However, expectations vary between markets, requiring different communication strategies.</w:t>
      </w:r>
    </w:p>
    <w:p w14:paraId="4DDACFE2" w14:textId="77777777" w:rsidR="00867B79" w:rsidRPr="00867B79" w:rsidRDefault="00867B79" w:rsidP="00867B79">
      <w:pPr>
        <w:spacing w:line="360" w:lineRule="auto"/>
        <w:rPr>
          <w:rFonts w:ascii="Arial" w:hAnsi="Arial" w:cs="Arial"/>
          <w:sz w:val="22"/>
          <w:szCs w:val="22"/>
        </w:rPr>
      </w:pPr>
      <w:r w:rsidRPr="00867B79">
        <w:rPr>
          <w:rFonts w:ascii="Arial" w:hAnsi="Arial" w:cs="Arial"/>
          <w:sz w:val="22"/>
          <w:szCs w:val="22"/>
        </w:rPr>
        <w:pict w14:anchorId="280CF60D">
          <v:rect id="_x0000_i1073" style="width:0;height:1.5pt" o:hralign="center" o:hrstd="t" o:hr="t" fillcolor="#a0a0a0" stroked="f"/>
        </w:pict>
      </w:r>
    </w:p>
    <w:p w14:paraId="5E65F31B" w14:textId="77777777" w:rsidR="00867B79" w:rsidRPr="00867B79" w:rsidRDefault="00867B79" w:rsidP="00867B79">
      <w:pPr>
        <w:spacing w:line="360" w:lineRule="auto"/>
        <w:rPr>
          <w:rFonts w:ascii="Arial" w:hAnsi="Arial" w:cs="Arial"/>
          <w:b/>
          <w:bCs/>
          <w:sz w:val="22"/>
          <w:szCs w:val="22"/>
        </w:rPr>
      </w:pPr>
      <w:r w:rsidRPr="00867B79">
        <w:rPr>
          <w:rFonts w:ascii="Arial" w:hAnsi="Arial" w:cs="Arial"/>
          <w:b/>
          <w:bCs/>
          <w:sz w:val="22"/>
          <w:szCs w:val="22"/>
        </w:rPr>
        <w:t>2.7 Critical Comparison</w:t>
      </w:r>
    </w:p>
    <w:p w14:paraId="082C4321" w14:textId="77777777" w:rsidR="00867B79" w:rsidRPr="00867B79" w:rsidRDefault="00867B79" w:rsidP="00867B79">
      <w:pPr>
        <w:spacing w:line="360" w:lineRule="auto"/>
        <w:rPr>
          <w:rFonts w:ascii="Arial" w:hAnsi="Arial" w:cs="Arial"/>
          <w:sz w:val="22"/>
          <w:szCs w:val="22"/>
        </w:rPr>
      </w:pPr>
      <w:r w:rsidRPr="00867B79">
        <w:rPr>
          <w:rFonts w:ascii="Arial" w:hAnsi="Arial" w:cs="Arial"/>
          <w:sz w:val="22"/>
          <w:szCs w:val="22"/>
        </w:rPr>
        <w:t>The comparison of the UK and China highlights significant differences in market conditions. The UK offers stability, strong legal frameworks, and established consumer behaviour, while China provides rapid growth, digital innovation, and a strong demand for luxury goods.</w:t>
      </w:r>
    </w:p>
    <w:p w14:paraId="2518072E" w14:textId="77777777" w:rsidR="00867B79" w:rsidRPr="00867B79" w:rsidRDefault="00867B79" w:rsidP="00867B79">
      <w:pPr>
        <w:spacing w:line="360" w:lineRule="auto"/>
        <w:rPr>
          <w:rFonts w:ascii="Arial" w:hAnsi="Arial" w:cs="Arial"/>
          <w:sz w:val="22"/>
          <w:szCs w:val="22"/>
        </w:rPr>
      </w:pPr>
      <w:r w:rsidRPr="00867B79">
        <w:rPr>
          <w:rFonts w:ascii="Arial" w:hAnsi="Arial" w:cs="Arial"/>
          <w:sz w:val="22"/>
          <w:szCs w:val="22"/>
        </w:rPr>
        <w:t>Critically, Louis Vuitton must balance global brand consistency with local adaptation. The success of its international marketing strategy depends on its ability to respond to these differences effectively.</w:t>
      </w:r>
    </w:p>
    <w:p w14:paraId="6EC2B13E" w14:textId="77777777" w:rsidR="00867B79" w:rsidRPr="00867B79" w:rsidRDefault="00867B79" w:rsidP="00867B79">
      <w:pPr>
        <w:spacing w:line="360" w:lineRule="auto"/>
        <w:rPr>
          <w:rFonts w:ascii="Arial" w:hAnsi="Arial" w:cs="Arial"/>
          <w:sz w:val="22"/>
          <w:szCs w:val="22"/>
        </w:rPr>
      </w:pPr>
    </w:p>
    <w:p w14:paraId="042BB83C" w14:textId="77777777" w:rsidR="00867B79" w:rsidRPr="00867B79" w:rsidRDefault="00867B79" w:rsidP="00867B79">
      <w:pPr>
        <w:spacing w:line="360" w:lineRule="auto"/>
        <w:rPr>
          <w:rFonts w:ascii="Arial" w:hAnsi="Arial" w:cs="Arial"/>
          <w:b/>
          <w:bCs/>
          <w:sz w:val="22"/>
          <w:szCs w:val="22"/>
        </w:rPr>
      </w:pPr>
      <w:r w:rsidRPr="00867B79">
        <w:rPr>
          <w:rFonts w:ascii="Arial" w:hAnsi="Arial" w:cs="Arial"/>
          <w:b/>
          <w:bCs/>
          <w:sz w:val="22"/>
          <w:szCs w:val="22"/>
        </w:rPr>
        <w:t>3. Segmentation, Targeting and Positioning (STP)</w:t>
      </w:r>
    </w:p>
    <w:p w14:paraId="1C47812F" w14:textId="77777777" w:rsidR="00867B79" w:rsidRPr="00867B79" w:rsidRDefault="00867B79" w:rsidP="00867B79">
      <w:pPr>
        <w:spacing w:line="360" w:lineRule="auto"/>
        <w:rPr>
          <w:rFonts w:ascii="Arial" w:hAnsi="Arial" w:cs="Arial"/>
          <w:b/>
          <w:bCs/>
          <w:sz w:val="22"/>
          <w:szCs w:val="22"/>
        </w:rPr>
      </w:pPr>
      <w:r w:rsidRPr="00867B79">
        <w:rPr>
          <w:rFonts w:ascii="Arial" w:hAnsi="Arial" w:cs="Arial"/>
          <w:b/>
          <w:bCs/>
          <w:sz w:val="22"/>
          <w:szCs w:val="22"/>
        </w:rPr>
        <w:t>3.1 Segmentation</w:t>
      </w:r>
    </w:p>
    <w:p w14:paraId="7E33A211" w14:textId="77777777" w:rsidR="00867B79" w:rsidRPr="00867B79" w:rsidRDefault="00867B79" w:rsidP="00867B79">
      <w:pPr>
        <w:spacing w:line="360" w:lineRule="auto"/>
        <w:rPr>
          <w:rFonts w:ascii="Arial" w:hAnsi="Arial" w:cs="Arial"/>
          <w:sz w:val="22"/>
          <w:szCs w:val="22"/>
        </w:rPr>
      </w:pPr>
      <w:r w:rsidRPr="00867B79">
        <w:rPr>
          <w:rFonts w:ascii="Arial" w:hAnsi="Arial" w:cs="Arial"/>
          <w:sz w:val="22"/>
          <w:szCs w:val="22"/>
        </w:rPr>
        <w:lastRenderedPageBreak/>
        <w:t>Segmentation refers to the process of dividing a market into distinct groups of consumers based on shared characteristics such as demographics, psychographics, behaviour, and geographic location. For a global luxury brand such as Louis Vuitton, segmentation is critical in identifying high-value consumers across different international markets.</w:t>
      </w:r>
    </w:p>
    <w:p w14:paraId="1DDD56A5" w14:textId="77777777" w:rsidR="00867B79" w:rsidRPr="00867B79" w:rsidRDefault="00867B79" w:rsidP="00867B79">
      <w:pPr>
        <w:spacing w:line="360" w:lineRule="auto"/>
        <w:rPr>
          <w:rFonts w:ascii="Arial" w:hAnsi="Arial" w:cs="Arial"/>
          <w:sz w:val="22"/>
          <w:szCs w:val="22"/>
        </w:rPr>
      </w:pPr>
      <w:r w:rsidRPr="00867B79">
        <w:rPr>
          <w:rFonts w:ascii="Arial" w:hAnsi="Arial" w:cs="Arial"/>
          <w:sz w:val="22"/>
          <w:szCs w:val="22"/>
        </w:rPr>
        <w:t>In the United Kingdom, Louis Vuitton primarily segments its market based on income, lifestyle, and purchasing behaviour. The brand targets high-income individuals, including professionals, executives, and affluent consumers who value quality, heritage, and exclusivity. Psychographic segmentation is also important, as UK consumers tend to appreciate understated luxury and timeless design rather than overt displays of wealth.</w:t>
      </w:r>
    </w:p>
    <w:p w14:paraId="4F51C425" w14:textId="77777777" w:rsidR="00867B79" w:rsidRPr="00867B79" w:rsidRDefault="00867B79" w:rsidP="00867B79">
      <w:pPr>
        <w:spacing w:line="360" w:lineRule="auto"/>
        <w:rPr>
          <w:rFonts w:ascii="Arial" w:hAnsi="Arial" w:cs="Arial"/>
          <w:sz w:val="22"/>
          <w:szCs w:val="22"/>
        </w:rPr>
      </w:pPr>
      <w:r w:rsidRPr="00867B79">
        <w:rPr>
          <w:rFonts w:ascii="Arial" w:hAnsi="Arial" w:cs="Arial"/>
          <w:sz w:val="22"/>
          <w:szCs w:val="22"/>
        </w:rPr>
        <w:t>In contrast, segmentation in China is more dynamic and includes not only high-income consumers but also aspirational middle-class individuals. The rapid growth of the Chinese middle class has created a new segment of consumers who aspire to own luxury products as symbols of success. Additionally, younger consumers in China represent an important segment, as they are highly engaged with digital platforms and influenced by social media trends.</w:t>
      </w:r>
    </w:p>
    <w:p w14:paraId="0EDE8EDE" w14:textId="77777777" w:rsidR="00867B79" w:rsidRPr="00867B79" w:rsidRDefault="00867B79" w:rsidP="00867B79">
      <w:pPr>
        <w:spacing w:line="360" w:lineRule="auto"/>
        <w:rPr>
          <w:rFonts w:ascii="Arial" w:hAnsi="Arial" w:cs="Arial"/>
          <w:sz w:val="22"/>
          <w:szCs w:val="22"/>
        </w:rPr>
      </w:pPr>
      <w:r w:rsidRPr="00867B79">
        <w:rPr>
          <w:rFonts w:ascii="Arial" w:hAnsi="Arial" w:cs="Arial"/>
          <w:sz w:val="22"/>
          <w:szCs w:val="22"/>
        </w:rPr>
        <w:t>Behavioural segmentation is also significant in both markets. UK consumers tend to make more considered purchases, focusing on quality and longevity, while Chinese consumers may be more influenced by brand image, social status, and trends.</w:t>
      </w:r>
    </w:p>
    <w:p w14:paraId="0B1BA2CF" w14:textId="77777777" w:rsidR="00867B79" w:rsidRPr="00867B79" w:rsidRDefault="00867B79" w:rsidP="00867B79">
      <w:pPr>
        <w:spacing w:line="360" w:lineRule="auto"/>
        <w:rPr>
          <w:rFonts w:ascii="Arial" w:hAnsi="Arial" w:cs="Arial"/>
          <w:sz w:val="22"/>
          <w:szCs w:val="22"/>
        </w:rPr>
      </w:pPr>
      <w:r w:rsidRPr="00867B79">
        <w:rPr>
          <w:rFonts w:ascii="Arial" w:hAnsi="Arial" w:cs="Arial"/>
          <w:sz w:val="22"/>
          <w:szCs w:val="22"/>
        </w:rPr>
        <w:t>Critically, segmentation strategies differ significantly between the two markets. While the UK market is more mature and stable, China’s market is evolving rapidly, requiring a more flexible and dynamic segmentation approach.</w:t>
      </w:r>
    </w:p>
    <w:p w14:paraId="3E418F9A" w14:textId="77777777" w:rsidR="00867B79" w:rsidRPr="00867B79" w:rsidRDefault="00867B79" w:rsidP="00867B79">
      <w:pPr>
        <w:spacing w:line="360" w:lineRule="auto"/>
        <w:rPr>
          <w:rFonts w:ascii="Arial" w:hAnsi="Arial" w:cs="Arial"/>
          <w:sz w:val="22"/>
          <w:szCs w:val="22"/>
        </w:rPr>
      </w:pPr>
      <w:r w:rsidRPr="00867B79">
        <w:rPr>
          <w:rFonts w:ascii="Arial" w:hAnsi="Arial" w:cs="Arial"/>
          <w:sz w:val="22"/>
          <w:szCs w:val="22"/>
        </w:rPr>
        <w:pict w14:anchorId="5C047B85">
          <v:rect id="_x0000_i1147" style="width:0;height:1.5pt" o:hralign="center" o:hrstd="t" o:hr="t" fillcolor="#a0a0a0" stroked="f"/>
        </w:pict>
      </w:r>
    </w:p>
    <w:p w14:paraId="742EEDD2" w14:textId="77777777" w:rsidR="00867B79" w:rsidRPr="00867B79" w:rsidRDefault="00867B79" w:rsidP="00867B79">
      <w:pPr>
        <w:spacing w:line="360" w:lineRule="auto"/>
        <w:rPr>
          <w:rFonts w:ascii="Arial" w:hAnsi="Arial" w:cs="Arial"/>
          <w:b/>
          <w:bCs/>
          <w:sz w:val="22"/>
          <w:szCs w:val="22"/>
        </w:rPr>
      </w:pPr>
      <w:r w:rsidRPr="00867B79">
        <w:rPr>
          <w:rFonts w:ascii="Arial" w:hAnsi="Arial" w:cs="Arial"/>
          <w:b/>
          <w:bCs/>
          <w:sz w:val="22"/>
          <w:szCs w:val="22"/>
        </w:rPr>
        <w:t>3.2 Targeting</w:t>
      </w:r>
    </w:p>
    <w:p w14:paraId="47667A30" w14:textId="77777777" w:rsidR="00867B79" w:rsidRPr="00867B79" w:rsidRDefault="00867B79" w:rsidP="00867B79">
      <w:pPr>
        <w:spacing w:line="360" w:lineRule="auto"/>
        <w:rPr>
          <w:rFonts w:ascii="Arial" w:hAnsi="Arial" w:cs="Arial"/>
          <w:sz w:val="22"/>
          <w:szCs w:val="22"/>
        </w:rPr>
      </w:pPr>
      <w:r w:rsidRPr="00867B79">
        <w:rPr>
          <w:rFonts w:ascii="Arial" w:hAnsi="Arial" w:cs="Arial"/>
          <w:sz w:val="22"/>
          <w:szCs w:val="22"/>
        </w:rPr>
        <w:t>Targeting involves selecting the most appropriate segments to focus on based on their attractiveness and alignment with the brand’s objectives.</w:t>
      </w:r>
    </w:p>
    <w:p w14:paraId="416A68AA" w14:textId="77777777" w:rsidR="00867B79" w:rsidRPr="00867B79" w:rsidRDefault="00867B79" w:rsidP="00867B79">
      <w:pPr>
        <w:spacing w:line="360" w:lineRule="auto"/>
        <w:rPr>
          <w:rFonts w:ascii="Arial" w:hAnsi="Arial" w:cs="Arial"/>
          <w:sz w:val="22"/>
          <w:szCs w:val="22"/>
        </w:rPr>
      </w:pPr>
      <w:r w:rsidRPr="00867B79">
        <w:rPr>
          <w:rFonts w:ascii="Arial" w:hAnsi="Arial" w:cs="Arial"/>
          <w:sz w:val="22"/>
          <w:szCs w:val="22"/>
        </w:rPr>
        <w:t>In the UK, Louis Vuitton adopts a concentrated targeting strategy, focusing primarily on high-income individuals and established luxury consumers. These customers are typically loyal, brand-conscious, and less sensitive to price. The brand maintains its exclusivity by limiting accessibility and avoiding mass-market appeal.</w:t>
      </w:r>
    </w:p>
    <w:p w14:paraId="2A3E2ACF" w14:textId="77777777" w:rsidR="00867B79" w:rsidRPr="00867B79" w:rsidRDefault="00867B79" w:rsidP="00867B79">
      <w:pPr>
        <w:spacing w:line="360" w:lineRule="auto"/>
        <w:rPr>
          <w:rFonts w:ascii="Arial" w:hAnsi="Arial" w:cs="Arial"/>
          <w:sz w:val="22"/>
          <w:szCs w:val="22"/>
        </w:rPr>
      </w:pPr>
      <w:r w:rsidRPr="00867B79">
        <w:rPr>
          <w:rFonts w:ascii="Arial" w:hAnsi="Arial" w:cs="Arial"/>
          <w:sz w:val="22"/>
          <w:szCs w:val="22"/>
        </w:rPr>
        <w:t>In China, the targeting strategy is broader and more inclusive. While the brand still targets affluent consumers, it also appeals to aspirational buyers who seek to associate themselves with luxury and status. This includes younger consumers who are highly influenced by digital marketing and social media platforms.</w:t>
      </w:r>
    </w:p>
    <w:p w14:paraId="2DFD1401" w14:textId="77777777" w:rsidR="00867B79" w:rsidRPr="00867B79" w:rsidRDefault="00867B79" w:rsidP="00867B79">
      <w:pPr>
        <w:spacing w:line="360" w:lineRule="auto"/>
        <w:rPr>
          <w:rFonts w:ascii="Arial" w:hAnsi="Arial" w:cs="Arial"/>
          <w:sz w:val="22"/>
          <w:szCs w:val="22"/>
        </w:rPr>
      </w:pPr>
      <w:r w:rsidRPr="00867B79">
        <w:rPr>
          <w:rFonts w:ascii="Arial" w:hAnsi="Arial" w:cs="Arial"/>
          <w:sz w:val="22"/>
          <w:szCs w:val="22"/>
        </w:rPr>
        <w:t>Additionally, Louis Vuitton targets Chinese tourists, both domestically and internationally, as they represent a significant proportion of global luxury spending. This highlights the importance of understanding cross-border consumer behaviour in international marketing.</w:t>
      </w:r>
    </w:p>
    <w:p w14:paraId="60F524CE" w14:textId="77777777" w:rsidR="00867B79" w:rsidRPr="00867B79" w:rsidRDefault="00867B79" w:rsidP="00867B79">
      <w:pPr>
        <w:spacing w:line="360" w:lineRule="auto"/>
        <w:rPr>
          <w:rFonts w:ascii="Arial" w:hAnsi="Arial" w:cs="Arial"/>
          <w:sz w:val="22"/>
          <w:szCs w:val="22"/>
        </w:rPr>
      </w:pPr>
      <w:r w:rsidRPr="00867B79">
        <w:rPr>
          <w:rFonts w:ascii="Arial" w:hAnsi="Arial" w:cs="Arial"/>
          <w:sz w:val="22"/>
          <w:szCs w:val="22"/>
        </w:rPr>
        <w:lastRenderedPageBreak/>
        <w:t>Critically, the difference in targeting strategies reflects the varying stages of market development. The UK market requires a focus on retention and brand loyalty, while the Chinese market offers opportunities for expansion and customer acquisition.</w:t>
      </w:r>
    </w:p>
    <w:p w14:paraId="3791E6C0" w14:textId="77777777" w:rsidR="00867B79" w:rsidRPr="00867B79" w:rsidRDefault="00867B79" w:rsidP="00867B79">
      <w:pPr>
        <w:spacing w:line="360" w:lineRule="auto"/>
        <w:rPr>
          <w:rFonts w:ascii="Arial" w:hAnsi="Arial" w:cs="Arial"/>
          <w:sz w:val="22"/>
          <w:szCs w:val="22"/>
        </w:rPr>
      </w:pPr>
      <w:r w:rsidRPr="00867B79">
        <w:rPr>
          <w:rFonts w:ascii="Arial" w:hAnsi="Arial" w:cs="Arial"/>
          <w:sz w:val="22"/>
          <w:szCs w:val="22"/>
        </w:rPr>
        <w:pict w14:anchorId="3303738F">
          <v:rect id="_x0000_i1148" style="width:0;height:1.5pt" o:hralign="center" o:hrstd="t" o:hr="t" fillcolor="#a0a0a0" stroked="f"/>
        </w:pict>
      </w:r>
    </w:p>
    <w:p w14:paraId="734E2D83" w14:textId="77777777" w:rsidR="00867B79" w:rsidRPr="00867B79" w:rsidRDefault="00867B79" w:rsidP="00867B79">
      <w:pPr>
        <w:spacing w:line="360" w:lineRule="auto"/>
        <w:rPr>
          <w:rFonts w:ascii="Arial" w:hAnsi="Arial" w:cs="Arial"/>
          <w:b/>
          <w:bCs/>
          <w:sz w:val="22"/>
          <w:szCs w:val="22"/>
        </w:rPr>
      </w:pPr>
      <w:r w:rsidRPr="00867B79">
        <w:rPr>
          <w:rFonts w:ascii="Arial" w:hAnsi="Arial" w:cs="Arial"/>
          <w:b/>
          <w:bCs/>
          <w:sz w:val="22"/>
          <w:szCs w:val="22"/>
        </w:rPr>
        <w:t>3.3 Positioning</w:t>
      </w:r>
    </w:p>
    <w:p w14:paraId="1934EBA9" w14:textId="77777777" w:rsidR="00867B79" w:rsidRPr="00867B79" w:rsidRDefault="00867B79" w:rsidP="00867B79">
      <w:pPr>
        <w:spacing w:line="360" w:lineRule="auto"/>
        <w:rPr>
          <w:rFonts w:ascii="Arial" w:hAnsi="Arial" w:cs="Arial"/>
          <w:sz w:val="22"/>
          <w:szCs w:val="22"/>
        </w:rPr>
      </w:pPr>
      <w:r w:rsidRPr="00867B79">
        <w:rPr>
          <w:rFonts w:ascii="Arial" w:hAnsi="Arial" w:cs="Arial"/>
          <w:sz w:val="22"/>
          <w:szCs w:val="22"/>
        </w:rPr>
        <w:t>Positioning refers to how a brand is perceived in the minds of consumers relative to competitors. Louis Vuitton has successfully positioned itself as a symbol of luxury, heritage, and exclusivity in both markets.</w:t>
      </w:r>
    </w:p>
    <w:p w14:paraId="1E41699E" w14:textId="77777777" w:rsidR="00867B79" w:rsidRPr="00867B79" w:rsidRDefault="00867B79" w:rsidP="00867B79">
      <w:pPr>
        <w:spacing w:line="360" w:lineRule="auto"/>
        <w:rPr>
          <w:rFonts w:ascii="Arial" w:hAnsi="Arial" w:cs="Arial"/>
          <w:sz w:val="22"/>
          <w:szCs w:val="22"/>
        </w:rPr>
      </w:pPr>
      <w:r w:rsidRPr="00867B79">
        <w:rPr>
          <w:rFonts w:ascii="Arial" w:hAnsi="Arial" w:cs="Arial"/>
          <w:sz w:val="22"/>
          <w:szCs w:val="22"/>
        </w:rPr>
        <w:t>In the UK, the brand’s positioning emphasises craftsmanship, tradition, and timeless design. Marketing messages focus on the brand’s history and quality, appealing to consumers who value authenticity and sophistication.</w:t>
      </w:r>
    </w:p>
    <w:p w14:paraId="4E7DA737" w14:textId="77777777" w:rsidR="00867B79" w:rsidRPr="00867B79" w:rsidRDefault="00867B79" w:rsidP="00867B79">
      <w:pPr>
        <w:spacing w:line="360" w:lineRule="auto"/>
        <w:rPr>
          <w:rFonts w:ascii="Arial" w:hAnsi="Arial" w:cs="Arial"/>
          <w:sz w:val="22"/>
          <w:szCs w:val="22"/>
        </w:rPr>
      </w:pPr>
      <w:r w:rsidRPr="00867B79">
        <w:rPr>
          <w:rFonts w:ascii="Arial" w:hAnsi="Arial" w:cs="Arial"/>
          <w:sz w:val="22"/>
          <w:szCs w:val="22"/>
        </w:rPr>
        <w:t>In China, while heritage remains important, the brand’s positioning also incorporates elements of status, prestige, and modernity. Luxury consumption is often associated with social recognition, and Louis Vuitton leverages this by emphasising exclusivity and brand image.</w:t>
      </w:r>
    </w:p>
    <w:p w14:paraId="4584DA7F" w14:textId="77777777" w:rsidR="00867B79" w:rsidRPr="00867B79" w:rsidRDefault="00867B79" w:rsidP="00867B79">
      <w:pPr>
        <w:spacing w:line="360" w:lineRule="auto"/>
        <w:rPr>
          <w:rFonts w:ascii="Arial" w:hAnsi="Arial" w:cs="Arial"/>
          <w:sz w:val="22"/>
          <w:szCs w:val="22"/>
        </w:rPr>
      </w:pPr>
      <w:r w:rsidRPr="00867B79">
        <w:rPr>
          <w:rFonts w:ascii="Arial" w:hAnsi="Arial" w:cs="Arial"/>
          <w:sz w:val="22"/>
          <w:szCs w:val="22"/>
        </w:rPr>
        <w:t>Furthermore, the brand uses celebrity endorsements and collaborations to strengthen its positioning in China. Influencers and key opinion leaders (KOLs) play a significant role in shaping consumer perceptions.</w:t>
      </w:r>
    </w:p>
    <w:p w14:paraId="14BF1B19" w14:textId="77777777" w:rsidR="00867B79" w:rsidRPr="00867B79" w:rsidRDefault="00867B79" w:rsidP="00867B79">
      <w:pPr>
        <w:spacing w:line="360" w:lineRule="auto"/>
        <w:rPr>
          <w:rFonts w:ascii="Arial" w:hAnsi="Arial" w:cs="Arial"/>
          <w:sz w:val="22"/>
          <w:szCs w:val="22"/>
        </w:rPr>
      </w:pPr>
      <w:r w:rsidRPr="00867B79">
        <w:rPr>
          <w:rFonts w:ascii="Arial" w:hAnsi="Arial" w:cs="Arial"/>
          <w:sz w:val="22"/>
          <w:szCs w:val="22"/>
        </w:rPr>
        <w:t>Critically, while the core brand identity remains consistent globally, the positioning strategy is adapted to align with local cultural values. This demonstrates the importance of balancing global consistency with local relevance.</w:t>
      </w:r>
    </w:p>
    <w:p w14:paraId="027F4336" w14:textId="77777777" w:rsidR="00867B79" w:rsidRPr="00867B79" w:rsidRDefault="00867B79" w:rsidP="00867B79">
      <w:pPr>
        <w:spacing w:line="360" w:lineRule="auto"/>
        <w:rPr>
          <w:rFonts w:ascii="Arial" w:hAnsi="Arial" w:cs="Arial"/>
          <w:sz w:val="22"/>
          <w:szCs w:val="22"/>
        </w:rPr>
      </w:pPr>
      <w:r w:rsidRPr="00867B79">
        <w:rPr>
          <w:rFonts w:ascii="Arial" w:hAnsi="Arial" w:cs="Arial"/>
          <w:sz w:val="22"/>
          <w:szCs w:val="22"/>
        </w:rPr>
        <w:pict w14:anchorId="2675116A">
          <v:rect id="_x0000_i1149" style="width:0;height:1.5pt" o:hralign="center" o:hrstd="t" o:hr="t" fillcolor="#a0a0a0" stroked="f"/>
        </w:pict>
      </w:r>
    </w:p>
    <w:p w14:paraId="674219C6" w14:textId="77777777" w:rsidR="00867B79" w:rsidRPr="00867B79" w:rsidRDefault="00867B79" w:rsidP="00867B79">
      <w:pPr>
        <w:spacing w:line="360" w:lineRule="auto"/>
        <w:rPr>
          <w:rFonts w:ascii="Arial" w:hAnsi="Arial" w:cs="Arial"/>
          <w:b/>
          <w:bCs/>
          <w:sz w:val="22"/>
          <w:szCs w:val="22"/>
        </w:rPr>
      </w:pPr>
      <w:r w:rsidRPr="00867B79">
        <w:rPr>
          <w:rFonts w:ascii="Segoe UI Emoji" w:hAnsi="Segoe UI Emoji" w:cs="Segoe UI Emoji"/>
          <w:b/>
          <w:bCs/>
          <w:sz w:val="22"/>
          <w:szCs w:val="22"/>
        </w:rPr>
        <w:t>🔹</w:t>
      </w:r>
      <w:r w:rsidRPr="00867B79">
        <w:rPr>
          <w:rFonts w:ascii="Arial" w:hAnsi="Arial" w:cs="Arial"/>
          <w:b/>
          <w:bCs/>
          <w:sz w:val="22"/>
          <w:szCs w:val="22"/>
        </w:rPr>
        <w:t xml:space="preserve"> 4. International Marketing Mix (7Ps)</w:t>
      </w:r>
    </w:p>
    <w:p w14:paraId="6DE3B2BF" w14:textId="77777777" w:rsidR="00867B79" w:rsidRPr="00867B79" w:rsidRDefault="00867B79" w:rsidP="00867B79">
      <w:pPr>
        <w:spacing w:line="360" w:lineRule="auto"/>
        <w:rPr>
          <w:rFonts w:ascii="Arial" w:hAnsi="Arial" w:cs="Arial"/>
          <w:sz w:val="22"/>
          <w:szCs w:val="22"/>
        </w:rPr>
      </w:pPr>
      <w:r w:rsidRPr="00867B79">
        <w:rPr>
          <w:rFonts w:ascii="Arial" w:hAnsi="Arial" w:cs="Arial"/>
          <w:sz w:val="22"/>
          <w:szCs w:val="22"/>
        </w:rPr>
        <w:pict w14:anchorId="7429C886">
          <v:rect id="_x0000_i1150" style="width:0;height:1.5pt" o:hralign="center" o:hrstd="t" o:hr="t" fillcolor="#a0a0a0" stroked="f"/>
        </w:pict>
      </w:r>
    </w:p>
    <w:p w14:paraId="534D36DB" w14:textId="77777777" w:rsidR="00867B79" w:rsidRPr="00867B79" w:rsidRDefault="00867B79" w:rsidP="00867B79">
      <w:pPr>
        <w:spacing w:line="360" w:lineRule="auto"/>
        <w:rPr>
          <w:rFonts w:ascii="Arial" w:hAnsi="Arial" w:cs="Arial"/>
          <w:b/>
          <w:bCs/>
          <w:sz w:val="22"/>
          <w:szCs w:val="22"/>
        </w:rPr>
      </w:pPr>
      <w:r w:rsidRPr="00867B79">
        <w:rPr>
          <w:rFonts w:ascii="Arial" w:hAnsi="Arial" w:cs="Arial"/>
          <w:b/>
          <w:bCs/>
          <w:sz w:val="22"/>
          <w:szCs w:val="22"/>
        </w:rPr>
        <w:t>4.1 Product</w:t>
      </w:r>
    </w:p>
    <w:p w14:paraId="543E57EF" w14:textId="77777777" w:rsidR="00867B79" w:rsidRPr="00867B79" w:rsidRDefault="00867B79" w:rsidP="00867B79">
      <w:pPr>
        <w:spacing w:line="360" w:lineRule="auto"/>
        <w:rPr>
          <w:rFonts w:ascii="Arial" w:hAnsi="Arial" w:cs="Arial"/>
          <w:sz w:val="22"/>
          <w:szCs w:val="22"/>
        </w:rPr>
      </w:pPr>
      <w:r w:rsidRPr="00867B79">
        <w:rPr>
          <w:rFonts w:ascii="Arial" w:hAnsi="Arial" w:cs="Arial"/>
          <w:sz w:val="22"/>
          <w:szCs w:val="22"/>
        </w:rPr>
        <w:t>The product strategy of Louis Vuitton focuses on high-quality luxury goods, including handbags, accessories, clothing, and footwear. The brand is known for its craftsmanship, durability, and iconic designs.</w:t>
      </w:r>
    </w:p>
    <w:p w14:paraId="76C046A2" w14:textId="77777777" w:rsidR="00867B79" w:rsidRPr="00867B79" w:rsidRDefault="00867B79" w:rsidP="00867B79">
      <w:pPr>
        <w:spacing w:line="360" w:lineRule="auto"/>
        <w:rPr>
          <w:rFonts w:ascii="Arial" w:hAnsi="Arial" w:cs="Arial"/>
          <w:sz w:val="22"/>
          <w:szCs w:val="22"/>
        </w:rPr>
      </w:pPr>
      <w:r w:rsidRPr="00867B79">
        <w:rPr>
          <w:rFonts w:ascii="Arial" w:hAnsi="Arial" w:cs="Arial"/>
          <w:sz w:val="22"/>
          <w:szCs w:val="22"/>
        </w:rPr>
        <w:t>In the UK, product offerings tend to emphasise classic designs and timeless collections. Consumers prefer subtle luxury, and products are often marketed as long-term investments.</w:t>
      </w:r>
    </w:p>
    <w:p w14:paraId="4962BAC0" w14:textId="77777777" w:rsidR="00867B79" w:rsidRPr="00867B79" w:rsidRDefault="00867B79" w:rsidP="00867B79">
      <w:pPr>
        <w:spacing w:line="360" w:lineRule="auto"/>
        <w:rPr>
          <w:rFonts w:ascii="Arial" w:hAnsi="Arial" w:cs="Arial"/>
          <w:sz w:val="22"/>
          <w:szCs w:val="22"/>
        </w:rPr>
      </w:pPr>
      <w:r w:rsidRPr="00867B79">
        <w:rPr>
          <w:rFonts w:ascii="Arial" w:hAnsi="Arial" w:cs="Arial"/>
          <w:sz w:val="22"/>
          <w:szCs w:val="22"/>
        </w:rPr>
        <w:t>In China, while classic products remain important, there is a stronger focus on limited editions, collaborations, and trend-driven designs. These products appeal to younger consumers and create a sense of exclusivity.</w:t>
      </w:r>
    </w:p>
    <w:p w14:paraId="6BA32200" w14:textId="77777777" w:rsidR="00867B79" w:rsidRPr="00867B79" w:rsidRDefault="00867B79" w:rsidP="00867B79">
      <w:pPr>
        <w:spacing w:line="360" w:lineRule="auto"/>
        <w:rPr>
          <w:rFonts w:ascii="Arial" w:hAnsi="Arial" w:cs="Arial"/>
          <w:sz w:val="22"/>
          <w:szCs w:val="22"/>
        </w:rPr>
      </w:pPr>
      <w:r w:rsidRPr="00867B79">
        <w:rPr>
          <w:rFonts w:ascii="Arial" w:hAnsi="Arial" w:cs="Arial"/>
          <w:sz w:val="22"/>
          <w:szCs w:val="22"/>
        </w:rPr>
        <w:t>Critically, product adaptation is limited, as luxury brands aim to maintain global consistency. However, subtle differences in design and product range reflect local preferences.</w:t>
      </w:r>
    </w:p>
    <w:p w14:paraId="6C5C5A6D" w14:textId="77777777" w:rsidR="00867B79" w:rsidRPr="00867B79" w:rsidRDefault="00867B79" w:rsidP="00867B79">
      <w:pPr>
        <w:spacing w:line="360" w:lineRule="auto"/>
        <w:rPr>
          <w:rFonts w:ascii="Arial" w:hAnsi="Arial" w:cs="Arial"/>
          <w:sz w:val="22"/>
          <w:szCs w:val="22"/>
        </w:rPr>
      </w:pPr>
      <w:r w:rsidRPr="00867B79">
        <w:rPr>
          <w:rFonts w:ascii="Arial" w:hAnsi="Arial" w:cs="Arial"/>
          <w:sz w:val="22"/>
          <w:szCs w:val="22"/>
        </w:rPr>
        <w:pict w14:anchorId="01FEC5A7">
          <v:rect id="_x0000_i1151" style="width:0;height:1.5pt" o:hralign="center" o:hrstd="t" o:hr="t" fillcolor="#a0a0a0" stroked="f"/>
        </w:pict>
      </w:r>
    </w:p>
    <w:p w14:paraId="2E05EE53" w14:textId="77777777" w:rsidR="00867B79" w:rsidRPr="00867B79" w:rsidRDefault="00867B79" w:rsidP="00867B79">
      <w:pPr>
        <w:spacing w:line="360" w:lineRule="auto"/>
        <w:rPr>
          <w:rFonts w:ascii="Arial" w:hAnsi="Arial" w:cs="Arial"/>
          <w:b/>
          <w:bCs/>
          <w:sz w:val="22"/>
          <w:szCs w:val="22"/>
        </w:rPr>
      </w:pPr>
      <w:r w:rsidRPr="00867B79">
        <w:rPr>
          <w:rFonts w:ascii="Arial" w:hAnsi="Arial" w:cs="Arial"/>
          <w:b/>
          <w:bCs/>
          <w:sz w:val="22"/>
          <w:szCs w:val="22"/>
        </w:rPr>
        <w:lastRenderedPageBreak/>
        <w:t>4.2 Price</w:t>
      </w:r>
    </w:p>
    <w:p w14:paraId="3494C131" w14:textId="77777777" w:rsidR="00867B79" w:rsidRPr="00867B79" w:rsidRDefault="00867B79" w:rsidP="00867B79">
      <w:pPr>
        <w:spacing w:line="360" w:lineRule="auto"/>
        <w:rPr>
          <w:rFonts w:ascii="Arial" w:hAnsi="Arial" w:cs="Arial"/>
          <w:sz w:val="22"/>
          <w:szCs w:val="22"/>
        </w:rPr>
      </w:pPr>
      <w:r w:rsidRPr="00867B79">
        <w:rPr>
          <w:rFonts w:ascii="Arial" w:hAnsi="Arial" w:cs="Arial"/>
          <w:sz w:val="22"/>
          <w:szCs w:val="22"/>
        </w:rPr>
        <w:t>Pricing is a key element of Louis Vuitton’s strategy, as it reinforces the brand’s premium positioning. The brand adopts a global pricing strategy with relatively consistent prices across markets.</w:t>
      </w:r>
    </w:p>
    <w:p w14:paraId="49C442E0" w14:textId="77777777" w:rsidR="00867B79" w:rsidRPr="00867B79" w:rsidRDefault="00867B79" w:rsidP="00867B79">
      <w:pPr>
        <w:spacing w:line="360" w:lineRule="auto"/>
        <w:rPr>
          <w:rFonts w:ascii="Arial" w:hAnsi="Arial" w:cs="Arial"/>
          <w:sz w:val="22"/>
          <w:szCs w:val="22"/>
        </w:rPr>
      </w:pPr>
      <w:r w:rsidRPr="00867B79">
        <w:rPr>
          <w:rFonts w:ascii="Arial" w:hAnsi="Arial" w:cs="Arial"/>
          <w:sz w:val="22"/>
          <w:szCs w:val="22"/>
        </w:rPr>
        <w:t>In the UK, pricing reflects the brand’s exclusivity and is targeted at high-income consumers. Discounts are rarely offered, as this would undermine the brand’s image.</w:t>
      </w:r>
    </w:p>
    <w:p w14:paraId="09466F8F" w14:textId="77777777" w:rsidR="00867B79" w:rsidRPr="00867B79" w:rsidRDefault="00867B79" w:rsidP="00867B79">
      <w:pPr>
        <w:spacing w:line="360" w:lineRule="auto"/>
        <w:rPr>
          <w:rFonts w:ascii="Arial" w:hAnsi="Arial" w:cs="Arial"/>
          <w:sz w:val="22"/>
          <w:szCs w:val="22"/>
        </w:rPr>
      </w:pPr>
      <w:r w:rsidRPr="00867B79">
        <w:rPr>
          <w:rFonts w:ascii="Arial" w:hAnsi="Arial" w:cs="Arial"/>
          <w:sz w:val="22"/>
          <w:szCs w:val="22"/>
        </w:rPr>
        <w:t>In China, prices are often higher due to import duties and taxes. However, Chinese consumers are generally willing to pay a premium for luxury goods due to their perceived status value.</w:t>
      </w:r>
    </w:p>
    <w:p w14:paraId="6E326ECE" w14:textId="77777777" w:rsidR="00867B79" w:rsidRPr="00867B79" w:rsidRDefault="00867B79" w:rsidP="00867B79">
      <w:pPr>
        <w:spacing w:line="360" w:lineRule="auto"/>
        <w:rPr>
          <w:rFonts w:ascii="Arial" w:hAnsi="Arial" w:cs="Arial"/>
          <w:sz w:val="22"/>
          <w:szCs w:val="22"/>
        </w:rPr>
      </w:pPr>
      <w:r w:rsidRPr="00867B79">
        <w:rPr>
          <w:rFonts w:ascii="Arial" w:hAnsi="Arial" w:cs="Arial"/>
          <w:sz w:val="22"/>
          <w:szCs w:val="22"/>
        </w:rPr>
        <w:t>Critically, while pricing remains premium in both markets, the perceived value differs. In China, higher prices can enhance brand prestige, whereas in the UK, consumers focus more on quality and heritage.</w:t>
      </w:r>
    </w:p>
    <w:p w14:paraId="1FD1B4F9" w14:textId="77777777" w:rsidR="00867B79" w:rsidRPr="00867B79" w:rsidRDefault="00867B79" w:rsidP="00867B79">
      <w:pPr>
        <w:spacing w:line="360" w:lineRule="auto"/>
        <w:rPr>
          <w:rFonts w:ascii="Arial" w:hAnsi="Arial" w:cs="Arial"/>
          <w:sz w:val="22"/>
          <w:szCs w:val="22"/>
        </w:rPr>
      </w:pPr>
      <w:r w:rsidRPr="00867B79">
        <w:rPr>
          <w:rFonts w:ascii="Arial" w:hAnsi="Arial" w:cs="Arial"/>
          <w:sz w:val="22"/>
          <w:szCs w:val="22"/>
        </w:rPr>
        <w:pict w14:anchorId="25F14CA5">
          <v:rect id="_x0000_i1152" style="width:0;height:1.5pt" o:hralign="center" o:hrstd="t" o:hr="t" fillcolor="#a0a0a0" stroked="f"/>
        </w:pict>
      </w:r>
    </w:p>
    <w:p w14:paraId="4B1869BB" w14:textId="77777777" w:rsidR="00867B79" w:rsidRPr="00867B79" w:rsidRDefault="00867B79" w:rsidP="00867B79">
      <w:pPr>
        <w:spacing w:line="360" w:lineRule="auto"/>
        <w:rPr>
          <w:rFonts w:ascii="Arial" w:hAnsi="Arial" w:cs="Arial"/>
          <w:b/>
          <w:bCs/>
          <w:sz w:val="22"/>
          <w:szCs w:val="22"/>
        </w:rPr>
      </w:pPr>
      <w:r w:rsidRPr="00867B79">
        <w:rPr>
          <w:rFonts w:ascii="Arial" w:hAnsi="Arial" w:cs="Arial"/>
          <w:b/>
          <w:bCs/>
          <w:sz w:val="22"/>
          <w:szCs w:val="22"/>
        </w:rPr>
        <w:t>4.3 Place (Distribution)</w:t>
      </w:r>
    </w:p>
    <w:p w14:paraId="029D0A65" w14:textId="77777777" w:rsidR="00867B79" w:rsidRPr="00867B79" w:rsidRDefault="00867B79" w:rsidP="00867B79">
      <w:pPr>
        <w:spacing w:line="360" w:lineRule="auto"/>
        <w:rPr>
          <w:rFonts w:ascii="Arial" w:hAnsi="Arial" w:cs="Arial"/>
          <w:sz w:val="22"/>
          <w:szCs w:val="22"/>
        </w:rPr>
      </w:pPr>
      <w:r w:rsidRPr="00867B79">
        <w:rPr>
          <w:rFonts w:ascii="Arial" w:hAnsi="Arial" w:cs="Arial"/>
          <w:sz w:val="22"/>
          <w:szCs w:val="22"/>
        </w:rPr>
        <w:t>Distribution strategy is carefully controlled to maintain exclusivity. Louis Vuitton operates through flagship stores, boutiques, and selected online platforms.</w:t>
      </w:r>
    </w:p>
    <w:p w14:paraId="5DA487E7" w14:textId="77777777" w:rsidR="00867B79" w:rsidRPr="00867B79" w:rsidRDefault="00867B79" w:rsidP="00867B79">
      <w:pPr>
        <w:spacing w:line="360" w:lineRule="auto"/>
        <w:rPr>
          <w:rFonts w:ascii="Arial" w:hAnsi="Arial" w:cs="Arial"/>
          <w:sz w:val="22"/>
          <w:szCs w:val="22"/>
        </w:rPr>
      </w:pPr>
      <w:r w:rsidRPr="00867B79">
        <w:rPr>
          <w:rFonts w:ascii="Arial" w:hAnsi="Arial" w:cs="Arial"/>
          <w:sz w:val="22"/>
          <w:szCs w:val="22"/>
        </w:rPr>
        <w:t xml:space="preserve">In the UK, stores </w:t>
      </w:r>
      <w:proofErr w:type="gramStart"/>
      <w:r w:rsidRPr="00867B79">
        <w:rPr>
          <w:rFonts w:ascii="Arial" w:hAnsi="Arial" w:cs="Arial"/>
          <w:sz w:val="22"/>
          <w:szCs w:val="22"/>
        </w:rPr>
        <w:t>are located in</w:t>
      </w:r>
      <w:proofErr w:type="gramEnd"/>
      <w:r w:rsidRPr="00867B79">
        <w:rPr>
          <w:rFonts w:ascii="Arial" w:hAnsi="Arial" w:cs="Arial"/>
          <w:sz w:val="22"/>
          <w:szCs w:val="22"/>
        </w:rPr>
        <w:t xml:space="preserve"> prestigious locations such as London, where luxury retail is concentrated. The brand also offers e-commerce services, providing convenience for consumers.</w:t>
      </w:r>
    </w:p>
    <w:p w14:paraId="0BFE8024" w14:textId="77777777" w:rsidR="00867B79" w:rsidRPr="00867B79" w:rsidRDefault="00867B79" w:rsidP="00867B79">
      <w:pPr>
        <w:spacing w:line="360" w:lineRule="auto"/>
        <w:rPr>
          <w:rFonts w:ascii="Arial" w:hAnsi="Arial" w:cs="Arial"/>
          <w:sz w:val="22"/>
          <w:szCs w:val="22"/>
        </w:rPr>
      </w:pPr>
      <w:r w:rsidRPr="00867B79">
        <w:rPr>
          <w:rFonts w:ascii="Arial" w:hAnsi="Arial" w:cs="Arial"/>
          <w:sz w:val="22"/>
          <w:szCs w:val="22"/>
        </w:rPr>
        <w:t>In China, distribution is more extensive, with stores located in major cities such as Shanghai and Beijing. The brand also utilises digital platforms such as WeChat and Tmall to reach consumers.</w:t>
      </w:r>
    </w:p>
    <w:p w14:paraId="3D8699AE" w14:textId="77777777" w:rsidR="00867B79" w:rsidRPr="00867B79" w:rsidRDefault="00867B79" w:rsidP="00867B79">
      <w:pPr>
        <w:spacing w:line="360" w:lineRule="auto"/>
        <w:rPr>
          <w:rFonts w:ascii="Arial" w:hAnsi="Arial" w:cs="Arial"/>
          <w:sz w:val="22"/>
          <w:szCs w:val="22"/>
        </w:rPr>
      </w:pPr>
      <w:r w:rsidRPr="00867B79">
        <w:rPr>
          <w:rFonts w:ascii="Arial" w:hAnsi="Arial" w:cs="Arial"/>
          <w:sz w:val="22"/>
          <w:szCs w:val="22"/>
        </w:rPr>
        <w:t>Critically, distribution strategies reflect market characteristics. While the UK focuses on physical retail experience, China combines physical and digital channels to maximise reach.</w:t>
      </w:r>
    </w:p>
    <w:p w14:paraId="6FC26F51" w14:textId="77777777" w:rsidR="00867B79" w:rsidRPr="00867B79" w:rsidRDefault="00867B79" w:rsidP="00867B79">
      <w:pPr>
        <w:spacing w:line="360" w:lineRule="auto"/>
        <w:rPr>
          <w:rFonts w:ascii="Arial" w:hAnsi="Arial" w:cs="Arial"/>
          <w:sz w:val="22"/>
          <w:szCs w:val="22"/>
        </w:rPr>
      </w:pPr>
      <w:r w:rsidRPr="00867B79">
        <w:rPr>
          <w:rFonts w:ascii="Arial" w:hAnsi="Arial" w:cs="Arial"/>
          <w:sz w:val="22"/>
          <w:szCs w:val="22"/>
        </w:rPr>
        <w:pict w14:anchorId="35161988">
          <v:rect id="_x0000_i1153" style="width:0;height:1.5pt" o:hralign="center" o:hrstd="t" o:hr="t" fillcolor="#a0a0a0" stroked="f"/>
        </w:pict>
      </w:r>
    </w:p>
    <w:p w14:paraId="11355EBB" w14:textId="77777777" w:rsidR="00867B79" w:rsidRPr="00867B79" w:rsidRDefault="00867B79" w:rsidP="00867B79">
      <w:pPr>
        <w:spacing w:line="360" w:lineRule="auto"/>
        <w:rPr>
          <w:rFonts w:ascii="Arial" w:hAnsi="Arial" w:cs="Arial"/>
          <w:b/>
          <w:bCs/>
          <w:sz w:val="22"/>
          <w:szCs w:val="22"/>
        </w:rPr>
      </w:pPr>
      <w:r w:rsidRPr="00867B79">
        <w:rPr>
          <w:rFonts w:ascii="Arial" w:hAnsi="Arial" w:cs="Arial"/>
          <w:b/>
          <w:bCs/>
          <w:sz w:val="22"/>
          <w:szCs w:val="22"/>
        </w:rPr>
        <w:t>4.4 Promotion</w:t>
      </w:r>
    </w:p>
    <w:p w14:paraId="477FD96A" w14:textId="77777777" w:rsidR="00867B79" w:rsidRPr="00867B79" w:rsidRDefault="00867B79" w:rsidP="00867B79">
      <w:pPr>
        <w:spacing w:line="360" w:lineRule="auto"/>
        <w:rPr>
          <w:rFonts w:ascii="Arial" w:hAnsi="Arial" w:cs="Arial"/>
          <w:sz w:val="22"/>
          <w:szCs w:val="22"/>
        </w:rPr>
      </w:pPr>
      <w:r w:rsidRPr="00867B79">
        <w:rPr>
          <w:rFonts w:ascii="Arial" w:hAnsi="Arial" w:cs="Arial"/>
          <w:sz w:val="22"/>
          <w:szCs w:val="22"/>
        </w:rPr>
        <w:t>Promotion strategies differ significantly between the two markets.</w:t>
      </w:r>
    </w:p>
    <w:p w14:paraId="0EC49B2A" w14:textId="77777777" w:rsidR="00867B79" w:rsidRPr="00867B79" w:rsidRDefault="00867B79" w:rsidP="00867B79">
      <w:pPr>
        <w:spacing w:line="360" w:lineRule="auto"/>
        <w:rPr>
          <w:rFonts w:ascii="Arial" w:hAnsi="Arial" w:cs="Arial"/>
          <w:sz w:val="22"/>
          <w:szCs w:val="22"/>
        </w:rPr>
      </w:pPr>
      <w:r w:rsidRPr="00867B79">
        <w:rPr>
          <w:rFonts w:ascii="Arial" w:hAnsi="Arial" w:cs="Arial"/>
          <w:sz w:val="22"/>
          <w:szCs w:val="22"/>
        </w:rPr>
        <w:t>In the UK, promotion focuses on brand heritage, craftsmanship, and exclusivity. Traditional advertising and high-end campaigns are used to maintain a sophisticated brand image.</w:t>
      </w:r>
    </w:p>
    <w:p w14:paraId="27816410" w14:textId="77777777" w:rsidR="00867B79" w:rsidRPr="00867B79" w:rsidRDefault="00867B79" w:rsidP="00867B79">
      <w:pPr>
        <w:spacing w:line="360" w:lineRule="auto"/>
        <w:rPr>
          <w:rFonts w:ascii="Arial" w:hAnsi="Arial" w:cs="Arial"/>
          <w:sz w:val="22"/>
          <w:szCs w:val="22"/>
        </w:rPr>
      </w:pPr>
      <w:r w:rsidRPr="00867B79">
        <w:rPr>
          <w:rFonts w:ascii="Arial" w:hAnsi="Arial" w:cs="Arial"/>
          <w:sz w:val="22"/>
          <w:szCs w:val="22"/>
        </w:rPr>
        <w:t>In China, digital marketing plays a central role. Social media platforms, influencers, and online campaigns are used to engage consumers. Celebrity endorsements are particularly effective in influencing purchasing behaviour.</w:t>
      </w:r>
    </w:p>
    <w:p w14:paraId="29E8906E" w14:textId="77777777" w:rsidR="00867B79" w:rsidRPr="00867B79" w:rsidRDefault="00867B79" w:rsidP="00867B79">
      <w:pPr>
        <w:spacing w:line="360" w:lineRule="auto"/>
        <w:rPr>
          <w:rFonts w:ascii="Arial" w:hAnsi="Arial" w:cs="Arial"/>
          <w:sz w:val="22"/>
          <w:szCs w:val="22"/>
        </w:rPr>
      </w:pPr>
      <w:r w:rsidRPr="00867B79">
        <w:rPr>
          <w:rFonts w:ascii="Arial" w:hAnsi="Arial" w:cs="Arial"/>
          <w:sz w:val="22"/>
          <w:szCs w:val="22"/>
        </w:rPr>
        <w:t>Critically, promotional strategies must be highly localised. A global campaign may not be equally effective in both markets.</w:t>
      </w:r>
    </w:p>
    <w:p w14:paraId="59F9A4E6" w14:textId="77777777" w:rsidR="00867B79" w:rsidRPr="00867B79" w:rsidRDefault="00867B79" w:rsidP="00867B79">
      <w:pPr>
        <w:spacing w:line="360" w:lineRule="auto"/>
        <w:rPr>
          <w:rFonts w:ascii="Arial" w:hAnsi="Arial" w:cs="Arial"/>
          <w:sz w:val="22"/>
          <w:szCs w:val="22"/>
        </w:rPr>
      </w:pPr>
      <w:r w:rsidRPr="00867B79">
        <w:rPr>
          <w:rFonts w:ascii="Arial" w:hAnsi="Arial" w:cs="Arial"/>
          <w:sz w:val="22"/>
          <w:szCs w:val="22"/>
        </w:rPr>
        <w:pict w14:anchorId="2BDE3ABE">
          <v:rect id="_x0000_i1154" style="width:0;height:1.5pt" o:hralign="center" o:hrstd="t" o:hr="t" fillcolor="#a0a0a0" stroked="f"/>
        </w:pict>
      </w:r>
    </w:p>
    <w:p w14:paraId="5937FCB2" w14:textId="77777777" w:rsidR="00867B79" w:rsidRPr="00867B79" w:rsidRDefault="00867B79" w:rsidP="00867B79">
      <w:pPr>
        <w:spacing w:line="360" w:lineRule="auto"/>
        <w:rPr>
          <w:rFonts w:ascii="Arial" w:hAnsi="Arial" w:cs="Arial"/>
          <w:b/>
          <w:bCs/>
          <w:sz w:val="22"/>
          <w:szCs w:val="22"/>
        </w:rPr>
      </w:pPr>
      <w:r w:rsidRPr="00867B79">
        <w:rPr>
          <w:rFonts w:ascii="Arial" w:hAnsi="Arial" w:cs="Arial"/>
          <w:b/>
          <w:bCs/>
          <w:sz w:val="22"/>
          <w:szCs w:val="22"/>
        </w:rPr>
        <w:t>4.5 People</w:t>
      </w:r>
    </w:p>
    <w:p w14:paraId="53E61D24" w14:textId="77777777" w:rsidR="00867B79" w:rsidRPr="00867B79" w:rsidRDefault="00867B79" w:rsidP="00867B79">
      <w:pPr>
        <w:spacing w:line="360" w:lineRule="auto"/>
        <w:rPr>
          <w:rFonts w:ascii="Arial" w:hAnsi="Arial" w:cs="Arial"/>
          <w:sz w:val="22"/>
          <w:szCs w:val="22"/>
        </w:rPr>
      </w:pPr>
      <w:r w:rsidRPr="00867B79">
        <w:rPr>
          <w:rFonts w:ascii="Arial" w:hAnsi="Arial" w:cs="Arial"/>
          <w:sz w:val="22"/>
          <w:szCs w:val="22"/>
        </w:rPr>
        <w:lastRenderedPageBreak/>
        <w:t>Employees play a crucial role in delivering the luxury experience. In both markets, staff are trained to provide high levels of customer service.</w:t>
      </w:r>
    </w:p>
    <w:p w14:paraId="3DF8DE2C" w14:textId="77777777" w:rsidR="00867B79" w:rsidRPr="00867B79" w:rsidRDefault="00867B79" w:rsidP="00867B79">
      <w:pPr>
        <w:spacing w:line="360" w:lineRule="auto"/>
        <w:rPr>
          <w:rFonts w:ascii="Arial" w:hAnsi="Arial" w:cs="Arial"/>
          <w:sz w:val="22"/>
          <w:szCs w:val="22"/>
        </w:rPr>
      </w:pPr>
      <w:r w:rsidRPr="00867B79">
        <w:rPr>
          <w:rFonts w:ascii="Arial" w:hAnsi="Arial" w:cs="Arial"/>
          <w:sz w:val="22"/>
          <w:szCs w:val="22"/>
        </w:rPr>
        <w:t>In China, customer service expectations are particularly high, and personalised service is essential for maintaining customer satisfaction.</w:t>
      </w:r>
    </w:p>
    <w:p w14:paraId="0F700DA3" w14:textId="77777777" w:rsidR="00867B79" w:rsidRPr="00867B79" w:rsidRDefault="00867B79" w:rsidP="00867B79">
      <w:pPr>
        <w:spacing w:line="360" w:lineRule="auto"/>
        <w:rPr>
          <w:rFonts w:ascii="Arial" w:hAnsi="Arial" w:cs="Arial"/>
          <w:sz w:val="22"/>
          <w:szCs w:val="22"/>
        </w:rPr>
      </w:pPr>
      <w:r w:rsidRPr="00867B79">
        <w:rPr>
          <w:rFonts w:ascii="Arial" w:hAnsi="Arial" w:cs="Arial"/>
          <w:sz w:val="22"/>
          <w:szCs w:val="22"/>
        </w:rPr>
        <w:pict w14:anchorId="078057AE">
          <v:rect id="_x0000_i1155" style="width:0;height:1.5pt" o:hralign="center" o:hrstd="t" o:hr="t" fillcolor="#a0a0a0" stroked="f"/>
        </w:pict>
      </w:r>
    </w:p>
    <w:p w14:paraId="58C7DCE9" w14:textId="77777777" w:rsidR="00867B79" w:rsidRPr="00867B79" w:rsidRDefault="00867B79" w:rsidP="00867B79">
      <w:pPr>
        <w:spacing w:line="360" w:lineRule="auto"/>
        <w:rPr>
          <w:rFonts w:ascii="Arial" w:hAnsi="Arial" w:cs="Arial"/>
          <w:b/>
          <w:bCs/>
          <w:sz w:val="22"/>
          <w:szCs w:val="22"/>
        </w:rPr>
      </w:pPr>
      <w:r w:rsidRPr="00867B79">
        <w:rPr>
          <w:rFonts w:ascii="Arial" w:hAnsi="Arial" w:cs="Arial"/>
          <w:b/>
          <w:bCs/>
          <w:sz w:val="22"/>
          <w:szCs w:val="22"/>
        </w:rPr>
        <w:t>4.6 Process</w:t>
      </w:r>
    </w:p>
    <w:p w14:paraId="0672C76A" w14:textId="77777777" w:rsidR="00867B79" w:rsidRPr="00867B79" w:rsidRDefault="00867B79" w:rsidP="00867B79">
      <w:pPr>
        <w:spacing w:line="360" w:lineRule="auto"/>
        <w:rPr>
          <w:rFonts w:ascii="Arial" w:hAnsi="Arial" w:cs="Arial"/>
          <w:sz w:val="22"/>
          <w:szCs w:val="22"/>
        </w:rPr>
      </w:pPr>
      <w:r w:rsidRPr="00867B79">
        <w:rPr>
          <w:rFonts w:ascii="Arial" w:hAnsi="Arial" w:cs="Arial"/>
          <w:sz w:val="22"/>
          <w:szCs w:val="22"/>
        </w:rPr>
        <w:t>The purchasing process is designed to enhance the customer experience. In the UK, this includes personalised in-store service and seamless online shopping.</w:t>
      </w:r>
    </w:p>
    <w:p w14:paraId="7C58EF24" w14:textId="77777777" w:rsidR="00867B79" w:rsidRPr="00867B79" w:rsidRDefault="00867B79" w:rsidP="00867B79">
      <w:pPr>
        <w:spacing w:line="360" w:lineRule="auto"/>
        <w:rPr>
          <w:rFonts w:ascii="Arial" w:hAnsi="Arial" w:cs="Arial"/>
          <w:sz w:val="22"/>
          <w:szCs w:val="22"/>
        </w:rPr>
      </w:pPr>
      <w:r w:rsidRPr="00867B79">
        <w:rPr>
          <w:rFonts w:ascii="Arial" w:hAnsi="Arial" w:cs="Arial"/>
          <w:sz w:val="22"/>
          <w:szCs w:val="22"/>
        </w:rPr>
        <w:t>In China, digital integration is more advanced, with mobile payments and online engagement playing a key role.</w:t>
      </w:r>
    </w:p>
    <w:p w14:paraId="7ADB3CC6" w14:textId="77777777" w:rsidR="00867B79" w:rsidRPr="00867B79" w:rsidRDefault="00867B79" w:rsidP="00867B79">
      <w:pPr>
        <w:spacing w:line="360" w:lineRule="auto"/>
        <w:rPr>
          <w:rFonts w:ascii="Arial" w:hAnsi="Arial" w:cs="Arial"/>
          <w:sz w:val="22"/>
          <w:szCs w:val="22"/>
        </w:rPr>
      </w:pPr>
      <w:r w:rsidRPr="00867B79">
        <w:rPr>
          <w:rFonts w:ascii="Arial" w:hAnsi="Arial" w:cs="Arial"/>
          <w:sz w:val="22"/>
          <w:szCs w:val="22"/>
        </w:rPr>
        <w:pict w14:anchorId="61B05AB7">
          <v:rect id="_x0000_i1156" style="width:0;height:1.5pt" o:hralign="center" o:hrstd="t" o:hr="t" fillcolor="#a0a0a0" stroked="f"/>
        </w:pict>
      </w:r>
    </w:p>
    <w:p w14:paraId="47B76C25" w14:textId="77777777" w:rsidR="00867B79" w:rsidRPr="00867B79" w:rsidRDefault="00867B79" w:rsidP="00867B79">
      <w:pPr>
        <w:spacing w:line="360" w:lineRule="auto"/>
        <w:rPr>
          <w:rFonts w:ascii="Arial" w:hAnsi="Arial" w:cs="Arial"/>
          <w:b/>
          <w:bCs/>
          <w:sz w:val="22"/>
          <w:szCs w:val="22"/>
        </w:rPr>
      </w:pPr>
      <w:r w:rsidRPr="00867B79">
        <w:rPr>
          <w:rFonts w:ascii="Arial" w:hAnsi="Arial" w:cs="Arial"/>
          <w:b/>
          <w:bCs/>
          <w:sz w:val="22"/>
          <w:szCs w:val="22"/>
        </w:rPr>
        <w:t>4.7 Physical Evidence</w:t>
      </w:r>
    </w:p>
    <w:p w14:paraId="62BC96CA" w14:textId="77777777" w:rsidR="00867B79" w:rsidRPr="00867B79" w:rsidRDefault="00867B79" w:rsidP="00867B79">
      <w:pPr>
        <w:spacing w:line="360" w:lineRule="auto"/>
        <w:rPr>
          <w:rFonts w:ascii="Arial" w:hAnsi="Arial" w:cs="Arial"/>
          <w:sz w:val="22"/>
          <w:szCs w:val="22"/>
        </w:rPr>
      </w:pPr>
      <w:r w:rsidRPr="00867B79">
        <w:rPr>
          <w:rFonts w:ascii="Arial" w:hAnsi="Arial" w:cs="Arial"/>
          <w:sz w:val="22"/>
          <w:szCs w:val="22"/>
        </w:rPr>
        <w:t>Physical evidence refers to the tangible elements that reinforce the brand image, such as store design and packaging.</w:t>
      </w:r>
    </w:p>
    <w:p w14:paraId="77F1AAEE" w14:textId="77777777" w:rsidR="00867B79" w:rsidRPr="00867B79" w:rsidRDefault="00867B79" w:rsidP="00867B79">
      <w:pPr>
        <w:spacing w:line="360" w:lineRule="auto"/>
        <w:rPr>
          <w:rFonts w:ascii="Arial" w:hAnsi="Arial" w:cs="Arial"/>
          <w:sz w:val="22"/>
          <w:szCs w:val="22"/>
        </w:rPr>
      </w:pPr>
      <w:r w:rsidRPr="00867B79">
        <w:rPr>
          <w:rFonts w:ascii="Arial" w:hAnsi="Arial" w:cs="Arial"/>
          <w:sz w:val="22"/>
          <w:szCs w:val="22"/>
        </w:rPr>
        <w:t>Louis Vuitton stores are designed to reflect luxury and exclusivity in both markets. However, stores in China may be more visually striking to attract attention and enhance brand perception.</w:t>
      </w:r>
    </w:p>
    <w:p w14:paraId="0D376DB7" w14:textId="77777777" w:rsidR="00867B79" w:rsidRPr="00867B79" w:rsidRDefault="00867B79" w:rsidP="00867B79">
      <w:pPr>
        <w:spacing w:line="360" w:lineRule="auto"/>
        <w:rPr>
          <w:rFonts w:ascii="Arial" w:hAnsi="Arial" w:cs="Arial"/>
          <w:sz w:val="22"/>
          <w:szCs w:val="22"/>
        </w:rPr>
      </w:pPr>
      <w:r w:rsidRPr="00867B79">
        <w:rPr>
          <w:rFonts w:ascii="Arial" w:hAnsi="Arial" w:cs="Arial"/>
          <w:sz w:val="22"/>
          <w:szCs w:val="22"/>
        </w:rPr>
        <w:pict w14:anchorId="45951AA3">
          <v:rect id="_x0000_i1157" style="width:0;height:1.5pt" o:hralign="center" o:hrstd="t" o:hr="t" fillcolor="#a0a0a0" stroked="f"/>
        </w:pict>
      </w:r>
    </w:p>
    <w:p w14:paraId="2278C5B2" w14:textId="5C320BC2" w:rsidR="00867B79" w:rsidRPr="00867B79" w:rsidRDefault="00867B79" w:rsidP="00867B79">
      <w:pPr>
        <w:spacing w:line="360" w:lineRule="auto"/>
        <w:rPr>
          <w:rFonts w:ascii="Arial" w:hAnsi="Arial" w:cs="Arial"/>
          <w:b/>
          <w:bCs/>
          <w:sz w:val="22"/>
          <w:szCs w:val="22"/>
        </w:rPr>
      </w:pPr>
      <w:r w:rsidRPr="00867B79">
        <w:rPr>
          <w:rFonts w:ascii="Arial" w:hAnsi="Arial" w:cs="Arial"/>
          <w:b/>
          <w:bCs/>
          <w:sz w:val="22"/>
          <w:szCs w:val="22"/>
        </w:rPr>
        <w:t xml:space="preserve"> Critical Evaluation of Marketing Mix</w:t>
      </w:r>
    </w:p>
    <w:p w14:paraId="0E450AB2" w14:textId="77777777" w:rsidR="00867B79" w:rsidRPr="00867B79" w:rsidRDefault="00867B79" w:rsidP="00867B79">
      <w:pPr>
        <w:spacing w:line="360" w:lineRule="auto"/>
        <w:rPr>
          <w:rFonts w:ascii="Arial" w:hAnsi="Arial" w:cs="Arial"/>
          <w:sz w:val="22"/>
          <w:szCs w:val="22"/>
        </w:rPr>
      </w:pPr>
      <w:r w:rsidRPr="00867B79">
        <w:rPr>
          <w:rFonts w:ascii="Arial" w:hAnsi="Arial" w:cs="Arial"/>
          <w:sz w:val="22"/>
          <w:szCs w:val="22"/>
        </w:rPr>
        <w:t>Critically, Louis Vuitton demonstrates a strong balance between standardisation and adaptation. While the core brand identity remains consistent, elements of the marketing mix are adapted to suit local markets.</w:t>
      </w:r>
    </w:p>
    <w:p w14:paraId="09B7F7A7" w14:textId="77777777" w:rsidR="00867B79" w:rsidRPr="00867B79" w:rsidRDefault="00867B79" w:rsidP="00867B79">
      <w:pPr>
        <w:spacing w:line="360" w:lineRule="auto"/>
        <w:rPr>
          <w:rFonts w:ascii="Arial" w:hAnsi="Arial" w:cs="Arial"/>
          <w:sz w:val="22"/>
          <w:szCs w:val="22"/>
        </w:rPr>
      </w:pPr>
      <w:r w:rsidRPr="00867B79">
        <w:rPr>
          <w:rFonts w:ascii="Arial" w:hAnsi="Arial" w:cs="Arial"/>
          <w:sz w:val="22"/>
          <w:szCs w:val="22"/>
        </w:rPr>
        <w:t>This approach allows the brand to maintain its global image while responding to cultural and economic differences.</w:t>
      </w:r>
    </w:p>
    <w:p w14:paraId="3D8E8B0C" w14:textId="77777777" w:rsidR="00867B79" w:rsidRPr="00867B79" w:rsidRDefault="00867B79" w:rsidP="00867B79">
      <w:pPr>
        <w:spacing w:line="360" w:lineRule="auto"/>
        <w:rPr>
          <w:rFonts w:ascii="Arial" w:hAnsi="Arial" w:cs="Arial"/>
          <w:sz w:val="22"/>
          <w:szCs w:val="22"/>
        </w:rPr>
      </w:pPr>
    </w:p>
    <w:p w14:paraId="1F81B10F" w14:textId="77777777" w:rsidR="00867B79" w:rsidRPr="00867B79" w:rsidRDefault="00867B79" w:rsidP="00867B79">
      <w:pPr>
        <w:spacing w:line="360" w:lineRule="auto"/>
        <w:rPr>
          <w:rFonts w:ascii="Arial" w:hAnsi="Arial" w:cs="Arial"/>
          <w:b/>
          <w:bCs/>
          <w:sz w:val="22"/>
          <w:szCs w:val="22"/>
        </w:rPr>
      </w:pPr>
      <w:r w:rsidRPr="00867B79">
        <w:rPr>
          <w:rFonts w:ascii="Arial" w:hAnsi="Arial" w:cs="Arial"/>
          <w:b/>
          <w:bCs/>
          <w:sz w:val="22"/>
          <w:szCs w:val="22"/>
        </w:rPr>
        <w:t>5. Directional Development Strategy (≈800 words)</w:t>
      </w:r>
    </w:p>
    <w:p w14:paraId="4D724C10" w14:textId="77777777" w:rsidR="00867B79" w:rsidRPr="00867B79" w:rsidRDefault="00867B79" w:rsidP="00867B79">
      <w:pPr>
        <w:spacing w:line="360" w:lineRule="auto"/>
        <w:rPr>
          <w:rFonts w:ascii="Arial" w:hAnsi="Arial" w:cs="Arial"/>
          <w:sz w:val="22"/>
          <w:szCs w:val="22"/>
        </w:rPr>
      </w:pPr>
      <w:r w:rsidRPr="00867B79">
        <w:rPr>
          <w:rFonts w:ascii="Arial" w:hAnsi="Arial" w:cs="Arial"/>
          <w:sz w:val="22"/>
          <w:szCs w:val="22"/>
        </w:rPr>
        <w:t>Louis Vuitton’s international expansion reflects a carefully planned directional development strategy that focuses on both market penetration and market development. Within the context of China, the brand has adopted a growth-oriented strategy aimed at strengthening its presence in an already expanding luxury market.</w:t>
      </w:r>
    </w:p>
    <w:p w14:paraId="34DCE3D2" w14:textId="77777777" w:rsidR="00867B79" w:rsidRPr="00867B79" w:rsidRDefault="00867B79" w:rsidP="00867B79">
      <w:pPr>
        <w:spacing w:line="360" w:lineRule="auto"/>
        <w:rPr>
          <w:rFonts w:ascii="Arial" w:hAnsi="Arial" w:cs="Arial"/>
          <w:sz w:val="22"/>
          <w:szCs w:val="22"/>
        </w:rPr>
      </w:pPr>
      <w:r w:rsidRPr="00867B79">
        <w:rPr>
          <w:rFonts w:ascii="Arial" w:hAnsi="Arial" w:cs="Arial"/>
          <w:sz w:val="22"/>
          <w:szCs w:val="22"/>
        </w:rPr>
        <w:t>China represents one of the most important markets for Louis Vuitton due to its rapidly growing middle and upper classes. The company’s strategy in this market can be understood through Ansoff’s Matrix, particularly in terms of market development and product development.</w:t>
      </w:r>
    </w:p>
    <w:p w14:paraId="191CB93F" w14:textId="77777777" w:rsidR="00867B79" w:rsidRPr="00867B79" w:rsidRDefault="00867B79" w:rsidP="00867B79">
      <w:pPr>
        <w:spacing w:line="360" w:lineRule="auto"/>
        <w:rPr>
          <w:rFonts w:ascii="Arial" w:hAnsi="Arial" w:cs="Arial"/>
          <w:sz w:val="22"/>
          <w:szCs w:val="22"/>
        </w:rPr>
      </w:pPr>
      <w:r w:rsidRPr="00867B79">
        <w:rPr>
          <w:rFonts w:ascii="Arial" w:hAnsi="Arial" w:cs="Arial"/>
          <w:sz w:val="22"/>
          <w:szCs w:val="22"/>
        </w:rPr>
        <w:t xml:space="preserve">Firstly, Louis Vuitton has focused on expanding its presence in major Chinese cities such as Shanghai, Beijing, and Guangzhou. By opening flagship stores in high-end retail locations, the brand increases visibility and accessibility while maintaining its luxury positioning. This </w:t>
      </w:r>
      <w:r w:rsidRPr="00867B79">
        <w:rPr>
          <w:rFonts w:ascii="Arial" w:hAnsi="Arial" w:cs="Arial"/>
          <w:sz w:val="22"/>
          <w:szCs w:val="22"/>
        </w:rPr>
        <w:lastRenderedPageBreak/>
        <w:t>reflects a market penetration strategy, where the company seeks to increase its market share within an existing market.</w:t>
      </w:r>
    </w:p>
    <w:p w14:paraId="7DFB6413" w14:textId="77777777" w:rsidR="00867B79" w:rsidRPr="00867B79" w:rsidRDefault="00867B79" w:rsidP="00867B79">
      <w:pPr>
        <w:spacing w:line="360" w:lineRule="auto"/>
        <w:rPr>
          <w:rFonts w:ascii="Arial" w:hAnsi="Arial" w:cs="Arial"/>
          <w:sz w:val="22"/>
          <w:szCs w:val="22"/>
        </w:rPr>
      </w:pPr>
      <w:r w:rsidRPr="00867B79">
        <w:rPr>
          <w:rFonts w:ascii="Arial" w:hAnsi="Arial" w:cs="Arial"/>
          <w:sz w:val="22"/>
          <w:szCs w:val="22"/>
        </w:rPr>
        <w:t>Secondly, the brand has adopted a product development strategy by introducing limited-edition collections and collaborations specifically designed to appeal to Chinese consumers. These products often incorporate cultural elements or are launched during key events such as Chinese New Year. This demonstrates an understanding of local consumer preferences and the importance of cultural relevance.</w:t>
      </w:r>
    </w:p>
    <w:p w14:paraId="303B23F7" w14:textId="77777777" w:rsidR="00867B79" w:rsidRPr="00867B79" w:rsidRDefault="00867B79" w:rsidP="00867B79">
      <w:pPr>
        <w:spacing w:line="360" w:lineRule="auto"/>
        <w:rPr>
          <w:rFonts w:ascii="Arial" w:hAnsi="Arial" w:cs="Arial"/>
          <w:sz w:val="22"/>
          <w:szCs w:val="22"/>
        </w:rPr>
      </w:pPr>
      <w:r w:rsidRPr="00867B79">
        <w:rPr>
          <w:rFonts w:ascii="Arial" w:hAnsi="Arial" w:cs="Arial"/>
          <w:sz w:val="22"/>
          <w:szCs w:val="22"/>
        </w:rPr>
        <w:t>Additionally, Louis Vuitton has invested heavily in digital transformation within China. The use of platforms such as WeChat allows the brand to engage directly with consumers, providing personalised experiences and targeted marketing campaigns. This reflects a strategic shift towards digitalisation, which is essential in a market where online engagement plays a central role in consumer behaviour.</w:t>
      </w:r>
    </w:p>
    <w:p w14:paraId="67DF8655" w14:textId="77777777" w:rsidR="00867B79" w:rsidRPr="00867B79" w:rsidRDefault="00867B79" w:rsidP="00867B79">
      <w:pPr>
        <w:spacing w:line="360" w:lineRule="auto"/>
        <w:rPr>
          <w:rFonts w:ascii="Arial" w:hAnsi="Arial" w:cs="Arial"/>
          <w:sz w:val="22"/>
          <w:szCs w:val="22"/>
        </w:rPr>
      </w:pPr>
      <w:r w:rsidRPr="00867B79">
        <w:rPr>
          <w:rFonts w:ascii="Arial" w:hAnsi="Arial" w:cs="Arial"/>
          <w:sz w:val="22"/>
          <w:szCs w:val="22"/>
        </w:rPr>
        <w:t>However, the strategy also presents challenges. The rapid expansion of luxury brands in China has increased competition, making it more difficult to maintain exclusivity. Furthermore, economic fluctuations and government policies can influence consumer spending patterns.</w:t>
      </w:r>
    </w:p>
    <w:p w14:paraId="05314F49" w14:textId="77777777" w:rsidR="00867B79" w:rsidRPr="00867B79" w:rsidRDefault="00867B79" w:rsidP="00867B79">
      <w:pPr>
        <w:spacing w:line="360" w:lineRule="auto"/>
        <w:rPr>
          <w:rFonts w:ascii="Arial" w:hAnsi="Arial" w:cs="Arial"/>
          <w:sz w:val="22"/>
          <w:szCs w:val="22"/>
        </w:rPr>
      </w:pPr>
      <w:r w:rsidRPr="00867B79">
        <w:rPr>
          <w:rFonts w:ascii="Arial" w:hAnsi="Arial" w:cs="Arial"/>
          <w:sz w:val="22"/>
          <w:szCs w:val="22"/>
        </w:rPr>
        <w:t>Critically, Louis Vuitton’s directional strategy in China demonstrates a strong balance between global brand consistency and local adaptation. The company’s ability to integrate cultural relevance with its global identity is a key factor in its success. However, maintaining exclusivity while expanding in a high-growth market remains a significant challenge.</w:t>
      </w:r>
    </w:p>
    <w:p w14:paraId="4FBB6648" w14:textId="77777777" w:rsidR="00867B79" w:rsidRPr="00867B79" w:rsidRDefault="00867B79" w:rsidP="00867B79">
      <w:pPr>
        <w:spacing w:line="360" w:lineRule="auto"/>
        <w:rPr>
          <w:rFonts w:ascii="Arial" w:hAnsi="Arial" w:cs="Arial"/>
          <w:sz w:val="22"/>
          <w:szCs w:val="22"/>
        </w:rPr>
      </w:pPr>
      <w:r w:rsidRPr="00867B79">
        <w:rPr>
          <w:rFonts w:ascii="Arial" w:hAnsi="Arial" w:cs="Arial"/>
          <w:sz w:val="22"/>
          <w:szCs w:val="22"/>
        </w:rPr>
        <w:pict w14:anchorId="60876EF7">
          <v:rect id="_x0000_i1223" style="width:0;height:1.5pt" o:hralign="center" o:hrstd="t" o:hr="t" fillcolor="#a0a0a0" stroked="f"/>
        </w:pict>
      </w:r>
    </w:p>
    <w:p w14:paraId="634FABED" w14:textId="77777777" w:rsidR="00867B79" w:rsidRPr="00867B79" w:rsidRDefault="00867B79" w:rsidP="00867B79">
      <w:pPr>
        <w:spacing w:line="360" w:lineRule="auto"/>
        <w:rPr>
          <w:rFonts w:ascii="Arial" w:hAnsi="Arial" w:cs="Arial"/>
          <w:b/>
          <w:bCs/>
          <w:sz w:val="22"/>
          <w:szCs w:val="22"/>
        </w:rPr>
      </w:pPr>
      <w:r w:rsidRPr="00867B79">
        <w:rPr>
          <w:rFonts w:ascii="Arial" w:hAnsi="Arial" w:cs="Arial"/>
          <w:b/>
          <w:bCs/>
          <w:sz w:val="22"/>
          <w:szCs w:val="22"/>
        </w:rPr>
        <w:t>6. Ethical Issues in International Marketing (≈700 words)</w:t>
      </w:r>
    </w:p>
    <w:p w14:paraId="02837FCA" w14:textId="77777777" w:rsidR="00867B79" w:rsidRPr="00867B79" w:rsidRDefault="00867B79" w:rsidP="00867B79">
      <w:pPr>
        <w:spacing w:line="360" w:lineRule="auto"/>
        <w:rPr>
          <w:rFonts w:ascii="Arial" w:hAnsi="Arial" w:cs="Arial"/>
          <w:sz w:val="22"/>
          <w:szCs w:val="22"/>
        </w:rPr>
      </w:pPr>
      <w:r w:rsidRPr="00867B79">
        <w:rPr>
          <w:rFonts w:ascii="Arial" w:hAnsi="Arial" w:cs="Arial"/>
          <w:sz w:val="22"/>
          <w:szCs w:val="22"/>
        </w:rPr>
        <w:t>Ethical considerations play an increasingly important role in international marketing, particularly for luxury brands that operate on a global scale. Louis Vuitton faces several ethical challenges related to its marketing mix in both the UK and China.</w:t>
      </w:r>
    </w:p>
    <w:p w14:paraId="09CA0FF3" w14:textId="77777777" w:rsidR="00867B79" w:rsidRPr="00867B79" w:rsidRDefault="00867B79" w:rsidP="00867B79">
      <w:pPr>
        <w:spacing w:line="360" w:lineRule="auto"/>
        <w:rPr>
          <w:rFonts w:ascii="Arial" w:hAnsi="Arial" w:cs="Arial"/>
          <w:sz w:val="22"/>
          <w:szCs w:val="22"/>
        </w:rPr>
      </w:pPr>
      <w:r w:rsidRPr="00867B79">
        <w:rPr>
          <w:rFonts w:ascii="Arial" w:hAnsi="Arial" w:cs="Arial"/>
          <w:sz w:val="22"/>
          <w:szCs w:val="22"/>
        </w:rPr>
        <w:t>One of the primary ethical issues is related to sustainability. The production of luxury goods often involves the use of natural resources, including leather and other materials. This raises concerns about environmental impact and animal welfare. Consumers, particularly in developed markets such as the UK, are becoming more aware of these issues and expect brands to adopt sustainable practices (PwC, 2023).</w:t>
      </w:r>
    </w:p>
    <w:p w14:paraId="27D28D29" w14:textId="77777777" w:rsidR="00867B79" w:rsidRPr="00867B79" w:rsidRDefault="00867B79" w:rsidP="00867B79">
      <w:pPr>
        <w:spacing w:line="360" w:lineRule="auto"/>
        <w:rPr>
          <w:rFonts w:ascii="Arial" w:hAnsi="Arial" w:cs="Arial"/>
          <w:sz w:val="22"/>
          <w:szCs w:val="22"/>
        </w:rPr>
      </w:pPr>
      <w:r w:rsidRPr="00867B79">
        <w:rPr>
          <w:rFonts w:ascii="Arial" w:hAnsi="Arial" w:cs="Arial"/>
          <w:sz w:val="22"/>
          <w:szCs w:val="22"/>
        </w:rPr>
        <w:t>In response, Louis Vuitton has introduced sustainability initiatives, including responsible sourcing and reducing environmental impact. However, critics argue that luxury brands must do more to ensure transparency and accountability.</w:t>
      </w:r>
    </w:p>
    <w:p w14:paraId="537E2AFC" w14:textId="77777777" w:rsidR="00867B79" w:rsidRPr="00867B79" w:rsidRDefault="00867B79" w:rsidP="00867B79">
      <w:pPr>
        <w:spacing w:line="360" w:lineRule="auto"/>
        <w:rPr>
          <w:rFonts w:ascii="Arial" w:hAnsi="Arial" w:cs="Arial"/>
          <w:sz w:val="22"/>
          <w:szCs w:val="22"/>
        </w:rPr>
      </w:pPr>
      <w:r w:rsidRPr="00867B79">
        <w:rPr>
          <w:rFonts w:ascii="Arial" w:hAnsi="Arial" w:cs="Arial"/>
          <w:sz w:val="22"/>
          <w:szCs w:val="22"/>
        </w:rPr>
        <w:t>Another ethical issue relates to labour practices. The global supply chains of luxury brands can involve complex networks of suppliers, raising concerns about working conditions and fair wages. Ensuring ethical labour practices across all stages of production is essential for maintaining brand reputation.</w:t>
      </w:r>
    </w:p>
    <w:p w14:paraId="2A43F2FB" w14:textId="77777777" w:rsidR="00867B79" w:rsidRPr="00867B79" w:rsidRDefault="00867B79" w:rsidP="00867B79">
      <w:pPr>
        <w:spacing w:line="360" w:lineRule="auto"/>
        <w:rPr>
          <w:rFonts w:ascii="Arial" w:hAnsi="Arial" w:cs="Arial"/>
          <w:sz w:val="22"/>
          <w:szCs w:val="22"/>
        </w:rPr>
      </w:pPr>
      <w:r w:rsidRPr="00867B79">
        <w:rPr>
          <w:rFonts w:ascii="Arial" w:hAnsi="Arial" w:cs="Arial"/>
          <w:sz w:val="22"/>
          <w:szCs w:val="22"/>
        </w:rPr>
        <w:lastRenderedPageBreak/>
        <w:t>In China, ethical issues also include concerns related to consumerism and social inequality. The promotion of luxury goods as symbols of status may contribute to materialism and social pressure. This raises questions about the social responsibility of luxury brands in their marketing strategies.</w:t>
      </w:r>
    </w:p>
    <w:p w14:paraId="0BCD58DC" w14:textId="77777777" w:rsidR="00867B79" w:rsidRPr="00867B79" w:rsidRDefault="00867B79" w:rsidP="00867B79">
      <w:pPr>
        <w:spacing w:line="360" w:lineRule="auto"/>
        <w:rPr>
          <w:rFonts w:ascii="Arial" w:hAnsi="Arial" w:cs="Arial"/>
          <w:sz w:val="22"/>
          <w:szCs w:val="22"/>
        </w:rPr>
      </w:pPr>
      <w:r w:rsidRPr="00867B79">
        <w:rPr>
          <w:rFonts w:ascii="Arial" w:hAnsi="Arial" w:cs="Arial"/>
          <w:sz w:val="22"/>
          <w:szCs w:val="22"/>
        </w:rPr>
        <w:t>Additionally, the use of influencer marketing in China presents ethical challenges. Influencers may promote products without fully disclosing commercial relationships, which can mislead consumers. Transparency in advertising is therefore an important consideration.</w:t>
      </w:r>
    </w:p>
    <w:p w14:paraId="5FD6A2F2" w14:textId="77777777" w:rsidR="00867B79" w:rsidRPr="00867B79" w:rsidRDefault="00867B79" w:rsidP="00867B79">
      <w:pPr>
        <w:spacing w:line="360" w:lineRule="auto"/>
        <w:rPr>
          <w:rFonts w:ascii="Arial" w:hAnsi="Arial" w:cs="Arial"/>
          <w:sz w:val="22"/>
          <w:szCs w:val="22"/>
        </w:rPr>
      </w:pPr>
      <w:r w:rsidRPr="00867B79">
        <w:rPr>
          <w:rFonts w:ascii="Arial" w:hAnsi="Arial" w:cs="Arial"/>
          <w:sz w:val="22"/>
          <w:szCs w:val="22"/>
        </w:rPr>
        <w:t>Counterfeiting is another major ethical and legal issue, particularly in China. The presence of counterfeit products undermines brand value and raises concerns about intellectual property protection. While the Chinese government has made efforts to address this issue, it remains a significant challenge.</w:t>
      </w:r>
    </w:p>
    <w:p w14:paraId="48361281" w14:textId="77777777" w:rsidR="00867B79" w:rsidRPr="00867B79" w:rsidRDefault="00867B79" w:rsidP="00867B79">
      <w:pPr>
        <w:spacing w:line="360" w:lineRule="auto"/>
        <w:rPr>
          <w:rFonts w:ascii="Arial" w:hAnsi="Arial" w:cs="Arial"/>
          <w:sz w:val="22"/>
          <w:szCs w:val="22"/>
        </w:rPr>
      </w:pPr>
      <w:r w:rsidRPr="00867B79">
        <w:rPr>
          <w:rFonts w:ascii="Arial" w:hAnsi="Arial" w:cs="Arial"/>
          <w:sz w:val="22"/>
          <w:szCs w:val="22"/>
        </w:rPr>
        <w:t>Critically, ethical issues highlight the importance of responsible marketing practices. While Louis Vuitton has taken steps to address these challenges, there is increasing pressure from consumers and regulators to improve transparency and sustainability.</w:t>
      </w:r>
    </w:p>
    <w:p w14:paraId="5CE72042" w14:textId="77777777" w:rsidR="00867B79" w:rsidRPr="00867B79" w:rsidRDefault="00867B79" w:rsidP="00867B79">
      <w:pPr>
        <w:spacing w:line="360" w:lineRule="auto"/>
        <w:rPr>
          <w:rFonts w:ascii="Arial" w:hAnsi="Arial" w:cs="Arial"/>
          <w:sz w:val="22"/>
          <w:szCs w:val="22"/>
        </w:rPr>
      </w:pPr>
    </w:p>
    <w:p w14:paraId="35F9D95E" w14:textId="585A9974" w:rsidR="00867B79" w:rsidRPr="00867B79" w:rsidRDefault="00867B79" w:rsidP="00867B79">
      <w:pPr>
        <w:spacing w:line="360" w:lineRule="auto"/>
        <w:rPr>
          <w:rFonts w:ascii="Arial" w:hAnsi="Arial" w:cs="Arial"/>
          <w:b/>
          <w:bCs/>
          <w:sz w:val="22"/>
          <w:szCs w:val="22"/>
        </w:rPr>
      </w:pPr>
      <w:r w:rsidRPr="00867B79">
        <w:rPr>
          <w:rFonts w:ascii="Arial" w:hAnsi="Arial" w:cs="Arial"/>
          <w:b/>
          <w:bCs/>
          <w:sz w:val="22"/>
          <w:szCs w:val="22"/>
        </w:rPr>
        <w:t xml:space="preserve"> Advanced Critical Analysis of International Marketing Strategy</w:t>
      </w:r>
    </w:p>
    <w:p w14:paraId="4D14BB9F" w14:textId="77777777" w:rsidR="00867B79" w:rsidRPr="00867B79" w:rsidRDefault="00867B79" w:rsidP="00867B79">
      <w:pPr>
        <w:spacing w:line="360" w:lineRule="auto"/>
        <w:rPr>
          <w:rFonts w:ascii="Arial" w:hAnsi="Arial" w:cs="Arial"/>
          <w:sz w:val="22"/>
          <w:szCs w:val="22"/>
        </w:rPr>
      </w:pPr>
      <w:r w:rsidRPr="00867B79">
        <w:rPr>
          <w:rFonts w:ascii="Arial" w:hAnsi="Arial" w:cs="Arial"/>
          <w:sz w:val="22"/>
          <w:szCs w:val="22"/>
        </w:rPr>
        <w:t>A deeper evaluation of Louis Vuitton’s international marketing strategy reveals the complexity of managing a global luxury brand across culturally and economically diverse markets such as the United Kingdom and China. While the company demonstrates a strong ability to balance global consistency with local adaptation, several strategic tensions emerge that are critical to long-term success.</w:t>
      </w:r>
    </w:p>
    <w:p w14:paraId="2F6E9FC0" w14:textId="77777777" w:rsidR="00867B79" w:rsidRPr="00867B79" w:rsidRDefault="00867B79" w:rsidP="00867B79">
      <w:pPr>
        <w:spacing w:line="360" w:lineRule="auto"/>
        <w:rPr>
          <w:rFonts w:ascii="Arial" w:hAnsi="Arial" w:cs="Arial"/>
          <w:sz w:val="22"/>
          <w:szCs w:val="22"/>
        </w:rPr>
      </w:pPr>
      <w:r w:rsidRPr="00867B79">
        <w:rPr>
          <w:rFonts w:ascii="Arial" w:hAnsi="Arial" w:cs="Arial"/>
          <w:sz w:val="22"/>
          <w:szCs w:val="22"/>
        </w:rPr>
        <w:t>One of the most significant strategic challenges faced by Louis Vuitton is the need to maintain exclusivity while expanding into high-growth markets. Luxury brands rely heavily on scarcity and exclusivity to justify premium pricing and sustain brand value (Kapferer, 2015). However, rapid expansion, particularly in China, risks diluting this exclusivity. The increasing number of stores and broader accessibility of products may weaken the perception of rarity, which is central to luxury branding.</w:t>
      </w:r>
    </w:p>
    <w:p w14:paraId="41F34C30" w14:textId="77777777" w:rsidR="00867B79" w:rsidRPr="00867B79" w:rsidRDefault="00867B79" w:rsidP="00867B79">
      <w:pPr>
        <w:spacing w:line="360" w:lineRule="auto"/>
        <w:rPr>
          <w:rFonts w:ascii="Arial" w:hAnsi="Arial" w:cs="Arial"/>
          <w:sz w:val="22"/>
          <w:szCs w:val="22"/>
        </w:rPr>
      </w:pPr>
      <w:r w:rsidRPr="00867B79">
        <w:rPr>
          <w:rFonts w:ascii="Arial" w:hAnsi="Arial" w:cs="Arial"/>
          <w:sz w:val="22"/>
          <w:szCs w:val="22"/>
        </w:rPr>
        <w:t>In the UK, this challenge is less pronounced due to the maturity of the market. Consumers are more accustomed to luxury brands and often prioritise quality and heritage over accessibility. However, in China, where demand for luxury goods is driven by status and social recognition, expansion strategies must be carefully managed to avoid overexposure.</w:t>
      </w:r>
    </w:p>
    <w:p w14:paraId="2DBE9332" w14:textId="77777777" w:rsidR="00867B79" w:rsidRPr="00867B79" w:rsidRDefault="00867B79" w:rsidP="00867B79">
      <w:pPr>
        <w:spacing w:line="360" w:lineRule="auto"/>
        <w:rPr>
          <w:rFonts w:ascii="Arial" w:hAnsi="Arial" w:cs="Arial"/>
          <w:sz w:val="22"/>
          <w:szCs w:val="22"/>
        </w:rPr>
      </w:pPr>
      <w:r w:rsidRPr="00867B79">
        <w:rPr>
          <w:rFonts w:ascii="Arial" w:hAnsi="Arial" w:cs="Arial"/>
          <w:sz w:val="22"/>
          <w:szCs w:val="22"/>
        </w:rPr>
        <w:t>Another key issue is the tension between global standardisation and local adaptation. Louis Vuitton maintains a strong global brand identity, characterised by consistent design, pricing, and brand messaging. This standardisation is essential for maintaining brand equity and ensuring a unified global image.</w:t>
      </w:r>
    </w:p>
    <w:p w14:paraId="0321C321" w14:textId="77777777" w:rsidR="00867B79" w:rsidRPr="00867B79" w:rsidRDefault="00867B79" w:rsidP="00867B79">
      <w:pPr>
        <w:spacing w:line="360" w:lineRule="auto"/>
        <w:rPr>
          <w:rFonts w:ascii="Arial" w:hAnsi="Arial" w:cs="Arial"/>
          <w:sz w:val="22"/>
          <w:szCs w:val="22"/>
        </w:rPr>
      </w:pPr>
      <w:r w:rsidRPr="00867B79">
        <w:rPr>
          <w:rFonts w:ascii="Arial" w:hAnsi="Arial" w:cs="Arial"/>
          <w:sz w:val="22"/>
          <w:szCs w:val="22"/>
        </w:rPr>
        <w:t xml:space="preserve">However, cultural differences between markets require adaptation. In China, marketing strategies often incorporate local cultural elements, such as limited-edition products linked to </w:t>
      </w:r>
      <w:r w:rsidRPr="00867B79">
        <w:rPr>
          <w:rFonts w:ascii="Arial" w:hAnsi="Arial" w:cs="Arial"/>
          <w:sz w:val="22"/>
          <w:szCs w:val="22"/>
        </w:rPr>
        <w:lastRenderedPageBreak/>
        <w:t>Chinese festivals. Additionally, the use of local influencers and digital platforms reflects the importance of culturally relevant communication.</w:t>
      </w:r>
    </w:p>
    <w:p w14:paraId="414773EC" w14:textId="77777777" w:rsidR="00867B79" w:rsidRPr="00867B79" w:rsidRDefault="00867B79" w:rsidP="00867B79">
      <w:pPr>
        <w:spacing w:line="360" w:lineRule="auto"/>
        <w:rPr>
          <w:rFonts w:ascii="Arial" w:hAnsi="Arial" w:cs="Arial"/>
          <w:sz w:val="22"/>
          <w:szCs w:val="22"/>
        </w:rPr>
      </w:pPr>
      <w:r w:rsidRPr="00867B79">
        <w:rPr>
          <w:rFonts w:ascii="Arial" w:hAnsi="Arial" w:cs="Arial"/>
          <w:sz w:val="22"/>
          <w:szCs w:val="22"/>
        </w:rPr>
        <w:t>This creates a strategic dilemma: excessive standardisation may limit the brand’s ability to connect with local consumers, while excessive adaptation may dilute the global brand identity. The success of Louis Vuitton lies in its ability to strike a balance between these two approaches.</w:t>
      </w:r>
    </w:p>
    <w:p w14:paraId="6D3701A5" w14:textId="77777777" w:rsidR="00867B79" w:rsidRPr="00867B79" w:rsidRDefault="00867B79" w:rsidP="00867B79">
      <w:pPr>
        <w:spacing w:line="360" w:lineRule="auto"/>
        <w:rPr>
          <w:rFonts w:ascii="Arial" w:hAnsi="Arial" w:cs="Arial"/>
          <w:sz w:val="22"/>
          <w:szCs w:val="22"/>
        </w:rPr>
      </w:pPr>
      <w:r w:rsidRPr="00867B79">
        <w:rPr>
          <w:rFonts w:ascii="Arial" w:hAnsi="Arial" w:cs="Arial"/>
          <w:sz w:val="22"/>
          <w:szCs w:val="22"/>
        </w:rPr>
        <w:t>Digital transformation represents another critical aspect of the brand’s strategy. The luxury industry has traditionally relied on physical retail experiences, emphasising personalised service and exclusivity. However, the rise of e-commerce and digital platforms has fundamentally changed consumer behaviour.</w:t>
      </w:r>
    </w:p>
    <w:p w14:paraId="724710C6" w14:textId="77777777" w:rsidR="00867B79" w:rsidRPr="00867B79" w:rsidRDefault="00867B79" w:rsidP="00867B79">
      <w:pPr>
        <w:spacing w:line="360" w:lineRule="auto"/>
        <w:rPr>
          <w:rFonts w:ascii="Arial" w:hAnsi="Arial" w:cs="Arial"/>
          <w:sz w:val="22"/>
          <w:szCs w:val="22"/>
        </w:rPr>
      </w:pPr>
      <w:r w:rsidRPr="00867B79">
        <w:rPr>
          <w:rFonts w:ascii="Arial" w:hAnsi="Arial" w:cs="Arial"/>
          <w:sz w:val="22"/>
          <w:szCs w:val="22"/>
        </w:rPr>
        <w:t>In the UK, digital channels complement physical retail, providing convenience while maintaining brand prestige. In contrast, China represents a highly digitalised market, where platforms such as WeChat and Tmall play a central role in consumer engagement. Louis Vuitton has adapted by integrating digital strategies into its marketing approach, offering online experiences that align with consumer expectations.</w:t>
      </w:r>
    </w:p>
    <w:p w14:paraId="2B5B6342" w14:textId="77777777" w:rsidR="00867B79" w:rsidRPr="00867B79" w:rsidRDefault="00867B79" w:rsidP="00867B79">
      <w:pPr>
        <w:spacing w:line="360" w:lineRule="auto"/>
        <w:rPr>
          <w:rFonts w:ascii="Arial" w:hAnsi="Arial" w:cs="Arial"/>
          <w:sz w:val="22"/>
          <w:szCs w:val="22"/>
        </w:rPr>
      </w:pPr>
      <w:r w:rsidRPr="00867B79">
        <w:rPr>
          <w:rFonts w:ascii="Arial" w:hAnsi="Arial" w:cs="Arial"/>
          <w:sz w:val="22"/>
          <w:szCs w:val="22"/>
        </w:rPr>
        <w:t>However, the shift towards digitalisation also presents challenges. Luxury brands must ensure that online channels do not undermine the exclusivity and personalised experience associated with their products. Maintaining a premium image in a digital environment requires careful design and execution.</w:t>
      </w:r>
    </w:p>
    <w:p w14:paraId="6BFBA108" w14:textId="77777777" w:rsidR="00867B79" w:rsidRPr="00867B79" w:rsidRDefault="00867B79" w:rsidP="00867B79">
      <w:pPr>
        <w:spacing w:line="360" w:lineRule="auto"/>
        <w:rPr>
          <w:rFonts w:ascii="Arial" w:hAnsi="Arial" w:cs="Arial"/>
          <w:sz w:val="22"/>
          <w:szCs w:val="22"/>
        </w:rPr>
      </w:pPr>
      <w:r w:rsidRPr="00867B79">
        <w:rPr>
          <w:rFonts w:ascii="Arial" w:hAnsi="Arial" w:cs="Arial"/>
          <w:sz w:val="22"/>
          <w:szCs w:val="22"/>
        </w:rPr>
        <w:t>Furthermore, consumer behaviour in China is evolving rapidly, particularly among younger generations. Millennials and Generation Z consumers are highly influenced by social media, trends, and peer opinions. This has led to an increased emphasis on experiential marketing, where brands focus on creating memorable experiences rather than simply selling products.</w:t>
      </w:r>
    </w:p>
    <w:p w14:paraId="2F5DA9BE" w14:textId="77777777" w:rsidR="00867B79" w:rsidRPr="00867B79" w:rsidRDefault="00867B79" w:rsidP="00867B79">
      <w:pPr>
        <w:spacing w:line="360" w:lineRule="auto"/>
        <w:rPr>
          <w:rFonts w:ascii="Arial" w:hAnsi="Arial" w:cs="Arial"/>
          <w:sz w:val="22"/>
          <w:szCs w:val="22"/>
        </w:rPr>
      </w:pPr>
      <w:r w:rsidRPr="00867B79">
        <w:rPr>
          <w:rFonts w:ascii="Arial" w:hAnsi="Arial" w:cs="Arial"/>
          <w:sz w:val="22"/>
          <w:szCs w:val="22"/>
        </w:rPr>
        <w:t>Louis Vuitton has responded to this trend through collaborations with artists, designers, and influencers. These collaborations create a sense of novelty and exclusivity, attracting younger consumers while maintaining the brand’s relevance.</w:t>
      </w:r>
    </w:p>
    <w:p w14:paraId="37459EFD" w14:textId="77777777" w:rsidR="00867B79" w:rsidRPr="00867B79" w:rsidRDefault="00867B79" w:rsidP="00867B79">
      <w:pPr>
        <w:spacing w:line="360" w:lineRule="auto"/>
        <w:rPr>
          <w:rFonts w:ascii="Arial" w:hAnsi="Arial" w:cs="Arial"/>
          <w:sz w:val="22"/>
          <w:szCs w:val="22"/>
        </w:rPr>
      </w:pPr>
      <w:r w:rsidRPr="00867B79">
        <w:rPr>
          <w:rFonts w:ascii="Arial" w:hAnsi="Arial" w:cs="Arial"/>
          <w:sz w:val="22"/>
          <w:szCs w:val="22"/>
        </w:rPr>
        <w:t>However, this approach also carries risks. Over-reliance on trends and collaborations may undermine the brand’s heritage and long-term positioning. Luxury brands must balance innovation with tradition to maintain their identity.</w:t>
      </w:r>
    </w:p>
    <w:p w14:paraId="04F115E6" w14:textId="77777777" w:rsidR="00867B79" w:rsidRPr="00867B79" w:rsidRDefault="00867B79" w:rsidP="00867B79">
      <w:pPr>
        <w:spacing w:line="360" w:lineRule="auto"/>
        <w:rPr>
          <w:rFonts w:ascii="Arial" w:hAnsi="Arial" w:cs="Arial"/>
          <w:sz w:val="22"/>
          <w:szCs w:val="22"/>
        </w:rPr>
      </w:pPr>
      <w:r w:rsidRPr="00867B79">
        <w:rPr>
          <w:rFonts w:ascii="Arial" w:hAnsi="Arial" w:cs="Arial"/>
          <w:sz w:val="22"/>
          <w:szCs w:val="22"/>
        </w:rPr>
        <w:t>Another important consideration is the role of sustainability in shaping consumer perceptions. Environmental and ethical concerns are becoming increasingly important in the luxury industry. Consumers, particularly in developed markets such as the UK, expect brands to demonstrate social responsibility and adopt sustainable practices (PwC, 2023).</w:t>
      </w:r>
    </w:p>
    <w:p w14:paraId="2FE1BEB2" w14:textId="77777777" w:rsidR="00867B79" w:rsidRPr="00867B79" w:rsidRDefault="00867B79" w:rsidP="00867B79">
      <w:pPr>
        <w:spacing w:line="360" w:lineRule="auto"/>
        <w:rPr>
          <w:rFonts w:ascii="Arial" w:hAnsi="Arial" w:cs="Arial"/>
          <w:sz w:val="22"/>
          <w:szCs w:val="22"/>
        </w:rPr>
      </w:pPr>
      <w:r w:rsidRPr="00867B79">
        <w:rPr>
          <w:rFonts w:ascii="Arial" w:hAnsi="Arial" w:cs="Arial"/>
          <w:sz w:val="22"/>
          <w:szCs w:val="22"/>
        </w:rPr>
        <w:t>Louis Vuitton has introduced initiatives aimed at reducing environmental impact and promoting responsible sourcing. However, the luxury industry faces criticism for its reliance on resource-intensive production processes. This creates a challenge for brands seeking to balance sustainability with the use of premium materials.</w:t>
      </w:r>
    </w:p>
    <w:p w14:paraId="025D779A" w14:textId="77777777" w:rsidR="00867B79" w:rsidRPr="00867B79" w:rsidRDefault="00867B79" w:rsidP="00867B79">
      <w:pPr>
        <w:spacing w:line="360" w:lineRule="auto"/>
        <w:rPr>
          <w:rFonts w:ascii="Arial" w:hAnsi="Arial" w:cs="Arial"/>
          <w:sz w:val="22"/>
          <w:szCs w:val="22"/>
        </w:rPr>
      </w:pPr>
      <w:r w:rsidRPr="00867B79">
        <w:rPr>
          <w:rFonts w:ascii="Arial" w:hAnsi="Arial" w:cs="Arial"/>
          <w:sz w:val="22"/>
          <w:szCs w:val="22"/>
        </w:rPr>
        <w:lastRenderedPageBreak/>
        <w:t>In China, sustainability is also gaining importance, although consumer priorities may differ. While environmental concerns are increasing, status and brand image remain dominant drivers of purchasing behaviour. This highlights the need for differentiated communication strategies across markets.</w:t>
      </w:r>
    </w:p>
    <w:p w14:paraId="56C2069E" w14:textId="77777777" w:rsidR="00867B79" w:rsidRPr="00867B79" w:rsidRDefault="00867B79" w:rsidP="00867B79">
      <w:pPr>
        <w:spacing w:line="360" w:lineRule="auto"/>
        <w:rPr>
          <w:rFonts w:ascii="Arial" w:hAnsi="Arial" w:cs="Arial"/>
          <w:sz w:val="22"/>
          <w:szCs w:val="22"/>
        </w:rPr>
      </w:pPr>
      <w:r w:rsidRPr="00867B79">
        <w:rPr>
          <w:rFonts w:ascii="Arial" w:hAnsi="Arial" w:cs="Arial"/>
          <w:sz w:val="22"/>
          <w:szCs w:val="22"/>
        </w:rPr>
        <w:t>The issue of counterfeiting represents another significant challenge, particularly in China. The presence of counterfeit products undermines brand value and creates legal and ethical concerns. While efforts have been made to strengthen intellectual property protection, the scale of the problem remains substantial.</w:t>
      </w:r>
    </w:p>
    <w:p w14:paraId="6C84B3AA" w14:textId="77777777" w:rsidR="00867B79" w:rsidRPr="00867B79" w:rsidRDefault="00867B79" w:rsidP="00867B79">
      <w:pPr>
        <w:spacing w:line="360" w:lineRule="auto"/>
        <w:rPr>
          <w:rFonts w:ascii="Arial" w:hAnsi="Arial" w:cs="Arial"/>
          <w:sz w:val="22"/>
          <w:szCs w:val="22"/>
        </w:rPr>
      </w:pPr>
      <w:r w:rsidRPr="00867B79">
        <w:rPr>
          <w:rFonts w:ascii="Arial" w:hAnsi="Arial" w:cs="Arial"/>
          <w:sz w:val="22"/>
          <w:szCs w:val="22"/>
        </w:rPr>
        <w:t>Louis Vuitton has adopted various strategies to combat counterfeiting, including legal action and technological measures. However, the persistence of counterfeit goods highlights the limitations of these efforts and the need for ongoing vigilance.</w:t>
      </w:r>
    </w:p>
    <w:p w14:paraId="39ED708D" w14:textId="77777777" w:rsidR="00867B79" w:rsidRPr="00867B79" w:rsidRDefault="00867B79" w:rsidP="00867B79">
      <w:pPr>
        <w:spacing w:line="360" w:lineRule="auto"/>
        <w:rPr>
          <w:rFonts w:ascii="Arial" w:hAnsi="Arial" w:cs="Arial"/>
          <w:sz w:val="22"/>
          <w:szCs w:val="22"/>
        </w:rPr>
      </w:pPr>
      <w:r w:rsidRPr="00867B79">
        <w:rPr>
          <w:rFonts w:ascii="Arial" w:hAnsi="Arial" w:cs="Arial"/>
          <w:sz w:val="22"/>
          <w:szCs w:val="22"/>
        </w:rPr>
        <w:t>Critically, the success of Louis Vuitton’s international marketing strategy depends on its ability to navigate these complex challenges. The company must balance growth with exclusivity, innovation with tradition, and global consistency with local adaptation.</w:t>
      </w:r>
    </w:p>
    <w:p w14:paraId="6503AB5C" w14:textId="77777777" w:rsidR="00867B79" w:rsidRPr="00867B79" w:rsidRDefault="00867B79" w:rsidP="00867B79">
      <w:pPr>
        <w:spacing w:line="360" w:lineRule="auto"/>
        <w:rPr>
          <w:rFonts w:ascii="Arial" w:hAnsi="Arial" w:cs="Arial"/>
          <w:sz w:val="22"/>
          <w:szCs w:val="22"/>
        </w:rPr>
      </w:pPr>
      <w:r w:rsidRPr="00867B79">
        <w:rPr>
          <w:rFonts w:ascii="Arial" w:hAnsi="Arial" w:cs="Arial"/>
          <w:sz w:val="22"/>
          <w:szCs w:val="22"/>
        </w:rPr>
        <w:t>From a strategic perspective, the brand’s approach can be considered highly effective. Its strong brand identity, combined with its ability to adapt to local markets, has enabled it to maintain a leading position in the global luxury industry.</w:t>
      </w:r>
    </w:p>
    <w:p w14:paraId="58D1D5F7" w14:textId="77777777" w:rsidR="00867B79" w:rsidRPr="00867B79" w:rsidRDefault="00867B79" w:rsidP="00867B79">
      <w:pPr>
        <w:spacing w:line="360" w:lineRule="auto"/>
        <w:rPr>
          <w:rFonts w:ascii="Arial" w:hAnsi="Arial" w:cs="Arial"/>
          <w:sz w:val="22"/>
          <w:szCs w:val="22"/>
        </w:rPr>
      </w:pPr>
      <w:r w:rsidRPr="00867B79">
        <w:rPr>
          <w:rFonts w:ascii="Arial" w:hAnsi="Arial" w:cs="Arial"/>
          <w:sz w:val="22"/>
          <w:szCs w:val="22"/>
        </w:rPr>
        <w:t>However, the analysis also suggests that the long-term sustainability of this strategy will depend on the company’s ability to respond to emerging trends and challenges. These include digital transformation, changing consumer behaviour, and increasing expectations regarding sustainability and ethical practices.</w:t>
      </w:r>
    </w:p>
    <w:p w14:paraId="050A5401" w14:textId="77777777" w:rsidR="00867B79" w:rsidRPr="00867B79" w:rsidRDefault="00867B79" w:rsidP="00867B79">
      <w:pPr>
        <w:spacing w:line="360" w:lineRule="auto"/>
        <w:rPr>
          <w:rFonts w:ascii="Arial" w:hAnsi="Arial" w:cs="Arial"/>
          <w:sz w:val="22"/>
          <w:szCs w:val="22"/>
        </w:rPr>
      </w:pPr>
      <w:r w:rsidRPr="00867B79">
        <w:rPr>
          <w:rFonts w:ascii="Arial" w:hAnsi="Arial" w:cs="Arial"/>
          <w:sz w:val="22"/>
          <w:szCs w:val="22"/>
        </w:rPr>
        <w:t>Overall, this advanced analysis demonstrates that international marketing in the luxury sector is inherently complex and requires a high level of strategic sophistication. Louis Vuitton’s success provides valuable insights into how global brands can navigate these challenges, but it also highlights the need for continuous adaptation and innovation.</w:t>
      </w:r>
    </w:p>
    <w:p w14:paraId="087C4095" w14:textId="77777777" w:rsidR="00867B79" w:rsidRPr="00867B79" w:rsidRDefault="00867B79" w:rsidP="00867B79">
      <w:pPr>
        <w:spacing w:line="360" w:lineRule="auto"/>
        <w:rPr>
          <w:rFonts w:ascii="Arial" w:hAnsi="Arial" w:cs="Arial"/>
          <w:sz w:val="22"/>
          <w:szCs w:val="22"/>
        </w:rPr>
      </w:pPr>
    </w:p>
    <w:p w14:paraId="5D70AA9D" w14:textId="77777777" w:rsidR="00867B79" w:rsidRPr="00867B79" w:rsidRDefault="00867B79" w:rsidP="00867B79">
      <w:pPr>
        <w:spacing w:line="360" w:lineRule="auto"/>
        <w:rPr>
          <w:rFonts w:ascii="Arial" w:hAnsi="Arial" w:cs="Arial"/>
          <w:sz w:val="22"/>
          <w:szCs w:val="22"/>
        </w:rPr>
      </w:pPr>
      <w:r w:rsidRPr="00867B79">
        <w:rPr>
          <w:rFonts w:ascii="Arial" w:hAnsi="Arial" w:cs="Arial"/>
          <w:sz w:val="22"/>
          <w:szCs w:val="22"/>
        </w:rPr>
        <w:pict w14:anchorId="46B8E0FB">
          <v:rect id="_x0000_i1224" style="width:0;height:1.5pt" o:hralign="center" o:hrstd="t" o:hr="t" fillcolor="#a0a0a0" stroked="f"/>
        </w:pict>
      </w:r>
    </w:p>
    <w:p w14:paraId="464E3B60" w14:textId="77777777" w:rsidR="00867B79" w:rsidRPr="00867B79" w:rsidRDefault="00867B79" w:rsidP="00867B79">
      <w:pPr>
        <w:spacing w:line="360" w:lineRule="auto"/>
        <w:rPr>
          <w:rFonts w:ascii="Arial" w:hAnsi="Arial" w:cs="Arial"/>
          <w:b/>
          <w:bCs/>
          <w:sz w:val="22"/>
          <w:szCs w:val="22"/>
        </w:rPr>
      </w:pPr>
      <w:r w:rsidRPr="00867B79">
        <w:rPr>
          <w:rFonts w:ascii="Arial" w:hAnsi="Arial" w:cs="Arial"/>
          <w:b/>
          <w:bCs/>
          <w:sz w:val="22"/>
          <w:szCs w:val="22"/>
        </w:rPr>
        <w:t>7. Recommendations (≈500 words)</w:t>
      </w:r>
    </w:p>
    <w:p w14:paraId="4248B2C2" w14:textId="77777777" w:rsidR="00867B79" w:rsidRPr="00867B79" w:rsidRDefault="00867B79" w:rsidP="00867B79">
      <w:pPr>
        <w:spacing w:line="360" w:lineRule="auto"/>
        <w:rPr>
          <w:rFonts w:ascii="Arial" w:hAnsi="Arial" w:cs="Arial"/>
          <w:sz w:val="22"/>
          <w:szCs w:val="22"/>
        </w:rPr>
      </w:pPr>
      <w:r w:rsidRPr="00867B79">
        <w:rPr>
          <w:rFonts w:ascii="Arial" w:hAnsi="Arial" w:cs="Arial"/>
          <w:sz w:val="22"/>
          <w:szCs w:val="22"/>
        </w:rPr>
        <w:t>Based on the analysis presented in this report, several recommendations can be made to support Louis Vuitton’s future international marketing strategy.</w:t>
      </w:r>
    </w:p>
    <w:p w14:paraId="79FE90FE" w14:textId="77777777" w:rsidR="00867B79" w:rsidRPr="00867B79" w:rsidRDefault="00867B79" w:rsidP="00867B79">
      <w:pPr>
        <w:spacing w:line="360" w:lineRule="auto"/>
        <w:rPr>
          <w:rFonts w:ascii="Arial" w:hAnsi="Arial" w:cs="Arial"/>
          <w:sz w:val="22"/>
          <w:szCs w:val="22"/>
        </w:rPr>
      </w:pPr>
      <w:r w:rsidRPr="00867B79">
        <w:rPr>
          <w:rFonts w:ascii="Arial" w:hAnsi="Arial" w:cs="Arial"/>
          <w:sz w:val="22"/>
          <w:szCs w:val="22"/>
        </w:rPr>
        <w:t>Firstly, the brand should continue to invest in digital innovation, particularly in China. Digital platforms play a crucial role in consumer engagement, and the company should further develop personalised marketing strategies using data analytics.</w:t>
      </w:r>
    </w:p>
    <w:p w14:paraId="360D5C48" w14:textId="77777777" w:rsidR="00867B79" w:rsidRPr="00867B79" w:rsidRDefault="00867B79" w:rsidP="00867B79">
      <w:pPr>
        <w:spacing w:line="360" w:lineRule="auto"/>
        <w:rPr>
          <w:rFonts w:ascii="Arial" w:hAnsi="Arial" w:cs="Arial"/>
          <w:sz w:val="22"/>
          <w:szCs w:val="22"/>
        </w:rPr>
      </w:pPr>
      <w:r w:rsidRPr="00867B79">
        <w:rPr>
          <w:rFonts w:ascii="Arial" w:hAnsi="Arial" w:cs="Arial"/>
          <w:sz w:val="22"/>
          <w:szCs w:val="22"/>
        </w:rPr>
        <w:t>Secondly, Louis Vuitton should strengthen its sustainability initiatives. This includes improving transparency in its supply chain, reducing environmental impact, and communicating these efforts more effectively to consumers. Sustainability is becoming a key factor in consumer decision-making, particularly in developed markets such as the UK.</w:t>
      </w:r>
    </w:p>
    <w:p w14:paraId="399A014F" w14:textId="77777777" w:rsidR="00867B79" w:rsidRPr="00867B79" w:rsidRDefault="00867B79" w:rsidP="00867B79">
      <w:pPr>
        <w:spacing w:line="360" w:lineRule="auto"/>
        <w:rPr>
          <w:rFonts w:ascii="Arial" w:hAnsi="Arial" w:cs="Arial"/>
          <w:sz w:val="22"/>
          <w:szCs w:val="22"/>
        </w:rPr>
      </w:pPr>
      <w:r w:rsidRPr="00867B79">
        <w:rPr>
          <w:rFonts w:ascii="Arial" w:hAnsi="Arial" w:cs="Arial"/>
          <w:sz w:val="22"/>
          <w:szCs w:val="22"/>
        </w:rPr>
        <w:lastRenderedPageBreak/>
        <w:t>Thirdly, the company should focus on maintaining exclusivity while expanding in high-growth markets. This can be achieved by limiting product availability, introducing exclusive collections, and enhancing the customer experience.</w:t>
      </w:r>
    </w:p>
    <w:p w14:paraId="643114A8" w14:textId="77777777" w:rsidR="00867B79" w:rsidRPr="00867B79" w:rsidRDefault="00867B79" w:rsidP="00867B79">
      <w:pPr>
        <w:spacing w:line="360" w:lineRule="auto"/>
        <w:rPr>
          <w:rFonts w:ascii="Arial" w:hAnsi="Arial" w:cs="Arial"/>
          <w:sz w:val="22"/>
          <w:szCs w:val="22"/>
        </w:rPr>
      </w:pPr>
      <w:r w:rsidRPr="00867B79">
        <w:rPr>
          <w:rFonts w:ascii="Arial" w:hAnsi="Arial" w:cs="Arial"/>
          <w:sz w:val="22"/>
          <w:szCs w:val="22"/>
        </w:rPr>
        <w:t>Additionally, the brand should ensure ethical marketing practices, particularly in relation to influencer marketing. Transparency and authenticity are essential for maintaining consumer trust.</w:t>
      </w:r>
    </w:p>
    <w:p w14:paraId="49F24C85" w14:textId="77777777" w:rsidR="00867B79" w:rsidRPr="00867B79" w:rsidRDefault="00867B79" w:rsidP="00867B79">
      <w:pPr>
        <w:spacing w:line="360" w:lineRule="auto"/>
        <w:rPr>
          <w:rFonts w:ascii="Arial" w:hAnsi="Arial" w:cs="Arial"/>
          <w:sz w:val="22"/>
          <w:szCs w:val="22"/>
        </w:rPr>
      </w:pPr>
      <w:r w:rsidRPr="00867B79">
        <w:rPr>
          <w:rFonts w:ascii="Arial" w:hAnsi="Arial" w:cs="Arial"/>
          <w:sz w:val="22"/>
          <w:szCs w:val="22"/>
        </w:rPr>
        <w:t>Finally, Louis Vuitton should continue to adapt its marketing strategies to local markets while maintaining a consistent global brand identity. This balance between standardisation and adaptation is critical for long-term success.</w:t>
      </w:r>
    </w:p>
    <w:p w14:paraId="6F6E5BD6" w14:textId="77777777" w:rsidR="00867B79" w:rsidRPr="00867B79" w:rsidRDefault="00867B79" w:rsidP="00867B79">
      <w:pPr>
        <w:spacing w:line="360" w:lineRule="auto"/>
        <w:rPr>
          <w:rFonts w:ascii="Arial" w:hAnsi="Arial" w:cs="Arial"/>
          <w:sz w:val="22"/>
          <w:szCs w:val="22"/>
        </w:rPr>
      </w:pPr>
      <w:r w:rsidRPr="00867B79">
        <w:rPr>
          <w:rFonts w:ascii="Arial" w:hAnsi="Arial" w:cs="Arial"/>
          <w:sz w:val="22"/>
          <w:szCs w:val="22"/>
        </w:rPr>
        <w:pict w14:anchorId="3D9BE290">
          <v:rect id="_x0000_i1225" style="width:0;height:1.5pt" o:hralign="center" o:hrstd="t" o:hr="t" fillcolor="#a0a0a0" stroked="f"/>
        </w:pict>
      </w:r>
    </w:p>
    <w:p w14:paraId="77C6128E" w14:textId="77777777" w:rsidR="00867B79" w:rsidRPr="00867B79" w:rsidRDefault="00867B79" w:rsidP="00867B79">
      <w:pPr>
        <w:spacing w:line="360" w:lineRule="auto"/>
        <w:rPr>
          <w:rFonts w:ascii="Arial" w:hAnsi="Arial" w:cs="Arial"/>
          <w:b/>
          <w:bCs/>
          <w:sz w:val="22"/>
          <w:szCs w:val="22"/>
        </w:rPr>
      </w:pPr>
      <w:r w:rsidRPr="00867B79">
        <w:rPr>
          <w:rFonts w:ascii="Segoe UI Emoji" w:hAnsi="Segoe UI Emoji" w:cs="Segoe UI Emoji"/>
          <w:b/>
          <w:bCs/>
          <w:sz w:val="22"/>
          <w:szCs w:val="22"/>
        </w:rPr>
        <w:t>🔹</w:t>
      </w:r>
      <w:r w:rsidRPr="00867B79">
        <w:rPr>
          <w:rFonts w:ascii="Arial" w:hAnsi="Arial" w:cs="Arial"/>
          <w:b/>
          <w:bCs/>
          <w:sz w:val="22"/>
          <w:szCs w:val="22"/>
        </w:rPr>
        <w:t xml:space="preserve"> SECTION 2 — REFLECTIVE ACCOUNT (≈1000 words)</w:t>
      </w:r>
    </w:p>
    <w:p w14:paraId="04C2CE7F" w14:textId="77777777" w:rsidR="00867B79" w:rsidRPr="00867B79" w:rsidRDefault="00867B79" w:rsidP="00867B79">
      <w:pPr>
        <w:spacing w:line="360" w:lineRule="auto"/>
        <w:rPr>
          <w:rFonts w:ascii="Arial" w:hAnsi="Arial" w:cs="Arial"/>
          <w:b/>
          <w:bCs/>
          <w:sz w:val="22"/>
          <w:szCs w:val="22"/>
        </w:rPr>
      </w:pPr>
      <w:r w:rsidRPr="00867B79">
        <w:rPr>
          <w:rFonts w:ascii="Arial" w:hAnsi="Arial" w:cs="Arial"/>
          <w:b/>
          <w:bCs/>
          <w:sz w:val="22"/>
          <w:szCs w:val="22"/>
        </w:rPr>
        <w:t>Gibbs Reflective Cycle</w:t>
      </w:r>
    </w:p>
    <w:p w14:paraId="407889D2" w14:textId="77777777" w:rsidR="00867B79" w:rsidRPr="00867B79" w:rsidRDefault="00867B79" w:rsidP="00867B79">
      <w:pPr>
        <w:spacing w:line="360" w:lineRule="auto"/>
        <w:rPr>
          <w:rFonts w:ascii="Arial" w:hAnsi="Arial" w:cs="Arial"/>
          <w:b/>
          <w:bCs/>
          <w:sz w:val="22"/>
          <w:szCs w:val="22"/>
        </w:rPr>
      </w:pPr>
      <w:r w:rsidRPr="00867B79">
        <w:rPr>
          <w:rFonts w:ascii="Arial" w:hAnsi="Arial" w:cs="Arial"/>
          <w:b/>
          <w:bCs/>
          <w:sz w:val="22"/>
          <w:szCs w:val="22"/>
        </w:rPr>
        <w:t>1. Description</w:t>
      </w:r>
    </w:p>
    <w:p w14:paraId="6B4C1328" w14:textId="77777777" w:rsidR="00867B79" w:rsidRPr="00867B79" w:rsidRDefault="00867B79" w:rsidP="00867B79">
      <w:pPr>
        <w:spacing w:line="360" w:lineRule="auto"/>
        <w:rPr>
          <w:rFonts w:ascii="Arial" w:hAnsi="Arial" w:cs="Arial"/>
          <w:sz w:val="22"/>
          <w:szCs w:val="22"/>
        </w:rPr>
      </w:pPr>
      <w:r w:rsidRPr="00867B79">
        <w:rPr>
          <w:rFonts w:ascii="Arial" w:hAnsi="Arial" w:cs="Arial"/>
          <w:sz w:val="22"/>
          <w:szCs w:val="22"/>
        </w:rPr>
        <w:t>This assignment involved analysing the international marketing strategy of Louis Vuitton in two different markets, the United Kingdom and China. The task required applying theoretical frameworks such as PESTEL, STP, and the marketing mix to evaluate how the brand adapts its strategies across different environments.</w:t>
      </w:r>
    </w:p>
    <w:p w14:paraId="6087C583" w14:textId="77777777" w:rsidR="00867B79" w:rsidRPr="00867B79" w:rsidRDefault="00867B79" w:rsidP="00867B79">
      <w:pPr>
        <w:spacing w:line="360" w:lineRule="auto"/>
        <w:rPr>
          <w:rFonts w:ascii="Arial" w:hAnsi="Arial" w:cs="Arial"/>
          <w:sz w:val="22"/>
          <w:szCs w:val="22"/>
        </w:rPr>
      </w:pPr>
      <w:r w:rsidRPr="00867B79">
        <w:rPr>
          <w:rFonts w:ascii="Arial" w:hAnsi="Arial" w:cs="Arial"/>
          <w:sz w:val="22"/>
          <w:szCs w:val="22"/>
        </w:rPr>
        <w:t>The process included researching academic sources, analysing industry data, and critically evaluating the brand’s marketing approach. It also involved structuring the report in a logical and coherent manner, ensuring that theoretical concepts were applied effectively.</w:t>
      </w:r>
    </w:p>
    <w:p w14:paraId="53B126A7" w14:textId="77777777" w:rsidR="00867B79" w:rsidRPr="00867B79" w:rsidRDefault="00867B79" w:rsidP="00867B79">
      <w:pPr>
        <w:spacing w:line="360" w:lineRule="auto"/>
        <w:rPr>
          <w:rFonts w:ascii="Arial" w:hAnsi="Arial" w:cs="Arial"/>
          <w:sz w:val="22"/>
          <w:szCs w:val="22"/>
        </w:rPr>
      </w:pPr>
      <w:r w:rsidRPr="00867B79">
        <w:rPr>
          <w:rFonts w:ascii="Arial" w:hAnsi="Arial" w:cs="Arial"/>
          <w:sz w:val="22"/>
          <w:szCs w:val="22"/>
        </w:rPr>
        <w:pict w14:anchorId="204F7EF0">
          <v:rect id="_x0000_i1226" style="width:0;height:1.5pt" o:hralign="center" o:hrstd="t" o:hr="t" fillcolor="#a0a0a0" stroked="f"/>
        </w:pict>
      </w:r>
    </w:p>
    <w:p w14:paraId="4E24BC5E" w14:textId="77777777" w:rsidR="00867B79" w:rsidRPr="00867B79" w:rsidRDefault="00867B79" w:rsidP="00867B79">
      <w:pPr>
        <w:spacing w:line="360" w:lineRule="auto"/>
        <w:rPr>
          <w:rFonts w:ascii="Arial" w:hAnsi="Arial" w:cs="Arial"/>
          <w:b/>
          <w:bCs/>
          <w:sz w:val="22"/>
          <w:szCs w:val="22"/>
        </w:rPr>
      </w:pPr>
      <w:r w:rsidRPr="00867B79">
        <w:rPr>
          <w:rFonts w:ascii="Arial" w:hAnsi="Arial" w:cs="Arial"/>
          <w:b/>
          <w:bCs/>
          <w:sz w:val="22"/>
          <w:szCs w:val="22"/>
        </w:rPr>
        <w:t>2. Feelings</w:t>
      </w:r>
    </w:p>
    <w:p w14:paraId="725B4AF8" w14:textId="77777777" w:rsidR="00867B79" w:rsidRPr="00867B79" w:rsidRDefault="00867B79" w:rsidP="00867B79">
      <w:pPr>
        <w:spacing w:line="360" w:lineRule="auto"/>
        <w:rPr>
          <w:rFonts w:ascii="Arial" w:hAnsi="Arial" w:cs="Arial"/>
          <w:sz w:val="22"/>
          <w:szCs w:val="22"/>
        </w:rPr>
      </w:pPr>
      <w:r w:rsidRPr="00867B79">
        <w:rPr>
          <w:rFonts w:ascii="Arial" w:hAnsi="Arial" w:cs="Arial"/>
          <w:sz w:val="22"/>
          <w:szCs w:val="22"/>
        </w:rPr>
        <w:t>At the beginning of the assignment, I felt confident in selecting Louis Vuitton as the focus of my analysis. The brand is well-known and provides a strong example of international marketing in practice.</w:t>
      </w:r>
    </w:p>
    <w:p w14:paraId="335810B8" w14:textId="77777777" w:rsidR="00867B79" w:rsidRPr="00867B79" w:rsidRDefault="00867B79" w:rsidP="00867B79">
      <w:pPr>
        <w:spacing w:line="360" w:lineRule="auto"/>
        <w:rPr>
          <w:rFonts w:ascii="Arial" w:hAnsi="Arial" w:cs="Arial"/>
          <w:sz w:val="22"/>
          <w:szCs w:val="22"/>
        </w:rPr>
      </w:pPr>
      <w:r w:rsidRPr="00867B79">
        <w:rPr>
          <w:rFonts w:ascii="Arial" w:hAnsi="Arial" w:cs="Arial"/>
          <w:sz w:val="22"/>
          <w:szCs w:val="22"/>
        </w:rPr>
        <w:t>However, I initially found it challenging to apply theoretical frameworks to real-world scenarios. It required a deeper level of thinking to move beyond description and provide critical analysis.</w:t>
      </w:r>
    </w:p>
    <w:p w14:paraId="548629CD" w14:textId="77777777" w:rsidR="00867B79" w:rsidRPr="00867B79" w:rsidRDefault="00867B79" w:rsidP="00867B79">
      <w:pPr>
        <w:spacing w:line="360" w:lineRule="auto"/>
        <w:rPr>
          <w:rFonts w:ascii="Arial" w:hAnsi="Arial" w:cs="Arial"/>
          <w:sz w:val="22"/>
          <w:szCs w:val="22"/>
        </w:rPr>
      </w:pPr>
      <w:r w:rsidRPr="00867B79">
        <w:rPr>
          <w:rFonts w:ascii="Arial" w:hAnsi="Arial" w:cs="Arial"/>
          <w:sz w:val="22"/>
          <w:szCs w:val="22"/>
        </w:rPr>
        <w:t>As I progressed, I became more confident in using these frameworks and began to see how they could be applied effectively.</w:t>
      </w:r>
    </w:p>
    <w:p w14:paraId="39FE77D6" w14:textId="77777777" w:rsidR="00867B79" w:rsidRPr="00867B79" w:rsidRDefault="00867B79" w:rsidP="00867B79">
      <w:pPr>
        <w:spacing w:line="360" w:lineRule="auto"/>
        <w:rPr>
          <w:rFonts w:ascii="Arial" w:hAnsi="Arial" w:cs="Arial"/>
          <w:sz w:val="22"/>
          <w:szCs w:val="22"/>
        </w:rPr>
      </w:pPr>
      <w:r w:rsidRPr="00867B79">
        <w:rPr>
          <w:rFonts w:ascii="Arial" w:hAnsi="Arial" w:cs="Arial"/>
          <w:sz w:val="22"/>
          <w:szCs w:val="22"/>
        </w:rPr>
        <w:pict w14:anchorId="24C581C0">
          <v:rect id="_x0000_i1227" style="width:0;height:1.5pt" o:hralign="center" o:hrstd="t" o:hr="t" fillcolor="#a0a0a0" stroked="f"/>
        </w:pict>
      </w:r>
    </w:p>
    <w:p w14:paraId="724828D4" w14:textId="77777777" w:rsidR="00867B79" w:rsidRPr="00867B79" w:rsidRDefault="00867B79" w:rsidP="00867B79">
      <w:pPr>
        <w:spacing w:line="360" w:lineRule="auto"/>
        <w:rPr>
          <w:rFonts w:ascii="Arial" w:hAnsi="Arial" w:cs="Arial"/>
          <w:b/>
          <w:bCs/>
          <w:sz w:val="22"/>
          <w:szCs w:val="22"/>
        </w:rPr>
      </w:pPr>
      <w:r w:rsidRPr="00867B79">
        <w:rPr>
          <w:rFonts w:ascii="Arial" w:hAnsi="Arial" w:cs="Arial"/>
          <w:b/>
          <w:bCs/>
          <w:sz w:val="22"/>
          <w:szCs w:val="22"/>
        </w:rPr>
        <w:t>3. Evaluation</w:t>
      </w:r>
    </w:p>
    <w:p w14:paraId="55532FEC" w14:textId="77777777" w:rsidR="00867B79" w:rsidRPr="00867B79" w:rsidRDefault="00867B79" w:rsidP="00867B79">
      <w:pPr>
        <w:spacing w:line="360" w:lineRule="auto"/>
        <w:rPr>
          <w:rFonts w:ascii="Arial" w:hAnsi="Arial" w:cs="Arial"/>
          <w:sz w:val="22"/>
          <w:szCs w:val="22"/>
        </w:rPr>
      </w:pPr>
      <w:r w:rsidRPr="00867B79">
        <w:rPr>
          <w:rFonts w:ascii="Arial" w:hAnsi="Arial" w:cs="Arial"/>
          <w:sz w:val="22"/>
          <w:szCs w:val="22"/>
        </w:rPr>
        <w:t>One of the strengths of this assignment was the ability to connect theory with practice. Analysing a real brand helped me understand how international marketing strategies are implemented in different contexts.</w:t>
      </w:r>
    </w:p>
    <w:p w14:paraId="73624194" w14:textId="77777777" w:rsidR="00867B79" w:rsidRPr="00867B79" w:rsidRDefault="00867B79" w:rsidP="00867B79">
      <w:pPr>
        <w:spacing w:line="360" w:lineRule="auto"/>
        <w:rPr>
          <w:rFonts w:ascii="Arial" w:hAnsi="Arial" w:cs="Arial"/>
          <w:sz w:val="22"/>
          <w:szCs w:val="22"/>
        </w:rPr>
      </w:pPr>
      <w:r w:rsidRPr="00867B79">
        <w:rPr>
          <w:rFonts w:ascii="Arial" w:hAnsi="Arial" w:cs="Arial"/>
          <w:sz w:val="22"/>
          <w:szCs w:val="22"/>
        </w:rPr>
        <w:lastRenderedPageBreak/>
        <w:t>Another strength was the development of research skills, as I used a range of sources to support my analysis.</w:t>
      </w:r>
    </w:p>
    <w:p w14:paraId="1B7ACA99" w14:textId="77777777" w:rsidR="00867B79" w:rsidRPr="00867B79" w:rsidRDefault="00867B79" w:rsidP="00867B79">
      <w:pPr>
        <w:spacing w:line="360" w:lineRule="auto"/>
        <w:rPr>
          <w:rFonts w:ascii="Arial" w:hAnsi="Arial" w:cs="Arial"/>
          <w:sz w:val="22"/>
          <w:szCs w:val="22"/>
        </w:rPr>
      </w:pPr>
      <w:r w:rsidRPr="00867B79">
        <w:rPr>
          <w:rFonts w:ascii="Arial" w:hAnsi="Arial" w:cs="Arial"/>
          <w:sz w:val="22"/>
          <w:szCs w:val="22"/>
        </w:rPr>
        <w:t>However, time management was a challenge, and I initially struggled to maintain a critical perspective throughout the assignment.</w:t>
      </w:r>
    </w:p>
    <w:p w14:paraId="50BAFE90" w14:textId="77777777" w:rsidR="00867B79" w:rsidRPr="00867B79" w:rsidRDefault="00867B79" w:rsidP="00867B79">
      <w:pPr>
        <w:spacing w:line="360" w:lineRule="auto"/>
        <w:rPr>
          <w:rFonts w:ascii="Arial" w:hAnsi="Arial" w:cs="Arial"/>
          <w:sz w:val="22"/>
          <w:szCs w:val="22"/>
        </w:rPr>
      </w:pPr>
      <w:r w:rsidRPr="00867B79">
        <w:rPr>
          <w:rFonts w:ascii="Arial" w:hAnsi="Arial" w:cs="Arial"/>
          <w:sz w:val="22"/>
          <w:szCs w:val="22"/>
        </w:rPr>
        <w:pict w14:anchorId="480F5DF1">
          <v:rect id="_x0000_i1228" style="width:0;height:1.5pt" o:hralign="center" o:hrstd="t" o:hr="t" fillcolor="#a0a0a0" stroked="f"/>
        </w:pict>
      </w:r>
    </w:p>
    <w:p w14:paraId="30C4AFE2" w14:textId="77777777" w:rsidR="00867B79" w:rsidRPr="00867B79" w:rsidRDefault="00867B79" w:rsidP="00867B79">
      <w:pPr>
        <w:spacing w:line="360" w:lineRule="auto"/>
        <w:rPr>
          <w:rFonts w:ascii="Arial" w:hAnsi="Arial" w:cs="Arial"/>
          <w:b/>
          <w:bCs/>
          <w:sz w:val="22"/>
          <w:szCs w:val="22"/>
        </w:rPr>
      </w:pPr>
      <w:r w:rsidRPr="00867B79">
        <w:rPr>
          <w:rFonts w:ascii="Arial" w:hAnsi="Arial" w:cs="Arial"/>
          <w:b/>
          <w:bCs/>
          <w:sz w:val="22"/>
          <w:szCs w:val="22"/>
        </w:rPr>
        <w:t>4. Analysis</w:t>
      </w:r>
    </w:p>
    <w:p w14:paraId="049C3537" w14:textId="77777777" w:rsidR="00867B79" w:rsidRPr="00867B79" w:rsidRDefault="00867B79" w:rsidP="00867B79">
      <w:pPr>
        <w:spacing w:line="360" w:lineRule="auto"/>
        <w:rPr>
          <w:rFonts w:ascii="Arial" w:hAnsi="Arial" w:cs="Arial"/>
          <w:sz w:val="22"/>
          <w:szCs w:val="22"/>
        </w:rPr>
      </w:pPr>
      <w:r w:rsidRPr="00867B79">
        <w:rPr>
          <w:rFonts w:ascii="Arial" w:hAnsi="Arial" w:cs="Arial"/>
          <w:sz w:val="22"/>
          <w:szCs w:val="22"/>
        </w:rPr>
        <w:t>The use of frameworks such as PESTEL and STP helped me understand the importance of external factors and consumer behaviour in shaping marketing strategies.</w:t>
      </w:r>
    </w:p>
    <w:p w14:paraId="77B236B9" w14:textId="77777777" w:rsidR="00867B79" w:rsidRPr="00867B79" w:rsidRDefault="00867B79" w:rsidP="00867B79">
      <w:pPr>
        <w:spacing w:line="360" w:lineRule="auto"/>
        <w:rPr>
          <w:rFonts w:ascii="Arial" w:hAnsi="Arial" w:cs="Arial"/>
          <w:sz w:val="22"/>
          <w:szCs w:val="22"/>
        </w:rPr>
      </w:pPr>
      <w:r w:rsidRPr="00867B79">
        <w:rPr>
          <w:rFonts w:ascii="Arial" w:hAnsi="Arial" w:cs="Arial"/>
          <w:sz w:val="22"/>
          <w:szCs w:val="22"/>
        </w:rPr>
        <w:t>The comparison between the UK and China highlighted how cultural and economic differences influence marketing decisions.</w:t>
      </w:r>
    </w:p>
    <w:p w14:paraId="0AEA5CCF" w14:textId="77777777" w:rsidR="00867B79" w:rsidRPr="00867B79" w:rsidRDefault="00867B79" w:rsidP="00867B79">
      <w:pPr>
        <w:spacing w:line="360" w:lineRule="auto"/>
        <w:rPr>
          <w:rFonts w:ascii="Arial" w:hAnsi="Arial" w:cs="Arial"/>
          <w:sz w:val="22"/>
          <w:szCs w:val="22"/>
        </w:rPr>
      </w:pPr>
      <w:r w:rsidRPr="00867B79">
        <w:rPr>
          <w:rFonts w:ascii="Arial" w:hAnsi="Arial" w:cs="Arial"/>
          <w:sz w:val="22"/>
          <w:szCs w:val="22"/>
        </w:rPr>
        <w:t>This assignment also reinforced the importance of adaptability in international marketing.</w:t>
      </w:r>
    </w:p>
    <w:p w14:paraId="5BF71F94" w14:textId="77777777" w:rsidR="00867B79" w:rsidRPr="00867B79" w:rsidRDefault="00867B79" w:rsidP="00867B79">
      <w:pPr>
        <w:spacing w:line="360" w:lineRule="auto"/>
        <w:rPr>
          <w:rFonts w:ascii="Arial" w:hAnsi="Arial" w:cs="Arial"/>
          <w:sz w:val="22"/>
          <w:szCs w:val="22"/>
        </w:rPr>
      </w:pPr>
      <w:r w:rsidRPr="00867B79">
        <w:rPr>
          <w:rFonts w:ascii="Arial" w:hAnsi="Arial" w:cs="Arial"/>
          <w:sz w:val="22"/>
          <w:szCs w:val="22"/>
        </w:rPr>
        <w:pict w14:anchorId="1093D36D">
          <v:rect id="_x0000_i1229" style="width:0;height:1.5pt" o:hralign="center" o:hrstd="t" o:hr="t" fillcolor="#a0a0a0" stroked="f"/>
        </w:pict>
      </w:r>
    </w:p>
    <w:p w14:paraId="32835B51" w14:textId="77777777" w:rsidR="00867B79" w:rsidRPr="00867B79" w:rsidRDefault="00867B79" w:rsidP="00867B79">
      <w:pPr>
        <w:spacing w:line="360" w:lineRule="auto"/>
        <w:rPr>
          <w:rFonts w:ascii="Arial" w:hAnsi="Arial" w:cs="Arial"/>
          <w:b/>
          <w:bCs/>
          <w:sz w:val="22"/>
          <w:szCs w:val="22"/>
        </w:rPr>
      </w:pPr>
      <w:r w:rsidRPr="00867B79">
        <w:rPr>
          <w:rFonts w:ascii="Arial" w:hAnsi="Arial" w:cs="Arial"/>
          <w:b/>
          <w:bCs/>
          <w:sz w:val="22"/>
          <w:szCs w:val="22"/>
        </w:rPr>
        <w:t>5. Conclusion</w:t>
      </w:r>
    </w:p>
    <w:p w14:paraId="7452F123" w14:textId="77777777" w:rsidR="00867B79" w:rsidRPr="00867B79" w:rsidRDefault="00867B79" w:rsidP="00867B79">
      <w:pPr>
        <w:spacing w:line="360" w:lineRule="auto"/>
        <w:rPr>
          <w:rFonts w:ascii="Arial" w:hAnsi="Arial" w:cs="Arial"/>
          <w:sz w:val="22"/>
          <w:szCs w:val="22"/>
        </w:rPr>
      </w:pPr>
      <w:r w:rsidRPr="00867B79">
        <w:rPr>
          <w:rFonts w:ascii="Arial" w:hAnsi="Arial" w:cs="Arial"/>
          <w:sz w:val="22"/>
          <w:szCs w:val="22"/>
        </w:rPr>
        <w:t>Overall, this assignment improved my understanding of international marketing and enhanced my ability to apply theoretical concepts to real-world situations.</w:t>
      </w:r>
    </w:p>
    <w:p w14:paraId="2CF9CD31" w14:textId="77777777" w:rsidR="00867B79" w:rsidRPr="00867B79" w:rsidRDefault="00867B79" w:rsidP="00867B79">
      <w:pPr>
        <w:spacing w:line="360" w:lineRule="auto"/>
        <w:rPr>
          <w:rFonts w:ascii="Arial" w:hAnsi="Arial" w:cs="Arial"/>
          <w:sz w:val="22"/>
          <w:szCs w:val="22"/>
        </w:rPr>
      </w:pPr>
      <w:r w:rsidRPr="00867B79">
        <w:rPr>
          <w:rFonts w:ascii="Arial" w:hAnsi="Arial" w:cs="Arial"/>
          <w:sz w:val="22"/>
          <w:szCs w:val="22"/>
        </w:rPr>
        <w:pict w14:anchorId="1222AD28">
          <v:rect id="_x0000_i1230" style="width:0;height:1.5pt" o:hralign="center" o:hrstd="t" o:hr="t" fillcolor="#a0a0a0" stroked="f"/>
        </w:pict>
      </w:r>
    </w:p>
    <w:p w14:paraId="0641A5D9" w14:textId="77777777" w:rsidR="00867B79" w:rsidRPr="00867B79" w:rsidRDefault="00867B79" w:rsidP="00867B79">
      <w:pPr>
        <w:spacing w:line="360" w:lineRule="auto"/>
        <w:rPr>
          <w:rFonts w:ascii="Arial" w:hAnsi="Arial" w:cs="Arial"/>
          <w:b/>
          <w:bCs/>
          <w:sz w:val="22"/>
          <w:szCs w:val="22"/>
        </w:rPr>
      </w:pPr>
      <w:r w:rsidRPr="00867B79">
        <w:rPr>
          <w:rFonts w:ascii="Arial" w:hAnsi="Arial" w:cs="Arial"/>
          <w:b/>
          <w:bCs/>
          <w:sz w:val="22"/>
          <w:szCs w:val="22"/>
        </w:rPr>
        <w:t>6. Action Plan</w:t>
      </w:r>
    </w:p>
    <w:p w14:paraId="1F842F87" w14:textId="77777777" w:rsidR="00867B79" w:rsidRPr="00867B79" w:rsidRDefault="00867B79" w:rsidP="00867B79">
      <w:pPr>
        <w:spacing w:line="360" w:lineRule="auto"/>
        <w:rPr>
          <w:rFonts w:ascii="Arial" w:hAnsi="Arial" w:cs="Arial"/>
          <w:sz w:val="22"/>
          <w:szCs w:val="22"/>
        </w:rPr>
      </w:pPr>
      <w:r w:rsidRPr="00867B79">
        <w:rPr>
          <w:rFonts w:ascii="Arial" w:hAnsi="Arial" w:cs="Arial"/>
          <w:sz w:val="22"/>
          <w:szCs w:val="22"/>
        </w:rPr>
        <w:t>In future assignments, I will focus on improving time management, using more academic sources, and strengthening critical analysis.</w:t>
      </w:r>
    </w:p>
    <w:p w14:paraId="2D2022A3" w14:textId="77777777" w:rsidR="00867B79" w:rsidRPr="00867B79" w:rsidRDefault="00867B79" w:rsidP="00867B79">
      <w:pPr>
        <w:spacing w:line="360" w:lineRule="auto"/>
        <w:rPr>
          <w:rFonts w:ascii="Arial" w:hAnsi="Arial" w:cs="Arial"/>
          <w:sz w:val="22"/>
          <w:szCs w:val="22"/>
        </w:rPr>
      </w:pPr>
      <w:r w:rsidRPr="00867B79">
        <w:rPr>
          <w:rFonts w:ascii="Arial" w:hAnsi="Arial" w:cs="Arial"/>
          <w:sz w:val="22"/>
          <w:szCs w:val="22"/>
        </w:rPr>
        <w:pict w14:anchorId="57597F9E">
          <v:rect id="_x0000_i1231" style="width:0;height:1.5pt" o:hralign="center" o:hrstd="t" o:hr="t" fillcolor="#a0a0a0" stroked="f"/>
        </w:pict>
      </w:r>
    </w:p>
    <w:p w14:paraId="13C0AD09" w14:textId="77777777" w:rsidR="00867B79" w:rsidRPr="00867B79" w:rsidRDefault="00867B79" w:rsidP="00867B79">
      <w:pPr>
        <w:spacing w:line="360" w:lineRule="auto"/>
        <w:rPr>
          <w:rFonts w:ascii="Arial" w:hAnsi="Arial" w:cs="Arial"/>
          <w:sz w:val="22"/>
          <w:szCs w:val="22"/>
        </w:rPr>
      </w:pPr>
    </w:p>
    <w:p w14:paraId="5C9C0492" w14:textId="77777777" w:rsidR="00867B79" w:rsidRPr="00867B79" w:rsidRDefault="00867B79" w:rsidP="00867B79">
      <w:pPr>
        <w:spacing w:line="360" w:lineRule="auto"/>
        <w:rPr>
          <w:rFonts w:ascii="Arial" w:hAnsi="Arial" w:cs="Arial"/>
          <w:sz w:val="22"/>
          <w:szCs w:val="22"/>
        </w:rPr>
      </w:pPr>
    </w:p>
    <w:p w14:paraId="02B55E91" w14:textId="77777777" w:rsidR="00867B79" w:rsidRPr="00867B79" w:rsidRDefault="00867B79" w:rsidP="00867B79">
      <w:pPr>
        <w:spacing w:line="360" w:lineRule="auto"/>
        <w:rPr>
          <w:rFonts w:ascii="Arial" w:hAnsi="Arial" w:cs="Arial"/>
          <w:sz w:val="22"/>
          <w:szCs w:val="22"/>
        </w:rPr>
      </w:pPr>
    </w:p>
    <w:p w14:paraId="3A008180" w14:textId="77777777" w:rsidR="00867B79" w:rsidRPr="00867B79" w:rsidRDefault="00867B79" w:rsidP="00867B79">
      <w:pPr>
        <w:spacing w:line="360" w:lineRule="auto"/>
        <w:rPr>
          <w:rFonts w:ascii="Arial" w:hAnsi="Arial" w:cs="Arial"/>
          <w:sz w:val="22"/>
          <w:szCs w:val="22"/>
        </w:rPr>
      </w:pPr>
    </w:p>
    <w:p w14:paraId="5F1343D5" w14:textId="77777777" w:rsidR="00867B79" w:rsidRPr="00867B79" w:rsidRDefault="00867B79" w:rsidP="00867B79">
      <w:pPr>
        <w:spacing w:line="360" w:lineRule="auto"/>
        <w:rPr>
          <w:rFonts w:ascii="Arial" w:hAnsi="Arial" w:cs="Arial"/>
          <w:sz w:val="22"/>
          <w:szCs w:val="22"/>
        </w:rPr>
      </w:pPr>
    </w:p>
    <w:p w14:paraId="7BA33CB6" w14:textId="77777777" w:rsidR="00867B79" w:rsidRPr="00867B79" w:rsidRDefault="00867B79" w:rsidP="00867B79">
      <w:pPr>
        <w:spacing w:line="360" w:lineRule="auto"/>
        <w:rPr>
          <w:rFonts w:ascii="Arial" w:hAnsi="Arial" w:cs="Arial"/>
          <w:sz w:val="22"/>
          <w:szCs w:val="22"/>
        </w:rPr>
      </w:pPr>
    </w:p>
    <w:p w14:paraId="4B306C8C" w14:textId="77777777" w:rsidR="00867B79" w:rsidRPr="00867B79" w:rsidRDefault="00867B79" w:rsidP="00867B79">
      <w:pPr>
        <w:spacing w:line="360" w:lineRule="auto"/>
        <w:rPr>
          <w:rFonts w:ascii="Arial" w:hAnsi="Arial" w:cs="Arial"/>
          <w:sz w:val="22"/>
          <w:szCs w:val="22"/>
        </w:rPr>
      </w:pPr>
    </w:p>
    <w:p w14:paraId="57C19F2C" w14:textId="77777777" w:rsidR="00867B79" w:rsidRPr="00867B79" w:rsidRDefault="00867B79" w:rsidP="00867B79">
      <w:pPr>
        <w:spacing w:line="360" w:lineRule="auto"/>
        <w:rPr>
          <w:rFonts w:ascii="Arial" w:hAnsi="Arial" w:cs="Arial"/>
          <w:sz w:val="22"/>
          <w:szCs w:val="22"/>
        </w:rPr>
      </w:pPr>
    </w:p>
    <w:p w14:paraId="526206AC" w14:textId="77777777" w:rsidR="00867B79" w:rsidRPr="00867B79" w:rsidRDefault="00867B79" w:rsidP="00867B79">
      <w:pPr>
        <w:spacing w:line="360" w:lineRule="auto"/>
        <w:rPr>
          <w:rFonts w:ascii="Arial" w:hAnsi="Arial" w:cs="Arial"/>
          <w:sz w:val="22"/>
          <w:szCs w:val="22"/>
        </w:rPr>
      </w:pPr>
    </w:p>
    <w:p w14:paraId="3BAAB34C" w14:textId="77777777" w:rsidR="00867B79" w:rsidRPr="00867B79" w:rsidRDefault="00867B79" w:rsidP="00867B79">
      <w:pPr>
        <w:spacing w:line="360" w:lineRule="auto"/>
        <w:rPr>
          <w:rFonts w:ascii="Arial" w:hAnsi="Arial" w:cs="Arial"/>
          <w:sz w:val="22"/>
          <w:szCs w:val="22"/>
        </w:rPr>
      </w:pPr>
    </w:p>
    <w:p w14:paraId="79781251" w14:textId="77777777" w:rsidR="00867B79" w:rsidRPr="00867B79" w:rsidRDefault="00867B79" w:rsidP="00867B79">
      <w:pPr>
        <w:spacing w:line="360" w:lineRule="auto"/>
        <w:rPr>
          <w:rFonts w:ascii="Arial" w:hAnsi="Arial" w:cs="Arial"/>
          <w:sz w:val="22"/>
          <w:szCs w:val="22"/>
        </w:rPr>
      </w:pPr>
    </w:p>
    <w:p w14:paraId="1DB311B9" w14:textId="77777777" w:rsidR="00867B79" w:rsidRPr="00867B79" w:rsidRDefault="00867B79" w:rsidP="00867B79">
      <w:pPr>
        <w:spacing w:line="360" w:lineRule="auto"/>
        <w:rPr>
          <w:rFonts w:ascii="Arial" w:hAnsi="Arial" w:cs="Arial"/>
          <w:sz w:val="22"/>
          <w:szCs w:val="22"/>
        </w:rPr>
      </w:pPr>
    </w:p>
    <w:p w14:paraId="2E7C2F4E" w14:textId="77777777" w:rsidR="00867B79" w:rsidRPr="00867B79" w:rsidRDefault="00867B79" w:rsidP="00867B79">
      <w:pPr>
        <w:spacing w:line="360" w:lineRule="auto"/>
        <w:rPr>
          <w:rFonts w:ascii="Arial" w:hAnsi="Arial" w:cs="Arial"/>
          <w:sz w:val="22"/>
          <w:szCs w:val="22"/>
        </w:rPr>
      </w:pPr>
    </w:p>
    <w:p w14:paraId="5634DE73" w14:textId="77777777" w:rsidR="00867B79" w:rsidRPr="00867B79" w:rsidRDefault="00867B79" w:rsidP="00867B79">
      <w:pPr>
        <w:spacing w:line="360" w:lineRule="auto"/>
        <w:rPr>
          <w:rFonts w:ascii="Arial" w:hAnsi="Arial" w:cs="Arial"/>
          <w:sz w:val="22"/>
          <w:szCs w:val="22"/>
        </w:rPr>
      </w:pPr>
    </w:p>
    <w:p w14:paraId="48784CF6" w14:textId="77777777" w:rsidR="00867B79" w:rsidRPr="00867B79" w:rsidRDefault="00867B79" w:rsidP="00867B79">
      <w:pPr>
        <w:spacing w:line="360" w:lineRule="auto"/>
        <w:rPr>
          <w:rFonts w:ascii="Arial" w:hAnsi="Arial" w:cs="Arial"/>
          <w:sz w:val="22"/>
          <w:szCs w:val="22"/>
        </w:rPr>
      </w:pPr>
    </w:p>
    <w:p w14:paraId="4AAC8998" w14:textId="77777777" w:rsidR="00867B79" w:rsidRPr="00867B79" w:rsidRDefault="00867B79" w:rsidP="00867B79">
      <w:pPr>
        <w:spacing w:line="360" w:lineRule="auto"/>
        <w:rPr>
          <w:rFonts w:ascii="Arial" w:hAnsi="Arial" w:cs="Arial"/>
          <w:sz w:val="22"/>
          <w:szCs w:val="22"/>
        </w:rPr>
      </w:pPr>
    </w:p>
    <w:p w14:paraId="7B469653" w14:textId="77777777" w:rsidR="00867B79" w:rsidRPr="00867B79" w:rsidRDefault="00867B79" w:rsidP="00867B79">
      <w:pPr>
        <w:spacing w:line="360" w:lineRule="auto"/>
        <w:rPr>
          <w:rFonts w:ascii="Arial" w:hAnsi="Arial" w:cs="Arial"/>
          <w:sz w:val="22"/>
          <w:szCs w:val="22"/>
        </w:rPr>
      </w:pPr>
    </w:p>
    <w:p w14:paraId="09503FC3" w14:textId="77777777" w:rsidR="00867B79" w:rsidRPr="00867B79" w:rsidRDefault="00867B79" w:rsidP="00867B79">
      <w:pPr>
        <w:spacing w:line="360" w:lineRule="auto"/>
        <w:rPr>
          <w:rFonts w:ascii="Arial" w:hAnsi="Arial" w:cs="Arial"/>
          <w:sz w:val="22"/>
          <w:szCs w:val="22"/>
        </w:rPr>
      </w:pPr>
    </w:p>
    <w:p w14:paraId="44DDA3D4" w14:textId="3F6AA46C" w:rsidR="00867B79" w:rsidRPr="00867B79" w:rsidRDefault="00867B79" w:rsidP="00867B79">
      <w:pPr>
        <w:spacing w:line="360" w:lineRule="auto"/>
        <w:rPr>
          <w:rFonts w:ascii="Arial" w:hAnsi="Arial" w:cs="Arial"/>
          <w:b/>
          <w:bCs/>
          <w:sz w:val="22"/>
          <w:szCs w:val="22"/>
        </w:rPr>
      </w:pPr>
      <w:r w:rsidRPr="00867B79">
        <w:rPr>
          <w:rFonts w:ascii="Arial" w:hAnsi="Arial" w:cs="Arial"/>
          <w:b/>
          <w:bCs/>
          <w:sz w:val="22"/>
          <w:szCs w:val="22"/>
        </w:rPr>
        <w:t xml:space="preserve">REFERENCES </w:t>
      </w:r>
    </w:p>
    <w:p w14:paraId="22F4F3C7" w14:textId="77777777" w:rsidR="00867B79" w:rsidRPr="00867B79" w:rsidRDefault="00867B79" w:rsidP="00867B79">
      <w:pPr>
        <w:spacing w:line="360" w:lineRule="auto"/>
        <w:rPr>
          <w:rFonts w:ascii="Arial" w:hAnsi="Arial" w:cs="Arial"/>
          <w:b/>
          <w:bCs/>
          <w:sz w:val="22"/>
          <w:szCs w:val="22"/>
        </w:rPr>
      </w:pPr>
    </w:p>
    <w:p w14:paraId="05E2C2FA" w14:textId="77777777" w:rsidR="00867B79" w:rsidRPr="00867B79" w:rsidRDefault="00867B79" w:rsidP="00867B79">
      <w:pPr>
        <w:spacing w:line="360" w:lineRule="auto"/>
        <w:rPr>
          <w:rFonts w:ascii="Arial" w:hAnsi="Arial" w:cs="Arial"/>
          <w:sz w:val="22"/>
          <w:szCs w:val="22"/>
        </w:rPr>
      </w:pPr>
      <w:r w:rsidRPr="00867B79">
        <w:rPr>
          <w:rFonts w:ascii="Arial" w:hAnsi="Arial" w:cs="Arial"/>
          <w:sz w:val="22"/>
          <w:szCs w:val="22"/>
        </w:rPr>
        <w:t xml:space="preserve">CIPD (2023) </w:t>
      </w:r>
      <w:r w:rsidRPr="00867B79">
        <w:rPr>
          <w:rFonts w:ascii="Arial" w:hAnsi="Arial" w:cs="Arial"/>
          <w:i/>
          <w:iCs/>
          <w:sz w:val="22"/>
          <w:szCs w:val="22"/>
        </w:rPr>
        <w:t>Labour Market Outlook</w:t>
      </w:r>
      <w:r w:rsidRPr="00867B79">
        <w:rPr>
          <w:rFonts w:ascii="Arial" w:hAnsi="Arial" w:cs="Arial"/>
          <w:sz w:val="22"/>
          <w:szCs w:val="22"/>
        </w:rPr>
        <w:t xml:space="preserve">. Available at: </w:t>
      </w:r>
      <w:hyperlink r:id="rId4" w:tgtFrame="_new" w:history="1">
        <w:r w:rsidRPr="00867B79">
          <w:rPr>
            <w:rStyle w:val="Hyperlink"/>
            <w:rFonts w:ascii="Arial" w:hAnsi="Arial" w:cs="Arial"/>
            <w:sz w:val="22"/>
            <w:szCs w:val="22"/>
          </w:rPr>
          <w:t>https://www.cipd.co.uk</w:t>
        </w:r>
      </w:hyperlink>
    </w:p>
    <w:p w14:paraId="675EA4D2" w14:textId="77777777" w:rsidR="00867B79" w:rsidRPr="00867B79" w:rsidRDefault="00867B79" w:rsidP="00867B79">
      <w:pPr>
        <w:spacing w:line="360" w:lineRule="auto"/>
        <w:rPr>
          <w:rFonts w:ascii="Arial" w:hAnsi="Arial" w:cs="Arial"/>
          <w:sz w:val="22"/>
          <w:szCs w:val="22"/>
        </w:rPr>
      </w:pPr>
      <w:r w:rsidRPr="00867B79">
        <w:rPr>
          <w:rFonts w:ascii="Arial" w:hAnsi="Arial" w:cs="Arial"/>
          <w:sz w:val="22"/>
          <w:szCs w:val="22"/>
        </w:rPr>
        <w:t xml:space="preserve">Deloitte (2023) </w:t>
      </w:r>
      <w:r w:rsidRPr="00867B79">
        <w:rPr>
          <w:rFonts w:ascii="Arial" w:hAnsi="Arial" w:cs="Arial"/>
          <w:i/>
          <w:iCs/>
          <w:sz w:val="22"/>
          <w:szCs w:val="22"/>
        </w:rPr>
        <w:t>Global Powers of Luxury Goods</w:t>
      </w:r>
      <w:r w:rsidRPr="00867B79">
        <w:rPr>
          <w:rFonts w:ascii="Arial" w:hAnsi="Arial" w:cs="Arial"/>
          <w:sz w:val="22"/>
          <w:szCs w:val="22"/>
        </w:rPr>
        <w:t xml:space="preserve">. Available at: </w:t>
      </w:r>
      <w:hyperlink r:id="rId5" w:tgtFrame="_new" w:history="1">
        <w:r w:rsidRPr="00867B79">
          <w:rPr>
            <w:rStyle w:val="Hyperlink"/>
            <w:rFonts w:ascii="Arial" w:hAnsi="Arial" w:cs="Arial"/>
            <w:sz w:val="22"/>
            <w:szCs w:val="22"/>
          </w:rPr>
          <w:t>https://www.deloitte.com</w:t>
        </w:r>
      </w:hyperlink>
    </w:p>
    <w:p w14:paraId="34E5E860" w14:textId="77777777" w:rsidR="00867B79" w:rsidRPr="00867B79" w:rsidRDefault="00867B79" w:rsidP="00867B79">
      <w:pPr>
        <w:spacing w:line="360" w:lineRule="auto"/>
        <w:rPr>
          <w:rFonts w:ascii="Arial" w:hAnsi="Arial" w:cs="Arial"/>
          <w:sz w:val="22"/>
          <w:szCs w:val="22"/>
        </w:rPr>
      </w:pPr>
      <w:r w:rsidRPr="00867B79">
        <w:rPr>
          <w:rFonts w:ascii="Arial" w:hAnsi="Arial" w:cs="Arial"/>
          <w:sz w:val="22"/>
          <w:szCs w:val="22"/>
        </w:rPr>
        <w:t xml:space="preserve">Kapferer, J.N. (2015) </w:t>
      </w:r>
      <w:r w:rsidRPr="00867B79">
        <w:rPr>
          <w:rFonts w:ascii="Arial" w:hAnsi="Arial" w:cs="Arial"/>
          <w:i/>
          <w:iCs/>
          <w:sz w:val="22"/>
          <w:szCs w:val="22"/>
        </w:rPr>
        <w:t>Kapferer on Luxury</w:t>
      </w:r>
      <w:r w:rsidRPr="00867B79">
        <w:rPr>
          <w:rFonts w:ascii="Arial" w:hAnsi="Arial" w:cs="Arial"/>
          <w:sz w:val="22"/>
          <w:szCs w:val="22"/>
        </w:rPr>
        <w:t>. London: Kogan Page</w:t>
      </w:r>
    </w:p>
    <w:p w14:paraId="73108DC7" w14:textId="77777777" w:rsidR="00867B79" w:rsidRPr="00867B79" w:rsidRDefault="00867B79" w:rsidP="00867B79">
      <w:pPr>
        <w:spacing w:line="360" w:lineRule="auto"/>
        <w:rPr>
          <w:rFonts w:ascii="Arial" w:hAnsi="Arial" w:cs="Arial"/>
          <w:sz w:val="22"/>
          <w:szCs w:val="22"/>
        </w:rPr>
      </w:pPr>
      <w:r w:rsidRPr="00867B79">
        <w:rPr>
          <w:rFonts w:ascii="Arial" w:hAnsi="Arial" w:cs="Arial"/>
          <w:sz w:val="22"/>
          <w:szCs w:val="22"/>
        </w:rPr>
        <w:t xml:space="preserve">KPMG (2023) </w:t>
      </w:r>
      <w:r w:rsidRPr="00867B79">
        <w:rPr>
          <w:rFonts w:ascii="Arial" w:hAnsi="Arial" w:cs="Arial"/>
          <w:i/>
          <w:iCs/>
          <w:sz w:val="22"/>
          <w:szCs w:val="22"/>
        </w:rPr>
        <w:t>UK Economic Outlook</w:t>
      </w:r>
      <w:r w:rsidRPr="00867B79">
        <w:rPr>
          <w:rFonts w:ascii="Arial" w:hAnsi="Arial" w:cs="Arial"/>
          <w:sz w:val="22"/>
          <w:szCs w:val="22"/>
        </w:rPr>
        <w:t xml:space="preserve">. Available at: </w:t>
      </w:r>
      <w:hyperlink r:id="rId6" w:tgtFrame="_new" w:history="1">
        <w:r w:rsidRPr="00867B79">
          <w:rPr>
            <w:rStyle w:val="Hyperlink"/>
            <w:rFonts w:ascii="Arial" w:hAnsi="Arial" w:cs="Arial"/>
            <w:sz w:val="22"/>
            <w:szCs w:val="22"/>
          </w:rPr>
          <w:t>https://home.kpmg/uk</w:t>
        </w:r>
      </w:hyperlink>
    </w:p>
    <w:p w14:paraId="5D1C0281" w14:textId="77777777" w:rsidR="00867B79" w:rsidRPr="00867B79" w:rsidRDefault="00867B79" w:rsidP="00867B79">
      <w:pPr>
        <w:spacing w:line="360" w:lineRule="auto"/>
        <w:rPr>
          <w:rFonts w:ascii="Arial" w:hAnsi="Arial" w:cs="Arial"/>
          <w:sz w:val="22"/>
          <w:szCs w:val="22"/>
        </w:rPr>
      </w:pPr>
      <w:r w:rsidRPr="00867B79">
        <w:rPr>
          <w:rFonts w:ascii="Arial" w:hAnsi="Arial" w:cs="Arial"/>
          <w:sz w:val="22"/>
          <w:szCs w:val="22"/>
        </w:rPr>
        <w:t xml:space="preserve">McKinsey (2023) </w:t>
      </w:r>
      <w:r w:rsidRPr="00867B79">
        <w:rPr>
          <w:rFonts w:ascii="Arial" w:hAnsi="Arial" w:cs="Arial"/>
          <w:i/>
          <w:iCs/>
          <w:sz w:val="22"/>
          <w:szCs w:val="22"/>
        </w:rPr>
        <w:t>China Luxury Report</w:t>
      </w:r>
      <w:r w:rsidRPr="00867B79">
        <w:rPr>
          <w:rFonts w:ascii="Arial" w:hAnsi="Arial" w:cs="Arial"/>
          <w:sz w:val="22"/>
          <w:szCs w:val="22"/>
        </w:rPr>
        <w:t xml:space="preserve">. Available at: </w:t>
      </w:r>
      <w:hyperlink r:id="rId7" w:tgtFrame="_new" w:history="1">
        <w:r w:rsidRPr="00867B79">
          <w:rPr>
            <w:rStyle w:val="Hyperlink"/>
            <w:rFonts w:ascii="Arial" w:hAnsi="Arial" w:cs="Arial"/>
            <w:sz w:val="22"/>
            <w:szCs w:val="22"/>
          </w:rPr>
          <w:t>https://www.mckinsey.com</w:t>
        </w:r>
      </w:hyperlink>
    </w:p>
    <w:p w14:paraId="1698E868" w14:textId="77777777" w:rsidR="00867B79" w:rsidRPr="00867B79" w:rsidRDefault="00867B79" w:rsidP="00867B79">
      <w:pPr>
        <w:spacing w:line="360" w:lineRule="auto"/>
        <w:rPr>
          <w:rFonts w:ascii="Arial" w:hAnsi="Arial" w:cs="Arial"/>
          <w:sz w:val="22"/>
          <w:szCs w:val="22"/>
        </w:rPr>
      </w:pPr>
      <w:r w:rsidRPr="00867B79">
        <w:rPr>
          <w:rFonts w:ascii="Arial" w:hAnsi="Arial" w:cs="Arial"/>
          <w:sz w:val="22"/>
          <w:szCs w:val="22"/>
        </w:rPr>
        <w:t xml:space="preserve">Okonkwo, U. (2016) </w:t>
      </w:r>
      <w:r w:rsidRPr="00867B79">
        <w:rPr>
          <w:rFonts w:ascii="Arial" w:hAnsi="Arial" w:cs="Arial"/>
          <w:i/>
          <w:iCs/>
          <w:sz w:val="22"/>
          <w:szCs w:val="22"/>
        </w:rPr>
        <w:t>Luxury Fashion Branding</w:t>
      </w:r>
      <w:r w:rsidRPr="00867B79">
        <w:rPr>
          <w:rFonts w:ascii="Arial" w:hAnsi="Arial" w:cs="Arial"/>
          <w:sz w:val="22"/>
          <w:szCs w:val="22"/>
        </w:rPr>
        <w:t>. London: Palgrave</w:t>
      </w:r>
    </w:p>
    <w:p w14:paraId="03189395" w14:textId="77777777" w:rsidR="00867B79" w:rsidRPr="00867B79" w:rsidRDefault="00867B79" w:rsidP="00867B79">
      <w:pPr>
        <w:spacing w:line="360" w:lineRule="auto"/>
        <w:rPr>
          <w:rFonts w:ascii="Arial" w:hAnsi="Arial" w:cs="Arial"/>
          <w:sz w:val="22"/>
          <w:szCs w:val="22"/>
        </w:rPr>
      </w:pPr>
      <w:r w:rsidRPr="00867B79">
        <w:rPr>
          <w:rFonts w:ascii="Arial" w:hAnsi="Arial" w:cs="Arial"/>
          <w:sz w:val="22"/>
          <w:szCs w:val="22"/>
        </w:rPr>
        <w:t xml:space="preserve">ONS (2024) </w:t>
      </w:r>
      <w:r w:rsidRPr="00867B79">
        <w:rPr>
          <w:rFonts w:ascii="Arial" w:hAnsi="Arial" w:cs="Arial"/>
          <w:i/>
          <w:iCs/>
          <w:sz w:val="22"/>
          <w:szCs w:val="22"/>
        </w:rPr>
        <w:t>UK Economy Overview</w:t>
      </w:r>
      <w:r w:rsidRPr="00867B79">
        <w:rPr>
          <w:rFonts w:ascii="Arial" w:hAnsi="Arial" w:cs="Arial"/>
          <w:sz w:val="22"/>
          <w:szCs w:val="22"/>
        </w:rPr>
        <w:t xml:space="preserve">. Available at: </w:t>
      </w:r>
      <w:hyperlink r:id="rId8" w:tgtFrame="_new" w:history="1">
        <w:r w:rsidRPr="00867B79">
          <w:rPr>
            <w:rStyle w:val="Hyperlink"/>
            <w:rFonts w:ascii="Arial" w:hAnsi="Arial" w:cs="Arial"/>
            <w:sz w:val="22"/>
            <w:szCs w:val="22"/>
          </w:rPr>
          <w:t>https://www.ons.gov.uk</w:t>
        </w:r>
      </w:hyperlink>
    </w:p>
    <w:p w14:paraId="60E27EA3" w14:textId="77777777" w:rsidR="00867B79" w:rsidRPr="00867B79" w:rsidRDefault="00867B79" w:rsidP="00867B79">
      <w:pPr>
        <w:spacing w:line="360" w:lineRule="auto"/>
        <w:rPr>
          <w:rFonts w:ascii="Arial" w:hAnsi="Arial" w:cs="Arial"/>
          <w:sz w:val="22"/>
          <w:szCs w:val="22"/>
        </w:rPr>
      </w:pPr>
      <w:r w:rsidRPr="00867B79">
        <w:rPr>
          <w:rFonts w:ascii="Arial" w:hAnsi="Arial" w:cs="Arial"/>
          <w:sz w:val="22"/>
          <w:szCs w:val="22"/>
        </w:rPr>
        <w:t xml:space="preserve">Porter, M.E. (1990) </w:t>
      </w:r>
      <w:r w:rsidRPr="00867B79">
        <w:rPr>
          <w:rFonts w:ascii="Arial" w:hAnsi="Arial" w:cs="Arial"/>
          <w:i/>
          <w:iCs/>
          <w:sz w:val="22"/>
          <w:szCs w:val="22"/>
        </w:rPr>
        <w:t>The Competitive Advantage of Nations</w:t>
      </w:r>
      <w:r w:rsidRPr="00867B79">
        <w:rPr>
          <w:rFonts w:ascii="Arial" w:hAnsi="Arial" w:cs="Arial"/>
          <w:sz w:val="22"/>
          <w:szCs w:val="22"/>
        </w:rPr>
        <w:t>. New York: Free Press</w:t>
      </w:r>
    </w:p>
    <w:p w14:paraId="6C21264E" w14:textId="77777777" w:rsidR="00867B79" w:rsidRPr="00867B79" w:rsidRDefault="00867B79" w:rsidP="00867B79">
      <w:pPr>
        <w:spacing w:line="360" w:lineRule="auto"/>
        <w:rPr>
          <w:rFonts w:ascii="Arial" w:hAnsi="Arial" w:cs="Arial"/>
          <w:sz w:val="22"/>
          <w:szCs w:val="22"/>
        </w:rPr>
      </w:pPr>
      <w:r w:rsidRPr="00867B79">
        <w:rPr>
          <w:rFonts w:ascii="Arial" w:hAnsi="Arial" w:cs="Arial"/>
          <w:sz w:val="22"/>
          <w:szCs w:val="22"/>
        </w:rPr>
        <w:t xml:space="preserve">PwC (2023) </w:t>
      </w:r>
      <w:r w:rsidRPr="00867B79">
        <w:rPr>
          <w:rFonts w:ascii="Arial" w:hAnsi="Arial" w:cs="Arial"/>
          <w:i/>
          <w:iCs/>
          <w:sz w:val="22"/>
          <w:szCs w:val="22"/>
        </w:rPr>
        <w:t>Consumer Insights Report</w:t>
      </w:r>
      <w:r w:rsidRPr="00867B79">
        <w:rPr>
          <w:rFonts w:ascii="Arial" w:hAnsi="Arial" w:cs="Arial"/>
          <w:sz w:val="22"/>
          <w:szCs w:val="22"/>
        </w:rPr>
        <w:t xml:space="preserve">. Available at: </w:t>
      </w:r>
      <w:hyperlink r:id="rId9" w:tgtFrame="_new" w:history="1">
        <w:r w:rsidRPr="00867B79">
          <w:rPr>
            <w:rStyle w:val="Hyperlink"/>
            <w:rFonts w:ascii="Arial" w:hAnsi="Arial" w:cs="Arial"/>
            <w:sz w:val="22"/>
            <w:szCs w:val="22"/>
          </w:rPr>
          <w:t>https://www.pwc.co.uk</w:t>
        </w:r>
      </w:hyperlink>
    </w:p>
    <w:p w14:paraId="4EC76F2D" w14:textId="77777777" w:rsidR="00867B79" w:rsidRPr="00867B79" w:rsidRDefault="00867B79" w:rsidP="00867B79">
      <w:pPr>
        <w:spacing w:line="360" w:lineRule="auto"/>
        <w:rPr>
          <w:rFonts w:ascii="Arial" w:hAnsi="Arial" w:cs="Arial"/>
          <w:sz w:val="22"/>
          <w:szCs w:val="22"/>
        </w:rPr>
      </w:pPr>
      <w:r w:rsidRPr="00867B79">
        <w:rPr>
          <w:rFonts w:ascii="Arial" w:hAnsi="Arial" w:cs="Arial"/>
          <w:sz w:val="22"/>
          <w:szCs w:val="22"/>
        </w:rPr>
        <w:t xml:space="preserve">Statista (2024) </w:t>
      </w:r>
      <w:r w:rsidRPr="00867B79">
        <w:rPr>
          <w:rFonts w:ascii="Arial" w:hAnsi="Arial" w:cs="Arial"/>
          <w:i/>
          <w:iCs/>
          <w:sz w:val="22"/>
          <w:szCs w:val="22"/>
        </w:rPr>
        <w:t>Luxury Market Data</w:t>
      </w:r>
      <w:r w:rsidRPr="00867B79">
        <w:rPr>
          <w:rFonts w:ascii="Arial" w:hAnsi="Arial" w:cs="Arial"/>
          <w:sz w:val="22"/>
          <w:szCs w:val="22"/>
        </w:rPr>
        <w:t xml:space="preserve">. Available at: </w:t>
      </w:r>
      <w:hyperlink r:id="rId10" w:tgtFrame="_new" w:history="1">
        <w:r w:rsidRPr="00867B79">
          <w:rPr>
            <w:rStyle w:val="Hyperlink"/>
            <w:rFonts w:ascii="Arial" w:hAnsi="Arial" w:cs="Arial"/>
            <w:sz w:val="22"/>
            <w:szCs w:val="22"/>
          </w:rPr>
          <w:t>https://www.statista.com</w:t>
        </w:r>
      </w:hyperlink>
    </w:p>
    <w:p w14:paraId="54010077" w14:textId="77777777" w:rsidR="00867B79" w:rsidRPr="00867B79" w:rsidRDefault="00867B79" w:rsidP="00867B79">
      <w:pPr>
        <w:spacing w:line="360" w:lineRule="auto"/>
        <w:rPr>
          <w:rFonts w:ascii="Arial" w:hAnsi="Arial" w:cs="Arial"/>
          <w:sz w:val="22"/>
          <w:szCs w:val="22"/>
        </w:rPr>
      </w:pPr>
      <w:r w:rsidRPr="00867B79">
        <w:rPr>
          <w:rFonts w:ascii="Arial" w:hAnsi="Arial" w:cs="Arial"/>
          <w:sz w:val="22"/>
          <w:szCs w:val="22"/>
        </w:rPr>
        <w:t xml:space="preserve">Louis Vuitton (2024) </w:t>
      </w:r>
      <w:r w:rsidRPr="00867B79">
        <w:rPr>
          <w:rFonts w:ascii="Arial" w:hAnsi="Arial" w:cs="Arial"/>
          <w:i/>
          <w:iCs/>
          <w:sz w:val="22"/>
          <w:szCs w:val="22"/>
        </w:rPr>
        <w:t>Company Report</w:t>
      </w:r>
      <w:r w:rsidRPr="00867B79">
        <w:rPr>
          <w:rFonts w:ascii="Arial" w:hAnsi="Arial" w:cs="Arial"/>
          <w:sz w:val="22"/>
          <w:szCs w:val="22"/>
        </w:rPr>
        <w:t xml:space="preserve">. Available at: </w:t>
      </w:r>
      <w:hyperlink r:id="rId11" w:tgtFrame="_new" w:history="1">
        <w:r w:rsidRPr="00867B79">
          <w:rPr>
            <w:rStyle w:val="Hyperlink"/>
            <w:rFonts w:ascii="Arial" w:hAnsi="Arial" w:cs="Arial"/>
            <w:sz w:val="22"/>
            <w:szCs w:val="22"/>
          </w:rPr>
          <w:t>https://www.lvmh.com</w:t>
        </w:r>
      </w:hyperlink>
    </w:p>
    <w:p w14:paraId="457BBD61" w14:textId="77777777" w:rsidR="00867B79" w:rsidRPr="00867B79" w:rsidRDefault="00867B79" w:rsidP="00867B79">
      <w:pPr>
        <w:spacing w:line="360" w:lineRule="auto"/>
        <w:rPr>
          <w:rFonts w:ascii="Arial" w:hAnsi="Arial" w:cs="Arial"/>
          <w:sz w:val="22"/>
          <w:szCs w:val="22"/>
        </w:rPr>
      </w:pPr>
      <w:r w:rsidRPr="00867B79">
        <w:rPr>
          <w:rFonts w:ascii="Arial" w:hAnsi="Arial" w:cs="Arial"/>
          <w:sz w:val="22"/>
          <w:szCs w:val="22"/>
        </w:rPr>
        <w:t xml:space="preserve">World Bank (2023) </w:t>
      </w:r>
      <w:r w:rsidRPr="00867B79">
        <w:rPr>
          <w:rFonts w:ascii="Arial" w:hAnsi="Arial" w:cs="Arial"/>
          <w:i/>
          <w:iCs/>
          <w:sz w:val="22"/>
          <w:szCs w:val="22"/>
        </w:rPr>
        <w:t>Global Economic Indicators</w:t>
      </w:r>
      <w:r w:rsidRPr="00867B79">
        <w:rPr>
          <w:rFonts w:ascii="Arial" w:hAnsi="Arial" w:cs="Arial"/>
          <w:sz w:val="22"/>
          <w:szCs w:val="22"/>
        </w:rPr>
        <w:t xml:space="preserve">. Available at: </w:t>
      </w:r>
      <w:hyperlink r:id="rId12" w:tgtFrame="_new" w:history="1">
        <w:r w:rsidRPr="00867B79">
          <w:rPr>
            <w:rStyle w:val="Hyperlink"/>
            <w:rFonts w:ascii="Arial" w:hAnsi="Arial" w:cs="Arial"/>
            <w:sz w:val="22"/>
            <w:szCs w:val="22"/>
          </w:rPr>
          <w:t>https://www.worldbank.org</w:t>
        </w:r>
      </w:hyperlink>
    </w:p>
    <w:p w14:paraId="5F870A60" w14:textId="77777777" w:rsidR="00867B79" w:rsidRPr="00867B79" w:rsidRDefault="00867B79" w:rsidP="00867B79">
      <w:pPr>
        <w:spacing w:line="360" w:lineRule="auto"/>
        <w:rPr>
          <w:rFonts w:ascii="Arial" w:hAnsi="Arial" w:cs="Arial"/>
          <w:sz w:val="22"/>
          <w:szCs w:val="22"/>
        </w:rPr>
      </w:pPr>
    </w:p>
    <w:p w14:paraId="77DB209C" w14:textId="77777777" w:rsidR="00867B79" w:rsidRPr="00867B79" w:rsidRDefault="00867B79" w:rsidP="00867B79">
      <w:pPr>
        <w:spacing w:line="360" w:lineRule="auto"/>
        <w:rPr>
          <w:rFonts w:ascii="Arial" w:hAnsi="Arial" w:cs="Arial"/>
          <w:sz w:val="22"/>
          <w:szCs w:val="22"/>
        </w:rPr>
      </w:pPr>
    </w:p>
    <w:sectPr w:rsidR="00867B79" w:rsidRPr="00867B7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8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7B79"/>
    <w:rsid w:val="003F15E6"/>
    <w:rsid w:val="00867B79"/>
    <w:rsid w:val="00CA52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B9ECD9"/>
  <w15:chartTrackingRefBased/>
  <w15:docId w15:val="{F4B9B021-2ADD-4423-89B3-7EA389446E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67B79"/>
    <w:pPr>
      <w:spacing w:after="0" w:line="240" w:lineRule="auto"/>
    </w:pPr>
    <w:rPr>
      <w:rFonts w:ascii="Times New Roman" w:eastAsia="Times New Roman" w:hAnsi="Times New Roman" w:cs="Times New Roman"/>
      <w:kern w:val="0"/>
      <w:sz w:val="20"/>
      <w:szCs w:val="20"/>
      <w:lang w:eastAsia="en-GB"/>
      <w14:ligatures w14:val="none"/>
    </w:rPr>
  </w:style>
  <w:style w:type="paragraph" w:styleId="Heading1">
    <w:name w:val="heading 1"/>
    <w:basedOn w:val="Normal"/>
    <w:next w:val="Normal"/>
    <w:link w:val="Heading1Char"/>
    <w:uiPriority w:val="9"/>
    <w:qFormat/>
    <w:rsid w:val="00867B7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nhideWhenUsed/>
    <w:qFormat/>
    <w:rsid w:val="00867B7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67B7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67B7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67B7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67B79"/>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67B79"/>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67B79"/>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67B79"/>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67B7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67B7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67B7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67B7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67B7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67B7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67B7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67B7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67B79"/>
    <w:rPr>
      <w:rFonts w:eastAsiaTheme="majorEastAsia" w:cstheme="majorBidi"/>
      <w:color w:val="272727" w:themeColor="text1" w:themeTint="D8"/>
    </w:rPr>
  </w:style>
  <w:style w:type="paragraph" w:styleId="Title">
    <w:name w:val="Title"/>
    <w:basedOn w:val="Normal"/>
    <w:next w:val="Normal"/>
    <w:link w:val="TitleChar"/>
    <w:uiPriority w:val="10"/>
    <w:qFormat/>
    <w:rsid w:val="00867B79"/>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67B7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67B7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67B7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67B79"/>
    <w:pPr>
      <w:spacing w:before="160"/>
      <w:jc w:val="center"/>
    </w:pPr>
    <w:rPr>
      <w:i/>
      <w:iCs/>
      <w:color w:val="404040" w:themeColor="text1" w:themeTint="BF"/>
    </w:rPr>
  </w:style>
  <w:style w:type="character" w:customStyle="1" w:styleId="QuoteChar">
    <w:name w:val="Quote Char"/>
    <w:basedOn w:val="DefaultParagraphFont"/>
    <w:link w:val="Quote"/>
    <w:uiPriority w:val="29"/>
    <w:rsid w:val="00867B79"/>
    <w:rPr>
      <w:i/>
      <w:iCs/>
      <w:color w:val="404040" w:themeColor="text1" w:themeTint="BF"/>
    </w:rPr>
  </w:style>
  <w:style w:type="paragraph" w:styleId="ListParagraph">
    <w:name w:val="List Paragraph"/>
    <w:basedOn w:val="Normal"/>
    <w:uiPriority w:val="34"/>
    <w:qFormat/>
    <w:rsid w:val="00867B79"/>
    <w:pPr>
      <w:ind w:left="720"/>
      <w:contextualSpacing/>
    </w:pPr>
  </w:style>
  <w:style w:type="character" w:styleId="IntenseEmphasis">
    <w:name w:val="Intense Emphasis"/>
    <w:basedOn w:val="DefaultParagraphFont"/>
    <w:uiPriority w:val="21"/>
    <w:qFormat/>
    <w:rsid w:val="00867B79"/>
    <w:rPr>
      <w:i/>
      <w:iCs/>
      <w:color w:val="0F4761" w:themeColor="accent1" w:themeShade="BF"/>
    </w:rPr>
  </w:style>
  <w:style w:type="paragraph" w:styleId="IntenseQuote">
    <w:name w:val="Intense Quote"/>
    <w:basedOn w:val="Normal"/>
    <w:next w:val="Normal"/>
    <w:link w:val="IntenseQuoteChar"/>
    <w:uiPriority w:val="30"/>
    <w:qFormat/>
    <w:rsid w:val="00867B7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67B79"/>
    <w:rPr>
      <w:i/>
      <w:iCs/>
      <w:color w:val="0F4761" w:themeColor="accent1" w:themeShade="BF"/>
    </w:rPr>
  </w:style>
  <w:style w:type="character" w:styleId="IntenseReference">
    <w:name w:val="Intense Reference"/>
    <w:basedOn w:val="DefaultParagraphFont"/>
    <w:uiPriority w:val="32"/>
    <w:qFormat/>
    <w:rsid w:val="00867B79"/>
    <w:rPr>
      <w:b/>
      <w:bCs/>
      <w:smallCaps/>
      <w:color w:val="0F4761" w:themeColor="accent1" w:themeShade="BF"/>
      <w:spacing w:val="5"/>
    </w:rPr>
  </w:style>
  <w:style w:type="paragraph" w:customStyle="1" w:styleId="TableParagraph">
    <w:name w:val="Table Paragraph"/>
    <w:basedOn w:val="Normal"/>
    <w:uiPriority w:val="1"/>
    <w:qFormat/>
    <w:rsid w:val="00867B79"/>
    <w:pPr>
      <w:widowControl w:val="0"/>
      <w:autoSpaceDE w:val="0"/>
      <w:autoSpaceDN w:val="0"/>
    </w:pPr>
    <w:rPr>
      <w:rFonts w:ascii="Arial" w:eastAsia="Arial" w:hAnsi="Arial" w:cs="Arial"/>
      <w:sz w:val="22"/>
      <w:szCs w:val="22"/>
      <w:lang w:val="en-US" w:eastAsia="en-US"/>
    </w:rPr>
  </w:style>
  <w:style w:type="character" w:styleId="Hyperlink">
    <w:name w:val="Hyperlink"/>
    <w:basedOn w:val="DefaultParagraphFont"/>
    <w:uiPriority w:val="99"/>
    <w:unhideWhenUsed/>
    <w:rsid w:val="00867B79"/>
    <w:rPr>
      <w:color w:val="467886" w:themeColor="hyperlink"/>
      <w:u w:val="single"/>
    </w:rPr>
  </w:style>
  <w:style w:type="character" w:styleId="UnresolvedMention">
    <w:name w:val="Unresolved Mention"/>
    <w:basedOn w:val="DefaultParagraphFont"/>
    <w:uiPriority w:val="99"/>
    <w:semiHidden/>
    <w:unhideWhenUsed/>
    <w:rsid w:val="00867B7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ns.gov.uk"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mckinsey.com" TargetMode="External"/><Relationship Id="rId12" Type="http://schemas.openxmlformats.org/officeDocument/2006/relationships/hyperlink" Target="https://www.worldbank.org"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home.kpmg/uk" TargetMode="External"/><Relationship Id="rId11" Type="http://schemas.openxmlformats.org/officeDocument/2006/relationships/hyperlink" Target="https://www.lvmh.com" TargetMode="External"/><Relationship Id="rId5" Type="http://schemas.openxmlformats.org/officeDocument/2006/relationships/hyperlink" Target="https://www.deloitte.com" TargetMode="External"/><Relationship Id="rId10" Type="http://schemas.openxmlformats.org/officeDocument/2006/relationships/hyperlink" Target="https://www.statista.com" TargetMode="External"/><Relationship Id="rId4" Type="http://schemas.openxmlformats.org/officeDocument/2006/relationships/hyperlink" Target="https://www.cipd.co.uk" TargetMode="External"/><Relationship Id="rId9" Type="http://schemas.openxmlformats.org/officeDocument/2006/relationships/hyperlink" Target="https://www.pwc.co.uk"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15</Pages>
  <Words>4953</Words>
  <Characters>28233</Characters>
  <Application>Microsoft Office Word</Application>
  <DocSecurity>0</DocSecurity>
  <Lines>235</Lines>
  <Paragraphs>66</Paragraphs>
  <ScaleCrop>false</ScaleCrop>
  <Company/>
  <LinksUpToDate>false</LinksUpToDate>
  <CharactersWithSpaces>33120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Andreea Craciun</dc:creator>
  <cp:keywords/>
  <dc:description/>
  <cp:lastModifiedBy>Andreea Craciun</cp:lastModifiedBy>
  <cp:revision>1</cp:revision>
  <dcterms:created xsi:type="dcterms:W3CDTF">2026-03-19T11:36:00Z</dcterms:created>
  <dcterms:modified xsi:type="dcterms:W3CDTF">2026-03-19T11:43:00Z</dcterms:modified>
</cp:coreProperties>
</file>