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995ADE" w14:textId="0BD0B8E7" w:rsidR="00305E6A" w:rsidRDefault="00766BE1" w:rsidP="00F22189">
      <w:pPr>
        <w:spacing w:line="360" w:lineRule="auto"/>
        <w:rPr>
          <w:rFonts w:ascii="Arial" w:hAnsi="Arial" w:cs="Arial"/>
          <w:sz w:val="24"/>
          <w:szCs w:val="24"/>
        </w:rPr>
      </w:pPr>
      <w:r w:rsidRPr="00766BE1">
        <w:rPr>
          <w:rFonts w:ascii="Arial" w:hAnsi="Arial" w:cs="Arial"/>
          <w:b/>
          <w:sz w:val="24"/>
          <w:szCs w:val="24"/>
          <w:lang w:val="en"/>
        </w:rPr>
        <w:t>You are to conduct a value chain analysis of the whole, or significant part of, the chain of supply currently employed by your organisation.</w:t>
      </w:r>
      <w:r>
        <w:rPr>
          <w:rFonts w:ascii="Arial" w:hAnsi="Arial" w:cs="Arial"/>
          <w:b/>
          <w:sz w:val="24"/>
          <w:szCs w:val="24"/>
          <w:lang w:val="en"/>
        </w:rPr>
        <w:t xml:space="preserve"> </w:t>
      </w:r>
      <w:r w:rsidRPr="00766BE1">
        <w:rPr>
          <w:rFonts w:ascii="Arial" w:hAnsi="Arial" w:cs="Arial"/>
          <w:b/>
          <w:sz w:val="24"/>
          <w:szCs w:val="24"/>
          <w:lang w:val="en"/>
        </w:rPr>
        <w:t>Once complete identify one element that requires manpower to function and plan how the organisation can migrate to the desired future state.</w:t>
      </w:r>
    </w:p>
    <w:p w14:paraId="2ABCBA54" w14:textId="4EAFBA6C" w:rsidR="00766BE1" w:rsidRDefault="00255FCB" w:rsidP="00F22189">
      <w:pPr>
        <w:spacing w:line="360" w:lineRule="auto"/>
        <w:rPr>
          <w:rFonts w:ascii="Arial" w:hAnsi="Arial" w:cs="Arial"/>
          <w:sz w:val="24"/>
          <w:szCs w:val="24"/>
        </w:rPr>
      </w:pPr>
      <w:r w:rsidRPr="00255FCB">
        <w:rPr>
          <w:rFonts w:ascii="Arial" w:hAnsi="Arial" w:cs="Arial"/>
          <w:sz w:val="24"/>
          <w:szCs w:val="24"/>
        </w:rPr>
        <w:t xml:space="preserve">Defence logistics has been described as </w:t>
      </w:r>
      <w:r w:rsidR="00207D27" w:rsidRPr="00255FCB">
        <w:rPr>
          <w:rFonts w:ascii="Arial" w:hAnsi="Arial" w:cs="Arial"/>
          <w:sz w:val="24"/>
          <w:szCs w:val="24"/>
        </w:rPr>
        <w:t>“the bridge connecting a nation’s economy to its warfighting forces.”</w:t>
      </w:r>
      <w:r w:rsidRPr="00255FCB">
        <w:rPr>
          <w:rFonts w:ascii="Arial" w:hAnsi="Arial" w:cs="Arial"/>
          <w:sz w:val="24"/>
          <w:szCs w:val="24"/>
        </w:rPr>
        <w:t xml:space="preserve"> (White, 1995)</w:t>
      </w:r>
      <w:r w:rsidR="00904048">
        <w:rPr>
          <w:rFonts w:ascii="Arial" w:hAnsi="Arial" w:cs="Arial"/>
          <w:sz w:val="24"/>
          <w:szCs w:val="24"/>
        </w:rPr>
        <w:t xml:space="preserve">. </w:t>
      </w:r>
      <w:r w:rsidR="000870B8">
        <w:rPr>
          <w:rFonts w:ascii="Arial" w:hAnsi="Arial" w:cs="Arial"/>
          <w:sz w:val="24"/>
          <w:szCs w:val="24"/>
        </w:rPr>
        <w:t xml:space="preserve">A very basic view of the </w:t>
      </w:r>
      <w:r w:rsidR="00904048">
        <w:rPr>
          <w:rFonts w:ascii="Arial" w:hAnsi="Arial" w:cs="Arial"/>
          <w:sz w:val="24"/>
          <w:szCs w:val="24"/>
        </w:rPr>
        <w:t>UK’s defence supply chain</w:t>
      </w:r>
      <w:r w:rsidR="000870B8">
        <w:rPr>
          <w:rFonts w:ascii="Arial" w:hAnsi="Arial" w:cs="Arial"/>
          <w:sz w:val="24"/>
          <w:szCs w:val="24"/>
        </w:rPr>
        <w:t>,</w:t>
      </w:r>
      <w:r w:rsidR="00904048">
        <w:rPr>
          <w:rFonts w:ascii="Arial" w:hAnsi="Arial" w:cs="Arial"/>
          <w:sz w:val="24"/>
          <w:szCs w:val="24"/>
        </w:rPr>
        <w:t xml:space="preserve"> </w:t>
      </w:r>
      <w:r w:rsidR="000870B8">
        <w:rPr>
          <w:rFonts w:ascii="Arial" w:hAnsi="Arial" w:cs="Arial"/>
          <w:sz w:val="24"/>
          <w:szCs w:val="24"/>
        </w:rPr>
        <w:t>in</w:t>
      </w:r>
      <w:r w:rsidR="00904048">
        <w:rPr>
          <w:rFonts w:ascii="Arial" w:hAnsi="Arial" w:cs="Arial"/>
          <w:sz w:val="24"/>
          <w:szCs w:val="24"/>
        </w:rPr>
        <w:t xml:space="preserve"> phases</w:t>
      </w:r>
      <w:r w:rsidR="000870B8">
        <w:rPr>
          <w:rFonts w:ascii="Arial" w:hAnsi="Arial" w:cs="Arial"/>
          <w:sz w:val="24"/>
          <w:szCs w:val="24"/>
        </w:rPr>
        <w:t>, is</w:t>
      </w:r>
      <w:r w:rsidR="00904048">
        <w:rPr>
          <w:rFonts w:ascii="Arial" w:hAnsi="Arial" w:cs="Arial"/>
          <w:sz w:val="24"/>
          <w:szCs w:val="24"/>
        </w:rPr>
        <w:t>: procurement, storage, strategic transportation, tactical transportation and delivery.</w:t>
      </w:r>
    </w:p>
    <w:p w14:paraId="468FB11A" w14:textId="38DE13AA" w:rsidR="000870B8" w:rsidRDefault="000870B8" w:rsidP="00F22189">
      <w:pPr>
        <w:spacing w:line="360" w:lineRule="auto"/>
        <w:rPr>
          <w:rFonts w:ascii="Arial" w:hAnsi="Arial" w:cs="Arial"/>
          <w:sz w:val="24"/>
          <w:szCs w:val="24"/>
        </w:rPr>
      </w:pPr>
      <w:r>
        <w:rPr>
          <w:rFonts w:ascii="Arial" w:hAnsi="Arial" w:cs="Arial"/>
          <w:sz w:val="24"/>
          <w:szCs w:val="24"/>
        </w:rPr>
        <w:t xml:space="preserve">DE&amp;S undertake procurement and storage on behalf of the MOD. One of it’s departments, Defence Supply Chain Operations and Movements (DSCOM), manages the strategic bridges to globally deployed forces. DSCOM also works with </w:t>
      </w:r>
      <w:r w:rsidR="00D96A33">
        <w:rPr>
          <w:rFonts w:ascii="Arial" w:hAnsi="Arial" w:cs="Arial"/>
          <w:sz w:val="24"/>
          <w:szCs w:val="24"/>
        </w:rPr>
        <w:t xml:space="preserve">its </w:t>
      </w:r>
      <w:r>
        <w:rPr>
          <w:rFonts w:ascii="Arial" w:hAnsi="Arial" w:cs="Arial"/>
          <w:sz w:val="24"/>
          <w:szCs w:val="24"/>
        </w:rPr>
        <w:t>commercial partners, LEIDOS, to provide commercial lift when ‘green’ (organic) assets are not available to move the force. DSCOM therefore controls military air transport, military sealift and can provide</w:t>
      </w:r>
      <w:r w:rsidR="009071F7">
        <w:rPr>
          <w:rFonts w:ascii="Arial" w:hAnsi="Arial" w:cs="Arial"/>
          <w:sz w:val="24"/>
          <w:szCs w:val="24"/>
        </w:rPr>
        <w:t xml:space="preserve"> charter aircraft, charter shipping, commercial road movement and commercial rail.</w:t>
      </w:r>
    </w:p>
    <w:p w14:paraId="167AFED0" w14:textId="3C61C721" w:rsidR="009071F7" w:rsidRDefault="009071F7" w:rsidP="00F22189">
      <w:pPr>
        <w:spacing w:line="360" w:lineRule="auto"/>
        <w:rPr>
          <w:rFonts w:ascii="Arial" w:hAnsi="Arial" w:cs="Arial"/>
          <w:sz w:val="24"/>
          <w:szCs w:val="24"/>
        </w:rPr>
      </w:pPr>
      <w:r>
        <w:rPr>
          <w:rFonts w:ascii="Arial" w:hAnsi="Arial" w:cs="Arial"/>
          <w:sz w:val="24"/>
          <w:szCs w:val="24"/>
        </w:rPr>
        <w:t xml:space="preserve">The RLC Movement Control </w:t>
      </w:r>
      <w:r w:rsidR="00911E43">
        <w:rPr>
          <w:rFonts w:ascii="Arial" w:hAnsi="Arial" w:cs="Arial"/>
          <w:sz w:val="24"/>
          <w:szCs w:val="24"/>
        </w:rPr>
        <w:t xml:space="preserve">(MC) </w:t>
      </w:r>
      <w:r>
        <w:rPr>
          <w:rFonts w:ascii="Arial" w:hAnsi="Arial" w:cs="Arial"/>
          <w:sz w:val="24"/>
          <w:szCs w:val="24"/>
        </w:rPr>
        <w:t xml:space="preserve">trade provides a planning, </w:t>
      </w:r>
      <w:r w:rsidR="00277A30">
        <w:rPr>
          <w:rFonts w:ascii="Arial" w:hAnsi="Arial" w:cs="Arial"/>
          <w:sz w:val="24"/>
          <w:szCs w:val="24"/>
        </w:rPr>
        <w:t>co-ordination</w:t>
      </w:r>
      <w:r>
        <w:rPr>
          <w:rFonts w:ascii="Arial" w:hAnsi="Arial" w:cs="Arial"/>
          <w:sz w:val="24"/>
          <w:szCs w:val="24"/>
        </w:rPr>
        <w:t>, compliance and assurance service to the</w:t>
      </w:r>
      <w:r w:rsidR="00277A30">
        <w:rPr>
          <w:rFonts w:ascii="Arial" w:hAnsi="Arial" w:cs="Arial"/>
          <w:sz w:val="24"/>
          <w:szCs w:val="24"/>
        </w:rPr>
        <w:t xml:space="preserve"> armed forces</w:t>
      </w:r>
      <w:r>
        <w:rPr>
          <w:rFonts w:ascii="Arial" w:hAnsi="Arial" w:cs="Arial"/>
          <w:sz w:val="24"/>
          <w:szCs w:val="24"/>
        </w:rPr>
        <w:t xml:space="preserve">. </w:t>
      </w:r>
      <w:r w:rsidR="00D96A33">
        <w:rPr>
          <w:rFonts w:ascii="Arial" w:hAnsi="Arial" w:cs="Arial"/>
          <w:sz w:val="24"/>
          <w:szCs w:val="24"/>
        </w:rPr>
        <w:t xml:space="preserve">This service </w:t>
      </w:r>
      <w:r w:rsidR="00D032EA">
        <w:rPr>
          <w:rFonts w:ascii="Arial" w:hAnsi="Arial" w:cs="Arial"/>
          <w:sz w:val="24"/>
          <w:szCs w:val="24"/>
        </w:rPr>
        <w:t xml:space="preserve">primarily focusses on the strategic bridge connecting </w:t>
      </w:r>
      <w:r w:rsidR="00D96A33">
        <w:rPr>
          <w:rFonts w:ascii="Arial" w:hAnsi="Arial" w:cs="Arial"/>
          <w:sz w:val="24"/>
          <w:szCs w:val="24"/>
        </w:rPr>
        <w:t xml:space="preserve">base </w:t>
      </w:r>
      <w:r w:rsidR="00D032EA">
        <w:rPr>
          <w:rFonts w:ascii="Arial" w:hAnsi="Arial" w:cs="Arial"/>
          <w:sz w:val="24"/>
          <w:szCs w:val="24"/>
        </w:rPr>
        <w:t>locations to</w:t>
      </w:r>
      <w:r w:rsidR="00D96A33">
        <w:rPr>
          <w:rFonts w:ascii="Arial" w:hAnsi="Arial" w:cs="Arial"/>
          <w:sz w:val="24"/>
          <w:szCs w:val="24"/>
        </w:rPr>
        <w:t xml:space="preserve"> the ‘Forward Mounting Base’, where tactical movement </w:t>
      </w:r>
      <w:r w:rsidR="00D032EA">
        <w:rPr>
          <w:rFonts w:ascii="Arial" w:hAnsi="Arial" w:cs="Arial"/>
          <w:sz w:val="24"/>
          <w:szCs w:val="24"/>
        </w:rPr>
        <w:t>becomes a unit responsibility</w:t>
      </w:r>
      <w:r w:rsidR="00D96A33">
        <w:rPr>
          <w:rFonts w:ascii="Arial" w:hAnsi="Arial" w:cs="Arial"/>
          <w:sz w:val="24"/>
          <w:szCs w:val="24"/>
        </w:rPr>
        <w:t xml:space="preserve">. </w:t>
      </w:r>
      <w:r>
        <w:rPr>
          <w:rFonts w:ascii="Arial" w:hAnsi="Arial" w:cs="Arial"/>
          <w:sz w:val="24"/>
          <w:szCs w:val="24"/>
        </w:rPr>
        <w:t>The ‘Mission of Movements’ is:</w:t>
      </w:r>
    </w:p>
    <w:p w14:paraId="4D96A2CC" w14:textId="5E95870B" w:rsidR="00277A30" w:rsidRDefault="00277A30" w:rsidP="00F22189">
      <w:pPr>
        <w:spacing w:line="360" w:lineRule="auto"/>
        <w:rPr>
          <w:rFonts w:ascii="Arial" w:hAnsi="Arial" w:cs="Arial"/>
          <w:sz w:val="24"/>
          <w:szCs w:val="24"/>
        </w:rPr>
      </w:pPr>
      <w:r w:rsidRPr="00277A30">
        <w:rPr>
          <w:rFonts w:ascii="Arial" w:hAnsi="Arial" w:cs="Arial"/>
          <w:i/>
          <w:sz w:val="24"/>
          <w:szCs w:val="24"/>
        </w:rPr>
        <w:t>The Direction and control of the use of all means of transport, with the objective of moving the right men and materials to the right place, in the right time, in the right order and in the right condition, using the most economical means possible and to the satisfaction of commanders at all levels.</w:t>
      </w:r>
      <w:r>
        <w:rPr>
          <w:rFonts w:ascii="Arial" w:hAnsi="Arial" w:cs="Arial"/>
          <w:i/>
          <w:sz w:val="24"/>
          <w:szCs w:val="24"/>
        </w:rPr>
        <w:t xml:space="preserve"> </w:t>
      </w:r>
      <w:r w:rsidRPr="00277A30">
        <w:rPr>
          <w:rFonts w:ascii="Arial" w:hAnsi="Arial" w:cs="Arial"/>
          <w:sz w:val="24"/>
          <w:szCs w:val="24"/>
        </w:rPr>
        <w:t>(MCH, 1995)</w:t>
      </w:r>
    </w:p>
    <w:p w14:paraId="3A469617" w14:textId="3A729FF8" w:rsidR="008B2D05" w:rsidRDefault="008B2D05" w:rsidP="00F22189">
      <w:pPr>
        <w:spacing w:line="360" w:lineRule="auto"/>
        <w:rPr>
          <w:rFonts w:ascii="Arial" w:hAnsi="Arial" w:cs="Arial"/>
          <w:sz w:val="24"/>
          <w:szCs w:val="24"/>
        </w:rPr>
      </w:pPr>
      <w:r>
        <w:rPr>
          <w:rFonts w:ascii="Arial" w:hAnsi="Arial" w:cs="Arial"/>
          <w:noProof/>
          <w:sz w:val="24"/>
          <w:szCs w:val="24"/>
        </w:rPr>
        <w:drawing>
          <wp:inline distT="0" distB="0" distL="0" distR="0" wp14:anchorId="42C9C3B2" wp14:editId="57042840">
            <wp:extent cx="2743200" cy="2222938"/>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ovfunction.PNG"/>
                    <pic:cNvPicPr/>
                  </pic:nvPicPr>
                  <pic:blipFill>
                    <a:blip r:embed="rId8">
                      <a:extLst>
                        <a:ext uri="{28A0092B-C50C-407E-A947-70E740481C1C}">
                          <a14:useLocalDpi xmlns:a14="http://schemas.microsoft.com/office/drawing/2010/main" val="0"/>
                        </a:ext>
                      </a:extLst>
                    </a:blip>
                    <a:stretch>
                      <a:fillRect/>
                    </a:stretch>
                  </pic:blipFill>
                  <pic:spPr>
                    <a:xfrm>
                      <a:off x="0" y="0"/>
                      <a:ext cx="2757467" cy="2234499"/>
                    </a:xfrm>
                    <a:prstGeom prst="rect">
                      <a:avLst/>
                    </a:prstGeom>
                  </pic:spPr>
                </pic:pic>
              </a:graphicData>
            </a:graphic>
          </wp:inline>
        </w:drawing>
      </w:r>
    </w:p>
    <w:p w14:paraId="5A6FB7A5" w14:textId="7136354B" w:rsidR="008B2D05" w:rsidRPr="008B2D05" w:rsidRDefault="008B2D05" w:rsidP="00F22189">
      <w:pPr>
        <w:spacing w:line="360" w:lineRule="auto"/>
        <w:rPr>
          <w:rFonts w:ascii="Arial" w:hAnsi="Arial" w:cs="Arial"/>
          <w:b/>
          <w:sz w:val="24"/>
          <w:szCs w:val="24"/>
        </w:rPr>
      </w:pPr>
      <w:r w:rsidRPr="008B2D05">
        <w:rPr>
          <w:rFonts w:ascii="Arial" w:hAnsi="Arial" w:cs="Arial"/>
          <w:b/>
          <w:sz w:val="24"/>
          <w:szCs w:val="24"/>
        </w:rPr>
        <w:t xml:space="preserve">Figure 1: </w:t>
      </w:r>
      <w:bookmarkStart w:id="0" w:name="_Hlk4595677"/>
      <w:r w:rsidRPr="008B2D05">
        <w:rPr>
          <w:rFonts w:ascii="Arial" w:hAnsi="Arial" w:cs="Arial"/>
          <w:b/>
          <w:sz w:val="24"/>
          <w:szCs w:val="24"/>
        </w:rPr>
        <w:t xml:space="preserve">Movement Control Employment by Function </w:t>
      </w:r>
      <w:bookmarkEnd w:id="0"/>
      <w:r w:rsidRPr="008B2D05">
        <w:rPr>
          <w:rFonts w:ascii="Arial" w:hAnsi="Arial" w:cs="Arial"/>
          <w:b/>
          <w:sz w:val="24"/>
          <w:szCs w:val="24"/>
        </w:rPr>
        <w:t>(A</w:t>
      </w:r>
      <w:r w:rsidR="008273D2">
        <w:rPr>
          <w:rFonts w:ascii="Arial" w:hAnsi="Arial" w:cs="Arial"/>
          <w:b/>
          <w:sz w:val="24"/>
          <w:szCs w:val="24"/>
        </w:rPr>
        <w:t>HQ</w:t>
      </w:r>
      <w:r w:rsidRPr="008B2D05">
        <w:rPr>
          <w:rFonts w:ascii="Arial" w:hAnsi="Arial" w:cs="Arial"/>
          <w:b/>
          <w:sz w:val="24"/>
          <w:szCs w:val="24"/>
        </w:rPr>
        <w:t>, 2019)</w:t>
      </w:r>
    </w:p>
    <w:p w14:paraId="23EA4EEB" w14:textId="0E2118C7" w:rsidR="00E56DF9" w:rsidRDefault="008B2D05" w:rsidP="00F22189">
      <w:pPr>
        <w:spacing w:line="360" w:lineRule="auto"/>
        <w:rPr>
          <w:rFonts w:ascii="Arial" w:hAnsi="Arial" w:cs="Arial"/>
          <w:sz w:val="24"/>
          <w:szCs w:val="24"/>
        </w:rPr>
      </w:pPr>
      <w:r>
        <w:rPr>
          <w:rFonts w:ascii="Arial" w:hAnsi="Arial" w:cs="Arial"/>
          <w:sz w:val="24"/>
          <w:szCs w:val="24"/>
        </w:rPr>
        <w:lastRenderedPageBreak/>
        <w:t xml:space="preserve">Figure 1 highlights that 42% of </w:t>
      </w:r>
      <w:r w:rsidR="00277A30">
        <w:rPr>
          <w:rFonts w:ascii="Arial" w:hAnsi="Arial" w:cs="Arial"/>
          <w:sz w:val="24"/>
          <w:szCs w:val="24"/>
        </w:rPr>
        <w:t>M</w:t>
      </w:r>
      <w:r w:rsidR="00911E43">
        <w:rPr>
          <w:rFonts w:ascii="Arial" w:hAnsi="Arial" w:cs="Arial"/>
          <w:sz w:val="24"/>
          <w:szCs w:val="24"/>
        </w:rPr>
        <w:t>C</w:t>
      </w:r>
      <w:r w:rsidR="00277A30">
        <w:rPr>
          <w:rFonts w:ascii="Arial" w:hAnsi="Arial" w:cs="Arial"/>
          <w:sz w:val="24"/>
          <w:szCs w:val="24"/>
        </w:rPr>
        <w:t xml:space="preserve"> personnel </w:t>
      </w:r>
      <w:r w:rsidR="00911E43">
        <w:rPr>
          <w:rFonts w:ascii="Arial" w:hAnsi="Arial" w:cs="Arial"/>
          <w:sz w:val="24"/>
          <w:szCs w:val="24"/>
        </w:rPr>
        <w:t xml:space="preserve">can be found in a </w:t>
      </w:r>
      <w:r>
        <w:rPr>
          <w:rFonts w:ascii="Arial" w:hAnsi="Arial" w:cs="Arial"/>
          <w:sz w:val="24"/>
          <w:szCs w:val="24"/>
        </w:rPr>
        <w:t xml:space="preserve">‘staff’ functions, conducting </w:t>
      </w:r>
      <w:r w:rsidR="00911E43">
        <w:rPr>
          <w:rFonts w:ascii="Arial" w:hAnsi="Arial" w:cs="Arial"/>
          <w:sz w:val="24"/>
          <w:szCs w:val="24"/>
        </w:rPr>
        <w:t>planning</w:t>
      </w:r>
      <w:r>
        <w:rPr>
          <w:rFonts w:ascii="Arial" w:hAnsi="Arial" w:cs="Arial"/>
          <w:sz w:val="24"/>
          <w:szCs w:val="24"/>
        </w:rPr>
        <w:t>, within</w:t>
      </w:r>
      <w:r w:rsidR="00911E43">
        <w:rPr>
          <w:rFonts w:ascii="Arial" w:hAnsi="Arial" w:cs="Arial"/>
          <w:sz w:val="24"/>
          <w:szCs w:val="24"/>
        </w:rPr>
        <w:t xml:space="preserve"> all strategic headquarters and DSCOM. </w:t>
      </w:r>
      <w:r w:rsidR="00E56DF9">
        <w:rPr>
          <w:rFonts w:ascii="Arial" w:hAnsi="Arial" w:cs="Arial"/>
          <w:sz w:val="24"/>
          <w:szCs w:val="24"/>
        </w:rPr>
        <w:t>MC are able to provide the ‘civilian-commercial’ translation to staff officers and their corporate counterparts.</w:t>
      </w:r>
    </w:p>
    <w:p w14:paraId="6F9576BF" w14:textId="7B029B13" w:rsidR="001A51E7" w:rsidRDefault="008273D2" w:rsidP="00F22189">
      <w:pPr>
        <w:spacing w:line="360" w:lineRule="auto"/>
        <w:rPr>
          <w:rFonts w:ascii="Arial" w:hAnsi="Arial" w:cs="Arial"/>
          <w:sz w:val="24"/>
          <w:szCs w:val="24"/>
        </w:rPr>
      </w:pPr>
      <w:r>
        <w:rPr>
          <w:rFonts w:ascii="Arial" w:hAnsi="Arial" w:cs="Arial"/>
          <w:noProof/>
          <w:sz w:val="24"/>
          <w:szCs w:val="24"/>
        </w:rPr>
        <w:drawing>
          <wp:inline distT="0" distB="0" distL="0" distR="0" wp14:anchorId="2D64AF69" wp14:editId="115840CD">
            <wp:extent cx="6645910" cy="34010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1.PNG"/>
                    <pic:cNvPicPr/>
                  </pic:nvPicPr>
                  <pic:blipFill>
                    <a:blip r:embed="rId9">
                      <a:extLst>
                        <a:ext uri="{28A0092B-C50C-407E-A947-70E740481C1C}">
                          <a14:useLocalDpi xmlns:a14="http://schemas.microsoft.com/office/drawing/2010/main" val="0"/>
                        </a:ext>
                      </a:extLst>
                    </a:blip>
                    <a:stretch>
                      <a:fillRect/>
                    </a:stretch>
                  </pic:blipFill>
                  <pic:spPr>
                    <a:xfrm>
                      <a:off x="0" y="0"/>
                      <a:ext cx="6645910" cy="3401060"/>
                    </a:xfrm>
                    <a:prstGeom prst="rect">
                      <a:avLst/>
                    </a:prstGeom>
                  </pic:spPr>
                </pic:pic>
              </a:graphicData>
            </a:graphic>
          </wp:inline>
        </w:drawing>
      </w:r>
      <w:r w:rsidRPr="008273D2">
        <w:rPr>
          <w:rFonts w:ascii="Arial" w:hAnsi="Arial" w:cs="Arial"/>
          <w:noProof/>
          <w:sz w:val="24"/>
          <w:szCs w:val="24"/>
        </w:rPr>
        <w:t xml:space="preserve"> </w:t>
      </w:r>
      <w:r>
        <w:rPr>
          <w:rFonts w:ascii="Arial" w:hAnsi="Arial" w:cs="Arial"/>
          <w:noProof/>
          <w:sz w:val="24"/>
          <w:szCs w:val="24"/>
        </w:rPr>
        <w:drawing>
          <wp:inline distT="0" distB="0" distL="0" distR="0" wp14:anchorId="524F85B5" wp14:editId="7E3F316F">
            <wp:extent cx="6645910" cy="28282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2.PNG"/>
                    <pic:cNvPicPr/>
                  </pic:nvPicPr>
                  <pic:blipFill>
                    <a:blip r:embed="rId10">
                      <a:extLst>
                        <a:ext uri="{28A0092B-C50C-407E-A947-70E740481C1C}">
                          <a14:useLocalDpi xmlns:a14="http://schemas.microsoft.com/office/drawing/2010/main" val="0"/>
                        </a:ext>
                      </a:extLst>
                    </a:blip>
                    <a:stretch>
                      <a:fillRect/>
                    </a:stretch>
                  </pic:blipFill>
                  <pic:spPr>
                    <a:xfrm>
                      <a:off x="0" y="0"/>
                      <a:ext cx="6645910" cy="2828290"/>
                    </a:xfrm>
                    <a:prstGeom prst="rect">
                      <a:avLst/>
                    </a:prstGeom>
                  </pic:spPr>
                </pic:pic>
              </a:graphicData>
            </a:graphic>
          </wp:inline>
        </w:drawing>
      </w:r>
    </w:p>
    <w:p w14:paraId="27133CF1" w14:textId="64F8B061" w:rsidR="008273D2" w:rsidRDefault="008273D2" w:rsidP="008273D2">
      <w:pPr>
        <w:spacing w:line="360" w:lineRule="auto"/>
        <w:rPr>
          <w:rFonts w:ascii="Arial" w:hAnsi="Arial" w:cs="Arial"/>
          <w:b/>
          <w:sz w:val="24"/>
          <w:szCs w:val="24"/>
        </w:rPr>
      </w:pPr>
      <w:r w:rsidRPr="0012312C">
        <w:rPr>
          <w:rFonts w:ascii="Arial" w:hAnsi="Arial" w:cs="Arial"/>
          <w:b/>
          <w:sz w:val="24"/>
          <w:szCs w:val="24"/>
        </w:rPr>
        <w:t xml:space="preserve">Figure </w:t>
      </w:r>
      <w:r>
        <w:rPr>
          <w:rFonts w:ascii="Arial" w:hAnsi="Arial" w:cs="Arial"/>
          <w:b/>
          <w:sz w:val="24"/>
          <w:szCs w:val="24"/>
        </w:rPr>
        <w:t>2</w:t>
      </w:r>
      <w:r w:rsidRPr="0012312C">
        <w:rPr>
          <w:rFonts w:ascii="Arial" w:hAnsi="Arial" w:cs="Arial"/>
          <w:b/>
          <w:sz w:val="24"/>
          <w:szCs w:val="24"/>
        </w:rPr>
        <w:t>: Movement Control Manpower in the UK (AHQ, 2019)</w:t>
      </w:r>
    </w:p>
    <w:p w14:paraId="5704150D" w14:textId="5896D52C" w:rsidR="00911E43" w:rsidRDefault="001A51E7" w:rsidP="00F22189">
      <w:pPr>
        <w:spacing w:line="360" w:lineRule="auto"/>
        <w:rPr>
          <w:rFonts w:ascii="Arial" w:hAnsi="Arial" w:cs="Arial"/>
          <w:sz w:val="24"/>
          <w:szCs w:val="24"/>
        </w:rPr>
      </w:pPr>
      <w:r>
        <w:rPr>
          <w:rFonts w:ascii="Arial" w:hAnsi="Arial" w:cs="Arial"/>
          <w:sz w:val="24"/>
          <w:szCs w:val="24"/>
        </w:rPr>
        <w:t xml:space="preserve">Figure 2 shows the </w:t>
      </w:r>
      <w:r w:rsidR="008273D2">
        <w:rPr>
          <w:rFonts w:ascii="Arial" w:hAnsi="Arial" w:cs="Arial"/>
          <w:sz w:val="24"/>
          <w:szCs w:val="24"/>
        </w:rPr>
        <w:t>distribution</w:t>
      </w:r>
      <w:r>
        <w:rPr>
          <w:rFonts w:ascii="Arial" w:hAnsi="Arial" w:cs="Arial"/>
          <w:sz w:val="24"/>
          <w:szCs w:val="24"/>
        </w:rPr>
        <w:t xml:space="preserve"> of postings across the UK. MC employed in staff roles are </w:t>
      </w:r>
      <w:r w:rsidR="008273D2">
        <w:rPr>
          <w:rFonts w:ascii="Arial" w:hAnsi="Arial" w:cs="Arial"/>
          <w:sz w:val="24"/>
          <w:szCs w:val="24"/>
        </w:rPr>
        <w:t>spread</w:t>
      </w:r>
      <w:r>
        <w:rPr>
          <w:rFonts w:ascii="Arial" w:hAnsi="Arial" w:cs="Arial"/>
          <w:sz w:val="24"/>
          <w:szCs w:val="24"/>
        </w:rPr>
        <w:t xml:space="preserve"> across UK </w:t>
      </w:r>
      <w:r w:rsidR="008273D2">
        <w:rPr>
          <w:rFonts w:ascii="Arial" w:hAnsi="Arial" w:cs="Arial"/>
          <w:sz w:val="24"/>
          <w:szCs w:val="24"/>
        </w:rPr>
        <w:t xml:space="preserve">formation headquarters </w:t>
      </w:r>
      <w:r>
        <w:rPr>
          <w:rFonts w:ascii="Arial" w:hAnsi="Arial" w:cs="Arial"/>
          <w:sz w:val="24"/>
          <w:szCs w:val="24"/>
        </w:rPr>
        <w:t>in smaller teams. 29 Regiment RLC</w:t>
      </w:r>
      <w:r w:rsidR="00D032EA">
        <w:rPr>
          <w:rFonts w:ascii="Arial" w:hAnsi="Arial" w:cs="Arial"/>
          <w:sz w:val="24"/>
          <w:szCs w:val="24"/>
        </w:rPr>
        <w:t xml:space="preserve"> </w:t>
      </w:r>
      <w:r>
        <w:rPr>
          <w:rFonts w:ascii="Arial" w:hAnsi="Arial" w:cs="Arial"/>
          <w:sz w:val="24"/>
          <w:szCs w:val="24"/>
        </w:rPr>
        <w:t xml:space="preserve">employs the majority of the </w:t>
      </w:r>
      <w:r w:rsidR="008B2D05">
        <w:rPr>
          <w:rFonts w:ascii="Arial" w:hAnsi="Arial" w:cs="Arial"/>
          <w:sz w:val="24"/>
          <w:szCs w:val="24"/>
        </w:rPr>
        <w:t>58% of</w:t>
      </w:r>
      <w:r w:rsidR="00911E43">
        <w:rPr>
          <w:rFonts w:ascii="Arial" w:hAnsi="Arial" w:cs="Arial"/>
          <w:sz w:val="24"/>
          <w:szCs w:val="24"/>
        </w:rPr>
        <w:t xml:space="preserve"> MC</w:t>
      </w:r>
      <w:r w:rsidR="008B2D05">
        <w:rPr>
          <w:rFonts w:ascii="Arial" w:hAnsi="Arial" w:cs="Arial"/>
          <w:sz w:val="24"/>
          <w:szCs w:val="24"/>
        </w:rPr>
        <w:t xml:space="preserve"> employed in </w:t>
      </w:r>
      <w:r>
        <w:rPr>
          <w:rFonts w:ascii="Arial" w:hAnsi="Arial" w:cs="Arial"/>
          <w:sz w:val="24"/>
          <w:szCs w:val="24"/>
        </w:rPr>
        <w:t>an</w:t>
      </w:r>
      <w:r w:rsidR="008B2D05">
        <w:rPr>
          <w:rFonts w:ascii="Arial" w:hAnsi="Arial" w:cs="Arial"/>
          <w:sz w:val="24"/>
          <w:szCs w:val="24"/>
        </w:rPr>
        <w:t xml:space="preserve"> executive role</w:t>
      </w:r>
      <w:r>
        <w:rPr>
          <w:rFonts w:ascii="Arial" w:hAnsi="Arial" w:cs="Arial"/>
          <w:sz w:val="24"/>
          <w:szCs w:val="24"/>
        </w:rPr>
        <w:t xml:space="preserve">. This unit’s personnel can </w:t>
      </w:r>
      <w:r w:rsidR="00911E43">
        <w:rPr>
          <w:rFonts w:ascii="Arial" w:hAnsi="Arial" w:cs="Arial"/>
          <w:sz w:val="24"/>
          <w:szCs w:val="24"/>
        </w:rPr>
        <w:t xml:space="preserve">deploy on Operations and </w:t>
      </w:r>
      <w:r w:rsidR="00911E43">
        <w:rPr>
          <w:rFonts w:ascii="Arial" w:hAnsi="Arial" w:cs="Arial"/>
          <w:sz w:val="24"/>
          <w:szCs w:val="24"/>
        </w:rPr>
        <w:lastRenderedPageBreak/>
        <w:t>Exercises as a formed unit, small teams or as individuals</w:t>
      </w:r>
      <w:r>
        <w:rPr>
          <w:rFonts w:ascii="Arial" w:hAnsi="Arial" w:cs="Arial"/>
          <w:sz w:val="24"/>
          <w:szCs w:val="24"/>
        </w:rPr>
        <w:t xml:space="preserve"> -</w:t>
      </w:r>
      <w:r w:rsidR="00911E43">
        <w:rPr>
          <w:rFonts w:ascii="Arial" w:hAnsi="Arial" w:cs="Arial"/>
          <w:sz w:val="24"/>
          <w:szCs w:val="24"/>
        </w:rPr>
        <w:t xml:space="preserve"> as </w:t>
      </w:r>
      <w:r>
        <w:rPr>
          <w:rFonts w:ascii="Arial" w:hAnsi="Arial" w:cs="Arial"/>
          <w:sz w:val="24"/>
          <w:szCs w:val="24"/>
        </w:rPr>
        <w:t xml:space="preserve">dictated by </w:t>
      </w:r>
      <w:r w:rsidR="00911E43">
        <w:rPr>
          <w:rFonts w:ascii="Arial" w:hAnsi="Arial" w:cs="Arial"/>
          <w:sz w:val="24"/>
          <w:szCs w:val="24"/>
        </w:rPr>
        <w:t xml:space="preserve">the scale </w:t>
      </w:r>
      <w:r>
        <w:rPr>
          <w:rFonts w:ascii="Arial" w:hAnsi="Arial" w:cs="Arial"/>
          <w:sz w:val="24"/>
          <w:szCs w:val="24"/>
        </w:rPr>
        <w:t xml:space="preserve">and nature </w:t>
      </w:r>
      <w:r w:rsidR="00911E43">
        <w:rPr>
          <w:rFonts w:ascii="Arial" w:hAnsi="Arial" w:cs="Arial"/>
          <w:sz w:val="24"/>
          <w:szCs w:val="24"/>
        </w:rPr>
        <w:t>of the task.</w:t>
      </w:r>
      <w:r w:rsidR="00E56DF9">
        <w:rPr>
          <w:rFonts w:ascii="Arial" w:hAnsi="Arial" w:cs="Arial"/>
          <w:sz w:val="24"/>
          <w:szCs w:val="24"/>
        </w:rPr>
        <w:t xml:space="preserve"> Deployed MC can be found at airheads, seaports, railheads, container parks, trans-shipment points, border crossing points and along main supply routes. MC executing the plan provide liaison to units, commercial partners and host nation agencies on the ground; they give assurance to headquarters that loads are correctly documented and prepared to fully comply with civilian/military regulations.</w:t>
      </w:r>
    </w:p>
    <w:p w14:paraId="187D1D03" w14:textId="410C6954" w:rsidR="0012312C" w:rsidRDefault="0012312C" w:rsidP="00F22189">
      <w:pPr>
        <w:spacing w:line="360" w:lineRule="auto"/>
        <w:rPr>
          <w:rFonts w:ascii="Arial" w:hAnsi="Arial" w:cs="Arial"/>
          <w:sz w:val="24"/>
          <w:szCs w:val="24"/>
        </w:rPr>
      </w:pPr>
      <w:r>
        <w:rPr>
          <w:rFonts w:ascii="Arial" w:hAnsi="Arial" w:cs="Arial"/>
          <w:noProof/>
          <w:sz w:val="24"/>
          <w:szCs w:val="24"/>
        </w:rPr>
        <w:drawing>
          <wp:inline distT="0" distB="0" distL="0" distR="0" wp14:anchorId="14AB8A3A" wp14:editId="6F3E7863">
            <wp:extent cx="6645910" cy="26816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job.PNG"/>
                    <pic:cNvPicPr/>
                  </pic:nvPicPr>
                  <pic:blipFill>
                    <a:blip r:embed="rId11">
                      <a:extLst>
                        <a:ext uri="{28A0092B-C50C-407E-A947-70E740481C1C}">
                          <a14:useLocalDpi xmlns:a14="http://schemas.microsoft.com/office/drawing/2010/main" val="0"/>
                        </a:ext>
                      </a:extLst>
                    </a:blip>
                    <a:stretch>
                      <a:fillRect/>
                    </a:stretch>
                  </pic:blipFill>
                  <pic:spPr>
                    <a:xfrm>
                      <a:off x="0" y="0"/>
                      <a:ext cx="6645910" cy="2681605"/>
                    </a:xfrm>
                    <a:prstGeom prst="rect">
                      <a:avLst/>
                    </a:prstGeom>
                  </pic:spPr>
                </pic:pic>
              </a:graphicData>
            </a:graphic>
          </wp:inline>
        </w:drawing>
      </w:r>
    </w:p>
    <w:p w14:paraId="7D97BE53" w14:textId="798A7C40" w:rsidR="0012312C" w:rsidRDefault="0012312C" w:rsidP="0012312C">
      <w:pPr>
        <w:spacing w:line="360" w:lineRule="auto"/>
        <w:rPr>
          <w:rFonts w:ascii="Arial" w:hAnsi="Arial" w:cs="Arial"/>
          <w:b/>
          <w:sz w:val="24"/>
          <w:szCs w:val="24"/>
        </w:rPr>
      </w:pPr>
      <w:r w:rsidRPr="0012312C">
        <w:rPr>
          <w:rFonts w:ascii="Arial" w:hAnsi="Arial" w:cs="Arial"/>
          <w:b/>
          <w:sz w:val="24"/>
          <w:szCs w:val="24"/>
        </w:rPr>
        <w:t xml:space="preserve">Figure </w:t>
      </w:r>
      <w:r w:rsidR="008273D2">
        <w:rPr>
          <w:rFonts w:ascii="Arial" w:hAnsi="Arial" w:cs="Arial"/>
          <w:b/>
          <w:sz w:val="24"/>
          <w:szCs w:val="24"/>
        </w:rPr>
        <w:t>3</w:t>
      </w:r>
      <w:r w:rsidRPr="0012312C">
        <w:rPr>
          <w:rFonts w:ascii="Arial" w:hAnsi="Arial" w:cs="Arial"/>
          <w:b/>
          <w:sz w:val="24"/>
          <w:szCs w:val="24"/>
        </w:rPr>
        <w:t xml:space="preserve">: Movement Control Manpower in </w:t>
      </w:r>
      <w:r>
        <w:rPr>
          <w:rFonts w:ascii="Arial" w:hAnsi="Arial" w:cs="Arial"/>
          <w:b/>
          <w:sz w:val="24"/>
          <w:szCs w:val="24"/>
        </w:rPr>
        <w:t>Overseas Locations</w:t>
      </w:r>
      <w:r w:rsidRPr="0012312C">
        <w:rPr>
          <w:rFonts w:ascii="Arial" w:hAnsi="Arial" w:cs="Arial"/>
          <w:b/>
          <w:sz w:val="24"/>
          <w:szCs w:val="24"/>
        </w:rPr>
        <w:t xml:space="preserve"> (AHQ, 2019)</w:t>
      </w:r>
    </w:p>
    <w:p w14:paraId="7E6EA1BF" w14:textId="5BC8A387" w:rsidR="008273D2" w:rsidRDefault="008273D2" w:rsidP="008273D2">
      <w:pPr>
        <w:spacing w:line="360" w:lineRule="auto"/>
        <w:rPr>
          <w:rFonts w:ascii="Arial" w:hAnsi="Arial" w:cs="Arial"/>
          <w:sz w:val="24"/>
          <w:szCs w:val="24"/>
        </w:rPr>
      </w:pPr>
      <w:r>
        <w:rPr>
          <w:rFonts w:ascii="Arial" w:hAnsi="Arial" w:cs="Arial"/>
          <w:sz w:val="24"/>
          <w:szCs w:val="24"/>
        </w:rPr>
        <w:t>MC are employed at ‘Permanent Joint Operating Bases’ (PJOB) across the world as shown in Figure 3. These have been accounted for as staff roles.</w:t>
      </w:r>
    </w:p>
    <w:p w14:paraId="3B364AAF" w14:textId="7D64EA25" w:rsidR="008273D2" w:rsidRDefault="008273D2" w:rsidP="008273D2">
      <w:pPr>
        <w:spacing w:line="360" w:lineRule="auto"/>
        <w:rPr>
          <w:rFonts w:ascii="Arial" w:hAnsi="Arial" w:cs="Arial"/>
          <w:sz w:val="24"/>
          <w:szCs w:val="24"/>
        </w:rPr>
      </w:pPr>
      <w:r>
        <w:rPr>
          <w:rFonts w:ascii="Arial" w:hAnsi="Arial" w:cs="Arial"/>
          <w:noProof/>
          <w:sz w:val="24"/>
          <w:szCs w:val="24"/>
        </w:rPr>
        <w:drawing>
          <wp:inline distT="0" distB="0" distL="0" distR="0" wp14:anchorId="580643C5" wp14:editId="64E60ED8">
            <wp:extent cx="3063505" cy="1958510"/>
            <wp:effectExtent l="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ovTLB.PNG"/>
                    <pic:cNvPicPr/>
                  </pic:nvPicPr>
                  <pic:blipFill>
                    <a:blip r:embed="rId12">
                      <a:extLst>
                        <a:ext uri="{28A0092B-C50C-407E-A947-70E740481C1C}">
                          <a14:useLocalDpi xmlns:a14="http://schemas.microsoft.com/office/drawing/2010/main" val="0"/>
                        </a:ext>
                      </a:extLst>
                    </a:blip>
                    <a:stretch>
                      <a:fillRect/>
                    </a:stretch>
                  </pic:blipFill>
                  <pic:spPr>
                    <a:xfrm>
                      <a:off x="0" y="0"/>
                      <a:ext cx="3063505" cy="1958510"/>
                    </a:xfrm>
                    <a:prstGeom prst="rect">
                      <a:avLst/>
                    </a:prstGeom>
                  </pic:spPr>
                </pic:pic>
              </a:graphicData>
            </a:graphic>
          </wp:inline>
        </w:drawing>
      </w:r>
      <w:r>
        <w:rPr>
          <w:rFonts w:ascii="Arial" w:hAnsi="Arial" w:cs="Arial"/>
          <w:noProof/>
          <w:sz w:val="24"/>
          <w:szCs w:val="24"/>
        </w:rPr>
        <w:drawing>
          <wp:inline distT="0" distB="0" distL="0" distR="0" wp14:anchorId="036F3451" wp14:editId="54BFFF6D">
            <wp:extent cx="3039676" cy="196596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vlocation.PNG"/>
                    <pic:cNvPicPr/>
                  </pic:nvPicPr>
                  <pic:blipFill>
                    <a:blip r:embed="rId13">
                      <a:extLst>
                        <a:ext uri="{28A0092B-C50C-407E-A947-70E740481C1C}">
                          <a14:useLocalDpi xmlns:a14="http://schemas.microsoft.com/office/drawing/2010/main" val="0"/>
                        </a:ext>
                      </a:extLst>
                    </a:blip>
                    <a:stretch>
                      <a:fillRect/>
                    </a:stretch>
                  </pic:blipFill>
                  <pic:spPr>
                    <a:xfrm>
                      <a:off x="0" y="0"/>
                      <a:ext cx="3041072" cy="1966863"/>
                    </a:xfrm>
                    <a:prstGeom prst="rect">
                      <a:avLst/>
                    </a:prstGeom>
                  </pic:spPr>
                </pic:pic>
              </a:graphicData>
            </a:graphic>
          </wp:inline>
        </w:drawing>
      </w:r>
    </w:p>
    <w:p w14:paraId="23777A50" w14:textId="11D97EE4" w:rsidR="00451F61" w:rsidRPr="00451F61" w:rsidRDefault="00451F61" w:rsidP="008273D2">
      <w:pPr>
        <w:spacing w:line="360" w:lineRule="auto"/>
        <w:rPr>
          <w:rFonts w:ascii="Arial" w:hAnsi="Arial" w:cs="Arial"/>
          <w:b/>
          <w:sz w:val="24"/>
          <w:szCs w:val="24"/>
        </w:rPr>
      </w:pPr>
      <w:r w:rsidRPr="00451F61">
        <w:rPr>
          <w:rFonts w:ascii="Arial" w:hAnsi="Arial" w:cs="Arial"/>
          <w:b/>
          <w:sz w:val="24"/>
          <w:szCs w:val="24"/>
        </w:rPr>
        <w:t xml:space="preserve">Figure 4: </w:t>
      </w:r>
      <w:bookmarkStart w:id="1" w:name="_Hlk4597640"/>
      <w:r w:rsidRPr="00451F61">
        <w:rPr>
          <w:rFonts w:ascii="Arial" w:hAnsi="Arial" w:cs="Arial"/>
          <w:b/>
          <w:sz w:val="24"/>
          <w:szCs w:val="24"/>
        </w:rPr>
        <w:t xml:space="preserve">Movement Control Postings by TLB and Location </w:t>
      </w:r>
      <w:bookmarkEnd w:id="1"/>
      <w:r w:rsidRPr="00451F61">
        <w:rPr>
          <w:rFonts w:ascii="Arial" w:hAnsi="Arial" w:cs="Arial"/>
          <w:b/>
          <w:sz w:val="24"/>
          <w:szCs w:val="24"/>
        </w:rPr>
        <w:t>(AHQ, 2019)</w:t>
      </w:r>
    </w:p>
    <w:p w14:paraId="5FE5A713" w14:textId="1F3EC8CF" w:rsidR="00451F61" w:rsidRDefault="00451F61" w:rsidP="008273D2">
      <w:pPr>
        <w:spacing w:line="360" w:lineRule="auto"/>
        <w:rPr>
          <w:rFonts w:ascii="Arial" w:hAnsi="Arial" w:cs="Arial"/>
          <w:sz w:val="24"/>
          <w:szCs w:val="24"/>
        </w:rPr>
      </w:pPr>
      <w:r>
        <w:rPr>
          <w:rFonts w:ascii="Arial" w:hAnsi="Arial" w:cs="Arial"/>
          <w:sz w:val="24"/>
          <w:szCs w:val="24"/>
        </w:rPr>
        <w:t>Figure 4 highlights that the majority of MC are employed with the army and within the UK. A small number are posted to ‘Joint’ formation headquarters: JFC,</w:t>
      </w:r>
      <w:r w:rsidR="00E66171">
        <w:rPr>
          <w:rFonts w:ascii="Arial" w:hAnsi="Arial" w:cs="Arial"/>
          <w:sz w:val="24"/>
          <w:szCs w:val="24"/>
        </w:rPr>
        <w:t xml:space="preserve"> Navy,</w:t>
      </w:r>
      <w:r>
        <w:rPr>
          <w:rFonts w:ascii="Arial" w:hAnsi="Arial" w:cs="Arial"/>
          <w:sz w:val="24"/>
          <w:szCs w:val="24"/>
        </w:rPr>
        <w:t xml:space="preserve"> DE&amp;S and NATO. Meanwhi</w:t>
      </w:r>
      <w:r w:rsidR="00E66171">
        <w:rPr>
          <w:rFonts w:ascii="Arial" w:hAnsi="Arial" w:cs="Arial"/>
          <w:sz w:val="24"/>
          <w:szCs w:val="24"/>
        </w:rPr>
        <w:t>le</w:t>
      </w:r>
      <w:r>
        <w:rPr>
          <w:rFonts w:ascii="Arial" w:hAnsi="Arial" w:cs="Arial"/>
          <w:sz w:val="24"/>
          <w:szCs w:val="24"/>
        </w:rPr>
        <w:t xml:space="preserve"> 23 </w:t>
      </w:r>
      <w:r>
        <w:rPr>
          <w:rFonts w:ascii="Arial" w:hAnsi="Arial" w:cs="Arial"/>
          <w:sz w:val="24"/>
          <w:szCs w:val="24"/>
        </w:rPr>
        <w:lastRenderedPageBreak/>
        <w:t xml:space="preserve">personnel are posted to ‘discretionary tasks’ such as recruiting, training and welfare </w:t>
      </w:r>
      <w:proofErr w:type="spellStart"/>
      <w:r>
        <w:rPr>
          <w:rFonts w:ascii="Arial" w:hAnsi="Arial" w:cs="Arial"/>
          <w:sz w:val="24"/>
          <w:szCs w:val="24"/>
        </w:rPr>
        <w:t>roles</w:t>
      </w:r>
      <w:proofErr w:type="spellEnd"/>
      <w:r>
        <w:rPr>
          <w:rFonts w:ascii="Arial" w:hAnsi="Arial" w:cs="Arial"/>
          <w:sz w:val="24"/>
          <w:szCs w:val="24"/>
        </w:rPr>
        <w:t xml:space="preserve"> with </w:t>
      </w:r>
      <w:r w:rsidR="00E66171">
        <w:rPr>
          <w:rFonts w:ascii="Arial" w:hAnsi="Arial" w:cs="Arial"/>
          <w:sz w:val="24"/>
          <w:szCs w:val="24"/>
        </w:rPr>
        <w:t>non-MC trade</w:t>
      </w:r>
      <w:r>
        <w:rPr>
          <w:rFonts w:ascii="Arial" w:hAnsi="Arial" w:cs="Arial"/>
          <w:sz w:val="24"/>
          <w:szCs w:val="24"/>
        </w:rPr>
        <w:t xml:space="preserve"> organisations.</w:t>
      </w:r>
    </w:p>
    <w:p w14:paraId="38709AB6" w14:textId="5370D7CB" w:rsidR="008273D2" w:rsidRDefault="008273D2" w:rsidP="008273D2">
      <w:pPr>
        <w:spacing w:line="360" w:lineRule="auto"/>
        <w:rPr>
          <w:rFonts w:ascii="Arial" w:hAnsi="Arial" w:cs="Arial"/>
          <w:sz w:val="24"/>
          <w:szCs w:val="24"/>
        </w:rPr>
      </w:pPr>
      <w:r>
        <w:rPr>
          <w:rFonts w:ascii="Arial" w:hAnsi="Arial" w:cs="Arial"/>
          <w:sz w:val="24"/>
          <w:szCs w:val="24"/>
        </w:rPr>
        <w:t>There are 3</w:t>
      </w:r>
      <w:r w:rsidR="00B9393B">
        <w:rPr>
          <w:rFonts w:ascii="Arial" w:hAnsi="Arial" w:cs="Arial"/>
          <w:sz w:val="24"/>
          <w:szCs w:val="24"/>
        </w:rPr>
        <w:t>6</w:t>
      </w:r>
      <w:r>
        <w:rPr>
          <w:rFonts w:ascii="Arial" w:hAnsi="Arial" w:cs="Arial"/>
          <w:sz w:val="24"/>
          <w:szCs w:val="24"/>
        </w:rPr>
        <w:t xml:space="preserve">8 MC in the army versus a target figure of 345 by 2020. </w:t>
      </w:r>
      <w:r w:rsidR="00B9393B">
        <w:rPr>
          <w:rFonts w:ascii="Arial" w:hAnsi="Arial" w:cs="Arial"/>
          <w:sz w:val="24"/>
          <w:szCs w:val="24"/>
        </w:rPr>
        <w:t xml:space="preserve">Whereas this hints at a healthy picture, with a small amount of personnel to shred, </w:t>
      </w:r>
      <w:r>
        <w:rPr>
          <w:rFonts w:ascii="Arial" w:hAnsi="Arial" w:cs="Arial"/>
          <w:sz w:val="24"/>
          <w:szCs w:val="24"/>
        </w:rPr>
        <w:t>these figures do not tell the full story; this essay will assess how MC services might be more efficiently delivered.</w:t>
      </w:r>
    </w:p>
    <w:p w14:paraId="2B1378B7" w14:textId="7C2A666D" w:rsidR="004C4CFD" w:rsidRDefault="004C4CFD" w:rsidP="008273D2">
      <w:pPr>
        <w:spacing w:line="360" w:lineRule="auto"/>
        <w:rPr>
          <w:rFonts w:ascii="Arial" w:hAnsi="Arial" w:cs="Arial"/>
          <w:sz w:val="24"/>
          <w:szCs w:val="24"/>
        </w:rPr>
      </w:pPr>
      <w:r>
        <w:rPr>
          <w:rFonts w:ascii="Arial" w:hAnsi="Arial" w:cs="Arial"/>
          <w:sz w:val="24"/>
          <w:szCs w:val="24"/>
        </w:rPr>
        <w:t xml:space="preserve">More efficient MC delivery might also undermine the recommended ‘Defence Strategic Direction 2016 (DSD16)’ and ‘Henry Wilson’ manning requirements highlighted in Figure 1. Both of these papers recommend a </w:t>
      </w:r>
      <w:r w:rsidRPr="004C4CFD">
        <w:rPr>
          <w:rFonts w:ascii="Arial" w:hAnsi="Arial" w:cs="Arial"/>
          <w:i/>
          <w:sz w:val="24"/>
          <w:szCs w:val="24"/>
        </w:rPr>
        <w:t>significant uplift</w:t>
      </w:r>
      <w:r>
        <w:rPr>
          <w:rFonts w:ascii="Arial" w:hAnsi="Arial" w:cs="Arial"/>
          <w:sz w:val="24"/>
          <w:szCs w:val="24"/>
        </w:rPr>
        <w:t xml:space="preserve"> in MC manpower requirements.</w:t>
      </w:r>
    </w:p>
    <w:p w14:paraId="01A857D1" w14:textId="4C0A59CE" w:rsidR="009C7800" w:rsidRDefault="00E73F92" w:rsidP="008273D2">
      <w:pPr>
        <w:spacing w:line="360" w:lineRule="auto"/>
        <w:rPr>
          <w:rFonts w:ascii="Arial" w:hAnsi="Arial" w:cs="Arial"/>
          <w:sz w:val="24"/>
          <w:szCs w:val="24"/>
        </w:rPr>
      </w:pPr>
      <w:r>
        <w:rPr>
          <w:rFonts w:ascii="Arial" w:hAnsi="Arial" w:cs="Arial"/>
          <w:sz w:val="24"/>
          <w:szCs w:val="24"/>
        </w:rPr>
        <w:t xml:space="preserve">Kotter’s (1995) ‘8 Step Change Model’ can be used as a framework for managing the change process. </w:t>
      </w:r>
      <w:r w:rsidR="00362036">
        <w:rPr>
          <w:rFonts w:ascii="Arial" w:hAnsi="Arial" w:cs="Arial"/>
          <w:sz w:val="24"/>
          <w:szCs w:val="24"/>
        </w:rPr>
        <w:t>Step 1</w:t>
      </w:r>
      <w:r>
        <w:rPr>
          <w:rFonts w:ascii="Arial" w:hAnsi="Arial" w:cs="Arial"/>
          <w:sz w:val="24"/>
          <w:szCs w:val="24"/>
        </w:rPr>
        <w:t xml:space="preserve"> entails creating urgency around the need for the change. </w:t>
      </w:r>
      <w:r>
        <w:rPr>
          <w:rFonts w:ascii="Arial" w:hAnsi="Arial" w:cs="Arial"/>
          <w:sz w:val="24"/>
          <w:szCs w:val="24"/>
        </w:rPr>
        <w:t xml:space="preserve">Ideally the whole trade should </w:t>
      </w:r>
      <w:r w:rsidRPr="00362036">
        <w:rPr>
          <w:rFonts w:ascii="Arial" w:hAnsi="Arial" w:cs="Arial"/>
          <w:i/>
          <w:sz w:val="24"/>
          <w:szCs w:val="24"/>
        </w:rPr>
        <w:t>want</w:t>
      </w:r>
      <w:r>
        <w:rPr>
          <w:rFonts w:ascii="Arial" w:hAnsi="Arial" w:cs="Arial"/>
          <w:sz w:val="24"/>
          <w:szCs w:val="24"/>
        </w:rPr>
        <w:t xml:space="preserve"> change, but </w:t>
      </w:r>
      <w:r w:rsidR="00362036">
        <w:rPr>
          <w:rFonts w:ascii="Arial" w:hAnsi="Arial" w:cs="Arial"/>
          <w:sz w:val="24"/>
          <w:szCs w:val="24"/>
        </w:rPr>
        <w:t xml:space="preserve">this is unrealistic. </w:t>
      </w:r>
      <w:r>
        <w:rPr>
          <w:rFonts w:ascii="Arial" w:hAnsi="Arial" w:cs="Arial"/>
          <w:sz w:val="24"/>
          <w:szCs w:val="24"/>
        </w:rPr>
        <w:t xml:space="preserve">Support from customers and stakeholders should be sought, whilst honest discussions and dynamic arguments should be constructed. </w:t>
      </w:r>
      <w:r w:rsidR="00EF1B2D">
        <w:rPr>
          <w:rFonts w:ascii="Arial" w:hAnsi="Arial" w:cs="Arial"/>
          <w:sz w:val="24"/>
          <w:szCs w:val="24"/>
        </w:rPr>
        <w:t xml:space="preserve">This can be done by utilising SWOT and Value Chain Analysis tools. </w:t>
      </w:r>
      <w:r>
        <w:rPr>
          <w:rFonts w:ascii="Arial" w:hAnsi="Arial" w:cs="Arial"/>
          <w:sz w:val="24"/>
          <w:szCs w:val="24"/>
        </w:rPr>
        <w:t>Opportunities</w:t>
      </w:r>
      <w:r>
        <w:rPr>
          <w:rFonts w:ascii="Arial" w:hAnsi="Arial" w:cs="Arial"/>
          <w:sz w:val="24"/>
          <w:szCs w:val="24"/>
        </w:rPr>
        <w:t xml:space="preserve">, </w:t>
      </w:r>
      <w:r>
        <w:rPr>
          <w:rFonts w:ascii="Arial" w:hAnsi="Arial" w:cs="Arial"/>
          <w:sz w:val="24"/>
          <w:szCs w:val="24"/>
        </w:rPr>
        <w:t>threats</w:t>
      </w:r>
      <w:r>
        <w:rPr>
          <w:rFonts w:ascii="Arial" w:hAnsi="Arial" w:cs="Arial"/>
          <w:sz w:val="24"/>
          <w:szCs w:val="24"/>
        </w:rPr>
        <w:t xml:space="preserve"> and the MC market position </w:t>
      </w:r>
      <w:r w:rsidR="0037386F">
        <w:rPr>
          <w:rFonts w:ascii="Arial" w:hAnsi="Arial" w:cs="Arial"/>
          <w:sz w:val="24"/>
          <w:szCs w:val="24"/>
        </w:rPr>
        <w:t>can be analysed as:</w:t>
      </w:r>
    </w:p>
    <w:p w14:paraId="722DFF01" w14:textId="2B5B108B" w:rsidR="0037386F" w:rsidRDefault="0037386F" w:rsidP="008273D2">
      <w:pPr>
        <w:spacing w:line="360" w:lineRule="auto"/>
        <w:rPr>
          <w:rFonts w:ascii="Arial" w:hAnsi="Arial" w:cs="Arial"/>
          <w:sz w:val="24"/>
          <w:szCs w:val="24"/>
        </w:rPr>
      </w:pPr>
      <w:r>
        <w:rPr>
          <w:rFonts w:ascii="Arial" w:hAnsi="Arial" w:cs="Arial"/>
          <w:noProof/>
          <w:sz w:val="24"/>
          <w:szCs w:val="24"/>
        </w:rPr>
        <w:drawing>
          <wp:inline distT="0" distB="0" distL="0" distR="0" wp14:anchorId="65D081C7" wp14:editId="39BB9494">
            <wp:extent cx="5554980" cy="3574978"/>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5857" cy="3594849"/>
                    </a:xfrm>
                    <a:prstGeom prst="rect">
                      <a:avLst/>
                    </a:prstGeom>
                    <a:noFill/>
                  </pic:spPr>
                </pic:pic>
              </a:graphicData>
            </a:graphic>
          </wp:inline>
        </w:drawing>
      </w:r>
    </w:p>
    <w:p w14:paraId="5ACCC239" w14:textId="01BC5929" w:rsidR="0037386F" w:rsidRPr="0037386F" w:rsidRDefault="0037386F" w:rsidP="00F22189">
      <w:pPr>
        <w:spacing w:line="360" w:lineRule="auto"/>
        <w:rPr>
          <w:rFonts w:ascii="Arial" w:hAnsi="Arial" w:cs="Arial"/>
          <w:b/>
          <w:sz w:val="24"/>
          <w:szCs w:val="24"/>
        </w:rPr>
      </w:pPr>
      <w:r w:rsidRPr="0037386F">
        <w:rPr>
          <w:rFonts w:ascii="Arial" w:hAnsi="Arial" w:cs="Arial"/>
          <w:b/>
          <w:sz w:val="24"/>
          <w:szCs w:val="24"/>
        </w:rPr>
        <w:t>Figure 5: Movement Control Trade SWOT (2019)</w:t>
      </w:r>
    </w:p>
    <w:p w14:paraId="00C03FC0" w14:textId="385B8BD5" w:rsidR="0037386F" w:rsidRDefault="0037386F" w:rsidP="00F22189">
      <w:pPr>
        <w:spacing w:line="360" w:lineRule="auto"/>
        <w:rPr>
          <w:rFonts w:ascii="Arial" w:hAnsi="Arial" w:cs="Arial"/>
          <w:sz w:val="24"/>
          <w:szCs w:val="24"/>
        </w:rPr>
      </w:pPr>
      <w:r>
        <w:rPr>
          <w:rFonts w:ascii="Arial" w:hAnsi="Arial" w:cs="Arial"/>
          <w:sz w:val="24"/>
          <w:szCs w:val="24"/>
        </w:rPr>
        <w:lastRenderedPageBreak/>
        <w:t>Figure 5 highlights that the trade</w:t>
      </w:r>
      <w:r w:rsidR="00F40ED0">
        <w:rPr>
          <w:rFonts w:ascii="Arial" w:hAnsi="Arial" w:cs="Arial"/>
          <w:sz w:val="24"/>
          <w:szCs w:val="24"/>
        </w:rPr>
        <w:t xml:space="preserve"> strengths centre on its established nice capability and importance to the supply chain. There a large number of weaknesses</w:t>
      </w:r>
      <w:r w:rsidR="00162618">
        <w:rPr>
          <w:rFonts w:ascii="Arial" w:hAnsi="Arial" w:cs="Arial"/>
          <w:sz w:val="24"/>
          <w:szCs w:val="24"/>
        </w:rPr>
        <w:t xml:space="preserve"> questioning the value of the trade in terms of costs and service quality. Cost saving, increased commercial awareness and areas for growth offer opportunities to address these weaknesses. The trade is under threat from customer unrest (poor service), recruitment and retention issues; abdication of tasks to other arms and the RAF MC trade. The appetite for defence manpower reductions and desire to increase combat troop capacity (at the expense of supporting services) is also omnipresent.</w:t>
      </w:r>
    </w:p>
    <w:p w14:paraId="1BA45D3F" w14:textId="160A3929" w:rsidR="00EA1E4A" w:rsidRDefault="00370DAB" w:rsidP="00F22189">
      <w:pPr>
        <w:spacing w:line="360" w:lineRule="auto"/>
        <w:rPr>
          <w:rFonts w:ascii="Arial" w:hAnsi="Arial" w:cs="Arial"/>
          <w:sz w:val="24"/>
          <w:szCs w:val="24"/>
        </w:rPr>
      </w:pPr>
      <w:r>
        <w:rPr>
          <w:rFonts w:ascii="Arial" w:hAnsi="Arial" w:cs="Arial"/>
          <w:sz w:val="24"/>
          <w:szCs w:val="24"/>
        </w:rPr>
        <w:t>To assess MC trade</w:t>
      </w:r>
      <w:r w:rsidR="00BF5119">
        <w:rPr>
          <w:rFonts w:ascii="Arial" w:hAnsi="Arial" w:cs="Arial"/>
          <w:sz w:val="24"/>
          <w:szCs w:val="24"/>
        </w:rPr>
        <w:t xml:space="preserve"> processes, I conducted a Value Chain Analysis. This model was first described by Michael Porter in 1985.</w:t>
      </w:r>
      <w:r w:rsidR="00362036">
        <w:rPr>
          <w:rFonts w:ascii="Arial" w:hAnsi="Arial" w:cs="Arial"/>
          <w:sz w:val="24"/>
          <w:szCs w:val="24"/>
        </w:rPr>
        <w:t xml:space="preserve"> It</w:t>
      </w:r>
      <w:r w:rsidR="00BF5119">
        <w:rPr>
          <w:rFonts w:ascii="Arial" w:hAnsi="Arial" w:cs="Arial"/>
          <w:sz w:val="24"/>
          <w:szCs w:val="24"/>
        </w:rPr>
        <w:t xml:space="preserve"> divides up primary and support business processes </w:t>
      </w:r>
      <w:r w:rsidR="00E66171">
        <w:rPr>
          <w:rFonts w:ascii="Arial" w:hAnsi="Arial" w:cs="Arial"/>
          <w:sz w:val="24"/>
          <w:szCs w:val="24"/>
        </w:rPr>
        <w:t>to</w:t>
      </w:r>
      <w:r w:rsidR="00BF5119">
        <w:rPr>
          <w:rFonts w:ascii="Arial" w:hAnsi="Arial" w:cs="Arial"/>
          <w:sz w:val="24"/>
          <w:szCs w:val="24"/>
        </w:rPr>
        <w:t xml:space="preserve"> </w:t>
      </w:r>
      <w:r w:rsidR="00E66171">
        <w:rPr>
          <w:rFonts w:ascii="Arial" w:hAnsi="Arial" w:cs="Arial"/>
          <w:sz w:val="24"/>
          <w:szCs w:val="24"/>
        </w:rPr>
        <w:t>enable</w:t>
      </w:r>
      <w:r w:rsidR="00BF5119">
        <w:rPr>
          <w:rFonts w:ascii="Arial" w:hAnsi="Arial" w:cs="Arial"/>
          <w:sz w:val="24"/>
          <w:szCs w:val="24"/>
        </w:rPr>
        <w:t xml:space="preserve"> managers to visualise each </w:t>
      </w:r>
      <w:r w:rsidR="00362036">
        <w:rPr>
          <w:rFonts w:ascii="Arial" w:hAnsi="Arial" w:cs="Arial"/>
          <w:sz w:val="24"/>
          <w:szCs w:val="24"/>
        </w:rPr>
        <w:t xml:space="preserve">process </w:t>
      </w:r>
      <w:r w:rsidR="00BF5119">
        <w:rPr>
          <w:rFonts w:ascii="Arial" w:hAnsi="Arial" w:cs="Arial"/>
          <w:sz w:val="24"/>
          <w:szCs w:val="24"/>
        </w:rPr>
        <w:t xml:space="preserve">step of from concept to completion. Analysis of each small detail allows businesses to </w:t>
      </w:r>
      <w:r w:rsidR="00362036">
        <w:rPr>
          <w:rFonts w:ascii="Arial" w:hAnsi="Arial" w:cs="Arial"/>
          <w:sz w:val="24"/>
          <w:szCs w:val="24"/>
        </w:rPr>
        <w:t xml:space="preserve">identify </w:t>
      </w:r>
      <w:r w:rsidR="00BF5119">
        <w:rPr>
          <w:rFonts w:ascii="Arial" w:hAnsi="Arial" w:cs="Arial"/>
          <w:sz w:val="24"/>
          <w:szCs w:val="24"/>
        </w:rPr>
        <w:t>savings and efficiencies to increase the profit margin.</w:t>
      </w:r>
      <w:r w:rsidR="00A41135">
        <w:rPr>
          <w:rFonts w:ascii="Arial" w:hAnsi="Arial" w:cs="Arial"/>
          <w:sz w:val="24"/>
          <w:szCs w:val="24"/>
        </w:rPr>
        <w:t xml:space="preserve"> In the case of MC, profit margin = ‘value’.</w:t>
      </w:r>
    </w:p>
    <w:p w14:paraId="5B238199" w14:textId="020D691A" w:rsidR="00911E43" w:rsidRPr="00277A30" w:rsidRDefault="00517F57" w:rsidP="00F22189">
      <w:pPr>
        <w:spacing w:line="360" w:lineRule="auto"/>
        <w:rPr>
          <w:rFonts w:ascii="Arial" w:hAnsi="Arial" w:cs="Arial"/>
          <w:i/>
          <w:sz w:val="24"/>
          <w:szCs w:val="24"/>
        </w:rPr>
      </w:pPr>
      <w:r>
        <w:rPr>
          <w:rFonts w:ascii="Arial" w:hAnsi="Arial" w:cs="Arial"/>
          <w:i/>
          <w:noProof/>
          <w:sz w:val="24"/>
          <w:szCs w:val="24"/>
        </w:rPr>
        <w:drawing>
          <wp:inline distT="0" distB="0" distL="0" distR="0" wp14:anchorId="23AF42F5" wp14:editId="29126674">
            <wp:extent cx="6659528" cy="3718560"/>
            <wp:effectExtent l="0" t="0" r="825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93771" cy="3737681"/>
                    </a:xfrm>
                    <a:prstGeom prst="rect">
                      <a:avLst/>
                    </a:prstGeom>
                    <a:noFill/>
                  </pic:spPr>
                </pic:pic>
              </a:graphicData>
            </a:graphic>
          </wp:inline>
        </w:drawing>
      </w:r>
    </w:p>
    <w:p w14:paraId="5EE9233C" w14:textId="0D753461" w:rsidR="00766BE1" w:rsidRPr="00D032EA" w:rsidRDefault="00BF5119" w:rsidP="00F22189">
      <w:pPr>
        <w:spacing w:line="360" w:lineRule="auto"/>
        <w:rPr>
          <w:rFonts w:ascii="Arial" w:hAnsi="Arial" w:cs="Arial"/>
          <w:b/>
          <w:sz w:val="24"/>
          <w:szCs w:val="24"/>
        </w:rPr>
      </w:pPr>
      <w:bookmarkStart w:id="2" w:name="_Hlk4880452"/>
      <w:r w:rsidRPr="00D032EA">
        <w:rPr>
          <w:rFonts w:ascii="Arial" w:hAnsi="Arial" w:cs="Arial"/>
          <w:b/>
          <w:sz w:val="24"/>
          <w:szCs w:val="24"/>
        </w:rPr>
        <w:t xml:space="preserve">Figure </w:t>
      </w:r>
      <w:r w:rsidR="0037386F">
        <w:rPr>
          <w:rFonts w:ascii="Arial" w:hAnsi="Arial" w:cs="Arial"/>
          <w:b/>
          <w:sz w:val="24"/>
          <w:szCs w:val="24"/>
        </w:rPr>
        <w:t>6</w:t>
      </w:r>
      <w:r w:rsidRPr="00D032EA">
        <w:rPr>
          <w:rFonts w:ascii="Arial" w:hAnsi="Arial" w:cs="Arial"/>
          <w:b/>
          <w:sz w:val="24"/>
          <w:szCs w:val="24"/>
        </w:rPr>
        <w:t xml:space="preserve">: </w:t>
      </w:r>
      <w:bookmarkStart w:id="3" w:name="_Hlk4442317"/>
      <w:r w:rsidRPr="00D032EA">
        <w:rPr>
          <w:rFonts w:ascii="Arial" w:hAnsi="Arial" w:cs="Arial"/>
          <w:b/>
          <w:sz w:val="24"/>
          <w:szCs w:val="24"/>
        </w:rPr>
        <w:t>Movement Control Trade Value Chain Analysis</w:t>
      </w:r>
      <w:r w:rsidR="00073398">
        <w:rPr>
          <w:rFonts w:ascii="Arial" w:hAnsi="Arial" w:cs="Arial"/>
          <w:b/>
          <w:sz w:val="24"/>
          <w:szCs w:val="24"/>
        </w:rPr>
        <w:t xml:space="preserve"> Step 1</w:t>
      </w:r>
      <w:r w:rsidRPr="00D032EA">
        <w:rPr>
          <w:rFonts w:ascii="Arial" w:hAnsi="Arial" w:cs="Arial"/>
          <w:b/>
          <w:sz w:val="24"/>
          <w:szCs w:val="24"/>
        </w:rPr>
        <w:t xml:space="preserve"> </w:t>
      </w:r>
      <w:bookmarkEnd w:id="3"/>
      <w:r w:rsidRPr="00D032EA">
        <w:rPr>
          <w:rFonts w:ascii="Arial" w:hAnsi="Arial" w:cs="Arial"/>
          <w:b/>
          <w:sz w:val="24"/>
          <w:szCs w:val="24"/>
        </w:rPr>
        <w:t>(2019).</w:t>
      </w:r>
    </w:p>
    <w:bookmarkEnd w:id="2"/>
    <w:p w14:paraId="79EBA974" w14:textId="1081284B" w:rsidR="00B9393B" w:rsidRDefault="00E66171" w:rsidP="00F22189">
      <w:pPr>
        <w:spacing w:line="360" w:lineRule="auto"/>
        <w:rPr>
          <w:rFonts w:ascii="Arial" w:hAnsi="Arial" w:cs="Arial"/>
          <w:sz w:val="24"/>
          <w:szCs w:val="24"/>
        </w:rPr>
      </w:pPr>
      <w:r>
        <w:rPr>
          <w:rFonts w:ascii="Arial" w:hAnsi="Arial" w:cs="Arial"/>
          <w:sz w:val="24"/>
          <w:szCs w:val="24"/>
        </w:rPr>
        <w:t>P</w:t>
      </w:r>
      <w:r w:rsidR="00BB27BB" w:rsidRPr="00BB27BB">
        <w:rPr>
          <w:rFonts w:ascii="Arial" w:hAnsi="Arial" w:cs="Arial"/>
          <w:sz w:val="24"/>
          <w:szCs w:val="24"/>
        </w:rPr>
        <w:t xml:space="preserve">rimary activities within the MC </w:t>
      </w:r>
      <w:r w:rsidR="00793F1D">
        <w:rPr>
          <w:rFonts w:ascii="Arial" w:hAnsi="Arial" w:cs="Arial"/>
          <w:sz w:val="24"/>
          <w:szCs w:val="24"/>
        </w:rPr>
        <w:t>organisation</w:t>
      </w:r>
      <w:r w:rsidR="00BB27BB" w:rsidRPr="00BB27BB">
        <w:rPr>
          <w:rFonts w:ascii="Arial" w:hAnsi="Arial" w:cs="Arial"/>
          <w:sz w:val="24"/>
          <w:szCs w:val="24"/>
        </w:rPr>
        <w:t xml:space="preserve"> are a little different to that of a civilian counterpart, in that all</w:t>
      </w:r>
      <w:r w:rsidR="00793F1D">
        <w:rPr>
          <w:rFonts w:ascii="Arial" w:hAnsi="Arial" w:cs="Arial"/>
          <w:sz w:val="24"/>
          <w:szCs w:val="24"/>
        </w:rPr>
        <w:t xml:space="preserve"> MC</w:t>
      </w:r>
      <w:r w:rsidR="00BB27BB" w:rsidRPr="00BB27BB">
        <w:rPr>
          <w:rFonts w:ascii="Arial" w:hAnsi="Arial" w:cs="Arial"/>
          <w:sz w:val="24"/>
          <w:szCs w:val="24"/>
        </w:rPr>
        <w:t xml:space="preserve"> are expected to adhere to the ‘Soldier First’ ethos. This means </w:t>
      </w:r>
      <w:r w:rsidR="00362036">
        <w:rPr>
          <w:rFonts w:ascii="Arial" w:hAnsi="Arial" w:cs="Arial"/>
          <w:sz w:val="24"/>
          <w:szCs w:val="24"/>
        </w:rPr>
        <w:t>MC</w:t>
      </w:r>
      <w:r w:rsidR="00BB27BB" w:rsidRPr="00BB27BB">
        <w:rPr>
          <w:rFonts w:ascii="Arial" w:hAnsi="Arial" w:cs="Arial"/>
          <w:sz w:val="24"/>
          <w:szCs w:val="24"/>
        </w:rPr>
        <w:t xml:space="preserve"> are expected to be a ‘soldier first, tradesman second’</w:t>
      </w:r>
      <w:r w:rsidR="003D273B">
        <w:rPr>
          <w:rFonts w:ascii="Arial" w:hAnsi="Arial" w:cs="Arial"/>
          <w:sz w:val="24"/>
          <w:szCs w:val="24"/>
        </w:rPr>
        <w:t>.</w:t>
      </w:r>
      <w:r w:rsidR="00B0625C">
        <w:rPr>
          <w:rFonts w:ascii="Arial" w:hAnsi="Arial" w:cs="Arial"/>
          <w:sz w:val="24"/>
          <w:szCs w:val="24"/>
        </w:rPr>
        <w:t xml:space="preserve"> In this analysis, we are assessing the MC trade – and the individual MC soldier is a resource</w:t>
      </w:r>
      <w:r w:rsidR="00A41135">
        <w:rPr>
          <w:rFonts w:ascii="Arial" w:hAnsi="Arial" w:cs="Arial"/>
          <w:sz w:val="24"/>
          <w:szCs w:val="24"/>
        </w:rPr>
        <w:t xml:space="preserve"> working</w:t>
      </w:r>
      <w:r w:rsidR="00B0625C">
        <w:rPr>
          <w:rFonts w:ascii="Arial" w:hAnsi="Arial" w:cs="Arial"/>
          <w:sz w:val="24"/>
          <w:szCs w:val="24"/>
        </w:rPr>
        <w:t xml:space="preserve"> within all activities, with the exception of Infrastructure.</w:t>
      </w:r>
    </w:p>
    <w:p w14:paraId="1EDF93ED" w14:textId="6FAB6B92" w:rsidR="00B10912" w:rsidRDefault="00B10912" w:rsidP="00F22189">
      <w:pPr>
        <w:spacing w:line="360" w:lineRule="auto"/>
        <w:rPr>
          <w:rFonts w:ascii="Arial" w:hAnsi="Arial" w:cs="Arial"/>
          <w:sz w:val="24"/>
          <w:szCs w:val="24"/>
        </w:rPr>
      </w:pPr>
      <w:r>
        <w:rPr>
          <w:rFonts w:ascii="Arial" w:hAnsi="Arial" w:cs="Arial"/>
          <w:sz w:val="24"/>
          <w:szCs w:val="24"/>
        </w:rPr>
        <w:lastRenderedPageBreak/>
        <w:t>Staff MC primary activities tend to focus on ‘</w:t>
      </w:r>
      <w:r w:rsidR="003D273B">
        <w:rPr>
          <w:rFonts w:ascii="Arial" w:hAnsi="Arial" w:cs="Arial"/>
          <w:sz w:val="24"/>
          <w:szCs w:val="24"/>
        </w:rPr>
        <w:t>Inbound Logistics’</w:t>
      </w:r>
      <w:r w:rsidR="00F4579A">
        <w:rPr>
          <w:rFonts w:ascii="Arial" w:hAnsi="Arial" w:cs="Arial"/>
          <w:sz w:val="24"/>
          <w:szCs w:val="24"/>
        </w:rPr>
        <w:t xml:space="preserve"> (IL)</w:t>
      </w:r>
      <w:r>
        <w:rPr>
          <w:rFonts w:ascii="Arial" w:hAnsi="Arial" w:cs="Arial"/>
          <w:sz w:val="24"/>
          <w:szCs w:val="24"/>
        </w:rPr>
        <w:t xml:space="preserve"> and ‘</w:t>
      </w:r>
      <w:r w:rsidR="003D273B">
        <w:rPr>
          <w:rFonts w:ascii="Arial" w:hAnsi="Arial" w:cs="Arial"/>
          <w:sz w:val="24"/>
          <w:szCs w:val="24"/>
        </w:rPr>
        <w:t>Operations’</w:t>
      </w:r>
      <w:r w:rsidR="00F4579A">
        <w:rPr>
          <w:rFonts w:ascii="Arial" w:hAnsi="Arial" w:cs="Arial"/>
          <w:sz w:val="24"/>
          <w:szCs w:val="24"/>
        </w:rPr>
        <w:t xml:space="preserve"> (Ops)</w:t>
      </w:r>
      <w:r>
        <w:rPr>
          <w:rFonts w:ascii="Arial" w:hAnsi="Arial" w:cs="Arial"/>
          <w:sz w:val="24"/>
          <w:szCs w:val="24"/>
        </w:rPr>
        <w:t>. They conduct research work for upcoming tasks and offer subject matter expert advice to staff officers, who are responsible for strategic planning. Their activities may also include allocation of military transport assets to tasks</w:t>
      </w:r>
      <w:r w:rsidR="003D273B">
        <w:rPr>
          <w:rFonts w:ascii="Arial" w:hAnsi="Arial" w:cs="Arial"/>
          <w:sz w:val="24"/>
          <w:szCs w:val="24"/>
        </w:rPr>
        <w:t xml:space="preserve">, delegation of task execution to a </w:t>
      </w:r>
      <w:proofErr w:type="gramStart"/>
      <w:r w:rsidR="003D273B">
        <w:rPr>
          <w:rFonts w:ascii="Arial" w:hAnsi="Arial" w:cs="Arial"/>
          <w:sz w:val="24"/>
          <w:szCs w:val="24"/>
        </w:rPr>
        <w:t>movements</w:t>
      </w:r>
      <w:proofErr w:type="gramEnd"/>
      <w:r w:rsidR="003D273B">
        <w:rPr>
          <w:rFonts w:ascii="Arial" w:hAnsi="Arial" w:cs="Arial"/>
          <w:sz w:val="24"/>
          <w:szCs w:val="24"/>
        </w:rPr>
        <w:t xml:space="preserve"> unit (an asset)</w:t>
      </w:r>
      <w:r>
        <w:rPr>
          <w:rFonts w:ascii="Arial" w:hAnsi="Arial" w:cs="Arial"/>
          <w:sz w:val="24"/>
          <w:szCs w:val="24"/>
        </w:rPr>
        <w:t xml:space="preserve"> or project managing a global movement of units.</w:t>
      </w:r>
    </w:p>
    <w:p w14:paraId="6E519EB8" w14:textId="5FEC0F01" w:rsidR="001E4854" w:rsidRDefault="00436729" w:rsidP="003D273B">
      <w:pPr>
        <w:spacing w:line="360" w:lineRule="auto"/>
        <w:rPr>
          <w:rFonts w:ascii="Arial" w:hAnsi="Arial" w:cs="Arial"/>
          <w:sz w:val="24"/>
          <w:szCs w:val="24"/>
        </w:rPr>
      </w:pPr>
      <w:r w:rsidRPr="00436729">
        <w:rPr>
          <w:rFonts w:ascii="Arial" w:hAnsi="Arial" w:cs="Arial"/>
          <w:sz w:val="24"/>
          <w:szCs w:val="24"/>
        </w:rPr>
        <w:t>Executive MC</w:t>
      </w:r>
      <w:r w:rsidR="003D273B">
        <w:rPr>
          <w:rFonts w:ascii="Arial" w:hAnsi="Arial" w:cs="Arial"/>
          <w:sz w:val="24"/>
          <w:szCs w:val="24"/>
        </w:rPr>
        <w:t xml:space="preserve"> straddle the </w:t>
      </w:r>
      <w:r w:rsidR="00F4579A">
        <w:rPr>
          <w:rFonts w:ascii="Arial" w:hAnsi="Arial" w:cs="Arial"/>
          <w:sz w:val="24"/>
          <w:szCs w:val="24"/>
        </w:rPr>
        <w:t>Ops</w:t>
      </w:r>
      <w:r w:rsidR="003D273B">
        <w:rPr>
          <w:rFonts w:ascii="Arial" w:hAnsi="Arial" w:cs="Arial"/>
          <w:sz w:val="24"/>
          <w:szCs w:val="24"/>
        </w:rPr>
        <w:t xml:space="preserve"> and ‘Outbound Logistics’</w:t>
      </w:r>
      <w:r w:rsidR="00F4579A">
        <w:rPr>
          <w:rFonts w:ascii="Arial" w:hAnsi="Arial" w:cs="Arial"/>
          <w:sz w:val="24"/>
          <w:szCs w:val="24"/>
        </w:rPr>
        <w:t xml:space="preserve"> (OL)</w:t>
      </w:r>
      <w:r w:rsidR="003D273B">
        <w:rPr>
          <w:rFonts w:ascii="Arial" w:hAnsi="Arial" w:cs="Arial"/>
          <w:sz w:val="24"/>
          <w:szCs w:val="24"/>
        </w:rPr>
        <w:t xml:space="preserve"> activities</w:t>
      </w:r>
      <w:r w:rsidR="001E4854">
        <w:rPr>
          <w:rFonts w:ascii="Arial" w:hAnsi="Arial" w:cs="Arial"/>
          <w:sz w:val="24"/>
          <w:szCs w:val="24"/>
        </w:rPr>
        <w:t>. 29 Regiment O</w:t>
      </w:r>
      <w:r w:rsidR="003D273B">
        <w:rPr>
          <w:rFonts w:ascii="Arial" w:hAnsi="Arial" w:cs="Arial"/>
          <w:sz w:val="24"/>
          <w:szCs w:val="24"/>
        </w:rPr>
        <w:t>p</w:t>
      </w:r>
      <w:r w:rsidR="00362036">
        <w:rPr>
          <w:rFonts w:ascii="Arial" w:hAnsi="Arial" w:cs="Arial"/>
          <w:sz w:val="24"/>
          <w:szCs w:val="24"/>
        </w:rPr>
        <w:t>erations</w:t>
      </w:r>
      <w:r w:rsidR="001E4854">
        <w:rPr>
          <w:rFonts w:ascii="Arial" w:hAnsi="Arial" w:cs="Arial"/>
          <w:sz w:val="24"/>
          <w:szCs w:val="24"/>
        </w:rPr>
        <w:t xml:space="preserve"> MC</w:t>
      </w:r>
      <w:r w:rsidRPr="00436729">
        <w:rPr>
          <w:rFonts w:ascii="Arial" w:hAnsi="Arial" w:cs="Arial"/>
          <w:sz w:val="24"/>
          <w:szCs w:val="24"/>
        </w:rPr>
        <w:t xml:space="preserve"> allocate</w:t>
      </w:r>
      <w:r w:rsidR="003D273B">
        <w:rPr>
          <w:rFonts w:ascii="Arial" w:hAnsi="Arial" w:cs="Arial"/>
          <w:sz w:val="24"/>
          <w:szCs w:val="24"/>
        </w:rPr>
        <w:t xml:space="preserve"> MC soldiers to task during the </w:t>
      </w:r>
      <w:r w:rsidR="00F4579A">
        <w:rPr>
          <w:rFonts w:ascii="Arial" w:hAnsi="Arial" w:cs="Arial"/>
          <w:sz w:val="24"/>
          <w:szCs w:val="24"/>
        </w:rPr>
        <w:t>Ops</w:t>
      </w:r>
      <w:r w:rsidR="003D273B">
        <w:rPr>
          <w:rFonts w:ascii="Arial" w:hAnsi="Arial" w:cs="Arial"/>
          <w:sz w:val="24"/>
          <w:szCs w:val="24"/>
        </w:rPr>
        <w:t xml:space="preserve"> activity; also ensure they are adequately prepared to conduct the task.</w:t>
      </w:r>
      <w:r w:rsidRPr="00436729">
        <w:rPr>
          <w:rFonts w:ascii="Arial" w:hAnsi="Arial" w:cs="Arial"/>
          <w:sz w:val="24"/>
          <w:szCs w:val="24"/>
        </w:rPr>
        <w:t xml:space="preserve"> </w:t>
      </w:r>
    </w:p>
    <w:p w14:paraId="57AF578B" w14:textId="50951F53" w:rsidR="00436729" w:rsidRDefault="001E4854" w:rsidP="003D273B">
      <w:pPr>
        <w:spacing w:line="360" w:lineRule="auto"/>
        <w:rPr>
          <w:rFonts w:ascii="Arial" w:hAnsi="Arial" w:cs="Arial"/>
          <w:sz w:val="24"/>
          <w:szCs w:val="24"/>
        </w:rPr>
      </w:pPr>
      <w:r>
        <w:rPr>
          <w:rFonts w:ascii="Arial" w:hAnsi="Arial" w:cs="Arial"/>
          <w:sz w:val="24"/>
          <w:szCs w:val="24"/>
        </w:rPr>
        <w:t xml:space="preserve">During the </w:t>
      </w:r>
      <w:r w:rsidR="00F4579A">
        <w:rPr>
          <w:rFonts w:ascii="Arial" w:hAnsi="Arial" w:cs="Arial"/>
          <w:sz w:val="24"/>
          <w:szCs w:val="24"/>
        </w:rPr>
        <w:t>OL</w:t>
      </w:r>
      <w:r>
        <w:rPr>
          <w:rFonts w:ascii="Arial" w:hAnsi="Arial" w:cs="Arial"/>
          <w:sz w:val="24"/>
          <w:szCs w:val="24"/>
        </w:rPr>
        <w:t xml:space="preserve"> phase the MC conducts liaison, co-ordinates the movement task to ensure compliance and assurance, reports movement details along the logistic chain and</w:t>
      </w:r>
      <w:r w:rsidR="00A110F5">
        <w:rPr>
          <w:rFonts w:ascii="Arial" w:hAnsi="Arial" w:cs="Arial"/>
          <w:sz w:val="24"/>
          <w:szCs w:val="24"/>
        </w:rPr>
        <w:t xml:space="preserve"> </w:t>
      </w:r>
      <w:r>
        <w:rPr>
          <w:rFonts w:ascii="Arial" w:hAnsi="Arial" w:cs="Arial"/>
          <w:sz w:val="24"/>
          <w:szCs w:val="24"/>
        </w:rPr>
        <w:t>crisis manages incidents.</w:t>
      </w:r>
    </w:p>
    <w:p w14:paraId="194FB161" w14:textId="0CC6103F" w:rsidR="001E4854" w:rsidRDefault="001E4854" w:rsidP="003D273B">
      <w:pPr>
        <w:spacing w:line="360" w:lineRule="auto"/>
        <w:rPr>
          <w:rFonts w:ascii="Arial" w:hAnsi="Arial" w:cs="Arial"/>
          <w:sz w:val="24"/>
          <w:szCs w:val="24"/>
        </w:rPr>
      </w:pPr>
      <w:r>
        <w:rPr>
          <w:rFonts w:ascii="Arial" w:hAnsi="Arial" w:cs="Arial"/>
          <w:sz w:val="24"/>
          <w:szCs w:val="24"/>
        </w:rPr>
        <w:t>Limited marketing, sales and customer service activities are also conducted.</w:t>
      </w:r>
    </w:p>
    <w:p w14:paraId="16D3E4C7" w14:textId="0222CE04" w:rsidR="00793F1D" w:rsidRDefault="00793F1D" w:rsidP="00F22189">
      <w:pPr>
        <w:spacing w:line="360" w:lineRule="auto"/>
        <w:rPr>
          <w:rFonts w:ascii="Arial" w:hAnsi="Arial" w:cs="Arial"/>
          <w:sz w:val="24"/>
          <w:szCs w:val="24"/>
        </w:rPr>
      </w:pPr>
      <w:r>
        <w:rPr>
          <w:rFonts w:ascii="Arial" w:hAnsi="Arial" w:cs="Arial"/>
          <w:sz w:val="24"/>
          <w:szCs w:val="24"/>
        </w:rPr>
        <w:t>MC support activities Infrastructure, Human Resource Management</w:t>
      </w:r>
      <w:r w:rsidR="00F4579A">
        <w:rPr>
          <w:rFonts w:ascii="Arial" w:hAnsi="Arial" w:cs="Arial"/>
          <w:sz w:val="24"/>
          <w:szCs w:val="24"/>
        </w:rPr>
        <w:t xml:space="preserve"> (HRM)</w:t>
      </w:r>
      <w:r>
        <w:rPr>
          <w:rFonts w:ascii="Arial" w:hAnsi="Arial" w:cs="Arial"/>
          <w:sz w:val="24"/>
          <w:szCs w:val="24"/>
        </w:rPr>
        <w:t xml:space="preserve">, Technical Assets and </w:t>
      </w:r>
      <w:r w:rsidR="00F4579A">
        <w:rPr>
          <w:rFonts w:ascii="Arial" w:hAnsi="Arial" w:cs="Arial"/>
          <w:sz w:val="24"/>
          <w:szCs w:val="24"/>
        </w:rPr>
        <w:t>Procurement</w:t>
      </w:r>
      <w:r>
        <w:rPr>
          <w:rFonts w:ascii="Arial" w:hAnsi="Arial" w:cs="Arial"/>
          <w:sz w:val="24"/>
          <w:szCs w:val="24"/>
        </w:rPr>
        <w:t xml:space="preserve"> (</w:t>
      </w:r>
      <w:r w:rsidR="00F4579A">
        <w:rPr>
          <w:rFonts w:ascii="Arial" w:hAnsi="Arial" w:cs="Arial"/>
          <w:sz w:val="24"/>
          <w:szCs w:val="24"/>
        </w:rPr>
        <w:t xml:space="preserve">Recruitment, </w:t>
      </w:r>
      <w:r>
        <w:rPr>
          <w:rFonts w:ascii="Arial" w:hAnsi="Arial" w:cs="Arial"/>
          <w:sz w:val="24"/>
          <w:szCs w:val="24"/>
        </w:rPr>
        <w:t xml:space="preserve">Basic and Trade Training) are in place to enable MC to conduct their primary tasks. Each </w:t>
      </w:r>
      <w:r w:rsidR="005531D8">
        <w:rPr>
          <w:rFonts w:ascii="Arial" w:hAnsi="Arial" w:cs="Arial"/>
          <w:sz w:val="24"/>
          <w:szCs w:val="24"/>
        </w:rPr>
        <w:t>activity can be broken down to allow for deeper analysis and assignment of cost or efficiency. The sum of all costs or efficiencies across support and primary activities allows managers to understand the</w:t>
      </w:r>
      <w:r w:rsidR="00267B41">
        <w:rPr>
          <w:rFonts w:ascii="Arial" w:hAnsi="Arial" w:cs="Arial"/>
          <w:sz w:val="24"/>
          <w:szCs w:val="24"/>
        </w:rPr>
        <w:t>ir competitive advantage (profit).</w:t>
      </w:r>
    </w:p>
    <w:p w14:paraId="432083EA" w14:textId="03DF8B6C" w:rsidR="00474AB6" w:rsidRDefault="00474AB6" w:rsidP="00F22189">
      <w:pPr>
        <w:spacing w:line="360" w:lineRule="auto"/>
        <w:rPr>
          <w:rFonts w:ascii="Arial" w:hAnsi="Arial" w:cs="Arial"/>
          <w:sz w:val="24"/>
          <w:szCs w:val="24"/>
        </w:rPr>
      </w:pPr>
      <w:r>
        <w:rPr>
          <w:rFonts w:ascii="Arial" w:hAnsi="Arial" w:cs="Arial"/>
          <w:sz w:val="24"/>
          <w:szCs w:val="24"/>
        </w:rPr>
        <w:t xml:space="preserve">The model allows managers to understand the organisation’s internal dependencies, </w:t>
      </w:r>
      <w:r w:rsidR="004C57F7">
        <w:rPr>
          <w:rFonts w:ascii="Arial" w:hAnsi="Arial" w:cs="Arial"/>
          <w:sz w:val="24"/>
          <w:szCs w:val="24"/>
        </w:rPr>
        <w:t>transactional linkages, value system and causal textures. Internal dependencies are links between the functions in the value chain e.g. manpower tasked for military duties reduces the pool available for execution of MC tasks. Transactional linkages are similar, but between the organisation and a customer, supplier or other external party e.g. there is a lack of formal customer complaints process between customer units and the MC trade.</w:t>
      </w:r>
      <w:r w:rsidR="00A34161">
        <w:rPr>
          <w:rFonts w:ascii="Arial" w:hAnsi="Arial" w:cs="Arial"/>
          <w:sz w:val="24"/>
          <w:szCs w:val="24"/>
        </w:rPr>
        <w:t xml:space="preserve"> The value system is a set of transactional linkages between the organisation and supplier e.g. MC provide assurance/compliance and civil-military translation to their customer units, but only limited feedback in return (no financial transaction).</w:t>
      </w:r>
    </w:p>
    <w:p w14:paraId="3315B0A1" w14:textId="07BF66BA" w:rsidR="00A34161" w:rsidRDefault="00A34161" w:rsidP="00F22189">
      <w:pPr>
        <w:spacing w:line="360" w:lineRule="auto"/>
        <w:rPr>
          <w:rFonts w:ascii="Arial" w:hAnsi="Arial" w:cs="Arial"/>
          <w:sz w:val="24"/>
          <w:szCs w:val="24"/>
        </w:rPr>
      </w:pPr>
      <w:r>
        <w:rPr>
          <w:rFonts w:ascii="Arial" w:hAnsi="Arial" w:cs="Arial"/>
          <w:sz w:val="24"/>
          <w:szCs w:val="24"/>
        </w:rPr>
        <w:t>Causal textures are the changing environment and links outside of the organisation that may affect it e.g. change in civilian shipping regulations that mean amending working practices.</w:t>
      </w:r>
    </w:p>
    <w:p w14:paraId="54D498F4" w14:textId="4ECC933B" w:rsidR="0025664B" w:rsidRDefault="00073398" w:rsidP="00F22189">
      <w:pPr>
        <w:spacing w:line="360" w:lineRule="auto"/>
        <w:rPr>
          <w:rFonts w:ascii="Arial" w:hAnsi="Arial" w:cs="Arial"/>
          <w:color w:val="FF0000"/>
          <w:sz w:val="24"/>
          <w:szCs w:val="24"/>
        </w:rPr>
      </w:pPr>
      <w:r>
        <w:rPr>
          <w:rFonts w:ascii="Arial" w:hAnsi="Arial" w:cs="Arial"/>
          <w:noProof/>
          <w:color w:val="FF0000"/>
          <w:sz w:val="24"/>
          <w:szCs w:val="24"/>
        </w:rPr>
        <w:lastRenderedPageBreak/>
        <w:drawing>
          <wp:inline distT="0" distB="0" distL="0" distR="0" wp14:anchorId="7730D29B" wp14:editId="1E76CE14">
            <wp:extent cx="6865620" cy="678891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888276" cy="6811313"/>
                    </a:xfrm>
                    <a:prstGeom prst="rect">
                      <a:avLst/>
                    </a:prstGeom>
                    <a:noFill/>
                  </pic:spPr>
                </pic:pic>
              </a:graphicData>
            </a:graphic>
          </wp:inline>
        </w:drawing>
      </w:r>
    </w:p>
    <w:p w14:paraId="4C32ABCE" w14:textId="6680DA12" w:rsidR="00073398" w:rsidRPr="00D032EA" w:rsidRDefault="00073398" w:rsidP="00073398">
      <w:pPr>
        <w:spacing w:line="360" w:lineRule="auto"/>
        <w:rPr>
          <w:rFonts w:ascii="Arial" w:hAnsi="Arial" w:cs="Arial"/>
          <w:b/>
          <w:sz w:val="24"/>
          <w:szCs w:val="24"/>
        </w:rPr>
      </w:pPr>
      <w:r w:rsidRPr="00D032EA">
        <w:rPr>
          <w:rFonts w:ascii="Arial" w:hAnsi="Arial" w:cs="Arial"/>
          <w:b/>
          <w:sz w:val="24"/>
          <w:szCs w:val="24"/>
        </w:rPr>
        <w:t xml:space="preserve">Figure </w:t>
      </w:r>
      <w:r w:rsidR="0037386F">
        <w:rPr>
          <w:rFonts w:ascii="Arial" w:hAnsi="Arial" w:cs="Arial"/>
          <w:b/>
          <w:sz w:val="24"/>
          <w:szCs w:val="24"/>
        </w:rPr>
        <w:t>7</w:t>
      </w:r>
      <w:r w:rsidRPr="00D032EA">
        <w:rPr>
          <w:rFonts w:ascii="Arial" w:hAnsi="Arial" w:cs="Arial"/>
          <w:b/>
          <w:sz w:val="24"/>
          <w:szCs w:val="24"/>
        </w:rPr>
        <w:t>: Movement Control Trade Value Chain Analysis</w:t>
      </w:r>
      <w:r>
        <w:rPr>
          <w:rFonts w:ascii="Arial" w:hAnsi="Arial" w:cs="Arial"/>
          <w:b/>
          <w:sz w:val="24"/>
          <w:szCs w:val="24"/>
        </w:rPr>
        <w:t xml:space="preserve"> Steps 2 - 5</w:t>
      </w:r>
      <w:r w:rsidRPr="00D032EA">
        <w:rPr>
          <w:rFonts w:ascii="Arial" w:hAnsi="Arial" w:cs="Arial"/>
          <w:b/>
          <w:sz w:val="24"/>
          <w:szCs w:val="24"/>
        </w:rPr>
        <w:t xml:space="preserve"> (2019).</w:t>
      </w:r>
    </w:p>
    <w:p w14:paraId="19392098" w14:textId="65165730" w:rsidR="00073398" w:rsidRPr="000D70E0" w:rsidRDefault="000D70E0" w:rsidP="00F22189">
      <w:pPr>
        <w:spacing w:line="360" w:lineRule="auto"/>
        <w:rPr>
          <w:rFonts w:ascii="Arial" w:hAnsi="Arial" w:cs="Arial"/>
          <w:sz w:val="24"/>
          <w:szCs w:val="24"/>
        </w:rPr>
      </w:pPr>
      <w:r w:rsidRPr="000D70E0">
        <w:rPr>
          <w:rFonts w:ascii="Arial" w:hAnsi="Arial" w:cs="Arial"/>
          <w:sz w:val="24"/>
          <w:szCs w:val="24"/>
        </w:rPr>
        <w:t xml:space="preserve">Figure </w:t>
      </w:r>
      <w:r w:rsidR="00A41135">
        <w:rPr>
          <w:rFonts w:ascii="Arial" w:hAnsi="Arial" w:cs="Arial"/>
          <w:sz w:val="24"/>
          <w:szCs w:val="24"/>
        </w:rPr>
        <w:t>7</w:t>
      </w:r>
      <w:r w:rsidRPr="000D70E0">
        <w:rPr>
          <w:rFonts w:ascii="Arial" w:hAnsi="Arial" w:cs="Arial"/>
          <w:sz w:val="24"/>
          <w:szCs w:val="24"/>
        </w:rPr>
        <w:t xml:space="preserve"> are the final steps of the Value Chain Analysis, that allow us to assess the importance and cost of activities.  </w:t>
      </w:r>
      <w:r w:rsidR="00A110F5">
        <w:rPr>
          <w:rFonts w:ascii="Arial" w:hAnsi="Arial" w:cs="Arial"/>
          <w:sz w:val="24"/>
          <w:szCs w:val="24"/>
        </w:rPr>
        <w:t>Here</w:t>
      </w:r>
      <w:r w:rsidRPr="000D70E0">
        <w:rPr>
          <w:rFonts w:ascii="Arial" w:hAnsi="Arial" w:cs="Arial"/>
          <w:sz w:val="24"/>
          <w:szCs w:val="24"/>
        </w:rPr>
        <w:t xml:space="preserve"> it is not possible to accurately assess the cost of each activity </w:t>
      </w:r>
      <w:r w:rsidR="00A110F5">
        <w:rPr>
          <w:rFonts w:ascii="Arial" w:hAnsi="Arial" w:cs="Arial"/>
          <w:sz w:val="24"/>
          <w:szCs w:val="24"/>
        </w:rPr>
        <w:t xml:space="preserve">- </w:t>
      </w:r>
      <w:r w:rsidRPr="000D70E0">
        <w:rPr>
          <w:rFonts w:ascii="Arial" w:hAnsi="Arial" w:cs="Arial"/>
          <w:sz w:val="24"/>
          <w:szCs w:val="24"/>
        </w:rPr>
        <w:t xml:space="preserve">as each cost analysis is a large piece of work. I have therefore assigned </w:t>
      </w:r>
      <w:r w:rsidR="00A110F5">
        <w:rPr>
          <w:rFonts w:ascii="Arial" w:hAnsi="Arial" w:cs="Arial"/>
          <w:sz w:val="24"/>
          <w:szCs w:val="24"/>
        </w:rPr>
        <w:t xml:space="preserve">broad </w:t>
      </w:r>
      <w:r w:rsidRPr="000D70E0">
        <w:rPr>
          <w:rFonts w:ascii="Arial" w:hAnsi="Arial" w:cs="Arial"/>
          <w:sz w:val="24"/>
          <w:szCs w:val="24"/>
        </w:rPr>
        <w:t>estimations</w:t>
      </w:r>
      <w:r w:rsidR="00A110F5">
        <w:rPr>
          <w:rFonts w:ascii="Arial" w:hAnsi="Arial" w:cs="Arial"/>
          <w:sz w:val="24"/>
          <w:szCs w:val="24"/>
        </w:rPr>
        <w:t>.</w:t>
      </w:r>
      <w:r w:rsidRPr="000D70E0">
        <w:rPr>
          <w:rFonts w:ascii="Arial" w:hAnsi="Arial" w:cs="Arial"/>
          <w:sz w:val="24"/>
          <w:szCs w:val="24"/>
        </w:rPr>
        <w:t xml:space="preserve"> The analysis shows that, although they are important</w:t>
      </w:r>
      <w:r w:rsidR="006735D3">
        <w:rPr>
          <w:rFonts w:ascii="Arial" w:hAnsi="Arial" w:cs="Arial"/>
          <w:sz w:val="24"/>
          <w:szCs w:val="24"/>
        </w:rPr>
        <w:t>/</w:t>
      </w:r>
      <w:r w:rsidRPr="000D70E0">
        <w:rPr>
          <w:rFonts w:ascii="Arial" w:hAnsi="Arial" w:cs="Arial"/>
          <w:sz w:val="24"/>
          <w:szCs w:val="24"/>
        </w:rPr>
        <w:t>very important, primary activities are relatively cheap</w:t>
      </w:r>
      <w:r w:rsidR="006735D3">
        <w:rPr>
          <w:rFonts w:ascii="Arial" w:hAnsi="Arial" w:cs="Arial"/>
          <w:sz w:val="24"/>
          <w:szCs w:val="24"/>
        </w:rPr>
        <w:t xml:space="preserve"> (</w:t>
      </w:r>
      <w:r w:rsidRPr="000D70E0">
        <w:rPr>
          <w:rFonts w:ascii="Arial" w:hAnsi="Arial" w:cs="Arial"/>
          <w:sz w:val="24"/>
          <w:szCs w:val="24"/>
        </w:rPr>
        <w:t>with the exception of military duties</w:t>
      </w:r>
      <w:r w:rsidR="006735D3">
        <w:rPr>
          <w:rFonts w:ascii="Arial" w:hAnsi="Arial" w:cs="Arial"/>
          <w:sz w:val="24"/>
          <w:szCs w:val="24"/>
        </w:rPr>
        <w:t>).</w:t>
      </w:r>
    </w:p>
    <w:p w14:paraId="5E2B9266" w14:textId="4CDB0BE3" w:rsidR="000D70E0" w:rsidRDefault="000D70E0" w:rsidP="00F22189">
      <w:pPr>
        <w:spacing w:line="360" w:lineRule="auto"/>
        <w:rPr>
          <w:rFonts w:ascii="Arial" w:hAnsi="Arial" w:cs="Arial"/>
          <w:sz w:val="24"/>
          <w:szCs w:val="24"/>
        </w:rPr>
      </w:pPr>
      <w:r w:rsidRPr="000D70E0">
        <w:rPr>
          <w:rFonts w:ascii="Arial" w:hAnsi="Arial" w:cs="Arial"/>
          <w:sz w:val="24"/>
          <w:szCs w:val="24"/>
        </w:rPr>
        <w:lastRenderedPageBreak/>
        <w:t>Much larger costs are incurred by infrastructure and procurement activities.</w:t>
      </w:r>
      <w:r>
        <w:rPr>
          <w:rFonts w:ascii="Arial" w:hAnsi="Arial" w:cs="Arial"/>
          <w:sz w:val="24"/>
          <w:szCs w:val="24"/>
        </w:rPr>
        <w:t xml:space="preserve"> The table highlights the internal dependencies. The link between </w:t>
      </w:r>
      <w:r w:rsidR="00F4579A">
        <w:rPr>
          <w:rFonts w:ascii="Arial" w:hAnsi="Arial" w:cs="Arial"/>
          <w:sz w:val="24"/>
          <w:szCs w:val="24"/>
        </w:rPr>
        <w:t xml:space="preserve">IL – </w:t>
      </w:r>
      <w:r>
        <w:rPr>
          <w:rFonts w:ascii="Arial" w:hAnsi="Arial" w:cs="Arial"/>
          <w:sz w:val="24"/>
          <w:szCs w:val="24"/>
        </w:rPr>
        <w:t>Ops</w:t>
      </w:r>
      <w:r w:rsidR="00F4579A">
        <w:rPr>
          <w:rFonts w:ascii="Arial" w:hAnsi="Arial" w:cs="Arial"/>
          <w:sz w:val="24"/>
          <w:szCs w:val="24"/>
        </w:rPr>
        <w:t xml:space="preserve"> </w:t>
      </w:r>
      <w:r>
        <w:rPr>
          <w:rFonts w:ascii="Arial" w:hAnsi="Arial" w:cs="Arial"/>
          <w:sz w:val="24"/>
          <w:szCs w:val="24"/>
        </w:rPr>
        <w:t>- O</w:t>
      </w:r>
      <w:r w:rsidR="00F4579A">
        <w:rPr>
          <w:rFonts w:ascii="Arial" w:hAnsi="Arial" w:cs="Arial"/>
          <w:sz w:val="24"/>
          <w:szCs w:val="24"/>
        </w:rPr>
        <w:t>L</w:t>
      </w:r>
      <w:r>
        <w:rPr>
          <w:rFonts w:ascii="Arial" w:hAnsi="Arial" w:cs="Arial"/>
          <w:sz w:val="24"/>
          <w:szCs w:val="24"/>
        </w:rPr>
        <w:t xml:space="preserve"> appears to have </w:t>
      </w:r>
      <w:r w:rsidR="00E66F09">
        <w:rPr>
          <w:rFonts w:ascii="Arial" w:hAnsi="Arial" w:cs="Arial"/>
          <w:sz w:val="24"/>
          <w:szCs w:val="24"/>
        </w:rPr>
        <w:t xml:space="preserve">synergy; there is a clear requirement for Marketing and Service to positively impact upon primary and support activities. However, Military duties are </w:t>
      </w:r>
      <w:r w:rsidR="00B10C9D">
        <w:rPr>
          <w:rFonts w:ascii="Arial" w:hAnsi="Arial" w:cs="Arial"/>
          <w:sz w:val="24"/>
          <w:szCs w:val="24"/>
        </w:rPr>
        <w:t xml:space="preserve">directly and indirectly </w:t>
      </w:r>
      <w:r w:rsidR="00E66F09">
        <w:rPr>
          <w:rFonts w:ascii="Arial" w:hAnsi="Arial" w:cs="Arial"/>
          <w:sz w:val="24"/>
          <w:szCs w:val="24"/>
        </w:rPr>
        <w:t xml:space="preserve">negatively impacting upon </w:t>
      </w:r>
      <w:r w:rsidR="00F4579A">
        <w:rPr>
          <w:rFonts w:ascii="Arial" w:hAnsi="Arial" w:cs="Arial"/>
          <w:sz w:val="24"/>
          <w:szCs w:val="24"/>
        </w:rPr>
        <w:t>Ops</w:t>
      </w:r>
      <w:r w:rsidR="00E66F09">
        <w:rPr>
          <w:rFonts w:ascii="Arial" w:hAnsi="Arial" w:cs="Arial"/>
          <w:sz w:val="24"/>
          <w:szCs w:val="24"/>
        </w:rPr>
        <w:t xml:space="preserve"> and </w:t>
      </w:r>
      <w:r w:rsidR="00F4579A">
        <w:rPr>
          <w:rFonts w:ascii="Arial" w:hAnsi="Arial" w:cs="Arial"/>
          <w:sz w:val="24"/>
          <w:szCs w:val="24"/>
        </w:rPr>
        <w:t>OL</w:t>
      </w:r>
      <w:r w:rsidR="00E66F09">
        <w:rPr>
          <w:rFonts w:ascii="Arial" w:hAnsi="Arial" w:cs="Arial"/>
          <w:sz w:val="24"/>
          <w:szCs w:val="24"/>
        </w:rPr>
        <w:t xml:space="preserve"> by placing additional pressure on MC resource tasking. Furthermore, the</w:t>
      </w:r>
      <w:r w:rsidR="00F4579A">
        <w:rPr>
          <w:rFonts w:ascii="Arial" w:hAnsi="Arial" w:cs="Arial"/>
          <w:sz w:val="24"/>
          <w:szCs w:val="24"/>
        </w:rPr>
        <w:t>y i</w:t>
      </w:r>
      <w:r w:rsidR="00E66F09">
        <w:rPr>
          <w:rFonts w:ascii="Arial" w:hAnsi="Arial" w:cs="Arial"/>
          <w:sz w:val="24"/>
          <w:szCs w:val="24"/>
        </w:rPr>
        <w:t>ncrease the burden on H</w:t>
      </w:r>
      <w:r w:rsidR="00F4579A">
        <w:rPr>
          <w:rFonts w:ascii="Arial" w:hAnsi="Arial" w:cs="Arial"/>
          <w:sz w:val="24"/>
          <w:szCs w:val="24"/>
        </w:rPr>
        <w:t>RM</w:t>
      </w:r>
      <w:r w:rsidR="00E66F09">
        <w:rPr>
          <w:rFonts w:ascii="Arial" w:hAnsi="Arial" w:cs="Arial"/>
          <w:sz w:val="24"/>
          <w:szCs w:val="24"/>
        </w:rPr>
        <w:t xml:space="preserve"> and Procurement, whilst significantly bloating the </w:t>
      </w:r>
      <w:r w:rsidR="00F4579A">
        <w:rPr>
          <w:rFonts w:ascii="Arial" w:hAnsi="Arial" w:cs="Arial"/>
          <w:sz w:val="24"/>
          <w:szCs w:val="24"/>
        </w:rPr>
        <w:t xml:space="preserve">trade </w:t>
      </w:r>
      <w:r w:rsidR="00E66F09">
        <w:rPr>
          <w:rFonts w:ascii="Arial" w:hAnsi="Arial" w:cs="Arial"/>
          <w:sz w:val="24"/>
          <w:szCs w:val="24"/>
        </w:rPr>
        <w:t>Infrastructure requirements.</w:t>
      </w:r>
      <w:r w:rsidR="006735D3">
        <w:rPr>
          <w:rFonts w:ascii="Arial" w:hAnsi="Arial" w:cs="Arial"/>
          <w:sz w:val="24"/>
          <w:szCs w:val="24"/>
        </w:rPr>
        <w:t xml:space="preserve"> For example, a soldier must meet physical fitness standards; to enable this gyms</w:t>
      </w:r>
      <w:r w:rsidR="00A110F5">
        <w:rPr>
          <w:rFonts w:ascii="Arial" w:hAnsi="Arial" w:cs="Arial"/>
          <w:sz w:val="24"/>
          <w:szCs w:val="24"/>
        </w:rPr>
        <w:t xml:space="preserve">, </w:t>
      </w:r>
      <w:r w:rsidR="006735D3">
        <w:rPr>
          <w:rFonts w:ascii="Arial" w:hAnsi="Arial" w:cs="Arial"/>
          <w:sz w:val="24"/>
          <w:szCs w:val="24"/>
        </w:rPr>
        <w:t>training</w:t>
      </w:r>
      <w:r w:rsidR="00A110F5">
        <w:rPr>
          <w:rFonts w:ascii="Arial" w:hAnsi="Arial" w:cs="Arial"/>
          <w:sz w:val="24"/>
          <w:szCs w:val="24"/>
        </w:rPr>
        <w:t xml:space="preserve"> programmes, </w:t>
      </w:r>
      <w:r w:rsidR="006735D3">
        <w:rPr>
          <w:rFonts w:ascii="Arial" w:hAnsi="Arial" w:cs="Arial"/>
          <w:sz w:val="24"/>
          <w:szCs w:val="24"/>
        </w:rPr>
        <w:t xml:space="preserve">medical and HR systems </w:t>
      </w:r>
      <w:r w:rsidR="00A110F5">
        <w:rPr>
          <w:rFonts w:ascii="Arial" w:hAnsi="Arial" w:cs="Arial"/>
          <w:sz w:val="24"/>
          <w:szCs w:val="24"/>
        </w:rPr>
        <w:t>are required</w:t>
      </w:r>
      <w:r w:rsidR="006735D3">
        <w:rPr>
          <w:rFonts w:ascii="Arial" w:hAnsi="Arial" w:cs="Arial"/>
          <w:sz w:val="24"/>
          <w:szCs w:val="24"/>
        </w:rPr>
        <w:t>. If a soldier cannot meet these standards, they cannot deploy – thereby increasing the burden on ‘fit’ MC.</w:t>
      </w:r>
    </w:p>
    <w:p w14:paraId="53690306" w14:textId="13B6B421" w:rsidR="0087581B" w:rsidRDefault="00F4579A" w:rsidP="00F22189">
      <w:pPr>
        <w:spacing w:line="360" w:lineRule="auto"/>
        <w:rPr>
          <w:rFonts w:ascii="Arial" w:hAnsi="Arial" w:cs="Arial"/>
          <w:sz w:val="24"/>
          <w:szCs w:val="24"/>
        </w:rPr>
      </w:pPr>
      <w:r>
        <w:rPr>
          <w:rFonts w:ascii="Arial" w:hAnsi="Arial" w:cs="Arial"/>
          <w:sz w:val="24"/>
          <w:szCs w:val="24"/>
        </w:rPr>
        <w:t xml:space="preserve">It is </w:t>
      </w:r>
      <w:r w:rsidR="00F038F5">
        <w:rPr>
          <w:rFonts w:ascii="Arial" w:hAnsi="Arial" w:cs="Arial"/>
          <w:sz w:val="24"/>
          <w:szCs w:val="24"/>
        </w:rPr>
        <w:t>assessed</w:t>
      </w:r>
      <w:r>
        <w:rPr>
          <w:rFonts w:ascii="Arial" w:hAnsi="Arial" w:cs="Arial"/>
          <w:sz w:val="24"/>
          <w:szCs w:val="24"/>
        </w:rPr>
        <w:t xml:space="preserve"> that huge cost reductions </w:t>
      </w:r>
      <w:r w:rsidR="00A110F5">
        <w:rPr>
          <w:rFonts w:ascii="Arial" w:hAnsi="Arial" w:cs="Arial"/>
          <w:sz w:val="24"/>
          <w:szCs w:val="24"/>
        </w:rPr>
        <w:t>can</w:t>
      </w:r>
      <w:r>
        <w:rPr>
          <w:rFonts w:ascii="Arial" w:hAnsi="Arial" w:cs="Arial"/>
          <w:sz w:val="24"/>
          <w:szCs w:val="24"/>
        </w:rPr>
        <w:t xml:space="preserve"> achieved by removing the requirement for MC staff to undertake Military Duties i.e. </w:t>
      </w:r>
      <w:r w:rsidR="008B690E">
        <w:rPr>
          <w:rFonts w:ascii="Arial" w:hAnsi="Arial" w:cs="Arial"/>
          <w:sz w:val="24"/>
          <w:szCs w:val="24"/>
        </w:rPr>
        <w:t>MC undertaken by</w:t>
      </w:r>
      <w:r>
        <w:rPr>
          <w:rFonts w:ascii="Arial" w:hAnsi="Arial" w:cs="Arial"/>
          <w:sz w:val="24"/>
          <w:szCs w:val="24"/>
        </w:rPr>
        <w:t xml:space="preserve"> the commercial sector. This would </w:t>
      </w:r>
      <w:r w:rsidR="008B690E">
        <w:rPr>
          <w:rFonts w:ascii="Arial" w:hAnsi="Arial" w:cs="Arial"/>
          <w:sz w:val="24"/>
          <w:szCs w:val="24"/>
        </w:rPr>
        <w:t xml:space="preserve">ease the </w:t>
      </w:r>
      <w:r>
        <w:rPr>
          <w:rFonts w:ascii="Arial" w:hAnsi="Arial" w:cs="Arial"/>
          <w:sz w:val="24"/>
          <w:szCs w:val="24"/>
        </w:rPr>
        <w:t>tasking burden upon</w:t>
      </w:r>
      <w:r w:rsidR="00B96E91">
        <w:rPr>
          <w:rFonts w:ascii="Arial" w:hAnsi="Arial" w:cs="Arial"/>
          <w:sz w:val="24"/>
          <w:szCs w:val="24"/>
        </w:rPr>
        <w:t xml:space="preserve"> MC staff, whilst also </w:t>
      </w:r>
      <w:r w:rsidR="008B690E">
        <w:rPr>
          <w:rFonts w:ascii="Arial" w:hAnsi="Arial" w:cs="Arial"/>
          <w:sz w:val="24"/>
          <w:szCs w:val="24"/>
        </w:rPr>
        <w:t>reducing the army’s Infrastructure, HRM, Tech Development and Procurement costs.</w:t>
      </w:r>
    </w:p>
    <w:p w14:paraId="0030D8F5" w14:textId="38E3073C" w:rsidR="00E362E0" w:rsidRDefault="00F94BE2" w:rsidP="00F22189">
      <w:pPr>
        <w:spacing w:line="360" w:lineRule="auto"/>
        <w:rPr>
          <w:rFonts w:ascii="Arial" w:hAnsi="Arial" w:cs="Arial"/>
          <w:sz w:val="24"/>
          <w:szCs w:val="24"/>
        </w:rPr>
      </w:pPr>
      <w:r>
        <w:rPr>
          <w:rFonts w:ascii="Arial" w:hAnsi="Arial" w:cs="Arial"/>
          <w:sz w:val="24"/>
          <w:szCs w:val="24"/>
        </w:rPr>
        <w:t>But w</w:t>
      </w:r>
      <w:r w:rsidR="00E362E0">
        <w:rPr>
          <w:rFonts w:ascii="Arial" w:hAnsi="Arial" w:cs="Arial"/>
          <w:sz w:val="24"/>
          <w:szCs w:val="24"/>
        </w:rPr>
        <w:t>hat is the MC trade’s market focus?</w:t>
      </w:r>
    </w:p>
    <w:p w14:paraId="00EA32E2" w14:textId="217C401D" w:rsidR="00E362E0" w:rsidRDefault="00E362E0" w:rsidP="00F22189">
      <w:pPr>
        <w:spacing w:line="360" w:lineRule="auto"/>
        <w:rPr>
          <w:rFonts w:ascii="Arial" w:hAnsi="Arial" w:cs="Arial"/>
          <w:sz w:val="24"/>
          <w:szCs w:val="24"/>
        </w:rPr>
      </w:pPr>
      <w:r>
        <w:rPr>
          <w:rFonts w:ascii="Arial" w:hAnsi="Arial" w:cs="Arial"/>
          <w:noProof/>
          <w:sz w:val="24"/>
          <w:szCs w:val="24"/>
        </w:rPr>
        <w:drawing>
          <wp:inline distT="0" distB="0" distL="0" distR="0" wp14:anchorId="0EE67F88" wp14:editId="2BE9A0E7">
            <wp:extent cx="4686300" cy="38695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orter generic.PNG"/>
                    <pic:cNvPicPr/>
                  </pic:nvPicPr>
                  <pic:blipFill>
                    <a:blip r:embed="rId17">
                      <a:extLst>
                        <a:ext uri="{28A0092B-C50C-407E-A947-70E740481C1C}">
                          <a14:useLocalDpi xmlns:a14="http://schemas.microsoft.com/office/drawing/2010/main" val="0"/>
                        </a:ext>
                      </a:extLst>
                    </a:blip>
                    <a:stretch>
                      <a:fillRect/>
                    </a:stretch>
                  </pic:blipFill>
                  <pic:spPr>
                    <a:xfrm>
                      <a:off x="0" y="0"/>
                      <a:ext cx="4718138" cy="3895834"/>
                    </a:xfrm>
                    <a:prstGeom prst="rect">
                      <a:avLst/>
                    </a:prstGeom>
                  </pic:spPr>
                </pic:pic>
              </a:graphicData>
            </a:graphic>
          </wp:inline>
        </w:drawing>
      </w:r>
    </w:p>
    <w:p w14:paraId="0FAF6B3F" w14:textId="38FE71D9" w:rsidR="00E362E0" w:rsidRDefault="00E362E0" w:rsidP="00E362E0">
      <w:pPr>
        <w:spacing w:line="360" w:lineRule="auto"/>
        <w:rPr>
          <w:rFonts w:ascii="Arial" w:hAnsi="Arial" w:cs="Arial"/>
          <w:b/>
          <w:sz w:val="24"/>
          <w:szCs w:val="24"/>
        </w:rPr>
      </w:pPr>
      <w:r w:rsidRPr="00951364">
        <w:rPr>
          <w:rFonts w:ascii="Arial" w:hAnsi="Arial" w:cs="Arial"/>
          <w:b/>
          <w:sz w:val="24"/>
          <w:szCs w:val="24"/>
        </w:rPr>
        <w:t xml:space="preserve">Figure 8: </w:t>
      </w:r>
      <w:r>
        <w:rPr>
          <w:rFonts w:ascii="Arial" w:hAnsi="Arial" w:cs="Arial"/>
          <w:b/>
          <w:sz w:val="24"/>
          <w:szCs w:val="24"/>
        </w:rPr>
        <w:t>Porter’s Generic Strategies (1980)</w:t>
      </w:r>
    </w:p>
    <w:p w14:paraId="36B46D21" w14:textId="5AA9F5F6" w:rsidR="00E362E0" w:rsidRDefault="00F94BE2" w:rsidP="00F22189">
      <w:pPr>
        <w:spacing w:line="360" w:lineRule="auto"/>
        <w:rPr>
          <w:rFonts w:ascii="Arial" w:hAnsi="Arial" w:cs="Arial"/>
          <w:sz w:val="24"/>
          <w:szCs w:val="24"/>
        </w:rPr>
      </w:pPr>
      <w:r>
        <w:rPr>
          <w:rFonts w:ascii="Arial" w:hAnsi="Arial" w:cs="Arial"/>
          <w:sz w:val="24"/>
          <w:szCs w:val="24"/>
        </w:rPr>
        <w:lastRenderedPageBreak/>
        <w:t>The trade currently seems to ‘sell’ its services to a small market as a niche capability, with no civilian equivalent. Porter would describe this as ‘differentiation focus’, as per Figure 8. By focus</w:t>
      </w:r>
      <w:r w:rsidR="00A110F5">
        <w:rPr>
          <w:rFonts w:ascii="Arial" w:hAnsi="Arial" w:cs="Arial"/>
          <w:sz w:val="24"/>
          <w:szCs w:val="24"/>
        </w:rPr>
        <w:t>sing</w:t>
      </w:r>
      <w:r>
        <w:rPr>
          <w:rFonts w:ascii="Arial" w:hAnsi="Arial" w:cs="Arial"/>
          <w:sz w:val="24"/>
          <w:szCs w:val="24"/>
        </w:rPr>
        <w:t xml:space="preserve"> on the same market, but shedding infrastructure, procurement, HRM and military cost burdens, the new MC model would have a ‘cost focus’. </w:t>
      </w:r>
    </w:p>
    <w:p w14:paraId="5ABDD4E0" w14:textId="77777777" w:rsidR="00E362E0" w:rsidRDefault="00E362E0" w:rsidP="00F22189">
      <w:pPr>
        <w:spacing w:line="360" w:lineRule="auto"/>
        <w:rPr>
          <w:rFonts w:ascii="Arial" w:hAnsi="Arial" w:cs="Arial"/>
          <w:sz w:val="24"/>
          <w:szCs w:val="24"/>
        </w:rPr>
      </w:pPr>
    </w:p>
    <w:p w14:paraId="48B5176D" w14:textId="3C32F621" w:rsidR="00951364" w:rsidRDefault="00951364" w:rsidP="00F22189">
      <w:pPr>
        <w:spacing w:line="360" w:lineRule="auto"/>
        <w:rPr>
          <w:rFonts w:ascii="Arial" w:hAnsi="Arial" w:cs="Arial"/>
          <w:sz w:val="24"/>
          <w:szCs w:val="24"/>
        </w:rPr>
      </w:pPr>
      <w:r>
        <w:rPr>
          <w:rFonts w:ascii="Arial" w:hAnsi="Arial" w:cs="Arial"/>
          <w:noProof/>
          <w:sz w:val="24"/>
          <w:szCs w:val="24"/>
        </w:rPr>
        <w:drawing>
          <wp:inline distT="0" distB="0" distL="0" distR="0" wp14:anchorId="54BE1810" wp14:editId="76AF3FE4">
            <wp:extent cx="2932282" cy="2773680"/>
            <wp:effectExtent l="0" t="0" r="190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utsourcing.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50691" cy="2791093"/>
                    </a:xfrm>
                    <a:prstGeom prst="rect">
                      <a:avLst/>
                    </a:prstGeom>
                  </pic:spPr>
                </pic:pic>
              </a:graphicData>
            </a:graphic>
          </wp:inline>
        </w:drawing>
      </w:r>
    </w:p>
    <w:p w14:paraId="0A1923D6" w14:textId="6493A8CF" w:rsidR="00951364" w:rsidRDefault="00951364" w:rsidP="00F22189">
      <w:pPr>
        <w:spacing w:line="360" w:lineRule="auto"/>
        <w:rPr>
          <w:rFonts w:ascii="Arial" w:hAnsi="Arial" w:cs="Arial"/>
          <w:b/>
          <w:sz w:val="24"/>
          <w:szCs w:val="24"/>
        </w:rPr>
      </w:pPr>
      <w:r w:rsidRPr="00951364">
        <w:rPr>
          <w:rFonts w:ascii="Arial" w:hAnsi="Arial" w:cs="Arial"/>
          <w:b/>
          <w:sz w:val="24"/>
          <w:szCs w:val="24"/>
        </w:rPr>
        <w:t xml:space="preserve">Figure </w:t>
      </w:r>
      <w:r w:rsidR="00E362E0">
        <w:rPr>
          <w:rFonts w:ascii="Arial" w:hAnsi="Arial" w:cs="Arial"/>
          <w:b/>
          <w:sz w:val="24"/>
          <w:szCs w:val="24"/>
        </w:rPr>
        <w:t>9</w:t>
      </w:r>
      <w:r w:rsidRPr="00951364">
        <w:rPr>
          <w:rFonts w:ascii="Arial" w:hAnsi="Arial" w:cs="Arial"/>
          <w:b/>
          <w:sz w:val="24"/>
          <w:szCs w:val="24"/>
        </w:rPr>
        <w:t>: Outsourcing Decision Matrix (Barnes, 2008)</w:t>
      </w:r>
    </w:p>
    <w:p w14:paraId="17ED9EC3" w14:textId="49DAE7DB" w:rsidR="00444FA0" w:rsidRPr="00256FAC" w:rsidRDefault="00444FA0" w:rsidP="00156432">
      <w:pPr>
        <w:spacing w:afterLines="160" w:after="384" w:line="360" w:lineRule="auto"/>
        <w:rPr>
          <w:rFonts w:ascii="Arial" w:hAnsi="Arial" w:cs="Arial"/>
          <w:sz w:val="24"/>
          <w:szCs w:val="24"/>
        </w:rPr>
      </w:pPr>
      <w:r w:rsidRPr="00444FA0">
        <w:rPr>
          <w:rFonts w:ascii="Arial" w:hAnsi="Arial" w:cs="Arial"/>
          <w:sz w:val="24"/>
          <w:szCs w:val="24"/>
        </w:rPr>
        <w:t xml:space="preserve">MC highly contributes to the strategically important supply chain, </w:t>
      </w:r>
      <w:r>
        <w:rPr>
          <w:rFonts w:ascii="Arial" w:hAnsi="Arial" w:cs="Arial"/>
          <w:sz w:val="24"/>
          <w:szCs w:val="24"/>
        </w:rPr>
        <w:t>but</w:t>
      </w:r>
      <w:r w:rsidRPr="00444FA0">
        <w:rPr>
          <w:rFonts w:ascii="Arial" w:hAnsi="Arial" w:cs="Arial"/>
          <w:sz w:val="24"/>
          <w:szCs w:val="24"/>
        </w:rPr>
        <w:t xml:space="preserve"> makes a low contribution to the British Army’s operational performance</w:t>
      </w:r>
      <w:r w:rsidR="00256FAC">
        <w:rPr>
          <w:rFonts w:ascii="Arial" w:hAnsi="Arial" w:cs="Arial"/>
          <w:sz w:val="24"/>
          <w:szCs w:val="24"/>
        </w:rPr>
        <w:t xml:space="preserve"> (</w:t>
      </w:r>
      <w:r w:rsidR="00AA4D26">
        <w:rPr>
          <w:rFonts w:ascii="Arial" w:hAnsi="Arial" w:cs="Arial"/>
          <w:sz w:val="24"/>
          <w:szCs w:val="24"/>
        </w:rPr>
        <w:t>its</w:t>
      </w:r>
      <w:r w:rsidR="00256FAC">
        <w:rPr>
          <w:rFonts w:ascii="Arial" w:hAnsi="Arial" w:cs="Arial"/>
          <w:sz w:val="24"/>
          <w:szCs w:val="24"/>
        </w:rPr>
        <w:t xml:space="preserve"> core task)</w:t>
      </w:r>
      <w:r w:rsidRPr="00444FA0">
        <w:rPr>
          <w:rFonts w:ascii="Arial" w:hAnsi="Arial" w:cs="Arial"/>
          <w:sz w:val="24"/>
          <w:szCs w:val="24"/>
        </w:rPr>
        <w:t xml:space="preserve">. In this case: </w:t>
      </w:r>
      <w:r w:rsidR="00256FAC" w:rsidRPr="008B690E">
        <w:rPr>
          <w:rFonts w:ascii="Arial" w:hAnsi="Arial" w:cs="Arial"/>
          <w:i/>
          <w:sz w:val="24"/>
          <w:szCs w:val="24"/>
        </w:rPr>
        <w:t>‘Contractors must be up to the challenge of meeting the customer’s needs</w:t>
      </w:r>
      <w:r w:rsidR="00256FAC">
        <w:rPr>
          <w:rFonts w:ascii="Arial" w:hAnsi="Arial" w:cs="Arial"/>
          <w:i/>
          <w:sz w:val="24"/>
          <w:szCs w:val="24"/>
        </w:rPr>
        <w:t>…by</w:t>
      </w:r>
      <w:r w:rsidR="00256FAC" w:rsidRPr="008B690E">
        <w:rPr>
          <w:rFonts w:ascii="Arial" w:hAnsi="Arial" w:cs="Arial"/>
          <w:i/>
          <w:sz w:val="24"/>
          <w:szCs w:val="24"/>
        </w:rPr>
        <w:t xml:space="preserve"> providing logistic support more effectively, and allow the Army to concentrate on its core task – that of warfighting.’</w:t>
      </w:r>
      <w:r w:rsidR="00256FAC">
        <w:rPr>
          <w:rFonts w:ascii="Arial" w:hAnsi="Arial" w:cs="Arial"/>
          <w:sz w:val="24"/>
          <w:szCs w:val="24"/>
        </w:rPr>
        <w:t xml:space="preserve"> (Cross, 2000).</w:t>
      </w:r>
      <w:r w:rsidR="00AA4D26">
        <w:rPr>
          <w:rFonts w:ascii="Arial" w:hAnsi="Arial" w:cs="Arial"/>
          <w:sz w:val="24"/>
          <w:szCs w:val="24"/>
        </w:rPr>
        <w:t xml:space="preserve"> </w:t>
      </w:r>
      <w:r w:rsidR="00F038F5">
        <w:rPr>
          <w:rFonts w:ascii="Arial" w:hAnsi="Arial" w:cs="Arial"/>
          <w:sz w:val="24"/>
          <w:szCs w:val="24"/>
        </w:rPr>
        <w:t>Therefore,</w:t>
      </w:r>
      <w:r w:rsidR="00E362E0">
        <w:rPr>
          <w:rFonts w:ascii="Arial" w:hAnsi="Arial" w:cs="Arial"/>
          <w:sz w:val="24"/>
          <w:szCs w:val="24"/>
        </w:rPr>
        <w:t xml:space="preserve"> as per Figure 9,</w:t>
      </w:r>
      <w:r w:rsidR="00AA4D26">
        <w:rPr>
          <w:rFonts w:ascii="Arial" w:hAnsi="Arial" w:cs="Arial"/>
          <w:sz w:val="24"/>
          <w:szCs w:val="24"/>
        </w:rPr>
        <w:t xml:space="preserve"> the MOD should form a strategic alliance with a commercial partner for provision of MC services.</w:t>
      </w:r>
    </w:p>
    <w:p w14:paraId="0C167C53" w14:textId="35568CA0" w:rsidR="0087581B" w:rsidRDefault="00005460" w:rsidP="00156432">
      <w:pPr>
        <w:spacing w:afterLines="160" w:after="384" w:line="360" w:lineRule="auto"/>
        <w:rPr>
          <w:rFonts w:ascii="Arial" w:eastAsia="Times New Roman" w:hAnsi="Arial" w:cs="Arial"/>
          <w:sz w:val="28"/>
          <w:szCs w:val="24"/>
        </w:rPr>
      </w:pPr>
      <w:r>
        <w:rPr>
          <w:rFonts w:ascii="Arial" w:eastAsia="Times New Roman" w:hAnsi="Arial" w:cs="Arial"/>
          <w:noProof/>
          <w:sz w:val="28"/>
          <w:szCs w:val="24"/>
        </w:rPr>
        <w:lastRenderedPageBreak/>
        <w:drawing>
          <wp:inline distT="0" distB="0" distL="0" distR="0" wp14:anchorId="6F75C2C8" wp14:editId="3CC821EB">
            <wp:extent cx="6626737" cy="3939955"/>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663259" cy="3961669"/>
                    </a:xfrm>
                    <a:prstGeom prst="rect">
                      <a:avLst/>
                    </a:prstGeom>
                    <a:noFill/>
                  </pic:spPr>
                </pic:pic>
              </a:graphicData>
            </a:graphic>
          </wp:inline>
        </w:drawing>
      </w:r>
    </w:p>
    <w:p w14:paraId="3753767F" w14:textId="13D5CE01" w:rsidR="00005460" w:rsidRDefault="006735D3" w:rsidP="00156432">
      <w:pPr>
        <w:spacing w:afterLines="160" w:after="384" w:line="360" w:lineRule="auto"/>
        <w:rPr>
          <w:rFonts w:ascii="Arial" w:eastAsia="Times New Roman" w:hAnsi="Arial" w:cs="Arial"/>
          <w:b/>
          <w:sz w:val="24"/>
          <w:szCs w:val="24"/>
        </w:rPr>
      </w:pPr>
      <w:r w:rsidRPr="00005460">
        <w:rPr>
          <w:rFonts w:ascii="Arial" w:eastAsia="Times New Roman" w:hAnsi="Arial" w:cs="Arial"/>
          <w:b/>
          <w:sz w:val="24"/>
          <w:szCs w:val="24"/>
        </w:rPr>
        <w:t xml:space="preserve">Figure </w:t>
      </w:r>
      <w:r w:rsidR="00E362E0">
        <w:rPr>
          <w:rFonts w:ascii="Arial" w:eastAsia="Times New Roman" w:hAnsi="Arial" w:cs="Arial"/>
          <w:b/>
          <w:sz w:val="24"/>
          <w:szCs w:val="24"/>
        </w:rPr>
        <w:t>10</w:t>
      </w:r>
      <w:r w:rsidR="00005460" w:rsidRPr="00005460">
        <w:rPr>
          <w:rFonts w:ascii="Arial" w:eastAsia="Times New Roman" w:hAnsi="Arial" w:cs="Arial"/>
          <w:b/>
          <w:sz w:val="24"/>
          <w:szCs w:val="24"/>
        </w:rPr>
        <w:t>: Contractorization of Movement Control Trade Force Field Analysis (2019)</w:t>
      </w:r>
    </w:p>
    <w:p w14:paraId="1DC9C3F9" w14:textId="5546C4F2" w:rsidR="000C24C1" w:rsidRDefault="00FA4EC8" w:rsidP="00156432">
      <w:pPr>
        <w:spacing w:afterLines="160" w:after="384" w:line="360" w:lineRule="auto"/>
        <w:rPr>
          <w:rFonts w:ascii="Arial" w:eastAsia="Times New Roman" w:hAnsi="Arial" w:cs="Arial"/>
          <w:sz w:val="24"/>
          <w:szCs w:val="24"/>
        </w:rPr>
      </w:pPr>
      <w:r w:rsidRPr="00FA4EC8">
        <w:rPr>
          <w:rFonts w:ascii="Arial" w:eastAsia="Times New Roman" w:hAnsi="Arial" w:cs="Arial"/>
          <w:sz w:val="24"/>
          <w:szCs w:val="24"/>
        </w:rPr>
        <w:t>Lewin (1943) developed the ‘</w:t>
      </w:r>
      <w:r w:rsidR="002819D3" w:rsidRPr="00FA4EC8">
        <w:rPr>
          <w:rFonts w:ascii="Arial" w:eastAsia="Times New Roman" w:hAnsi="Arial" w:cs="Arial"/>
          <w:sz w:val="24"/>
          <w:szCs w:val="24"/>
        </w:rPr>
        <w:t xml:space="preserve">Force Field </w:t>
      </w:r>
      <w:r w:rsidRPr="00FA4EC8">
        <w:rPr>
          <w:rFonts w:ascii="Arial" w:eastAsia="Times New Roman" w:hAnsi="Arial" w:cs="Arial"/>
          <w:sz w:val="24"/>
          <w:szCs w:val="24"/>
        </w:rPr>
        <w:t>A</w:t>
      </w:r>
      <w:r w:rsidR="002819D3" w:rsidRPr="00FA4EC8">
        <w:rPr>
          <w:rFonts w:ascii="Arial" w:eastAsia="Times New Roman" w:hAnsi="Arial" w:cs="Arial"/>
          <w:sz w:val="24"/>
          <w:szCs w:val="24"/>
        </w:rPr>
        <w:t>nalysis</w:t>
      </w:r>
      <w:r w:rsidRPr="00FA4EC8">
        <w:rPr>
          <w:rFonts w:ascii="Arial" w:eastAsia="Times New Roman" w:hAnsi="Arial" w:cs="Arial"/>
          <w:sz w:val="24"/>
          <w:szCs w:val="24"/>
        </w:rPr>
        <w:t xml:space="preserve">’ to assess whether forces driving change outweigh those opposing change. </w:t>
      </w:r>
      <w:r>
        <w:rPr>
          <w:rFonts w:ascii="Arial" w:eastAsia="Times New Roman" w:hAnsi="Arial" w:cs="Arial"/>
          <w:sz w:val="24"/>
          <w:szCs w:val="24"/>
        </w:rPr>
        <w:t xml:space="preserve">Figure </w:t>
      </w:r>
      <w:r w:rsidR="00E362E0">
        <w:rPr>
          <w:rFonts w:ascii="Arial" w:eastAsia="Times New Roman" w:hAnsi="Arial" w:cs="Arial"/>
          <w:sz w:val="24"/>
          <w:szCs w:val="24"/>
        </w:rPr>
        <w:t>10</w:t>
      </w:r>
      <w:r>
        <w:rPr>
          <w:rFonts w:ascii="Arial" w:eastAsia="Times New Roman" w:hAnsi="Arial" w:cs="Arial"/>
          <w:sz w:val="24"/>
          <w:szCs w:val="24"/>
        </w:rPr>
        <w:t xml:space="preserve"> concludes that the forces for contractorization outweigh those opposing it. It is assessed that the greatest opposition would </w:t>
      </w:r>
      <w:r w:rsidR="00DE6FFB">
        <w:rPr>
          <w:rFonts w:ascii="Arial" w:eastAsia="Times New Roman" w:hAnsi="Arial" w:cs="Arial"/>
          <w:sz w:val="24"/>
          <w:szCs w:val="24"/>
        </w:rPr>
        <w:t xml:space="preserve">come from those fearing the loss of a niche capability i.e. once lost to the commercial sector, it would be extremely difficult to regain personnel, corporate knowledge and trade framework. </w:t>
      </w:r>
      <w:r w:rsidR="00347926">
        <w:rPr>
          <w:rFonts w:ascii="Arial" w:eastAsia="Times New Roman" w:hAnsi="Arial" w:cs="Arial"/>
          <w:sz w:val="24"/>
          <w:szCs w:val="24"/>
        </w:rPr>
        <w:t>L</w:t>
      </w:r>
      <w:r w:rsidR="00DE6FFB">
        <w:rPr>
          <w:rFonts w:ascii="Arial" w:eastAsia="Times New Roman" w:hAnsi="Arial" w:cs="Arial"/>
          <w:sz w:val="24"/>
          <w:szCs w:val="24"/>
        </w:rPr>
        <w:t>oss of the MC trade, would reduce the requirement for life support personnel – effectively negating the need for 29 Regiment RLC. Th</w:t>
      </w:r>
      <w:r w:rsidR="00347926">
        <w:rPr>
          <w:rFonts w:ascii="Arial" w:eastAsia="Times New Roman" w:hAnsi="Arial" w:cs="Arial"/>
          <w:sz w:val="24"/>
          <w:szCs w:val="24"/>
        </w:rPr>
        <w:t xml:space="preserve">is </w:t>
      </w:r>
      <w:r w:rsidR="00B26907">
        <w:rPr>
          <w:rFonts w:ascii="Arial" w:eastAsia="Times New Roman" w:hAnsi="Arial" w:cs="Arial"/>
          <w:sz w:val="24"/>
          <w:szCs w:val="24"/>
        </w:rPr>
        <w:t xml:space="preserve">has exponential consequences on the manning and requirement of higher formations. </w:t>
      </w:r>
      <w:r w:rsidR="00DE6FFB">
        <w:rPr>
          <w:rFonts w:ascii="Arial" w:eastAsia="Times New Roman" w:hAnsi="Arial" w:cs="Arial"/>
          <w:sz w:val="24"/>
          <w:szCs w:val="24"/>
        </w:rPr>
        <w:t xml:space="preserve">104 Brigade would </w:t>
      </w:r>
      <w:r w:rsidR="00B26907">
        <w:rPr>
          <w:rFonts w:ascii="Arial" w:eastAsia="Times New Roman" w:hAnsi="Arial" w:cs="Arial"/>
          <w:sz w:val="24"/>
          <w:szCs w:val="24"/>
        </w:rPr>
        <w:t>provide a lesser logistic service – so less staff officers may be required at that level. Commanders of these formations are therefore likely to try to ‘protect their empires’.</w:t>
      </w:r>
    </w:p>
    <w:p w14:paraId="3E2ED47F" w14:textId="3F82D9F0" w:rsidR="000C24C1" w:rsidRDefault="000C24C1" w:rsidP="00156432">
      <w:pPr>
        <w:spacing w:afterLines="160" w:after="384" w:line="360" w:lineRule="auto"/>
        <w:rPr>
          <w:rFonts w:ascii="Arial" w:eastAsia="Times New Roman" w:hAnsi="Arial" w:cs="Arial"/>
          <w:sz w:val="24"/>
          <w:szCs w:val="24"/>
        </w:rPr>
      </w:pPr>
      <w:r>
        <w:rPr>
          <w:rFonts w:ascii="Arial" w:eastAsia="Times New Roman" w:hAnsi="Arial" w:cs="Arial"/>
          <w:sz w:val="24"/>
          <w:szCs w:val="24"/>
        </w:rPr>
        <w:t>There may be scepticism towards outsourcing</w:t>
      </w:r>
      <w:r w:rsidR="003E4E41">
        <w:rPr>
          <w:rFonts w:ascii="Arial" w:eastAsia="Times New Roman" w:hAnsi="Arial" w:cs="Arial"/>
          <w:sz w:val="24"/>
          <w:szCs w:val="24"/>
        </w:rPr>
        <w:t xml:space="preserve"> borne from loss of other trade groups e.g. Tank transporters, Pioneers and Railwaymen. It is likely that the trade sponsor and commanders would mirror the concerns of trade personnel citing redundancies or reskilling.</w:t>
      </w:r>
    </w:p>
    <w:p w14:paraId="2FD966DB" w14:textId="0A72C9A0" w:rsidR="00EE4FE6" w:rsidRDefault="004E6FBB" w:rsidP="00156432">
      <w:pPr>
        <w:spacing w:afterLines="160" w:after="384" w:line="360" w:lineRule="auto"/>
        <w:rPr>
          <w:rFonts w:ascii="Arial" w:eastAsia="Times New Roman" w:hAnsi="Arial" w:cs="Arial"/>
          <w:sz w:val="24"/>
          <w:szCs w:val="24"/>
        </w:rPr>
      </w:pPr>
      <w:r>
        <w:rPr>
          <w:rFonts w:ascii="Arial" w:eastAsia="Times New Roman" w:hAnsi="Arial" w:cs="Arial"/>
          <w:sz w:val="24"/>
          <w:szCs w:val="24"/>
        </w:rPr>
        <w:lastRenderedPageBreak/>
        <w:t xml:space="preserve">Change requires true leadership </w:t>
      </w:r>
      <w:r w:rsidR="00DA4E66">
        <w:rPr>
          <w:rFonts w:ascii="Arial" w:eastAsia="Times New Roman" w:hAnsi="Arial" w:cs="Arial"/>
          <w:sz w:val="24"/>
          <w:szCs w:val="24"/>
        </w:rPr>
        <w:t>Kotter’s 2</w:t>
      </w:r>
      <w:r w:rsidR="00DA4E66" w:rsidRPr="00DA4E66">
        <w:rPr>
          <w:rFonts w:ascii="Arial" w:eastAsia="Times New Roman" w:hAnsi="Arial" w:cs="Arial"/>
          <w:sz w:val="24"/>
          <w:szCs w:val="24"/>
          <w:vertAlign w:val="superscript"/>
        </w:rPr>
        <w:t>nd</w:t>
      </w:r>
      <w:r w:rsidR="00DA4E66">
        <w:rPr>
          <w:rFonts w:ascii="Arial" w:eastAsia="Times New Roman" w:hAnsi="Arial" w:cs="Arial"/>
          <w:sz w:val="24"/>
          <w:szCs w:val="24"/>
        </w:rPr>
        <w:t xml:space="preserve"> step focusses on </w:t>
      </w:r>
      <w:r w:rsidR="00EF1B2D">
        <w:rPr>
          <w:rFonts w:ascii="Arial" w:eastAsia="Times New Roman" w:hAnsi="Arial" w:cs="Arial"/>
          <w:sz w:val="24"/>
          <w:szCs w:val="24"/>
        </w:rPr>
        <w:t>identify</w:t>
      </w:r>
      <w:r w:rsidR="00DA4E66">
        <w:rPr>
          <w:rFonts w:ascii="Arial" w:eastAsia="Times New Roman" w:hAnsi="Arial" w:cs="Arial"/>
          <w:sz w:val="24"/>
          <w:szCs w:val="24"/>
        </w:rPr>
        <w:t xml:space="preserve">ing </w:t>
      </w:r>
      <w:r w:rsidR="00EF1B2D">
        <w:rPr>
          <w:rFonts w:ascii="Arial" w:eastAsia="Times New Roman" w:hAnsi="Arial" w:cs="Arial"/>
          <w:sz w:val="24"/>
          <w:szCs w:val="24"/>
        </w:rPr>
        <w:t>key stakeholders</w:t>
      </w:r>
      <w:r w:rsidR="00DA4E66">
        <w:rPr>
          <w:rFonts w:ascii="Arial" w:eastAsia="Times New Roman" w:hAnsi="Arial" w:cs="Arial"/>
          <w:sz w:val="24"/>
          <w:szCs w:val="24"/>
        </w:rPr>
        <w:t xml:space="preserve"> to </w:t>
      </w:r>
      <w:r w:rsidR="00EF1B2D">
        <w:rPr>
          <w:rFonts w:ascii="Arial" w:eastAsia="Times New Roman" w:hAnsi="Arial" w:cs="Arial"/>
          <w:sz w:val="24"/>
          <w:szCs w:val="24"/>
        </w:rPr>
        <w:t xml:space="preserve">‘Build a Powerful Coalition’.  </w:t>
      </w:r>
      <w:r w:rsidR="00DA4E66">
        <w:rPr>
          <w:rFonts w:ascii="Arial" w:eastAsia="Times New Roman" w:hAnsi="Arial" w:cs="Arial"/>
          <w:sz w:val="24"/>
          <w:szCs w:val="24"/>
        </w:rPr>
        <w:t>There are</w:t>
      </w:r>
      <w:r w:rsidR="000C24C1">
        <w:rPr>
          <w:rFonts w:ascii="Arial" w:eastAsia="Times New Roman" w:hAnsi="Arial" w:cs="Arial"/>
          <w:sz w:val="24"/>
          <w:szCs w:val="24"/>
        </w:rPr>
        <w:t xml:space="preserve"> more forces driving change </w:t>
      </w:r>
      <w:r w:rsidR="00DA4E66">
        <w:rPr>
          <w:rFonts w:ascii="Arial" w:eastAsia="Times New Roman" w:hAnsi="Arial" w:cs="Arial"/>
          <w:sz w:val="24"/>
          <w:szCs w:val="24"/>
        </w:rPr>
        <w:t>(</w:t>
      </w:r>
      <w:r w:rsidR="000C24C1">
        <w:rPr>
          <w:rFonts w:ascii="Arial" w:eastAsia="Times New Roman" w:hAnsi="Arial" w:cs="Arial"/>
          <w:sz w:val="24"/>
          <w:szCs w:val="24"/>
        </w:rPr>
        <w:t>large infrastructure</w:t>
      </w:r>
      <w:r w:rsidR="00493D44">
        <w:rPr>
          <w:rFonts w:ascii="Arial" w:eastAsia="Times New Roman" w:hAnsi="Arial" w:cs="Arial"/>
          <w:sz w:val="24"/>
          <w:szCs w:val="24"/>
        </w:rPr>
        <w:t>, HRM and procurement</w:t>
      </w:r>
      <w:r w:rsidR="000C24C1">
        <w:rPr>
          <w:rFonts w:ascii="Arial" w:eastAsia="Times New Roman" w:hAnsi="Arial" w:cs="Arial"/>
          <w:sz w:val="24"/>
          <w:szCs w:val="24"/>
        </w:rPr>
        <w:t xml:space="preserve"> cost savings</w:t>
      </w:r>
      <w:r w:rsidR="00DA4E66">
        <w:rPr>
          <w:rFonts w:ascii="Arial" w:eastAsia="Times New Roman" w:hAnsi="Arial" w:cs="Arial"/>
          <w:sz w:val="24"/>
          <w:szCs w:val="24"/>
        </w:rPr>
        <w:t>) and a</w:t>
      </w:r>
      <w:r>
        <w:rPr>
          <w:rFonts w:ascii="Arial" w:eastAsia="Times New Roman" w:hAnsi="Arial" w:cs="Arial"/>
          <w:sz w:val="24"/>
          <w:szCs w:val="24"/>
        </w:rPr>
        <w:t xml:space="preserve"> strategic alliance</w:t>
      </w:r>
      <w:r w:rsidR="00493D44">
        <w:rPr>
          <w:rFonts w:ascii="Arial" w:eastAsia="Times New Roman" w:hAnsi="Arial" w:cs="Arial"/>
          <w:sz w:val="24"/>
          <w:szCs w:val="24"/>
        </w:rPr>
        <w:t xml:space="preserve"> allows </w:t>
      </w:r>
      <w:r w:rsidR="000C24C1">
        <w:rPr>
          <w:rFonts w:ascii="Arial" w:eastAsia="Times New Roman" w:hAnsi="Arial" w:cs="Arial"/>
          <w:sz w:val="24"/>
          <w:szCs w:val="24"/>
        </w:rPr>
        <w:t xml:space="preserve">the </w:t>
      </w:r>
      <w:r w:rsidR="00DA4E66">
        <w:rPr>
          <w:rFonts w:ascii="Arial" w:eastAsia="Times New Roman" w:hAnsi="Arial" w:cs="Arial"/>
          <w:sz w:val="24"/>
          <w:szCs w:val="24"/>
        </w:rPr>
        <w:t>army</w:t>
      </w:r>
      <w:r w:rsidR="000C24C1">
        <w:rPr>
          <w:rFonts w:ascii="Arial" w:eastAsia="Times New Roman" w:hAnsi="Arial" w:cs="Arial"/>
          <w:sz w:val="24"/>
          <w:szCs w:val="24"/>
        </w:rPr>
        <w:t xml:space="preserve"> to reduce its manpower </w:t>
      </w:r>
      <w:r w:rsidR="00493D44">
        <w:rPr>
          <w:rFonts w:ascii="Arial" w:eastAsia="Times New Roman" w:hAnsi="Arial" w:cs="Arial"/>
          <w:sz w:val="24"/>
          <w:szCs w:val="24"/>
        </w:rPr>
        <w:t>or re</w:t>
      </w:r>
      <w:r w:rsidR="000C24C1">
        <w:rPr>
          <w:rFonts w:ascii="Arial" w:eastAsia="Times New Roman" w:hAnsi="Arial" w:cs="Arial"/>
          <w:sz w:val="24"/>
          <w:szCs w:val="24"/>
        </w:rPr>
        <w:t>configur</w:t>
      </w:r>
      <w:r w:rsidR="00493D44">
        <w:rPr>
          <w:rFonts w:ascii="Arial" w:eastAsia="Times New Roman" w:hAnsi="Arial" w:cs="Arial"/>
          <w:sz w:val="24"/>
          <w:szCs w:val="24"/>
        </w:rPr>
        <w:t>e</w:t>
      </w:r>
      <w:r w:rsidR="000C24C1">
        <w:rPr>
          <w:rFonts w:ascii="Arial" w:eastAsia="Times New Roman" w:hAnsi="Arial" w:cs="Arial"/>
          <w:sz w:val="24"/>
          <w:szCs w:val="24"/>
        </w:rPr>
        <w:t xml:space="preserve"> its force (weighted towards combat troops over supporting services).</w:t>
      </w:r>
      <w:r w:rsidR="003E4E41">
        <w:rPr>
          <w:rFonts w:ascii="Arial" w:eastAsia="Times New Roman" w:hAnsi="Arial" w:cs="Arial"/>
          <w:sz w:val="24"/>
          <w:szCs w:val="24"/>
        </w:rPr>
        <w:t xml:space="preserve"> </w:t>
      </w:r>
      <w:r w:rsidR="00906B56">
        <w:rPr>
          <w:rFonts w:ascii="Arial" w:eastAsia="Times New Roman" w:hAnsi="Arial" w:cs="Arial"/>
          <w:sz w:val="24"/>
          <w:szCs w:val="24"/>
        </w:rPr>
        <w:t xml:space="preserve">A commercialised service </w:t>
      </w:r>
      <w:r w:rsidR="00DA4E66">
        <w:rPr>
          <w:rFonts w:ascii="Arial" w:eastAsia="Times New Roman" w:hAnsi="Arial" w:cs="Arial"/>
          <w:sz w:val="24"/>
          <w:szCs w:val="24"/>
        </w:rPr>
        <w:t>would more effectively utilise marketing and customer services to streamline MC resources (and allocation) to</w:t>
      </w:r>
      <w:r w:rsidR="003E4E41">
        <w:rPr>
          <w:rFonts w:ascii="Arial" w:eastAsia="Times New Roman" w:hAnsi="Arial" w:cs="Arial"/>
          <w:sz w:val="24"/>
          <w:szCs w:val="24"/>
        </w:rPr>
        <w:t xml:space="preserve"> improve compliance/assurance</w:t>
      </w:r>
      <w:r w:rsidR="00DA4E66">
        <w:rPr>
          <w:rFonts w:ascii="Arial" w:eastAsia="Times New Roman" w:hAnsi="Arial" w:cs="Arial"/>
          <w:sz w:val="24"/>
          <w:szCs w:val="24"/>
        </w:rPr>
        <w:t>. K</w:t>
      </w:r>
      <w:r w:rsidR="00EF1B2D">
        <w:rPr>
          <w:rFonts w:ascii="Arial" w:eastAsia="Times New Roman" w:hAnsi="Arial" w:cs="Arial"/>
          <w:sz w:val="24"/>
          <w:szCs w:val="24"/>
        </w:rPr>
        <w:t>ey stakeholders will therefore be Chief of the General Staff</w:t>
      </w:r>
      <w:r>
        <w:rPr>
          <w:rFonts w:ascii="Arial" w:eastAsia="Times New Roman" w:hAnsi="Arial" w:cs="Arial"/>
          <w:sz w:val="24"/>
          <w:szCs w:val="24"/>
        </w:rPr>
        <w:t>, Commander Land Forces, Commander Force Development and Capability; Chief of Defence Logistics.</w:t>
      </w:r>
    </w:p>
    <w:p w14:paraId="1A3EDD90" w14:textId="5C894718" w:rsidR="00F038F5" w:rsidRDefault="00906B56" w:rsidP="00156432">
      <w:pPr>
        <w:spacing w:afterLines="160" w:after="384" w:line="360" w:lineRule="auto"/>
        <w:rPr>
          <w:rFonts w:ascii="Arial" w:eastAsia="Times New Roman" w:hAnsi="Arial" w:cs="Arial"/>
          <w:sz w:val="24"/>
          <w:szCs w:val="24"/>
        </w:rPr>
      </w:pPr>
      <w:r>
        <w:rPr>
          <w:rFonts w:ascii="Arial" w:eastAsia="Times New Roman" w:hAnsi="Arial" w:cs="Arial"/>
          <w:sz w:val="24"/>
          <w:szCs w:val="24"/>
        </w:rPr>
        <w:t>Step 3 of the change process is to ‘Create a Vision for Change’. The values central to change should be the</w:t>
      </w:r>
      <w:r w:rsidR="00EE4FE6">
        <w:rPr>
          <w:rFonts w:ascii="Arial" w:eastAsia="Times New Roman" w:hAnsi="Arial" w:cs="Arial"/>
          <w:sz w:val="24"/>
          <w:szCs w:val="24"/>
        </w:rPr>
        <w:t xml:space="preserve"> key savings and opportunities highlighted above. They should be encapsulated in a short summary of how we ‘see’</w:t>
      </w:r>
      <w:r w:rsidR="00EF1B2D">
        <w:rPr>
          <w:rFonts w:ascii="Arial" w:eastAsia="Times New Roman" w:hAnsi="Arial" w:cs="Arial"/>
          <w:sz w:val="24"/>
          <w:szCs w:val="24"/>
        </w:rPr>
        <w:t xml:space="preserve"> </w:t>
      </w:r>
      <w:r w:rsidR="00EE4FE6">
        <w:rPr>
          <w:rFonts w:ascii="Arial" w:eastAsia="Times New Roman" w:hAnsi="Arial" w:cs="Arial"/>
          <w:sz w:val="24"/>
          <w:szCs w:val="24"/>
        </w:rPr>
        <w:t xml:space="preserve">the future of </w:t>
      </w:r>
      <w:r w:rsidR="00DA4E66">
        <w:rPr>
          <w:rFonts w:ascii="Arial" w:eastAsia="Times New Roman" w:hAnsi="Arial" w:cs="Arial"/>
          <w:sz w:val="24"/>
          <w:szCs w:val="24"/>
        </w:rPr>
        <w:t>MC</w:t>
      </w:r>
      <w:r w:rsidR="00EE4FE6">
        <w:rPr>
          <w:rFonts w:ascii="Arial" w:eastAsia="Times New Roman" w:hAnsi="Arial" w:cs="Arial"/>
          <w:sz w:val="24"/>
          <w:szCs w:val="24"/>
        </w:rPr>
        <w:t xml:space="preserve"> e.g. ‘</w:t>
      </w:r>
      <w:r w:rsidR="00EE4FE6" w:rsidRPr="00EE4FE6">
        <w:rPr>
          <w:rFonts w:ascii="Arial" w:eastAsia="Times New Roman" w:hAnsi="Arial" w:cs="Arial"/>
          <w:i/>
          <w:sz w:val="24"/>
          <w:szCs w:val="24"/>
        </w:rPr>
        <w:t>A commercial partnership that provides enhanced movement planning, compliance and assurance services at a lower cost to defence.</w:t>
      </w:r>
      <w:r w:rsidR="00EE4FE6">
        <w:rPr>
          <w:rFonts w:ascii="Arial" w:eastAsia="Times New Roman" w:hAnsi="Arial" w:cs="Arial"/>
          <w:sz w:val="24"/>
          <w:szCs w:val="24"/>
        </w:rPr>
        <w:t>’</w:t>
      </w:r>
    </w:p>
    <w:p w14:paraId="1BB0871F" w14:textId="19795D2E" w:rsidR="00F93C03" w:rsidRDefault="00F93C03" w:rsidP="00156432">
      <w:pPr>
        <w:spacing w:afterLines="160" w:after="384" w:line="360" w:lineRule="auto"/>
        <w:rPr>
          <w:rFonts w:ascii="Arial" w:eastAsia="Times New Roman" w:hAnsi="Arial" w:cs="Arial"/>
          <w:sz w:val="24"/>
          <w:szCs w:val="24"/>
        </w:rPr>
      </w:pPr>
      <w:r>
        <w:rPr>
          <w:rFonts w:ascii="Arial" w:eastAsia="Times New Roman" w:hAnsi="Arial" w:cs="Arial"/>
          <w:sz w:val="24"/>
          <w:szCs w:val="24"/>
        </w:rPr>
        <w:t>A strategy to execute the vision should be created, for example:</w:t>
      </w:r>
    </w:p>
    <w:p w14:paraId="6869F399" w14:textId="30A0DB64" w:rsidR="00406FB1" w:rsidRDefault="00305FF5"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Army </w:t>
      </w:r>
      <w:r w:rsidR="00406FB1">
        <w:rPr>
          <w:rFonts w:ascii="Arial" w:eastAsia="Times New Roman" w:hAnsi="Arial" w:cs="Arial"/>
          <w:sz w:val="24"/>
          <w:szCs w:val="24"/>
        </w:rPr>
        <w:t>conduct</w:t>
      </w:r>
      <w:r>
        <w:rPr>
          <w:rFonts w:ascii="Arial" w:eastAsia="Times New Roman" w:hAnsi="Arial" w:cs="Arial"/>
          <w:sz w:val="24"/>
          <w:szCs w:val="24"/>
        </w:rPr>
        <w:t>s</w:t>
      </w:r>
      <w:r w:rsidR="00406FB1">
        <w:rPr>
          <w:rFonts w:ascii="Arial" w:eastAsia="Times New Roman" w:hAnsi="Arial" w:cs="Arial"/>
          <w:sz w:val="24"/>
          <w:szCs w:val="24"/>
        </w:rPr>
        <w:t xml:space="preserve"> study of MC roles and tasks.</w:t>
      </w:r>
    </w:p>
    <w:p w14:paraId="260D6432" w14:textId="69A64C19" w:rsidR="00305FF5" w:rsidRPr="00406FB1" w:rsidRDefault="00305FF5"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Army </w:t>
      </w:r>
      <w:r w:rsidR="004E5B2E">
        <w:rPr>
          <w:rFonts w:ascii="Arial" w:eastAsia="Times New Roman" w:hAnsi="Arial" w:cs="Arial"/>
          <w:sz w:val="24"/>
          <w:szCs w:val="24"/>
        </w:rPr>
        <w:t xml:space="preserve">puts </w:t>
      </w:r>
      <w:r>
        <w:rPr>
          <w:rFonts w:ascii="Arial" w:eastAsia="Times New Roman" w:hAnsi="Arial" w:cs="Arial"/>
          <w:sz w:val="24"/>
          <w:szCs w:val="24"/>
        </w:rPr>
        <w:t xml:space="preserve">MC trade </w:t>
      </w:r>
      <w:r w:rsidR="004E5B2E">
        <w:rPr>
          <w:rFonts w:ascii="Arial" w:eastAsia="Times New Roman" w:hAnsi="Arial" w:cs="Arial"/>
          <w:sz w:val="24"/>
          <w:szCs w:val="24"/>
        </w:rPr>
        <w:t xml:space="preserve">services out to tender </w:t>
      </w:r>
      <w:r>
        <w:rPr>
          <w:rFonts w:ascii="Arial" w:eastAsia="Times New Roman" w:hAnsi="Arial" w:cs="Arial"/>
          <w:sz w:val="24"/>
          <w:szCs w:val="24"/>
        </w:rPr>
        <w:t>and chooses strategic partner.</w:t>
      </w:r>
    </w:p>
    <w:p w14:paraId="0DF511AB" w14:textId="52CB24EB" w:rsidR="00F93C03" w:rsidRDefault="00305FF5"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Army o</w:t>
      </w:r>
      <w:r w:rsidR="00F93C03">
        <w:rPr>
          <w:rFonts w:ascii="Arial" w:eastAsia="Times New Roman" w:hAnsi="Arial" w:cs="Arial"/>
          <w:sz w:val="24"/>
          <w:szCs w:val="24"/>
        </w:rPr>
        <w:t>ffer</w:t>
      </w:r>
      <w:r>
        <w:rPr>
          <w:rFonts w:ascii="Arial" w:eastAsia="Times New Roman" w:hAnsi="Arial" w:cs="Arial"/>
          <w:sz w:val="24"/>
          <w:szCs w:val="24"/>
        </w:rPr>
        <w:t xml:space="preserve">s MC personnel choice of </w:t>
      </w:r>
      <w:r w:rsidR="00F93C03">
        <w:rPr>
          <w:rFonts w:ascii="Arial" w:eastAsia="Times New Roman" w:hAnsi="Arial" w:cs="Arial"/>
          <w:sz w:val="24"/>
          <w:szCs w:val="24"/>
        </w:rPr>
        <w:t>redundancy or trade transfer</w:t>
      </w:r>
      <w:r>
        <w:rPr>
          <w:rFonts w:ascii="Arial" w:eastAsia="Times New Roman" w:hAnsi="Arial" w:cs="Arial"/>
          <w:sz w:val="24"/>
          <w:szCs w:val="24"/>
        </w:rPr>
        <w:t>.</w:t>
      </w:r>
    </w:p>
    <w:p w14:paraId="4570E149" w14:textId="24FCFAB8" w:rsidR="00F93C03" w:rsidRDefault="00406FB1"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Commercial entity hires personnel to fill static </w:t>
      </w:r>
      <w:r w:rsidR="00156432">
        <w:rPr>
          <w:rFonts w:ascii="Arial" w:eastAsia="Times New Roman" w:hAnsi="Arial" w:cs="Arial"/>
          <w:sz w:val="24"/>
          <w:szCs w:val="24"/>
        </w:rPr>
        <w:t xml:space="preserve">MC </w:t>
      </w:r>
      <w:r>
        <w:rPr>
          <w:rFonts w:ascii="Arial" w:eastAsia="Times New Roman" w:hAnsi="Arial" w:cs="Arial"/>
          <w:sz w:val="24"/>
          <w:szCs w:val="24"/>
        </w:rPr>
        <w:t xml:space="preserve">headquarter planning roles in line with study and </w:t>
      </w:r>
      <w:r w:rsidR="00305FF5">
        <w:rPr>
          <w:rFonts w:ascii="Arial" w:eastAsia="Times New Roman" w:hAnsi="Arial" w:cs="Arial"/>
          <w:sz w:val="24"/>
          <w:szCs w:val="24"/>
        </w:rPr>
        <w:t xml:space="preserve">any </w:t>
      </w:r>
      <w:r>
        <w:rPr>
          <w:rFonts w:ascii="Arial" w:eastAsia="Times New Roman" w:hAnsi="Arial" w:cs="Arial"/>
          <w:sz w:val="24"/>
          <w:szCs w:val="24"/>
        </w:rPr>
        <w:t>rationalisations</w:t>
      </w:r>
      <w:r w:rsidR="00305FF5">
        <w:rPr>
          <w:rFonts w:ascii="Arial" w:eastAsia="Times New Roman" w:hAnsi="Arial" w:cs="Arial"/>
          <w:sz w:val="24"/>
          <w:szCs w:val="24"/>
        </w:rPr>
        <w:t xml:space="preserve"> it chooses</w:t>
      </w:r>
      <w:r>
        <w:rPr>
          <w:rFonts w:ascii="Arial" w:eastAsia="Times New Roman" w:hAnsi="Arial" w:cs="Arial"/>
          <w:sz w:val="24"/>
          <w:szCs w:val="24"/>
        </w:rPr>
        <w:t>.</w:t>
      </w:r>
    </w:p>
    <w:p w14:paraId="587EA0AB" w14:textId="72B0FA63" w:rsidR="00406FB1" w:rsidRDefault="00406FB1"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Commercial entity creates a core operational cell for market analysis</w:t>
      </w:r>
      <w:r w:rsidR="00156432">
        <w:rPr>
          <w:rFonts w:ascii="Arial" w:eastAsia="Times New Roman" w:hAnsi="Arial" w:cs="Arial"/>
          <w:sz w:val="24"/>
          <w:szCs w:val="24"/>
        </w:rPr>
        <w:t>, receipt of tasks</w:t>
      </w:r>
      <w:r>
        <w:rPr>
          <w:rFonts w:ascii="Arial" w:eastAsia="Times New Roman" w:hAnsi="Arial" w:cs="Arial"/>
          <w:sz w:val="24"/>
          <w:szCs w:val="24"/>
        </w:rPr>
        <w:t xml:space="preserve"> and allocation of MC resource</w:t>
      </w:r>
      <w:r w:rsidR="00156432">
        <w:rPr>
          <w:rFonts w:ascii="Arial" w:eastAsia="Times New Roman" w:hAnsi="Arial" w:cs="Arial"/>
          <w:sz w:val="24"/>
          <w:szCs w:val="24"/>
        </w:rPr>
        <w:t>s</w:t>
      </w:r>
      <w:r>
        <w:rPr>
          <w:rFonts w:ascii="Arial" w:eastAsia="Times New Roman" w:hAnsi="Arial" w:cs="Arial"/>
          <w:sz w:val="24"/>
          <w:szCs w:val="24"/>
        </w:rPr>
        <w:t>.</w:t>
      </w:r>
    </w:p>
    <w:p w14:paraId="6077247D" w14:textId="5FF8720B" w:rsidR="00406FB1" w:rsidRDefault="00406FB1"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Commercial entity hires former MC (redundant individuals and previous veterans) on </w:t>
      </w:r>
      <w:r w:rsidR="00E00499">
        <w:rPr>
          <w:rFonts w:ascii="Arial" w:eastAsia="Times New Roman" w:hAnsi="Arial" w:cs="Arial"/>
          <w:sz w:val="24"/>
          <w:szCs w:val="24"/>
        </w:rPr>
        <w:t>ad-hoc</w:t>
      </w:r>
      <w:r>
        <w:rPr>
          <w:rFonts w:ascii="Arial" w:eastAsia="Times New Roman" w:hAnsi="Arial" w:cs="Arial"/>
          <w:sz w:val="24"/>
          <w:szCs w:val="24"/>
        </w:rPr>
        <w:t xml:space="preserve"> consultant basis, utilising </w:t>
      </w:r>
      <w:r w:rsidR="00E00499">
        <w:rPr>
          <w:rFonts w:ascii="Arial" w:eastAsia="Times New Roman" w:hAnsi="Arial" w:cs="Arial"/>
          <w:sz w:val="24"/>
          <w:szCs w:val="24"/>
        </w:rPr>
        <w:t>short- or long-term</w:t>
      </w:r>
      <w:r>
        <w:rPr>
          <w:rFonts w:ascii="Arial" w:eastAsia="Times New Roman" w:hAnsi="Arial" w:cs="Arial"/>
          <w:sz w:val="24"/>
          <w:szCs w:val="24"/>
        </w:rPr>
        <w:t xml:space="preserve"> contracts</w:t>
      </w:r>
      <w:r w:rsidR="00E00499">
        <w:rPr>
          <w:rFonts w:ascii="Arial" w:eastAsia="Times New Roman" w:hAnsi="Arial" w:cs="Arial"/>
          <w:sz w:val="24"/>
          <w:szCs w:val="24"/>
        </w:rPr>
        <w:t>.</w:t>
      </w:r>
    </w:p>
    <w:p w14:paraId="3CEA109B" w14:textId="32F9F027" w:rsidR="00406FB1" w:rsidRDefault="00406FB1"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Individual MC, working as consultants, </w:t>
      </w:r>
      <w:r w:rsidR="00156432">
        <w:rPr>
          <w:rFonts w:ascii="Arial" w:eastAsia="Times New Roman" w:hAnsi="Arial" w:cs="Arial"/>
          <w:sz w:val="24"/>
          <w:szCs w:val="24"/>
        </w:rPr>
        <w:t xml:space="preserve">live in an area of their choosing and are </w:t>
      </w:r>
      <w:r>
        <w:rPr>
          <w:rFonts w:ascii="Arial" w:eastAsia="Times New Roman" w:hAnsi="Arial" w:cs="Arial"/>
          <w:sz w:val="24"/>
          <w:szCs w:val="24"/>
        </w:rPr>
        <w:t>responsible for own life support and professional development.</w:t>
      </w:r>
    </w:p>
    <w:p w14:paraId="338CA2DA" w14:textId="7E5A40AB" w:rsidR="00406FB1" w:rsidRPr="00F93C03" w:rsidRDefault="00406FB1" w:rsidP="00156432">
      <w:pPr>
        <w:pStyle w:val="ListParagraph"/>
        <w:numPr>
          <w:ilvl w:val="0"/>
          <w:numId w:val="30"/>
        </w:num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Commercial entity sets up training and customer service </w:t>
      </w:r>
      <w:r w:rsidR="00156432">
        <w:rPr>
          <w:rFonts w:ascii="Arial" w:eastAsia="Times New Roman" w:hAnsi="Arial" w:cs="Arial"/>
          <w:sz w:val="24"/>
          <w:szCs w:val="24"/>
        </w:rPr>
        <w:t>teams,</w:t>
      </w:r>
      <w:r>
        <w:rPr>
          <w:rFonts w:ascii="Arial" w:eastAsia="Times New Roman" w:hAnsi="Arial" w:cs="Arial"/>
          <w:sz w:val="24"/>
          <w:szCs w:val="24"/>
        </w:rPr>
        <w:t xml:space="preserve"> as it deems fit.</w:t>
      </w:r>
    </w:p>
    <w:p w14:paraId="72A74E50" w14:textId="2CB412C7" w:rsidR="008C28DD" w:rsidRDefault="004E5B2E" w:rsidP="00156432">
      <w:pPr>
        <w:spacing w:afterLines="160" w:after="384" w:line="360" w:lineRule="auto"/>
        <w:rPr>
          <w:rFonts w:ascii="Arial" w:eastAsia="Times New Roman" w:hAnsi="Arial" w:cs="Arial"/>
          <w:sz w:val="24"/>
          <w:szCs w:val="24"/>
        </w:rPr>
      </w:pPr>
      <w:r>
        <w:rPr>
          <w:rFonts w:ascii="Arial" w:eastAsia="Times New Roman" w:hAnsi="Arial" w:cs="Arial"/>
          <w:sz w:val="24"/>
          <w:szCs w:val="24"/>
        </w:rPr>
        <w:t xml:space="preserve">Step 4 of Kotter’s model is the communication of this vision. The vision should be communicated often, </w:t>
      </w:r>
      <w:r w:rsidR="00DA4E66">
        <w:rPr>
          <w:rFonts w:ascii="Arial" w:eastAsia="Times New Roman" w:hAnsi="Arial" w:cs="Arial"/>
          <w:sz w:val="24"/>
          <w:szCs w:val="24"/>
        </w:rPr>
        <w:t>with</w:t>
      </w:r>
      <w:r>
        <w:rPr>
          <w:rFonts w:ascii="Arial" w:eastAsia="Times New Roman" w:hAnsi="Arial" w:cs="Arial"/>
          <w:sz w:val="24"/>
          <w:szCs w:val="24"/>
        </w:rPr>
        <w:t xml:space="preserve"> stakeholder’s concerns addressed honestly and openly. </w:t>
      </w:r>
    </w:p>
    <w:p w14:paraId="66853721" w14:textId="589BF8DE" w:rsidR="00F038F5" w:rsidRDefault="004E5B2E" w:rsidP="00156432">
      <w:pPr>
        <w:spacing w:afterLines="160" w:after="384" w:line="360" w:lineRule="auto"/>
        <w:rPr>
          <w:rFonts w:ascii="Arial" w:eastAsia="Times New Roman" w:hAnsi="Arial" w:cs="Arial"/>
          <w:sz w:val="24"/>
          <w:szCs w:val="24"/>
        </w:rPr>
      </w:pPr>
      <w:r>
        <w:rPr>
          <w:rFonts w:ascii="Arial" w:eastAsia="Times New Roman" w:hAnsi="Arial" w:cs="Arial"/>
          <w:sz w:val="24"/>
          <w:szCs w:val="24"/>
        </w:rPr>
        <w:lastRenderedPageBreak/>
        <w:t>Step 5 is the removal of obstacles, where change actually starts happening. Leaders should reflect the type of change to be delivered</w:t>
      </w:r>
      <w:r w:rsidR="006B1212">
        <w:rPr>
          <w:rFonts w:ascii="Arial" w:eastAsia="Times New Roman" w:hAnsi="Arial" w:cs="Arial"/>
          <w:sz w:val="24"/>
          <w:szCs w:val="24"/>
        </w:rPr>
        <w:t>:</w:t>
      </w:r>
    </w:p>
    <w:p w14:paraId="469CFB62" w14:textId="4EF3DE8C" w:rsidR="0087581B" w:rsidRDefault="00BD6E22" w:rsidP="00F22189">
      <w:pPr>
        <w:spacing w:line="360" w:lineRule="auto"/>
        <w:rPr>
          <w:rFonts w:ascii="Arial" w:hAnsi="Arial" w:cs="Arial"/>
          <w:sz w:val="24"/>
          <w:szCs w:val="24"/>
        </w:rPr>
      </w:pPr>
      <w:r>
        <w:rPr>
          <w:rFonts w:ascii="Arial" w:hAnsi="Arial" w:cs="Arial"/>
          <w:noProof/>
          <w:sz w:val="24"/>
          <w:szCs w:val="24"/>
        </w:rPr>
        <w:drawing>
          <wp:inline distT="0" distB="0" distL="0" distR="0" wp14:anchorId="0FB74F5A" wp14:editId="16C8CC6A">
            <wp:extent cx="6615150" cy="30175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8347" cy="3028101"/>
                    </a:xfrm>
                    <a:prstGeom prst="rect">
                      <a:avLst/>
                    </a:prstGeom>
                    <a:noFill/>
                  </pic:spPr>
                </pic:pic>
              </a:graphicData>
            </a:graphic>
          </wp:inline>
        </w:drawing>
      </w:r>
    </w:p>
    <w:p w14:paraId="28D8F822" w14:textId="3D02D7B3" w:rsidR="0087581B" w:rsidRPr="003A175C" w:rsidRDefault="003A175C" w:rsidP="00F22189">
      <w:pPr>
        <w:spacing w:line="360" w:lineRule="auto"/>
        <w:rPr>
          <w:rFonts w:ascii="Arial" w:hAnsi="Arial" w:cs="Arial"/>
          <w:b/>
          <w:sz w:val="24"/>
          <w:szCs w:val="24"/>
        </w:rPr>
      </w:pPr>
      <w:bookmarkStart w:id="4" w:name="_Hlk4956248"/>
      <w:r w:rsidRPr="003A175C">
        <w:rPr>
          <w:rFonts w:ascii="Arial" w:hAnsi="Arial" w:cs="Arial"/>
          <w:b/>
          <w:sz w:val="24"/>
          <w:szCs w:val="24"/>
        </w:rPr>
        <w:t xml:space="preserve">Figure </w:t>
      </w:r>
      <w:r w:rsidR="00F038F5">
        <w:rPr>
          <w:rFonts w:ascii="Arial" w:hAnsi="Arial" w:cs="Arial"/>
          <w:b/>
          <w:sz w:val="24"/>
          <w:szCs w:val="24"/>
        </w:rPr>
        <w:t>1</w:t>
      </w:r>
      <w:r w:rsidR="00E362E0">
        <w:rPr>
          <w:rFonts w:ascii="Arial" w:hAnsi="Arial" w:cs="Arial"/>
          <w:b/>
          <w:sz w:val="24"/>
          <w:szCs w:val="24"/>
        </w:rPr>
        <w:t>1</w:t>
      </w:r>
      <w:r w:rsidRPr="003A175C">
        <w:rPr>
          <w:rFonts w:ascii="Arial" w:hAnsi="Arial" w:cs="Arial"/>
          <w:b/>
          <w:sz w:val="24"/>
          <w:szCs w:val="24"/>
        </w:rPr>
        <w:t>: Types of Change (Balogun &amp; Hailey, 1999)</w:t>
      </w:r>
    </w:p>
    <w:bookmarkEnd w:id="4"/>
    <w:p w14:paraId="4A1E8063" w14:textId="02611977" w:rsidR="003A175C" w:rsidRDefault="003A175C" w:rsidP="00F22189">
      <w:pPr>
        <w:spacing w:line="360" w:lineRule="auto"/>
        <w:rPr>
          <w:rFonts w:ascii="Arial" w:hAnsi="Arial" w:cs="Arial"/>
          <w:sz w:val="24"/>
          <w:szCs w:val="24"/>
        </w:rPr>
      </w:pPr>
      <w:r>
        <w:rPr>
          <w:rFonts w:ascii="Arial" w:hAnsi="Arial" w:cs="Arial"/>
          <w:sz w:val="24"/>
          <w:szCs w:val="24"/>
        </w:rPr>
        <w:t>Balogun and Hailey (1999) identified four types of change,</w:t>
      </w:r>
      <w:r w:rsidR="00D12790">
        <w:rPr>
          <w:rFonts w:ascii="Arial" w:hAnsi="Arial" w:cs="Arial"/>
          <w:sz w:val="24"/>
          <w:szCs w:val="24"/>
        </w:rPr>
        <w:t xml:space="preserve"> dependant on the stimulus of change and its pace. If the Army was to initiate change, then it would be transformational and if MC were to be </w:t>
      </w:r>
      <w:r w:rsidR="008B690E">
        <w:rPr>
          <w:rFonts w:ascii="Arial" w:hAnsi="Arial" w:cs="Arial"/>
          <w:sz w:val="24"/>
          <w:szCs w:val="24"/>
        </w:rPr>
        <w:t>conducted by a commercial partner,</w:t>
      </w:r>
      <w:r w:rsidR="00D12790">
        <w:rPr>
          <w:rFonts w:ascii="Arial" w:hAnsi="Arial" w:cs="Arial"/>
          <w:sz w:val="24"/>
          <w:szCs w:val="24"/>
        </w:rPr>
        <w:t xml:space="preserve"> then fast/big changes w</w:t>
      </w:r>
      <w:r w:rsidR="008B690E">
        <w:rPr>
          <w:rFonts w:ascii="Arial" w:hAnsi="Arial" w:cs="Arial"/>
          <w:sz w:val="24"/>
          <w:szCs w:val="24"/>
        </w:rPr>
        <w:t>ould be needed</w:t>
      </w:r>
      <w:r w:rsidR="00D12790">
        <w:rPr>
          <w:rFonts w:ascii="Arial" w:hAnsi="Arial" w:cs="Arial"/>
          <w:sz w:val="24"/>
          <w:szCs w:val="24"/>
        </w:rPr>
        <w:t xml:space="preserve">. </w:t>
      </w:r>
      <w:r w:rsidR="005A4A89">
        <w:rPr>
          <w:rFonts w:ascii="Arial" w:hAnsi="Arial" w:cs="Arial"/>
          <w:sz w:val="24"/>
          <w:szCs w:val="24"/>
        </w:rPr>
        <w:t>Therefore,</w:t>
      </w:r>
      <w:r w:rsidR="00D12790">
        <w:rPr>
          <w:rFonts w:ascii="Arial" w:hAnsi="Arial" w:cs="Arial"/>
          <w:sz w:val="24"/>
          <w:szCs w:val="24"/>
        </w:rPr>
        <w:t xml:space="preserve"> the change would be a </w:t>
      </w:r>
      <w:r w:rsidR="00D12790" w:rsidRPr="005A4A89">
        <w:rPr>
          <w:rFonts w:ascii="Arial" w:hAnsi="Arial" w:cs="Arial"/>
          <w:i/>
          <w:sz w:val="24"/>
          <w:szCs w:val="24"/>
        </w:rPr>
        <w:t>revolution</w:t>
      </w:r>
      <w:r w:rsidR="00D12790">
        <w:rPr>
          <w:rFonts w:ascii="Arial" w:hAnsi="Arial" w:cs="Arial"/>
          <w:sz w:val="24"/>
          <w:szCs w:val="24"/>
        </w:rPr>
        <w:t>.</w:t>
      </w:r>
      <w:r w:rsidR="006B1212">
        <w:rPr>
          <w:rFonts w:ascii="Arial" w:hAnsi="Arial" w:cs="Arial"/>
          <w:sz w:val="24"/>
          <w:szCs w:val="24"/>
        </w:rPr>
        <w:t xml:space="preserve"> Kotter and Schlesinger (1979) believe that change requiring high urgency and facing high resistance requires a coercive style, utilising power through the use of orders.</w:t>
      </w:r>
    </w:p>
    <w:p w14:paraId="74881F9E" w14:textId="696C77B0" w:rsidR="00BC5A91" w:rsidRDefault="00BC5A91" w:rsidP="00F22189">
      <w:pPr>
        <w:spacing w:line="360" w:lineRule="auto"/>
        <w:rPr>
          <w:rFonts w:ascii="Arial" w:hAnsi="Arial" w:cs="Arial"/>
          <w:sz w:val="24"/>
          <w:szCs w:val="24"/>
        </w:rPr>
      </w:pPr>
      <w:r>
        <w:rPr>
          <w:rFonts w:ascii="Arial" w:hAnsi="Arial" w:cs="Arial"/>
          <w:sz w:val="24"/>
          <w:szCs w:val="24"/>
        </w:rPr>
        <w:t>During this phase the ideal structure and culture of the commercial partner should be considered, particularly in relation to the British Army. This can be done by utilising the Cultural Web Model:</w:t>
      </w:r>
    </w:p>
    <w:p w14:paraId="082FF263" w14:textId="62D4036C" w:rsidR="00BC5A91" w:rsidRDefault="00BC5A91" w:rsidP="00F22189">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4056CBF7" wp14:editId="350A2FAE">
            <wp:extent cx="4842705" cy="3185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905601" cy="3226528"/>
                    </a:xfrm>
                    <a:prstGeom prst="rect">
                      <a:avLst/>
                    </a:prstGeom>
                    <a:noFill/>
                  </pic:spPr>
                </pic:pic>
              </a:graphicData>
            </a:graphic>
          </wp:inline>
        </w:drawing>
      </w:r>
    </w:p>
    <w:p w14:paraId="660FAF50" w14:textId="45B37A35" w:rsidR="00BC5A91" w:rsidRPr="003A175C" w:rsidRDefault="00BC5A91" w:rsidP="00BC5A91">
      <w:pPr>
        <w:spacing w:line="360" w:lineRule="auto"/>
        <w:rPr>
          <w:rFonts w:ascii="Arial" w:hAnsi="Arial" w:cs="Arial"/>
          <w:b/>
          <w:sz w:val="24"/>
          <w:szCs w:val="24"/>
        </w:rPr>
      </w:pPr>
      <w:bookmarkStart w:id="5" w:name="_Hlk5469410"/>
      <w:r w:rsidRPr="003A175C">
        <w:rPr>
          <w:rFonts w:ascii="Arial" w:hAnsi="Arial" w:cs="Arial"/>
          <w:b/>
          <w:sz w:val="24"/>
          <w:szCs w:val="24"/>
        </w:rPr>
        <w:t xml:space="preserve">Figure </w:t>
      </w:r>
      <w:r>
        <w:rPr>
          <w:rFonts w:ascii="Arial" w:hAnsi="Arial" w:cs="Arial"/>
          <w:b/>
          <w:sz w:val="24"/>
          <w:szCs w:val="24"/>
        </w:rPr>
        <w:t>1</w:t>
      </w:r>
      <w:r w:rsidR="00E362E0">
        <w:rPr>
          <w:rFonts w:ascii="Arial" w:hAnsi="Arial" w:cs="Arial"/>
          <w:b/>
          <w:sz w:val="24"/>
          <w:szCs w:val="24"/>
        </w:rPr>
        <w:t>2</w:t>
      </w:r>
      <w:r w:rsidRPr="003A175C">
        <w:rPr>
          <w:rFonts w:ascii="Arial" w:hAnsi="Arial" w:cs="Arial"/>
          <w:b/>
          <w:sz w:val="24"/>
          <w:szCs w:val="24"/>
        </w:rPr>
        <w:t xml:space="preserve">: </w:t>
      </w:r>
      <w:r>
        <w:rPr>
          <w:rFonts w:ascii="Arial" w:hAnsi="Arial" w:cs="Arial"/>
          <w:b/>
          <w:sz w:val="24"/>
          <w:szCs w:val="24"/>
        </w:rPr>
        <w:t>Johnson &amp; Scholes Cultural Web Model (1988)</w:t>
      </w:r>
    </w:p>
    <w:bookmarkEnd w:id="5"/>
    <w:p w14:paraId="5F3A3598" w14:textId="6827F55E" w:rsidR="00E362E0" w:rsidRDefault="00BC5A91" w:rsidP="00F22189">
      <w:pPr>
        <w:spacing w:line="360" w:lineRule="auto"/>
        <w:rPr>
          <w:rFonts w:ascii="Arial" w:hAnsi="Arial" w:cs="Arial"/>
          <w:sz w:val="24"/>
          <w:szCs w:val="24"/>
        </w:rPr>
      </w:pPr>
      <w:r>
        <w:rPr>
          <w:rFonts w:ascii="Arial" w:hAnsi="Arial" w:cs="Arial"/>
          <w:sz w:val="24"/>
          <w:szCs w:val="24"/>
        </w:rPr>
        <w:t>Johnson and Scholes described 6 interrelated elements that form the culture of the organisation</w:t>
      </w:r>
      <w:r w:rsidR="00E362E0">
        <w:rPr>
          <w:rFonts w:ascii="Arial" w:hAnsi="Arial" w:cs="Arial"/>
          <w:sz w:val="24"/>
          <w:szCs w:val="24"/>
        </w:rPr>
        <w:t xml:space="preserve"> as shown at Figure 12</w:t>
      </w:r>
      <w:r>
        <w:rPr>
          <w:rFonts w:ascii="Arial" w:hAnsi="Arial" w:cs="Arial"/>
          <w:sz w:val="24"/>
          <w:szCs w:val="24"/>
        </w:rPr>
        <w:t>.</w:t>
      </w:r>
      <w:r w:rsidR="00B8570B">
        <w:rPr>
          <w:rFonts w:ascii="Arial" w:hAnsi="Arial" w:cs="Arial"/>
          <w:sz w:val="24"/>
          <w:szCs w:val="24"/>
        </w:rPr>
        <w:t xml:space="preserve"> Firstly, the organisational structure should be considered. Whereas the MC currently uses a formal hierarchical structure, based upon the ranks and organisation of the army, it is envisaged that a commercial solution would be considerably flatter and less formal. It would perhaps have a strategic board, with small operations, marketing and customer service teams sitting below it. Individual MC </w:t>
      </w:r>
      <w:r w:rsidR="00C118AD">
        <w:rPr>
          <w:rFonts w:ascii="Arial" w:hAnsi="Arial" w:cs="Arial"/>
          <w:sz w:val="24"/>
          <w:szCs w:val="24"/>
        </w:rPr>
        <w:t>would</w:t>
      </w:r>
      <w:r w:rsidR="00B8570B">
        <w:rPr>
          <w:rFonts w:ascii="Arial" w:hAnsi="Arial" w:cs="Arial"/>
          <w:sz w:val="24"/>
          <w:szCs w:val="24"/>
        </w:rPr>
        <w:t xml:space="preserve"> be </w:t>
      </w:r>
      <w:r w:rsidR="00BD2EC0">
        <w:rPr>
          <w:rFonts w:ascii="Arial" w:hAnsi="Arial" w:cs="Arial"/>
          <w:sz w:val="24"/>
          <w:szCs w:val="24"/>
        </w:rPr>
        <w:t>self-employed</w:t>
      </w:r>
      <w:r w:rsidR="00B8570B">
        <w:rPr>
          <w:rFonts w:ascii="Arial" w:hAnsi="Arial" w:cs="Arial"/>
          <w:sz w:val="24"/>
          <w:szCs w:val="24"/>
        </w:rPr>
        <w:t xml:space="preserve"> consultants, </w:t>
      </w:r>
      <w:r w:rsidR="00BD2EC0">
        <w:rPr>
          <w:rFonts w:ascii="Arial" w:hAnsi="Arial" w:cs="Arial"/>
          <w:sz w:val="24"/>
          <w:szCs w:val="24"/>
        </w:rPr>
        <w:t>recruited</w:t>
      </w:r>
      <w:r w:rsidR="00B8570B">
        <w:rPr>
          <w:rFonts w:ascii="Arial" w:hAnsi="Arial" w:cs="Arial"/>
          <w:sz w:val="24"/>
          <w:szCs w:val="24"/>
        </w:rPr>
        <w:t xml:space="preserve"> on an ad-hoc basis. This structure would encourage competition and improved professional development amongst consultants </w:t>
      </w:r>
      <w:r w:rsidR="00C118AD">
        <w:rPr>
          <w:rFonts w:ascii="Arial" w:hAnsi="Arial" w:cs="Arial"/>
          <w:sz w:val="24"/>
          <w:szCs w:val="24"/>
        </w:rPr>
        <w:t>vying</w:t>
      </w:r>
      <w:r w:rsidR="00B8570B">
        <w:rPr>
          <w:rFonts w:ascii="Arial" w:hAnsi="Arial" w:cs="Arial"/>
          <w:sz w:val="24"/>
          <w:szCs w:val="24"/>
        </w:rPr>
        <w:t xml:space="preserve"> for tasks.</w:t>
      </w:r>
    </w:p>
    <w:p w14:paraId="6EC4C0E6" w14:textId="39D5D665" w:rsidR="00F94BE2" w:rsidRDefault="00F94BE2" w:rsidP="00F22189">
      <w:pPr>
        <w:spacing w:line="360" w:lineRule="auto"/>
        <w:rPr>
          <w:rFonts w:ascii="Arial" w:hAnsi="Arial" w:cs="Arial"/>
          <w:sz w:val="24"/>
          <w:szCs w:val="24"/>
        </w:rPr>
      </w:pPr>
      <w:r>
        <w:rPr>
          <w:rFonts w:ascii="Arial" w:hAnsi="Arial" w:cs="Arial"/>
          <w:sz w:val="24"/>
          <w:szCs w:val="24"/>
        </w:rPr>
        <w:t xml:space="preserve">Key to the organisational structure would be it’s </w:t>
      </w:r>
      <w:r w:rsidR="00C62235">
        <w:rPr>
          <w:rFonts w:ascii="Arial" w:hAnsi="Arial" w:cs="Arial"/>
          <w:sz w:val="24"/>
          <w:szCs w:val="24"/>
        </w:rPr>
        <w:t xml:space="preserve">‘cost focus’, which is </w:t>
      </w:r>
      <w:r w:rsidR="00C118AD">
        <w:rPr>
          <w:rFonts w:ascii="Arial" w:hAnsi="Arial" w:cs="Arial"/>
          <w:sz w:val="24"/>
          <w:szCs w:val="24"/>
        </w:rPr>
        <w:t>differs from the current</w:t>
      </w:r>
      <w:r w:rsidR="00C62235">
        <w:rPr>
          <w:rFonts w:ascii="Arial" w:hAnsi="Arial" w:cs="Arial"/>
          <w:sz w:val="24"/>
          <w:szCs w:val="24"/>
        </w:rPr>
        <w:t xml:space="preserve"> ‘differentiation focus’.</w:t>
      </w:r>
    </w:p>
    <w:p w14:paraId="0CD492E5" w14:textId="0DA8B558" w:rsidR="00E362E0" w:rsidRDefault="007D576E" w:rsidP="00F22189">
      <w:pPr>
        <w:spacing w:line="360" w:lineRule="auto"/>
        <w:rPr>
          <w:rFonts w:ascii="Arial" w:hAnsi="Arial" w:cs="Arial"/>
          <w:sz w:val="24"/>
          <w:szCs w:val="24"/>
        </w:rPr>
      </w:pPr>
      <w:r>
        <w:rPr>
          <w:rFonts w:ascii="Arial" w:hAnsi="Arial" w:cs="Arial"/>
          <w:sz w:val="24"/>
          <w:szCs w:val="24"/>
        </w:rPr>
        <w:t xml:space="preserve">When establishing roles and job descriptions within the new organisation, </w:t>
      </w:r>
      <w:r w:rsidR="00C118AD">
        <w:rPr>
          <w:rFonts w:ascii="Arial" w:hAnsi="Arial" w:cs="Arial"/>
          <w:sz w:val="24"/>
          <w:szCs w:val="24"/>
        </w:rPr>
        <w:t xml:space="preserve">they should consider </w:t>
      </w:r>
      <w:r>
        <w:rPr>
          <w:rFonts w:ascii="Arial" w:hAnsi="Arial" w:cs="Arial"/>
          <w:sz w:val="24"/>
          <w:szCs w:val="24"/>
        </w:rPr>
        <w:t>the current MC trade and rationalised where necessary. At this stage</w:t>
      </w:r>
      <w:r w:rsidR="00C118AD">
        <w:rPr>
          <w:rFonts w:ascii="Arial" w:hAnsi="Arial" w:cs="Arial"/>
          <w:sz w:val="24"/>
          <w:szCs w:val="24"/>
        </w:rPr>
        <w:t>,</w:t>
      </w:r>
      <w:r>
        <w:rPr>
          <w:rFonts w:ascii="Arial" w:hAnsi="Arial" w:cs="Arial"/>
          <w:sz w:val="24"/>
          <w:szCs w:val="24"/>
        </w:rPr>
        <w:t xml:space="preserve"> the redundancy compensation package for MC should also be formulated by the army.</w:t>
      </w:r>
    </w:p>
    <w:p w14:paraId="4559902A" w14:textId="51008424" w:rsidR="00B8570B" w:rsidRDefault="00B8570B" w:rsidP="00F22189">
      <w:pPr>
        <w:spacing w:line="360" w:lineRule="auto"/>
        <w:rPr>
          <w:rFonts w:ascii="Arial" w:hAnsi="Arial" w:cs="Arial"/>
          <w:sz w:val="24"/>
          <w:szCs w:val="24"/>
        </w:rPr>
      </w:pPr>
      <w:r>
        <w:rPr>
          <w:rFonts w:ascii="Arial" w:hAnsi="Arial" w:cs="Arial"/>
          <w:sz w:val="24"/>
          <w:szCs w:val="24"/>
        </w:rPr>
        <w:t xml:space="preserve">Whereas the army employs </w:t>
      </w:r>
      <w:r w:rsidR="00504443">
        <w:rPr>
          <w:rFonts w:ascii="Arial" w:hAnsi="Arial" w:cs="Arial"/>
          <w:sz w:val="24"/>
          <w:szCs w:val="24"/>
        </w:rPr>
        <w:t>a power culture, a commercial entity utilising consultants would be more weight towards task</w:t>
      </w:r>
      <w:r w:rsidR="003C2713">
        <w:rPr>
          <w:rFonts w:ascii="Arial" w:hAnsi="Arial" w:cs="Arial"/>
          <w:sz w:val="24"/>
          <w:szCs w:val="24"/>
        </w:rPr>
        <w:t xml:space="preserve"> or person cultures. Handy (1976) stated that task cultures utilised teams</w:t>
      </w:r>
      <w:r w:rsidR="00C118AD">
        <w:rPr>
          <w:rFonts w:ascii="Arial" w:hAnsi="Arial" w:cs="Arial"/>
          <w:sz w:val="24"/>
          <w:szCs w:val="24"/>
        </w:rPr>
        <w:t>,</w:t>
      </w:r>
      <w:r w:rsidR="003C2713">
        <w:rPr>
          <w:rFonts w:ascii="Arial" w:hAnsi="Arial" w:cs="Arial"/>
          <w:sz w:val="24"/>
          <w:szCs w:val="24"/>
        </w:rPr>
        <w:t xml:space="preserve"> with shared values</w:t>
      </w:r>
      <w:r w:rsidR="00C118AD">
        <w:rPr>
          <w:rFonts w:ascii="Arial" w:hAnsi="Arial" w:cs="Arial"/>
          <w:sz w:val="24"/>
          <w:szCs w:val="24"/>
        </w:rPr>
        <w:t>,</w:t>
      </w:r>
      <w:r w:rsidR="003C2713">
        <w:rPr>
          <w:rFonts w:ascii="Arial" w:hAnsi="Arial" w:cs="Arial"/>
          <w:sz w:val="24"/>
          <w:szCs w:val="24"/>
        </w:rPr>
        <w:t xml:space="preserve"> </w:t>
      </w:r>
      <w:r w:rsidR="00C118AD">
        <w:rPr>
          <w:rFonts w:ascii="Arial" w:hAnsi="Arial" w:cs="Arial"/>
          <w:sz w:val="24"/>
          <w:szCs w:val="24"/>
        </w:rPr>
        <w:t>that</w:t>
      </w:r>
      <w:r w:rsidR="003C2713">
        <w:rPr>
          <w:rFonts w:ascii="Arial" w:hAnsi="Arial" w:cs="Arial"/>
          <w:sz w:val="24"/>
          <w:szCs w:val="24"/>
        </w:rPr>
        <w:t xml:space="preserve"> best delivered projects and innovation; innovation is also best delivered by person culture that taps into </w:t>
      </w:r>
      <w:r w:rsidR="00C118AD">
        <w:rPr>
          <w:rFonts w:ascii="Arial" w:hAnsi="Arial" w:cs="Arial"/>
          <w:sz w:val="24"/>
          <w:szCs w:val="24"/>
        </w:rPr>
        <w:t>the</w:t>
      </w:r>
      <w:r w:rsidR="003C2713">
        <w:rPr>
          <w:rFonts w:ascii="Arial" w:hAnsi="Arial" w:cs="Arial"/>
          <w:sz w:val="24"/>
          <w:szCs w:val="24"/>
        </w:rPr>
        <w:t xml:space="preserve"> creativity and power of ‘</w:t>
      </w:r>
      <w:proofErr w:type="gramStart"/>
      <w:r w:rsidR="00BD2EC0">
        <w:rPr>
          <w:rFonts w:ascii="Arial" w:hAnsi="Arial" w:cs="Arial"/>
          <w:sz w:val="24"/>
          <w:szCs w:val="24"/>
        </w:rPr>
        <w:t>experts’</w:t>
      </w:r>
      <w:proofErr w:type="gramEnd"/>
      <w:r w:rsidR="003C2713">
        <w:rPr>
          <w:rFonts w:ascii="Arial" w:hAnsi="Arial" w:cs="Arial"/>
          <w:sz w:val="24"/>
          <w:szCs w:val="24"/>
        </w:rPr>
        <w:t>.</w:t>
      </w:r>
    </w:p>
    <w:p w14:paraId="2D8B2166" w14:textId="66CFA716" w:rsidR="00BD2EC0" w:rsidRDefault="007D576E" w:rsidP="00F22189">
      <w:pPr>
        <w:spacing w:line="360" w:lineRule="auto"/>
        <w:rPr>
          <w:rFonts w:ascii="Arial" w:hAnsi="Arial" w:cs="Arial"/>
          <w:sz w:val="24"/>
          <w:szCs w:val="24"/>
        </w:rPr>
      </w:pPr>
      <w:r>
        <w:rPr>
          <w:rFonts w:ascii="Arial" w:hAnsi="Arial" w:cs="Arial"/>
          <w:sz w:val="24"/>
          <w:szCs w:val="24"/>
        </w:rPr>
        <w:lastRenderedPageBreak/>
        <w:t>A</w:t>
      </w:r>
      <w:r w:rsidR="00BD2EC0">
        <w:rPr>
          <w:rFonts w:ascii="Arial" w:hAnsi="Arial" w:cs="Arial"/>
          <w:sz w:val="24"/>
          <w:szCs w:val="24"/>
        </w:rPr>
        <w:t xml:space="preserve"> commercial partner </w:t>
      </w:r>
      <w:r>
        <w:rPr>
          <w:rFonts w:ascii="Arial" w:hAnsi="Arial" w:cs="Arial"/>
          <w:sz w:val="24"/>
          <w:szCs w:val="24"/>
        </w:rPr>
        <w:t>should</w:t>
      </w:r>
      <w:r w:rsidR="00BD2EC0">
        <w:rPr>
          <w:rFonts w:ascii="Arial" w:hAnsi="Arial" w:cs="Arial"/>
          <w:sz w:val="24"/>
          <w:szCs w:val="24"/>
        </w:rPr>
        <w:t xml:space="preserve"> implement </w:t>
      </w:r>
      <w:r w:rsidR="00C118AD">
        <w:rPr>
          <w:rFonts w:ascii="Arial" w:hAnsi="Arial" w:cs="Arial"/>
          <w:sz w:val="24"/>
          <w:szCs w:val="24"/>
        </w:rPr>
        <w:t xml:space="preserve">improved marketing, resource allocation, customer service and </w:t>
      </w:r>
      <w:r w:rsidR="00BD2EC0">
        <w:rPr>
          <w:rFonts w:ascii="Arial" w:hAnsi="Arial" w:cs="Arial"/>
          <w:sz w:val="24"/>
          <w:szCs w:val="24"/>
        </w:rPr>
        <w:t xml:space="preserve">quality control systems; the stability of staff would improve corporate learning – as opposed to the system </w:t>
      </w:r>
      <w:r w:rsidR="00C118AD">
        <w:rPr>
          <w:rFonts w:ascii="Arial" w:hAnsi="Arial" w:cs="Arial"/>
          <w:sz w:val="24"/>
          <w:szCs w:val="24"/>
        </w:rPr>
        <w:t xml:space="preserve">of </w:t>
      </w:r>
      <w:proofErr w:type="gramStart"/>
      <w:r w:rsidR="00C118AD">
        <w:rPr>
          <w:rFonts w:ascii="Arial" w:hAnsi="Arial" w:cs="Arial"/>
          <w:sz w:val="24"/>
          <w:szCs w:val="24"/>
        </w:rPr>
        <w:t>2 year</w:t>
      </w:r>
      <w:proofErr w:type="gramEnd"/>
      <w:r w:rsidR="00C118AD">
        <w:rPr>
          <w:rFonts w:ascii="Arial" w:hAnsi="Arial" w:cs="Arial"/>
          <w:sz w:val="24"/>
          <w:szCs w:val="24"/>
        </w:rPr>
        <w:t xml:space="preserve"> postings </w:t>
      </w:r>
      <w:r w:rsidR="00BD2EC0">
        <w:rPr>
          <w:rFonts w:ascii="Arial" w:hAnsi="Arial" w:cs="Arial"/>
          <w:sz w:val="24"/>
          <w:szCs w:val="24"/>
        </w:rPr>
        <w:t>before moving on.</w:t>
      </w:r>
    </w:p>
    <w:p w14:paraId="4A63D778" w14:textId="48E99375" w:rsidR="00BD2EC0" w:rsidRDefault="00BD2EC0" w:rsidP="00F22189">
      <w:pPr>
        <w:spacing w:line="360" w:lineRule="auto"/>
        <w:rPr>
          <w:rFonts w:ascii="Arial" w:hAnsi="Arial" w:cs="Arial"/>
          <w:sz w:val="24"/>
          <w:szCs w:val="24"/>
        </w:rPr>
      </w:pPr>
      <w:r>
        <w:rPr>
          <w:rFonts w:ascii="Arial" w:hAnsi="Arial" w:cs="Arial"/>
          <w:sz w:val="24"/>
          <w:szCs w:val="24"/>
        </w:rPr>
        <w:t xml:space="preserve">A commercial partner might look to build </w:t>
      </w:r>
      <w:r w:rsidR="007D576E">
        <w:rPr>
          <w:rFonts w:ascii="Arial" w:hAnsi="Arial" w:cs="Arial"/>
          <w:sz w:val="24"/>
          <w:szCs w:val="24"/>
        </w:rPr>
        <w:t>its</w:t>
      </w:r>
      <w:r>
        <w:rPr>
          <w:rFonts w:ascii="Arial" w:hAnsi="Arial" w:cs="Arial"/>
          <w:sz w:val="24"/>
          <w:szCs w:val="24"/>
        </w:rPr>
        <w:t xml:space="preserve"> culture upon the symbols, rituals and routines upon those used by </w:t>
      </w:r>
      <w:r w:rsidR="007D576E">
        <w:rPr>
          <w:rFonts w:ascii="Arial" w:hAnsi="Arial" w:cs="Arial"/>
          <w:sz w:val="24"/>
          <w:szCs w:val="24"/>
        </w:rPr>
        <w:t xml:space="preserve">the MC trade. By remembering the stories and myths of the trade, it would strengthen the ‘esprit de corps’ between veteran MC.  </w:t>
      </w:r>
      <w:r w:rsidR="00C118AD">
        <w:rPr>
          <w:rFonts w:ascii="Arial" w:hAnsi="Arial" w:cs="Arial"/>
          <w:sz w:val="24"/>
          <w:szCs w:val="24"/>
        </w:rPr>
        <w:t>These</w:t>
      </w:r>
      <w:r w:rsidR="007D576E">
        <w:rPr>
          <w:rFonts w:ascii="Arial" w:hAnsi="Arial" w:cs="Arial"/>
          <w:sz w:val="24"/>
          <w:szCs w:val="24"/>
        </w:rPr>
        <w:t xml:space="preserve"> could </w:t>
      </w:r>
      <w:r w:rsidR="00C118AD">
        <w:rPr>
          <w:rFonts w:ascii="Arial" w:hAnsi="Arial" w:cs="Arial"/>
          <w:sz w:val="24"/>
          <w:szCs w:val="24"/>
        </w:rPr>
        <w:t xml:space="preserve">continue </w:t>
      </w:r>
      <w:r w:rsidR="007D576E">
        <w:rPr>
          <w:rFonts w:ascii="Arial" w:hAnsi="Arial" w:cs="Arial"/>
          <w:sz w:val="24"/>
          <w:szCs w:val="24"/>
        </w:rPr>
        <w:t>in company culture as veterans retire and fresh blood is recruited</w:t>
      </w:r>
      <w:r w:rsidR="00C118AD">
        <w:rPr>
          <w:rFonts w:ascii="Arial" w:hAnsi="Arial" w:cs="Arial"/>
          <w:sz w:val="24"/>
          <w:szCs w:val="24"/>
        </w:rPr>
        <w:t>.</w:t>
      </w:r>
    </w:p>
    <w:p w14:paraId="56C4A539" w14:textId="636C532B" w:rsidR="00E00499" w:rsidRDefault="00E00499" w:rsidP="00F22189">
      <w:pPr>
        <w:spacing w:line="360" w:lineRule="auto"/>
        <w:rPr>
          <w:rFonts w:ascii="Arial" w:hAnsi="Arial" w:cs="Arial"/>
          <w:sz w:val="24"/>
          <w:szCs w:val="24"/>
        </w:rPr>
      </w:pPr>
      <w:r>
        <w:rPr>
          <w:rFonts w:ascii="Arial" w:hAnsi="Arial" w:cs="Arial"/>
          <w:sz w:val="24"/>
          <w:szCs w:val="24"/>
        </w:rPr>
        <w:t xml:space="preserve">Short term wins should be sought during step 6, as these successes will help to convince any doubters of the transformation. It </w:t>
      </w:r>
      <w:r w:rsidR="00C228DD">
        <w:rPr>
          <w:rFonts w:ascii="Arial" w:hAnsi="Arial" w:cs="Arial"/>
          <w:sz w:val="24"/>
          <w:szCs w:val="24"/>
        </w:rPr>
        <w:t>might be that</w:t>
      </w:r>
      <w:r>
        <w:rPr>
          <w:rFonts w:ascii="Arial" w:hAnsi="Arial" w:cs="Arial"/>
          <w:sz w:val="24"/>
          <w:szCs w:val="24"/>
        </w:rPr>
        <w:t xml:space="preserve"> small, stable UK based detachments are quickly taken over by the commercial partner.</w:t>
      </w:r>
      <w:r w:rsidR="00412444">
        <w:rPr>
          <w:rFonts w:ascii="Arial" w:hAnsi="Arial" w:cs="Arial"/>
          <w:sz w:val="24"/>
          <w:szCs w:val="24"/>
        </w:rPr>
        <w:t xml:space="preserve"> Step 7 will see </w:t>
      </w:r>
      <w:r w:rsidR="00BD2EC0">
        <w:rPr>
          <w:rFonts w:ascii="Arial" w:hAnsi="Arial" w:cs="Arial"/>
          <w:sz w:val="24"/>
          <w:szCs w:val="24"/>
        </w:rPr>
        <w:t>this change</w:t>
      </w:r>
      <w:r w:rsidR="00412444">
        <w:rPr>
          <w:rFonts w:ascii="Arial" w:hAnsi="Arial" w:cs="Arial"/>
          <w:sz w:val="24"/>
          <w:szCs w:val="24"/>
        </w:rPr>
        <w:t xml:space="preserve"> built upon as more roles and positions are taken over by the commercial partner. This increased momentum should see lessons learnt by the commercial partner, </w:t>
      </w:r>
      <w:r w:rsidR="00C228DD">
        <w:rPr>
          <w:rFonts w:ascii="Arial" w:hAnsi="Arial" w:cs="Arial"/>
          <w:sz w:val="24"/>
          <w:szCs w:val="24"/>
        </w:rPr>
        <w:t xml:space="preserve">seeking </w:t>
      </w:r>
      <w:r w:rsidR="00412444">
        <w:rPr>
          <w:rFonts w:ascii="Arial" w:hAnsi="Arial" w:cs="Arial"/>
          <w:sz w:val="24"/>
          <w:szCs w:val="24"/>
        </w:rPr>
        <w:t>continuous improvement.</w:t>
      </w:r>
    </w:p>
    <w:p w14:paraId="14DB461A" w14:textId="744EA1C6" w:rsidR="00412444" w:rsidRDefault="00412444" w:rsidP="00F22189">
      <w:pPr>
        <w:spacing w:line="360" w:lineRule="auto"/>
        <w:rPr>
          <w:rFonts w:ascii="Arial" w:hAnsi="Arial" w:cs="Arial"/>
          <w:sz w:val="24"/>
          <w:szCs w:val="24"/>
        </w:rPr>
      </w:pPr>
      <w:r>
        <w:rPr>
          <w:rFonts w:ascii="Arial" w:hAnsi="Arial" w:cs="Arial"/>
          <w:sz w:val="24"/>
          <w:szCs w:val="24"/>
        </w:rPr>
        <w:t xml:space="preserve">The final step is </w:t>
      </w:r>
      <w:r w:rsidR="00C228DD">
        <w:rPr>
          <w:rFonts w:ascii="Arial" w:hAnsi="Arial" w:cs="Arial"/>
          <w:sz w:val="24"/>
          <w:szCs w:val="24"/>
        </w:rPr>
        <w:t xml:space="preserve">to </w:t>
      </w:r>
      <w:r>
        <w:rPr>
          <w:rFonts w:ascii="Arial" w:hAnsi="Arial" w:cs="Arial"/>
          <w:sz w:val="24"/>
          <w:szCs w:val="24"/>
        </w:rPr>
        <w:t>anchor the changes in corporate culture. Success stories should be told and key staff should receive public recognition. The ideals and cultures of the commercial partner, which closely resemble those of the army, should be central to any new staff recruitment plans and training.</w:t>
      </w:r>
    </w:p>
    <w:p w14:paraId="417FAF1E" w14:textId="7164455D" w:rsidR="00B9393B" w:rsidRPr="00423A18" w:rsidRDefault="00B9393B" w:rsidP="00F22189">
      <w:pPr>
        <w:spacing w:line="360" w:lineRule="auto"/>
        <w:rPr>
          <w:rFonts w:ascii="Arial" w:hAnsi="Arial" w:cs="Arial"/>
          <w:sz w:val="24"/>
          <w:szCs w:val="24"/>
        </w:rPr>
      </w:pPr>
      <w:r w:rsidRPr="00423A18">
        <w:rPr>
          <w:rFonts w:ascii="Arial" w:hAnsi="Arial" w:cs="Arial"/>
          <w:sz w:val="24"/>
          <w:szCs w:val="24"/>
        </w:rPr>
        <w:t xml:space="preserve">Questions for future </w:t>
      </w:r>
      <w:r w:rsidR="000174C4">
        <w:rPr>
          <w:rFonts w:ascii="Arial" w:hAnsi="Arial" w:cs="Arial"/>
          <w:sz w:val="24"/>
          <w:szCs w:val="24"/>
        </w:rPr>
        <w:t>exploration</w:t>
      </w:r>
      <w:r w:rsidRPr="00423A18">
        <w:rPr>
          <w:rFonts w:ascii="Arial" w:hAnsi="Arial" w:cs="Arial"/>
          <w:sz w:val="24"/>
          <w:szCs w:val="24"/>
        </w:rPr>
        <w:t>:</w:t>
      </w:r>
    </w:p>
    <w:p w14:paraId="2B1C5F9F" w14:textId="7A2A1CF9" w:rsidR="00B9393B" w:rsidRPr="00423A18" w:rsidRDefault="00B9393B" w:rsidP="00B9393B">
      <w:pPr>
        <w:pStyle w:val="ListParagraph"/>
        <w:numPr>
          <w:ilvl w:val="0"/>
          <w:numId w:val="28"/>
        </w:numPr>
        <w:spacing w:line="360" w:lineRule="auto"/>
        <w:rPr>
          <w:rFonts w:ascii="Arial" w:hAnsi="Arial" w:cs="Arial"/>
          <w:sz w:val="24"/>
          <w:szCs w:val="24"/>
        </w:rPr>
      </w:pPr>
      <w:r w:rsidRPr="00423A18">
        <w:rPr>
          <w:rFonts w:ascii="Arial" w:hAnsi="Arial" w:cs="Arial"/>
          <w:sz w:val="24"/>
          <w:szCs w:val="24"/>
        </w:rPr>
        <w:t>What are MC personnel views of the trade? How is morale? What issues do they face?</w:t>
      </w:r>
    </w:p>
    <w:p w14:paraId="46149835" w14:textId="49C0F138" w:rsidR="00B9393B" w:rsidRDefault="009632A4" w:rsidP="00B9393B">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Does the MC trade meet </w:t>
      </w:r>
      <w:r w:rsidR="00B9393B" w:rsidRPr="00423A18">
        <w:rPr>
          <w:rFonts w:ascii="Arial" w:hAnsi="Arial" w:cs="Arial"/>
          <w:sz w:val="24"/>
          <w:szCs w:val="24"/>
        </w:rPr>
        <w:t>customer expectations?</w:t>
      </w:r>
    </w:p>
    <w:p w14:paraId="6556FAAF" w14:textId="15754884" w:rsidR="00B10912" w:rsidRDefault="00B10912" w:rsidP="00B9393B">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How many tasks a year </w:t>
      </w:r>
      <w:r w:rsidR="009632A4">
        <w:rPr>
          <w:rFonts w:ascii="Arial" w:hAnsi="Arial" w:cs="Arial"/>
          <w:sz w:val="24"/>
          <w:szCs w:val="24"/>
        </w:rPr>
        <w:t>do MC conduct</w:t>
      </w:r>
      <w:r>
        <w:rPr>
          <w:rFonts w:ascii="Arial" w:hAnsi="Arial" w:cs="Arial"/>
          <w:sz w:val="24"/>
          <w:szCs w:val="24"/>
        </w:rPr>
        <w:t>?</w:t>
      </w:r>
    </w:p>
    <w:p w14:paraId="68CD9DF7" w14:textId="44F01A8B" w:rsidR="00B10912" w:rsidRPr="00423A18" w:rsidRDefault="009632A4" w:rsidP="00B9393B">
      <w:pPr>
        <w:pStyle w:val="ListParagraph"/>
        <w:numPr>
          <w:ilvl w:val="0"/>
          <w:numId w:val="28"/>
        </w:numPr>
        <w:spacing w:line="360" w:lineRule="auto"/>
        <w:rPr>
          <w:rFonts w:ascii="Arial" w:hAnsi="Arial" w:cs="Arial"/>
          <w:sz w:val="24"/>
          <w:szCs w:val="24"/>
        </w:rPr>
      </w:pPr>
      <w:r>
        <w:rPr>
          <w:rFonts w:ascii="Arial" w:hAnsi="Arial" w:cs="Arial"/>
          <w:sz w:val="24"/>
          <w:szCs w:val="24"/>
        </w:rPr>
        <w:t>How is workload truly split between staff and executive functions</w:t>
      </w:r>
      <w:r w:rsidR="00B10912">
        <w:rPr>
          <w:rFonts w:ascii="Arial" w:hAnsi="Arial" w:cs="Arial"/>
          <w:sz w:val="24"/>
          <w:szCs w:val="24"/>
        </w:rPr>
        <w:t>?</w:t>
      </w:r>
    </w:p>
    <w:p w14:paraId="2B4CFD82" w14:textId="5CF4C980" w:rsidR="00B9393B" w:rsidRPr="00423A18" w:rsidRDefault="00B9393B" w:rsidP="00B9393B">
      <w:pPr>
        <w:pStyle w:val="ListParagraph"/>
        <w:numPr>
          <w:ilvl w:val="0"/>
          <w:numId w:val="28"/>
        </w:numPr>
        <w:spacing w:line="360" w:lineRule="auto"/>
        <w:rPr>
          <w:rFonts w:ascii="Arial" w:hAnsi="Arial" w:cs="Arial"/>
          <w:sz w:val="24"/>
          <w:szCs w:val="24"/>
        </w:rPr>
      </w:pPr>
      <w:r w:rsidRPr="00423A18">
        <w:rPr>
          <w:rFonts w:ascii="Arial" w:hAnsi="Arial" w:cs="Arial"/>
          <w:sz w:val="24"/>
          <w:szCs w:val="24"/>
        </w:rPr>
        <w:t xml:space="preserve">What is the true cost of recruiting, training, employing and deploying </w:t>
      </w:r>
      <w:r w:rsidR="00423A18" w:rsidRPr="00423A18">
        <w:rPr>
          <w:rFonts w:ascii="Arial" w:hAnsi="Arial" w:cs="Arial"/>
          <w:sz w:val="24"/>
          <w:szCs w:val="24"/>
        </w:rPr>
        <w:t>MC?</w:t>
      </w:r>
    </w:p>
    <w:p w14:paraId="326EFABE" w14:textId="77777777" w:rsidR="000174C4" w:rsidRDefault="000174C4" w:rsidP="00F22189">
      <w:pPr>
        <w:spacing w:line="360" w:lineRule="auto"/>
        <w:rPr>
          <w:rFonts w:ascii="Arial" w:hAnsi="Arial" w:cs="Arial"/>
          <w:color w:val="FF0000"/>
          <w:sz w:val="24"/>
          <w:szCs w:val="24"/>
        </w:rPr>
      </w:pPr>
    </w:p>
    <w:p w14:paraId="277E9610" w14:textId="77777777" w:rsidR="000174C4" w:rsidRDefault="000174C4" w:rsidP="00F22189">
      <w:pPr>
        <w:spacing w:line="360" w:lineRule="auto"/>
        <w:rPr>
          <w:rFonts w:ascii="Arial" w:hAnsi="Arial" w:cs="Arial"/>
          <w:color w:val="FF0000"/>
          <w:sz w:val="24"/>
          <w:szCs w:val="24"/>
        </w:rPr>
      </w:pPr>
    </w:p>
    <w:p w14:paraId="1453BF88" w14:textId="77777777" w:rsidR="000174C4" w:rsidRDefault="000174C4" w:rsidP="00F22189">
      <w:pPr>
        <w:spacing w:line="360" w:lineRule="auto"/>
        <w:rPr>
          <w:rFonts w:ascii="Arial" w:hAnsi="Arial" w:cs="Arial"/>
          <w:color w:val="FF0000"/>
          <w:sz w:val="24"/>
          <w:szCs w:val="24"/>
        </w:rPr>
      </w:pPr>
    </w:p>
    <w:p w14:paraId="2CB7CAB4" w14:textId="77777777" w:rsidR="000174C4" w:rsidRDefault="000174C4" w:rsidP="00F22189">
      <w:pPr>
        <w:spacing w:line="360" w:lineRule="auto"/>
        <w:rPr>
          <w:rFonts w:ascii="Arial" w:hAnsi="Arial" w:cs="Arial"/>
          <w:color w:val="FF0000"/>
          <w:sz w:val="24"/>
          <w:szCs w:val="24"/>
        </w:rPr>
      </w:pPr>
    </w:p>
    <w:p w14:paraId="6094950A" w14:textId="77777777" w:rsidR="000174C4" w:rsidRDefault="000174C4" w:rsidP="00F22189">
      <w:pPr>
        <w:spacing w:line="360" w:lineRule="auto"/>
        <w:rPr>
          <w:rFonts w:ascii="Arial" w:hAnsi="Arial" w:cs="Arial"/>
          <w:color w:val="FF0000"/>
          <w:sz w:val="24"/>
          <w:szCs w:val="24"/>
        </w:rPr>
      </w:pPr>
    </w:p>
    <w:p w14:paraId="4A72E085" w14:textId="709B325B" w:rsidR="002166FB" w:rsidRPr="000174C4" w:rsidRDefault="00B628B2" w:rsidP="00F22189">
      <w:pPr>
        <w:spacing w:line="360" w:lineRule="auto"/>
        <w:rPr>
          <w:rFonts w:ascii="Arial" w:hAnsi="Arial" w:cs="Arial"/>
          <w:b/>
          <w:sz w:val="24"/>
          <w:szCs w:val="24"/>
        </w:rPr>
      </w:pPr>
      <w:r w:rsidRPr="000174C4">
        <w:rPr>
          <w:rFonts w:ascii="Arial" w:hAnsi="Arial" w:cs="Arial"/>
          <w:b/>
          <w:sz w:val="24"/>
          <w:szCs w:val="24"/>
        </w:rPr>
        <w:t>Word Count:</w:t>
      </w:r>
      <w:r w:rsidR="000174C4" w:rsidRPr="000174C4">
        <w:rPr>
          <w:rFonts w:ascii="Arial" w:hAnsi="Arial" w:cs="Arial"/>
          <w:b/>
          <w:sz w:val="24"/>
          <w:szCs w:val="24"/>
        </w:rPr>
        <w:t xml:space="preserve"> 267</w:t>
      </w:r>
      <w:bookmarkStart w:id="6" w:name="_GoBack"/>
      <w:bookmarkEnd w:id="6"/>
      <w:r w:rsidR="000174C4" w:rsidRPr="000174C4">
        <w:rPr>
          <w:rFonts w:ascii="Arial" w:hAnsi="Arial" w:cs="Arial"/>
          <w:b/>
          <w:sz w:val="24"/>
          <w:szCs w:val="24"/>
        </w:rPr>
        <w:t>7 (not including figures)</w:t>
      </w:r>
    </w:p>
    <w:p w14:paraId="1C056A75" w14:textId="7230FBCE" w:rsidR="006617F9" w:rsidRDefault="006617F9" w:rsidP="00F22189">
      <w:pPr>
        <w:spacing w:line="360" w:lineRule="auto"/>
        <w:rPr>
          <w:rFonts w:ascii="Arial" w:hAnsi="Arial" w:cs="Arial"/>
          <w:b/>
          <w:sz w:val="24"/>
          <w:szCs w:val="24"/>
        </w:rPr>
      </w:pPr>
      <w:r w:rsidRPr="00977DF9">
        <w:rPr>
          <w:rFonts w:ascii="Arial" w:hAnsi="Arial" w:cs="Arial"/>
          <w:b/>
          <w:sz w:val="24"/>
          <w:szCs w:val="24"/>
        </w:rPr>
        <w:lastRenderedPageBreak/>
        <w:t>List of Figures:</w:t>
      </w:r>
    </w:p>
    <w:p w14:paraId="3F5F9FEA" w14:textId="77777777" w:rsidR="00267B41" w:rsidRDefault="00451F61" w:rsidP="00267B41">
      <w:pPr>
        <w:spacing w:line="360" w:lineRule="auto"/>
        <w:rPr>
          <w:rFonts w:ascii="Arial" w:hAnsi="Arial" w:cs="Arial"/>
          <w:sz w:val="24"/>
          <w:szCs w:val="24"/>
        </w:rPr>
      </w:pPr>
      <w:r>
        <w:rPr>
          <w:rFonts w:ascii="Arial" w:hAnsi="Arial" w:cs="Arial"/>
          <w:sz w:val="24"/>
          <w:szCs w:val="24"/>
        </w:rPr>
        <w:t>Figure 1. Army HQ (2019).</w:t>
      </w:r>
      <w:r w:rsidRPr="00451F61">
        <w:t xml:space="preserve"> </w:t>
      </w:r>
      <w:r w:rsidRPr="00451F61">
        <w:rPr>
          <w:rFonts w:ascii="Arial" w:hAnsi="Arial" w:cs="Arial"/>
          <w:sz w:val="24"/>
          <w:szCs w:val="24"/>
        </w:rPr>
        <w:t>Movement Control Employment by Function</w:t>
      </w:r>
      <w:r>
        <w:rPr>
          <w:rFonts w:ascii="Arial" w:hAnsi="Arial" w:cs="Arial"/>
          <w:sz w:val="24"/>
          <w:szCs w:val="24"/>
        </w:rPr>
        <w:t>.</w:t>
      </w:r>
      <w:r w:rsidR="00267B41">
        <w:rPr>
          <w:rFonts w:ascii="Arial" w:hAnsi="Arial" w:cs="Arial"/>
          <w:sz w:val="24"/>
          <w:szCs w:val="24"/>
        </w:rPr>
        <w:t xml:space="preserve"> Extracted from Movement Control Briefing provided by WO1 Ladell (Command Movements Warrant Officer) E-Mail 20:21 hrs, 26 Mar 2019.</w:t>
      </w:r>
    </w:p>
    <w:p w14:paraId="643AF18E" w14:textId="7B849D0C" w:rsidR="00451F61" w:rsidRDefault="00451F61" w:rsidP="00451F61">
      <w:pPr>
        <w:spacing w:line="360" w:lineRule="auto"/>
        <w:rPr>
          <w:rFonts w:ascii="Arial" w:hAnsi="Arial" w:cs="Arial"/>
          <w:sz w:val="24"/>
          <w:szCs w:val="24"/>
        </w:rPr>
      </w:pPr>
      <w:r>
        <w:rPr>
          <w:rFonts w:ascii="Arial" w:hAnsi="Arial" w:cs="Arial"/>
          <w:sz w:val="24"/>
          <w:szCs w:val="24"/>
        </w:rPr>
        <w:t>Figure 2. Army HQ (2019).</w:t>
      </w:r>
      <w:r w:rsidRPr="00451F61">
        <w:rPr>
          <w:rFonts w:ascii="Arial" w:hAnsi="Arial" w:cs="Arial"/>
          <w:b/>
          <w:sz w:val="24"/>
          <w:szCs w:val="24"/>
        </w:rPr>
        <w:t xml:space="preserve"> </w:t>
      </w:r>
      <w:r w:rsidRPr="00451F61">
        <w:rPr>
          <w:rFonts w:ascii="Arial" w:hAnsi="Arial" w:cs="Arial"/>
          <w:sz w:val="24"/>
          <w:szCs w:val="24"/>
        </w:rPr>
        <w:t>Movement Control Manpower in the UK.</w:t>
      </w:r>
      <w:r w:rsidR="005531D8">
        <w:rPr>
          <w:rFonts w:ascii="Arial" w:hAnsi="Arial" w:cs="Arial"/>
          <w:sz w:val="24"/>
          <w:szCs w:val="24"/>
        </w:rPr>
        <w:t xml:space="preserve"> Extracted from Movement Control Briefing provided by WO1 Ladell</w:t>
      </w:r>
      <w:r w:rsidR="00267B41">
        <w:rPr>
          <w:rFonts w:ascii="Arial" w:hAnsi="Arial" w:cs="Arial"/>
          <w:sz w:val="24"/>
          <w:szCs w:val="24"/>
        </w:rPr>
        <w:t xml:space="preserve"> (Command Movements Warrant Officer) E-Mail 20:21 hrs, 26 Mar 2019.</w:t>
      </w:r>
    </w:p>
    <w:p w14:paraId="1DB7A257" w14:textId="77777777" w:rsidR="00267B41" w:rsidRDefault="00451F61" w:rsidP="00267B41">
      <w:pPr>
        <w:spacing w:line="360" w:lineRule="auto"/>
        <w:rPr>
          <w:rFonts w:ascii="Arial" w:hAnsi="Arial" w:cs="Arial"/>
          <w:sz w:val="24"/>
          <w:szCs w:val="24"/>
        </w:rPr>
      </w:pPr>
      <w:r>
        <w:rPr>
          <w:rFonts w:ascii="Arial" w:hAnsi="Arial" w:cs="Arial"/>
          <w:sz w:val="24"/>
          <w:szCs w:val="24"/>
        </w:rPr>
        <w:t xml:space="preserve">Figure 3. Army HQ (2019). </w:t>
      </w:r>
      <w:r w:rsidRPr="00451F61">
        <w:rPr>
          <w:rFonts w:ascii="Arial" w:hAnsi="Arial" w:cs="Arial"/>
          <w:sz w:val="24"/>
          <w:szCs w:val="24"/>
        </w:rPr>
        <w:t>Movement Control Manpower in Overseas</w:t>
      </w:r>
      <w:r>
        <w:rPr>
          <w:rFonts w:ascii="Arial" w:hAnsi="Arial" w:cs="Arial"/>
          <w:sz w:val="24"/>
          <w:szCs w:val="24"/>
        </w:rPr>
        <w:t xml:space="preserve"> Locations.</w:t>
      </w:r>
      <w:r w:rsidR="00267B41">
        <w:rPr>
          <w:rFonts w:ascii="Arial" w:hAnsi="Arial" w:cs="Arial"/>
          <w:sz w:val="24"/>
          <w:szCs w:val="24"/>
        </w:rPr>
        <w:t xml:space="preserve"> Extracted from Movement Control Briefing provided by WO1 Ladell (Command Movements Warrant Officer) E-Mail 20:21 hrs, 26 Mar 2019.</w:t>
      </w:r>
    </w:p>
    <w:p w14:paraId="0ADB36D5" w14:textId="6E959568" w:rsidR="00267B41" w:rsidRDefault="00451F61" w:rsidP="00267B41">
      <w:pPr>
        <w:spacing w:line="360" w:lineRule="auto"/>
        <w:rPr>
          <w:rFonts w:ascii="Arial" w:hAnsi="Arial" w:cs="Arial"/>
          <w:sz w:val="24"/>
          <w:szCs w:val="24"/>
        </w:rPr>
      </w:pPr>
      <w:r>
        <w:rPr>
          <w:rFonts w:ascii="Arial" w:hAnsi="Arial" w:cs="Arial"/>
          <w:sz w:val="24"/>
          <w:szCs w:val="24"/>
        </w:rPr>
        <w:t xml:space="preserve">Figure 4. Army HQ (2019). </w:t>
      </w:r>
      <w:r w:rsidRPr="00451F61">
        <w:rPr>
          <w:rFonts w:ascii="Arial" w:hAnsi="Arial" w:cs="Arial"/>
          <w:sz w:val="24"/>
          <w:szCs w:val="24"/>
        </w:rPr>
        <w:t>Movement Control Postings by TLB and Location</w:t>
      </w:r>
      <w:r>
        <w:rPr>
          <w:rFonts w:ascii="Arial" w:hAnsi="Arial" w:cs="Arial"/>
          <w:sz w:val="24"/>
          <w:szCs w:val="24"/>
        </w:rPr>
        <w:t>.</w:t>
      </w:r>
      <w:r w:rsidR="00267B41">
        <w:rPr>
          <w:rFonts w:ascii="Arial" w:hAnsi="Arial" w:cs="Arial"/>
          <w:sz w:val="24"/>
          <w:szCs w:val="24"/>
        </w:rPr>
        <w:t xml:space="preserve"> Extracted from Movement Control Briefing provided by WO1 Ladell (Command Movements Warrant Officer) E-Mail 20:21 hrs, 26 Mar 2019.</w:t>
      </w:r>
    </w:p>
    <w:p w14:paraId="7B91A320" w14:textId="2ABF0F40" w:rsidR="00A41135" w:rsidRDefault="00A41135" w:rsidP="00267B41">
      <w:pPr>
        <w:spacing w:line="360" w:lineRule="auto"/>
        <w:rPr>
          <w:rFonts w:ascii="Arial" w:hAnsi="Arial" w:cs="Arial"/>
          <w:sz w:val="24"/>
          <w:szCs w:val="24"/>
        </w:rPr>
      </w:pPr>
      <w:r>
        <w:rPr>
          <w:rFonts w:ascii="Arial" w:hAnsi="Arial" w:cs="Arial"/>
          <w:sz w:val="24"/>
          <w:szCs w:val="24"/>
        </w:rPr>
        <w:t>Figure 5. Mulligan, L (2019). Movement Control Trade SWOT.</w:t>
      </w:r>
    </w:p>
    <w:p w14:paraId="51EA5720" w14:textId="3F8BBB19" w:rsidR="00436D49" w:rsidRDefault="00436D49" w:rsidP="00436D49">
      <w:pPr>
        <w:spacing w:line="360" w:lineRule="auto"/>
        <w:rPr>
          <w:rFonts w:ascii="Arial" w:hAnsi="Arial" w:cs="Arial"/>
          <w:sz w:val="24"/>
          <w:szCs w:val="24"/>
        </w:rPr>
      </w:pPr>
      <w:r w:rsidRPr="00BF5119">
        <w:rPr>
          <w:rFonts w:ascii="Arial" w:hAnsi="Arial" w:cs="Arial"/>
          <w:sz w:val="24"/>
          <w:szCs w:val="24"/>
        </w:rPr>
        <w:t xml:space="preserve">Figure </w:t>
      </w:r>
      <w:r w:rsidR="00A41135">
        <w:rPr>
          <w:rFonts w:ascii="Arial" w:hAnsi="Arial" w:cs="Arial"/>
          <w:sz w:val="24"/>
          <w:szCs w:val="24"/>
        </w:rPr>
        <w:t>6</w:t>
      </w:r>
      <w:r w:rsidRPr="00BF5119">
        <w:rPr>
          <w:rFonts w:ascii="Arial" w:hAnsi="Arial" w:cs="Arial"/>
          <w:sz w:val="24"/>
          <w:szCs w:val="24"/>
        </w:rPr>
        <w:t xml:space="preserve">. </w:t>
      </w:r>
      <w:bookmarkStart w:id="7" w:name="_Hlk4880570"/>
      <w:r w:rsidR="00BF5119" w:rsidRPr="00BF5119">
        <w:rPr>
          <w:rFonts w:ascii="Arial" w:hAnsi="Arial" w:cs="Arial"/>
          <w:sz w:val="24"/>
          <w:szCs w:val="24"/>
        </w:rPr>
        <w:t>Mulligan, L (2019)</w:t>
      </w:r>
      <w:r w:rsidRPr="00BF5119">
        <w:rPr>
          <w:rFonts w:ascii="Arial" w:hAnsi="Arial" w:cs="Arial"/>
          <w:sz w:val="24"/>
          <w:szCs w:val="24"/>
        </w:rPr>
        <w:t xml:space="preserve">. </w:t>
      </w:r>
      <w:bookmarkStart w:id="8" w:name="_Hlk536313541"/>
      <w:r w:rsidR="00BF5119" w:rsidRPr="00BF5119">
        <w:rPr>
          <w:rFonts w:ascii="Arial" w:hAnsi="Arial" w:cs="Arial"/>
          <w:sz w:val="24"/>
          <w:szCs w:val="24"/>
        </w:rPr>
        <w:t>Movement Control Trade Value Chain Analysis</w:t>
      </w:r>
      <w:r w:rsidR="00073398">
        <w:rPr>
          <w:rFonts w:ascii="Arial" w:hAnsi="Arial" w:cs="Arial"/>
          <w:sz w:val="24"/>
          <w:szCs w:val="24"/>
        </w:rPr>
        <w:t xml:space="preserve"> Step 1</w:t>
      </w:r>
      <w:r w:rsidR="00BF5119" w:rsidRPr="00BF5119">
        <w:rPr>
          <w:rFonts w:ascii="Arial" w:hAnsi="Arial" w:cs="Arial"/>
          <w:sz w:val="24"/>
          <w:szCs w:val="24"/>
        </w:rPr>
        <w:t>.</w:t>
      </w:r>
      <w:bookmarkEnd w:id="7"/>
      <w:bookmarkEnd w:id="8"/>
    </w:p>
    <w:p w14:paraId="129D8760" w14:textId="5F032FC4" w:rsidR="00073398" w:rsidRDefault="00073398" w:rsidP="00436D49">
      <w:pPr>
        <w:spacing w:line="360" w:lineRule="auto"/>
        <w:rPr>
          <w:rFonts w:ascii="Arial" w:hAnsi="Arial" w:cs="Arial"/>
          <w:sz w:val="24"/>
          <w:szCs w:val="24"/>
        </w:rPr>
      </w:pPr>
      <w:r>
        <w:rPr>
          <w:rFonts w:ascii="Arial" w:hAnsi="Arial" w:cs="Arial"/>
          <w:sz w:val="24"/>
          <w:szCs w:val="24"/>
        </w:rPr>
        <w:t xml:space="preserve">Figure </w:t>
      </w:r>
      <w:r w:rsidR="00A41135">
        <w:rPr>
          <w:rFonts w:ascii="Arial" w:hAnsi="Arial" w:cs="Arial"/>
          <w:sz w:val="24"/>
          <w:szCs w:val="24"/>
        </w:rPr>
        <w:t>7</w:t>
      </w:r>
      <w:r>
        <w:rPr>
          <w:rFonts w:ascii="Arial" w:hAnsi="Arial" w:cs="Arial"/>
          <w:sz w:val="24"/>
          <w:szCs w:val="24"/>
        </w:rPr>
        <w:t xml:space="preserve">. </w:t>
      </w:r>
      <w:r w:rsidRPr="00BF5119">
        <w:rPr>
          <w:rFonts w:ascii="Arial" w:hAnsi="Arial" w:cs="Arial"/>
          <w:sz w:val="24"/>
          <w:szCs w:val="24"/>
        </w:rPr>
        <w:t>Mulligan, L (2019). Movement Control Trade Value Chain Analysis</w:t>
      </w:r>
      <w:r>
        <w:rPr>
          <w:rFonts w:ascii="Arial" w:hAnsi="Arial" w:cs="Arial"/>
          <w:sz w:val="24"/>
          <w:szCs w:val="24"/>
        </w:rPr>
        <w:t xml:space="preserve"> Step 2-5</w:t>
      </w:r>
      <w:r w:rsidRPr="00BF5119">
        <w:rPr>
          <w:rFonts w:ascii="Arial" w:hAnsi="Arial" w:cs="Arial"/>
          <w:sz w:val="24"/>
          <w:szCs w:val="24"/>
        </w:rPr>
        <w:t>.</w:t>
      </w:r>
    </w:p>
    <w:p w14:paraId="184C4DEB" w14:textId="517B016E" w:rsidR="00F94BE2" w:rsidRDefault="00F94BE2" w:rsidP="00436D49">
      <w:pPr>
        <w:spacing w:line="360" w:lineRule="auto"/>
        <w:rPr>
          <w:rFonts w:ascii="Arial" w:hAnsi="Arial" w:cs="Arial"/>
          <w:sz w:val="24"/>
          <w:szCs w:val="24"/>
        </w:rPr>
      </w:pPr>
      <w:r>
        <w:rPr>
          <w:rFonts w:ascii="Arial" w:hAnsi="Arial" w:cs="Arial"/>
          <w:sz w:val="24"/>
          <w:szCs w:val="24"/>
        </w:rPr>
        <w:t xml:space="preserve">Figure 8. </w:t>
      </w:r>
      <w:hyperlink r:id="rId22" w:history="1">
        <w:r w:rsidRPr="009740D9">
          <w:rPr>
            <w:rStyle w:val="Hyperlink"/>
            <w:rFonts w:ascii="Arial" w:hAnsi="Arial" w:cs="Arial"/>
            <w:sz w:val="24"/>
            <w:szCs w:val="24"/>
          </w:rPr>
          <w:t>www.gemanalyst.com</w:t>
        </w:r>
      </w:hyperlink>
      <w:r>
        <w:rPr>
          <w:rFonts w:ascii="Arial" w:hAnsi="Arial" w:cs="Arial"/>
          <w:sz w:val="24"/>
          <w:szCs w:val="24"/>
        </w:rPr>
        <w:t xml:space="preserve"> (2016). Porter’s Generic Strategies. </w:t>
      </w:r>
      <w:hyperlink r:id="rId23" w:history="1">
        <w:r w:rsidRPr="009740D9">
          <w:rPr>
            <w:rStyle w:val="Hyperlink"/>
            <w:rFonts w:ascii="Arial" w:hAnsi="Arial" w:cs="Arial"/>
            <w:sz w:val="24"/>
            <w:szCs w:val="24"/>
          </w:rPr>
          <w:t>http://www.gemanalyst.com/porters-generic-strategies/</w:t>
        </w:r>
      </w:hyperlink>
      <w:r>
        <w:rPr>
          <w:rFonts w:ascii="Arial" w:hAnsi="Arial" w:cs="Arial"/>
          <w:sz w:val="24"/>
          <w:szCs w:val="24"/>
        </w:rPr>
        <w:t xml:space="preserve"> Retrieved 6 Apr 2019.</w:t>
      </w:r>
    </w:p>
    <w:p w14:paraId="32C643C6" w14:textId="32B474FF" w:rsidR="00951364" w:rsidRDefault="00951364" w:rsidP="00436D49">
      <w:pPr>
        <w:spacing w:line="360" w:lineRule="auto"/>
        <w:rPr>
          <w:rFonts w:ascii="Arial" w:hAnsi="Arial" w:cs="Arial"/>
          <w:sz w:val="24"/>
          <w:szCs w:val="24"/>
        </w:rPr>
      </w:pPr>
      <w:r>
        <w:rPr>
          <w:rFonts w:ascii="Arial" w:hAnsi="Arial" w:cs="Arial"/>
          <w:sz w:val="24"/>
          <w:szCs w:val="24"/>
        </w:rPr>
        <w:t xml:space="preserve">Figure </w:t>
      </w:r>
      <w:r w:rsidR="00E362E0">
        <w:rPr>
          <w:rFonts w:ascii="Arial" w:hAnsi="Arial" w:cs="Arial"/>
          <w:sz w:val="24"/>
          <w:szCs w:val="24"/>
        </w:rPr>
        <w:t>9</w:t>
      </w:r>
      <w:r>
        <w:rPr>
          <w:rFonts w:ascii="Arial" w:hAnsi="Arial" w:cs="Arial"/>
          <w:sz w:val="24"/>
          <w:szCs w:val="24"/>
        </w:rPr>
        <w:t>. Barnes, D (2008). Outsourcing Decision Matrix.</w:t>
      </w:r>
    </w:p>
    <w:p w14:paraId="457605C5" w14:textId="3008B519" w:rsidR="00D12790" w:rsidRDefault="00D12790" w:rsidP="00436D49">
      <w:pPr>
        <w:spacing w:line="360" w:lineRule="auto"/>
        <w:rPr>
          <w:rFonts w:ascii="Arial" w:hAnsi="Arial" w:cs="Arial"/>
          <w:sz w:val="24"/>
          <w:szCs w:val="24"/>
        </w:rPr>
      </w:pPr>
      <w:r>
        <w:rPr>
          <w:rFonts w:ascii="Arial" w:hAnsi="Arial" w:cs="Arial"/>
          <w:sz w:val="24"/>
          <w:szCs w:val="24"/>
        </w:rPr>
        <w:t xml:space="preserve">Figure </w:t>
      </w:r>
      <w:r w:rsidR="00E362E0">
        <w:rPr>
          <w:rFonts w:ascii="Arial" w:hAnsi="Arial" w:cs="Arial"/>
          <w:sz w:val="24"/>
          <w:szCs w:val="24"/>
        </w:rPr>
        <w:t>10</w:t>
      </w:r>
      <w:r>
        <w:rPr>
          <w:rFonts w:ascii="Arial" w:hAnsi="Arial" w:cs="Arial"/>
          <w:sz w:val="24"/>
          <w:szCs w:val="24"/>
        </w:rPr>
        <w:t>. Mulligan, L (2019). Contractorization of the Movement Control Trade</w:t>
      </w:r>
      <w:r w:rsidR="009851D7">
        <w:rPr>
          <w:rFonts w:ascii="Arial" w:hAnsi="Arial" w:cs="Arial"/>
          <w:sz w:val="24"/>
          <w:szCs w:val="24"/>
        </w:rPr>
        <w:t xml:space="preserve"> Force Field Analysis</w:t>
      </w:r>
      <w:r>
        <w:rPr>
          <w:rFonts w:ascii="Arial" w:hAnsi="Arial" w:cs="Arial"/>
          <w:sz w:val="24"/>
          <w:szCs w:val="24"/>
        </w:rPr>
        <w:t>.</w:t>
      </w:r>
    </w:p>
    <w:p w14:paraId="66FF57AF" w14:textId="43603016" w:rsidR="009851D7" w:rsidRDefault="009851D7" w:rsidP="00436D49">
      <w:pPr>
        <w:spacing w:line="360" w:lineRule="auto"/>
        <w:rPr>
          <w:rFonts w:ascii="Arial" w:hAnsi="Arial" w:cs="Arial"/>
          <w:sz w:val="24"/>
          <w:szCs w:val="24"/>
        </w:rPr>
      </w:pPr>
      <w:r>
        <w:rPr>
          <w:rFonts w:ascii="Arial" w:hAnsi="Arial" w:cs="Arial"/>
          <w:sz w:val="24"/>
          <w:szCs w:val="24"/>
        </w:rPr>
        <w:t xml:space="preserve">Figure </w:t>
      </w:r>
      <w:r w:rsidR="00951364">
        <w:rPr>
          <w:rFonts w:ascii="Arial" w:hAnsi="Arial" w:cs="Arial"/>
          <w:sz w:val="24"/>
          <w:szCs w:val="24"/>
        </w:rPr>
        <w:t>1</w:t>
      </w:r>
      <w:r w:rsidR="00E362E0">
        <w:rPr>
          <w:rFonts w:ascii="Arial" w:hAnsi="Arial" w:cs="Arial"/>
          <w:sz w:val="24"/>
          <w:szCs w:val="24"/>
        </w:rPr>
        <w:t>1</w:t>
      </w:r>
      <w:r>
        <w:rPr>
          <w:rFonts w:ascii="Arial" w:hAnsi="Arial" w:cs="Arial"/>
          <w:sz w:val="24"/>
          <w:szCs w:val="24"/>
        </w:rPr>
        <w:t>. Adapted from Balogun and Hailey (1999). “Balogun and Hailey’s Types of Change.”</w:t>
      </w:r>
    </w:p>
    <w:p w14:paraId="41758465" w14:textId="7394A290" w:rsidR="00BC5A91" w:rsidRPr="00BC5A91" w:rsidRDefault="00BC5A91" w:rsidP="00BC5A91">
      <w:pPr>
        <w:spacing w:line="360" w:lineRule="auto"/>
        <w:rPr>
          <w:rFonts w:ascii="Arial" w:hAnsi="Arial" w:cs="Arial"/>
          <w:sz w:val="24"/>
          <w:szCs w:val="24"/>
        </w:rPr>
      </w:pPr>
      <w:r w:rsidRPr="00BC5A91">
        <w:rPr>
          <w:rFonts w:ascii="Arial" w:hAnsi="Arial" w:cs="Arial"/>
          <w:sz w:val="24"/>
          <w:szCs w:val="24"/>
        </w:rPr>
        <w:t>Figure 1</w:t>
      </w:r>
      <w:r w:rsidR="00E362E0">
        <w:rPr>
          <w:rFonts w:ascii="Arial" w:hAnsi="Arial" w:cs="Arial"/>
          <w:sz w:val="24"/>
          <w:szCs w:val="24"/>
        </w:rPr>
        <w:t>2.</w:t>
      </w:r>
      <w:r w:rsidRPr="00BC5A91">
        <w:rPr>
          <w:rFonts w:ascii="Arial" w:hAnsi="Arial" w:cs="Arial"/>
          <w:sz w:val="24"/>
          <w:szCs w:val="24"/>
        </w:rPr>
        <w:t xml:space="preserve"> </w:t>
      </w:r>
      <w:r w:rsidRPr="00BC5A91">
        <w:rPr>
          <w:rFonts w:ascii="Arial" w:hAnsi="Arial" w:cs="Arial"/>
          <w:sz w:val="24"/>
          <w:szCs w:val="24"/>
        </w:rPr>
        <w:t xml:space="preserve">Adapted from </w:t>
      </w:r>
      <w:r w:rsidRPr="00BC5A91">
        <w:rPr>
          <w:rFonts w:ascii="Arial" w:hAnsi="Arial" w:cs="Arial"/>
          <w:sz w:val="24"/>
          <w:szCs w:val="24"/>
        </w:rPr>
        <w:t>Johnson &amp; Scholes Cultural Web Model (19</w:t>
      </w:r>
      <w:r w:rsidRPr="00BC5A91">
        <w:rPr>
          <w:rFonts w:ascii="Arial" w:hAnsi="Arial" w:cs="Arial"/>
          <w:sz w:val="24"/>
          <w:szCs w:val="24"/>
        </w:rPr>
        <w:t>92</w:t>
      </w:r>
      <w:r w:rsidRPr="00BC5A91">
        <w:rPr>
          <w:rFonts w:ascii="Arial" w:hAnsi="Arial" w:cs="Arial"/>
          <w:sz w:val="24"/>
          <w:szCs w:val="24"/>
        </w:rPr>
        <w:t>)</w:t>
      </w:r>
      <w:r w:rsidRPr="00BC5A91">
        <w:rPr>
          <w:rFonts w:ascii="Arial" w:hAnsi="Arial" w:cs="Arial"/>
          <w:sz w:val="24"/>
          <w:szCs w:val="24"/>
        </w:rPr>
        <w:t xml:space="preserve">. </w:t>
      </w:r>
    </w:p>
    <w:p w14:paraId="4B2AB32A" w14:textId="77777777" w:rsidR="00BC5A91" w:rsidRDefault="00BC5A91" w:rsidP="00436D49">
      <w:pPr>
        <w:spacing w:line="360" w:lineRule="auto"/>
        <w:rPr>
          <w:rFonts w:ascii="Arial" w:hAnsi="Arial" w:cs="Arial"/>
          <w:sz w:val="24"/>
          <w:szCs w:val="24"/>
        </w:rPr>
      </w:pPr>
    </w:p>
    <w:p w14:paraId="4BDAEDBD" w14:textId="7BF0464E" w:rsidR="006617F9" w:rsidRPr="00CE6C81" w:rsidRDefault="006617F9" w:rsidP="00F22189">
      <w:pPr>
        <w:spacing w:line="360" w:lineRule="auto"/>
        <w:rPr>
          <w:rFonts w:ascii="Arial" w:hAnsi="Arial" w:cs="Arial"/>
          <w:b/>
          <w:sz w:val="24"/>
          <w:szCs w:val="24"/>
        </w:rPr>
      </w:pPr>
      <w:r w:rsidRPr="00CE6C81">
        <w:rPr>
          <w:rFonts w:ascii="Arial" w:hAnsi="Arial" w:cs="Arial"/>
          <w:b/>
          <w:sz w:val="24"/>
          <w:szCs w:val="24"/>
        </w:rPr>
        <w:t>List of References:</w:t>
      </w:r>
    </w:p>
    <w:p w14:paraId="4BC6256E" w14:textId="3B54CF63" w:rsidR="00207D27" w:rsidRDefault="00207D27" w:rsidP="00F22189">
      <w:pPr>
        <w:spacing w:line="360" w:lineRule="auto"/>
        <w:rPr>
          <w:rFonts w:ascii="Arial" w:hAnsi="Arial" w:cs="Arial"/>
          <w:sz w:val="24"/>
          <w:szCs w:val="24"/>
        </w:rPr>
      </w:pPr>
      <w:r w:rsidRPr="00255FCB">
        <w:rPr>
          <w:rFonts w:ascii="Arial" w:hAnsi="Arial" w:cs="Arial"/>
          <w:sz w:val="24"/>
          <w:szCs w:val="24"/>
        </w:rPr>
        <w:t>White, MS</w:t>
      </w:r>
      <w:r w:rsidR="00255FCB" w:rsidRPr="00255FCB">
        <w:rPr>
          <w:rFonts w:ascii="Arial" w:hAnsi="Arial" w:cs="Arial"/>
          <w:sz w:val="24"/>
          <w:szCs w:val="24"/>
        </w:rPr>
        <w:t xml:space="preserve"> (1995). “Gulf Logistics: Blackadder’s War.” Brassey’s, London.</w:t>
      </w:r>
    </w:p>
    <w:p w14:paraId="3FA4CC67" w14:textId="772DA03D" w:rsidR="00277A30" w:rsidRDefault="00277A30" w:rsidP="00F22189">
      <w:pPr>
        <w:spacing w:line="360" w:lineRule="auto"/>
        <w:rPr>
          <w:rFonts w:ascii="Arial" w:hAnsi="Arial" w:cs="Arial"/>
          <w:sz w:val="24"/>
          <w:szCs w:val="24"/>
        </w:rPr>
      </w:pPr>
      <w:r>
        <w:rPr>
          <w:rFonts w:ascii="Arial" w:hAnsi="Arial" w:cs="Arial"/>
          <w:sz w:val="24"/>
          <w:szCs w:val="24"/>
        </w:rPr>
        <w:lastRenderedPageBreak/>
        <w:t xml:space="preserve">MCH (1995). “RLC Movement Controllers Handbook.” Royal Logistic Corps, </w:t>
      </w:r>
      <w:proofErr w:type="spellStart"/>
      <w:r>
        <w:rPr>
          <w:rFonts w:ascii="Arial" w:hAnsi="Arial" w:cs="Arial"/>
          <w:sz w:val="24"/>
          <w:szCs w:val="24"/>
        </w:rPr>
        <w:t>Deepcut</w:t>
      </w:r>
      <w:proofErr w:type="spellEnd"/>
      <w:r>
        <w:rPr>
          <w:rFonts w:ascii="Arial" w:hAnsi="Arial" w:cs="Arial"/>
          <w:sz w:val="24"/>
          <w:szCs w:val="24"/>
        </w:rPr>
        <w:t>.</w:t>
      </w:r>
    </w:p>
    <w:p w14:paraId="2C6940C4" w14:textId="599AB16D" w:rsidR="00FA4EC8" w:rsidRDefault="00FA4EC8" w:rsidP="00F22189">
      <w:pPr>
        <w:spacing w:line="360" w:lineRule="auto"/>
        <w:rPr>
          <w:rFonts w:ascii="Arial" w:hAnsi="Arial" w:cs="Arial"/>
          <w:sz w:val="24"/>
          <w:szCs w:val="24"/>
        </w:rPr>
      </w:pPr>
      <w:r>
        <w:rPr>
          <w:rFonts w:ascii="Arial" w:hAnsi="Arial" w:cs="Arial"/>
          <w:sz w:val="24"/>
          <w:szCs w:val="24"/>
        </w:rPr>
        <w:t>Lewin, K (1943). “Defining the Field at a Given Time.” Psychological Review v50, Lancaster PA.</w:t>
      </w:r>
    </w:p>
    <w:p w14:paraId="1E959158" w14:textId="172B154E" w:rsidR="009851D7" w:rsidRDefault="009851D7" w:rsidP="00F22189">
      <w:pPr>
        <w:spacing w:line="360" w:lineRule="auto"/>
        <w:rPr>
          <w:rFonts w:ascii="Arial" w:hAnsi="Arial" w:cs="Arial"/>
          <w:sz w:val="24"/>
          <w:szCs w:val="24"/>
        </w:rPr>
      </w:pPr>
      <w:r>
        <w:rPr>
          <w:rFonts w:ascii="Arial" w:hAnsi="Arial" w:cs="Arial"/>
          <w:sz w:val="24"/>
          <w:szCs w:val="24"/>
        </w:rPr>
        <w:t>Balogun, J; Hailey, VH (1999). “Exploring Strategic Change.” Prentice Hall, Pearson Education Ltd, London.</w:t>
      </w:r>
    </w:p>
    <w:p w14:paraId="6ADD1AEA" w14:textId="6C2B74EC" w:rsidR="00951364" w:rsidRDefault="00951364" w:rsidP="00F22189">
      <w:pPr>
        <w:spacing w:line="360" w:lineRule="auto"/>
        <w:rPr>
          <w:rFonts w:ascii="Arial" w:hAnsi="Arial" w:cs="Arial"/>
          <w:sz w:val="24"/>
          <w:szCs w:val="24"/>
        </w:rPr>
      </w:pPr>
      <w:r>
        <w:rPr>
          <w:rFonts w:ascii="Arial" w:hAnsi="Arial" w:cs="Arial"/>
          <w:sz w:val="24"/>
          <w:szCs w:val="24"/>
        </w:rPr>
        <w:t xml:space="preserve">Barnes, D (2008). “Operations Management: </w:t>
      </w:r>
      <w:proofErr w:type="gramStart"/>
      <w:r>
        <w:rPr>
          <w:rFonts w:ascii="Arial" w:hAnsi="Arial" w:cs="Arial"/>
          <w:sz w:val="24"/>
          <w:szCs w:val="24"/>
        </w:rPr>
        <w:t>an</w:t>
      </w:r>
      <w:proofErr w:type="gramEnd"/>
      <w:r>
        <w:rPr>
          <w:rFonts w:ascii="Arial" w:hAnsi="Arial" w:cs="Arial"/>
          <w:sz w:val="24"/>
          <w:szCs w:val="24"/>
        </w:rPr>
        <w:t xml:space="preserve"> International Perspective.” Cengage Learning EMEA, Boston.</w:t>
      </w:r>
    </w:p>
    <w:p w14:paraId="5A316576" w14:textId="75850C2E" w:rsidR="00256FAC" w:rsidRDefault="00256FAC" w:rsidP="00F22189">
      <w:pPr>
        <w:spacing w:line="360" w:lineRule="auto"/>
        <w:rPr>
          <w:rFonts w:ascii="Arial" w:hAnsi="Arial" w:cs="Arial"/>
          <w:sz w:val="24"/>
          <w:szCs w:val="24"/>
        </w:rPr>
      </w:pPr>
      <w:r>
        <w:rPr>
          <w:rFonts w:ascii="Arial" w:hAnsi="Arial" w:cs="Arial"/>
          <w:sz w:val="24"/>
          <w:szCs w:val="24"/>
        </w:rPr>
        <w:t>Cross, Brig T (2000). “</w:t>
      </w:r>
      <w:r w:rsidRPr="00256FAC">
        <w:rPr>
          <w:rFonts w:ascii="Arial" w:hAnsi="Arial" w:cs="Arial"/>
          <w:sz w:val="24"/>
          <w:szCs w:val="24"/>
        </w:rPr>
        <w:t>Logistic Support for UK Expeditionary Operations</w:t>
      </w:r>
      <w:r>
        <w:rPr>
          <w:rFonts w:ascii="Arial" w:hAnsi="Arial" w:cs="Arial"/>
          <w:sz w:val="24"/>
          <w:szCs w:val="24"/>
        </w:rPr>
        <w:t xml:space="preserve">.” </w:t>
      </w:r>
      <w:r w:rsidRPr="00256FAC">
        <w:rPr>
          <w:rFonts w:ascii="Arial" w:hAnsi="Arial" w:cs="Arial"/>
          <w:sz w:val="24"/>
          <w:szCs w:val="24"/>
        </w:rPr>
        <w:t>RUSI Journal,</w:t>
      </w:r>
      <w:r>
        <w:rPr>
          <w:rFonts w:ascii="Arial" w:hAnsi="Arial" w:cs="Arial"/>
          <w:sz w:val="24"/>
          <w:szCs w:val="24"/>
        </w:rPr>
        <w:t xml:space="preserve"> London.</w:t>
      </w:r>
    </w:p>
    <w:p w14:paraId="3B8D129A" w14:textId="1ED0F097" w:rsidR="00CC18C6" w:rsidRDefault="00CC18C6" w:rsidP="00CC18C6">
      <w:pPr>
        <w:spacing w:line="360" w:lineRule="auto"/>
        <w:rPr>
          <w:rFonts w:ascii="Arial" w:hAnsi="Arial" w:cs="Arial"/>
          <w:sz w:val="24"/>
          <w:szCs w:val="24"/>
        </w:rPr>
      </w:pPr>
      <w:r w:rsidRPr="00CC18C6">
        <w:rPr>
          <w:rFonts w:ascii="Arial" w:hAnsi="Arial" w:cs="Arial"/>
          <w:sz w:val="24"/>
          <w:szCs w:val="24"/>
        </w:rPr>
        <w:t xml:space="preserve">Kotter, J (1995). “Leading Change.” Harvard Business Review January 2007. </w:t>
      </w:r>
      <w:hyperlink r:id="rId24" w:history="1">
        <w:r w:rsidRPr="00CC18C6">
          <w:rPr>
            <w:rStyle w:val="Hyperlink"/>
            <w:rFonts w:ascii="Arial" w:hAnsi="Arial" w:cs="Arial"/>
            <w:color w:val="auto"/>
            <w:sz w:val="24"/>
            <w:szCs w:val="24"/>
          </w:rPr>
          <w:t>https://wdhb.org.nz/contented/clientfiles/whanganui-district-health-board/files/rttc_leading-change-by-j-kotter-harvard-business-review.pdf</w:t>
        </w:r>
      </w:hyperlink>
      <w:r>
        <w:rPr>
          <w:rFonts w:ascii="Arial" w:hAnsi="Arial" w:cs="Arial"/>
          <w:sz w:val="24"/>
          <w:szCs w:val="24"/>
        </w:rPr>
        <w:t xml:space="preserve">  </w:t>
      </w:r>
      <w:r w:rsidRPr="00CC18C6">
        <w:rPr>
          <w:rFonts w:ascii="Arial" w:hAnsi="Arial" w:cs="Arial"/>
          <w:sz w:val="24"/>
          <w:szCs w:val="24"/>
        </w:rPr>
        <w:t xml:space="preserve">Retrieved 28 </w:t>
      </w:r>
      <w:r>
        <w:rPr>
          <w:rFonts w:ascii="Arial" w:hAnsi="Arial" w:cs="Arial"/>
          <w:sz w:val="24"/>
          <w:szCs w:val="24"/>
        </w:rPr>
        <w:t>Mar</w:t>
      </w:r>
      <w:r w:rsidRPr="00CC18C6">
        <w:rPr>
          <w:rFonts w:ascii="Arial" w:hAnsi="Arial" w:cs="Arial"/>
          <w:sz w:val="24"/>
          <w:szCs w:val="24"/>
        </w:rPr>
        <w:t xml:space="preserve"> 2019.</w:t>
      </w:r>
    </w:p>
    <w:p w14:paraId="50AA9ABC" w14:textId="53CDDF53" w:rsidR="006B1212" w:rsidRDefault="006B1212" w:rsidP="00CC18C6">
      <w:pPr>
        <w:spacing w:line="360" w:lineRule="auto"/>
        <w:rPr>
          <w:rFonts w:ascii="Arial" w:hAnsi="Arial" w:cs="Arial"/>
          <w:sz w:val="24"/>
          <w:szCs w:val="24"/>
        </w:rPr>
      </w:pPr>
      <w:r>
        <w:rPr>
          <w:rFonts w:ascii="Arial" w:hAnsi="Arial" w:cs="Arial"/>
          <w:sz w:val="24"/>
          <w:szCs w:val="24"/>
        </w:rPr>
        <w:t>Kotter, J; Schlesinger LA (1979). “Choosing Strategies for Change.” Harvard Business Review Vol 57</w:t>
      </w:r>
      <w:r w:rsidR="00E00499">
        <w:rPr>
          <w:rFonts w:ascii="Arial" w:hAnsi="Arial" w:cs="Arial"/>
          <w:sz w:val="24"/>
          <w:szCs w:val="24"/>
        </w:rPr>
        <w:t>.</w:t>
      </w:r>
    </w:p>
    <w:p w14:paraId="78C019EC" w14:textId="77777777" w:rsidR="00BD2EC0" w:rsidRPr="00BD2EC0" w:rsidRDefault="00BD2EC0" w:rsidP="00BD2EC0">
      <w:pPr>
        <w:spacing w:line="360" w:lineRule="auto"/>
        <w:rPr>
          <w:rFonts w:ascii="Arial" w:hAnsi="Arial" w:cs="Arial"/>
          <w:sz w:val="24"/>
          <w:szCs w:val="24"/>
        </w:rPr>
      </w:pPr>
      <w:r w:rsidRPr="00BD2EC0">
        <w:rPr>
          <w:rFonts w:ascii="Arial" w:hAnsi="Arial" w:cs="Arial"/>
          <w:sz w:val="24"/>
          <w:szCs w:val="24"/>
        </w:rPr>
        <w:t>Handy, C (1976). “Understanding Organisations.” Penguin, London.</w:t>
      </w:r>
    </w:p>
    <w:p w14:paraId="1BFD4C05" w14:textId="77777777" w:rsidR="00BD2EC0" w:rsidRPr="00CC18C6" w:rsidRDefault="00BD2EC0" w:rsidP="00CC18C6">
      <w:pPr>
        <w:spacing w:line="360" w:lineRule="auto"/>
        <w:rPr>
          <w:rFonts w:ascii="Arial" w:hAnsi="Arial" w:cs="Arial"/>
          <w:sz w:val="24"/>
          <w:szCs w:val="24"/>
        </w:rPr>
      </w:pPr>
    </w:p>
    <w:p w14:paraId="2A226CE9" w14:textId="4135AC74" w:rsidR="00475714" w:rsidRDefault="00475714" w:rsidP="00956EAE">
      <w:pPr>
        <w:spacing w:line="360" w:lineRule="auto"/>
        <w:rPr>
          <w:rFonts w:ascii="Arial" w:hAnsi="Arial" w:cs="Arial"/>
          <w:sz w:val="24"/>
          <w:szCs w:val="24"/>
        </w:rPr>
      </w:pPr>
    </w:p>
    <w:sectPr w:rsidR="00475714" w:rsidSect="00D72A1A">
      <w:headerReference w:type="default" r:id="rId25"/>
      <w:footerReference w:type="default" r:id="rId2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2199C" w14:textId="77777777" w:rsidR="001A4896" w:rsidRDefault="001A4896" w:rsidP="00D72A1A">
      <w:pPr>
        <w:spacing w:after="0" w:line="240" w:lineRule="auto"/>
      </w:pPr>
      <w:r>
        <w:separator/>
      </w:r>
    </w:p>
  </w:endnote>
  <w:endnote w:type="continuationSeparator" w:id="0">
    <w:p w14:paraId="7CF190FE" w14:textId="77777777" w:rsidR="001A4896" w:rsidRDefault="001A4896" w:rsidP="00D72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803525"/>
      <w:docPartObj>
        <w:docPartGallery w:val="Page Numbers (Bottom of Page)"/>
        <w:docPartUnique/>
      </w:docPartObj>
    </w:sdtPr>
    <w:sdtEndPr>
      <w:rPr>
        <w:noProof/>
      </w:rPr>
    </w:sdtEndPr>
    <w:sdtContent>
      <w:p w14:paraId="1BA2E8F2" w14:textId="77777777" w:rsidR="0024442E" w:rsidRDefault="0024442E">
        <w:pPr>
          <w:pStyle w:val="Footer"/>
          <w:jc w:val="center"/>
        </w:pPr>
      </w:p>
      <w:p w14:paraId="1AF31424" w14:textId="0644E21B" w:rsidR="0024442E" w:rsidRDefault="002444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E8A9EB" w14:textId="77777777" w:rsidR="0024442E" w:rsidRDefault="00244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2BE00" w14:textId="77777777" w:rsidR="001A4896" w:rsidRDefault="001A4896" w:rsidP="00D72A1A">
      <w:pPr>
        <w:spacing w:after="0" w:line="240" w:lineRule="auto"/>
      </w:pPr>
      <w:r>
        <w:separator/>
      </w:r>
    </w:p>
  </w:footnote>
  <w:footnote w:type="continuationSeparator" w:id="0">
    <w:p w14:paraId="057B42B2" w14:textId="77777777" w:rsidR="001A4896" w:rsidRDefault="001A4896" w:rsidP="00D72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4BBFD" w14:textId="686829FE" w:rsidR="0024442E" w:rsidRPr="00D72A1A" w:rsidRDefault="0024442E" w:rsidP="00D72A1A">
    <w:pPr>
      <w:pStyle w:val="Header"/>
      <w:jc w:val="center"/>
      <w:rPr>
        <w:rFonts w:ascii="Arial" w:hAnsi="Arial" w:cs="Arial"/>
        <w:b/>
      </w:rPr>
    </w:pPr>
    <w:r w:rsidRPr="00D72A1A">
      <w:rPr>
        <w:rFonts w:ascii="Arial" w:hAnsi="Arial" w:cs="Arial"/>
        <w:b/>
      </w:rPr>
      <w:t>CILT(UK) Level 6 Advanced Diploma in Logistics and Transport</w:t>
    </w:r>
  </w:p>
  <w:p w14:paraId="7F1FE8CF" w14:textId="063350DA" w:rsidR="0024442E" w:rsidRPr="00D72A1A" w:rsidRDefault="0024442E" w:rsidP="00D72A1A">
    <w:pPr>
      <w:pStyle w:val="Header"/>
      <w:jc w:val="center"/>
      <w:rPr>
        <w:rFonts w:ascii="Arial" w:hAnsi="Arial" w:cs="Arial"/>
        <w:b/>
      </w:rPr>
    </w:pPr>
  </w:p>
  <w:p w14:paraId="79B17436" w14:textId="31DAC4C3" w:rsidR="0024442E" w:rsidRPr="00D72A1A" w:rsidRDefault="0024442E" w:rsidP="00D72A1A">
    <w:pPr>
      <w:pStyle w:val="Header"/>
      <w:rPr>
        <w:rFonts w:ascii="Arial" w:hAnsi="Arial" w:cs="Arial"/>
      </w:rPr>
    </w:pPr>
    <w:r w:rsidRPr="00D72A1A">
      <w:rPr>
        <w:rFonts w:ascii="Arial" w:hAnsi="Arial" w:cs="Arial"/>
      </w:rPr>
      <w:t>1051724 Lee Mulligan</w:t>
    </w:r>
    <w:r w:rsidRPr="00D72A1A">
      <w:rPr>
        <w:rFonts w:ascii="Arial" w:hAnsi="Arial" w:cs="Arial"/>
      </w:rPr>
      <w:tab/>
    </w:r>
    <w:r>
      <w:rPr>
        <w:rFonts w:ascii="Arial" w:hAnsi="Arial" w:cs="Arial"/>
      </w:rPr>
      <w:t>ADTL0</w:t>
    </w:r>
    <w:r w:rsidR="00766BE1">
      <w:rPr>
        <w:rFonts w:ascii="Arial" w:hAnsi="Arial" w:cs="Arial"/>
      </w:rPr>
      <w:t>3</w:t>
    </w:r>
    <w:r>
      <w:rPr>
        <w:rFonts w:ascii="Arial" w:hAnsi="Arial" w:cs="Arial"/>
      </w:rPr>
      <w:t xml:space="preserve"> </w:t>
    </w:r>
    <w:r w:rsidRPr="00D72A1A">
      <w:rPr>
        <w:rFonts w:ascii="Arial" w:hAnsi="Arial" w:cs="Arial"/>
      </w:rPr>
      <w:t>Assignment 01</w:t>
    </w:r>
  </w:p>
  <w:p w14:paraId="6944EB59" w14:textId="77777777" w:rsidR="0024442E" w:rsidRDefault="00244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531C2"/>
    <w:multiLevelType w:val="hybridMultilevel"/>
    <w:tmpl w:val="699C23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94EF2"/>
    <w:multiLevelType w:val="hybridMultilevel"/>
    <w:tmpl w:val="2DD816D2"/>
    <w:lvl w:ilvl="0" w:tplc="81DEB7B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193442"/>
    <w:multiLevelType w:val="hybridMultilevel"/>
    <w:tmpl w:val="01E0291E"/>
    <w:lvl w:ilvl="0" w:tplc="4E3829C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2B676B"/>
    <w:multiLevelType w:val="hybridMultilevel"/>
    <w:tmpl w:val="68C0289E"/>
    <w:lvl w:ilvl="0" w:tplc="407066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0C72F29"/>
    <w:multiLevelType w:val="multilevel"/>
    <w:tmpl w:val="F86CC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665508"/>
    <w:multiLevelType w:val="hybridMultilevel"/>
    <w:tmpl w:val="0C94E5D4"/>
    <w:lvl w:ilvl="0" w:tplc="6C0210C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6E43D8A"/>
    <w:multiLevelType w:val="hybridMultilevel"/>
    <w:tmpl w:val="85CC6BF4"/>
    <w:lvl w:ilvl="0" w:tplc="479692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0AE4C44"/>
    <w:multiLevelType w:val="multilevel"/>
    <w:tmpl w:val="231EA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D937D6"/>
    <w:multiLevelType w:val="hybridMultilevel"/>
    <w:tmpl w:val="37A29ACC"/>
    <w:lvl w:ilvl="0" w:tplc="8CEE06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6552B42"/>
    <w:multiLevelType w:val="multilevel"/>
    <w:tmpl w:val="7FF41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586853"/>
    <w:multiLevelType w:val="hybridMultilevel"/>
    <w:tmpl w:val="D1043F14"/>
    <w:lvl w:ilvl="0" w:tplc="700A9A9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221F2F"/>
    <w:multiLevelType w:val="hybridMultilevel"/>
    <w:tmpl w:val="F3D027DA"/>
    <w:lvl w:ilvl="0" w:tplc="CDA029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D9119CC"/>
    <w:multiLevelType w:val="hybridMultilevel"/>
    <w:tmpl w:val="A75CE1FC"/>
    <w:lvl w:ilvl="0" w:tplc="84B0E2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03325AA"/>
    <w:multiLevelType w:val="hybridMultilevel"/>
    <w:tmpl w:val="ADD686FE"/>
    <w:lvl w:ilvl="0" w:tplc="18A0F28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1632965"/>
    <w:multiLevelType w:val="hybridMultilevel"/>
    <w:tmpl w:val="56567FBE"/>
    <w:lvl w:ilvl="0" w:tplc="DC8EF7C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2C0142F"/>
    <w:multiLevelType w:val="hybridMultilevel"/>
    <w:tmpl w:val="A6F46084"/>
    <w:lvl w:ilvl="0" w:tplc="4244B6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66F4340"/>
    <w:multiLevelType w:val="hybridMultilevel"/>
    <w:tmpl w:val="2064E6A8"/>
    <w:lvl w:ilvl="0" w:tplc="BF6054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DA0273B"/>
    <w:multiLevelType w:val="hybridMultilevel"/>
    <w:tmpl w:val="54A80A44"/>
    <w:lvl w:ilvl="0" w:tplc="89BC85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1B72C3E"/>
    <w:multiLevelType w:val="hybridMultilevel"/>
    <w:tmpl w:val="19F4F22E"/>
    <w:lvl w:ilvl="0" w:tplc="3DE848B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C0915CA"/>
    <w:multiLevelType w:val="hybridMultilevel"/>
    <w:tmpl w:val="9996B1D8"/>
    <w:lvl w:ilvl="0" w:tplc="8FA6603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D4C6788"/>
    <w:multiLevelType w:val="hybridMultilevel"/>
    <w:tmpl w:val="CC683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570B03"/>
    <w:multiLevelType w:val="hybridMultilevel"/>
    <w:tmpl w:val="774284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BB284B"/>
    <w:multiLevelType w:val="hybridMultilevel"/>
    <w:tmpl w:val="20E42616"/>
    <w:lvl w:ilvl="0" w:tplc="FB94E5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3DD5DB0"/>
    <w:multiLevelType w:val="hybridMultilevel"/>
    <w:tmpl w:val="FC0263DE"/>
    <w:lvl w:ilvl="0" w:tplc="FFFC287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4351EFD"/>
    <w:multiLevelType w:val="hybridMultilevel"/>
    <w:tmpl w:val="1D3039BE"/>
    <w:lvl w:ilvl="0" w:tplc="792875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6B878D8"/>
    <w:multiLevelType w:val="hybridMultilevel"/>
    <w:tmpl w:val="AC7A599A"/>
    <w:lvl w:ilvl="0" w:tplc="94BEA49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A5472A1"/>
    <w:multiLevelType w:val="hybridMultilevel"/>
    <w:tmpl w:val="2C8EC66A"/>
    <w:lvl w:ilvl="0" w:tplc="207C89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60C06DA"/>
    <w:multiLevelType w:val="multilevel"/>
    <w:tmpl w:val="2D3224B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b w:val="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6CD5D7B"/>
    <w:multiLevelType w:val="hybridMultilevel"/>
    <w:tmpl w:val="4836AA1C"/>
    <w:lvl w:ilvl="0" w:tplc="57D4BA8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B733D02"/>
    <w:multiLevelType w:val="hybridMultilevel"/>
    <w:tmpl w:val="81089596"/>
    <w:lvl w:ilvl="0" w:tplc="DFD2FEA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6"/>
  </w:num>
  <w:num w:numId="3">
    <w:abstractNumId w:val="4"/>
  </w:num>
  <w:num w:numId="4">
    <w:abstractNumId w:val="7"/>
  </w:num>
  <w:num w:numId="5">
    <w:abstractNumId w:val="27"/>
  </w:num>
  <w:num w:numId="6">
    <w:abstractNumId w:val="9"/>
  </w:num>
  <w:num w:numId="7">
    <w:abstractNumId w:val="22"/>
  </w:num>
  <w:num w:numId="8">
    <w:abstractNumId w:val="1"/>
  </w:num>
  <w:num w:numId="9">
    <w:abstractNumId w:val="3"/>
  </w:num>
  <w:num w:numId="10">
    <w:abstractNumId w:val="16"/>
  </w:num>
  <w:num w:numId="11">
    <w:abstractNumId w:val="8"/>
  </w:num>
  <w:num w:numId="12">
    <w:abstractNumId w:val="29"/>
  </w:num>
  <w:num w:numId="13">
    <w:abstractNumId w:val="0"/>
  </w:num>
  <w:num w:numId="14">
    <w:abstractNumId w:val="21"/>
  </w:num>
  <w:num w:numId="15">
    <w:abstractNumId w:val="10"/>
  </w:num>
  <w:num w:numId="16">
    <w:abstractNumId w:val="18"/>
  </w:num>
  <w:num w:numId="17">
    <w:abstractNumId w:val="28"/>
  </w:num>
  <w:num w:numId="18">
    <w:abstractNumId w:val="24"/>
  </w:num>
  <w:num w:numId="19">
    <w:abstractNumId w:val="5"/>
  </w:num>
  <w:num w:numId="20">
    <w:abstractNumId w:val="14"/>
  </w:num>
  <w:num w:numId="21">
    <w:abstractNumId w:val="26"/>
  </w:num>
  <w:num w:numId="22">
    <w:abstractNumId w:val="2"/>
  </w:num>
  <w:num w:numId="23">
    <w:abstractNumId w:val="13"/>
  </w:num>
  <w:num w:numId="24">
    <w:abstractNumId w:val="23"/>
  </w:num>
  <w:num w:numId="25">
    <w:abstractNumId w:val="25"/>
  </w:num>
  <w:num w:numId="26">
    <w:abstractNumId w:val="15"/>
  </w:num>
  <w:num w:numId="27">
    <w:abstractNumId w:val="12"/>
  </w:num>
  <w:num w:numId="28">
    <w:abstractNumId w:val="20"/>
  </w:num>
  <w:num w:numId="29">
    <w:abstractNumId w:val="19"/>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A1A"/>
    <w:rsid w:val="00001B40"/>
    <w:rsid w:val="00004A59"/>
    <w:rsid w:val="00005460"/>
    <w:rsid w:val="0001514A"/>
    <w:rsid w:val="000174C4"/>
    <w:rsid w:val="000266B8"/>
    <w:rsid w:val="000452F8"/>
    <w:rsid w:val="00051E16"/>
    <w:rsid w:val="000521DB"/>
    <w:rsid w:val="00055D89"/>
    <w:rsid w:val="0005763E"/>
    <w:rsid w:val="00057F8C"/>
    <w:rsid w:val="00063156"/>
    <w:rsid w:val="00073398"/>
    <w:rsid w:val="000870B8"/>
    <w:rsid w:val="00095F6B"/>
    <w:rsid w:val="000B06AB"/>
    <w:rsid w:val="000B7546"/>
    <w:rsid w:val="000B789B"/>
    <w:rsid w:val="000C24C1"/>
    <w:rsid w:val="000C5651"/>
    <w:rsid w:val="000D1ABA"/>
    <w:rsid w:val="000D70E0"/>
    <w:rsid w:val="000E0EA5"/>
    <w:rsid w:val="000E1E48"/>
    <w:rsid w:val="000E5A1F"/>
    <w:rsid w:val="000F36A8"/>
    <w:rsid w:val="0012312C"/>
    <w:rsid w:val="001252C8"/>
    <w:rsid w:val="00133E54"/>
    <w:rsid w:val="0013517D"/>
    <w:rsid w:val="00143E8E"/>
    <w:rsid w:val="001457FD"/>
    <w:rsid w:val="00150262"/>
    <w:rsid w:val="0015525D"/>
    <w:rsid w:val="00156432"/>
    <w:rsid w:val="0016128E"/>
    <w:rsid w:val="00162322"/>
    <w:rsid w:val="00162618"/>
    <w:rsid w:val="0016718B"/>
    <w:rsid w:val="00171FC8"/>
    <w:rsid w:val="001839D0"/>
    <w:rsid w:val="00183FE0"/>
    <w:rsid w:val="001A4896"/>
    <w:rsid w:val="001A51E7"/>
    <w:rsid w:val="001D7818"/>
    <w:rsid w:val="001E4854"/>
    <w:rsid w:val="001E5F31"/>
    <w:rsid w:val="001F18AC"/>
    <w:rsid w:val="001F2262"/>
    <w:rsid w:val="001F5B3C"/>
    <w:rsid w:val="001F6CFF"/>
    <w:rsid w:val="001F751A"/>
    <w:rsid w:val="00205DDF"/>
    <w:rsid w:val="00206845"/>
    <w:rsid w:val="00207D27"/>
    <w:rsid w:val="002118E2"/>
    <w:rsid w:val="00214DBF"/>
    <w:rsid w:val="002166FB"/>
    <w:rsid w:val="00220A25"/>
    <w:rsid w:val="00220B80"/>
    <w:rsid w:val="00221C72"/>
    <w:rsid w:val="00223C87"/>
    <w:rsid w:val="00224233"/>
    <w:rsid w:val="00227881"/>
    <w:rsid w:val="00233E5E"/>
    <w:rsid w:val="0023422E"/>
    <w:rsid w:val="0024212B"/>
    <w:rsid w:val="0024303A"/>
    <w:rsid w:val="0024442E"/>
    <w:rsid w:val="002504D4"/>
    <w:rsid w:val="00255FCB"/>
    <w:rsid w:val="0025664B"/>
    <w:rsid w:val="00256FAC"/>
    <w:rsid w:val="00261A6B"/>
    <w:rsid w:val="00262CD2"/>
    <w:rsid w:val="00265995"/>
    <w:rsid w:val="00265BBA"/>
    <w:rsid w:val="0026698B"/>
    <w:rsid w:val="00267724"/>
    <w:rsid w:val="00267B41"/>
    <w:rsid w:val="00277A30"/>
    <w:rsid w:val="002819D3"/>
    <w:rsid w:val="00284A6E"/>
    <w:rsid w:val="002C02F2"/>
    <w:rsid w:val="002D3926"/>
    <w:rsid w:val="002D4A92"/>
    <w:rsid w:val="002D6AA1"/>
    <w:rsid w:val="002E0F25"/>
    <w:rsid w:val="002E26C7"/>
    <w:rsid w:val="002F64CA"/>
    <w:rsid w:val="00301529"/>
    <w:rsid w:val="00305E6A"/>
    <w:rsid w:val="00305FF5"/>
    <w:rsid w:val="00310459"/>
    <w:rsid w:val="00315761"/>
    <w:rsid w:val="003226A0"/>
    <w:rsid w:val="00347926"/>
    <w:rsid w:val="0035375D"/>
    <w:rsid w:val="00362036"/>
    <w:rsid w:val="0036514F"/>
    <w:rsid w:val="00366757"/>
    <w:rsid w:val="00370DAB"/>
    <w:rsid w:val="0037386F"/>
    <w:rsid w:val="003742D3"/>
    <w:rsid w:val="0037474A"/>
    <w:rsid w:val="00381B05"/>
    <w:rsid w:val="003849EC"/>
    <w:rsid w:val="00386539"/>
    <w:rsid w:val="003939AA"/>
    <w:rsid w:val="003A15E8"/>
    <w:rsid w:val="003A175C"/>
    <w:rsid w:val="003A18F1"/>
    <w:rsid w:val="003A388D"/>
    <w:rsid w:val="003A5D7E"/>
    <w:rsid w:val="003B7FCD"/>
    <w:rsid w:val="003C08AE"/>
    <w:rsid w:val="003C2713"/>
    <w:rsid w:val="003C3D4F"/>
    <w:rsid w:val="003C4675"/>
    <w:rsid w:val="003D25B1"/>
    <w:rsid w:val="003D273B"/>
    <w:rsid w:val="003E11EA"/>
    <w:rsid w:val="003E3E0E"/>
    <w:rsid w:val="003E4E41"/>
    <w:rsid w:val="003E7BFC"/>
    <w:rsid w:val="003F1F93"/>
    <w:rsid w:val="00406349"/>
    <w:rsid w:val="00406FB1"/>
    <w:rsid w:val="00412444"/>
    <w:rsid w:val="00414801"/>
    <w:rsid w:val="00416DCD"/>
    <w:rsid w:val="00420458"/>
    <w:rsid w:val="00423A18"/>
    <w:rsid w:val="00427197"/>
    <w:rsid w:val="0043054C"/>
    <w:rsid w:val="00431FC3"/>
    <w:rsid w:val="00432246"/>
    <w:rsid w:val="00436729"/>
    <w:rsid w:val="00436D49"/>
    <w:rsid w:val="004408AA"/>
    <w:rsid w:val="00444FA0"/>
    <w:rsid w:val="004451CA"/>
    <w:rsid w:val="00451787"/>
    <w:rsid w:val="004518AC"/>
    <w:rsid w:val="00451F61"/>
    <w:rsid w:val="00451FBA"/>
    <w:rsid w:val="00455956"/>
    <w:rsid w:val="00457611"/>
    <w:rsid w:val="00457A3A"/>
    <w:rsid w:val="00460728"/>
    <w:rsid w:val="00463677"/>
    <w:rsid w:val="00465374"/>
    <w:rsid w:val="004672E3"/>
    <w:rsid w:val="00474AB6"/>
    <w:rsid w:val="00474C58"/>
    <w:rsid w:val="00475714"/>
    <w:rsid w:val="00493D44"/>
    <w:rsid w:val="00494F81"/>
    <w:rsid w:val="004B0BFD"/>
    <w:rsid w:val="004B15BA"/>
    <w:rsid w:val="004B338F"/>
    <w:rsid w:val="004B4999"/>
    <w:rsid w:val="004B6B0B"/>
    <w:rsid w:val="004C4CFD"/>
    <w:rsid w:val="004C57F7"/>
    <w:rsid w:val="004C71E1"/>
    <w:rsid w:val="004D33C6"/>
    <w:rsid w:val="004D6908"/>
    <w:rsid w:val="004D780C"/>
    <w:rsid w:val="004E5B2E"/>
    <w:rsid w:val="004E6FBB"/>
    <w:rsid w:val="004F215F"/>
    <w:rsid w:val="00500DB7"/>
    <w:rsid w:val="0050116D"/>
    <w:rsid w:val="00504443"/>
    <w:rsid w:val="00513B25"/>
    <w:rsid w:val="00517F57"/>
    <w:rsid w:val="005210EB"/>
    <w:rsid w:val="005236EA"/>
    <w:rsid w:val="00541C8E"/>
    <w:rsid w:val="00543030"/>
    <w:rsid w:val="00544AAD"/>
    <w:rsid w:val="005452B1"/>
    <w:rsid w:val="00545595"/>
    <w:rsid w:val="005504B9"/>
    <w:rsid w:val="00552DE6"/>
    <w:rsid w:val="005531D8"/>
    <w:rsid w:val="005532C5"/>
    <w:rsid w:val="00553525"/>
    <w:rsid w:val="005547E2"/>
    <w:rsid w:val="00564B26"/>
    <w:rsid w:val="00564D0B"/>
    <w:rsid w:val="00571D93"/>
    <w:rsid w:val="00572774"/>
    <w:rsid w:val="0058243B"/>
    <w:rsid w:val="00582783"/>
    <w:rsid w:val="0058310F"/>
    <w:rsid w:val="00584096"/>
    <w:rsid w:val="005851F1"/>
    <w:rsid w:val="00585791"/>
    <w:rsid w:val="005A1CC1"/>
    <w:rsid w:val="005A1D95"/>
    <w:rsid w:val="005A4A89"/>
    <w:rsid w:val="005A6515"/>
    <w:rsid w:val="005A7364"/>
    <w:rsid w:val="005B3F4D"/>
    <w:rsid w:val="005B45D6"/>
    <w:rsid w:val="005D2A28"/>
    <w:rsid w:val="005E2877"/>
    <w:rsid w:val="005F1C2E"/>
    <w:rsid w:val="005F671A"/>
    <w:rsid w:val="005F7575"/>
    <w:rsid w:val="00612655"/>
    <w:rsid w:val="0062309C"/>
    <w:rsid w:val="00635238"/>
    <w:rsid w:val="00643B95"/>
    <w:rsid w:val="006617F9"/>
    <w:rsid w:val="00666D5E"/>
    <w:rsid w:val="00667988"/>
    <w:rsid w:val="00671290"/>
    <w:rsid w:val="006735D3"/>
    <w:rsid w:val="006939C6"/>
    <w:rsid w:val="006A2A3C"/>
    <w:rsid w:val="006A56EC"/>
    <w:rsid w:val="006B1212"/>
    <w:rsid w:val="006B4C1A"/>
    <w:rsid w:val="006B7C21"/>
    <w:rsid w:val="006D46CD"/>
    <w:rsid w:val="006D63B2"/>
    <w:rsid w:val="006E163F"/>
    <w:rsid w:val="006E1E46"/>
    <w:rsid w:val="006F12A0"/>
    <w:rsid w:val="00701712"/>
    <w:rsid w:val="007025B9"/>
    <w:rsid w:val="00702B47"/>
    <w:rsid w:val="00705222"/>
    <w:rsid w:val="007100E4"/>
    <w:rsid w:val="00714E2F"/>
    <w:rsid w:val="00715C08"/>
    <w:rsid w:val="00721675"/>
    <w:rsid w:val="0074154A"/>
    <w:rsid w:val="00743096"/>
    <w:rsid w:val="00744B7C"/>
    <w:rsid w:val="007473A5"/>
    <w:rsid w:val="007622B0"/>
    <w:rsid w:val="00764DBA"/>
    <w:rsid w:val="00766BE1"/>
    <w:rsid w:val="00770C90"/>
    <w:rsid w:val="00780A07"/>
    <w:rsid w:val="00781103"/>
    <w:rsid w:val="0078307B"/>
    <w:rsid w:val="00787504"/>
    <w:rsid w:val="00787A75"/>
    <w:rsid w:val="00793856"/>
    <w:rsid w:val="00793F1D"/>
    <w:rsid w:val="007B1E04"/>
    <w:rsid w:val="007B49B9"/>
    <w:rsid w:val="007B4ECA"/>
    <w:rsid w:val="007B67A2"/>
    <w:rsid w:val="007D4CA5"/>
    <w:rsid w:val="007D576E"/>
    <w:rsid w:val="00806ADE"/>
    <w:rsid w:val="00806F24"/>
    <w:rsid w:val="00817B87"/>
    <w:rsid w:val="00821B91"/>
    <w:rsid w:val="00821E86"/>
    <w:rsid w:val="008273D2"/>
    <w:rsid w:val="00830490"/>
    <w:rsid w:val="00831059"/>
    <w:rsid w:val="00832FE0"/>
    <w:rsid w:val="00835789"/>
    <w:rsid w:val="00837428"/>
    <w:rsid w:val="0084275D"/>
    <w:rsid w:val="00842FCC"/>
    <w:rsid w:val="008500EE"/>
    <w:rsid w:val="00850D77"/>
    <w:rsid w:val="00854A59"/>
    <w:rsid w:val="00872217"/>
    <w:rsid w:val="00874083"/>
    <w:rsid w:val="0087518B"/>
    <w:rsid w:val="0087581B"/>
    <w:rsid w:val="00880694"/>
    <w:rsid w:val="0088593E"/>
    <w:rsid w:val="008870D5"/>
    <w:rsid w:val="00892E31"/>
    <w:rsid w:val="008A1754"/>
    <w:rsid w:val="008B2D05"/>
    <w:rsid w:val="008B31A7"/>
    <w:rsid w:val="008B681E"/>
    <w:rsid w:val="008B690E"/>
    <w:rsid w:val="008B7130"/>
    <w:rsid w:val="008B7414"/>
    <w:rsid w:val="008C0893"/>
    <w:rsid w:val="008C28DD"/>
    <w:rsid w:val="008C5784"/>
    <w:rsid w:val="008D039B"/>
    <w:rsid w:val="008E2254"/>
    <w:rsid w:val="008E574D"/>
    <w:rsid w:val="008F3087"/>
    <w:rsid w:val="008F61A7"/>
    <w:rsid w:val="00900E49"/>
    <w:rsid w:val="00900F7B"/>
    <w:rsid w:val="0090268E"/>
    <w:rsid w:val="00904048"/>
    <w:rsid w:val="00905240"/>
    <w:rsid w:val="00906B56"/>
    <w:rsid w:val="00906C38"/>
    <w:rsid w:val="009071F7"/>
    <w:rsid w:val="00911E43"/>
    <w:rsid w:val="009130CB"/>
    <w:rsid w:val="00914301"/>
    <w:rsid w:val="00915E29"/>
    <w:rsid w:val="009167C3"/>
    <w:rsid w:val="009209AE"/>
    <w:rsid w:val="00927BF0"/>
    <w:rsid w:val="00930201"/>
    <w:rsid w:val="0093116D"/>
    <w:rsid w:val="00933784"/>
    <w:rsid w:val="0093672F"/>
    <w:rsid w:val="00951364"/>
    <w:rsid w:val="009527EC"/>
    <w:rsid w:val="00954127"/>
    <w:rsid w:val="00955840"/>
    <w:rsid w:val="00956EAE"/>
    <w:rsid w:val="00960857"/>
    <w:rsid w:val="009632A4"/>
    <w:rsid w:val="00970712"/>
    <w:rsid w:val="00977DF9"/>
    <w:rsid w:val="009851D7"/>
    <w:rsid w:val="00986660"/>
    <w:rsid w:val="009879F7"/>
    <w:rsid w:val="009B0224"/>
    <w:rsid w:val="009B1E24"/>
    <w:rsid w:val="009B6B91"/>
    <w:rsid w:val="009C7800"/>
    <w:rsid w:val="009C7ACF"/>
    <w:rsid w:val="009D2397"/>
    <w:rsid w:val="009D3A3C"/>
    <w:rsid w:val="009E5863"/>
    <w:rsid w:val="009F22A7"/>
    <w:rsid w:val="009F6FF3"/>
    <w:rsid w:val="00A07446"/>
    <w:rsid w:val="00A110F5"/>
    <w:rsid w:val="00A1404B"/>
    <w:rsid w:val="00A34161"/>
    <w:rsid w:val="00A373C9"/>
    <w:rsid w:val="00A37F25"/>
    <w:rsid w:val="00A41135"/>
    <w:rsid w:val="00A44E93"/>
    <w:rsid w:val="00A51E17"/>
    <w:rsid w:val="00A60B20"/>
    <w:rsid w:val="00A627F3"/>
    <w:rsid w:val="00A66762"/>
    <w:rsid w:val="00A740F7"/>
    <w:rsid w:val="00A74856"/>
    <w:rsid w:val="00A96C2C"/>
    <w:rsid w:val="00A96DD5"/>
    <w:rsid w:val="00AA4D26"/>
    <w:rsid w:val="00AB396B"/>
    <w:rsid w:val="00AC3402"/>
    <w:rsid w:val="00AC4DF5"/>
    <w:rsid w:val="00AD2D9D"/>
    <w:rsid w:val="00AE017D"/>
    <w:rsid w:val="00AE2010"/>
    <w:rsid w:val="00AE598F"/>
    <w:rsid w:val="00AF3FA9"/>
    <w:rsid w:val="00B03264"/>
    <w:rsid w:val="00B0625C"/>
    <w:rsid w:val="00B066A0"/>
    <w:rsid w:val="00B10912"/>
    <w:rsid w:val="00B10C9D"/>
    <w:rsid w:val="00B16E97"/>
    <w:rsid w:val="00B224C8"/>
    <w:rsid w:val="00B26907"/>
    <w:rsid w:val="00B3079B"/>
    <w:rsid w:val="00B32594"/>
    <w:rsid w:val="00B349F7"/>
    <w:rsid w:val="00B37751"/>
    <w:rsid w:val="00B40E37"/>
    <w:rsid w:val="00B470CE"/>
    <w:rsid w:val="00B51D51"/>
    <w:rsid w:val="00B55B5E"/>
    <w:rsid w:val="00B55E60"/>
    <w:rsid w:val="00B628B2"/>
    <w:rsid w:val="00B6474E"/>
    <w:rsid w:val="00B81887"/>
    <w:rsid w:val="00B8570B"/>
    <w:rsid w:val="00B85945"/>
    <w:rsid w:val="00B92759"/>
    <w:rsid w:val="00B9393B"/>
    <w:rsid w:val="00B94918"/>
    <w:rsid w:val="00B96E91"/>
    <w:rsid w:val="00BA18B9"/>
    <w:rsid w:val="00BA38AA"/>
    <w:rsid w:val="00BA564B"/>
    <w:rsid w:val="00BB27BB"/>
    <w:rsid w:val="00BC101F"/>
    <w:rsid w:val="00BC5A91"/>
    <w:rsid w:val="00BD2EC0"/>
    <w:rsid w:val="00BD4D06"/>
    <w:rsid w:val="00BD4FAC"/>
    <w:rsid w:val="00BD6E22"/>
    <w:rsid w:val="00BE1585"/>
    <w:rsid w:val="00BF5119"/>
    <w:rsid w:val="00C00294"/>
    <w:rsid w:val="00C00CDF"/>
    <w:rsid w:val="00C118AD"/>
    <w:rsid w:val="00C12574"/>
    <w:rsid w:val="00C17AF3"/>
    <w:rsid w:val="00C228DD"/>
    <w:rsid w:val="00C246F5"/>
    <w:rsid w:val="00C25B36"/>
    <w:rsid w:val="00C25DC1"/>
    <w:rsid w:val="00C3091F"/>
    <w:rsid w:val="00C35D99"/>
    <w:rsid w:val="00C36035"/>
    <w:rsid w:val="00C408F5"/>
    <w:rsid w:val="00C440A8"/>
    <w:rsid w:val="00C611C4"/>
    <w:rsid w:val="00C62235"/>
    <w:rsid w:val="00C710EB"/>
    <w:rsid w:val="00C73477"/>
    <w:rsid w:val="00C765EB"/>
    <w:rsid w:val="00CC18C6"/>
    <w:rsid w:val="00CC3903"/>
    <w:rsid w:val="00CC6EE3"/>
    <w:rsid w:val="00CD5ABB"/>
    <w:rsid w:val="00CE087E"/>
    <w:rsid w:val="00CE1EE0"/>
    <w:rsid w:val="00CE60F6"/>
    <w:rsid w:val="00CE6C81"/>
    <w:rsid w:val="00D0316B"/>
    <w:rsid w:val="00D032EA"/>
    <w:rsid w:val="00D04DB7"/>
    <w:rsid w:val="00D06406"/>
    <w:rsid w:val="00D12790"/>
    <w:rsid w:val="00D14B02"/>
    <w:rsid w:val="00D16AA1"/>
    <w:rsid w:val="00D17F53"/>
    <w:rsid w:val="00D24C1D"/>
    <w:rsid w:val="00D262FC"/>
    <w:rsid w:val="00D26859"/>
    <w:rsid w:val="00D319EA"/>
    <w:rsid w:val="00D4285C"/>
    <w:rsid w:val="00D471C7"/>
    <w:rsid w:val="00D5199B"/>
    <w:rsid w:val="00D537A3"/>
    <w:rsid w:val="00D5634F"/>
    <w:rsid w:val="00D626B2"/>
    <w:rsid w:val="00D649D5"/>
    <w:rsid w:val="00D67DC1"/>
    <w:rsid w:val="00D72A1A"/>
    <w:rsid w:val="00D73706"/>
    <w:rsid w:val="00D766A2"/>
    <w:rsid w:val="00D8000E"/>
    <w:rsid w:val="00D8043F"/>
    <w:rsid w:val="00D96224"/>
    <w:rsid w:val="00D9688F"/>
    <w:rsid w:val="00D96A33"/>
    <w:rsid w:val="00D97A19"/>
    <w:rsid w:val="00DA197E"/>
    <w:rsid w:val="00DA4095"/>
    <w:rsid w:val="00DA4E66"/>
    <w:rsid w:val="00DC2C49"/>
    <w:rsid w:val="00DC31C2"/>
    <w:rsid w:val="00DC46D6"/>
    <w:rsid w:val="00DC4C03"/>
    <w:rsid w:val="00DC6463"/>
    <w:rsid w:val="00DC751C"/>
    <w:rsid w:val="00DD0EEE"/>
    <w:rsid w:val="00DD1353"/>
    <w:rsid w:val="00DD7173"/>
    <w:rsid w:val="00DE6FFB"/>
    <w:rsid w:val="00DE7921"/>
    <w:rsid w:val="00DF5255"/>
    <w:rsid w:val="00E00499"/>
    <w:rsid w:val="00E03FF9"/>
    <w:rsid w:val="00E0510A"/>
    <w:rsid w:val="00E05B6E"/>
    <w:rsid w:val="00E14A56"/>
    <w:rsid w:val="00E16579"/>
    <w:rsid w:val="00E170E8"/>
    <w:rsid w:val="00E2412A"/>
    <w:rsid w:val="00E362E0"/>
    <w:rsid w:val="00E40534"/>
    <w:rsid w:val="00E45401"/>
    <w:rsid w:val="00E521F0"/>
    <w:rsid w:val="00E53068"/>
    <w:rsid w:val="00E56DF9"/>
    <w:rsid w:val="00E61E85"/>
    <w:rsid w:val="00E655CE"/>
    <w:rsid w:val="00E65A6D"/>
    <w:rsid w:val="00E66171"/>
    <w:rsid w:val="00E66414"/>
    <w:rsid w:val="00E66F09"/>
    <w:rsid w:val="00E719D4"/>
    <w:rsid w:val="00E73F92"/>
    <w:rsid w:val="00E81794"/>
    <w:rsid w:val="00E84021"/>
    <w:rsid w:val="00E86A1E"/>
    <w:rsid w:val="00E87F61"/>
    <w:rsid w:val="00E969A3"/>
    <w:rsid w:val="00EA1E4A"/>
    <w:rsid w:val="00EC03F3"/>
    <w:rsid w:val="00EC329C"/>
    <w:rsid w:val="00EC4117"/>
    <w:rsid w:val="00EC6423"/>
    <w:rsid w:val="00ED1A1E"/>
    <w:rsid w:val="00ED53FC"/>
    <w:rsid w:val="00EE1C34"/>
    <w:rsid w:val="00EE4FE6"/>
    <w:rsid w:val="00EF17AE"/>
    <w:rsid w:val="00EF1B2D"/>
    <w:rsid w:val="00EF72DB"/>
    <w:rsid w:val="00EF7C77"/>
    <w:rsid w:val="00F01064"/>
    <w:rsid w:val="00F038F5"/>
    <w:rsid w:val="00F05354"/>
    <w:rsid w:val="00F22189"/>
    <w:rsid w:val="00F3417D"/>
    <w:rsid w:val="00F354F9"/>
    <w:rsid w:val="00F40ED0"/>
    <w:rsid w:val="00F419D0"/>
    <w:rsid w:val="00F43627"/>
    <w:rsid w:val="00F4579A"/>
    <w:rsid w:val="00F540A7"/>
    <w:rsid w:val="00F7091D"/>
    <w:rsid w:val="00F738C5"/>
    <w:rsid w:val="00F82AE7"/>
    <w:rsid w:val="00F93C03"/>
    <w:rsid w:val="00F94BE2"/>
    <w:rsid w:val="00FA25E3"/>
    <w:rsid w:val="00FA2F27"/>
    <w:rsid w:val="00FA454D"/>
    <w:rsid w:val="00FA4EC8"/>
    <w:rsid w:val="00FA6BA8"/>
    <w:rsid w:val="00FA78D8"/>
    <w:rsid w:val="00FB5BD7"/>
    <w:rsid w:val="00FB5D1C"/>
    <w:rsid w:val="00FC1D1A"/>
    <w:rsid w:val="00FC50ED"/>
    <w:rsid w:val="00FD2A52"/>
    <w:rsid w:val="00FE2B1A"/>
    <w:rsid w:val="00FF6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14DE7"/>
  <w15:chartTrackingRefBased/>
  <w15:docId w15:val="{D244B7FF-F4CA-4E3F-B424-527683C6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uiPriority w:val="9"/>
    <w:semiHidden/>
    <w:unhideWhenUsed/>
    <w:qFormat/>
    <w:rsid w:val="0087581B"/>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2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A1A"/>
  </w:style>
  <w:style w:type="paragraph" w:styleId="Footer">
    <w:name w:val="footer"/>
    <w:basedOn w:val="Normal"/>
    <w:link w:val="FooterChar"/>
    <w:uiPriority w:val="99"/>
    <w:unhideWhenUsed/>
    <w:rsid w:val="00D72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A1A"/>
  </w:style>
  <w:style w:type="paragraph" w:styleId="ListParagraph">
    <w:name w:val="List Paragraph"/>
    <w:basedOn w:val="Normal"/>
    <w:uiPriority w:val="34"/>
    <w:qFormat/>
    <w:rsid w:val="006617F9"/>
    <w:pPr>
      <w:ind w:left="720"/>
      <w:contextualSpacing/>
    </w:pPr>
  </w:style>
  <w:style w:type="paragraph" w:styleId="EndnoteText">
    <w:name w:val="endnote text"/>
    <w:basedOn w:val="Normal"/>
    <w:link w:val="EndnoteTextChar"/>
    <w:uiPriority w:val="99"/>
    <w:semiHidden/>
    <w:unhideWhenUsed/>
    <w:rsid w:val="00E61E8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61E85"/>
    <w:rPr>
      <w:sz w:val="20"/>
      <w:szCs w:val="20"/>
    </w:rPr>
  </w:style>
  <w:style w:type="character" w:styleId="EndnoteReference">
    <w:name w:val="endnote reference"/>
    <w:basedOn w:val="DefaultParagraphFont"/>
    <w:uiPriority w:val="99"/>
    <w:semiHidden/>
    <w:unhideWhenUsed/>
    <w:rsid w:val="00E61E85"/>
    <w:rPr>
      <w:vertAlign w:val="superscript"/>
    </w:rPr>
  </w:style>
  <w:style w:type="character" w:styleId="Hyperlink">
    <w:name w:val="Hyperlink"/>
    <w:basedOn w:val="DefaultParagraphFont"/>
    <w:uiPriority w:val="99"/>
    <w:unhideWhenUsed/>
    <w:rsid w:val="00A37F25"/>
    <w:rPr>
      <w:color w:val="0563C1" w:themeColor="hyperlink"/>
      <w:u w:val="single"/>
    </w:rPr>
  </w:style>
  <w:style w:type="character" w:styleId="UnresolvedMention">
    <w:name w:val="Unresolved Mention"/>
    <w:basedOn w:val="DefaultParagraphFont"/>
    <w:uiPriority w:val="99"/>
    <w:semiHidden/>
    <w:unhideWhenUsed/>
    <w:rsid w:val="00A37F25"/>
    <w:rPr>
      <w:color w:val="808080"/>
      <w:shd w:val="clear" w:color="auto" w:fill="E6E6E6"/>
    </w:rPr>
  </w:style>
  <w:style w:type="character" w:styleId="FollowedHyperlink">
    <w:name w:val="FollowedHyperlink"/>
    <w:basedOn w:val="DefaultParagraphFont"/>
    <w:uiPriority w:val="99"/>
    <w:semiHidden/>
    <w:unhideWhenUsed/>
    <w:rsid w:val="00764DBA"/>
    <w:rPr>
      <w:color w:val="954F72" w:themeColor="followedHyperlink"/>
      <w:u w:val="single"/>
    </w:rPr>
  </w:style>
  <w:style w:type="table" w:styleId="TableGrid">
    <w:name w:val="Table Grid"/>
    <w:basedOn w:val="TableNormal"/>
    <w:uiPriority w:val="39"/>
    <w:rsid w:val="00220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87581B"/>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525844">
      <w:bodyDiv w:val="1"/>
      <w:marLeft w:val="0"/>
      <w:marRight w:val="0"/>
      <w:marTop w:val="0"/>
      <w:marBottom w:val="0"/>
      <w:divBdr>
        <w:top w:val="none" w:sz="0" w:space="0" w:color="auto"/>
        <w:left w:val="none" w:sz="0" w:space="0" w:color="auto"/>
        <w:bottom w:val="none" w:sz="0" w:space="0" w:color="auto"/>
        <w:right w:val="none" w:sz="0" w:space="0" w:color="auto"/>
      </w:divBdr>
    </w:div>
    <w:div w:id="1914193957">
      <w:bodyDiv w:val="1"/>
      <w:marLeft w:val="0"/>
      <w:marRight w:val="0"/>
      <w:marTop w:val="0"/>
      <w:marBottom w:val="0"/>
      <w:divBdr>
        <w:top w:val="none" w:sz="0" w:space="0" w:color="auto"/>
        <w:left w:val="none" w:sz="0" w:space="0" w:color="auto"/>
        <w:bottom w:val="none" w:sz="0" w:space="0" w:color="auto"/>
        <w:right w:val="none" w:sz="0" w:space="0" w:color="auto"/>
      </w:divBdr>
    </w:div>
    <w:div w:id="2144274898">
      <w:bodyDiv w:val="1"/>
      <w:marLeft w:val="0"/>
      <w:marRight w:val="0"/>
      <w:marTop w:val="0"/>
      <w:marBottom w:val="0"/>
      <w:divBdr>
        <w:top w:val="none" w:sz="0" w:space="0" w:color="auto"/>
        <w:left w:val="none" w:sz="0" w:space="0" w:color="auto"/>
        <w:bottom w:val="none" w:sz="0" w:space="0" w:color="auto"/>
        <w:right w:val="none" w:sz="0" w:space="0" w:color="auto"/>
      </w:divBdr>
      <w:divsChild>
        <w:div w:id="17419773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dhb.org.nz/contented/clientfiles/whanganui-district-health-board/files/rttc_leading-change-by-j-kotter-harvard-business-review.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gemanalyst.com/porters-generic-strategie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gemanalys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54550-A079-4D75-B042-3AC6D1146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5334</TotalTime>
  <Pages>16</Pages>
  <Words>3163</Words>
  <Characters>18032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dc:creator>
  <cp:keywords/>
  <dc:description/>
  <cp:lastModifiedBy>lee m</cp:lastModifiedBy>
  <cp:revision>46</cp:revision>
  <dcterms:created xsi:type="dcterms:W3CDTF">2019-03-24T13:00:00Z</dcterms:created>
  <dcterms:modified xsi:type="dcterms:W3CDTF">2019-04-06T19:45:00Z</dcterms:modified>
</cp:coreProperties>
</file>