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FECC4" w14:textId="6FFF12F2" w:rsidR="002D02FD" w:rsidRPr="006D7C15" w:rsidRDefault="006937A9" w:rsidP="006D7C15">
      <w:pPr>
        <w:spacing w:line="360" w:lineRule="auto"/>
        <w:rPr>
          <w:rFonts w:ascii="Arial" w:hAnsi="Arial" w:cs="Arial"/>
        </w:rPr>
      </w:pPr>
      <w:r w:rsidRPr="006D7C15">
        <w:rPr>
          <w:rFonts w:ascii="Arial" w:hAnsi="Arial" w:cs="Arial"/>
        </w:rPr>
        <w:t>Academic and Employability skills</w:t>
      </w:r>
    </w:p>
    <w:p w14:paraId="2786CA39" w14:textId="334E4214" w:rsidR="006937A9" w:rsidRPr="006D7C15" w:rsidRDefault="006937A9" w:rsidP="006D7C15">
      <w:pPr>
        <w:spacing w:line="360" w:lineRule="auto"/>
        <w:rPr>
          <w:rFonts w:ascii="Arial" w:hAnsi="Arial" w:cs="Arial"/>
        </w:rPr>
      </w:pPr>
      <w:r w:rsidRPr="006D7C15">
        <w:rPr>
          <w:rFonts w:ascii="Arial" w:hAnsi="Arial" w:cs="Arial"/>
        </w:rPr>
        <w:t xml:space="preserve">Task 1 – Evaluation of blended learning and classroom learning on student attainment </w:t>
      </w:r>
    </w:p>
    <w:p w14:paraId="2F840E58" w14:textId="5433C8DC" w:rsidR="006937A9" w:rsidRPr="006D7C15" w:rsidRDefault="006937A9" w:rsidP="006D7C15">
      <w:pPr>
        <w:spacing w:line="360" w:lineRule="auto"/>
        <w:rPr>
          <w:rFonts w:ascii="Arial" w:hAnsi="Arial" w:cs="Arial"/>
        </w:rPr>
      </w:pPr>
      <w:r w:rsidRPr="006D7C15">
        <w:rPr>
          <w:rFonts w:ascii="Arial" w:hAnsi="Arial" w:cs="Arial"/>
        </w:rPr>
        <w:t>BMSW4001</w:t>
      </w:r>
    </w:p>
    <w:p w14:paraId="61AD805A" w14:textId="73E76677" w:rsidR="006937A9" w:rsidRPr="006D7C15" w:rsidRDefault="006937A9" w:rsidP="006D7C15">
      <w:pPr>
        <w:spacing w:line="360" w:lineRule="auto"/>
        <w:rPr>
          <w:rFonts w:ascii="Arial" w:hAnsi="Arial" w:cs="Arial"/>
        </w:rPr>
      </w:pPr>
      <w:r w:rsidRPr="006D7C15">
        <w:rPr>
          <w:rFonts w:ascii="Arial" w:hAnsi="Arial" w:cs="Arial"/>
        </w:rPr>
        <w:t>Khizar Fareed</w:t>
      </w:r>
    </w:p>
    <w:p w14:paraId="78791BD3" w14:textId="77777777" w:rsidR="006937A9" w:rsidRPr="006D7C15" w:rsidRDefault="006937A9" w:rsidP="006D7C15">
      <w:pPr>
        <w:spacing w:line="360" w:lineRule="auto"/>
        <w:rPr>
          <w:rFonts w:ascii="Arial" w:hAnsi="Arial" w:cs="Arial"/>
        </w:rPr>
      </w:pPr>
      <w:bookmarkStart w:id="0" w:name="_Hlk89651718"/>
      <w:r w:rsidRPr="006D7C15">
        <w:rPr>
          <w:rFonts w:ascii="Arial" w:hAnsi="Arial" w:cs="Arial"/>
        </w:rPr>
        <w:t>2028871</w:t>
      </w:r>
    </w:p>
    <w:bookmarkEnd w:id="0"/>
    <w:p w14:paraId="00FB8386" w14:textId="5EF1227A" w:rsidR="006937A9" w:rsidRPr="006D7C15" w:rsidRDefault="006937A9" w:rsidP="006D7C15">
      <w:pPr>
        <w:spacing w:line="360" w:lineRule="auto"/>
        <w:rPr>
          <w:rFonts w:ascii="Arial" w:hAnsi="Arial" w:cs="Arial"/>
        </w:rPr>
      </w:pPr>
    </w:p>
    <w:p w14:paraId="746ADE9D" w14:textId="42EB2419" w:rsidR="006937A9" w:rsidRPr="006D7C15" w:rsidRDefault="006937A9" w:rsidP="006D7C15">
      <w:pPr>
        <w:spacing w:line="360" w:lineRule="auto"/>
        <w:rPr>
          <w:rFonts w:ascii="Arial" w:hAnsi="Arial" w:cs="Arial"/>
        </w:rPr>
      </w:pPr>
    </w:p>
    <w:p w14:paraId="51D49EAF" w14:textId="64D883FA" w:rsidR="006937A9" w:rsidRPr="006D7C15" w:rsidRDefault="006937A9" w:rsidP="006D7C15">
      <w:pPr>
        <w:spacing w:line="360" w:lineRule="auto"/>
        <w:rPr>
          <w:rFonts w:ascii="Arial" w:hAnsi="Arial" w:cs="Arial"/>
        </w:rPr>
      </w:pPr>
    </w:p>
    <w:p w14:paraId="614BF6F1" w14:textId="3A4D75AF" w:rsidR="006937A9" w:rsidRPr="006D7C15" w:rsidRDefault="006937A9" w:rsidP="006D7C15">
      <w:pPr>
        <w:spacing w:line="360" w:lineRule="auto"/>
        <w:rPr>
          <w:rFonts w:ascii="Arial" w:hAnsi="Arial" w:cs="Arial"/>
        </w:rPr>
      </w:pPr>
    </w:p>
    <w:p w14:paraId="48A89743" w14:textId="06BFB345" w:rsidR="006937A9" w:rsidRPr="006D7C15" w:rsidRDefault="006937A9" w:rsidP="006D7C15">
      <w:pPr>
        <w:spacing w:line="360" w:lineRule="auto"/>
        <w:rPr>
          <w:rFonts w:ascii="Arial" w:hAnsi="Arial" w:cs="Arial"/>
        </w:rPr>
      </w:pPr>
    </w:p>
    <w:p w14:paraId="034D0DF3" w14:textId="3E1CD960" w:rsidR="006937A9" w:rsidRPr="006D7C15" w:rsidRDefault="006937A9" w:rsidP="006D7C15">
      <w:pPr>
        <w:spacing w:line="360" w:lineRule="auto"/>
        <w:rPr>
          <w:rFonts w:ascii="Arial" w:hAnsi="Arial" w:cs="Arial"/>
        </w:rPr>
      </w:pPr>
    </w:p>
    <w:p w14:paraId="73CC1742" w14:textId="77A53895" w:rsidR="006937A9" w:rsidRPr="006D7C15" w:rsidRDefault="006937A9" w:rsidP="006D7C15">
      <w:pPr>
        <w:spacing w:line="360" w:lineRule="auto"/>
        <w:rPr>
          <w:rFonts w:ascii="Arial" w:hAnsi="Arial" w:cs="Arial"/>
        </w:rPr>
      </w:pPr>
    </w:p>
    <w:p w14:paraId="1878A4D7" w14:textId="6758978E" w:rsidR="006937A9" w:rsidRPr="006D7C15" w:rsidRDefault="006937A9" w:rsidP="006D7C15">
      <w:pPr>
        <w:spacing w:line="360" w:lineRule="auto"/>
        <w:rPr>
          <w:rFonts w:ascii="Arial" w:hAnsi="Arial" w:cs="Arial"/>
        </w:rPr>
      </w:pPr>
    </w:p>
    <w:p w14:paraId="4CBB1F6B" w14:textId="41B116E0" w:rsidR="006937A9" w:rsidRPr="006D7C15" w:rsidRDefault="006937A9" w:rsidP="006D7C15">
      <w:pPr>
        <w:spacing w:line="360" w:lineRule="auto"/>
        <w:rPr>
          <w:rFonts w:ascii="Arial" w:hAnsi="Arial" w:cs="Arial"/>
        </w:rPr>
      </w:pPr>
    </w:p>
    <w:p w14:paraId="41C76265" w14:textId="1916A06C" w:rsidR="006937A9" w:rsidRPr="006D7C15" w:rsidRDefault="006937A9" w:rsidP="006D7C15">
      <w:pPr>
        <w:spacing w:line="360" w:lineRule="auto"/>
        <w:rPr>
          <w:rFonts w:ascii="Arial" w:hAnsi="Arial" w:cs="Arial"/>
        </w:rPr>
      </w:pPr>
    </w:p>
    <w:p w14:paraId="14152003" w14:textId="0979BF3A" w:rsidR="006937A9" w:rsidRPr="006D7C15" w:rsidRDefault="006937A9" w:rsidP="006D7C15">
      <w:pPr>
        <w:spacing w:line="360" w:lineRule="auto"/>
        <w:rPr>
          <w:rFonts w:ascii="Arial" w:hAnsi="Arial" w:cs="Arial"/>
        </w:rPr>
      </w:pPr>
    </w:p>
    <w:p w14:paraId="1EA9C706" w14:textId="7244F86F" w:rsidR="006937A9" w:rsidRPr="006D7C15" w:rsidRDefault="006937A9" w:rsidP="006D7C15">
      <w:pPr>
        <w:spacing w:line="360" w:lineRule="auto"/>
        <w:rPr>
          <w:rFonts w:ascii="Arial" w:hAnsi="Arial" w:cs="Arial"/>
        </w:rPr>
      </w:pPr>
    </w:p>
    <w:p w14:paraId="5AFBB08F" w14:textId="04B15012" w:rsidR="006937A9" w:rsidRPr="006D7C15" w:rsidRDefault="006937A9" w:rsidP="006D7C15">
      <w:pPr>
        <w:spacing w:line="360" w:lineRule="auto"/>
        <w:rPr>
          <w:rFonts w:ascii="Arial" w:hAnsi="Arial" w:cs="Arial"/>
        </w:rPr>
      </w:pPr>
    </w:p>
    <w:p w14:paraId="21596828" w14:textId="7DFD810C" w:rsidR="006937A9" w:rsidRPr="006D7C15" w:rsidRDefault="006937A9" w:rsidP="006D7C15">
      <w:pPr>
        <w:spacing w:line="360" w:lineRule="auto"/>
        <w:rPr>
          <w:rFonts w:ascii="Arial" w:hAnsi="Arial" w:cs="Arial"/>
        </w:rPr>
      </w:pPr>
    </w:p>
    <w:p w14:paraId="014CA43F" w14:textId="7445B42A" w:rsidR="006937A9" w:rsidRPr="006D7C15" w:rsidRDefault="006937A9" w:rsidP="006D7C15">
      <w:pPr>
        <w:spacing w:line="360" w:lineRule="auto"/>
        <w:rPr>
          <w:rFonts w:ascii="Arial" w:hAnsi="Arial" w:cs="Arial"/>
        </w:rPr>
      </w:pPr>
    </w:p>
    <w:p w14:paraId="311DA0B4" w14:textId="58AAD88E" w:rsidR="006937A9" w:rsidRPr="006D7C15" w:rsidRDefault="006937A9" w:rsidP="006D7C15">
      <w:pPr>
        <w:spacing w:line="360" w:lineRule="auto"/>
        <w:rPr>
          <w:rFonts w:ascii="Arial" w:hAnsi="Arial" w:cs="Arial"/>
        </w:rPr>
      </w:pPr>
    </w:p>
    <w:p w14:paraId="2D429E26" w14:textId="6FB9D41F" w:rsidR="006937A9" w:rsidRPr="006D7C15" w:rsidRDefault="006937A9" w:rsidP="006D7C15">
      <w:pPr>
        <w:spacing w:line="360" w:lineRule="auto"/>
        <w:rPr>
          <w:rFonts w:ascii="Arial" w:hAnsi="Arial" w:cs="Arial"/>
        </w:rPr>
      </w:pPr>
    </w:p>
    <w:p w14:paraId="470B8B91" w14:textId="20F61F81" w:rsidR="006937A9" w:rsidRPr="006D7C15" w:rsidRDefault="006937A9" w:rsidP="006D7C15">
      <w:pPr>
        <w:spacing w:line="360" w:lineRule="auto"/>
        <w:rPr>
          <w:rFonts w:ascii="Arial" w:hAnsi="Arial" w:cs="Arial"/>
        </w:rPr>
      </w:pPr>
    </w:p>
    <w:p w14:paraId="1D236BEF" w14:textId="72F08205" w:rsidR="006937A9" w:rsidRPr="006D7C15" w:rsidRDefault="006937A9" w:rsidP="006D7C15">
      <w:pPr>
        <w:spacing w:line="360" w:lineRule="auto"/>
        <w:rPr>
          <w:rFonts w:ascii="Arial" w:hAnsi="Arial" w:cs="Arial"/>
        </w:rPr>
      </w:pPr>
    </w:p>
    <w:p w14:paraId="2D651485" w14:textId="626E53CE" w:rsidR="006937A9" w:rsidRDefault="006937A9" w:rsidP="006D7C15">
      <w:pPr>
        <w:spacing w:line="360" w:lineRule="auto"/>
        <w:rPr>
          <w:rFonts w:ascii="Arial" w:hAnsi="Arial" w:cs="Arial"/>
        </w:rPr>
      </w:pPr>
    </w:p>
    <w:p w14:paraId="3D91E78B" w14:textId="77777777" w:rsidR="006D7C15" w:rsidRPr="006D7C15" w:rsidRDefault="006D7C15" w:rsidP="006D7C15">
      <w:pPr>
        <w:spacing w:line="360" w:lineRule="auto"/>
        <w:rPr>
          <w:rFonts w:ascii="Arial" w:hAnsi="Arial" w:cs="Arial"/>
        </w:rPr>
      </w:pPr>
    </w:p>
    <w:p w14:paraId="01D259F9" w14:textId="00D4F637" w:rsidR="006937A9" w:rsidRPr="006D7C15" w:rsidRDefault="006937A9" w:rsidP="006D7C15">
      <w:pPr>
        <w:spacing w:line="360" w:lineRule="auto"/>
        <w:rPr>
          <w:rFonts w:ascii="Arial" w:hAnsi="Arial" w:cs="Arial"/>
          <w:b/>
          <w:bCs/>
        </w:rPr>
      </w:pPr>
      <w:r w:rsidRPr="006D7C15">
        <w:rPr>
          <w:rFonts w:ascii="Arial" w:hAnsi="Arial" w:cs="Arial"/>
          <w:b/>
          <w:bCs/>
        </w:rPr>
        <w:lastRenderedPageBreak/>
        <w:t>Contents</w:t>
      </w:r>
    </w:p>
    <w:p w14:paraId="3838503E" w14:textId="546185A5" w:rsidR="00CF6F71" w:rsidRPr="006D7C15" w:rsidRDefault="00CF6F71" w:rsidP="006D7C15">
      <w:pPr>
        <w:spacing w:line="360" w:lineRule="auto"/>
        <w:rPr>
          <w:rFonts w:ascii="Arial" w:hAnsi="Arial" w:cs="Arial"/>
        </w:rPr>
      </w:pPr>
      <w:r w:rsidRPr="006D7C15">
        <w:rPr>
          <w:rFonts w:ascii="Arial" w:hAnsi="Arial" w:cs="Arial"/>
        </w:rPr>
        <w:t>Intro</w:t>
      </w:r>
      <w:r w:rsidR="002F383C" w:rsidRPr="006D7C15">
        <w:rPr>
          <w:rFonts w:ascii="Arial" w:hAnsi="Arial" w:cs="Arial"/>
        </w:rPr>
        <w:t>duction</w:t>
      </w:r>
    </w:p>
    <w:p w14:paraId="2568C674" w14:textId="46C8AD9A" w:rsidR="00CF6F71" w:rsidRPr="006D7C15" w:rsidRDefault="00CF6F71" w:rsidP="006D7C15">
      <w:pPr>
        <w:spacing w:line="360" w:lineRule="auto"/>
        <w:rPr>
          <w:rFonts w:ascii="Arial" w:hAnsi="Arial" w:cs="Arial"/>
        </w:rPr>
      </w:pPr>
      <w:r w:rsidRPr="006D7C15">
        <w:rPr>
          <w:rFonts w:ascii="Arial" w:hAnsi="Arial" w:cs="Arial"/>
        </w:rPr>
        <w:t xml:space="preserve">What is blended learning </w:t>
      </w:r>
    </w:p>
    <w:p w14:paraId="1BB8BE3F" w14:textId="5EE9E48A" w:rsidR="00642821" w:rsidRPr="006D7C15" w:rsidRDefault="00642821" w:rsidP="006D7C15">
      <w:pPr>
        <w:spacing w:line="360" w:lineRule="auto"/>
        <w:rPr>
          <w:rFonts w:ascii="Arial" w:hAnsi="Arial" w:cs="Arial"/>
        </w:rPr>
      </w:pPr>
      <w:r w:rsidRPr="006D7C15">
        <w:rPr>
          <w:rFonts w:ascii="Arial" w:hAnsi="Arial" w:cs="Arial"/>
        </w:rPr>
        <w:t xml:space="preserve">Pros and Cons of blended learning at </w:t>
      </w:r>
      <w:r w:rsidR="005B073C" w:rsidRPr="006D7C15">
        <w:rPr>
          <w:rFonts w:ascii="Arial" w:hAnsi="Arial" w:cs="Arial"/>
        </w:rPr>
        <w:t>university</w:t>
      </w:r>
    </w:p>
    <w:p w14:paraId="087E3A02" w14:textId="5DBEC3E5" w:rsidR="00642821" w:rsidRPr="006D7C15" w:rsidRDefault="00642821" w:rsidP="006D7C15">
      <w:pPr>
        <w:spacing w:line="360" w:lineRule="auto"/>
        <w:rPr>
          <w:rFonts w:ascii="Arial" w:hAnsi="Arial" w:cs="Arial"/>
        </w:rPr>
      </w:pPr>
      <w:r w:rsidRPr="006D7C15">
        <w:rPr>
          <w:rFonts w:ascii="Arial" w:hAnsi="Arial" w:cs="Arial"/>
        </w:rPr>
        <w:t>What is traditional learning</w:t>
      </w:r>
    </w:p>
    <w:p w14:paraId="7A6E0327" w14:textId="1390E84C" w:rsidR="00642821" w:rsidRPr="006D7C15" w:rsidRDefault="00642821" w:rsidP="006D7C15">
      <w:pPr>
        <w:spacing w:line="360" w:lineRule="auto"/>
        <w:rPr>
          <w:rFonts w:ascii="Arial" w:hAnsi="Arial" w:cs="Arial"/>
        </w:rPr>
      </w:pPr>
      <w:r w:rsidRPr="006D7C15">
        <w:rPr>
          <w:rFonts w:ascii="Arial" w:hAnsi="Arial" w:cs="Arial"/>
        </w:rPr>
        <w:t>Pros and Cons of Traditional learning in Higher Education</w:t>
      </w:r>
    </w:p>
    <w:p w14:paraId="6A88D29C" w14:textId="45E89F47" w:rsidR="00CF6F71" w:rsidRPr="006D7C15" w:rsidRDefault="00CF6F71" w:rsidP="006D7C15">
      <w:pPr>
        <w:spacing w:line="360" w:lineRule="auto"/>
        <w:rPr>
          <w:rFonts w:ascii="Arial" w:hAnsi="Arial" w:cs="Arial"/>
        </w:rPr>
      </w:pPr>
      <w:r w:rsidRPr="006D7C15">
        <w:rPr>
          <w:rFonts w:ascii="Arial" w:hAnsi="Arial" w:cs="Arial"/>
        </w:rPr>
        <w:t>Recommendations and conclusion</w:t>
      </w:r>
    </w:p>
    <w:p w14:paraId="0833511F" w14:textId="61272D66" w:rsidR="00CF6F71" w:rsidRPr="006D7C15" w:rsidRDefault="00CF6F71" w:rsidP="006D7C15">
      <w:pPr>
        <w:spacing w:line="360" w:lineRule="auto"/>
        <w:rPr>
          <w:rFonts w:ascii="Arial" w:hAnsi="Arial" w:cs="Arial"/>
        </w:rPr>
      </w:pPr>
      <w:r w:rsidRPr="006D7C15">
        <w:rPr>
          <w:rFonts w:ascii="Arial" w:hAnsi="Arial" w:cs="Arial"/>
        </w:rPr>
        <w:t>References</w:t>
      </w:r>
    </w:p>
    <w:p w14:paraId="3D080C20" w14:textId="77777777" w:rsidR="00CF6F71" w:rsidRPr="006D7C15" w:rsidRDefault="00CF6F71" w:rsidP="006D7C15">
      <w:pPr>
        <w:spacing w:line="360" w:lineRule="auto"/>
        <w:rPr>
          <w:rFonts w:ascii="Arial" w:hAnsi="Arial" w:cs="Arial"/>
        </w:rPr>
      </w:pPr>
    </w:p>
    <w:p w14:paraId="6C31926A" w14:textId="77777777" w:rsidR="00CF6F71" w:rsidRPr="006D7C15" w:rsidRDefault="00CF6F71" w:rsidP="006D7C15">
      <w:pPr>
        <w:spacing w:line="360" w:lineRule="auto"/>
        <w:rPr>
          <w:rFonts w:ascii="Arial" w:hAnsi="Arial" w:cs="Arial"/>
        </w:rPr>
      </w:pPr>
    </w:p>
    <w:p w14:paraId="3FB24192" w14:textId="348A5DB9" w:rsidR="006937A9" w:rsidRPr="006D7C15" w:rsidRDefault="006937A9" w:rsidP="006D7C15">
      <w:pPr>
        <w:spacing w:line="360" w:lineRule="auto"/>
        <w:rPr>
          <w:rFonts w:ascii="Arial" w:hAnsi="Arial" w:cs="Arial"/>
        </w:rPr>
      </w:pPr>
    </w:p>
    <w:p w14:paraId="3B3A5A53" w14:textId="48A7ED01" w:rsidR="006937A9" w:rsidRPr="006D7C15" w:rsidRDefault="006937A9" w:rsidP="006D7C15">
      <w:pPr>
        <w:spacing w:line="360" w:lineRule="auto"/>
        <w:rPr>
          <w:rFonts w:ascii="Arial" w:hAnsi="Arial" w:cs="Arial"/>
        </w:rPr>
      </w:pPr>
    </w:p>
    <w:p w14:paraId="6D3C2ACF" w14:textId="3843332C" w:rsidR="006937A9" w:rsidRPr="006D7C15" w:rsidRDefault="006937A9" w:rsidP="006D7C15">
      <w:pPr>
        <w:spacing w:line="360" w:lineRule="auto"/>
        <w:rPr>
          <w:rFonts w:ascii="Arial" w:hAnsi="Arial" w:cs="Arial"/>
        </w:rPr>
      </w:pPr>
    </w:p>
    <w:p w14:paraId="050EEF16" w14:textId="28F6D923" w:rsidR="006937A9" w:rsidRPr="006D7C15" w:rsidRDefault="006937A9" w:rsidP="006D7C15">
      <w:pPr>
        <w:spacing w:line="360" w:lineRule="auto"/>
        <w:rPr>
          <w:rFonts w:ascii="Arial" w:hAnsi="Arial" w:cs="Arial"/>
        </w:rPr>
      </w:pPr>
    </w:p>
    <w:p w14:paraId="20F4EBC2" w14:textId="6F05355C" w:rsidR="006937A9" w:rsidRPr="006D7C15" w:rsidRDefault="006937A9" w:rsidP="006D7C15">
      <w:pPr>
        <w:spacing w:line="360" w:lineRule="auto"/>
        <w:rPr>
          <w:rFonts w:ascii="Arial" w:hAnsi="Arial" w:cs="Arial"/>
        </w:rPr>
      </w:pPr>
    </w:p>
    <w:p w14:paraId="35DCF9FE" w14:textId="796F4A94" w:rsidR="006937A9" w:rsidRPr="006D7C15" w:rsidRDefault="006937A9" w:rsidP="006D7C15">
      <w:pPr>
        <w:spacing w:line="360" w:lineRule="auto"/>
        <w:rPr>
          <w:rFonts w:ascii="Arial" w:hAnsi="Arial" w:cs="Arial"/>
        </w:rPr>
      </w:pPr>
    </w:p>
    <w:p w14:paraId="3D8D10A5" w14:textId="67C44D99" w:rsidR="006937A9" w:rsidRPr="006D7C15" w:rsidRDefault="006937A9" w:rsidP="006D7C15">
      <w:pPr>
        <w:spacing w:line="360" w:lineRule="auto"/>
        <w:rPr>
          <w:rFonts w:ascii="Arial" w:hAnsi="Arial" w:cs="Arial"/>
        </w:rPr>
      </w:pPr>
    </w:p>
    <w:p w14:paraId="70E1E79B" w14:textId="257F1D45" w:rsidR="006937A9" w:rsidRPr="006D7C15" w:rsidRDefault="006937A9" w:rsidP="006D7C15">
      <w:pPr>
        <w:spacing w:line="360" w:lineRule="auto"/>
        <w:rPr>
          <w:rFonts w:ascii="Arial" w:hAnsi="Arial" w:cs="Arial"/>
        </w:rPr>
      </w:pPr>
    </w:p>
    <w:p w14:paraId="1892B291" w14:textId="4ED917A0" w:rsidR="006937A9" w:rsidRPr="006D7C15" w:rsidRDefault="006937A9" w:rsidP="006D7C15">
      <w:pPr>
        <w:spacing w:line="360" w:lineRule="auto"/>
        <w:rPr>
          <w:rFonts w:ascii="Arial" w:hAnsi="Arial" w:cs="Arial"/>
        </w:rPr>
      </w:pPr>
    </w:p>
    <w:p w14:paraId="796C42BE" w14:textId="49496943" w:rsidR="006937A9" w:rsidRPr="006D7C15" w:rsidRDefault="006937A9" w:rsidP="006D7C15">
      <w:pPr>
        <w:spacing w:line="360" w:lineRule="auto"/>
        <w:rPr>
          <w:rFonts w:ascii="Arial" w:hAnsi="Arial" w:cs="Arial"/>
        </w:rPr>
      </w:pPr>
    </w:p>
    <w:p w14:paraId="2057FB18" w14:textId="6A4893B2" w:rsidR="006937A9" w:rsidRPr="006D7C15" w:rsidRDefault="006937A9" w:rsidP="006D7C15">
      <w:pPr>
        <w:spacing w:line="360" w:lineRule="auto"/>
        <w:rPr>
          <w:rFonts w:ascii="Arial" w:hAnsi="Arial" w:cs="Arial"/>
        </w:rPr>
      </w:pPr>
    </w:p>
    <w:p w14:paraId="7D56F48B" w14:textId="0BF07362" w:rsidR="006937A9" w:rsidRPr="006D7C15" w:rsidRDefault="006937A9" w:rsidP="006D7C15">
      <w:pPr>
        <w:spacing w:line="360" w:lineRule="auto"/>
        <w:rPr>
          <w:rFonts w:ascii="Arial" w:hAnsi="Arial" w:cs="Arial"/>
        </w:rPr>
      </w:pPr>
    </w:p>
    <w:p w14:paraId="228725E2" w14:textId="35C51A2E" w:rsidR="006937A9" w:rsidRPr="006D7C15" w:rsidRDefault="006937A9" w:rsidP="006D7C15">
      <w:pPr>
        <w:spacing w:line="360" w:lineRule="auto"/>
        <w:rPr>
          <w:rFonts w:ascii="Arial" w:hAnsi="Arial" w:cs="Arial"/>
        </w:rPr>
      </w:pPr>
    </w:p>
    <w:p w14:paraId="4825DCDF" w14:textId="216C93F1" w:rsidR="002F383C" w:rsidRDefault="002F383C" w:rsidP="006D7C15">
      <w:pPr>
        <w:spacing w:line="360" w:lineRule="auto"/>
        <w:rPr>
          <w:rFonts w:ascii="Arial" w:hAnsi="Arial" w:cs="Arial"/>
        </w:rPr>
      </w:pPr>
    </w:p>
    <w:p w14:paraId="5D745339" w14:textId="77777777" w:rsidR="006D7C15" w:rsidRPr="006D7C15" w:rsidRDefault="006D7C15" w:rsidP="006D7C15">
      <w:pPr>
        <w:spacing w:line="360" w:lineRule="auto"/>
        <w:rPr>
          <w:rFonts w:ascii="Arial" w:hAnsi="Arial" w:cs="Arial"/>
        </w:rPr>
      </w:pPr>
    </w:p>
    <w:p w14:paraId="15AFF314" w14:textId="77777777" w:rsidR="002F383C" w:rsidRPr="006D7C15" w:rsidRDefault="002F383C" w:rsidP="006D7C15">
      <w:pPr>
        <w:spacing w:line="360" w:lineRule="auto"/>
        <w:rPr>
          <w:rFonts w:ascii="Arial" w:hAnsi="Arial" w:cs="Arial"/>
        </w:rPr>
      </w:pPr>
    </w:p>
    <w:p w14:paraId="3D40F8B8" w14:textId="6F972D40" w:rsidR="006937A9" w:rsidRPr="006D7C15" w:rsidRDefault="006937A9" w:rsidP="006D7C15">
      <w:pPr>
        <w:spacing w:line="360" w:lineRule="auto"/>
        <w:rPr>
          <w:rFonts w:ascii="Arial" w:hAnsi="Arial" w:cs="Arial"/>
          <w:b/>
          <w:bCs/>
          <w:u w:val="single"/>
        </w:rPr>
      </w:pPr>
      <w:r w:rsidRPr="006D7C15">
        <w:rPr>
          <w:rFonts w:ascii="Arial" w:hAnsi="Arial" w:cs="Arial"/>
          <w:b/>
          <w:bCs/>
          <w:u w:val="single"/>
        </w:rPr>
        <w:lastRenderedPageBreak/>
        <w:t>Introduction</w:t>
      </w:r>
    </w:p>
    <w:p w14:paraId="239DB81D" w14:textId="293CE8AD" w:rsidR="00CB146A" w:rsidRPr="006D7C15" w:rsidRDefault="00CB146A" w:rsidP="006D7C15">
      <w:pPr>
        <w:spacing w:line="360" w:lineRule="auto"/>
        <w:rPr>
          <w:rFonts w:ascii="Arial" w:hAnsi="Arial" w:cs="Arial"/>
        </w:rPr>
      </w:pPr>
      <w:r w:rsidRPr="006D7C15">
        <w:rPr>
          <w:rFonts w:ascii="Arial" w:hAnsi="Arial" w:cs="Arial"/>
        </w:rPr>
        <w:t xml:space="preserve">Since the emergence of the internet and the World Wide Web becoming widely available, ‘blended learning’ appears to have become popular. </w:t>
      </w:r>
      <w:r w:rsidR="005B073C" w:rsidRPr="006D7C15">
        <w:rPr>
          <w:rFonts w:ascii="Arial" w:hAnsi="Arial" w:cs="Arial"/>
        </w:rPr>
        <w:t>However,</w:t>
      </w:r>
      <w:r w:rsidRPr="006D7C15">
        <w:rPr>
          <w:rFonts w:ascii="Arial" w:hAnsi="Arial" w:cs="Arial"/>
        </w:rPr>
        <w:t xml:space="preserve"> with changes and accessibility in the wide range of technology over the last two decades, implications have evolved</w:t>
      </w:r>
      <w:r w:rsidR="00642821" w:rsidRPr="006D7C15">
        <w:rPr>
          <w:rFonts w:ascii="Arial" w:hAnsi="Arial" w:cs="Arial"/>
        </w:rPr>
        <w:t xml:space="preserve"> and converged</w:t>
      </w:r>
      <w:r w:rsidRPr="006D7C15">
        <w:rPr>
          <w:rFonts w:ascii="Arial" w:hAnsi="Arial" w:cs="Arial"/>
        </w:rPr>
        <w:t>. Blended learning has been defined as a combination of face-to-face and technology-mediated educational styles and practi</w:t>
      </w:r>
      <w:r w:rsidR="00FF7522" w:rsidRPr="006D7C15">
        <w:rPr>
          <w:rFonts w:ascii="Arial" w:hAnsi="Arial" w:cs="Arial"/>
        </w:rPr>
        <w:t>c</w:t>
      </w:r>
      <w:r w:rsidRPr="006D7C15">
        <w:rPr>
          <w:rFonts w:ascii="Arial" w:hAnsi="Arial" w:cs="Arial"/>
        </w:rPr>
        <w:t xml:space="preserve">es since 2006. </w:t>
      </w:r>
      <w:r w:rsidR="00FF7522" w:rsidRPr="006D7C15">
        <w:rPr>
          <w:rFonts w:ascii="Arial" w:hAnsi="Arial" w:cs="Arial"/>
        </w:rPr>
        <w:t xml:space="preserve">This report aims to explore blended learning and traditional learning methods and their pros and cons in higher education and whether blended learning is a more suitable option for students within higher education. </w:t>
      </w:r>
    </w:p>
    <w:p w14:paraId="738EFFB2" w14:textId="4FF4533D" w:rsidR="00ED29AE" w:rsidRPr="006D7C15" w:rsidRDefault="00ED29AE" w:rsidP="006D7C15">
      <w:pPr>
        <w:spacing w:line="360" w:lineRule="auto"/>
        <w:rPr>
          <w:rFonts w:ascii="Arial" w:hAnsi="Arial" w:cs="Arial"/>
        </w:rPr>
      </w:pPr>
    </w:p>
    <w:p w14:paraId="6B2A2380" w14:textId="4AA0C542" w:rsidR="00ED29AE" w:rsidRPr="006D7C15" w:rsidRDefault="00ED29AE" w:rsidP="006D7C15">
      <w:pPr>
        <w:spacing w:line="360" w:lineRule="auto"/>
        <w:rPr>
          <w:rFonts w:ascii="Arial" w:hAnsi="Arial" w:cs="Arial"/>
        </w:rPr>
      </w:pPr>
    </w:p>
    <w:p w14:paraId="14BC5437" w14:textId="17F7704A" w:rsidR="00ED29AE" w:rsidRPr="006D7C15" w:rsidRDefault="00ED29AE" w:rsidP="006D7C15">
      <w:pPr>
        <w:spacing w:line="360" w:lineRule="auto"/>
        <w:rPr>
          <w:rFonts w:ascii="Arial" w:hAnsi="Arial" w:cs="Arial"/>
        </w:rPr>
      </w:pPr>
    </w:p>
    <w:p w14:paraId="0A9B841A" w14:textId="0B279C49" w:rsidR="00ED29AE" w:rsidRPr="006D7C15" w:rsidRDefault="00ED29AE" w:rsidP="006D7C15">
      <w:pPr>
        <w:spacing w:line="360" w:lineRule="auto"/>
        <w:rPr>
          <w:rFonts w:ascii="Arial" w:hAnsi="Arial" w:cs="Arial"/>
        </w:rPr>
      </w:pPr>
    </w:p>
    <w:p w14:paraId="09A350E6" w14:textId="596339C1" w:rsidR="00ED29AE" w:rsidRPr="006D7C15" w:rsidRDefault="00ED29AE" w:rsidP="006D7C15">
      <w:pPr>
        <w:spacing w:line="360" w:lineRule="auto"/>
        <w:rPr>
          <w:rFonts w:ascii="Arial" w:hAnsi="Arial" w:cs="Arial"/>
        </w:rPr>
      </w:pPr>
    </w:p>
    <w:p w14:paraId="4EAB95C7" w14:textId="279DC604" w:rsidR="00ED29AE" w:rsidRPr="006D7C15" w:rsidRDefault="00ED29AE" w:rsidP="006D7C15">
      <w:pPr>
        <w:spacing w:line="360" w:lineRule="auto"/>
        <w:rPr>
          <w:rFonts w:ascii="Arial" w:hAnsi="Arial" w:cs="Arial"/>
        </w:rPr>
      </w:pPr>
    </w:p>
    <w:p w14:paraId="6AC24F4F" w14:textId="3B696AF5" w:rsidR="00ED29AE" w:rsidRPr="006D7C15" w:rsidRDefault="00ED29AE" w:rsidP="006D7C15">
      <w:pPr>
        <w:spacing w:line="360" w:lineRule="auto"/>
        <w:rPr>
          <w:rFonts w:ascii="Arial" w:hAnsi="Arial" w:cs="Arial"/>
        </w:rPr>
      </w:pPr>
    </w:p>
    <w:p w14:paraId="56390A00" w14:textId="09C8E8FE" w:rsidR="00ED29AE" w:rsidRPr="006D7C15" w:rsidRDefault="00ED29AE" w:rsidP="006D7C15">
      <w:pPr>
        <w:spacing w:line="360" w:lineRule="auto"/>
        <w:rPr>
          <w:rFonts w:ascii="Arial" w:hAnsi="Arial" w:cs="Arial"/>
        </w:rPr>
      </w:pPr>
    </w:p>
    <w:p w14:paraId="7B9EFE2F" w14:textId="1D8A4DD5" w:rsidR="002F383C" w:rsidRPr="006D7C15" w:rsidRDefault="002F383C" w:rsidP="006D7C15">
      <w:pPr>
        <w:spacing w:line="360" w:lineRule="auto"/>
        <w:rPr>
          <w:rFonts w:ascii="Arial" w:hAnsi="Arial" w:cs="Arial"/>
        </w:rPr>
      </w:pPr>
    </w:p>
    <w:p w14:paraId="5DD8A87D" w14:textId="5BC4A185" w:rsidR="002F383C" w:rsidRPr="006D7C15" w:rsidRDefault="002F383C" w:rsidP="006D7C15">
      <w:pPr>
        <w:spacing w:line="360" w:lineRule="auto"/>
        <w:rPr>
          <w:rFonts w:ascii="Arial" w:hAnsi="Arial" w:cs="Arial"/>
        </w:rPr>
      </w:pPr>
    </w:p>
    <w:p w14:paraId="21754A8D" w14:textId="2BB9D7E5" w:rsidR="002F383C" w:rsidRPr="006D7C15" w:rsidRDefault="002F383C" w:rsidP="006D7C15">
      <w:pPr>
        <w:spacing w:line="360" w:lineRule="auto"/>
        <w:rPr>
          <w:rFonts w:ascii="Arial" w:hAnsi="Arial" w:cs="Arial"/>
        </w:rPr>
      </w:pPr>
    </w:p>
    <w:p w14:paraId="139C2969" w14:textId="68ED63FA" w:rsidR="002F383C" w:rsidRPr="006D7C15" w:rsidRDefault="002F383C" w:rsidP="006D7C15">
      <w:pPr>
        <w:spacing w:line="360" w:lineRule="auto"/>
        <w:rPr>
          <w:rFonts w:ascii="Arial" w:hAnsi="Arial" w:cs="Arial"/>
        </w:rPr>
      </w:pPr>
    </w:p>
    <w:p w14:paraId="76216EEB" w14:textId="7BA92C4C" w:rsidR="002F383C" w:rsidRPr="006D7C15" w:rsidRDefault="002F383C" w:rsidP="006D7C15">
      <w:pPr>
        <w:spacing w:line="360" w:lineRule="auto"/>
        <w:rPr>
          <w:rFonts w:ascii="Arial" w:hAnsi="Arial" w:cs="Arial"/>
        </w:rPr>
      </w:pPr>
    </w:p>
    <w:p w14:paraId="2415546D" w14:textId="615493F7" w:rsidR="002F383C" w:rsidRPr="006D7C15" w:rsidRDefault="002F383C" w:rsidP="006D7C15">
      <w:pPr>
        <w:spacing w:line="360" w:lineRule="auto"/>
        <w:rPr>
          <w:rFonts w:ascii="Arial" w:hAnsi="Arial" w:cs="Arial"/>
        </w:rPr>
      </w:pPr>
    </w:p>
    <w:p w14:paraId="04BD57AE" w14:textId="6ED965BB" w:rsidR="002F383C" w:rsidRPr="006D7C15" w:rsidRDefault="002F383C" w:rsidP="006D7C15">
      <w:pPr>
        <w:spacing w:line="360" w:lineRule="auto"/>
        <w:rPr>
          <w:rFonts w:ascii="Arial" w:hAnsi="Arial" w:cs="Arial"/>
        </w:rPr>
      </w:pPr>
    </w:p>
    <w:p w14:paraId="2520A7A1" w14:textId="70CB8628" w:rsidR="002F383C" w:rsidRPr="006D7C15" w:rsidRDefault="002F383C" w:rsidP="006D7C15">
      <w:pPr>
        <w:spacing w:line="360" w:lineRule="auto"/>
        <w:rPr>
          <w:rFonts w:ascii="Arial" w:hAnsi="Arial" w:cs="Arial"/>
        </w:rPr>
      </w:pPr>
    </w:p>
    <w:p w14:paraId="23D523E1" w14:textId="52A9A745" w:rsidR="00ED29AE" w:rsidRDefault="00ED29AE" w:rsidP="006D7C15">
      <w:pPr>
        <w:spacing w:line="360" w:lineRule="auto"/>
        <w:rPr>
          <w:rFonts w:ascii="Arial" w:hAnsi="Arial" w:cs="Arial"/>
        </w:rPr>
      </w:pPr>
    </w:p>
    <w:p w14:paraId="5182DBAE" w14:textId="77777777" w:rsidR="006D7C15" w:rsidRPr="006D7C15" w:rsidRDefault="006D7C15" w:rsidP="006D7C15">
      <w:pPr>
        <w:spacing w:line="360" w:lineRule="auto"/>
        <w:rPr>
          <w:rFonts w:ascii="Arial" w:hAnsi="Arial" w:cs="Arial"/>
        </w:rPr>
      </w:pPr>
    </w:p>
    <w:p w14:paraId="0FF260A9" w14:textId="6072E705" w:rsidR="00ED29AE" w:rsidRPr="006D7C15" w:rsidRDefault="00ED29AE" w:rsidP="006D7C15">
      <w:pPr>
        <w:spacing w:line="360" w:lineRule="auto"/>
        <w:rPr>
          <w:rFonts w:ascii="Arial" w:hAnsi="Arial" w:cs="Arial"/>
        </w:rPr>
      </w:pPr>
    </w:p>
    <w:p w14:paraId="33158A6D" w14:textId="5C49D3C7" w:rsidR="00ED29AE" w:rsidRPr="006D7C15" w:rsidRDefault="00ED29AE" w:rsidP="006D7C15">
      <w:pPr>
        <w:spacing w:line="360" w:lineRule="auto"/>
        <w:rPr>
          <w:rFonts w:ascii="Arial" w:hAnsi="Arial" w:cs="Arial"/>
          <w:b/>
          <w:bCs/>
          <w:u w:val="single"/>
        </w:rPr>
      </w:pPr>
      <w:r w:rsidRPr="006D7C15">
        <w:rPr>
          <w:rFonts w:ascii="Arial" w:hAnsi="Arial" w:cs="Arial"/>
          <w:b/>
          <w:bCs/>
          <w:u w:val="single"/>
        </w:rPr>
        <w:lastRenderedPageBreak/>
        <w:t>What is blended learning?</w:t>
      </w:r>
    </w:p>
    <w:p w14:paraId="174E6352" w14:textId="3DABC4FA" w:rsidR="00654635" w:rsidRPr="006D7C15" w:rsidRDefault="00654635" w:rsidP="006D7C15">
      <w:pPr>
        <w:spacing w:line="360" w:lineRule="auto"/>
        <w:rPr>
          <w:rFonts w:ascii="Arial" w:hAnsi="Arial" w:cs="Arial"/>
        </w:rPr>
      </w:pPr>
      <w:r w:rsidRPr="006D7C15">
        <w:rPr>
          <w:rFonts w:ascii="Arial" w:hAnsi="Arial" w:cs="Arial"/>
        </w:rPr>
        <w:t>Friesen (2012) describes blended learning as a combination of particular pedagogies and technologies</w:t>
      </w:r>
      <w:r w:rsidR="00E01731" w:rsidRPr="006D7C15">
        <w:rPr>
          <w:rFonts w:ascii="Arial" w:hAnsi="Arial" w:cs="Arial"/>
        </w:rPr>
        <w:t>. Graham's definition of Blended Learning as learning methods that integrate face-to-face education with computer</w:t>
      </w:r>
      <w:r w:rsidR="001E2AB1" w:rsidRPr="006D7C15">
        <w:rPr>
          <w:rFonts w:ascii="Arial" w:hAnsi="Arial" w:cs="Arial"/>
        </w:rPr>
        <w:t>-</w:t>
      </w:r>
      <w:r w:rsidR="00E01731" w:rsidRPr="006D7C15">
        <w:rPr>
          <w:rFonts w:ascii="Arial" w:hAnsi="Arial" w:cs="Arial"/>
        </w:rPr>
        <w:t>facilitated training (Graham, 2006, p.41) is one of the most often used.</w:t>
      </w:r>
      <w:r w:rsidR="00925AF7" w:rsidRPr="006D7C15">
        <w:rPr>
          <w:rFonts w:ascii="Arial" w:hAnsi="Arial" w:cs="Arial"/>
        </w:rPr>
        <w:t xml:space="preserve"> Marcy Driscoll (2002) presents a definition in much more detail, which is outlined below;</w:t>
      </w:r>
    </w:p>
    <w:p w14:paraId="292610D8" w14:textId="2B617C1A" w:rsidR="00925AF7" w:rsidRPr="006D7C15" w:rsidRDefault="005263DE" w:rsidP="006D7C15">
      <w:pPr>
        <w:pStyle w:val="ListParagraph"/>
        <w:numPr>
          <w:ilvl w:val="0"/>
          <w:numId w:val="1"/>
        </w:numPr>
        <w:spacing w:line="360" w:lineRule="auto"/>
        <w:rPr>
          <w:rFonts w:ascii="Arial" w:hAnsi="Arial" w:cs="Arial"/>
        </w:rPr>
      </w:pPr>
      <w:r w:rsidRPr="006D7C15">
        <w:rPr>
          <w:rFonts w:ascii="Arial" w:hAnsi="Arial" w:cs="Arial"/>
        </w:rPr>
        <w:t>To attain an educational goal by combining or mixing forms of Web-based technologies (e.g., live virtual classroom, self-paced teaching, collaborative learning, streaming video, audio, and text).</w:t>
      </w:r>
    </w:p>
    <w:p w14:paraId="55E2CB95" w14:textId="3219391B" w:rsidR="005263DE" w:rsidRPr="006D7C15" w:rsidRDefault="005263DE" w:rsidP="006D7C15">
      <w:pPr>
        <w:pStyle w:val="ListParagraph"/>
        <w:numPr>
          <w:ilvl w:val="0"/>
          <w:numId w:val="1"/>
        </w:numPr>
        <w:spacing w:line="360" w:lineRule="auto"/>
        <w:rPr>
          <w:rFonts w:ascii="Arial" w:hAnsi="Arial" w:cs="Arial"/>
        </w:rPr>
      </w:pPr>
      <w:r w:rsidRPr="006D7C15">
        <w:rPr>
          <w:rFonts w:ascii="Arial" w:hAnsi="Arial" w:cs="Arial"/>
        </w:rPr>
        <w:t>To use a combination of pedagogical techniques to get the best learning outcome possible, whether or not instructional technology is used.</w:t>
      </w:r>
    </w:p>
    <w:p w14:paraId="0CB08346" w14:textId="0361C447" w:rsidR="005263DE" w:rsidRPr="006D7C15" w:rsidRDefault="005263DE" w:rsidP="006D7C15">
      <w:pPr>
        <w:pStyle w:val="ListParagraph"/>
        <w:numPr>
          <w:ilvl w:val="0"/>
          <w:numId w:val="1"/>
        </w:numPr>
        <w:spacing w:line="360" w:lineRule="auto"/>
        <w:rPr>
          <w:rFonts w:ascii="Arial" w:hAnsi="Arial" w:cs="Arial"/>
        </w:rPr>
      </w:pPr>
      <w:r w:rsidRPr="006D7C15">
        <w:rPr>
          <w:rFonts w:ascii="Arial" w:hAnsi="Arial" w:cs="Arial"/>
        </w:rPr>
        <w:t>To mix face-to-face instructor-led training with any type of instructional technology (e.g., videotape, CD-ROM, Web-based training, film).</w:t>
      </w:r>
    </w:p>
    <w:p w14:paraId="58B37AA2" w14:textId="4195DFE5" w:rsidR="001E2AB1" w:rsidRPr="006D7C15" w:rsidRDefault="001E2AB1" w:rsidP="006D7C15">
      <w:pPr>
        <w:spacing w:line="360" w:lineRule="auto"/>
        <w:rPr>
          <w:rFonts w:ascii="Arial" w:hAnsi="Arial" w:cs="Arial"/>
        </w:rPr>
      </w:pPr>
      <w:r w:rsidRPr="006D7C15">
        <w:rPr>
          <w:rFonts w:ascii="Arial" w:hAnsi="Arial" w:cs="Arial"/>
        </w:rPr>
        <w:t xml:space="preserve">How blended learning works is that it is a method of learning that blends face-to-face and online activities in a smooth and complementary manner. In the flipped classroom, for example, online activity is presented in the form of reading materials and other artefacts before a face-to-face lesson, that could be uploaded on a closed network for the organisation such as Moodle, or even sending out an email with the necessary links to students before attending class physically. </w:t>
      </w:r>
    </w:p>
    <w:p w14:paraId="2AC7B355" w14:textId="77777777" w:rsidR="00ED29AE" w:rsidRPr="006D7C15" w:rsidRDefault="00ED29AE" w:rsidP="006D7C15">
      <w:pPr>
        <w:spacing w:line="360" w:lineRule="auto"/>
        <w:rPr>
          <w:rFonts w:ascii="Arial" w:hAnsi="Arial" w:cs="Arial"/>
        </w:rPr>
      </w:pPr>
    </w:p>
    <w:p w14:paraId="40172CCC" w14:textId="26CFE93C" w:rsidR="006937A9" w:rsidRPr="006D7C15" w:rsidRDefault="00F72E12" w:rsidP="006D7C15">
      <w:pPr>
        <w:spacing w:line="360" w:lineRule="auto"/>
        <w:rPr>
          <w:rFonts w:ascii="Arial" w:hAnsi="Arial" w:cs="Arial"/>
          <w:b/>
          <w:bCs/>
          <w:u w:val="single"/>
        </w:rPr>
      </w:pPr>
      <w:r w:rsidRPr="006D7C15">
        <w:rPr>
          <w:rFonts w:ascii="Arial" w:hAnsi="Arial" w:cs="Arial"/>
          <w:b/>
          <w:bCs/>
          <w:u w:val="single"/>
        </w:rPr>
        <w:t xml:space="preserve">What are the pros and cons of blended learning within </w:t>
      </w:r>
      <w:r w:rsidR="005B073C" w:rsidRPr="006D7C15">
        <w:rPr>
          <w:rFonts w:ascii="Arial" w:hAnsi="Arial" w:cs="Arial"/>
          <w:b/>
          <w:bCs/>
          <w:u w:val="single"/>
        </w:rPr>
        <w:t>university</w:t>
      </w:r>
      <w:r w:rsidRPr="006D7C15">
        <w:rPr>
          <w:rFonts w:ascii="Arial" w:hAnsi="Arial" w:cs="Arial"/>
          <w:b/>
          <w:bCs/>
          <w:u w:val="single"/>
        </w:rPr>
        <w:t>?</w:t>
      </w:r>
    </w:p>
    <w:p w14:paraId="4A5B7EDF" w14:textId="4C78F1CA" w:rsidR="000914E3" w:rsidRPr="006D7C15" w:rsidRDefault="001832D8" w:rsidP="006D7C15">
      <w:pPr>
        <w:spacing w:line="360" w:lineRule="auto"/>
        <w:rPr>
          <w:rFonts w:ascii="Arial" w:hAnsi="Arial" w:cs="Arial"/>
        </w:rPr>
      </w:pPr>
      <w:r w:rsidRPr="006D7C15">
        <w:rPr>
          <w:rFonts w:ascii="Arial" w:hAnsi="Arial" w:cs="Arial"/>
        </w:rPr>
        <w:t xml:space="preserve">According to Driscoll (2002), blended learning can mean different things to different people. This term is forever evolving, along with new technology being incorporated and new methods of teaching styles developing and forming. </w:t>
      </w:r>
    </w:p>
    <w:p w14:paraId="1783A72D" w14:textId="56E0A627" w:rsidR="000914E3" w:rsidRPr="006D7C15" w:rsidRDefault="00785FF4" w:rsidP="006D7C15">
      <w:pPr>
        <w:spacing w:line="360" w:lineRule="auto"/>
        <w:rPr>
          <w:rFonts w:ascii="Arial" w:hAnsi="Arial" w:cs="Arial"/>
        </w:rPr>
      </w:pPr>
      <w:r w:rsidRPr="006D7C15">
        <w:rPr>
          <w:rFonts w:ascii="Arial" w:hAnsi="Arial" w:cs="Arial"/>
          <w:noProof/>
        </w:rPr>
        <w:drawing>
          <wp:anchor distT="0" distB="0" distL="114300" distR="114300" simplePos="0" relativeHeight="251658240" behindDoc="1" locked="0" layoutInCell="1" allowOverlap="1" wp14:anchorId="31DDC87D" wp14:editId="25B2EC35">
            <wp:simplePos x="0" y="0"/>
            <wp:positionH relativeFrom="column">
              <wp:posOffset>1130300</wp:posOffset>
            </wp:positionH>
            <wp:positionV relativeFrom="paragraph">
              <wp:posOffset>46355</wp:posOffset>
            </wp:positionV>
            <wp:extent cx="2971165" cy="2286000"/>
            <wp:effectExtent l="0" t="0" r="635" b="0"/>
            <wp:wrapTight wrapText="bothSides">
              <wp:wrapPolygon edited="0">
                <wp:start x="0" y="0"/>
                <wp:lineTo x="0" y="21420"/>
                <wp:lineTo x="21466" y="21420"/>
                <wp:lineTo x="214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71165" cy="2286000"/>
                    </a:xfrm>
                    <a:prstGeom prst="rect">
                      <a:avLst/>
                    </a:prstGeom>
                  </pic:spPr>
                </pic:pic>
              </a:graphicData>
            </a:graphic>
          </wp:anchor>
        </w:drawing>
      </w:r>
    </w:p>
    <w:p w14:paraId="7D638F3E" w14:textId="6BFFDCE2" w:rsidR="00DA621E" w:rsidRPr="006D7C15" w:rsidRDefault="00DA621E" w:rsidP="006D7C15">
      <w:pPr>
        <w:spacing w:line="360" w:lineRule="auto"/>
        <w:rPr>
          <w:rFonts w:ascii="Arial" w:hAnsi="Arial" w:cs="Arial"/>
        </w:rPr>
      </w:pPr>
    </w:p>
    <w:p w14:paraId="001E256E" w14:textId="1F8EAEE6" w:rsidR="00085E18" w:rsidRPr="006D7C15" w:rsidRDefault="00085E18" w:rsidP="006D7C15">
      <w:pPr>
        <w:spacing w:line="360" w:lineRule="auto"/>
        <w:rPr>
          <w:rFonts w:ascii="Arial" w:hAnsi="Arial" w:cs="Arial"/>
        </w:rPr>
      </w:pPr>
    </w:p>
    <w:p w14:paraId="25D802AD" w14:textId="24328558" w:rsidR="00085E18" w:rsidRDefault="00085E18" w:rsidP="006D7C15">
      <w:pPr>
        <w:spacing w:line="360" w:lineRule="auto"/>
        <w:rPr>
          <w:rFonts w:ascii="Arial" w:hAnsi="Arial" w:cs="Arial"/>
        </w:rPr>
      </w:pPr>
    </w:p>
    <w:p w14:paraId="4132405C" w14:textId="77777777" w:rsidR="006D7C15" w:rsidRPr="006D7C15" w:rsidRDefault="006D7C15" w:rsidP="006D7C15">
      <w:pPr>
        <w:spacing w:line="360" w:lineRule="auto"/>
        <w:rPr>
          <w:rFonts w:ascii="Arial" w:hAnsi="Arial" w:cs="Arial"/>
        </w:rPr>
      </w:pPr>
    </w:p>
    <w:p w14:paraId="5A25717B" w14:textId="77777777" w:rsidR="00D5688C" w:rsidRPr="006D7C15" w:rsidRDefault="00D5688C" w:rsidP="006D7C15">
      <w:pPr>
        <w:spacing w:line="360" w:lineRule="auto"/>
        <w:rPr>
          <w:rFonts w:ascii="Arial" w:hAnsi="Arial" w:cs="Arial"/>
        </w:rPr>
      </w:pPr>
    </w:p>
    <w:p w14:paraId="0B96842A" w14:textId="01B1D105" w:rsidR="00085E18" w:rsidRPr="006D7C15" w:rsidRDefault="003E285D" w:rsidP="006D7C15">
      <w:pPr>
        <w:spacing w:line="360" w:lineRule="auto"/>
        <w:rPr>
          <w:rFonts w:ascii="Arial" w:hAnsi="Arial" w:cs="Arial"/>
        </w:rPr>
      </w:pPr>
      <w:r w:rsidRPr="006D7C15">
        <w:rPr>
          <w:rFonts w:ascii="Arial" w:hAnsi="Arial" w:cs="Arial"/>
        </w:rPr>
        <w:lastRenderedPageBreak/>
        <w:t xml:space="preserve">There are many benefits that blended learning brings to students within higher education settings. </w:t>
      </w:r>
      <w:r w:rsidR="00C04F55" w:rsidRPr="006D7C15">
        <w:rPr>
          <w:rFonts w:ascii="Arial" w:hAnsi="Arial" w:cs="Arial"/>
        </w:rPr>
        <w:t>Blended learning is all about</w:t>
      </w:r>
      <w:r w:rsidR="00C04F55" w:rsidRPr="006D7C15">
        <w:rPr>
          <w:rFonts w:ascii="Arial" w:hAnsi="Arial" w:cs="Arial"/>
        </w:rPr>
        <w:t xml:space="preserve"> </w:t>
      </w:r>
      <w:r w:rsidR="00C04F55" w:rsidRPr="006D7C15">
        <w:rPr>
          <w:rFonts w:ascii="Arial" w:hAnsi="Arial" w:cs="Arial"/>
        </w:rPr>
        <w:t>striking the balance between online access to knowledge and face-to-face human connection</w:t>
      </w:r>
      <w:r w:rsidR="00C04F55" w:rsidRPr="006D7C15">
        <w:rPr>
          <w:rFonts w:ascii="Arial" w:hAnsi="Arial" w:cs="Arial"/>
        </w:rPr>
        <w:t>,</w:t>
      </w:r>
      <w:r w:rsidR="00C04F55" w:rsidRPr="006D7C15">
        <w:rPr>
          <w:rFonts w:ascii="Arial" w:hAnsi="Arial" w:cs="Arial"/>
        </w:rPr>
        <w:t xml:space="preserve"> according to Osguthorpe and Graham (2003, p.228).</w:t>
      </w:r>
      <w:r w:rsidR="00C04F55" w:rsidRPr="006D7C15">
        <w:rPr>
          <w:rFonts w:ascii="Arial" w:hAnsi="Arial" w:cs="Arial"/>
        </w:rPr>
        <w:t xml:space="preserve"> </w:t>
      </w:r>
      <w:r w:rsidR="00C04F55" w:rsidRPr="006D7C15">
        <w:rPr>
          <w:rFonts w:ascii="Arial" w:hAnsi="Arial" w:cs="Arial"/>
        </w:rPr>
        <w:t xml:space="preserve">The goal of implementing </w:t>
      </w:r>
      <w:r w:rsidR="00834918" w:rsidRPr="006D7C15">
        <w:rPr>
          <w:rFonts w:ascii="Arial" w:hAnsi="Arial" w:cs="Arial"/>
        </w:rPr>
        <w:t>this type of</w:t>
      </w:r>
      <w:r w:rsidR="00C04F55" w:rsidRPr="006D7C15">
        <w:rPr>
          <w:rFonts w:ascii="Arial" w:hAnsi="Arial" w:cs="Arial"/>
        </w:rPr>
        <w:t xml:space="preserve"> learning into a pedagogical approach is not to replace conventional teaching techniques, but to give teachers and students with the inherent benefits of face-to-face interaction and online teaching methods.</w:t>
      </w:r>
    </w:p>
    <w:p w14:paraId="1DAC562E" w14:textId="7DE95E34" w:rsidR="00D5688C" w:rsidRPr="006D7C15" w:rsidRDefault="00D5688C" w:rsidP="006D7C15">
      <w:pPr>
        <w:spacing w:line="360" w:lineRule="auto"/>
        <w:rPr>
          <w:rFonts w:ascii="Arial" w:hAnsi="Arial" w:cs="Arial"/>
        </w:rPr>
      </w:pPr>
      <w:r w:rsidRPr="006D7C15">
        <w:rPr>
          <w:rFonts w:ascii="Arial" w:hAnsi="Arial" w:cs="Arial"/>
        </w:rPr>
        <w:t xml:space="preserve">Some of the benefits listed below of blended learning are; </w:t>
      </w:r>
    </w:p>
    <w:p w14:paraId="7CCFE5B3" w14:textId="62AE38EE" w:rsidR="00D5688C" w:rsidRPr="006D7C15" w:rsidRDefault="00D5688C" w:rsidP="006D7C15">
      <w:pPr>
        <w:pStyle w:val="ListParagraph"/>
        <w:numPr>
          <w:ilvl w:val="0"/>
          <w:numId w:val="2"/>
        </w:numPr>
        <w:spacing w:line="360" w:lineRule="auto"/>
        <w:rPr>
          <w:rFonts w:ascii="Arial" w:hAnsi="Arial" w:cs="Arial"/>
        </w:rPr>
      </w:pPr>
      <w:r w:rsidRPr="006D7C15">
        <w:rPr>
          <w:rFonts w:ascii="Arial" w:hAnsi="Arial" w:cs="Arial"/>
        </w:rPr>
        <w:t>Language skills – can aid in developing language skills for ESL students with the use of mixed resources and teaching methods to help aid the many different ways students learn</w:t>
      </w:r>
    </w:p>
    <w:p w14:paraId="50CAF9AC" w14:textId="55D853D7" w:rsidR="00D5688C" w:rsidRPr="006D7C15" w:rsidRDefault="00D5688C" w:rsidP="006D7C15">
      <w:pPr>
        <w:pStyle w:val="ListParagraph"/>
        <w:numPr>
          <w:ilvl w:val="0"/>
          <w:numId w:val="2"/>
        </w:numPr>
        <w:spacing w:line="360" w:lineRule="auto"/>
        <w:rPr>
          <w:rFonts w:ascii="Arial" w:hAnsi="Arial" w:cs="Arial"/>
        </w:rPr>
      </w:pPr>
      <w:r w:rsidRPr="006D7C15">
        <w:rPr>
          <w:rFonts w:ascii="Arial" w:hAnsi="Arial" w:cs="Arial"/>
        </w:rPr>
        <w:t xml:space="preserve">Increase student engagement – students are more motivated when presented with different </w:t>
      </w:r>
      <w:r w:rsidR="006D7C15" w:rsidRPr="006D7C15">
        <w:rPr>
          <w:rFonts w:ascii="Arial" w:hAnsi="Arial" w:cs="Arial"/>
        </w:rPr>
        <w:t>methods</w:t>
      </w:r>
      <w:r w:rsidRPr="006D7C15">
        <w:rPr>
          <w:rFonts w:ascii="Arial" w:hAnsi="Arial" w:cs="Arial"/>
        </w:rPr>
        <w:t xml:space="preserve"> of learning and able to access learning opportunities that would not be typically available to them from traditional class room learning methods such as using internet to access presentations and online recorded seminars/TED talks.</w:t>
      </w:r>
    </w:p>
    <w:p w14:paraId="27A75E6A" w14:textId="68301E83" w:rsidR="00D5688C" w:rsidRPr="006D7C15" w:rsidRDefault="00D5688C" w:rsidP="006D7C15">
      <w:pPr>
        <w:pStyle w:val="ListParagraph"/>
        <w:numPr>
          <w:ilvl w:val="0"/>
          <w:numId w:val="2"/>
        </w:numPr>
        <w:spacing w:line="360" w:lineRule="auto"/>
        <w:rPr>
          <w:rFonts w:ascii="Arial" w:hAnsi="Arial" w:cs="Arial"/>
        </w:rPr>
      </w:pPr>
      <w:r w:rsidRPr="006D7C15">
        <w:rPr>
          <w:rFonts w:ascii="Arial" w:hAnsi="Arial" w:cs="Arial"/>
        </w:rPr>
        <w:t>Improve learning environment</w:t>
      </w:r>
      <w:r w:rsidR="00C92130" w:rsidRPr="006D7C15">
        <w:rPr>
          <w:rFonts w:ascii="Arial" w:hAnsi="Arial" w:cs="Arial"/>
        </w:rPr>
        <w:t>/flexibility</w:t>
      </w:r>
      <w:r w:rsidRPr="006D7C15">
        <w:rPr>
          <w:rFonts w:ascii="Arial" w:hAnsi="Arial" w:cs="Arial"/>
        </w:rPr>
        <w:t xml:space="preserve"> </w:t>
      </w:r>
      <w:r w:rsidR="00C92130" w:rsidRPr="006D7C15">
        <w:rPr>
          <w:rFonts w:ascii="Arial" w:hAnsi="Arial" w:cs="Arial"/>
        </w:rPr>
        <w:t>–</w:t>
      </w:r>
      <w:r w:rsidRPr="006D7C15">
        <w:rPr>
          <w:rFonts w:ascii="Arial" w:hAnsi="Arial" w:cs="Arial"/>
        </w:rPr>
        <w:t xml:space="preserve"> </w:t>
      </w:r>
      <w:r w:rsidR="00C92130" w:rsidRPr="006D7C15">
        <w:rPr>
          <w:rFonts w:ascii="Arial" w:hAnsi="Arial" w:cs="Arial"/>
        </w:rPr>
        <w:t xml:space="preserve">allowing students to learn at their own pace. </w:t>
      </w:r>
      <w:r w:rsidR="00C92130" w:rsidRPr="006D7C15">
        <w:rPr>
          <w:rFonts w:ascii="Arial" w:hAnsi="Arial" w:cs="Arial"/>
        </w:rPr>
        <w:t>Blended learning, according to Senffner and Kepler (2015), is a flexible, scalable, and meaningful method of teaching and learning.</w:t>
      </w:r>
      <w:r w:rsidR="00625BA1" w:rsidRPr="006D7C15">
        <w:rPr>
          <w:rFonts w:ascii="Arial" w:hAnsi="Arial" w:cs="Arial"/>
        </w:rPr>
        <w:t xml:space="preserve"> The flexibility allows students to access content from anywhere and any device connected to the interne</w:t>
      </w:r>
    </w:p>
    <w:p w14:paraId="68982E0D" w14:textId="55A53C86" w:rsidR="00D5688C" w:rsidRPr="006D7C15" w:rsidRDefault="00D5688C" w:rsidP="006D7C15">
      <w:pPr>
        <w:pStyle w:val="ListParagraph"/>
        <w:numPr>
          <w:ilvl w:val="0"/>
          <w:numId w:val="2"/>
        </w:numPr>
        <w:spacing w:line="360" w:lineRule="auto"/>
        <w:rPr>
          <w:rFonts w:ascii="Arial" w:hAnsi="Arial" w:cs="Arial"/>
        </w:rPr>
      </w:pPr>
      <w:r w:rsidRPr="006D7C15">
        <w:rPr>
          <w:rFonts w:ascii="Arial" w:hAnsi="Arial" w:cs="Arial"/>
        </w:rPr>
        <w:t xml:space="preserve">Assist those with learning disabilities – use of technologies and </w:t>
      </w:r>
      <w:r w:rsidR="006D7C15" w:rsidRPr="006D7C15">
        <w:rPr>
          <w:rFonts w:ascii="Arial" w:hAnsi="Arial" w:cs="Arial"/>
        </w:rPr>
        <w:t>software’s</w:t>
      </w:r>
      <w:r w:rsidRPr="006D7C15">
        <w:rPr>
          <w:rFonts w:ascii="Arial" w:hAnsi="Arial" w:cs="Arial"/>
        </w:rPr>
        <w:t xml:space="preserve"> that would not normally be implemented during traditional learning methods such as aids for those with dyslexia or visual impairments. </w:t>
      </w:r>
    </w:p>
    <w:p w14:paraId="5829D449" w14:textId="2FB861AA" w:rsidR="00625BA1" w:rsidRPr="006D7C15" w:rsidRDefault="00625BA1" w:rsidP="006D7C15">
      <w:pPr>
        <w:pStyle w:val="ListParagraph"/>
        <w:numPr>
          <w:ilvl w:val="0"/>
          <w:numId w:val="2"/>
        </w:numPr>
        <w:spacing w:line="360" w:lineRule="auto"/>
        <w:rPr>
          <w:rFonts w:ascii="Arial" w:hAnsi="Arial" w:cs="Arial"/>
        </w:rPr>
      </w:pPr>
      <w:r w:rsidRPr="006D7C15">
        <w:rPr>
          <w:rFonts w:ascii="Arial" w:hAnsi="Arial" w:cs="Arial"/>
        </w:rPr>
        <w:t xml:space="preserve">Cost effective – reduced costs for institutions </w:t>
      </w:r>
    </w:p>
    <w:p w14:paraId="5290FC44" w14:textId="615B3A95" w:rsidR="00C92130" w:rsidRPr="006D7C15" w:rsidRDefault="005C3AE3" w:rsidP="006D7C15">
      <w:pPr>
        <w:spacing w:line="360" w:lineRule="auto"/>
        <w:rPr>
          <w:rFonts w:ascii="Arial" w:hAnsi="Arial" w:cs="Arial"/>
        </w:rPr>
      </w:pPr>
      <w:r w:rsidRPr="006D7C15">
        <w:rPr>
          <w:rFonts w:ascii="Arial" w:hAnsi="Arial" w:cs="Arial"/>
        </w:rPr>
        <w:t xml:space="preserve"> There are also many setbacks to blended learning within higher education facilities. Some of these disadvantages include;  </w:t>
      </w:r>
    </w:p>
    <w:p w14:paraId="03E344FE" w14:textId="37819EC4" w:rsidR="006F03E2" w:rsidRPr="006D7C15" w:rsidRDefault="006F03E2" w:rsidP="006D7C15">
      <w:pPr>
        <w:pStyle w:val="ListParagraph"/>
        <w:numPr>
          <w:ilvl w:val="0"/>
          <w:numId w:val="3"/>
        </w:numPr>
        <w:spacing w:line="360" w:lineRule="auto"/>
        <w:rPr>
          <w:rFonts w:ascii="Arial" w:hAnsi="Arial" w:cs="Arial"/>
        </w:rPr>
      </w:pPr>
      <w:r w:rsidRPr="006D7C15">
        <w:rPr>
          <w:rFonts w:ascii="Arial" w:hAnsi="Arial" w:cs="Arial"/>
        </w:rPr>
        <w:t xml:space="preserve">Technology drawbacks – technology can fail at </w:t>
      </w:r>
      <w:r w:rsidR="006D7C15" w:rsidRPr="006D7C15">
        <w:rPr>
          <w:rFonts w:ascii="Arial" w:hAnsi="Arial" w:cs="Arial"/>
        </w:rPr>
        <w:t>any time</w:t>
      </w:r>
      <w:r w:rsidRPr="006D7C15">
        <w:rPr>
          <w:rFonts w:ascii="Arial" w:hAnsi="Arial" w:cs="Arial"/>
        </w:rPr>
        <w:t>, system overloads and IT errors can throw a ‘curve ball’ and halt any e-learning that is due to take place so it is important that the IT infrastructure can support these learning methods.</w:t>
      </w:r>
    </w:p>
    <w:p w14:paraId="5E0E9EF3" w14:textId="1A2CEF8C" w:rsidR="006F03E2" w:rsidRPr="006D7C15" w:rsidRDefault="006F03E2" w:rsidP="006D7C15">
      <w:pPr>
        <w:pStyle w:val="ListParagraph"/>
        <w:numPr>
          <w:ilvl w:val="0"/>
          <w:numId w:val="3"/>
        </w:numPr>
        <w:spacing w:line="360" w:lineRule="auto"/>
        <w:rPr>
          <w:rFonts w:ascii="Arial" w:hAnsi="Arial" w:cs="Arial"/>
        </w:rPr>
      </w:pPr>
      <w:r w:rsidRPr="006D7C15">
        <w:rPr>
          <w:rFonts w:ascii="Arial" w:hAnsi="Arial" w:cs="Arial"/>
        </w:rPr>
        <w:t xml:space="preserve">Cognitive overload – students learn at varying </w:t>
      </w:r>
      <w:r w:rsidR="006D7C15" w:rsidRPr="006D7C15">
        <w:rPr>
          <w:rFonts w:ascii="Arial" w:hAnsi="Arial" w:cs="Arial"/>
        </w:rPr>
        <w:t>paces;</w:t>
      </w:r>
      <w:r w:rsidRPr="006D7C15">
        <w:rPr>
          <w:rFonts w:ascii="Arial" w:hAnsi="Arial" w:cs="Arial"/>
        </w:rPr>
        <w:t xml:space="preserve"> </w:t>
      </w:r>
      <w:r w:rsidR="005B073C" w:rsidRPr="006D7C15">
        <w:rPr>
          <w:rFonts w:ascii="Arial" w:hAnsi="Arial" w:cs="Arial"/>
        </w:rPr>
        <w:t>however,</w:t>
      </w:r>
      <w:r w:rsidRPr="006D7C15">
        <w:rPr>
          <w:rFonts w:ascii="Arial" w:hAnsi="Arial" w:cs="Arial"/>
        </w:rPr>
        <w:t xml:space="preserve"> it is important to recognize that over delivering and providing too much information can lead to students becoming overwhelmed with their studies. </w:t>
      </w:r>
    </w:p>
    <w:p w14:paraId="21FBA591" w14:textId="6CAF38E8" w:rsidR="006F03E2" w:rsidRPr="006D7C15" w:rsidRDefault="005B073C" w:rsidP="006D7C15">
      <w:pPr>
        <w:spacing w:line="360" w:lineRule="auto"/>
        <w:rPr>
          <w:rFonts w:ascii="Arial" w:hAnsi="Arial" w:cs="Arial"/>
        </w:rPr>
      </w:pPr>
      <w:r w:rsidRPr="006D7C15">
        <w:rPr>
          <w:rFonts w:ascii="Arial" w:hAnsi="Arial" w:cs="Arial"/>
        </w:rPr>
        <w:t>Overall,</w:t>
      </w:r>
      <w:r w:rsidR="00DF4819" w:rsidRPr="006D7C15">
        <w:rPr>
          <w:rFonts w:ascii="Arial" w:hAnsi="Arial" w:cs="Arial"/>
        </w:rPr>
        <w:t xml:space="preserve"> for students within higher education institutions, the pros of blended learning far outweigh the </w:t>
      </w:r>
      <w:r w:rsidRPr="006D7C15">
        <w:rPr>
          <w:rFonts w:ascii="Arial" w:hAnsi="Arial" w:cs="Arial"/>
        </w:rPr>
        <w:t>disadvantages</w:t>
      </w:r>
      <w:r w:rsidR="00DF4819" w:rsidRPr="006D7C15">
        <w:rPr>
          <w:rFonts w:ascii="Arial" w:hAnsi="Arial" w:cs="Arial"/>
        </w:rPr>
        <w:t>. As with the recent Covid-19 pandemic</w:t>
      </w:r>
      <w:r w:rsidR="004D398C" w:rsidRPr="006D7C15">
        <w:rPr>
          <w:rFonts w:ascii="Arial" w:hAnsi="Arial" w:cs="Arial"/>
        </w:rPr>
        <w:t xml:space="preserve">, blended-learning proved to be highly important in providing ongoing education for students. </w:t>
      </w:r>
    </w:p>
    <w:p w14:paraId="5946F4E6" w14:textId="77777777" w:rsidR="006D7C15" w:rsidRDefault="006D7C15" w:rsidP="006D7C15">
      <w:pPr>
        <w:spacing w:line="360" w:lineRule="auto"/>
        <w:rPr>
          <w:rFonts w:ascii="Arial" w:hAnsi="Arial" w:cs="Arial"/>
        </w:rPr>
      </w:pPr>
    </w:p>
    <w:p w14:paraId="499CF1AA" w14:textId="7107F4CB" w:rsidR="004D398C" w:rsidRPr="006D7C15" w:rsidRDefault="004D398C" w:rsidP="006D7C15">
      <w:pPr>
        <w:spacing w:line="360" w:lineRule="auto"/>
        <w:rPr>
          <w:rFonts w:ascii="Arial" w:hAnsi="Arial" w:cs="Arial"/>
          <w:b/>
          <w:bCs/>
          <w:u w:val="single"/>
        </w:rPr>
      </w:pPr>
      <w:r w:rsidRPr="006D7C15">
        <w:rPr>
          <w:rFonts w:ascii="Arial" w:hAnsi="Arial" w:cs="Arial"/>
          <w:b/>
          <w:bCs/>
          <w:u w:val="single"/>
        </w:rPr>
        <w:lastRenderedPageBreak/>
        <w:t>What is traditional learning?</w:t>
      </w:r>
    </w:p>
    <w:p w14:paraId="4D56DF73" w14:textId="19B5CDA6" w:rsidR="00634A25" w:rsidRPr="006D7C15" w:rsidRDefault="00634A25" w:rsidP="006D7C15">
      <w:pPr>
        <w:spacing w:line="360" w:lineRule="auto"/>
        <w:rPr>
          <w:rFonts w:ascii="Arial" w:hAnsi="Arial" w:cs="Arial"/>
          <w:color w:val="000000"/>
          <w:shd w:val="clear" w:color="auto" w:fill="FFFFFF"/>
        </w:rPr>
      </w:pPr>
      <w:r w:rsidRPr="006D7C15">
        <w:rPr>
          <w:rFonts w:ascii="Arial" w:hAnsi="Arial" w:cs="Arial"/>
        </w:rPr>
        <w:t xml:space="preserve">Traditional learning usually takes place within a face-to-face environment. </w:t>
      </w:r>
      <w:r w:rsidRPr="006D7C15">
        <w:rPr>
          <w:rFonts w:ascii="Arial" w:hAnsi="Arial" w:cs="Arial"/>
        </w:rPr>
        <w:t>Traditional classrooms are known for their high level of interaction. The instructor passes on his or her expertise and information to the pupils, while the students pass on any questions or difficulties to the teacher. For these typical classes, a pre-planned curriculum is implemented, and the instructor follows it. Students are tested on their grasp of the material on a regular basis</w:t>
      </w:r>
      <w:r w:rsidR="007B2CF4" w:rsidRPr="006D7C15">
        <w:rPr>
          <w:rFonts w:ascii="Arial" w:hAnsi="Arial" w:cs="Arial"/>
        </w:rPr>
        <w:t xml:space="preserve"> </w:t>
      </w:r>
      <w:r w:rsidR="007B2CF4" w:rsidRPr="006D7C15">
        <w:rPr>
          <w:rFonts w:ascii="Arial" w:hAnsi="Arial" w:cs="Arial"/>
          <w:color w:val="000000"/>
          <w:shd w:val="clear" w:color="auto" w:fill="FFFFFF"/>
        </w:rPr>
        <w:t>(Taneja, 2020)</w:t>
      </w:r>
      <w:r w:rsidR="007B2CF4" w:rsidRPr="006D7C15">
        <w:rPr>
          <w:rFonts w:ascii="Arial" w:hAnsi="Arial" w:cs="Arial"/>
          <w:color w:val="000000"/>
          <w:shd w:val="clear" w:color="auto" w:fill="FFFFFF"/>
        </w:rPr>
        <w:t>.</w:t>
      </w:r>
      <w:r w:rsidR="001F509B" w:rsidRPr="006D7C15">
        <w:rPr>
          <w:rFonts w:ascii="Arial" w:hAnsi="Arial" w:cs="Arial"/>
          <w:color w:val="000000"/>
          <w:shd w:val="clear" w:color="auto" w:fill="FFFFFF"/>
        </w:rPr>
        <w:t xml:space="preserve"> </w:t>
      </w:r>
      <w:r w:rsidR="001F509B" w:rsidRPr="006D7C15">
        <w:rPr>
          <w:rFonts w:ascii="Arial" w:hAnsi="Arial" w:cs="Arial"/>
          <w:color w:val="000000"/>
          <w:shd w:val="clear" w:color="auto" w:fill="FFFFFF"/>
        </w:rPr>
        <w:t>Debates, group projects, and group discussions are only some of the classroom activities</w:t>
      </w:r>
      <w:r w:rsidR="001F509B" w:rsidRPr="006D7C15">
        <w:rPr>
          <w:rFonts w:ascii="Arial" w:hAnsi="Arial" w:cs="Arial"/>
          <w:color w:val="000000"/>
          <w:shd w:val="clear" w:color="auto" w:fill="FFFFFF"/>
        </w:rPr>
        <w:t xml:space="preserve"> </w:t>
      </w:r>
      <w:r w:rsidR="001F509B" w:rsidRPr="006D7C15">
        <w:rPr>
          <w:rFonts w:ascii="Arial" w:hAnsi="Arial" w:cs="Arial"/>
          <w:color w:val="000000"/>
          <w:shd w:val="clear" w:color="auto" w:fill="FFFFFF"/>
        </w:rPr>
        <w:t xml:space="preserve">are held in conventional classrooms. The teacher can give each </w:t>
      </w:r>
      <w:r w:rsidR="001F509B" w:rsidRPr="006D7C15">
        <w:rPr>
          <w:rFonts w:ascii="Arial" w:hAnsi="Arial" w:cs="Arial"/>
          <w:color w:val="000000"/>
          <w:shd w:val="clear" w:color="auto" w:fill="FFFFFF"/>
        </w:rPr>
        <w:t>student</w:t>
      </w:r>
      <w:r w:rsidR="001F509B" w:rsidRPr="006D7C15">
        <w:rPr>
          <w:rFonts w:ascii="Arial" w:hAnsi="Arial" w:cs="Arial"/>
          <w:color w:val="000000"/>
          <w:shd w:val="clear" w:color="auto" w:fill="FFFFFF"/>
        </w:rPr>
        <w:t xml:space="preserve"> particular attention and</w:t>
      </w:r>
      <w:r w:rsidR="001F509B" w:rsidRPr="006D7C15">
        <w:rPr>
          <w:rFonts w:ascii="Arial" w:hAnsi="Arial" w:cs="Arial"/>
          <w:color w:val="000000"/>
          <w:shd w:val="clear" w:color="auto" w:fill="FFFFFF"/>
        </w:rPr>
        <w:t xml:space="preserve"> </w:t>
      </w:r>
      <w:r w:rsidR="001F509B" w:rsidRPr="006D7C15">
        <w:rPr>
          <w:rFonts w:ascii="Arial" w:hAnsi="Arial" w:cs="Arial"/>
          <w:color w:val="000000"/>
          <w:shd w:val="clear" w:color="auto" w:fill="FFFFFF"/>
        </w:rPr>
        <w:t>comprehend their issues. In distant or virtual learning, this is frequently not the case.</w:t>
      </w:r>
    </w:p>
    <w:p w14:paraId="3574748A" w14:textId="35F81F0E" w:rsidR="004E4730" w:rsidRPr="006D7C15" w:rsidRDefault="004E4730" w:rsidP="006D7C15">
      <w:pPr>
        <w:spacing w:line="360" w:lineRule="auto"/>
        <w:rPr>
          <w:rFonts w:ascii="Arial" w:hAnsi="Arial" w:cs="Arial"/>
          <w:b/>
          <w:bCs/>
          <w:color w:val="000000"/>
          <w:u w:val="single"/>
          <w:shd w:val="clear" w:color="auto" w:fill="FFFFFF"/>
        </w:rPr>
      </w:pPr>
      <w:r w:rsidRPr="006D7C15">
        <w:rPr>
          <w:rFonts w:ascii="Arial" w:hAnsi="Arial" w:cs="Arial"/>
          <w:b/>
          <w:bCs/>
          <w:color w:val="000000"/>
          <w:u w:val="single"/>
          <w:shd w:val="clear" w:color="auto" w:fill="FFFFFF"/>
        </w:rPr>
        <w:t>Pros and cons of traditional learning within Higher Education</w:t>
      </w:r>
    </w:p>
    <w:p w14:paraId="0ACC1AF4" w14:textId="0EB3DA59" w:rsidR="00850E21" w:rsidRPr="006D7C15" w:rsidRDefault="00850E21" w:rsidP="006D7C15">
      <w:pPr>
        <w:spacing w:line="360" w:lineRule="auto"/>
        <w:rPr>
          <w:rFonts w:ascii="Arial" w:hAnsi="Arial" w:cs="Arial"/>
          <w:color w:val="000000"/>
          <w:shd w:val="clear" w:color="auto" w:fill="FFFFFF"/>
        </w:rPr>
      </w:pPr>
      <w:r w:rsidRPr="006D7C15">
        <w:rPr>
          <w:rFonts w:ascii="Arial" w:hAnsi="Arial" w:cs="Arial"/>
          <w:color w:val="000000"/>
          <w:shd w:val="clear" w:color="auto" w:fill="FFFFFF"/>
        </w:rPr>
        <w:t xml:space="preserve">Traditional learning methods have many </w:t>
      </w:r>
      <w:r w:rsidR="005B073C" w:rsidRPr="006D7C15">
        <w:rPr>
          <w:rFonts w:ascii="Arial" w:hAnsi="Arial" w:cs="Arial"/>
          <w:color w:val="000000"/>
          <w:shd w:val="clear" w:color="auto" w:fill="FFFFFF"/>
        </w:rPr>
        <w:t>advantages</w:t>
      </w:r>
      <w:r w:rsidRPr="006D7C15">
        <w:rPr>
          <w:rFonts w:ascii="Arial" w:hAnsi="Arial" w:cs="Arial"/>
          <w:color w:val="000000"/>
          <w:shd w:val="clear" w:color="auto" w:fill="FFFFFF"/>
        </w:rPr>
        <w:t xml:space="preserve"> to offer students within higher education. it is highly beneficial for students who have shorter attention spans and also can keep many students on the ‘right track’ with their education, with little room to procrastinate or fall behind. Some of the </w:t>
      </w:r>
      <w:r w:rsidR="005B073C" w:rsidRPr="006D7C15">
        <w:rPr>
          <w:rFonts w:ascii="Arial" w:hAnsi="Arial" w:cs="Arial"/>
          <w:color w:val="000000"/>
          <w:shd w:val="clear" w:color="auto" w:fill="FFFFFF"/>
        </w:rPr>
        <w:t>advantages</w:t>
      </w:r>
      <w:r w:rsidRPr="006D7C15">
        <w:rPr>
          <w:rFonts w:ascii="Arial" w:hAnsi="Arial" w:cs="Arial"/>
          <w:color w:val="000000"/>
          <w:shd w:val="clear" w:color="auto" w:fill="FFFFFF"/>
        </w:rPr>
        <w:t xml:space="preserve"> of traditional learning are below;</w:t>
      </w:r>
    </w:p>
    <w:p w14:paraId="7D076F56" w14:textId="084B1416" w:rsidR="00850E21" w:rsidRPr="006D7C15" w:rsidRDefault="00850E21" w:rsidP="006D7C15">
      <w:pPr>
        <w:pStyle w:val="ListParagraph"/>
        <w:numPr>
          <w:ilvl w:val="0"/>
          <w:numId w:val="4"/>
        </w:numPr>
        <w:spacing w:line="360" w:lineRule="auto"/>
        <w:rPr>
          <w:rFonts w:ascii="Arial" w:hAnsi="Arial" w:cs="Arial"/>
        </w:rPr>
      </w:pPr>
      <w:r w:rsidRPr="006D7C15">
        <w:rPr>
          <w:rFonts w:ascii="Arial" w:hAnsi="Arial" w:cs="Arial"/>
        </w:rPr>
        <w:t xml:space="preserve">In-person or one-on-one </w:t>
      </w:r>
      <w:r w:rsidRPr="006D7C15">
        <w:rPr>
          <w:rFonts w:ascii="Arial" w:hAnsi="Arial" w:cs="Arial"/>
        </w:rPr>
        <w:t>leads to</w:t>
      </w:r>
      <w:r w:rsidRPr="006D7C15">
        <w:rPr>
          <w:rFonts w:ascii="Arial" w:hAnsi="Arial" w:cs="Arial"/>
        </w:rPr>
        <w:t xml:space="preserve"> higher level</w:t>
      </w:r>
      <w:r w:rsidRPr="006D7C15">
        <w:rPr>
          <w:rFonts w:ascii="Arial" w:hAnsi="Arial" w:cs="Arial"/>
        </w:rPr>
        <w:t xml:space="preserve"> </w:t>
      </w:r>
      <w:r w:rsidRPr="006D7C15">
        <w:rPr>
          <w:rFonts w:ascii="Arial" w:hAnsi="Arial" w:cs="Arial"/>
        </w:rPr>
        <w:t>of student engagement with t</w:t>
      </w:r>
      <w:r w:rsidRPr="006D7C15">
        <w:rPr>
          <w:rFonts w:ascii="Arial" w:hAnsi="Arial" w:cs="Arial"/>
        </w:rPr>
        <w:t>utors.</w:t>
      </w:r>
    </w:p>
    <w:p w14:paraId="434E32AF" w14:textId="2EA23903" w:rsidR="00850E21" w:rsidRPr="006D7C15" w:rsidRDefault="00850E21" w:rsidP="006D7C15">
      <w:pPr>
        <w:pStyle w:val="ListParagraph"/>
        <w:numPr>
          <w:ilvl w:val="0"/>
          <w:numId w:val="4"/>
        </w:numPr>
        <w:spacing w:line="360" w:lineRule="auto"/>
        <w:rPr>
          <w:rFonts w:ascii="Arial" w:hAnsi="Arial" w:cs="Arial"/>
        </w:rPr>
      </w:pPr>
      <w:r w:rsidRPr="006D7C15">
        <w:rPr>
          <w:rFonts w:ascii="Arial" w:hAnsi="Arial" w:cs="Arial"/>
        </w:rPr>
        <w:t>The traditional classroom teaching setting encourages student engagement and creates a suitable learning environment for other students.</w:t>
      </w:r>
    </w:p>
    <w:p w14:paraId="2072000F" w14:textId="0D68EB4B" w:rsidR="00850E21" w:rsidRPr="006D7C15" w:rsidRDefault="00191C2B" w:rsidP="006D7C15">
      <w:pPr>
        <w:pStyle w:val="ListParagraph"/>
        <w:numPr>
          <w:ilvl w:val="0"/>
          <w:numId w:val="4"/>
        </w:numPr>
        <w:spacing w:line="360" w:lineRule="auto"/>
        <w:rPr>
          <w:rFonts w:ascii="Arial" w:hAnsi="Arial" w:cs="Arial"/>
        </w:rPr>
      </w:pPr>
      <w:r w:rsidRPr="006D7C15">
        <w:rPr>
          <w:rFonts w:ascii="Arial" w:hAnsi="Arial" w:cs="Arial"/>
        </w:rPr>
        <w:t>In a typical learning environment, t</w:t>
      </w:r>
      <w:r w:rsidRPr="006D7C15">
        <w:rPr>
          <w:rFonts w:ascii="Arial" w:hAnsi="Arial" w:cs="Arial"/>
        </w:rPr>
        <w:t>utors</w:t>
      </w:r>
      <w:r w:rsidRPr="006D7C15">
        <w:rPr>
          <w:rFonts w:ascii="Arial" w:hAnsi="Arial" w:cs="Arial"/>
        </w:rPr>
        <w:t xml:space="preserve"> play a critical role in imparting discipline and providing a sense of direction to pupils.</w:t>
      </w:r>
    </w:p>
    <w:p w14:paraId="0D174A08" w14:textId="27BD4210" w:rsidR="00191C2B" w:rsidRPr="006D7C15" w:rsidRDefault="00191C2B" w:rsidP="006D7C15">
      <w:pPr>
        <w:pStyle w:val="ListParagraph"/>
        <w:numPr>
          <w:ilvl w:val="0"/>
          <w:numId w:val="4"/>
        </w:numPr>
        <w:spacing w:line="360" w:lineRule="auto"/>
        <w:rPr>
          <w:rFonts w:ascii="Arial" w:hAnsi="Arial" w:cs="Arial"/>
        </w:rPr>
      </w:pPr>
      <w:r w:rsidRPr="006D7C15">
        <w:rPr>
          <w:rFonts w:ascii="Arial" w:hAnsi="Arial" w:cs="Arial"/>
        </w:rPr>
        <w:t>Accessibility – students can approach the tutor and ask for further clarification in person there and then, rather than at a later time, also students who don’t have access to internet or IT equipment don’t have to worry about this when in a face-to-face environment.</w:t>
      </w:r>
    </w:p>
    <w:p w14:paraId="229C22E0" w14:textId="69FD20EF" w:rsidR="00191C2B" w:rsidRPr="006D7C15" w:rsidRDefault="00191C2B" w:rsidP="006D7C15">
      <w:pPr>
        <w:pStyle w:val="ListParagraph"/>
        <w:numPr>
          <w:ilvl w:val="0"/>
          <w:numId w:val="4"/>
        </w:numPr>
        <w:spacing w:line="360" w:lineRule="auto"/>
        <w:rPr>
          <w:rFonts w:ascii="Arial" w:hAnsi="Arial" w:cs="Arial"/>
        </w:rPr>
      </w:pPr>
      <w:r w:rsidRPr="006D7C15">
        <w:rPr>
          <w:rFonts w:ascii="Arial" w:hAnsi="Arial" w:cs="Arial"/>
        </w:rPr>
        <w:t>Discipline – students are able to engage directly with their peers and teacher and remain on course for their studies</w:t>
      </w:r>
    </w:p>
    <w:p w14:paraId="2EE56D95" w14:textId="4DF7463C" w:rsidR="00E82DC2" w:rsidRPr="006D7C15" w:rsidRDefault="00E82DC2" w:rsidP="006D7C15">
      <w:pPr>
        <w:pStyle w:val="ListParagraph"/>
        <w:numPr>
          <w:ilvl w:val="0"/>
          <w:numId w:val="4"/>
        </w:numPr>
        <w:spacing w:line="360" w:lineRule="auto"/>
        <w:rPr>
          <w:rFonts w:ascii="Arial" w:hAnsi="Arial" w:cs="Arial"/>
        </w:rPr>
      </w:pPr>
      <w:r w:rsidRPr="006D7C15">
        <w:rPr>
          <w:rFonts w:ascii="Arial" w:hAnsi="Arial" w:cs="Arial"/>
        </w:rPr>
        <w:t xml:space="preserve">Maintaining interpersonal </w:t>
      </w:r>
      <w:r w:rsidR="005B073C" w:rsidRPr="006D7C15">
        <w:rPr>
          <w:rFonts w:ascii="Arial" w:hAnsi="Arial" w:cs="Arial"/>
        </w:rPr>
        <w:t>relationships</w:t>
      </w:r>
      <w:r w:rsidRPr="006D7C15">
        <w:rPr>
          <w:rFonts w:ascii="Arial" w:hAnsi="Arial" w:cs="Arial"/>
        </w:rPr>
        <w:t xml:space="preserve"> – being able to interact and socialize with peers in person rather than online. </w:t>
      </w:r>
    </w:p>
    <w:p w14:paraId="7BD9A68F" w14:textId="31E2F7DE" w:rsidR="00191C2B" w:rsidRPr="006D7C15" w:rsidRDefault="005B073C" w:rsidP="006D7C15">
      <w:pPr>
        <w:spacing w:line="360" w:lineRule="auto"/>
        <w:rPr>
          <w:rFonts w:ascii="Arial" w:hAnsi="Arial" w:cs="Arial"/>
        </w:rPr>
      </w:pPr>
      <w:r w:rsidRPr="006D7C15">
        <w:rPr>
          <w:rFonts w:ascii="Arial" w:hAnsi="Arial" w:cs="Arial"/>
        </w:rPr>
        <w:t>It’s</w:t>
      </w:r>
      <w:r w:rsidR="00191C2B" w:rsidRPr="006D7C15">
        <w:rPr>
          <w:rFonts w:ascii="Arial" w:hAnsi="Arial" w:cs="Arial"/>
        </w:rPr>
        <w:t xml:space="preserve"> also imperative to note that there are many disadvantages of traditional learning within higher education for students. Some of these disadvantages I have listed below </w:t>
      </w:r>
      <w:r w:rsidRPr="006D7C15">
        <w:rPr>
          <w:rFonts w:ascii="Arial" w:hAnsi="Arial" w:cs="Arial"/>
        </w:rPr>
        <w:t>include;</w:t>
      </w:r>
      <w:r w:rsidR="00191C2B" w:rsidRPr="006D7C15">
        <w:rPr>
          <w:rFonts w:ascii="Arial" w:hAnsi="Arial" w:cs="Arial"/>
        </w:rPr>
        <w:t xml:space="preserve"> </w:t>
      </w:r>
    </w:p>
    <w:p w14:paraId="17071CE0" w14:textId="2ED22B7E" w:rsidR="00191C2B" w:rsidRPr="006D7C15" w:rsidRDefault="00E82DC2" w:rsidP="006D7C15">
      <w:pPr>
        <w:pStyle w:val="ListParagraph"/>
        <w:numPr>
          <w:ilvl w:val="0"/>
          <w:numId w:val="5"/>
        </w:numPr>
        <w:spacing w:line="360" w:lineRule="auto"/>
        <w:rPr>
          <w:rFonts w:ascii="Arial" w:hAnsi="Arial" w:cs="Arial"/>
        </w:rPr>
      </w:pPr>
      <w:r w:rsidRPr="006D7C15">
        <w:rPr>
          <w:rFonts w:ascii="Arial" w:hAnsi="Arial" w:cs="Arial"/>
        </w:rPr>
        <w:t>Focus and motivation – sometimes students can become disengaged with their studies because of a lack of inspiration and innovative methods of teaching being used</w:t>
      </w:r>
    </w:p>
    <w:p w14:paraId="4FDB5105" w14:textId="77E15FBC" w:rsidR="00E82DC2" w:rsidRPr="006D7C15" w:rsidRDefault="00E82DC2" w:rsidP="006D7C15">
      <w:pPr>
        <w:pStyle w:val="ListParagraph"/>
        <w:numPr>
          <w:ilvl w:val="0"/>
          <w:numId w:val="5"/>
        </w:numPr>
        <w:spacing w:line="360" w:lineRule="auto"/>
        <w:rPr>
          <w:rFonts w:ascii="Arial" w:hAnsi="Arial" w:cs="Arial"/>
        </w:rPr>
      </w:pPr>
      <w:r w:rsidRPr="006D7C15">
        <w:rPr>
          <w:rFonts w:ascii="Arial" w:hAnsi="Arial" w:cs="Arial"/>
        </w:rPr>
        <w:lastRenderedPageBreak/>
        <w:t>One size fit</w:t>
      </w:r>
      <w:r w:rsidR="005B073C">
        <w:rPr>
          <w:rFonts w:ascii="Arial" w:hAnsi="Arial" w:cs="Arial"/>
        </w:rPr>
        <w:t>’</w:t>
      </w:r>
      <w:r w:rsidRPr="006D7C15">
        <w:rPr>
          <w:rFonts w:ascii="Arial" w:hAnsi="Arial" w:cs="Arial"/>
        </w:rPr>
        <w:t xml:space="preserve">s all – accessibility may not take into consideration different students learn differently, including ESL and SEN students who may require more time, or different approaches to learning and require a degree of flexibility with their learning such as accessing resources in their own time before/after class. </w:t>
      </w:r>
    </w:p>
    <w:p w14:paraId="2C17136A" w14:textId="32DEA9BB" w:rsidR="00E82DC2" w:rsidRPr="006D7C15" w:rsidRDefault="00E82DC2" w:rsidP="006D7C15">
      <w:pPr>
        <w:pStyle w:val="ListParagraph"/>
        <w:numPr>
          <w:ilvl w:val="0"/>
          <w:numId w:val="5"/>
        </w:numPr>
        <w:spacing w:line="360" w:lineRule="auto"/>
        <w:rPr>
          <w:rFonts w:ascii="Arial" w:hAnsi="Arial" w:cs="Arial"/>
        </w:rPr>
      </w:pPr>
      <w:r w:rsidRPr="006D7C15">
        <w:rPr>
          <w:rFonts w:ascii="Arial" w:hAnsi="Arial" w:cs="Arial"/>
        </w:rPr>
        <w:t xml:space="preserve">Increased costs on </w:t>
      </w:r>
      <w:r w:rsidR="005B073C" w:rsidRPr="006D7C15">
        <w:rPr>
          <w:rFonts w:ascii="Arial" w:hAnsi="Arial" w:cs="Arial"/>
        </w:rPr>
        <w:t>institutions</w:t>
      </w:r>
      <w:r w:rsidRPr="006D7C15">
        <w:rPr>
          <w:rFonts w:ascii="Arial" w:hAnsi="Arial" w:cs="Arial"/>
        </w:rPr>
        <w:t xml:space="preserve"> delivering education by use of booking class </w:t>
      </w:r>
      <w:r w:rsidR="005B073C" w:rsidRPr="006D7C15">
        <w:rPr>
          <w:rFonts w:ascii="Arial" w:hAnsi="Arial" w:cs="Arial"/>
        </w:rPr>
        <w:t>rooms</w:t>
      </w:r>
      <w:r w:rsidRPr="006D7C15">
        <w:rPr>
          <w:rFonts w:ascii="Arial" w:hAnsi="Arial" w:cs="Arial"/>
        </w:rPr>
        <w:t>/spaces for students and also the increase cost for students having to commute to classrooms</w:t>
      </w:r>
    </w:p>
    <w:p w14:paraId="3F0682ED" w14:textId="122DFDCA" w:rsidR="00F65543" w:rsidRDefault="00F65543" w:rsidP="006D7C15">
      <w:pPr>
        <w:spacing w:line="360" w:lineRule="auto"/>
        <w:rPr>
          <w:rFonts w:ascii="Arial" w:hAnsi="Arial" w:cs="Arial"/>
        </w:rPr>
      </w:pPr>
      <w:r w:rsidRPr="006D7C15">
        <w:rPr>
          <w:rFonts w:ascii="Arial" w:hAnsi="Arial" w:cs="Arial"/>
        </w:rPr>
        <w:t xml:space="preserve">It is important to note that with traditional learning, not all classes can be taught via online and they require this method of teaching. </w:t>
      </w:r>
      <w:r w:rsidRPr="006D7C15">
        <w:rPr>
          <w:rFonts w:ascii="Arial" w:hAnsi="Arial" w:cs="Arial"/>
        </w:rPr>
        <w:t xml:space="preserve">Without a regular </w:t>
      </w:r>
      <w:r w:rsidRPr="006D7C15">
        <w:rPr>
          <w:rFonts w:ascii="Arial" w:hAnsi="Arial" w:cs="Arial"/>
        </w:rPr>
        <w:t>in person face-to-face</w:t>
      </w:r>
      <w:r w:rsidRPr="006D7C15">
        <w:rPr>
          <w:rFonts w:ascii="Arial" w:hAnsi="Arial" w:cs="Arial"/>
        </w:rPr>
        <w:t xml:space="preserve"> class, labs, clinical practi</w:t>
      </w:r>
      <w:r w:rsidRPr="006D7C15">
        <w:rPr>
          <w:rFonts w:ascii="Arial" w:hAnsi="Arial" w:cs="Arial"/>
        </w:rPr>
        <w:t>c</w:t>
      </w:r>
      <w:r w:rsidRPr="006D7C15">
        <w:rPr>
          <w:rFonts w:ascii="Arial" w:hAnsi="Arial" w:cs="Arial"/>
        </w:rPr>
        <w:t xml:space="preserve">e, or </w:t>
      </w:r>
      <w:r w:rsidRPr="006D7C15">
        <w:rPr>
          <w:rFonts w:ascii="Arial" w:hAnsi="Arial" w:cs="Arial"/>
        </w:rPr>
        <w:t>assessments</w:t>
      </w:r>
      <w:r w:rsidRPr="006D7C15">
        <w:rPr>
          <w:rFonts w:ascii="Arial" w:hAnsi="Arial" w:cs="Arial"/>
        </w:rPr>
        <w:t xml:space="preserve"> are impossible to complete.</w:t>
      </w:r>
      <w:r w:rsidRPr="006D7C15">
        <w:rPr>
          <w:rFonts w:ascii="Arial" w:hAnsi="Arial" w:cs="Arial"/>
        </w:rPr>
        <w:t xml:space="preserve"> H</w:t>
      </w:r>
      <w:r w:rsidRPr="006D7C15">
        <w:rPr>
          <w:rFonts w:ascii="Arial" w:hAnsi="Arial" w:cs="Arial"/>
        </w:rPr>
        <w:t xml:space="preserve">aving a conventional campus learning environment will provide </w:t>
      </w:r>
      <w:r w:rsidRPr="006D7C15">
        <w:rPr>
          <w:rFonts w:ascii="Arial" w:hAnsi="Arial" w:cs="Arial"/>
        </w:rPr>
        <w:t>students with the</w:t>
      </w:r>
      <w:r w:rsidRPr="006D7C15">
        <w:rPr>
          <w:rFonts w:ascii="Arial" w:hAnsi="Arial" w:cs="Arial"/>
        </w:rPr>
        <w:t xml:space="preserve"> access to technology and materials that they would not have access to in an online class</w:t>
      </w:r>
      <w:r w:rsidRPr="006D7C15">
        <w:rPr>
          <w:rFonts w:ascii="Arial" w:hAnsi="Arial" w:cs="Arial"/>
        </w:rPr>
        <w:t>, as according to an article published by The University of POTOMAC (2020).</w:t>
      </w:r>
    </w:p>
    <w:p w14:paraId="096DE6E2" w14:textId="583F1DED" w:rsidR="006D7C15" w:rsidRDefault="006D7C15" w:rsidP="006D7C15">
      <w:pPr>
        <w:spacing w:line="360" w:lineRule="auto"/>
        <w:rPr>
          <w:rFonts w:ascii="Arial" w:hAnsi="Arial" w:cs="Arial"/>
        </w:rPr>
      </w:pPr>
    </w:p>
    <w:p w14:paraId="086C0549" w14:textId="3313827C" w:rsidR="006D7C15" w:rsidRDefault="006D7C15" w:rsidP="006D7C15">
      <w:pPr>
        <w:spacing w:line="360" w:lineRule="auto"/>
        <w:rPr>
          <w:rFonts w:ascii="Arial" w:hAnsi="Arial" w:cs="Arial"/>
        </w:rPr>
      </w:pPr>
    </w:p>
    <w:p w14:paraId="0E819509" w14:textId="1C3F2069" w:rsidR="006D7C15" w:rsidRDefault="006D7C15" w:rsidP="006D7C15">
      <w:pPr>
        <w:spacing w:line="360" w:lineRule="auto"/>
        <w:rPr>
          <w:rFonts w:ascii="Arial" w:hAnsi="Arial" w:cs="Arial"/>
        </w:rPr>
      </w:pPr>
    </w:p>
    <w:p w14:paraId="3CCB2114" w14:textId="57C0DA4D" w:rsidR="006D7C15" w:rsidRDefault="006D7C15" w:rsidP="006D7C15">
      <w:pPr>
        <w:spacing w:line="360" w:lineRule="auto"/>
        <w:rPr>
          <w:rFonts w:ascii="Arial" w:hAnsi="Arial" w:cs="Arial"/>
        </w:rPr>
      </w:pPr>
    </w:p>
    <w:p w14:paraId="1C83943E" w14:textId="7EDAC0F2" w:rsidR="006D7C15" w:rsidRDefault="006D7C15" w:rsidP="006D7C15">
      <w:pPr>
        <w:spacing w:line="360" w:lineRule="auto"/>
        <w:rPr>
          <w:rFonts w:ascii="Arial" w:hAnsi="Arial" w:cs="Arial"/>
        </w:rPr>
      </w:pPr>
    </w:p>
    <w:p w14:paraId="29290D7C" w14:textId="26F71468" w:rsidR="006D7C15" w:rsidRDefault="006D7C15" w:rsidP="006D7C15">
      <w:pPr>
        <w:spacing w:line="360" w:lineRule="auto"/>
        <w:rPr>
          <w:rFonts w:ascii="Arial" w:hAnsi="Arial" w:cs="Arial"/>
        </w:rPr>
      </w:pPr>
    </w:p>
    <w:p w14:paraId="6FD6A2C2" w14:textId="182EE989" w:rsidR="006D7C15" w:rsidRDefault="006D7C15" w:rsidP="006D7C15">
      <w:pPr>
        <w:spacing w:line="360" w:lineRule="auto"/>
        <w:rPr>
          <w:rFonts w:ascii="Arial" w:hAnsi="Arial" w:cs="Arial"/>
        </w:rPr>
      </w:pPr>
    </w:p>
    <w:p w14:paraId="5AC1E663" w14:textId="5BB057F4" w:rsidR="006D7C15" w:rsidRDefault="006D7C15" w:rsidP="006D7C15">
      <w:pPr>
        <w:spacing w:line="360" w:lineRule="auto"/>
        <w:rPr>
          <w:rFonts w:ascii="Arial" w:hAnsi="Arial" w:cs="Arial"/>
        </w:rPr>
      </w:pPr>
    </w:p>
    <w:p w14:paraId="172B0C60" w14:textId="69868575" w:rsidR="006D7C15" w:rsidRDefault="006D7C15" w:rsidP="006D7C15">
      <w:pPr>
        <w:spacing w:line="360" w:lineRule="auto"/>
        <w:rPr>
          <w:rFonts w:ascii="Arial" w:hAnsi="Arial" w:cs="Arial"/>
        </w:rPr>
      </w:pPr>
    </w:p>
    <w:p w14:paraId="68BAB763" w14:textId="5E1A41A8" w:rsidR="006D7C15" w:rsidRDefault="006D7C15" w:rsidP="006D7C15">
      <w:pPr>
        <w:spacing w:line="360" w:lineRule="auto"/>
        <w:rPr>
          <w:rFonts w:ascii="Arial" w:hAnsi="Arial" w:cs="Arial"/>
        </w:rPr>
      </w:pPr>
    </w:p>
    <w:p w14:paraId="3055AB11" w14:textId="61906744" w:rsidR="006D7C15" w:rsidRDefault="006D7C15" w:rsidP="006D7C15">
      <w:pPr>
        <w:spacing w:line="360" w:lineRule="auto"/>
        <w:rPr>
          <w:rFonts w:ascii="Arial" w:hAnsi="Arial" w:cs="Arial"/>
        </w:rPr>
      </w:pPr>
    </w:p>
    <w:p w14:paraId="7BD68F77" w14:textId="714ABA6B" w:rsidR="006D7C15" w:rsidRDefault="006D7C15" w:rsidP="006D7C15">
      <w:pPr>
        <w:spacing w:line="360" w:lineRule="auto"/>
        <w:rPr>
          <w:rFonts w:ascii="Arial" w:hAnsi="Arial" w:cs="Arial"/>
        </w:rPr>
      </w:pPr>
    </w:p>
    <w:p w14:paraId="5ADE942E" w14:textId="27E7858D" w:rsidR="006D7C15" w:rsidRDefault="006D7C15" w:rsidP="006D7C15">
      <w:pPr>
        <w:spacing w:line="360" w:lineRule="auto"/>
        <w:rPr>
          <w:rFonts w:ascii="Arial" w:hAnsi="Arial" w:cs="Arial"/>
        </w:rPr>
      </w:pPr>
    </w:p>
    <w:p w14:paraId="77FB27B8" w14:textId="792FB234" w:rsidR="006D7C15" w:rsidRDefault="006D7C15" w:rsidP="006D7C15">
      <w:pPr>
        <w:spacing w:line="360" w:lineRule="auto"/>
        <w:rPr>
          <w:rFonts w:ascii="Arial" w:hAnsi="Arial" w:cs="Arial"/>
        </w:rPr>
      </w:pPr>
    </w:p>
    <w:p w14:paraId="35D4788A" w14:textId="77777777" w:rsidR="006D7C15" w:rsidRPr="006D7C15" w:rsidRDefault="006D7C15" w:rsidP="006D7C15">
      <w:pPr>
        <w:spacing w:line="360" w:lineRule="auto"/>
        <w:rPr>
          <w:rFonts w:ascii="Arial" w:hAnsi="Arial" w:cs="Arial"/>
        </w:rPr>
      </w:pPr>
    </w:p>
    <w:p w14:paraId="1F760416" w14:textId="77777777" w:rsidR="003148F9" w:rsidRPr="006D7C15" w:rsidRDefault="003148F9" w:rsidP="006D7C15">
      <w:pPr>
        <w:spacing w:line="360" w:lineRule="auto"/>
        <w:rPr>
          <w:rFonts w:ascii="Arial" w:hAnsi="Arial" w:cs="Arial"/>
        </w:rPr>
      </w:pPr>
    </w:p>
    <w:p w14:paraId="121F81E7" w14:textId="146B015B" w:rsidR="00085E18" w:rsidRPr="006D7C15" w:rsidRDefault="009735CD" w:rsidP="006D7C15">
      <w:pPr>
        <w:spacing w:line="360" w:lineRule="auto"/>
        <w:rPr>
          <w:rFonts w:ascii="Arial" w:hAnsi="Arial" w:cs="Arial"/>
          <w:b/>
          <w:bCs/>
          <w:u w:val="single"/>
        </w:rPr>
      </w:pPr>
      <w:r w:rsidRPr="006D7C15">
        <w:rPr>
          <w:rFonts w:ascii="Arial" w:hAnsi="Arial" w:cs="Arial"/>
          <w:b/>
          <w:bCs/>
          <w:u w:val="single"/>
        </w:rPr>
        <w:lastRenderedPageBreak/>
        <w:t>Conclusion</w:t>
      </w:r>
      <w:r w:rsidR="005C3AE3" w:rsidRPr="006D7C15">
        <w:rPr>
          <w:rFonts w:ascii="Arial" w:hAnsi="Arial" w:cs="Arial"/>
          <w:b/>
          <w:bCs/>
          <w:u w:val="single"/>
        </w:rPr>
        <w:t xml:space="preserve"> and Recommendation</w:t>
      </w:r>
      <w:r w:rsidR="003148F9" w:rsidRPr="006D7C15">
        <w:rPr>
          <w:rFonts w:ascii="Arial" w:hAnsi="Arial" w:cs="Arial"/>
          <w:b/>
          <w:bCs/>
          <w:u w:val="single"/>
        </w:rPr>
        <w:t>s</w:t>
      </w:r>
    </w:p>
    <w:p w14:paraId="12C9329E" w14:textId="77777777" w:rsidR="000C76DD" w:rsidRPr="006D7C15" w:rsidRDefault="000C76DD" w:rsidP="006D7C15">
      <w:pPr>
        <w:spacing w:line="360" w:lineRule="auto"/>
        <w:rPr>
          <w:rFonts w:ascii="Arial" w:hAnsi="Arial" w:cs="Arial"/>
        </w:rPr>
      </w:pPr>
    </w:p>
    <w:p w14:paraId="55A27D3D" w14:textId="00F359D0" w:rsidR="00867D08" w:rsidRPr="006D7C15" w:rsidRDefault="00867D08" w:rsidP="006D7C15">
      <w:pPr>
        <w:spacing w:line="360" w:lineRule="auto"/>
        <w:rPr>
          <w:rFonts w:ascii="Arial" w:hAnsi="Arial" w:cs="Arial"/>
        </w:rPr>
      </w:pPr>
      <w:r w:rsidRPr="006D7C15">
        <w:rPr>
          <w:rFonts w:ascii="Arial" w:hAnsi="Arial" w:cs="Arial"/>
        </w:rPr>
        <w:t>No</w:t>
      </w:r>
      <w:r w:rsidRPr="006D7C15">
        <w:rPr>
          <w:rFonts w:ascii="Arial" w:hAnsi="Arial" w:cs="Arial"/>
        </w:rPr>
        <w:t xml:space="preserve"> matter how far technology has progressed, many </w:t>
      </w:r>
      <w:r w:rsidRPr="006D7C15">
        <w:rPr>
          <w:rFonts w:ascii="Arial" w:hAnsi="Arial" w:cs="Arial"/>
        </w:rPr>
        <w:t>would argue that</w:t>
      </w:r>
      <w:r w:rsidRPr="006D7C15">
        <w:rPr>
          <w:rFonts w:ascii="Arial" w:hAnsi="Arial" w:cs="Arial"/>
        </w:rPr>
        <w:t xml:space="preserve"> there is no substitute for face-to-face contact. Face-to-face interaction, for example, enhances the transfer of tacit information, or knowledge learned by experience</w:t>
      </w:r>
      <w:r w:rsidRPr="006D7C15">
        <w:rPr>
          <w:rFonts w:ascii="Arial" w:hAnsi="Arial" w:cs="Arial"/>
        </w:rPr>
        <w:t xml:space="preserve">. </w:t>
      </w:r>
      <w:r w:rsidRPr="006D7C15">
        <w:rPr>
          <w:rFonts w:ascii="Arial" w:hAnsi="Arial" w:cs="Arial"/>
        </w:rPr>
        <w:t>M</w:t>
      </w:r>
      <w:r w:rsidRPr="006D7C15">
        <w:rPr>
          <w:rFonts w:ascii="Arial" w:hAnsi="Arial" w:cs="Arial"/>
        </w:rPr>
        <w:t>any people</w:t>
      </w:r>
      <w:r w:rsidRPr="006D7C15">
        <w:rPr>
          <w:rFonts w:ascii="Arial" w:hAnsi="Arial" w:cs="Arial"/>
        </w:rPr>
        <w:t xml:space="preserve"> learn more about one other's backgrounds, talents, experiences, and areas of expertise with the use of visual clues and social presence in face-to-face interaction. These indicators help people in face-to-face groups create trust.</w:t>
      </w:r>
      <w:r w:rsidRPr="006D7C15">
        <w:rPr>
          <w:rFonts w:ascii="Arial" w:hAnsi="Arial" w:cs="Arial"/>
        </w:rPr>
        <w:t xml:space="preserve"> According to Heller (2010), </w:t>
      </w:r>
      <w:r w:rsidRPr="006D7C15">
        <w:rPr>
          <w:rFonts w:ascii="Arial" w:hAnsi="Arial" w:cs="Arial"/>
        </w:rPr>
        <w:t xml:space="preserve">arranging and scheduling face-to-face interaction can be </w:t>
      </w:r>
      <w:r w:rsidR="000C76DD" w:rsidRPr="006D7C15">
        <w:rPr>
          <w:rFonts w:ascii="Arial" w:hAnsi="Arial" w:cs="Arial"/>
        </w:rPr>
        <w:t>difficult</w:t>
      </w:r>
      <w:r w:rsidRPr="006D7C15">
        <w:rPr>
          <w:rFonts w:ascii="Arial" w:hAnsi="Arial" w:cs="Arial"/>
        </w:rPr>
        <w:t xml:space="preserve"> and expensive, </w:t>
      </w:r>
      <w:r w:rsidR="000C76DD" w:rsidRPr="006D7C15">
        <w:rPr>
          <w:rFonts w:ascii="Arial" w:hAnsi="Arial" w:cs="Arial"/>
        </w:rPr>
        <w:t>but it can</w:t>
      </w:r>
      <w:r w:rsidRPr="006D7C15">
        <w:rPr>
          <w:rFonts w:ascii="Arial" w:hAnsi="Arial" w:cs="Arial"/>
        </w:rPr>
        <w:t xml:space="preserve"> deliver a valuable message to the receiver</w:t>
      </w:r>
      <w:r w:rsidR="000C76DD" w:rsidRPr="006D7C15">
        <w:rPr>
          <w:rFonts w:ascii="Arial" w:hAnsi="Arial" w:cs="Arial"/>
        </w:rPr>
        <w:t xml:space="preserve">s, in this case students. </w:t>
      </w:r>
    </w:p>
    <w:p w14:paraId="3FE96C3B" w14:textId="5C6A2B96" w:rsidR="00085E18" w:rsidRPr="006D7C15" w:rsidRDefault="002F383C" w:rsidP="006D7C15">
      <w:pPr>
        <w:spacing w:line="360" w:lineRule="auto"/>
        <w:rPr>
          <w:rFonts w:ascii="Arial" w:hAnsi="Arial" w:cs="Arial"/>
        </w:rPr>
      </w:pPr>
      <w:r w:rsidRPr="006D7C15">
        <w:rPr>
          <w:rFonts w:ascii="Arial" w:hAnsi="Arial" w:cs="Arial"/>
        </w:rPr>
        <w:t xml:space="preserve">Blended learning is a combination of both online/e-learning and traditional face to face learning methods. </w:t>
      </w:r>
      <w:r w:rsidR="007B2CF4" w:rsidRPr="006D7C15">
        <w:rPr>
          <w:rFonts w:ascii="Arial" w:hAnsi="Arial" w:cs="Arial"/>
        </w:rPr>
        <w:t xml:space="preserve">The online environment has placed a strong emphasis on digital content, but it has neglected to emphasise the value of learning, whereas the conventional environment has placed a strong emphasis on content and imparting knowledge in real time. For most students, online learning is </w:t>
      </w:r>
      <w:r w:rsidR="003148F9" w:rsidRPr="006D7C15">
        <w:rPr>
          <w:rFonts w:ascii="Arial" w:hAnsi="Arial" w:cs="Arial"/>
        </w:rPr>
        <w:t>tedious</w:t>
      </w:r>
      <w:r w:rsidR="007B2CF4" w:rsidRPr="006D7C15">
        <w:rPr>
          <w:rFonts w:ascii="Arial" w:hAnsi="Arial" w:cs="Arial"/>
        </w:rPr>
        <w:t xml:space="preserve"> since they delay owing to a lack of self-discipline, and professors have the issue of engaging pupils. </w:t>
      </w:r>
    </w:p>
    <w:p w14:paraId="41040AD1" w14:textId="50C7812C" w:rsidR="00085E18" w:rsidRPr="006D7C15" w:rsidRDefault="005C3AE3" w:rsidP="006D7C15">
      <w:pPr>
        <w:spacing w:line="360" w:lineRule="auto"/>
        <w:rPr>
          <w:rFonts w:ascii="Arial" w:hAnsi="Arial" w:cs="Arial"/>
        </w:rPr>
      </w:pPr>
      <w:r w:rsidRPr="006D7C15">
        <w:rPr>
          <w:rFonts w:ascii="Arial" w:hAnsi="Arial" w:cs="Arial"/>
        </w:rPr>
        <w:t>Overall, as compared to traditional learning methods, b</w:t>
      </w:r>
      <w:r w:rsidRPr="006D7C15">
        <w:rPr>
          <w:rFonts w:ascii="Arial" w:hAnsi="Arial" w:cs="Arial"/>
        </w:rPr>
        <w:t>lended learning promotes accessibility and inclusiveness</w:t>
      </w:r>
      <w:r w:rsidRPr="006D7C15">
        <w:rPr>
          <w:rFonts w:ascii="Arial" w:hAnsi="Arial" w:cs="Arial"/>
        </w:rPr>
        <w:t>. This</w:t>
      </w:r>
      <w:r w:rsidRPr="006D7C15">
        <w:rPr>
          <w:rFonts w:ascii="Arial" w:hAnsi="Arial" w:cs="Arial"/>
        </w:rPr>
        <w:t xml:space="preserve"> </w:t>
      </w:r>
      <w:r w:rsidRPr="006D7C15">
        <w:rPr>
          <w:rFonts w:ascii="Arial" w:hAnsi="Arial" w:cs="Arial"/>
        </w:rPr>
        <w:t xml:space="preserve">can potentially increase </w:t>
      </w:r>
      <w:r w:rsidRPr="006D7C15">
        <w:rPr>
          <w:rFonts w:ascii="Arial" w:hAnsi="Arial" w:cs="Arial"/>
        </w:rPr>
        <w:t>the number of students who can attend and finish their education. However, in order to reap these benefits, higher education institutions must endeavour to ensure that they are equipped to properly use digital technology in order to provide educational continuity in a variety of situations.</w:t>
      </w:r>
    </w:p>
    <w:p w14:paraId="10B3551F" w14:textId="620A147D" w:rsidR="00B43169" w:rsidRPr="006D7C15" w:rsidRDefault="00B43169" w:rsidP="006D7C15">
      <w:pPr>
        <w:spacing w:line="360" w:lineRule="auto"/>
        <w:rPr>
          <w:rFonts w:ascii="Arial" w:hAnsi="Arial" w:cs="Arial"/>
        </w:rPr>
      </w:pPr>
      <w:r w:rsidRPr="006D7C15">
        <w:rPr>
          <w:rFonts w:ascii="Arial" w:hAnsi="Arial" w:cs="Arial"/>
        </w:rPr>
        <w:t xml:space="preserve">Many of the disadvantages listed by traditional learning methods, can be addressed by using blended learning methods. The lack of interactivity, accessibility, and motivation can be addressed by e-learning methods available via blended learning programmes. </w:t>
      </w:r>
    </w:p>
    <w:p w14:paraId="37C0E683" w14:textId="282156E3" w:rsidR="003432BB" w:rsidRPr="006D7C15" w:rsidRDefault="003432BB" w:rsidP="006D7C15">
      <w:pPr>
        <w:spacing w:line="360" w:lineRule="auto"/>
        <w:rPr>
          <w:rFonts w:ascii="Arial" w:hAnsi="Arial" w:cs="Arial"/>
        </w:rPr>
      </w:pPr>
      <w:r w:rsidRPr="006D7C15">
        <w:rPr>
          <w:rFonts w:ascii="Arial" w:hAnsi="Arial" w:cs="Arial"/>
        </w:rPr>
        <w:t xml:space="preserve">There are different models of blended learning that can be implemented in higher education for students. Some of these models detailed by Staker and Horn (2012) in their report, Innosite Institute break down the possible combinations of blended learning. </w:t>
      </w:r>
    </w:p>
    <w:p w14:paraId="220EFB30" w14:textId="07CF0E32" w:rsidR="003432BB" w:rsidRPr="006D7C15" w:rsidRDefault="003432BB" w:rsidP="006D7C15">
      <w:pPr>
        <w:spacing w:line="360" w:lineRule="auto"/>
        <w:rPr>
          <w:rFonts w:ascii="Arial" w:hAnsi="Arial" w:cs="Arial"/>
        </w:rPr>
      </w:pPr>
      <w:r w:rsidRPr="006D7C15">
        <w:rPr>
          <w:rFonts w:ascii="Arial" w:hAnsi="Arial" w:cs="Arial"/>
        </w:rPr>
        <w:t xml:space="preserve">Models of blended learning that can be recommended for students in higher education include the following; </w:t>
      </w:r>
    </w:p>
    <w:p w14:paraId="2D603AC1" w14:textId="4F782601" w:rsidR="003432BB" w:rsidRPr="006D7C15" w:rsidRDefault="003432BB" w:rsidP="006D7C15">
      <w:pPr>
        <w:pStyle w:val="ListParagraph"/>
        <w:numPr>
          <w:ilvl w:val="0"/>
          <w:numId w:val="7"/>
        </w:numPr>
        <w:spacing w:line="360" w:lineRule="auto"/>
        <w:rPr>
          <w:rFonts w:ascii="Arial" w:hAnsi="Arial" w:cs="Arial"/>
        </w:rPr>
      </w:pPr>
      <w:r w:rsidRPr="006D7C15">
        <w:rPr>
          <w:rFonts w:ascii="Arial" w:hAnsi="Arial" w:cs="Arial"/>
        </w:rPr>
        <w:t>The rotation model</w:t>
      </w:r>
      <w:r w:rsidR="00477CA5" w:rsidRPr="006D7C15">
        <w:rPr>
          <w:rFonts w:ascii="Arial" w:hAnsi="Arial" w:cs="Arial"/>
        </w:rPr>
        <w:t xml:space="preserve"> – students are usually in class in face-to-face and given opportunities to go online and complete an activity</w:t>
      </w:r>
    </w:p>
    <w:p w14:paraId="74B00041" w14:textId="3590DFF8" w:rsidR="003432BB" w:rsidRPr="006D7C15" w:rsidRDefault="003432BB" w:rsidP="006D7C15">
      <w:pPr>
        <w:pStyle w:val="ListParagraph"/>
        <w:numPr>
          <w:ilvl w:val="0"/>
          <w:numId w:val="7"/>
        </w:numPr>
        <w:spacing w:line="360" w:lineRule="auto"/>
        <w:rPr>
          <w:rFonts w:ascii="Arial" w:hAnsi="Arial" w:cs="Arial"/>
        </w:rPr>
      </w:pPr>
      <w:r w:rsidRPr="006D7C15">
        <w:rPr>
          <w:rFonts w:ascii="Arial" w:hAnsi="Arial" w:cs="Arial"/>
        </w:rPr>
        <w:lastRenderedPageBreak/>
        <w:t>The enriched-virtual model</w:t>
      </w:r>
      <w:r w:rsidR="00477CA5" w:rsidRPr="006D7C15">
        <w:rPr>
          <w:rFonts w:ascii="Arial" w:hAnsi="Arial" w:cs="Arial"/>
        </w:rPr>
        <w:t xml:space="preserve"> – one or more face-to-face sessions </w:t>
      </w:r>
      <w:r w:rsidR="000307CF" w:rsidRPr="006D7C15">
        <w:rPr>
          <w:rFonts w:ascii="Arial" w:hAnsi="Arial" w:cs="Arial"/>
        </w:rPr>
        <w:t xml:space="preserve">with online learning and virtual meetings combined with accessing content before physical classes taking place. </w:t>
      </w:r>
    </w:p>
    <w:p w14:paraId="7F9384FC" w14:textId="65F43537" w:rsidR="006856D2" w:rsidRPr="006D7C15" w:rsidRDefault="000307CF" w:rsidP="006D7C15">
      <w:pPr>
        <w:spacing w:line="360" w:lineRule="auto"/>
        <w:rPr>
          <w:rFonts w:ascii="Arial" w:hAnsi="Arial" w:cs="Arial"/>
        </w:rPr>
      </w:pPr>
      <w:r w:rsidRPr="006D7C15">
        <w:rPr>
          <w:rFonts w:ascii="Arial" w:hAnsi="Arial" w:cs="Arial"/>
        </w:rPr>
        <w:t xml:space="preserve">Ideally for students in higher education the ‘enriched virtual model’ would be the best fit and of greatest relevance. </w:t>
      </w:r>
      <w:r w:rsidR="007E73E5" w:rsidRPr="006D7C15">
        <w:rPr>
          <w:rFonts w:ascii="Arial" w:hAnsi="Arial" w:cs="Arial"/>
        </w:rPr>
        <w:t xml:space="preserve"> With this type of model, blended learning can be enriched with a variety of e-learning applications, helping to bridge any gaps with traditional learning methods. This can include using Microsoft Teams for virtual classrooms, using Moodle to upload content and interactive activities and also </w:t>
      </w:r>
      <w:r w:rsidR="005B073C" w:rsidRPr="006D7C15">
        <w:rPr>
          <w:rFonts w:ascii="Arial" w:hAnsi="Arial" w:cs="Arial"/>
        </w:rPr>
        <w:t>providing modules</w:t>
      </w:r>
      <w:r w:rsidR="007E73E5" w:rsidRPr="006D7C15">
        <w:rPr>
          <w:rFonts w:ascii="Arial" w:hAnsi="Arial" w:cs="Arial"/>
        </w:rPr>
        <w:t xml:space="preserve"> in their full context for those who would like to access course content faster. It is important to work with students who may need the flexibility of accessing their education </w:t>
      </w:r>
      <w:r w:rsidR="005B073C" w:rsidRPr="006D7C15">
        <w:rPr>
          <w:rFonts w:ascii="Arial" w:hAnsi="Arial" w:cs="Arial"/>
        </w:rPr>
        <w:t>whenever</w:t>
      </w:r>
      <w:r w:rsidR="007E73E5" w:rsidRPr="006D7C15">
        <w:rPr>
          <w:rFonts w:ascii="Arial" w:hAnsi="Arial" w:cs="Arial"/>
        </w:rPr>
        <w:t xml:space="preserve"> and wherever possible and with blended learning, this can all be mad </w:t>
      </w:r>
      <w:r w:rsidR="005B073C" w:rsidRPr="006D7C15">
        <w:rPr>
          <w:rFonts w:ascii="Arial" w:hAnsi="Arial" w:cs="Arial"/>
        </w:rPr>
        <w:t>possible</w:t>
      </w:r>
      <w:r w:rsidR="007E73E5" w:rsidRPr="006D7C15">
        <w:rPr>
          <w:rFonts w:ascii="Arial" w:hAnsi="Arial" w:cs="Arial"/>
        </w:rPr>
        <w:t xml:space="preserve">. </w:t>
      </w:r>
      <w:r w:rsidR="005B073C" w:rsidRPr="006D7C15">
        <w:rPr>
          <w:rFonts w:ascii="Arial" w:hAnsi="Arial" w:cs="Arial"/>
        </w:rPr>
        <w:t>It’s</w:t>
      </w:r>
      <w:r w:rsidR="007E73E5" w:rsidRPr="006D7C15">
        <w:rPr>
          <w:rFonts w:ascii="Arial" w:hAnsi="Arial" w:cs="Arial"/>
        </w:rPr>
        <w:t xml:space="preserve"> important to acknowledge that </w:t>
      </w:r>
      <w:r w:rsidR="005B073C" w:rsidRPr="006D7C15">
        <w:rPr>
          <w:rFonts w:ascii="Arial" w:hAnsi="Arial" w:cs="Arial"/>
        </w:rPr>
        <w:t>traditional</w:t>
      </w:r>
      <w:r w:rsidR="007E73E5" w:rsidRPr="006D7C15">
        <w:rPr>
          <w:rFonts w:ascii="Arial" w:hAnsi="Arial" w:cs="Arial"/>
        </w:rPr>
        <w:t xml:space="preserve"> learning was originally implemented to prepare the children as the future workforce. With technological advancements and automated industries, how education is delivered, needs to be adapted to meet the requirements of the 21</w:t>
      </w:r>
      <w:r w:rsidR="007E73E5" w:rsidRPr="006D7C15">
        <w:rPr>
          <w:rFonts w:ascii="Arial" w:hAnsi="Arial" w:cs="Arial"/>
          <w:vertAlign w:val="superscript"/>
        </w:rPr>
        <w:t>st</w:t>
      </w:r>
      <w:r w:rsidR="007E73E5" w:rsidRPr="006D7C15">
        <w:rPr>
          <w:rFonts w:ascii="Arial" w:hAnsi="Arial" w:cs="Arial"/>
        </w:rPr>
        <w:t xml:space="preserve"> century </w:t>
      </w:r>
    </w:p>
    <w:p w14:paraId="36A8D9FA" w14:textId="06BF2836" w:rsidR="00085E18" w:rsidRPr="006D7C15" w:rsidRDefault="00085E18" w:rsidP="006D7C15">
      <w:pPr>
        <w:spacing w:line="360" w:lineRule="auto"/>
        <w:rPr>
          <w:rFonts w:ascii="Arial" w:hAnsi="Arial" w:cs="Arial"/>
        </w:rPr>
      </w:pPr>
    </w:p>
    <w:p w14:paraId="6E7651AB" w14:textId="4C27F3D9" w:rsidR="00085E18" w:rsidRPr="006D7C15" w:rsidRDefault="00085E18" w:rsidP="006D7C15">
      <w:pPr>
        <w:spacing w:line="360" w:lineRule="auto"/>
        <w:rPr>
          <w:rFonts w:ascii="Arial" w:hAnsi="Arial" w:cs="Arial"/>
        </w:rPr>
      </w:pPr>
    </w:p>
    <w:p w14:paraId="33C2A6DF" w14:textId="4D888716" w:rsidR="00085E18" w:rsidRPr="006D7C15" w:rsidRDefault="00085E18" w:rsidP="006D7C15">
      <w:pPr>
        <w:spacing w:line="360" w:lineRule="auto"/>
        <w:rPr>
          <w:rFonts w:ascii="Arial" w:hAnsi="Arial" w:cs="Arial"/>
        </w:rPr>
      </w:pPr>
    </w:p>
    <w:p w14:paraId="09B33B2D" w14:textId="3BF1DB34" w:rsidR="00085E18" w:rsidRPr="006D7C15" w:rsidRDefault="00085E18" w:rsidP="006D7C15">
      <w:pPr>
        <w:spacing w:line="360" w:lineRule="auto"/>
        <w:rPr>
          <w:rFonts w:ascii="Arial" w:hAnsi="Arial" w:cs="Arial"/>
        </w:rPr>
      </w:pPr>
    </w:p>
    <w:p w14:paraId="48733A06" w14:textId="0785D3BF" w:rsidR="00085E18" w:rsidRPr="006D7C15" w:rsidRDefault="00085E18" w:rsidP="006D7C15">
      <w:pPr>
        <w:spacing w:line="360" w:lineRule="auto"/>
        <w:rPr>
          <w:rFonts w:ascii="Arial" w:hAnsi="Arial" w:cs="Arial"/>
        </w:rPr>
      </w:pPr>
    </w:p>
    <w:p w14:paraId="3418F884" w14:textId="3D02A749" w:rsidR="00085E18" w:rsidRPr="006D7C15" w:rsidRDefault="00085E18" w:rsidP="006D7C15">
      <w:pPr>
        <w:spacing w:line="360" w:lineRule="auto"/>
        <w:rPr>
          <w:rFonts w:ascii="Arial" w:hAnsi="Arial" w:cs="Arial"/>
        </w:rPr>
      </w:pPr>
    </w:p>
    <w:p w14:paraId="29D8725D" w14:textId="1136A38E" w:rsidR="00085E18" w:rsidRPr="006D7C15" w:rsidRDefault="00085E18" w:rsidP="006D7C15">
      <w:pPr>
        <w:spacing w:line="360" w:lineRule="auto"/>
        <w:rPr>
          <w:rFonts w:ascii="Arial" w:hAnsi="Arial" w:cs="Arial"/>
        </w:rPr>
      </w:pPr>
    </w:p>
    <w:p w14:paraId="782D489D" w14:textId="7C479A8E" w:rsidR="000307CF" w:rsidRPr="006D7C15" w:rsidRDefault="000307CF" w:rsidP="006D7C15">
      <w:pPr>
        <w:spacing w:line="360" w:lineRule="auto"/>
        <w:rPr>
          <w:rFonts w:ascii="Arial" w:hAnsi="Arial" w:cs="Arial"/>
        </w:rPr>
      </w:pPr>
    </w:p>
    <w:p w14:paraId="62012C99" w14:textId="6218E2E4" w:rsidR="000307CF" w:rsidRPr="006D7C15" w:rsidRDefault="000307CF" w:rsidP="006D7C15">
      <w:pPr>
        <w:spacing w:line="360" w:lineRule="auto"/>
        <w:rPr>
          <w:rFonts w:ascii="Arial" w:hAnsi="Arial" w:cs="Arial"/>
        </w:rPr>
      </w:pPr>
    </w:p>
    <w:p w14:paraId="6FC52196" w14:textId="78A672BF" w:rsidR="000307CF" w:rsidRPr="006D7C15" w:rsidRDefault="000307CF" w:rsidP="006D7C15">
      <w:pPr>
        <w:spacing w:line="360" w:lineRule="auto"/>
        <w:rPr>
          <w:rFonts w:ascii="Arial" w:hAnsi="Arial" w:cs="Arial"/>
        </w:rPr>
      </w:pPr>
    </w:p>
    <w:p w14:paraId="21008BA8" w14:textId="33212585" w:rsidR="000307CF" w:rsidRDefault="000307CF" w:rsidP="006D7C15">
      <w:pPr>
        <w:spacing w:line="360" w:lineRule="auto"/>
        <w:rPr>
          <w:rFonts w:ascii="Arial" w:hAnsi="Arial" w:cs="Arial"/>
        </w:rPr>
      </w:pPr>
    </w:p>
    <w:p w14:paraId="19A91B90" w14:textId="77777777" w:rsidR="006D7C15" w:rsidRPr="006D7C15" w:rsidRDefault="006D7C15" w:rsidP="006D7C15">
      <w:pPr>
        <w:spacing w:line="360" w:lineRule="auto"/>
        <w:rPr>
          <w:rFonts w:ascii="Arial" w:hAnsi="Arial" w:cs="Arial"/>
        </w:rPr>
      </w:pPr>
    </w:p>
    <w:p w14:paraId="2011127C" w14:textId="49FEDE5C" w:rsidR="00085E18" w:rsidRPr="006D7C15" w:rsidRDefault="00085E18" w:rsidP="006D7C15">
      <w:pPr>
        <w:spacing w:line="360" w:lineRule="auto"/>
        <w:rPr>
          <w:rFonts w:ascii="Arial" w:hAnsi="Arial" w:cs="Arial"/>
        </w:rPr>
      </w:pPr>
    </w:p>
    <w:p w14:paraId="51A55BEB" w14:textId="4FC420CF" w:rsidR="00085E18" w:rsidRPr="006D7C15" w:rsidRDefault="00085E18" w:rsidP="006D7C15">
      <w:pPr>
        <w:spacing w:line="360" w:lineRule="auto"/>
        <w:rPr>
          <w:rFonts w:ascii="Arial" w:hAnsi="Arial" w:cs="Arial"/>
        </w:rPr>
      </w:pPr>
    </w:p>
    <w:p w14:paraId="322B8841" w14:textId="4B170466" w:rsidR="00085E18" w:rsidRPr="006D7C15" w:rsidRDefault="00085E18" w:rsidP="006D7C15">
      <w:pPr>
        <w:spacing w:line="360" w:lineRule="auto"/>
        <w:rPr>
          <w:rFonts w:ascii="Arial" w:hAnsi="Arial" w:cs="Arial"/>
        </w:rPr>
      </w:pPr>
    </w:p>
    <w:p w14:paraId="0474E339" w14:textId="035302DC" w:rsidR="00085E18" w:rsidRPr="006D7C15" w:rsidRDefault="00085E18" w:rsidP="006D7C15">
      <w:pPr>
        <w:spacing w:line="360" w:lineRule="auto"/>
        <w:rPr>
          <w:rFonts w:ascii="Arial" w:hAnsi="Arial" w:cs="Arial"/>
          <w:b/>
          <w:bCs/>
          <w:u w:val="single"/>
        </w:rPr>
      </w:pPr>
      <w:r w:rsidRPr="006D7C15">
        <w:rPr>
          <w:rFonts w:ascii="Arial" w:hAnsi="Arial" w:cs="Arial"/>
          <w:b/>
          <w:bCs/>
          <w:u w:val="single"/>
        </w:rPr>
        <w:lastRenderedPageBreak/>
        <w:t>References</w:t>
      </w:r>
    </w:p>
    <w:p w14:paraId="098F429D" w14:textId="57FB419F" w:rsidR="00785FF4" w:rsidRPr="006D7C15" w:rsidRDefault="00785FF4"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Albiladi, W. and Alshareef, K., 2019. Blended Learning in English Teaching and Learning: A Review of the Current Literature. </w:t>
      </w:r>
      <w:r w:rsidRPr="006D7C15">
        <w:rPr>
          <w:rFonts w:ascii="Arial" w:hAnsi="Arial" w:cs="Arial"/>
          <w:i/>
          <w:iCs/>
          <w:color w:val="000000"/>
          <w:shd w:val="clear" w:color="auto" w:fill="FFFFFF"/>
        </w:rPr>
        <w:t>Journal of Language Teaching and Research</w:t>
      </w:r>
      <w:r w:rsidRPr="006D7C15">
        <w:rPr>
          <w:rFonts w:ascii="Arial" w:hAnsi="Arial" w:cs="Arial"/>
          <w:color w:val="000000"/>
          <w:shd w:val="clear" w:color="auto" w:fill="FFFFFF"/>
        </w:rPr>
        <w:t>, [online] 10(2), p.232. Available at: &lt;https://www.semanticscholar.org/paper/Blended-Learning-in-English-Teaching-and-Learning%3A-Albiladi-Alshareef/91e65fccb74eff2bdd1f863ecdb7a22ebc7a8796&gt; [Accessed 2 December 2021].</w:t>
      </w:r>
    </w:p>
    <w:p w14:paraId="549F7DE0" w14:textId="3A97ED9A" w:rsidR="005263DE" w:rsidRPr="006D7C15" w:rsidRDefault="005263DE" w:rsidP="006D7C15">
      <w:pPr>
        <w:pStyle w:val="ListParagraph"/>
        <w:numPr>
          <w:ilvl w:val="0"/>
          <w:numId w:val="6"/>
        </w:numPr>
        <w:spacing w:line="360" w:lineRule="auto"/>
        <w:rPr>
          <w:rFonts w:ascii="Arial" w:hAnsi="Arial" w:cs="Arial"/>
        </w:rPr>
      </w:pPr>
      <w:r w:rsidRPr="006D7C15">
        <w:rPr>
          <w:rFonts w:ascii="Arial" w:hAnsi="Arial" w:cs="Arial"/>
        </w:rPr>
        <w:t>Driscoll, M., 2002. Blended learning: let’s get beyond the hype. E-learning, 1(4), pp.1–4.</w:t>
      </w:r>
    </w:p>
    <w:p w14:paraId="2939A236" w14:textId="3CD3F15C" w:rsidR="00085E18" w:rsidRPr="006D7C15" w:rsidRDefault="00085E18"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Friesen, N., 2012. </w:t>
      </w:r>
      <w:r w:rsidRPr="006D7C15">
        <w:rPr>
          <w:rFonts w:ascii="Arial" w:hAnsi="Arial" w:cs="Arial"/>
          <w:i/>
          <w:iCs/>
          <w:color w:val="000000"/>
          <w:shd w:val="clear" w:color="auto" w:fill="FFFFFF"/>
        </w:rPr>
        <w:t>Report: Defining Blended Learning</w:t>
      </w:r>
      <w:r w:rsidRPr="006D7C15">
        <w:rPr>
          <w:rFonts w:ascii="Arial" w:hAnsi="Arial" w:cs="Arial"/>
          <w:color w:val="000000"/>
          <w:shd w:val="clear" w:color="auto" w:fill="FFFFFF"/>
        </w:rPr>
        <w:t>. [online] Normfriesen.info. Available at: &lt;https://www.normfriesen.info/papers/Defining_Blended_Learning_NF.pdf&gt; [Accessed 31 November 2021].</w:t>
      </w:r>
    </w:p>
    <w:p w14:paraId="29DF1BE2" w14:textId="69E2C528" w:rsidR="000C76DD" w:rsidRPr="006D7C15" w:rsidRDefault="000C76DD"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 xml:space="preserve">Heller, R., </w:t>
      </w:r>
      <w:r w:rsidR="005B073C" w:rsidRPr="006D7C15">
        <w:rPr>
          <w:rFonts w:ascii="Arial" w:hAnsi="Arial" w:cs="Arial"/>
          <w:color w:val="000000"/>
          <w:shd w:val="clear" w:color="auto" w:fill="FFFFFF"/>
        </w:rPr>
        <w:t>2010.</w:t>
      </w:r>
      <w:r w:rsidRPr="006D7C15">
        <w:rPr>
          <w:rFonts w:ascii="Arial" w:hAnsi="Arial" w:cs="Arial"/>
          <w:i/>
          <w:iCs/>
          <w:color w:val="000000"/>
          <w:shd w:val="clear" w:color="auto" w:fill="FFFFFF"/>
        </w:rPr>
        <w:t xml:space="preserve"> A Cost</w:t>
      </w:r>
      <w:r w:rsidRPr="006D7C15">
        <w:rPr>
          <w:rFonts w:ascii="Cambria Math" w:hAnsi="Cambria Math" w:cs="Cambria Math"/>
          <w:i/>
          <w:iCs/>
          <w:color w:val="000000"/>
          <w:shd w:val="clear" w:color="auto" w:fill="FFFFFF"/>
        </w:rPr>
        <w:t>‐</w:t>
      </w:r>
      <w:r w:rsidRPr="006D7C15">
        <w:rPr>
          <w:rFonts w:ascii="Arial" w:hAnsi="Arial" w:cs="Arial"/>
          <w:i/>
          <w:iCs/>
          <w:color w:val="000000"/>
          <w:shd w:val="clear" w:color="auto" w:fill="FFFFFF"/>
        </w:rPr>
        <w:t>Benefit Analysis of Face</w:t>
      </w:r>
      <w:r w:rsidRPr="006D7C15">
        <w:rPr>
          <w:rFonts w:ascii="Cambria Math" w:hAnsi="Cambria Math" w:cs="Cambria Math"/>
          <w:i/>
          <w:iCs/>
          <w:color w:val="000000"/>
          <w:shd w:val="clear" w:color="auto" w:fill="FFFFFF"/>
        </w:rPr>
        <w:t>‐</w:t>
      </w:r>
      <w:r w:rsidRPr="006D7C15">
        <w:rPr>
          <w:rFonts w:ascii="Arial" w:hAnsi="Arial" w:cs="Arial"/>
          <w:i/>
          <w:iCs/>
          <w:color w:val="000000"/>
          <w:shd w:val="clear" w:color="auto" w:fill="FFFFFF"/>
        </w:rPr>
        <w:t>To</w:t>
      </w:r>
      <w:r w:rsidRPr="006D7C15">
        <w:rPr>
          <w:rFonts w:ascii="Cambria Math" w:hAnsi="Cambria Math" w:cs="Cambria Math"/>
          <w:i/>
          <w:iCs/>
          <w:color w:val="000000"/>
          <w:shd w:val="clear" w:color="auto" w:fill="FFFFFF"/>
        </w:rPr>
        <w:t>‐</w:t>
      </w:r>
      <w:r w:rsidRPr="006D7C15">
        <w:rPr>
          <w:rFonts w:ascii="Arial" w:hAnsi="Arial" w:cs="Arial"/>
          <w:i/>
          <w:iCs/>
          <w:color w:val="000000"/>
          <w:shd w:val="clear" w:color="auto" w:fill="FFFFFF"/>
        </w:rPr>
        <w:t>Face and Virtual Communication: Overcoming the Challenges</w:t>
      </w:r>
      <w:r w:rsidRPr="006D7C15">
        <w:rPr>
          <w:rFonts w:ascii="Arial" w:hAnsi="Arial" w:cs="Arial"/>
          <w:color w:val="000000"/>
          <w:shd w:val="clear" w:color="auto" w:fill="FFFFFF"/>
        </w:rPr>
        <w:t xml:space="preserve">. [online] Available at: &lt;http://www.ilr.cornell.edu/cahrs/research/whitepapers/upload/Spring10Mtng_CostBenefitVirtual Comm.pdf&gt; [Accessed </w:t>
      </w:r>
      <w:r w:rsidRPr="006D7C15">
        <w:rPr>
          <w:rFonts w:ascii="Arial" w:hAnsi="Arial" w:cs="Arial"/>
          <w:color w:val="000000"/>
          <w:shd w:val="clear" w:color="auto" w:fill="FFFFFF"/>
        </w:rPr>
        <w:t>8</w:t>
      </w:r>
      <w:r w:rsidRPr="006D7C15">
        <w:rPr>
          <w:rFonts w:ascii="Arial" w:hAnsi="Arial" w:cs="Arial"/>
          <w:color w:val="000000"/>
          <w:shd w:val="clear" w:color="auto" w:fill="FFFFFF"/>
        </w:rPr>
        <w:t xml:space="preserve"> December 2021].</w:t>
      </w:r>
    </w:p>
    <w:p w14:paraId="4070C125" w14:textId="72CEB383" w:rsidR="00925AF7" w:rsidRPr="006D7C15" w:rsidRDefault="00925AF7"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Graham, C., 2012. </w:t>
      </w:r>
      <w:r w:rsidRPr="006D7C15">
        <w:rPr>
          <w:rFonts w:ascii="Arial" w:hAnsi="Arial" w:cs="Arial"/>
          <w:i/>
          <w:iCs/>
          <w:color w:val="000000"/>
          <w:shd w:val="clear" w:color="auto" w:fill="FFFFFF"/>
        </w:rPr>
        <w:t>The Handbook of Blended Learning</w:t>
      </w:r>
      <w:r w:rsidRPr="006D7C15">
        <w:rPr>
          <w:rFonts w:ascii="Arial" w:hAnsi="Arial" w:cs="Arial"/>
          <w:color w:val="000000"/>
          <w:shd w:val="clear" w:color="auto" w:fill="FFFFFF"/>
        </w:rPr>
        <w:t>. Hoboken: Wiley, pp.3-21.</w:t>
      </w:r>
    </w:p>
    <w:p w14:paraId="7EC9ACD6" w14:textId="01520DAD" w:rsidR="00C92130" w:rsidRPr="006D7C15" w:rsidRDefault="00C92130"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Osguthorpe, R. and Graham, C., 2003. Quarterly Review of Distance Education. </w:t>
      </w:r>
      <w:r w:rsidRPr="006D7C15">
        <w:rPr>
          <w:rFonts w:ascii="Arial" w:hAnsi="Arial" w:cs="Arial"/>
          <w:i/>
          <w:iCs/>
          <w:color w:val="000000"/>
          <w:shd w:val="clear" w:color="auto" w:fill="FFFFFF"/>
        </w:rPr>
        <w:t>Blended Learning Environments: Definitions and Directions.</w:t>
      </w:r>
      <w:r w:rsidRPr="006D7C15">
        <w:rPr>
          <w:rFonts w:ascii="Arial" w:hAnsi="Arial" w:cs="Arial"/>
          <w:color w:val="000000"/>
          <w:shd w:val="clear" w:color="auto" w:fill="FFFFFF"/>
        </w:rPr>
        <w:t>, 4(3).</w:t>
      </w:r>
    </w:p>
    <w:p w14:paraId="43E34997" w14:textId="317A3DE5" w:rsidR="00625BA1" w:rsidRPr="006D7C15" w:rsidRDefault="00625BA1"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Senffner, D. and Kepler, L., 2016. </w:t>
      </w:r>
      <w:r w:rsidRPr="006D7C15">
        <w:rPr>
          <w:rFonts w:ascii="Arial" w:hAnsi="Arial" w:cs="Arial"/>
          <w:i/>
          <w:iCs/>
          <w:color w:val="000000"/>
          <w:shd w:val="clear" w:color="auto" w:fill="FFFFFF"/>
        </w:rPr>
        <w:t>Blended learning that works</w:t>
      </w:r>
      <w:r w:rsidRPr="006D7C15">
        <w:rPr>
          <w:rFonts w:ascii="Arial" w:hAnsi="Arial" w:cs="Arial"/>
          <w:color w:val="000000"/>
          <w:shd w:val="clear" w:color="auto" w:fill="FFFFFF"/>
        </w:rPr>
        <w:t>. ATD Press.</w:t>
      </w:r>
    </w:p>
    <w:p w14:paraId="68628E9A" w14:textId="4947333D" w:rsidR="000307CF" w:rsidRPr="006D7C15" w:rsidRDefault="000307CF"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rPr>
        <w:t>Stalker, H., &amp; Horn, M. B.</w:t>
      </w:r>
      <w:r w:rsidRPr="006D7C15">
        <w:rPr>
          <w:rFonts w:ascii="Arial" w:hAnsi="Arial" w:cs="Arial"/>
        </w:rPr>
        <w:t xml:space="preserve">, </w:t>
      </w:r>
      <w:r w:rsidRPr="006D7C15">
        <w:rPr>
          <w:rFonts w:ascii="Arial" w:hAnsi="Arial" w:cs="Arial"/>
        </w:rPr>
        <w:t xml:space="preserve">2012. Classifying K–12 blended learning. Mountain View, CA: </w:t>
      </w:r>
      <w:r w:rsidR="005B073C" w:rsidRPr="006D7C15">
        <w:rPr>
          <w:rFonts w:ascii="Arial" w:hAnsi="Arial" w:cs="Arial"/>
        </w:rPr>
        <w:t>Innosite</w:t>
      </w:r>
      <w:r w:rsidRPr="006D7C15">
        <w:rPr>
          <w:rFonts w:ascii="Arial" w:hAnsi="Arial" w:cs="Arial"/>
        </w:rPr>
        <w:t xml:space="preserve"> Institute, Inc. http://www.innosightinstitute.org/innosight/wp</w:t>
      </w:r>
      <w:r w:rsidRPr="006D7C15">
        <w:rPr>
          <w:rFonts w:ascii="Cambria Math" w:hAnsi="Cambria Math" w:cs="Cambria Math"/>
        </w:rPr>
        <w:t>‐</w:t>
      </w:r>
      <w:r w:rsidRPr="006D7C15">
        <w:rPr>
          <w:rFonts w:ascii="Arial" w:hAnsi="Arial" w:cs="Arial"/>
        </w:rPr>
        <w:t xml:space="preserve"> content/uploads/2012/05/Classifying</w:t>
      </w:r>
      <w:r w:rsidRPr="006D7C15">
        <w:rPr>
          <w:rFonts w:ascii="Cambria Math" w:hAnsi="Cambria Math" w:cs="Cambria Math"/>
        </w:rPr>
        <w:t>‐</w:t>
      </w:r>
      <w:r w:rsidRPr="006D7C15">
        <w:rPr>
          <w:rFonts w:ascii="Arial" w:hAnsi="Arial" w:cs="Arial"/>
        </w:rPr>
        <w:t>K</w:t>
      </w:r>
      <w:r w:rsidRPr="006D7C15">
        <w:rPr>
          <w:rFonts w:ascii="Cambria Math" w:hAnsi="Cambria Math" w:cs="Cambria Math"/>
        </w:rPr>
        <w:t>‐</w:t>
      </w:r>
      <w:r w:rsidRPr="006D7C15">
        <w:rPr>
          <w:rFonts w:ascii="Arial" w:hAnsi="Arial" w:cs="Arial"/>
        </w:rPr>
        <w:t>12</w:t>
      </w:r>
      <w:r w:rsidRPr="006D7C15">
        <w:rPr>
          <w:rFonts w:ascii="Cambria Math" w:hAnsi="Cambria Math" w:cs="Cambria Math"/>
        </w:rPr>
        <w:t>‐</w:t>
      </w:r>
      <w:r w:rsidRPr="006D7C15">
        <w:rPr>
          <w:rFonts w:ascii="Arial" w:hAnsi="Arial" w:cs="Arial"/>
        </w:rPr>
        <w:t>blended</w:t>
      </w:r>
      <w:r w:rsidRPr="006D7C15">
        <w:rPr>
          <w:rFonts w:ascii="Cambria Math" w:hAnsi="Cambria Math" w:cs="Cambria Math"/>
        </w:rPr>
        <w:t>‐</w:t>
      </w:r>
      <w:r w:rsidRPr="006D7C15">
        <w:rPr>
          <w:rFonts w:ascii="Arial" w:hAnsi="Arial" w:cs="Arial"/>
        </w:rPr>
        <w:t>learning2.pdf  </w:t>
      </w:r>
    </w:p>
    <w:p w14:paraId="2F8B2C41" w14:textId="1CF23219" w:rsidR="007B2CF4" w:rsidRPr="006D7C15" w:rsidRDefault="007B2CF4" w:rsidP="006D7C15">
      <w:pPr>
        <w:pStyle w:val="ListParagraph"/>
        <w:numPr>
          <w:ilvl w:val="0"/>
          <w:numId w:val="6"/>
        </w:numPr>
        <w:spacing w:line="360" w:lineRule="auto"/>
        <w:rPr>
          <w:rFonts w:ascii="Arial" w:hAnsi="Arial" w:cs="Arial"/>
          <w:color w:val="000000"/>
          <w:shd w:val="clear" w:color="auto" w:fill="FFFFFF"/>
        </w:rPr>
      </w:pPr>
      <w:r w:rsidRPr="006D7C15">
        <w:rPr>
          <w:rFonts w:ascii="Arial" w:hAnsi="Arial" w:cs="Arial"/>
          <w:color w:val="000000"/>
          <w:shd w:val="clear" w:color="auto" w:fill="FFFFFF"/>
        </w:rPr>
        <w:t>Taneja, V., 2020. </w:t>
      </w:r>
      <w:r w:rsidRPr="006D7C15">
        <w:rPr>
          <w:rFonts w:ascii="Arial" w:hAnsi="Arial" w:cs="Arial"/>
          <w:i/>
          <w:iCs/>
          <w:color w:val="000000"/>
          <w:shd w:val="clear" w:color="auto" w:fill="FFFFFF"/>
        </w:rPr>
        <w:t>Traditional Classroom - Meaning and definition - Teachmint</w:t>
      </w:r>
      <w:r w:rsidRPr="006D7C15">
        <w:rPr>
          <w:rFonts w:ascii="Arial" w:hAnsi="Arial" w:cs="Arial"/>
          <w:color w:val="000000"/>
          <w:shd w:val="clear" w:color="auto" w:fill="FFFFFF"/>
        </w:rPr>
        <w:t>. [online] Teachmint. Available at: &lt;https://www.teachmint.com/glossary/t/traditional-classroom/&gt; [Accessed 6 December 2021].</w:t>
      </w:r>
    </w:p>
    <w:p w14:paraId="1278B177" w14:textId="74FAE6C9" w:rsidR="00B43169" w:rsidRDefault="00B43169" w:rsidP="006D7C15">
      <w:pPr>
        <w:pStyle w:val="ListParagraph"/>
        <w:numPr>
          <w:ilvl w:val="0"/>
          <w:numId w:val="6"/>
        </w:numPr>
        <w:spacing w:line="360" w:lineRule="auto"/>
      </w:pPr>
      <w:r w:rsidRPr="006D7C15">
        <w:rPr>
          <w:rFonts w:ascii="Arial" w:hAnsi="Arial" w:cs="Arial"/>
          <w:color w:val="000000"/>
          <w:shd w:val="clear" w:color="auto" w:fill="FFFFFF"/>
        </w:rPr>
        <w:t>University of the Potomac. 2020. </w:t>
      </w:r>
      <w:r w:rsidRPr="006D7C15">
        <w:rPr>
          <w:rFonts w:ascii="Arial" w:hAnsi="Arial" w:cs="Arial"/>
          <w:i/>
          <w:iCs/>
          <w:color w:val="000000"/>
          <w:shd w:val="clear" w:color="auto" w:fill="FFFFFF"/>
        </w:rPr>
        <w:t>Top 6 Advantages of Traditional Education | University of the Potomac</w:t>
      </w:r>
      <w:r w:rsidRPr="006D7C15">
        <w:rPr>
          <w:rFonts w:ascii="Arial" w:hAnsi="Arial" w:cs="Arial"/>
          <w:color w:val="000000"/>
          <w:shd w:val="clear" w:color="auto" w:fill="FFFFFF"/>
        </w:rPr>
        <w:t>. [online] Available at: &lt;https://potomac.edu/top-advantages-of-traditional-e</w:t>
      </w:r>
      <w:r w:rsidRPr="006D7C15">
        <w:rPr>
          <w:rFonts w:ascii="Open Sans" w:hAnsi="Open Sans" w:cs="Open Sans"/>
          <w:color w:val="000000"/>
          <w:shd w:val="clear" w:color="auto" w:fill="FFFFFF"/>
        </w:rPr>
        <w:t>ducation/&gt; [Accessed 5 December 2021].</w:t>
      </w:r>
    </w:p>
    <w:sectPr w:rsidR="00B4316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1A440" w14:textId="77777777" w:rsidR="000140D9" w:rsidRDefault="000140D9" w:rsidP="002F383C">
      <w:pPr>
        <w:spacing w:after="0" w:line="240" w:lineRule="auto"/>
      </w:pPr>
      <w:r>
        <w:separator/>
      </w:r>
    </w:p>
  </w:endnote>
  <w:endnote w:type="continuationSeparator" w:id="0">
    <w:p w14:paraId="6112BBE1" w14:textId="77777777" w:rsidR="000140D9" w:rsidRDefault="000140D9" w:rsidP="002F3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C47D" w14:textId="7B0034D3" w:rsidR="006D7C15" w:rsidRDefault="006D7C15">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1F77A03" wp14:editId="1E10AC9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59851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8D7EC" w14:textId="77777777" w:rsidR="000140D9" w:rsidRDefault="000140D9" w:rsidP="002F383C">
      <w:pPr>
        <w:spacing w:after="0" w:line="240" w:lineRule="auto"/>
      </w:pPr>
      <w:r>
        <w:separator/>
      </w:r>
    </w:p>
  </w:footnote>
  <w:footnote w:type="continuationSeparator" w:id="0">
    <w:p w14:paraId="6E96E97B" w14:textId="77777777" w:rsidR="000140D9" w:rsidRDefault="000140D9" w:rsidP="002F3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6563"/>
    <w:multiLevelType w:val="hybridMultilevel"/>
    <w:tmpl w:val="B754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6416D"/>
    <w:multiLevelType w:val="hybridMultilevel"/>
    <w:tmpl w:val="82EC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5761A"/>
    <w:multiLevelType w:val="hybridMultilevel"/>
    <w:tmpl w:val="505A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917F1"/>
    <w:multiLevelType w:val="hybridMultilevel"/>
    <w:tmpl w:val="53EE6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AB3933"/>
    <w:multiLevelType w:val="hybridMultilevel"/>
    <w:tmpl w:val="14B24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BA1B5D"/>
    <w:multiLevelType w:val="hybridMultilevel"/>
    <w:tmpl w:val="EBD63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7D7565"/>
    <w:multiLevelType w:val="hybridMultilevel"/>
    <w:tmpl w:val="EF0A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2MjI3MTM3Mzc0NjFU0lEKTi0uzszPAykwqgUAqChYHCwAAAA="/>
  </w:docVars>
  <w:rsids>
    <w:rsidRoot w:val="006937A9"/>
    <w:rsid w:val="000140D9"/>
    <w:rsid w:val="000307CF"/>
    <w:rsid w:val="00085E18"/>
    <w:rsid w:val="000914E3"/>
    <w:rsid w:val="000C76DD"/>
    <w:rsid w:val="00105178"/>
    <w:rsid w:val="00180362"/>
    <w:rsid w:val="001832D8"/>
    <w:rsid w:val="00191C2B"/>
    <w:rsid w:val="001E2AB1"/>
    <w:rsid w:val="001F509B"/>
    <w:rsid w:val="002D02FD"/>
    <w:rsid w:val="002F383C"/>
    <w:rsid w:val="003148F9"/>
    <w:rsid w:val="003432BB"/>
    <w:rsid w:val="003506B2"/>
    <w:rsid w:val="003E285D"/>
    <w:rsid w:val="00477CA5"/>
    <w:rsid w:val="004D398C"/>
    <w:rsid w:val="004E4730"/>
    <w:rsid w:val="005263DE"/>
    <w:rsid w:val="005B073C"/>
    <w:rsid w:val="005C3AE3"/>
    <w:rsid w:val="00625BA1"/>
    <w:rsid w:val="00634A25"/>
    <w:rsid w:val="00642821"/>
    <w:rsid w:val="00654635"/>
    <w:rsid w:val="006856D2"/>
    <w:rsid w:val="006937A9"/>
    <w:rsid w:val="00696487"/>
    <w:rsid w:val="006D7C15"/>
    <w:rsid w:val="006F03E2"/>
    <w:rsid w:val="006F72D6"/>
    <w:rsid w:val="00785FF4"/>
    <w:rsid w:val="007B2CF4"/>
    <w:rsid w:val="007E73E5"/>
    <w:rsid w:val="00834918"/>
    <w:rsid w:val="00850E21"/>
    <w:rsid w:val="00854F89"/>
    <w:rsid w:val="00867D08"/>
    <w:rsid w:val="00925AF7"/>
    <w:rsid w:val="009735CD"/>
    <w:rsid w:val="00A13ED1"/>
    <w:rsid w:val="00AC00A0"/>
    <w:rsid w:val="00AD17D2"/>
    <w:rsid w:val="00B43169"/>
    <w:rsid w:val="00B54311"/>
    <w:rsid w:val="00C04F55"/>
    <w:rsid w:val="00C92130"/>
    <w:rsid w:val="00CA6E5F"/>
    <w:rsid w:val="00CB146A"/>
    <w:rsid w:val="00CF6F71"/>
    <w:rsid w:val="00D5688C"/>
    <w:rsid w:val="00DA621E"/>
    <w:rsid w:val="00DF4819"/>
    <w:rsid w:val="00E01731"/>
    <w:rsid w:val="00E82DC2"/>
    <w:rsid w:val="00ED29AE"/>
    <w:rsid w:val="00EF1EBB"/>
    <w:rsid w:val="00F154C7"/>
    <w:rsid w:val="00F65543"/>
    <w:rsid w:val="00F72E12"/>
    <w:rsid w:val="00F826AC"/>
    <w:rsid w:val="00FF7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C79D2"/>
  <w15:chartTrackingRefBased/>
  <w15:docId w15:val="{9F60B2D1-9A05-4694-B915-351A76C3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621E"/>
    <w:rPr>
      <w:color w:val="0563C1" w:themeColor="hyperlink"/>
      <w:u w:val="single"/>
    </w:rPr>
  </w:style>
  <w:style w:type="character" w:styleId="UnresolvedMention">
    <w:name w:val="Unresolved Mention"/>
    <w:basedOn w:val="DefaultParagraphFont"/>
    <w:uiPriority w:val="99"/>
    <w:semiHidden/>
    <w:unhideWhenUsed/>
    <w:rsid w:val="00DA621E"/>
    <w:rPr>
      <w:color w:val="605E5C"/>
      <w:shd w:val="clear" w:color="auto" w:fill="E1DFDD"/>
    </w:rPr>
  </w:style>
  <w:style w:type="character" w:styleId="FollowedHyperlink">
    <w:name w:val="FollowedHyperlink"/>
    <w:basedOn w:val="DefaultParagraphFont"/>
    <w:uiPriority w:val="99"/>
    <w:semiHidden/>
    <w:unhideWhenUsed/>
    <w:rsid w:val="00085E18"/>
    <w:rPr>
      <w:color w:val="954F72" w:themeColor="followedHyperlink"/>
      <w:u w:val="single"/>
    </w:rPr>
  </w:style>
  <w:style w:type="paragraph" w:styleId="ListParagraph">
    <w:name w:val="List Paragraph"/>
    <w:basedOn w:val="Normal"/>
    <w:uiPriority w:val="34"/>
    <w:qFormat/>
    <w:rsid w:val="00925AF7"/>
    <w:pPr>
      <w:ind w:left="720"/>
      <w:contextualSpacing/>
    </w:pPr>
  </w:style>
  <w:style w:type="paragraph" w:styleId="Header">
    <w:name w:val="header"/>
    <w:basedOn w:val="Normal"/>
    <w:link w:val="HeaderChar"/>
    <w:uiPriority w:val="99"/>
    <w:unhideWhenUsed/>
    <w:rsid w:val="002F3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83C"/>
  </w:style>
  <w:style w:type="paragraph" w:styleId="Footer">
    <w:name w:val="footer"/>
    <w:basedOn w:val="Normal"/>
    <w:link w:val="FooterChar"/>
    <w:uiPriority w:val="99"/>
    <w:unhideWhenUsed/>
    <w:rsid w:val="002F3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TotalTime>
  <Pages>10</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sundas khayam</dc:creator>
  <cp:keywords/>
  <dc:description/>
  <cp:lastModifiedBy>sundas khayam</cp:lastModifiedBy>
  <cp:revision>13</cp:revision>
  <dcterms:created xsi:type="dcterms:W3CDTF">2021-12-02T02:28:00Z</dcterms:created>
  <dcterms:modified xsi:type="dcterms:W3CDTF">2021-12-10T04:32:00Z</dcterms:modified>
</cp:coreProperties>
</file>