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EA355D" w14:textId="7C2C3FC3" w:rsidR="00937A6F" w:rsidRPr="00FD1DFD" w:rsidRDefault="00B229A2" w:rsidP="00FD1DFD">
      <w:pPr>
        <w:jc w:val="center"/>
        <w:rPr>
          <w:rFonts w:cs="Arial"/>
          <w:u w:val="single"/>
        </w:rPr>
      </w:pPr>
      <w:r w:rsidRPr="00FD1DFD">
        <w:rPr>
          <w:rFonts w:cs="Arial"/>
          <w:u w:val="single"/>
        </w:rPr>
        <w:t>A</w:t>
      </w:r>
      <w:r w:rsidR="00461BD7" w:rsidRPr="00FD1DFD">
        <w:rPr>
          <w:rFonts w:cs="Arial"/>
          <w:u w:val="single"/>
        </w:rPr>
        <w:t>n Extended</w:t>
      </w:r>
      <w:r w:rsidRPr="00FD1DFD">
        <w:rPr>
          <w:rFonts w:cs="Arial"/>
          <w:u w:val="single"/>
        </w:rPr>
        <w:t xml:space="preserve"> FITT Framework Evaluation of the Internal Directory of Services</w:t>
      </w:r>
      <w:r w:rsidR="00C562AC" w:rsidRPr="00FD1DFD">
        <w:rPr>
          <w:rFonts w:cs="Arial"/>
          <w:u w:val="single"/>
        </w:rPr>
        <w:t xml:space="preserve"> (DoS)</w:t>
      </w:r>
      <w:r w:rsidRPr="00FD1DFD">
        <w:rPr>
          <w:rFonts w:cs="Arial"/>
          <w:u w:val="single"/>
        </w:rPr>
        <w:t xml:space="preserve"> of 111 Wales.</w:t>
      </w:r>
    </w:p>
    <w:p w14:paraId="3FDDFFA9" w14:textId="6DA66647" w:rsidR="00B229A2" w:rsidRPr="001A23FF" w:rsidRDefault="00B229A2">
      <w:pPr>
        <w:rPr>
          <w:rFonts w:cs="Arial"/>
          <w:b/>
          <w:bCs/>
        </w:rPr>
      </w:pPr>
      <w:r w:rsidRPr="001A23FF">
        <w:rPr>
          <w:rFonts w:cs="Arial"/>
          <w:b/>
          <w:bCs/>
        </w:rPr>
        <w:t>Introduction.</w:t>
      </w:r>
    </w:p>
    <w:p w14:paraId="1FD027AD" w14:textId="77777777" w:rsidR="001A5B79" w:rsidRDefault="002D02BF" w:rsidP="00CA4440">
      <w:pPr>
        <w:rPr>
          <w:rFonts w:cs="Arial"/>
        </w:rPr>
      </w:pPr>
      <w:r w:rsidRPr="007A5EED">
        <w:rPr>
          <w:rFonts w:cs="Arial"/>
        </w:rPr>
        <w:t>In March 1998 the NHS Direct service was launched in England and Wales</w:t>
      </w:r>
      <w:r w:rsidR="00967E61" w:rsidRPr="007A5EED">
        <w:rPr>
          <w:rFonts w:cs="Arial"/>
        </w:rPr>
        <w:t xml:space="preserve"> following the publishing of the government white paper “A New NHS” in which it aimed</w:t>
      </w:r>
      <w:r w:rsidR="001A5B79">
        <w:rPr>
          <w:rFonts w:cs="Arial"/>
        </w:rPr>
        <w:t xml:space="preserve"> </w:t>
      </w:r>
    </w:p>
    <w:p w14:paraId="4129CC93" w14:textId="3057DFC1" w:rsidR="00135C2B" w:rsidRDefault="00967E61" w:rsidP="00135C2B">
      <w:pPr>
        <w:ind w:left="720"/>
        <w:rPr>
          <w:rFonts w:cs="Arial"/>
          <w:color w:val="000000"/>
        </w:rPr>
      </w:pPr>
      <w:r w:rsidRPr="007A5EED">
        <w:rPr>
          <w:rFonts w:cs="Arial"/>
        </w:rPr>
        <w:t xml:space="preserve">to provide people at home with easier and faster advice and information about health, illness, and the NHS, so that they are better able to care for themselves and their families </w:t>
      </w:r>
      <w:sdt>
        <w:sdtPr>
          <w:rPr>
            <w:rFonts w:cs="Arial"/>
            <w:color w:val="000000"/>
            <w:highlight w:val="white"/>
          </w:rPr>
          <w:alias w:val="Citation"/>
          <w:tag w:val="{&quot;referencesIds&quot;:[&quot;doc:620f8b8bc9e77c00011e7354&quot;],&quot;referencesOptions&quot;:{&quot;doc:620f8b8bc9e77c00011e7354&quot;:{&quot;author&quot;:true,&quot;year&quot;:true,&quot;pageReplace&quot;:&quot;&quot;,&quot;prefix&quot;:&quot;&quot;,&quot;suffix&quot;:&quot;&quot;}},&quot;hasBrokenReferences&quot;:false,&quot;hasManualEdits&quot;:false,&quot;citationType&quot;:&quot;inline&quot;,&quot;id&quot;:-536358479,&quot;citationText&quot;:&quot;&lt;span style=\&quot;font-family:Arial;font-size:14.666666666666666px;color:#000000\&quot;&gt;(Department of Health, 1997)&lt;/span&gt;&quot;}"/>
          <w:id w:val="-536358479"/>
          <w:placeholder>
            <w:docPart w:val="B4CB9D0EEB5E4AC592013510C0E47586"/>
          </w:placeholder>
        </w:sdtPr>
        <w:sdtEndPr/>
        <w:sdtContent>
          <w:r w:rsidR="00B439EB">
            <w:rPr>
              <w:rFonts w:eastAsia="Times New Roman" w:cs="Arial"/>
              <w:color w:val="000000"/>
            </w:rPr>
            <w:t>(Department of Health, 1997)</w:t>
          </w:r>
        </w:sdtContent>
      </w:sdt>
      <w:r w:rsidR="001A5B79">
        <w:rPr>
          <w:rFonts w:cs="Arial"/>
          <w:color w:val="000000"/>
        </w:rPr>
        <w:t>.</w:t>
      </w:r>
    </w:p>
    <w:p w14:paraId="6A2CAEEB" w14:textId="0FCEFE71" w:rsidR="00CA4440" w:rsidRPr="007A5EED" w:rsidRDefault="002D02BF" w:rsidP="00135C2B">
      <w:pPr>
        <w:rPr>
          <w:rFonts w:cs="Arial"/>
        </w:rPr>
      </w:pPr>
      <w:r w:rsidRPr="007A5EED">
        <w:rPr>
          <w:rFonts w:cs="Arial"/>
        </w:rPr>
        <w:t>This was a nurse led telephone service that was available twenty-four hours a day</w:t>
      </w:r>
      <w:r w:rsidR="00DA54A8">
        <w:rPr>
          <w:rFonts w:cs="Arial"/>
        </w:rPr>
        <w:t xml:space="preserve"> and marked the introduction of a new strategy towards self-care</w:t>
      </w:r>
      <w:r w:rsidR="00302A5B">
        <w:rPr>
          <w:rFonts w:cs="Arial"/>
        </w:rPr>
        <w:t xml:space="preserve"> with a view that patients should be taking more responsibility for managing minor health conditions and wanted support in doing so  </w:t>
      </w:r>
      <w:sdt>
        <w:sdtPr>
          <w:rPr>
            <w:rFonts w:cs="Arial"/>
            <w:color w:val="000000"/>
            <w:highlight w:val="white"/>
          </w:rPr>
          <w:alias w:val="Citation"/>
          <w:tag w:val="{&quot;referencesIds&quot;:[&quot;doc:621626abc9e77c0001da8d7e&quot;],&quot;referencesOptions&quot;:{&quot;doc:621626abc9e77c0001da8d7e&quot;:{&quot;author&quot;:true,&quot;year&quot;:true,&quot;pageReplace&quot;:&quot;&quot;,&quot;prefix&quot;:&quot;&quot;,&quot;suffix&quot;:&quot;&quot;}},&quot;hasBrokenReferences&quot;:false,&quot;hasManualEdits&quot;:false,&quot;citationType&quot;:&quot;inline&quot;,&quot;id&quot;:1844354128,&quot;citationText&quot;:&quot;&lt;span style=\&quot;font-family:Arial;font-size:14.666666666666666px;color:#000000\&quot;&gt;(Department of Health, 2005)&lt;/span&gt;&quot;}"/>
          <w:id w:val="1844354128"/>
          <w:placeholder>
            <w:docPart w:val="5FEB6D31465B49EA9832F551869B54B8"/>
          </w:placeholder>
        </w:sdtPr>
        <w:sdtEndPr/>
        <w:sdtContent>
          <w:r w:rsidR="00B439EB">
            <w:rPr>
              <w:rFonts w:eastAsia="Times New Roman" w:cs="Arial"/>
              <w:color w:val="000000"/>
            </w:rPr>
            <w:t>(Department of Health, 2005)</w:t>
          </w:r>
        </w:sdtContent>
      </w:sdt>
      <w:r w:rsidR="00DA54A8">
        <w:rPr>
          <w:rFonts w:cs="Arial"/>
        </w:rPr>
        <w:t>.</w:t>
      </w:r>
      <w:r w:rsidR="00302A5B">
        <w:rPr>
          <w:rFonts w:cs="Arial"/>
        </w:rPr>
        <w:t xml:space="preserve"> Studies show that where patients are given the tools and information to self-care that outcomes improve  </w:t>
      </w:r>
      <w:sdt>
        <w:sdtPr>
          <w:rPr>
            <w:rFonts w:cs="Arial"/>
            <w:color w:val="000000"/>
            <w:highlight w:val="white"/>
          </w:rPr>
          <w:alias w:val="Citation"/>
          <w:tag w:val="{&quot;referencesIds&quot;:[&quot;doc:62162beac9e77c00011eb32c&quot;],&quot;referencesOptions&quot;:{&quot;doc:62162beac9e77c00011eb32c&quot;:{&quot;author&quot;:true,&quot;year&quot;:true,&quot;pageReplace&quot;:&quot;&quot;,&quot;prefix&quot;:&quot;&quot;,&quot;suffix&quot;:&quot;&quot;}},&quot;hasBrokenReferences&quot;:false,&quot;hasManualEdits&quot;:false,&quot;citationType&quot;:&quot;inline&quot;,&quot;id&quot;:1422605402,&quot;citationText&quot;:&quot;&lt;span style=\&quot;font-family:Arial;font-size:14.666666666666666px;color:#000000\&quot;&gt;(Bodenheimer&lt;i&gt; et al.,&lt;/i&gt; 2002)&lt;/span&gt;&quot;}"/>
          <w:id w:val="1422605402"/>
          <w:placeholder>
            <w:docPart w:val="EE959BB5D4E2460CB4AC0743C1141466"/>
          </w:placeholder>
        </w:sdtPr>
        <w:sdtEndPr/>
        <w:sdtContent>
          <w:r w:rsidR="00B439EB">
            <w:rPr>
              <w:rFonts w:eastAsia="Times New Roman" w:cs="Arial"/>
              <w:color w:val="000000"/>
            </w:rPr>
            <w:t>(Bodenheimer</w:t>
          </w:r>
          <w:r w:rsidR="00B439EB">
            <w:rPr>
              <w:rFonts w:eastAsia="Times New Roman" w:cs="Arial"/>
              <w:i/>
              <w:iCs/>
              <w:color w:val="000000"/>
            </w:rPr>
            <w:t xml:space="preserve"> et al.,</w:t>
          </w:r>
          <w:r w:rsidR="00B439EB">
            <w:rPr>
              <w:rFonts w:eastAsia="Times New Roman" w:cs="Arial"/>
              <w:color w:val="000000"/>
            </w:rPr>
            <w:t xml:space="preserve"> 2002)</w:t>
          </w:r>
        </w:sdtContent>
      </w:sdt>
      <w:r w:rsidR="00302A5B">
        <w:rPr>
          <w:rFonts w:cs="Arial"/>
          <w:color w:val="000000"/>
        </w:rPr>
        <w:t xml:space="preserve"> and where they are directed to more appropriate health services or interventions then demand on </w:t>
      </w:r>
      <w:r w:rsidR="00C12586">
        <w:rPr>
          <w:rFonts w:cs="Arial"/>
          <w:color w:val="000000"/>
        </w:rPr>
        <w:t>general practice (GP)</w:t>
      </w:r>
      <w:r w:rsidR="00302A5B">
        <w:rPr>
          <w:rFonts w:cs="Arial"/>
          <w:color w:val="000000"/>
        </w:rPr>
        <w:t xml:space="preserve"> and hospital services </w:t>
      </w:r>
      <w:r w:rsidR="00C12586">
        <w:rPr>
          <w:rFonts w:cs="Arial"/>
          <w:color w:val="000000"/>
        </w:rPr>
        <w:t xml:space="preserve">is </w:t>
      </w:r>
      <w:r w:rsidR="00302A5B">
        <w:rPr>
          <w:rFonts w:cs="Arial"/>
          <w:color w:val="000000"/>
        </w:rPr>
        <w:t>reduce</w:t>
      </w:r>
      <w:r w:rsidR="00C12586">
        <w:rPr>
          <w:rFonts w:cs="Arial"/>
          <w:color w:val="000000"/>
        </w:rPr>
        <w:t>d</w:t>
      </w:r>
      <w:r w:rsidR="00C17799">
        <w:rPr>
          <w:rFonts w:cs="Arial"/>
          <w:color w:val="000000"/>
        </w:rPr>
        <w:t xml:space="preserve"> </w:t>
      </w:r>
      <w:sdt>
        <w:sdtPr>
          <w:rPr>
            <w:rFonts w:cs="Arial"/>
            <w:color w:val="000000"/>
            <w:highlight w:val="white"/>
          </w:rPr>
          <w:alias w:val="Citation"/>
          <w:tag w:val="{&quot;referencesIds&quot;:[&quot;doc:61fa7b7b8f086319512c213f&quot;],&quot;referencesOptions&quot;:{&quot;doc:61fa7b7b8f086319512c213f&quot;:{&quot;author&quot;:true,&quot;year&quot;:true,&quot;pageReplace&quot;:&quot;&quot;,&quot;prefix&quot;:&quot;&quot;,&quot;suffix&quot;:&quot;&quot;}},&quot;hasBrokenReferences&quot;:false,&quot;hasManualEdits&quot;:false,&quot;citationType&quot;:&quot;inline&quot;,&quot;id&quot;:-403752387,&quot;citationText&quot;:&quot;&lt;span style=\&quot;font-family:Arial;font-size:14.666666666666666px;color:#000000\&quot;&gt;(Siddiqui, Sidhu and Tahir, 2017)&lt;/span&gt;&quot;}"/>
          <w:id w:val="-403752387"/>
          <w:placeholder>
            <w:docPart w:val="7A9EBBF154A14F0D876AECBBC112D3D9"/>
          </w:placeholder>
        </w:sdtPr>
        <w:sdtEndPr/>
        <w:sdtContent>
          <w:r w:rsidR="00B439EB">
            <w:rPr>
              <w:rFonts w:eastAsia="Times New Roman" w:cs="Arial"/>
              <w:color w:val="000000"/>
            </w:rPr>
            <w:t>(Siddiqui, Sidhu and Tahir, 2017)</w:t>
          </w:r>
        </w:sdtContent>
      </w:sdt>
      <w:r w:rsidR="00C17799">
        <w:rPr>
          <w:rFonts w:cs="Arial"/>
          <w:color w:val="000000"/>
        </w:rPr>
        <w:t>.</w:t>
      </w:r>
      <w:r w:rsidR="00302A5B">
        <w:rPr>
          <w:rFonts w:cs="Arial"/>
        </w:rPr>
        <w:br/>
      </w:r>
      <w:r w:rsidR="00DA54A8">
        <w:rPr>
          <w:rFonts w:cs="Arial"/>
        </w:rPr>
        <w:br/>
      </w:r>
      <w:r w:rsidRPr="007A5EED">
        <w:rPr>
          <w:rFonts w:cs="Arial"/>
        </w:rPr>
        <w:t>In 2014 this service was discontinued and replaced with the 111</w:t>
      </w:r>
      <w:r w:rsidR="00967E61" w:rsidRPr="007A5EED">
        <w:rPr>
          <w:rFonts w:cs="Arial"/>
        </w:rPr>
        <w:t xml:space="preserve"> </w:t>
      </w:r>
      <w:r w:rsidRPr="007A5EED">
        <w:rPr>
          <w:rFonts w:cs="Arial"/>
        </w:rPr>
        <w:t>service</w:t>
      </w:r>
      <w:r w:rsidR="00967E61" w:rsidRPr="007A5EED">
        <w:rPr>
          <w:rFonts w:cs="Arial"/>
        </w:rPr>
        <w:t xml:space="preserve"> </w:t>
      </w:r>
      <w:r w:rsidR="005F6C9E" w:rsidRPr="007A5EED">
        <w:rPr>
          <w:rFonts w:cs="Arial"/>
        </w:rPr>
        <w:t xml:space="preserve">in England, NHS 24 Scotland and a phased </w:t>
      </w:r>
      <w:r w:rsidR="00243DF4" w:rsidRPr="007A5EED">
        <w:rPr>
          <w:rFonts w:cs="Arial"/>
        </w:rPr>
        <w:t xml:space="preserve">transition </w:t>
      </w:r>
      <w:r w:rsidR="00C12586">
        <w:rPr>
          <w:rFonts w:cs="Arial"/>
        </w:rPr>
        <w:t>from</w:t>
      </w:r>
      <w:r w:rsidR="005F6C9E" w:rsidRPr="007A5EED">
        <w:rPr>
          <w:rFonts w:cs="Arial"/>
        </w:rPr>
        <w:t xml:space="preserve"> NHS Direct Wales to 111 Wales was started in 2016</w:t>
      </w:r>
      <w:r w:rsidR="00243DF4" w:rsidRPr="007A5EED">
        <w:rPr>
          <w:rFonts w:cs="Arial"/>
        </w:rPr>
        <w:t xml:space="preserve"> with the initial trial being undertaken by ABMU heath board. </w:t>
      </w:r>
    </w:p>
    <w:p w14:paraId="2907C8B7" w14:textId="77777777" w:rsidR="001A5B79" w:rsidRDefault="00243DF4" w:rsidP="001A5B79">
      <w:pPr>
        <w:rPr>
          <w:rFonts w:cs="Arial"/>
        </w:rPr>
      </w:pPr>
      <w:r w:rsidRPr="007A5EED">
        <w:rPr>
          <w:rFonts w:cs="Arial"/>
        </w:rPr>
        <w:t>The delivery model in Wales was</w:t>
      </w:r>
    </w:p>
    <w:p w14:paraId="38F82DB1" w14:textId="02F7CA8E" w:rsidR="001A5B79" w:rsidRDefault="00243DF4" w:rsidP="001A5B79">
      <w:pPr>
        <w:ind w:left="720"/>
        <w:rPr>
          <w:rFonts w:cs="Arial"/>
          <w:color w:val="000000"/>
        </w:rPr>
      </w:pPr>
      <w:r w:rsidRPr="007A5EED">
        <w:rPr>
          <w:rFonts w:cs="Arial"/>
        </w:rPr>
        <w:t xml:space="preserve">based on an integrated approach to the delivery of call taking, clinical assessment by the 111 service, and clinical assessment services provided by the ABMU GP Out of Hours Service (GPOOH) </w:t>
      </w:r>
      <w:sdt>
        <w:sdtPr>
          <w:rPr>
            <w:rFonts w:cs="Arial"/>
            <w:color w:val="000000"/>
            <w:highlight w:val="white"/>
          </w:rPr>
          <w:alias w:val="Citation"/>
          <w:tag w:val="{&quot;referencesIds&quot;:[&quot;doc:6207a863c9e77c00013ad243&quot;],&quot;referencesOptions&quot;:{&quot;doc:6207a863c9e77c00013ad243&quot;:{&quot;author&quot;:true,&quot;year&quot;:true,&quot;pageReplace&quot;:&quot;&quot;,&quot;prefix&quot;:&quot;&quot;,&quot;suffix&quot;:&quot;&quot;}},&quot;hasBrokenReferences&quot;:false,&quot;hasManualEdits&quot;:false,&quot;citationType&quot;:&quot;inline&quot;,&quot;id&quot;:-864519422,&quot;citationText&quot;:&quot;&lt;span style=\&quot;font-family:Arial;font-size:14.666666666666666px;color:#000000\&quot;&gt;(RSM UK Group LLP, 2017)&lt;/span&gt;&quot;}"/>
          <w:id w:val="-864519422"/>
          <w:placeholder>
            <w:docPart w:val="9783948225894D978E5B0098F0F2C4A0"/>
          </w:placeholder>
        </w:sdtPr>
        <w:sdtEndPr/>
        <w:sdtContent>
          <w:r w:rsidR="00B439EB">
            <w:rPr>
              <w:rFonts w:eastAsia="Times New Roman" w:cs="Arial"/>
              <w:color w:val="000000"/>
            </w:rPr>
            <w:t>(RSM UK Group LLP, 2017)</w:t>
          </w:r>
        </w:sdtContent>
      </w:sdt>
      <w:r w:rsidRPr="007A5EED">
        <w:rPr>
          <w:rFonts w:cs="Arial"/>
          <w:color w:val="000000"/>
        </w:rPr>
        <w:t xml:space="preserve"> </w:t>
      </w:r>
    </w:p>
    <w:p w14:paraId="35DAADD0" w14:textId="72D1A255" w:rsidR="00C17799" w:rsidRDefault="00243DF4" w:rsidP="001A5B79">
      <w:pPr>
        <w:rPr>
          <w:rFonts w:cs="Arial"/>
        </w:rPr>
      </w:pPr>
      <w:r w:rsidRPr="007A5EED">
        <w:rPr>
          <w:rFonts w:cs="Arial"/>
          <w:color w:val="000000"/>
        </w:rPr>
        <w:t xml:space="preserve">and as such </w:t>
      </w:r>
      <w:r w:rsidR="007A5EED">
        <w:rPr>
          <w:rFonts w:cs="Arial"/>
          <w:color w:val="000000"/>
        </w:rPr>
        <w:t>wa</w:t>
      </w:r>
      <w:r w:rsidRPr="007A5EED">
        <w:rPr>
          <w:rFonts w:cs="Arial"/>
          <w:color w:val="000000"/>
        </w:rPr>
        <w:t>s different to the service offered elsewhere in the UK</w:t>
      </w:r>
      <w:r w:rsidR="00C12586">
        <w:rPr>
          <w:rFonts w:cs="Arial"/>
          <w:color w:val="000000"/>
        </w:rPr>
        <w:t xml:space="preserve"> where the GPOOH service was not included in the 111 offering</w:t>
      </w:r>
      <w:r w:rsidRPr="007A5EED">
        <w:rPr>
          <w:rFonts w:cs="Arial"/>
          <w:color w:val="000000"/>
        </w:rPr>
        <w:t>.</w:t>
      </w:r>
      <w:r w:rsidRPr="007A5EED">
        <w:rPr>
          <w:rFonts w:cs="Arial"/>
          <w:color w:val="000000"/>
        </w:rPr>
        <w:br/>
        <w:t>One of the nine key components of this service was an up to date all Wales directory of services (</w:t>
      </w:r>
      <w:r w:rsidR="00C562AC">
        <w:rPr>
          <w:rFonts w:cs="Arial"/>
          <w:color w:val="000000"/>
        </w:rPr>
        <w:t>DoS</w:t>
      </w:r>
      <w:r w:rsidRPr="007A5EED">
        <w:rPr>
          <w:rFonts w:cs="Arial"/>
          <w:color w:val="000000"/>
        </w:rPr>
        <w:t>)</w:t>
      </w:r>
      <w:r w:rsidR="00B0225F" w:rsidRPr="007A5EED">
        <w:rPr>
          <w:rFonts w:cs="Arial"/>
          <w:color w:val="000000"/>
        </w:rPr>
        <w:t xml:space="preserve"> </w:t>
      </w:r>
      <w:r w:rsidR="00B229A2" w:rsidRPr="007A5EED">
        <w:rPr>
          <w:rFonts w:cs="Arial"/>
        </w:rPr>
        <w:t xml:space="preserve">that </w:t>
      </w:r>
      <w:r w:rsidR="002D02BF" w:rsidRPr="007A5EED">
        <w:rPr>
          <w:rFonts w:cs="Arial"/>
        </w:rPr>
        <w:t>deliver</w:t>
      </w:r>
      <w:r w:rsidR="00B0225F" w:rsidRPr="007A5EED">
        <w:rPr>
          <w:rFonts w:cs="Arial"/>
        </w:rPr>
        <w:t>ed</w:t>
      </w:r>
      <w:r w:rsidR="002D02BF" w:rsidRPr="007A5EED">
        <w:rPr>
          <w:rFonts w:cs="Arial"/>
        </w:rPr>
        <w:t xml:space="preserve"> information pertaining to local, national, health board and third sector health and care services.</w:t>
      </w:r>
    </w:p>
    <w:p w14:paraId="118D509C" w14:textId="47C216F3" w:rsidR="007A5EED" w:rsidRDefault="00EC33D1" w:rsidP="00CA4440">
      <w:pPr>
        <w:rPr>
          <w:rFonts w:cs="Arial"/>
          <w:color w:val="000000"/>
        </w:rPr>
      </w:pPr>
      <w:r>
        <w:rPr>
          <w:rFonts w:cs="Arial"/>
        </w:rPr>
        <w:t>The DoS is used by front end call handlers and specialist clinicians within 111 to direct patients to appropriate health and care services where a</w:t>
      </w:r>
      <w:r w:rsidR="00C12586">
        <w:rPr>
          <w:rFonts w:cs="Arial"/>
        </w:rPr>
        <w:t xml:space="preserve"> 999 call is not required. Patients may be directed to</w:t>
      </w:r>
      <w:r w:rsidR="003B049E">
        <w:rPr>
          <w:rFonts w:cs="Arial"/>
        </w:rPr>
        <w:t xml:space="preserve"> an</w:t>
      </w:r>
      <w:r w:rsidR="00C12586">
        <w:rPr>
          <w:rFonts w:cs="Arial"/>
        </w:rPr>
        <w:t xml:space="preserve"> </w:t>
      </w:r>
      <w:r w:rsidR="003B049E">
        <w:rPr>
          <w:rFonts w:cs="Arial"/>
        </w:rPr>
        <w:t>accident and emergency (A&amp;E) department, minor injury unit or other healthcare profession such as a GP, pharmacist or optician. This</w:t>
      </w:r>
      <w:r w:rsidR="00C17799">
        <w:rPr>
          <w:rFonts w:cs="Arial"/>
        </w:rPr>
        <w:t xml:space="preserve"> is front and </w:t>
      </w:r>
      <w:proofErr w:type="spellStart"/>
      <w:r w:rsidR="00C17799">
        <w:rPr>
          <w:rFonts w:cs="Arial"/>
        </w:rPr>
        <w:t>centre</w:t>
      </w:r>
      <w:proofErr w:type="spellEnd"/>
      <w:r w:rsidR="00C17799">
        <w:rPr>
          <w:rFonts w:cs="Arial"/>
        </w:rPr>
        <w:t xml:space="preserve"> in current and </w:t>
      </w:r>
      <w:r w:rsidR="000D068D">
        <w:rPr>
          <w:rFonts w:cs="Arial"/>
        </w:rPr>
        <w:t>long-term</w:t>
      </w:r>
      <w:r w:rsidR="00C17799">
        <w:rPr>
          <w:rFonts w:cs="Arial"/>
        </w:rPr>
        <w:t xml:space="preserve"> Welsh Government policy and underpins “</w:t>
      </w:r>
      <w:r w:rsidR="00C17799" w:rsidRPr="00C17799">
        <w:rPr>
          <w:rFonts w:cs="Arial"/>
        </w:rPr>
        <w:t>Goal 2: Signposting people with urgent care needs to the right place, first time</w:t>
      </w:r>
      <w:r w:rsidR="00C17799">
        <w:rPr>
          <w:rFonts w:cs="Arial"/>
        </w:rPr>
        <w:t>” in the policy booklet</w:t>
      </w:r>
      <w:r w:rsidR="00A87F6B">
        <w:rPr>
          <w:rFonts w:cs="Arial"/>
        </w:rPr>
        <w:t>,</w:t>
      </w:r>
      <w:r w:rsidR="00C17799">
        <w:rPr>
          <w:rFonts w:cs="Arial"/>
        </w:rPr>
        <w:t xml:space="preserve"> </w:t>
      </w:r>
      <w:r w:rsidR="00A87F6B" w:rsidRPr="00A87F6B">
        <w:rPr>
          <w:rFonts w:cs="Arial"/>
        </w:rPr>
        <w:t xml:space="preserve">Right care, right place, </w:t>
      </w:r>
      <w:r w:rsidR="0010480C" w:rsidRPr="00A87F6B">
        <w:rPr>
          <w:rFonts w:cs="Arial"/>
        </w:rPr>
        <w:t>first time</w:t>
      </w:r>
      <w:r w:rsidR="00A87F6B">
        <w:rPr>
          <w:rFonts w:cs="Arial"/>
        </w:rPr>
        <w:t xml:space="preserve"> - </w:t>
      </w:r>
      <w:r w:rsidR="00A87F6B" w:rsidRPr="00A87F6B">
        <w:rPr>
          <w:rFonts w:cs="Arial"/>
        </w:rPr>
        <w:t>Six Goals for Urgent and Emergency Care</w:t>
      </w:r>
      <w:r w:rsidR="00A87F6B">
        <w:rPr>
          <w:rFonts w:cs="Arial"/>
        </w:rPr>
        <w:t xml:space="preserve"> </w:t>
      </w:r>
      <w:sdt>
        <w:sdtPr>
          <w:rPr>
            <w:rFonts w:cs="Arial"/>
            <w:color w:val="000000"/>
            <w:highlight w:val="white"/>
          </w:rPr>
          <w:alias w:val="Citation"/>
          <w:tag w:val="{&quot;referencesIds&quot;:[&quot;doc:6207a7aac9e77c000189591d&quot;],&quot;referencesOptions&quot;:{&quot;doc:6207a7aac9e77c000189591d&quot;:{&quot;author&quot;:false,&quot;year&quot;:true,&quot;pageReplace&quot;:&quot;&quot;,&quot;prefix&quot;:&quot;&quot;,&quot;suffix&quot;:&quot;&quot;}},&quot;hasBrokenReferences&quot;:false,&quot;hasManualEdits&quot;:false,&quot;citationType&quot;:&quot;inline&quot;,&quot;id&quot;:-1690446477,&quot;citationText&quot;:&quot;&lt;span style=\&quot;font-family:Arial;font-size:14.666666666666666px;color:#000000\&quot;&gt;(2021)&lt;/span&gt;&quot;}"/>
          <w:id w:val="-1690446477"/>
          <w:placeholder>
            <w:docPart w:val="F0B3FE7CA48A4329BC06B1AB7B5E40F4"/>
          </w:placeholder>
        </w:sdtPr>
        <w:sdtEndPr/>
        <w:sdtContent>
          <w:r w:rsidR="00B439EB">
            <w:rPr>
              <w:rFonts w:eastAsia="Times New Roman" w:cs="Arial"/>
              <w:color w:val="000000"/>
            </w:rPr>
            <w:t>(2021)</w:t>
          </w:r>
        </w:sdtContent>
      </w:sdt>
      <w:r w:rsidR="003B049E">
        <w:rPr>
          <w:rFonts w:cs="Arial"/>
          <w:color w:val="000000"/>
        </w:rPr>
        <w:t>.</w:t>
      </w:r>
      <w:r w:rsidR="003B049E">
        <w:rPr>
          <w:rFonts w:cs="Arial"/>
          <w:color w:val="000000"/>
        </w:rPr>
        <w:br/>
        <w:t xml:space="preserve">The location and contact data contained within the DoS </w:t>
      </w:r>
      <w:r w:rsidR="00BB61CB">
        <w:rPr>
          <w:rFonts w:cs="Arial"/>
          <w:color w:val="000000"/>
        </w:rPr>
        <w:t>can be sent to patients by text or email to help them navigate to their required service.</w:t>
      </w:r>
    </w:p>
    <w:p w14:paraId="66CBDC6C" w14:textId="08B85A78" w:rsidR="00CA4440" w:rsidRPr="007A5EED" w:rsidRDefault="00CA4440" w:rsidP="00CA4440">
      <w:pPr>
        <w:rPr>
          <w:rFonts w:cs="Arial"/>
        </w:rPr>
      </w:pPr>
      <w:r w:rsidRPr="007A5EED">
        <w:rPr>
          <w:rFonts w:cs="Arial"/>
          <w:color w:val="000000"/>
        </w:rPr>
        <w:t xml:space="preserve">There are 5 main sections to the </w:t>
      </w:r>
      <w:r w:rsidR="00C562AC">
        <w:rPr>
          <w:rFonts w:cs="Arial"/>
          <w:color w:val="000000"/>
        </w:rPr>
        <w:t>DoS</w:t>
      </w:r>
      <w:r w:rsidRPr="007A5EED">
        <w:rPr>
          <w:rFonts w:cs="Arial"/>
          <w:color w:val="000000"/>
        </w:rPr>
        <w:t>.</w:t>
      </w:r>
    </w:p>
    <w:p w14:paraId="20DBEB43" w14:textId="724D6858" w:rsidR="004824D8" w:rsidRDefault="00CA4440" w:rsidP="00CA4440">
      <w:pPr>
        <w:pStyle w:val="ListParagraph"/>
        <w:numPr>
          <w:ilvl w:val="0"/>
          <w:numId w:val="3"/>
        </w:numPr>
        <w:rPr>
          <w:rFonts w:cs="Arial"/>
        </w:rPr>
      </w:pPr>
      <w:r w:rsidRPr="007A5EED">
        <w:rPr>
          <w:rFonts w:cs="Arial"/>
        </w:rPr>
        <w:lastRenderedPageBreak/>
        <w:t>The Search Bar</w:t>
      </w:r>
      <w:r w:rsidR="004824D8" w:rsidRPr="007A5EED">
        <w:rPr>
          <w:rFonts w:cs="Arial"/>
        </w:rPr>
        <w:br/>
      </w:r>
      <w:r w:rsidR="004824D8" w:rsidRPr="007A5EED">
        <w:rPr>
          <w:rFonts w:cs="Arial"/>
          <w:noProof/>
        </w:rPr>
        <w:drawing>
          <wp:inline distT="0" distB="0" distL="0" distR="0" wp14:anchorId="3A942FD4" wp14:editId="7F826BDE">
            <wp:extent cx="5476875" cy="746020"/>
            <wp:effectExtent l="0" t="0" r="0" b="0"/>
            <wp:docPr id="1" name="Picture 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10;&#10;Description automatically generated"/>
                    <pic:cNvPicPr/>
                  </pic:nvPicPr>
                  <pic:blipFill>
                    <a:blip r:embed="rId6"/>
                    <a:stretch>
                      <a:fillRect/>
                    </a:stretch>
                  </pic:blipFill>
                  <pic:spPr>
                    <a:xfrm>
                      <a:off x="0" y="0"/>
                      <a:ext cx="5498467" cy="748961"/>
                    </a:xfrm>
                    <a:prstGeom prst="rect">
                      <a:avLst/>
                    </a:prstGeom>
                  </pic:spPr>
                </pic:pic>
              </a:graphicData>
            </a:graphic>
          </wp:inline>
        </w:drawing>
      </w:r>
      <w:r w:rsidRPr="007A5EED">
        <w:rPr>
          <w:rFonts w:cs="Arial"/>
        </w:rPr>
        <w:br/>
        <w:t xml:space="preserve">This is the most important area of the </w:t>
      </w:r>
      <w:r w:rsidR="00C562AC">
        <w:rPr>
          <w:rFonts w:cs="Arial"/>
        </w:rPr>
        <w:t>DoS</w:t>
      </w:r>
      <w:r w:rsidRPr="007A5EED">
        <w:rPr>
          <w:rFonts w:cs="Arial"/>
        </w:rPr>
        <w:t xml:space="preserve"> and </w:t>
      </w:r>
      <w:r w:rsidR="004824D8" w:rsidRPr="007A5EED">
        <w:rPr>
          <w:rFonts w:cs="Arial"/>
        </w:rPr>
        <w:t>provides several methods to search for services.</w:t>
      </w:r>
      <w:r w:rsidR="004824D8" w:rsidRPr="007A5EED">
        <w:rPr>
          <w:rFonts w:cs="Arial"/>
        </w:rPr>
        <w:br/>
        <w:t>It contains filters for Service Type, Distance and LHB.</w:t>
      </w:r>
      <w:r w:rsidR="004824D8" w:rsidRPr="007A5EED">
        <w:rPr>
          <w:rFonts w:cs="Arial"/>
        </w:rPr>
        <w:br/>
        <w:t xml:space="preserve">Best practice for searching is considered to be entering the caller’s postcode in the search box, to leave the distance filter set at </w:t>
      </w:r>
      <w:r w:rsidR="00461BD7">
        <w:rPr>
          <w:rFonts w:cs="Arial"/>
        </w:rPr>
        <w:t>the</w:t>
      </w:r>
      <w:r w:rsidR="004824D8" w:rsidRPr="007A5EED">
        <w:rPr>
          <w:rFonts w:cs="Arial"/>
        </w:rPr>
        <w:t xml:space="preserve"> default setting of +50 miles and to use the Service Type(s), filter to select the required service</w:t>
      </w:r>
      <w:r w:rsidR="00EC33D1">
        <w:rPr>
          <w:rFonts w:cs="Arial"/>
        </w:rPr>
        <w:t>,</w:t>
      </w:r>
      <w:r w:rsidR="004824D8" w:rsidRPr="007A5EED">
        <w:rPr>
          <w:rFonts w:cs="Arial"/>
        </w:rPr>
        <w:t xml:space="preserve"> </w:t>
      </w:r>
      <w:r w:rsidR="00383072" w:rsidRPr="007A5EED">
        <w:rPr>
          <w:rFonts w:cs="Arial"/>
        </w:rPr>
        <w:t>e</w:t>
      </w:r>
      <w:r w:rsidR="004824D8" w:rsidRPr="007A5EED">
        <w:rPr>
          <w:rFonts w:cs="Arial"/>
        </w:rPr>
        <w:t>.g. CF14 9BB + 50 Miles + Pharmacy</w:t>
      </w:r>
      <w:r w:rsidR="00135C2B">
        <w:rPr>
          <w:rFonts w:cs="Arial"/>
        </w:rPr>
        <w:t>.</w:t>
      </w:r>
      <w:r w:rsidR="004824D8" w:rsidRPr="007A5EED">
        <w:rPr>
          <w:rFonts w:cs="Arial"/>
        </w:rPr>
        <w:br/>
        <w:t xml:space="preserve">However it is also possible </w:t>
      </w:r>
      <w:r w:rsidR="00383072" w:rsidRPr="007A5EED">
        <w:rPr>
          <w:rFonts w:cs="Arial"/>
        </w:rPr>
        <w:t>to use the search box in the following ways.</w:t>
      </w:r>
      <w:r w:rsidR="00383072" w:rsidRPr="007A5EED">
        <w:rPr>
          <w:rFonts w:cs="Arial"/>
        </w:rPr>
        <w:br/>
        <w:t>Service Name</w:t>
      </w:r>
      <w:r w:rsidR="00EC33D1">
        <w:rPr>
          <w:rFonts w:cs="Arial"/>
        </w:rPr>
        <w:t>,</w:t>
      </w:r>
      <w:r w:rsidR="00383072" w:rsidRPr="007A5EED">
        <w:rPr>
          <w:rFonts w:cs="Arial"/>
        </w:rPr>
        <w:t xml:space="preserve"> e.g. Morriston Hospital </w:t>
      </w:r>
      <w:r w:rsidR="00383072" w:rsidRPr="007A5EED">
        <w:rPr>
          <w:rFonts w:cs="Arial"/>
        </w:rPr>
        <w:br/>
        <w:t>Record ID</w:t>
      </w:r>
      <w:r w:rsidR="00EC33D1">
        <w:rPr>
          <w:rFonts w:cs="Arial"/>
        </w:rPr>
        <w:t>,</w:t>
      </w:r>
      <w:r w:rsidR="00383072" w:rsidRPr="007A5EED">
        <w:rPr>
          <w:rFonts w:cs="Arial"/>
        </w:rPr>
        <w:t xml:space="preserve"> e.g. 3133</w:t>
      </w:r>
      <w:r w:rsidR="00383072" w:rsidRPr="007A5EED">
        <w:rPr>
          <w:rFonts w:cs="Arial"/>
        </w:rPr>
        <w:br/>
        <w:t>Partial service name</w:t>
      </w:r>
      <w:r w:rsidR="00EC33D1">
        <w:rPr>
          <w:rFonts w:cs="Arial"/>
        </w:rPr>
        <w:t>,</w:t>
      </w:r>
      <w:r w:rsidR="00383072" w:rsidRPr="007A5EED">
        <w:rPr>
          <w:rFonts w:cs="Arial"/>
        </w:rPr>
        <w:t xml:space="preserve"> e.g. British Heart… to generate British Heart Foundation.</w:t>
      </w:r>
      <w:r w:rsidR="00383072" w:rsidRPr="007A5EED">
        <w:rPr>
          <w:rFonts w:cs="Arial"/>
        </w:rPr>
        <w:br/>
        <w:t>Town name or location instead of postcode.</w:t>
      </w:r>
    </w:p>
    <w:p w14:paraId="45748425" w14:textId="77777777" w:rsidR="00B54E6A" w:rsidRPr="007A5EED" w:rsidRDefault="00B54E6A" w:rsidP="00B54E6A">
      <w:pPr>
        <w:pStyle w:val="ListParagraph"/>
        <w:rPr>
          <w:rFonts w:cs="Arial"/>
        </w:rPr>
      </w:pPr>
    </w:p>
    <w:p w14:paraId="0D5733D6" w14:textId="21FE4E7E" w:rsidR="00495535" w:rsidRDefault="00CA4440" w:rsidP="00CA4440">
      <w:pPr>
        <w:pStyle w:val="ListParagraph"/>
        <w:numPr>
          <w:ilvl w:val="0"/>
          <w:numId w:val="3"/>
        </w:numPr>
        <w:rPr>
          <w:rFonts w:cs="Arial"/>
        </w:rPr>
      </w:pPr>
      <w:r w:rsidRPr="007A5EED">
        <w:rPr>
          <w:rFonts w:cs="Arial"/>
        </w:rPr>
        <w:t xml:space="preserve">The FAQ Section </w:t>
      </w:r>
      <w:r w:rsidR="00383072" w:rsidRPr="007A5EED">
        <w:rPr>
          <w:rFonts w:cs="Arial"/>
        </w:rPr>
        <w:br/>
        <w:t>This is where users interact with the section and where administrators</w:t>
      </w:r>
      <w:r w:rsidR="00495535" w:rsidRPr="007A5EED">
        <w:rPr>
          <w:rFonts w:cs="Arial"/>
        </w:rPr>
        <w:t xml:space="preserve"> reply to questions.</w:t>
      </w:r>
    </w:p>
    <w:p w14:paraId="4B8F3E26" w14:textId="77777777" w:rsidR="00B54E6A" w:rsidRPr="00B54E6A" w:rsidRDefault="00B54E6A" w:rsidP="00B54E6A">
      <w:pPr>
        <w:pStyle w:val="ListParagraph"/>
        <w:rPr>
          <w:rFonts w:cs="Arial"/>
        </w:rPr>
      </w:pPr>
    </w:p>
    <w:p w14:paraId="3535F295" w14:textId="561174C5" w:rsidR="00B54E6A" w:rsidRDefault="00CA4440" w:rsidP="00937A6F">
      <w:pPr>
        <w:pStyle w:val="ListParagraph"/>
        <w:numPr>
          <w:ilvl w:val="0"/>
          <w:numId w:val="3"/>
        </w:numPr>
        <w:rPr>
          <w:rFonts w:cs="Arial"/>
        </w:rPr>
      </w:pPr>
      <w:r w:rsidRPr="00B54E6A">
        <w:rPr>
          <w:rFonts w:cs="Arial"/>
        </w:rPr>
        <w:t xml:space="preserve">The Message Centre </w:t>
      </w:r>
      <w:r w:rsidR="00495535" w:rsidRPr="00B54E6A">
        <w:rPr>
          <w:rFonts w:cs="Arial"/>
        </w:rPr>
        <w:br/>
        <w:t xml:space="preserve">This sits in the middle of the </w:t>
      </w:r>
      <w:r w:rsidR="00C562AC" w:rsidRPr="00B54E6A">
        <w:rPr>
          <w:rFonts w:cs="Arial"/>
        </w:rPr>
        <w:t>DoS</w:t>
      </w:r>
      <w:r w:rsidR="00495535" w:rsidRPr="00B54E6A">
        <w:rPr>
          <w:rFonts w:cs="Arial"/>
        </w:rPr>
        <w:t xml:space="preserve"> homepage and is taken from the WAST Local Services News Page on Facebook. It is only editable by administrators and only information that can be viewed by the public can be posted.</w:t>
      </w:r>
      <w:r w:rsidRPr="00B54E6A">
        <w:rPr>
          <w:rFonts w:cs="Arial"/>
        </w:rPr>
        <w:br/>
      </w:r>
    </w:p>
    <w:p w14:paraId="2588B933" w14:textId="7787F103" w:rsidR="00495535" w:rsidRPr="00B54E6A" w:rsidRDefault="00CA4440" w:rsidP="00937A6F">
      <w:pPr>
        <w:pStyle w:val="ListParagraph"/>
        <w:numPr>
          <w:ilvl w:val="0"/>
          <w:numId w:val="3"/>
        </w:numPr>
        <w:rPr>
          <w:rFonts w:cs="Arial"/>
        </w:rPr>
      </w:pPr>
      <w:r w:rsidRPr="00B54E6A">
        <w:rPr>
          <w:rFonts w:cs="Arial"/>
        </w:rPr>
        <w:t xml:space="preserve">The Useful Documents Section </w:t>
      </w:r>
      <w:r w:rsidR="00495535" w:rsidRPr="00B54E6A">
        <w:rPr>
          <w:rFonts w:cs="Arial"/>
        </w:rPr>
        <w:br/>
        <w:t>This is where all relevant supporting information is stored.</w:t>
      </w:r>
      <w:r w:rsidRPr="00B54E6A">
        <w:rPr>
          <w:rFonts w:cs="Arial"/>
        </w:rPr>
        <w:br/>
      </w:r>
    </w:p>
    <w:p w14:paraId="6A39E145" w14:textId="77777777" w:rsidR="00135C2B" w:rsidRDefault="00CA4440" w:rsidP="00135C2B">
      <w:pPr>
        <w:pStyle w:val="ListParagraph"/>
        <w:numPr>
          <w:ilvl w:val="0"/>
          <w:numId w:val="3"/>
        </w:numPr>
        <w:rPr>
          <w:rFonts w:cs="Arial"/>
        </w:rPr>
      </w:pPr>
      <w:r w:rsidRPr="00135C2B">
        <w:rPr>
          <w:rFonts w:cs="Arial"/>
        </w:rPr>
        <w:t xml:space="preserve">The Quick Links Section </w:t>
      </w:r>
      <w:r w:rsidR="00495535" w:rsidRPr="00135C2B">
        <w:rPr>
          <w:rFonts w:cs="Arial"/>
        </w:rPr>
        <w:br/>
        <w:t xml:space="preserve">This </w:t>
      </w:r>
      <w:r w:rsidR="007A5EED" w:rsidRPr="00135C2B">
        <w:rPr>
          <w:rFonts w:cs="Arial"/>
        </w:rPr>
        <w:t>provides links</w:t>
      </w:r>
      <w:r w:rsidR="00495535" w:rsidRPr="00135C2B">
        <w:rPr>
          <w:rFonts w:cs="Arial"/>
        </w:rPr>
        <w:t xml:space="preserve"> to key sites for users to access when referencing information to callers and is mainly </w:t>
      </w:r>
      <w:r w:rsidR="007A5EED" w:rsidRPr="00135C2B">
        <w:rPr>
          <w:rFonts w:cs="Arial"/>
        </w:rPr>
        <w:t>used by</w:t>
      </w:r>
      <w:r w:rsidR="00495535" w:rsidRPr="00135C2B">
        <w:rPr>
          <w:rFonts w:cs="Arial"/>
        </w:rPr>
        <w:t xml:space="preserve"> clinicians or for </w:t>
      </w:r>
      <w:r w:rsidR="007A5EED" w:rsidRPr="00135C2B">
        <w:rPr>
          <w:rFonts w:cs="Arial"/>
        </w:rPr>
        <w:t xml:space="preserve">call handlers </w:t>
      </w:r>
      <w:r w:rsidR="00495535" w:rsidRPr="00135C2B">
        <w:rPr>
          <w:rFonts w:cs="Arial"/>
        </w:rPr>
        <w:t>providing health information.</w:t>
      </w:r>
      <w:r w:rsidR="00135C2B">
        <w:rPr>
          <w:rFonts w:cs="Arial"/>
        </w:rPr>
        <w:br/>
      </w:r>
    </w:p>
    <w:p w14:paraId="04F667E6" w14:textId="1FDC8729" w:rsidR="007A5EED" w:rsidRPr="00135C2B" w:rsidRDefault="00135C2B" w:rsidP="00135C2B">
      <w:pPr>
        <w:ind w:left="360"/>
        <w:rPr>
          <w:rFonts w:cs="Arial"/>
        </w:rPr>
      </w:pPr>
      <w:r w:rsidRPr="00135C2B">
        <w:rPr>
          <w:rFonts w:cs="Arial"/>
        </w:rPr>
        <w:t>T</w:t>
      </w:r>
      <w:r w:rsidR="007A5EED" w:rsidRPr="00135C2B">
        <w:rPr>
          <w:rFonts w:cs="Arial"/>
        </w:rPr>
        <w:t xml:space="preserve">he service information contained within the </w:t>
      </w:r>
      <w:r w:rsidR="00C562AC" w:rsidRPr="00135C2B">
        <w:rPr>
          <w:rFonts w:cs="Arial"/>
        </w:rPr>
        <w:t>DoS</w:t>
      </w:r>
      <w:r w:rsidR="007A5EED" w:rsidRPr="00135C2B">
        <w:rPr>
          <w:rFonts w:cs="Arial"/>
        </w:rPr>
        <w:t xml:space="preserve"> is collated from a variety of sources some of which have very limited editing rights.</w:t>
      </w:r>
    </w:p>
    <w:p w14:paraId="0AA4E656" w14:textId="77777777" w:rsidR="00C562AC" w:rsidRPr="00C562AC" w:rsidRDefault="007A5EED" w:rsidP="00937A6F">
      <w:pPr>
        <w:pStyle w:val="ListParagraph"/>
        <w:numPr>
          <w:ilvl w:val="0"/>
          <w:numId w:val="5"/>
        </w:numPr>
        <w:shd w:val="clear" w:color="auto" w:fill="FFFFFF"/>
        <w:spacing w:after="0"/>
        <w:rPr>
          <w:rFonts w:cs="Arial"/>
          <w:color w:val="201F1E"/>
        </w:rPr>
      </w:pPr>
      <w:r w:rsidRPr="00C562AC">
        <w:rPr>
          <w:rFonts w:cs="Arial"/>
        </w:rPr>
        <w:t>Pharmacy service information is pulled from the All-Wales Pharmacy Directory which is held by NHS Wales Shared Services Partnership (NWSSP) and out of hours pharmacy information is provided by individual health boards</w:t>
      </w:r>
      <w:r w:rsidR="00C562AC" w:rsidRPr="00C562AC">
        <w:rPr>
          <w:rFonts w:cs="Arial"/>
        </w:rPr>
        <w:t>.</w:t>
      </w:r>
    </w:p>
    <w:p w14:paraId="205FBFFE" w14:textId="74AC2218" w:rsidR="00C562AC" w:rsidRPr="00C562AC" w:rsidRDefault="007A5EED" w:rsidP="00937A6F">
      <w:pPr>
        <w:pStyle w:val="ListParagraph"/>
        <w:numPr>
          <w:ilvl w:val="0"/>
          <w:numId w:val="5"/>
        </w:numPr>
        <w:shd w:val="clear" w:color="auto" w:fill="FFFFFF"/>
        <w:spacing w:after="0"/>
        <w:rPr>
          <w:rFonts w:cs="Arial"/>
          <w:color w:val="201F1E"/>
        </w:rPr>
      </w:pPr>
      <w:r w:rsidRPr="00C562AC">
        <w:rPr>
          <w:rFonts w:cs="Arial"/>
          <w:color w:val="201F1E"/>
          <w:bdr w:val="none" w:sz="0" w:space="0" w:color="auto" w:frame="1"/>
        </w:rPr>
        <w:t xml:space="preserve">Defibrillator records are pulled from the </w:t>
      </w:r>
      <w:r w:rsidRPr="007747DC">
        <w:rPr>
          <w:rFonts w:cs="Arial"/>
          <w:shd w:val="clear" w:color="auto" w:fill="FFFFFF"/>
        </w:rPr>
        <w:t>Computer Aided Dispatch (</w:t>
      </w:r>
      <w:r w:rsidRPr="007747DC">
        <w:rPr>
          <w:rStyle w:val="Emphasis"/>
          <w:rFonts w:cs="Arial"/>
          <w:i w:val="0"/>
          <w:iCs w:val="0"/>
          <w:shd w:val="clear" w:color="auto" w:fill="FFFFFF"/>
        </w:rPr>
        <w:t>CAD</w:t>
      </w:r>
      <w:r w:rsidRPr="007747DC">
        <w:rPr>
          <w:rFonts w:cs="Arial"/>
          <w:shd w:val="clear" w:color="auto" w:fill="FFFFFF"/>
        </w:rPr>
        <w:t xml:space="preserve">) system </w:t>
      </w:r>
      <w:r w:rsidRPr="00C562AC">
        <w:rPr>
          <w:rFonts w:cs="Arial"/>
          <w:color w:val="201F1E"/>
          <w:bdr w:val="none" w:sz="0" w:space="0" w:color="auto" w:frame="1"/>
        </w:rPr>
        <w:t xml:space="preserve">in </w:t>
      </w:r>
      <w:r w:rsidRPr="00C562AC">
        <w:rPr>
          <w:rFonts w:cs="Arial"/>
          <w:color w:val="000000"/>
        </w:rPr>
        <w:t>Welsh Ambulance Service Trust (</w:t>
      </w:r>
      <w:r w:rsidRPr="00C562AC">
        <w:rPr>
          <w:rFonts w:cs="Arial"/>
          <w:color w:val="201F1E"/>
          <w:bdr w:val="none" w:sz="0" w:space="0" w:color="auto" w:frame="1"/>
        </w:rPr>
        <w:t>WAST) which in turn is pulled from a website called The Circuit - the national defibrillator network.</w:t>
      </w:r>
      <w:r w:rsidRPr="00C562AC">
        <w:rPr>
          <w:rFonts w:cs="Arial"/>
          <w:color w:val="201F1E"/>
        </w:rPr>
        <w:t xml:space="preserve"> </w:t>
      </w:r>
      <w:r w:rsidRPr="00C562AC">
        <w:rPr>
          <w:rFonts w:cs="Arial"/>
          <w:color w:val="201F1E"/>
          <w:bdr w:val="none" w:sz="0" w:space="0" w:color="auto" w:frame="1"/>
        </w:rPr>
        <w:t>This is reliant on members of the public registering their defibrillator and entering the location themselves.</w:t>
      </w:r>
    </w:p>
    <w:p w14:paraId="0BBDAA89" w14:textId="37B74B15" w:rsidR="00C562AC" w:rsidRPr="00461BD7" w:rsidRDefault="00B54E6A" w:rsidP="00937A6F">
      <w:pPr>
        <w:pStyle w:val="NormalWeb"/>
        <w:numPr>
          <w:ilvl w:val="0"/>
          <w:numId w:val="5"/>
        </w:numPr>
        <w:shd w:val="clear" w:color="auto" w:fill="FFFFFF"/>
        <w:spacing w:before="0" w:beforeAutospacing="0" w:after="0" w:afterAutospacing="0"/>
        <w:rPr>
          <w:rFonts w:ascii="Arial" w:hAnsi="Arial" w:cs="Arial"/>
          <w:color w:val="201F1E"/>
          <w:sz w:val="22"/>
          <w:szCs w:val="22"/>
        </w:rPr>
      </w:pPr>
      <w:r w:rsidRPr="00461BD7">
        <w:rPr>
          <w:rFonts w:ascii="Arial" w:hAnsi="Arial" w:cs="Arial"/>
          <w:color w:val="201F1E"/>
          <w:sz w:val="22"/>
          <w:szCs w:val="22"/>
          <w:bdr w:val="none" w:sz="0" w:space="0" w:color="auto" w:frame="1"/>
        </w:rPr>
        <w:t>Most of</w:t>
      </w:r>
      <w:r w:rsidR="00C562AC" w:rsidRPr="00461BD7">
        <w:rPr>
          <w:rFonts w:ascii="Arial" w:hAnsi="Arial" w:cs="Arial"/>
          <w:color w:val="201F1E"/>
          <w:sz w:val="22"/>
          <w:szCs w:val="22"/>
          <w:bdr w:val="none" w:sz="0" w:space="0" w:color="auto" w:frame="1"/>
        </w:rPr>
        <w:t xml:space="preserve"> the remaining information is provided by local heath boards. </w:t>
      </w:r>
      <w:r w:rsidR="00461BD7">
        <w:rPr>
          <w:rFonts w:ascii="Arial" w:hAnsi="Arial" w:cs="Arial"/>
          <w:color w:val="201F1E"/>
          <w:sz w:val="22"/>
          <w:szCs w:val="22"/>
          <w:bdr w:val="none" w:sz="0" w:space="0" w:color="auto" w:frame="1"/>
        </w:rPr>
        <w:br/>
      </w:r>
      <w:r w:rsidR="00C562AC" w:rsidRPr="00461BD7">
        <w:rPr>
          <w:rFonts w:ascii="Arial" w:hAnsi="Arial" w:cs="Arial"/>
          <w:color w:val="201F1E"/>
          <w:sz w:val="22"/>
          <w:szCs w:val="22"/>
          <w:bdr w:val="none" w:sz="0" w:space="0" w:color="auto" w:frame="1"/>
        </w:rPr>
        <w:t xml:space="preserve">Each health board is required to have a DoS lead who will follow through any gap analysis recommendations from the 111 DoS team, source new services, chase </w:t>
      </w:r>
      <w:r w:rsidR="00C562AC" w:rsidRPr="00461BD7">
        <w:rPr>
          <w:rFonts w:ascii="Arial" w:hAnsi="Arial" w:cs="Arial"/>
          <w:color w:val="201F1E"/>
          <w:sz w:val="22"/>
          <w:szCs w:val="22"/>
          <w:bdr w:val="none" w:sz="0" w:space="0" w:color="auto" w:frame="1"/>
        </w:rPr>
        <w:lastRenderedPageBreak/>
        <w:t>updates, collate information, and promote the DoS through the health board. Currently only CAVUHB have a DoS lead in post.</w:t>
      </w:r>
    </w:p>
    <w:p w14:paraId="082F3F4F" w14:textId="1D4A316C" w:rsidR="007A5EED" w:rsidRDefault="007A5EED" w:rsidP="00C562AC"/>
    <w:p w14:paraId="2BB541CA" w14:textId="77777777" w:rsidR="001A23FF" w:rsidRDefault="00C562AC">
      <w:pPr>
        <w:rPr>
          <w:rFonts w:cs="Arial"/>
          <w:color w:val="000000"/>
        </w:rPr>
      </w:pPr>
      <w:r>
        <w:t>All NHS staff in Wales</w:t>
      </w:r>
      <w:r w:rsidR="003D1AB7">
        <w:t xml:space="preserve"> </w:t>
      </w:r>
      <w:r>
        <w:t xml:space="preserve">have access to the DoS </w:t>
      </w:r>
      <w:r w:rsidR="003D1AB7">
        <w:t xml:space="preserve">but it is only integrated into the applications platforms of CAVUHB and ABUHB. </w:t>
      </w:r>
      <w:r w:rsidR="007A5EED" w:rsidRPr="007A5EED">
        <w:rPr>
          <w:rFonts w:cs="Arial"/>
          <w:color w:val="000000"/>
        </w:rPr>
        <w:t xml:space="preserve">Because of the integration of the 111 service and the </w:t>
      </w:r>
      <w:r w:rsidR="003D1AB7">
        <w:rPr>
          <w:rFonts w:cs="Arial"/>
          <w:color w:val="000000"/>
        </w:rPr>
        <w:t>GP out of hours (</w:t>
      </w:r>
      <w:r w:rsidR="007A5EED" w:rsidRPr="007A5EED">
        <w:rPr>
          <w:rFonts w:cs="Arial"/>
          <w:color w:val="000000"/>
        </w:rPr>
        <w:t>GPOOH</w:t>
      </w:r>
      <w:r w:rsidR="003D1AB7">
        <w:rPr>
          <w:rFonts w:cs="Arial"/>
          <w:color w:val="000000"/>
        </w:rPr>
        <w:t>)</w:t>
      </w:r>
      <w:r w:rsidR="007A5EED" w:rsidRPr="007A5EED">
        <w:rPr>
          <w:rFonts w:cs="Arial"/>
          <w:color w:val="000000"/>
        </w:rPr>
        <w:t xml:space="preserve"> service two clinical assessment systems are used. CAS is used by 111 call handlers and ADASTRA is the system used by GPOOH and 111 Clinical staff. The </w:t>
      </w:r>
      <w:r>
        <w:rPr>
          <w:rFonts w:cs="Arial"/>
          <w:color w:val="000000"/>
        </w:rPr>
        <w:t>DoS</w:t>
      </w:r>
      <w:r w:rsidR="007A5EED" w:rsidRPr="007A5EED">
        <w:rPr>
          <w:rFonts w:cs="Arial"/>
          <w:color w:val="000000"/>
        </w:rPr>
        <w:t xml:space="preserve"> is embedded in both systems and available on the internal WAST intranet. </w:t>
      </w:r>
      <w:r w:rsidR="00EC33D1">
        <w:rPr>
          <w:rFonts w:cs="Arial"/>
          <w:color w:val="000000"/>
        </w:rPr>
        <w:br/>
      </w:r>
      <w:r w:rsidR="00EC33D1">
        <w:rPr>
          <w:rFonts w:cs="Arial"/>
          <w:color w:val="000000"/>
        </w:rPr>
        <w:br/>
      </w:r>
      <w:r w:rsidR="00EC33D1" w:rsidRPr="001A23FF">
        <w:rPr>
          <w:rFonts w:cs="Arial"/>
          <w:b/>
          <w:bCs/>
          <w:color w:val="000000"/>
        </w:rPr>
        <w:t>Method.</w:t>
      </w:r>
    </w:p>
    <w:p w14:paraId="79F4FC73" w14:textId="48C84E98" w:rsidR="009C6659" w:rsidRDefault="0036191D">
      <w:pPr>
        <w:rPr>
          <w:rFonts w:cs="Arial"/>
          <w:color w:val="000000"/>
          <w:shd w:val="clear" w:color="auto" w:fill="FFFFFF"/>
        </w:rPr>
      </w:pPr>
      <w:r>
        <w:rPr>
          <w:rFonts w:cs="Arial"/>
          <w:color w:val="000000"/>
        </w:rPr>
        <w:br/>
        <w:t xml:space="preserve">The literature contains numerous studies of the elements that influence the adoption of IT systems. </w:t>
      </w:r>
      <w:proofErr w:type="spellStart"/>
      <w:r w:rsidRPr="007747DC">
        <w:rPr>
          <w:rFonts w:cs="Arial"/>
          <w:shd w:val="clear" w:color="auto" w:fill="FFFFFF"/>
        </w:rPr>
        <w:t>Ammenwerth</w:t>
      </w:r>
      <w:proofErr w:type="spellEnd"/>
      <w:r w:rsidRPr="007747DC">
        <w:rPr>
          <w:rFonts w:cs="Arial"/>
          <w:shd w:val="clear" w:color="auto" w:fill="FFFFFF"/>
        </w:rPr>
        <w:t xml:space="preserve">, </w:t>
      </w:r>
      <w:proofErr w:type="spellStart"/>
      <w:r w:rsidRPr="007747DC">
        <w:rPr>
          <w:rFonts w:cs="Arial"/>
          <w:shd w:val="clear" w:color="auto" w:fill="FFFFFF"/>
        </w:rPr>
        <w:t>Iller</w:t>
      </w:r>
      <w:proofErr w:type="spellEnd"/>
      <w:r w:rsidRPr="007747DC">
        <w:rPr>
          <w:rFonts w:cs="Arial"/>
          <w:shd w:val="clear" w:color="auto" w:fill="FFFFFF"/>
        </w:rPr>
        <w:t xml:space="preserve"> and Mahler</w:t>
      </w:r>
      <w:r w:rsidR="009C6659">
        <w:rPr>
          <w:rFonts w:cs="Arial"/>
          <w:shd w:val="clear" w:color="auto" w:fill="FFFFFF"/>
        </w:rPr>
        <w:t xml:space="preserve"> </w:t>
      </w:r>
      <w:sdt>
        <w:sdtPr>
          <w:rPr>
            <w:rFonts w:cs="Arial"/>
            <w:color w:val="000000"/>
            <w:highlight w:val="white"/>
            <w:shd w:val="clear" w:color="auto" w:fill="FFFFFF"/>
          </w:rPr>
          <w:alias w:val="Citation"/>
          <w:tag w:val="{&quot;referencesIds&quot;:[&quot;doc:62122e078f08e9f01e5c7fc4&quot;],&quot;referencesOptions&quot;:{&quot;doc:62122e078f08e9f01e5c7fc4&quot;:{&quot;author&quot;:false,&quot;year&quot;:true,&quot;pageReplace&quot;:&quot;&quot;,&quot;prefix&quot;:&quot;&quot;,&quot;suffix&quot;:&quot;&quot;}},&quot;hasBrokenReferences&quot;:false,&quot;hasManualEdits&quot;:false,&quot;citationType&quot;:&quot;inline&quot;,&quot;id&quot;:-615679521,&quot;citationText&quot;:&quot;&lt;span style=\&quot;font-family:Arial;font-size:14.666666666666666px;color:#000000\&quot;&gt;(2006)&lt;/span&gt;&quot;}"/>
          <w:id w:val="-615679521"/>
          <w:placeholder>
            <w:docPart w:val="0073CE6A771643729D4894E75ABF5C0E"/>
          </w:placeholder>
        </w:sdtPr>
        <w:sdtEndPr/>
        <w:sdtContent>
          <w:r w:rsidR="00B439EB">
            <w:rPr>
              <w:rFonts w:eastAsia="Times New Roman" w:cs="Arial"/>
              <w:color w:val="000000"/>
            </w:rPr>
            <w:t>(2006)</w:t>
          </w:r>
        </w:sdtContent>
      </w:sdt>
      <w:r w:rsidRPr="007747DC">
        <w:rPr>
          <w:rFonts w:cs="Arial"/>
          <w:shd w:val="clear" w:color="auto" w:fill="FFFFFF"/>
        </w:rPr>
        <w:t xml:space="preserve"> analysed these methods and concluded that although the existing frameworks largely looked at the interactions between the user and the technology and the technology and the task that they failed to take in to account the interaction between the user and the </w:t>
      </w:r>
      <w:r w:rsidR="00765007" w:rsidRPr="007747DC">
        <w:rPr>
          <w:rFonts w:cs="Arial"/>
          <w:shd w:val="clear" w:color="auto" w:fill="FFFFFF"/>
        </w:rPr>
        <w:t>task</w:t>
      </w:r>
      <w:r w:rsidR="00765007" w:rsidRPr="00B54E6A">
        <w:rPr>
          <w:rFonts w:cs="Arial"/>
          <w:color w:val="000000"/>
          <w:shd w:val="clear" w:color="auto" w:fill="FFFFFF"/>
        </w:rPr>
        <w:t>. They</w:t>
      </w:r>
      <w:r w:rsidR="005B7BC1" w:rsidRPr="00B54E6A">
        <w:rPr>
          <w:rFonts w:cs="Arial"/>
          <w:color w:val="000000"/>
          <w:shd w:val="clear" w:color="auto" w:fill="FFFFFF"/>
        </w:rPr>
        <w:t xml:space="preserve"> described the</w:t>
      </w:r>
      <w:r w:rsidR="00765007" w:rsidRPr="00B54E6A">
        <w:rPr>
          <w:rFonts w:cs="Arial"/>
          <w:color w:val="000000"/>
          <w:shd w:val="clear" w:color="auto" w:fill="FFFFFF"/>
        </w:rPr>
        <w:t xml:space="preserve"> Fit between Individuals, Task and Technology</w:t>
      </w:r>
      <w:r w:rsidR="005B7BC1" w:rsidRPr="00B54E6A">
        <w:rPr>
          <w:rFonts w:cs="Arial"/>
          <w:color w:val="000000"/>
          <w:shd w:val="clear" w:color="auto" w:fill="FFFFFF"/>
        </w:rPr>
        <w:t xml:space="preserve"> </w:t>
      </w:r>
      <w:r w:rsidR="00FD1DFD">
        <w:rPr>
          <w:rFonts w:cs="Arial"/>
          <w:color w:val="000000"/>
          <w:shd w:val="clear" w:color="auto" w:fill="FFFFFF"/>
        </w:rPr>
        <w:t>(</w:t>
      </w:r>
      <w:r w:rsidR="005B7BC1" w:rsidRPr="00B54E6A">
        <w:rPr>
          <w:rFonts w:cs="Arial"/>
          <w:color w:val="000000"/>
          <w:shd w:val="clear" w:color="auto" w:fill="FFFFFF"/>
        </w:rPr>
        <w:t>FITT</w:t>
      </w:r>
      <w:r w:rsidR="00FD1DFD">
        <w:rPr>
          <w:rFonts w:cs="Arial"/>
          <w:color w:val="000000"/>
          <w:shd w:val="clear" w:color="auto" w:fill="FFFFFF"/>
        </w:rPr>
        <w:t>)</w:t>
      </w:r>
      <w:r w:rsidR="005B7BC1" w:rsidRPr="00B54E6A">
        <w:rPr>
          <w:rFonts w:cs="Arial"/>
          <w:color w:val="000000"/>
          <w:shd w:val="clear" w:color="auto" w:fill="FFFFFF"/>
        </w:rPr>
        <w:t xml:space="preserve"> framework</w:t>
      </w:r>
      <w:r w:rsidR="00765007" w:rsidRPr="00B54E6A">
        <w:rPr>
          <w:rFonts w:cs="Arial"/>
          <w:color w:val="000000"/>
          <w:shd w:val="clear" w:color="auto" w:fill="FFFFFF"/>
        </w:rPr>
        <w:t xml:space="preserve"> as an improvement to the frameworks previously in use</w:t>
      </w:r>
      <w:r w:rsidR="009C6659">
        <w:rPr>
          <w:rFonts w:cs="Arial"/>
          <w:color w:val="000000"/>
          <w:shd w:val="clear" w:color="auto" w:fill="FFFFFF"/>
        </w:rPr>
        <w:t>.</w:t>
      </w:r>
    </w:p>
    <w:p w14:paraId="2B3F7865" w14:textId="6437D56C" w:rsidR="00765007" w:rsidRPr="009C6659" w:rsidRDefault="00753E8F">
      <w:pPr>
        <w:rPr>
          <w:rFonts w:cs="Arial"/>
          <w:color w:val="000000"/>
          <w:shd w:val="clear" w:color="auto" w:fill="FFFFFF"/>
        </w:rPr>
      </w:pPr>
      <w:r>
        <w:rPr>
          <w:rFonts w:cs="Arial"/>
          <w:color w:val="000000"/>
          <w:szCs w:val="21"/>
          <w:shd w:val="clear" w:color="auto" w:fill="FFFFFF"/>
        </w:rPr>
        <w:t xml:space="preserve">The </w:t>
      </w:r>
      <w:r w:rsidR="00765007">
        <w:rPr>
          <w:rFonts w:cs="Arial"/>
          <w:color w:val="000000"/>
          <w:szCs w:val="21"/>
          <w:shd w:val="clear" w:color="auto" w:fill="FFFFFF"/>
        </w:rPr>
        <w:t>FITT</w:t>
      </w:r>
      <w:r>
        <w:rPr>
          <w:rFonts w:cs="Arial"/>
          <w:color w:val="000000"/>
          <w:szCs w:val="21"/>
          <w:shd w:val="clear" w:color="auto" w:fill="FFFFFF"/>
        </w:rPr>
        <w:t xml:space="preserve"> framework </w:t>
      </w:r>
      <w:r w:rsidR="00A10BD6">
        <w:rPr>
          <w:rFonts w:cs="Arial"/>
          <w:color w:val="000000"/>
          <w:szCs w:val="21"/>
          <w:shd w:val="clear" w:color="auto" w:fill="FFFFFF"/>
        </w:rPr>
        <w:t>examines</w:t>
      </w:r>
      <w:r w:rsidR="00E85FB6">
        <w:rPr>
          <w:rFonts w:cs="Arial"/>
          <w:color w:val="000000"/>
          <w:szCs w:val="21"/>
          <w:shd w:val="clear" w:color="auto" w:fill="FFFFFF"/>
        </w:rPr>
        <w:t xml:space="preserve"> the </w:t>
      </w:r>
      <w:r>
        <w:rPr>
          <w:rFonts w:cs="Arial"/>
          <w:color w:val="000000"/>
          <w:szCs w:val="21"/>
          <w:shd w:val="clear" w:color="auto" w:fill="FFFFFF"/>
        </w:rPr>
        <w:t xml:space="preserve">‘fit’ as described by Dixon </w:t>
      </w:r>
      <w:sdt>
        <w:sdtPr>
          <w:rPr>
            <w:rFonts w:cs="Arial"/>
            <w:color w:val="000000"/>
            <w:szCs w:val="21"/>
            <w:highlight w:val="white"/>
            <w:shd w:val="clear" w:color="auto" w:fill="FFFFFF"/>
          </w:rPr>
          <w:alias w:val="Citation"/>
          <w:tag w:val="{&quot;referencesIds&quot;:[&quot;doc:621382678f08cbe03df9c6ac&quot;],&quot;referencesOptions&quot;:{&quot;doc:621382678f08cbe03df9c6ac&quot;:{&quot;author&quot;:false,&quot;year&quot;:true,&quot;pageReplace&quot;:&quot;&quot;,&quot;prefix&quot;:&quot;&quot;,&quot;suffix&quot;:&quot;&quot;}},&quot;hasBrokenReferences&quot;:false,&quot;hasManualEdits&quot;:false,&quot;citationType&quot;:&quot;inline&quot;,&quot;id&quot;:-1074357492,&quot;citationText&quot;:&quot;&lt;span style=\&quot;font-family:Arial;font-size:14.666666666666666px;color:#000000\&quot;&gt;(1999)&lt;/span&gt;&quot;}"/>
          <w:id w:val="-1074357492"/>
          <w:placeholder>
            <w:docPart w:val="72EB80FE2ED6483D8DA2634FEF88534C"/>
          </w:placeholder>
        </w:sdtPr>
        <w:sdtEndPr/>
        <w:sdtContent>
          <w:r w:rsidR="00B439EB">
            <w:rPr>
              <w:rFonts w:eastAsia="Times New Roman" w:cs="Arial"/>
              <w:color w:val="000000"/>
            </w:rPr>
            <w:t>(1999)</w:t>
          </w:r>
        </w:sdtContent>
      </w:sdt>
      <w:r>
        <w:rPr>
          <w:rFonts w:cs="Arial"/>
          <w:color w:val="000000"/>
          <w:szCs w:val="21"/>
          <w:shd w:val="clear" w:color="auto" w:fill="FFFFFF"/>
        </w:rPr>
        <w:t xml:space="preserve"> between the user, technology and task. (Figure 1)</w:t>
      </w:r>
      <w:r w:rsidR="00613A77">
        <w:rPr>
          <w:rFonts w:cs="Arial"/>
          <w:color w:val="000000"/>
          <w:szCs w:val="21"/>
          <w:shd w:val="clear" w:color="auto" w:fill="FFFFFF"/>
        </w:rPr>
        <w:t xml:space="preserve"> </w:t>
      </w:r>
    </w:p>
    <w:p w14:paraId="12B9A730" w14:textId="44B2CC2F" w:rsidR="00753E8F" w:rsidRDefault="00EF222B" w:rsidP="00753E8F">
      <w:pPr>
        <w:jc w:val="center"/>
        <w:rPr>
          <w:rFonts w:cs="Arial"/>
          <w:color w:val="000000"/>
          <w:szCs w:val="21"/>
          <w:shd w:val="clear" w:color="auto" w:fill="FFFFFF"/>
        </w:rPr>
      </w:pPr>
      <w:r>
        <w:object w:dxaOrig="23067" w:dyaOrig="12973" w14:anchorId="1852AA7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1pt;height:112.5pt" o:ole="">
            <v:imagedata r:id="rId7" o:title=""/>
          </v:shape>
          <o:OLEObject Type="Embed" ProgID="Unknown" ShapeID="_x0000_i1025" DrawAspect="Content" ObjectID="_1708018279" r:id="rId8"/>
        </w:object>
      </w:r>
    </w:p>
    <w:p w14:paraId="4D624099" w14:textId="46080BF0" w:rsidR="00753E8F" w:rsidRDefault="00753E8F">
      <w:r>
        <w:t xml:space="preserve">However </w:t>
      </w:r>
      <w:r w:rsidR="00B84D56">
        <w:t>some more recent papers have identified the need to add extra aspects to the FITT framework.</w:t>
      </w:r>
      <w:r w:rsidR="00B84D56">
        <w:br/>
      </w:r>
      <w:proofErr w:type="spellStart"/>
      <w:r w:rsidR="00B84D56">
        <w:t>Kajula</w:t>
      </w:r>
      <w:proofErr w:type="spellEnd"/>
      <w:r w:rsidR="00B84D56">
        <w:t xml:space="preserve"> et al </w:t>
      </w:r>
      <w:sdt>
        <w:sdtPr>
          <w:rPr>
            <w:rFonts w:cs="Arial"/>
            <w:color w:val="000000"/>
            <w:highlight w:val="white"/>
          </w:rPr>
          <w:alias w:val="Citation"/>
          <w:tag w:val="{&quot;referencesIds&quot;:[&quot;doc:621232498f08efc6c1818e9a&quot;],&quot;referencesOptions&quot;:{&quot;doc:621232498f08efc6c1818e9a&quot;:{&quot;author&quot;:false,&quot;year&quot;:true,&quot;pageReplace&quot;:&quot;&quot;,&quot;prefix&quot;:&quot;&quot;,&quot;suffix&quot;:&quot;&quot;}},&quot;hasBrokenReferences&quot;:false,&quot;hasManualEdits&quot;:false,&quot;citationType&quot;:&quot;inline&quot;,&quot;id&quot;:358787672,&quot;citationText&quot;:&quot;&lt;span style=\&quot;font-family:Arial;font-size:14.666666666666666px;color:#000000\&quot;&gt;(2020)&lt;/span&gt;&quot;}"/>
          <w:id w:val="358787672"/>
          <w:placeholder>
            <w:docPart w:val="1CCE0DC96A4549E9811DB052D554AABC"/>
          </w:placeholder>
        </w:sdtPr>
        <w:sdtEndPr/>
        <w:sdtContent>
          <w:r w:rsidR="00B439EB">
            <w:rPr>
              <w:rFonts w:eastAsia="Times New Roman" w:cs="Arial"/>
              <w:color w:val="000000"/>
            </w:rPr>
            <w:t>(2020)</w:t>
          </w:r>
        </w:sdtContent>
      </w:sdt>
      <w:r w:rsidR="009C6659">
        <w:t xml:space="preserve"> </w:t>
      </w:r>
      <w:r w:rsidR="00B84D56">
        <w:t>“</w:t>
      </w:r>
      <w:r w:rsidR="00B84D56" w:rsidRPr="00B84D56">
        <w:t>propose that patients should be added as a different type of individual dimension to the FITT framework.</w:t>
      </w:r>
      <w:r w:rsidR="00B84D56">
        <w:t xml:space="preserve">” and </w:t>
      </w:r>
      <w:proofErr w:type="spellStart"/>
      <w:r w:rsidR="00FE21F5">
        <w:t>Pr</w:t>
      </w:r>
      <w:r w:rsidR="009C6659">
        <w:t>og</w:t>
      </w:r>
      <w:r w:rsidR="00FE21F5">
        <w:t>met</w:t>
      </w:r>
      <w:proofErr w:type="spellEnd"/>
      <w:r w:rsidR="00FE21F5">
        <w:t xml:space="preserve"> et al </w:t>
      </w:r>
      <w:sdt>
        <w:sdtPr>
          <w:rPr>
            <w:rFonts w:cs="Arial"/>
            <w:color w:val="000000"/>
            <w:highlight w:val="white"/>
          </w:rPr>
          <w:alias w:val="Citation"/>
          <w:tag w:val="{&quot;referencesIds&quot;:[&quot;doc:621387788f0843f4e397717c&quot;],&quot;referencesOptions&quot;:{&quot;doc:621387788f0843f4e397717c&quot;:{&quot;author&quot;:false,&quot;year&quot;:true,&quot;pageReplace&quot;:&quot;&quot;,&quot;prefix&quot;:&quot;&quot;,&quot;suffix&quot;:&quot;&quot;}},&quot;hasBrokenReferences&quot;:false,&quot;hasManualEdits&quot;:false,&quot;citationType&quot;:&quot;inline&quot;,&quot;id&quot;:-1301914836,&quot;citationText&quot;:&quot;&lt;span style=\&quot;font-family:Arial;font-size:14.666666666666666px;color:#000000\&quot;&gt;(2019)&lt;/span&gt;&quot;}"/>
          <w:id w:val="-1301914836"/>
          <w:placeholder>
            <w:docPart w:val="6BC3E28ADA0D4551A845E82557869330"/>
          </w:placeholder>
        </w:sdtPr>
        <w:sdtEndPr/>
        <w:sdtContent>
          <w:r w:rsidR="00B439EB">
            <w:rPr>
              <w:rFonts w:eastAsia="Times New Roman" w:cs="Arial"/>
              <w:color w:val="000000"/>
            </w:rPr>
            <w:t>(2019)</w:t>
          </w:r>
        </w:sdtContent>
      </w:sdt>
      <w:r w:rsidR="009C6659">
        <w:t xml:space="preserve"> </w:t>
      </w:r>
      <w:r w:rsidR="005D75FA">
        <w:t>argue that environmental factors can ultimately affect IT adoption even where there is a good fit between users, technology and task and propose the FITTE framework with a separate environmental dimension</w:t>
      </w:r>
      <w:r w:rsidR="009C6659">
        <w:t>.</w:t>
      </w:r>
      <w:r w:rsidR="00FE21F5">
        <w:t xml:space="preserve"> </w:t>
      </w:r>
      <w:r w:rsidR="005D75FA">
        <w:t>(Figure 2)</w:t>
      </w:r>
    </w:p>
    <w:p w14:paraId="5941BAFA" w14:textId="1B876368" w:rsidR="005D75FA" w:rsidRDefault="00EF222B" w:rsidP="005D75FA">
      <w:pPr>
        <w:jc w:val="center"/>
      </w:pPr>
      <w:r>
        <w:object w:dxaOrig="28834" w:dyaOrig="20180" w14:anchorId="37090BBF">
          <v:shape id="_x0000_i1026" type="#_x0000_t75" style="width:201.75pt;height:141pt" o:ole="">
            <v:imagedata r:id="rId9" o:title=""/>
          </v:shape>
          <o:OLEObject Type="Embed" ProgID="Unknown" ShapeID="_x0000_i1026" DrawAspect="Content" ObjectID="_1708018280" r:id="rId10"/>
        </w:object>
      </w:r>
    </w:p>
    <w:p w14:paraId="7A6816C6" w14:textId="047548E7" w:rsidR="005D75FA" w:rsidRDefault="00F7410F" w:rsidP="005D75FA">
      <w:r>
        <w:lastRenderedPageBreak/>
        <w:t>The inclusion of the environmental dimension is useful in the analysis of the DoS as the 111 service is affected by temporal factors and has teams operating in geographically diverse locations where there is significant variation in the availability of services.</w:t>
      </w:r>
    </w:p>
    <w:p w14:paraId="4D68F446" w14:textId="703A5C5D" w:rsidR="002447C4" w:rsidRDefault="00F7410F" w:rsidP="005D75FA">
      <w:pPr>
        <w:rPr>
          <w:rFonts w:cs="Arial"/>
          <w:color w:val="000000"/>
        </w:rPr>
      </w:pPr>
      <w:r>
        <w:t>A mixed method approach was used made up of interviews, data collection and personal experience.</w:t>
      </w:r>
      <w:r w:rsidR="00111FD6">
        <w:t xml:space="preserve"> A literature search was also undertaken, </w:t>
      </w:r>
      <w:r w:rsidR="00C566CA">
        <w:t>and</w:t>
      </w:r>
      <w:r w:rsidR="00111FD6">
        <w:t xml:space="preserve"> although there is some data available with regards to the usability of the public facing facets of the 111 service</w:t>
      </w:r>
      <w:r w:rsidR="00C566CA">
        <w:t xml:space="preserve"> no work has been done on the usability of the internal 111 systems including the DoS</w:t>
      </w:r>
      <w:r w:rsidR="00663616">
        <w:t>.</w:t>
      </w:r>
      <w:r>
        <w:br/>
      </w:r>
      <w:r w:rsidR="00663616">
        <w:t>The fit between individuals and the technology was analysed using d</w:t>
      </w:r>
      <w:r>
        <w:t xml:space="preserve">ata collection in the form of </w:t>
      </w:r>
      <w:r w:rsidR="00051A5C">
        <w:t xml:space="preserve">a System Usability </w:t>
      </w:r>
      <w:r w:rsidR="00082C80">
        <w:t>Scale</w:t>
      </w:r>
      <w:r w:rsidR="004F1937">
        <w:t xml:space="preserve"> (SUS)</w:t>
      </w:r>
      <w:r w:rsidR="00082C80">
        <w:t xml:space="preserve"> questionnaire as originally described by Brooke  </w:t>
      </w:r>
      <w:sdt>
        <w:sdtPr>
          <w:rPr>
            <w:rFonts w:cs="Arial"/>
            <w:color w:val="000000"/>
            <w:highlight w:val="white"/>
          </w:rPr>
          <w:alias w:val="Citation"/>
          <w:tag w:val="{&quot;referencesIds&quot;:[&quot;doc:62138e8a8f08e9f01e5cc732&quot;],&quot;referencesOptions&quot;:{&quot;doc:62138e8a8f08e9f01e5cc732&quot;:{&quot;author&quot;:true,&quot;year&quot;:true,&quot;pageReplace&quot;:&quot;&quot;,&quot;prefix&quot;:&quot;&quot;,&quot;suffix&quot;:&quot;&quot;}},&quot;hasBrokenReferences&quot;:false,&quot;hasManualEdits&quot;:false,&quot;citationType&quot;:&quot;inline&quot;,&quot;id&quot;:619807954,&quot;citationText&quot;:&quot;&lt;span style=\&quot;font-family:Arial;font-size:14.666666666666666px;color:#000000\&quot;&gt;(Jordan&lt;i&gt; et al.,&lt;/i&gt; 1996)&lt;/span&gt;&quot;}"/>
          <w:id w:val="619807954"/>
          <w:placeholder>
            <w:docPart w:val="48DFAC4A786447A9911DA0F637A3A7A0"/>
          </w:placeholder>
        </w:sdtPr>
        <w:sdtEndPr/>
        <w:sdtContent>
          <w:r w:rsidR="00B439EB">
            <w:rPr>
              <w:rFonts w:eastAsia="Times New Roman" w:cs="Arial"/>
              <w:color w:val="000000"/>
            </w:rPr>
            <w:t>(Jordan</w:t>
          </w:r>
          <w:r w:rsidR="00B439EB">
            <w:rPr>
              <w:rFonts w:eastAsia="Times New Roman" w:cs="Arial"/>
              <w:i/>
              <w:iCs/>
              <w:color w:val="000000"/>
            </w:rPr>
            <w:t xml:space="preserve"> et al.,</w:t>
          </w:r>
          <w:r w:rsidR="00B439EB">
            <w:rPr>
              <w:rFonts w:eastAsia="Times New Roman" w:cs="Arial"/>
              <w:color w:val="000000"/>
            </w:rPr>
            <w:t xml:space="preserve"> 1996)</w:t>
          </w:r>
        </w:sdtContent>
      </w:sdt>
      <w:r w:rsidR="00082C80">
        <w:rPr>
          <w:rFonts w:cs="Arial"/>
          <w:color w:val="000000"/>
        </w:rPr>
        <w:t xml:space="preserve">. This was created using Microsoft Forms and sent via email to the team leaders for the call handlers and specialist clinical leads for the clinicians within 111 and then to </w:t>
      </w:r>
      <w:proofErr w:type="spellStart"/>
      <w:r w:rsidR="000F410F">
        <w:rPr>
          <w:rFonts w:cs="Arial"/>
          <w:color w:val="000000"/>
        </w:rPr>
        <w:t>known</w:t>
      </w:r>
      <w:proofErr w:type="spellEnd"/>
      <w:r w:rsidR="00082C80">
        <w:rPr>
          <w:rFonts w:cs="Arial"/>
          <w:color w:val="000000"/>
        </w:rPr>
        <w:t xml:space="preserve"> users within health boards across Wales</w:t>
      </w:r>
      <w:r w:rsidR="000F410F">
        <w:rPr>
          <w:rFonts w:cs="Arial"/>
          <w:color w:val="000000"/>
        </w:rPr>
        <w:t xml:space="preserve"> that are not employed by the Welsh Ambulance Trust (WAST)</w:t>
      </w:r>
      <w:r w:rsidR="00082C80">
        <w:rPr>
          <w:rFonts w:cs="Arial"/>
          <w:color w:val="000000"/>
        </w:rPr>
        <w:t xml:space="preserve">. </w:t>
      </w:r>
      <w:r w:rsidR="000F410F">
        <w:rPr>
          <w:rFonts w:cs="Arial"/>
          <w:color w:val="000000"/>
        </w:rPr>
        <w:t>These users are mainly employed by GPOOH services in Health Boards that do not contract 111 to provide the service.</w:t>
      </w:r>
    </w:p>
    <w:p w14:paraId="4ECFDBC0" w14:textId="6731C458" w:rsidR="00885556" w:rsidRDefault="00663616" w:rsidP="005D75FA">
      <w:pPr>
        <w:rPr>
          <w:rFonts w:cs="Arial"/>
          <w:color w:val="000000"/>
        </w:rPr>
      </w:pPr>
      <w:r>
        <w:rPr>
          <w:rFonts w:cs="Arial"/>
          <w:color w:val="000000"/>
        </w:rPr>
        <w:t>A patient’s journey through the 111 system starts with the call handlers who follow a procedure governed by algorithms embedded in the CAS system. If the system determines that the call requires clinical input or falls outside of the remit of the call handlers it will be passed on to GPOOH or to a clinician. As such all these users can be regarded as different facets of the same team a</w:t>
      </w:r>
      <w:r w:rsidR="009C6659">
        <w:rPr>
          <w:rFonts w:cs="Arial"/>
          <w:color w:val="000000"/>
        </w:rPr>
        <w:t>s</w:t>
      </w:r>
      <w:r>
        <w:rPr>
          <w:rFonts w:cs="Arial"/>
          <w:color w:val="000000"/>
        </w:rPr>
        <w:t xml:space="preserve"> they all use the same DoS.</w:t>
      </w:r>
      <w:r>
        <w:rPr>
          <w:rFonts w:cs="Arial"/>
          <w:color w:val="000000"/>
        </w:rPr>
        <w:br/>
      </w:r>
      <w:r w:rsidR="00885556">
        <w:rPr>
          <w:rFonts w:cs="Arial"/>
          <w:color w:val="000000"/>
        </w:rPr>
        <w:t xml:space="preserve">The inclusion of a question asking the participant to select </w:t>
      </w:r>
      <w:r w:rsidR="002447C4">
        <w:rPr>
          <w:rFonts w:cs="Arial"/>
          <w:color w:val="000000"/>
        </w:rPr>
        <w:t>their</w:t>
      </w:r>
      <w:r w:rsidR="00885556">
        <w:rPr>
          <w:rFonts w:cs="Arial"/>
          <w:color w:val="000000"/>
        </w:rPr>
        <w:t xml:space="preserve"> role </w:t>
      </w:r>
      <w:r w:rsidR="00082C80">
        <w:rPr>
          <w:rFonts w:cs="Arial"/>
          <w:color w:val="000000"/>
        </w:rPr>
        <w:t xml:space="preserve">allowed for an analysis of overall fit between all users and the technology, </w:t>
      </w:r>
      <w:r w:rsidR="00885556">
        <w:rPr>
          <w:rFonts w:cs="Arial"/>
          <w:color w:val="000000"/>
        </w:rPr>
        <w:t>and</w:t>
      </w:r>
      <w:r w:rsidR="00082C80">
        <w:rPr>
          <w:rFonts w:cs="Arial"/>
          <w:color w:val="000000"/>
        </w:rPr>
        <w:t xml:space="preserve"> also to analyse any variation between different types of users</w:t>
      </w:r>
      <w:r w:rsidR="00B54E6A">
        <w:rPr>
          <w:rFonts w:cs="Arial"/>
          <w:color w:val="000000"/>
        </w:rPr>
        <w:t>.</w:t>
      </w:r>
      <w:r w:rsidR="00C566CA">
        <w:rPr>
          <w:rFonts w:cs="Arial"/>
          <w:color w:val="000000"/>
        </w:rPr>
        <w:br/>
        <w:t>Interviews were the main method for collecting data with regards to the fit between the technology and the task</w:t>
      </w:r>
      <w:r w:rsidR="009C6659">
        <w:rPr>
          <w:rFonts w:cs="Arial"/>
          <w:color w:val="000000"/>
        </w:rPr>
        <w:t>,</w:t>
      </w:r>
      <w:r w:rsidR="00C566CA">
        <w:rPr>
          <w:rFonts w:cs="Arial"/>
          <w:color w:val="000000"/>
        </w:rPr>
        <w:t xml:space="preserve"> and the individual and the task. These were conducted via Microsoft Teams due to the pandemic and to the fact that users were located all over Wales.</w:t>
      </w:r>
      <w:r w:rsidR="00EF222B">
        <w:rPr>
          <w:rFonts w:cs="Arial"/>
          <w:color w:val="000000"/>
        </w:rPr>
        <w:t xml:space="preserve"> The same questions were posed to all participants</w:t>
      </w:r>
      <w:r w:rsidR="00885556">
        <w:rPr>
          <w:rFonts w:cs="Arial"/>
          <w:color w:val="000000"/>
        </w:rPr>
        <w:t>.</w:t>
      </w:r>
    </w:p>
    <w:p w14:paraId="225C5C2D" w14:textId="77777777" w:rsidR="00885556" w:rsidRDefault="00885556" w:rsidP="00885556">
      <w:pPr>
        <w:rPr>
          <w:rFonts w:cs="Arial"/>
          <w:color w:val="000000"/>
        </w:rPr>
      </w:pPr>
      <w:r w:rsidRPr="00885556">
        <w:rPr>
          <w:rFonts w:cs="Arial"/>
          <w:color w:val="000000"/>
        </w:rPr>
        <w:t xml:space="preserve">The questions used explored </w:t>
      </w:r>
    </w:p>
    <w:p w14:paraId="0DC7E977" w14:textId="4F77C52E" w:rsidR="00885556" w:rsidRPr="00885556" w:rsidRDefault="00620FE3" w:rsidP="00885556">
      <w:pPr>
        <w:pStyle w:val="ListParagraph"/>
        <w:numPr>
          <w:ilvl w:val="0"/>
          <w:numId w:val="7"/>
        </w:numPr>
      </w:pPr>
      <w:r>
        <w:rPr>
          <w:rFonts w:cs="Arial"/>
          <w:color w:val="000000"/>
        </w:rPr>
        <w:t>I</w:t>
      </w:r>
      <w:r w:rsidR="00EF222B" w:rsidRPr="00885556">
        <w:rPr>
          <w:rFonts w:cs="Arial"/>
          <w:color w:val="000000"/>
        </w:rPr>
        <w:t>ssues users had with the system</w:t>
      </w:r>
      <w:r w:rsidR="00885556">
        <w:rPr>
          <w:rFonts w:cs="Arial"/>
          <w:color w:val="000000"/>
        </w:rPr>
        <w:t>.</w:t>
      </w:r>
    </w:p>
    <w:p w14:paraId="4854F4C8" w14:textId="71ED4655" w:rsidR="00885556" w:rsidRPr="00885556" w:rsidRDefault="00620FE3" w:rsidP="00885556">
      <w:pPr>
        <w:pStyle w:val="ListParagraph"/>
        <w:numPr>
          <w:ilvl w:val="0"/>
          <w:numId w:val="7"/>
        </w:numPr>
      </w:pPr>
      <w:r>
        <w:rPr>
          <w:rFonts w:cs="Arial"/>
          <w:color w:val="000000"/>
        </w:rPr>
        <w:t>I</w:t>
      </w:r>
      <w:r w:rsidR="00466007" w:rsidRPr="00885556">
        <w:rPr>
          <w:rFonts w:cs="Arial"/>
          <w:color w:val="000000"/>
        </w:rPr>
        <w:t xml:space="preserve">mprovements </w:t>
      </w:r>
      <w:r w:rsidR="00885556">
        <w:rPr>
          <w:rFonts w:cs="Arial"/>
          <w:color w:val="000000"/>
        </w:rPr>
        <w:t>users</w:t>
      </w:r>
      <w:r w:rsidR="00466007" w:rsidRPr="00885556">
        <w:rPr>
          <w:rFonts w:cs="Arial"/>
          <w:color w:val="000000"/>
        </w:rPr>
        <w:t xml:space="preserve"> would like to see</w:t>
      </w:r>
      <w:r w:rsidR="00885556">
        <w:rPr>
          <w:rFonts w:cs="Arial"/>
          <w:color w:val="000000"/>
        </w:rPr>
        <w:t xml:space="preserve"> implemented.</w:t>
      </w:r>
    </w:p>
    <w:p w14:paraId="188FC520" w14:textId="55095DE5" w:rsidR="00620FE3" w:rsidRPr="00620FE3" w:rsidRDefault="00620FE3" w:rsidP="00885556">
      <w:pPr>
        <w:pStyle w:val="ListParagraph"/>
        <w:numPr>
          <w:ilvl w:val="0"/>
          <w:numId w:val="7"/>
        </w:numPr>
      </w:pPr>
      <w:r>
        <w:rPr>
          <w:rFonts w:cs="Arial"/>
          <w:color w:val="000000"/>
        </w:rPr>
        <w:t>C</w:t>
      </w:r>
      <w:r w:rsidR="00885556">
        <w:rPr>
          <w:rFonts w:cs="Arial"/>
          <w:color w:val="000000"/>
        </w:rPr>
        <w:t xml:space="preserve">omponents users perceived to be </w:t>
      </w:r>
      <w:r w:rsidR="00466007" w:rsidRPr="00885556">
        <w:rPr>
          <w:rFonts w:cs="Arial"/>
          <w:color w:val="000000"/>
        </w:rPr>
        <w:t xml:space="preserve">missing </w:t>
      </w:r>
      <w:r>
        <w:rPr>
          <w:rFonts w:cs="Arial"/>
          <w:color w:val="000000"/>
        </w:rPr>
        <w:t>from the system.</w:t>
      </w:r>
    </w:p>
    <w:p w14:paraId="29A406CB" w14:textId="1359885A" w:rsidR="00620FE3" w:rsidRPr="00620FE3" w:rsidRDefault="00620FE3" w:rsidP="00885556">
      <w:pPr>
        <w:pStyle w:val="ListParagraph"/>
        <w:numPr>
          <w:ilvl w:val="0"/>
          <w:numId w:val="7"/>
        </w:numPr>
      </w:pPr>
      <w:r>
        <w:rPr>
          <w:rFonts w:cs="Arial"/>
          <w:color w:val="000000"/>
        </w:rPr>
        <w:t>P</w:t>
      </w:r>
      <w:r w:rsidR="00466007" w:rsidRPr="00885556">
        <w:rPr>
          <w:rFonts w:cs="Arial"/>
          <w:color w:val="000000"/>
        </w:rPr>
        <w:t xml:space="preserve">erceptions of temporal issues such as the differences between in hours and out of hours working. </w:t>
      </w:r>
    </w:p>
    <w:p w14:paraId="6AA94936" w14:textId="77777777" w:rsidR="00620FE3" w:rsidRPr="00620FE3" w:rsidRDefault="00620FE3" w:rsidP="00885556">
      <w:pPr>
        <w:pStyle w:val="ListParagraph"/>
        <w:numPr>
          <w:ilvl w:val="0"/>
          <w:numId w:val="7"/>
        </w:numPr>
      </w:pPr>
      <w:r>
        <w:rPr>
          <w:rFonts w:cs="Arial"/>
          <w:color w:val="000000"/>
        </w:rPr>
        <w:t>Geographical issues</w:t>
      </w:r>
    </w:p>
    <w:p w14:paraId="220C6CEA" w14:textId="442C5C00" w:rsidR="00620FE3" w:rsidRPr="00620FE3" w:rsidRDefault="00620FE3" w:rsidP="00620FE3">
      <w:pPr>
        <w:pStyle w:val="ListParagraph"/>
        <w:numPr>
          <w:ilvl w:val="0"/>
          <w:numId w:val="7"/>
        </w:numPr>
      </w:pPr>
      <w:r>
        <w:rPr>
          <w:rFonts w:cs="Arial"/>
          <w:color w:val="000000"/>
        </w:rPr>
        <w:t>Other environmental issues surrounding demand response. This was felt to be particularly relevant regarding demand variations due to the pandemic.</w:t>
      </w:r>
    </w:p>
    <w:p w14:paraId="0605AAD1" w14:textId="742A0F96" w:rsidR="008A2464" w:rsidRPr="008A2464" w:rsidRDefault="00620FE3" w:rsidP="008A2464">
      <w:pPr>
        <w:pStyle w:val="ListParagraph"/>
        <w:numPr>
          <w:ilvl w:val="0"/>
          <w:numId w:val="7"/>
        </w:numPr>
      </w:pPr>
      <w:r>
        <w:rPr>
          <w:rFonts w:cs="Arial"/>
          <w:color w:val="000000"/>
        </w:rPr>
        <w:t>D</w:t>
      </w:r>
      <w:r w:rsidR="00466007" w:rsidRPr="00620FE3">
        <w:rPr>
          <w:rFonts w:cs="Arial"/>
          <w:color w:val="000000"/>
        </w:rPr>
        <w:t xml:space="preserve">iscovering </w:t>
      </w:r>
      <w:r w:rsidR="002D5396" w:rsidRPr="00620FE3">
        <w:rPr>
          <w:rFonts w:cs="Arial"/>
          <w:color w:val="000000"/>
        </w:rPr>
        <w:t xml:space="preserve">any differences between work as imagined (WAI) and work as done (WAD) and if any other workflow variations existed </w:t>
      </w:r>
      <w:sdt>
        <w:sdtPr>
          <w:rPr>
            <w:highlight w:val="white"/>
          </w:rPr>
          <w:alias w:val="Citation"/>
          <w:tag w:val="{&quot;referencesIds&quot;:[&quot;doc:6207a026c9e77c00018958f3&quot;],&quot;referencesOptions&quot;:{&quot;doc:6207a026c9e77c00018958f3&quot;:{&quot;author&quot;:true,&quot;year&quot;:true,&quot;pageReplace&quot;:&quot;&quot;,&quot;prefix&quot;:&quot;&quot;,&quot;suffix&quot;:&quot;&quot;}},&quot;hasBrokenReferences&quot;:false,&quot;hasManualEdits&quot;:false,&quot;citationType&quot;:&quot;inline&quot;,&quot;id&quot;:-689141967,&quot;citationText&quot;:&quot;&lt;span style=\&quot;font-family:Arial;font-size:14.666666666666666px;color:#000000\&quot;&gt;(Deutsch, 2015)&lt;/span&gt;&quot;}"/>
          <w:id w:val="-689141967"/>
          <w:placeholder>
            <w:docPart w:val="61606B4FFE9742868A728EABF522AA2F"/>
          </w:placeholder>
        </w:sdtPr>
        <w:sdtEndPr/>
        <w:sdtContent>
          <w:r w:rsidR="00B439EB">
            <w:rPr>
              <w:rFonts w:eastAsia="Times New Roman" w:cs="Arial"/>
              <w:color w:val="000000"/>
            </w:rPr>
            <w:t>(Deutsch, 2015)</w:t>
          </w:r>
        </w:sdtContent>
      </w:sdt>
      <w:r w:rsidR="002D5396" w:rsidRPr="00620FE3">
        <w:rPr>
          <w:rFonts w:cs="Arial"/>
          <w:color w:val="000000"/>
        </w:rPr>
        <w:t>.</w:t>
      </w:r>
    </w:p>
    <w:p w14:paraId="59ECC1F7" w14:textId="11D74A05" w:rsidR="000D068D" w:rsidRDefault="000D068D" w:rsidP="008A2464">
      <w:r>
        <w:t xml:space="preserve">In </w:t>
      </w:r>
      <w:r w:rsidR="009C6659">
        <w:t>addition,</w:t>
      </w:r>
      <w:r>
        <w:t xml:space="preserve"> the team leaders for the call handlers and the specialist clinical leads were asked questions to identify any other factors that may affect the fit between users and the task that they had recognized within their respective teams.</w:t>
      </w:r>
    </w:p>
    <w:p w14:paraId="561A7CF7" w14:textId="76774DB3" w:rsidR="008A2464" w:rsidRDefault="008A2464" w:rsidP="008A2464">
      <w:r>
        <w:t xml:space="preserve">When a patient calls 111 Wales the information recorded by the call handler/clinician is extracted from the CAS or ADASTRA systems and analysed and reported on in a </w:t>
      </w:r>
      <w:r w:rsidR="00621AD2">
        <w:t>data analytics platform</w:t>
      </w:r>
      <w:r>
        <w:t xml:space="preserve"> called Qlik</w:t>
      </w:r>
      <w:r w:rsidR="00621AD2">
        <w:t xml:space="preserve"> Sense</w:t>
      </w:r>
      <w:r>
        <w:t xml:space="preserve">. </w:t>
      </w:r>
      <w:r w:rsidR="00621AD2">
        <w:t>This</w:t>
      </w:r>
      <w:r>
        <w:t xml:space="preserve"> </w:t>
      </w:r>
      <w:r w:rsidR="00621AD2">
        <w:t xml:space="preserve">was used </w:t>
      </w:r>
      <w:r>
        <w:t xml:space="preserve">to compare the statistics </w:t>
      </w:r>
      <w:r w:rsidR="00621AD2">
        <w:t xml:space="preserve">for completed call outcomes </w:t>
      </w:r>
      <w:r w:rsidR="00621AD2">
        <w:lastRenderedPageBreak/>
        <w:t>in hours and out of hours to see if there was any variation in numbers of patients directed to services held in the DoS to add a quantitative dimension to environmental fit in addition to the qualitative factors explored in the interviews.</w:t>
      </w:r>
    </w:p>
    <w:p w14:paraId="2208F3B1" w14:textId="1BF87738" w:rsidR="0010480C" w:rsidRDefault="0010480C" w:rsidP="008A2464">
      <w:pPr>
        <w:rPr>
          <w:b/>
          <w:bCs/>
        </w:rPr>
      </w:pPr>
      <w:r w:rsidRPr="001A23FF">
        <w:rPr>
          <w:b/>
          <w:bCs/>
        </w:rPr>
        <w:t>Results</w:t>
      </w:r>
    </w:p>
    <w:p w14:paraId="77FEA0D0" w14:textId="77777777" w:rsidR="0075115D" w:rsidRDefault="0075115D" w:rsidP="0075115D">
      <w:r>
        <w:t>87 overall responses to the SUS questionnaire were received.</w:t>
      </w:r>
      <w:r>
        <w:br/>
        <w:t>12 from users outside WAST</w:t>
      </w:r>
      <w:r>
        <w:br/>
        <w:t>21 from Clinicians</w:t>
      </w:r>
      <w:r>
        <w:br/>
        <w:t xml:space="preserve">54 from call handlers </w:t>
      </w:r>
    </w:p>
    <w:p w14:paraId="237555A4" w14:textId="11334E0B" w:rsidR="0075115D" w:rsidRPr="0075115D" w:rsidRDefault="0075115D" w:rsidP="008A2464">
      <w:r>
        <w:t xml:space="preserve">23 interviews were conducted </w:t>
      </w:r>
      <w:r>
        <w:br/>
        <w:t>2 with users outside WAST</w:t>
      </w:r>
      <w:r>
        <w:br/>
        <w:t>7 with clinicians including 2 specialist clinical leads</w:t>
      </w:r>
      <w:r>
        <w:br/>
        <w:t>14 with call handlers including 3 team leaders</w:t>
      </w:r>
    </w:p>
    <w:p w14:paraId="545D2019" w14:textId="792458F6" w:rsidR="0010480C" w:rsidRDefault="0010480C" w:rsidP="001A23FF">
      <w:pPr>
        <w:pStyle w:val="ListParagraph"/>
        <w:numPr>
          <w:ilvl w:val="0"/>
          <w:numId w:val="8"/>
        </w:numPr>
      </w:pPr>
      <w:r>
        <w:t>Fit between the individual and the technology.</w:t>
      </w:r>
    </w:p>
    <w:p w14:paraId="281F98F1" w14:textId="3A4A6B74" w:rsidR="0014445D" w:rsidRDefault="004F1937" w:rsidP="008A2464">
      <w:pPr>
        <w:rPr>
          <w:rFonts w:cs="Arial"/>
          <w:color w:val="000000"/>
        </w:rPr>
      </w:pPr>
      <w:r>
        <w:t>The overall results from the SUS questionnaire show a median usability score of 72.5</w:t>
      </w:r>
      <w:r w:rsidR="00F5747F">
        <w:t>. The interquartile range (IQR) was 32.5-100.</w:t>
      </w:r>
      <w:r w:rsidR="006E3CFE">
        <w:br/>
        <w:t xml:space="preserve">The average SUS score across industries is 68 and this is used as the benchmark of acceptable usability </w:t>
      </w:r>
      <w:sdt>
        <w:sdtPr>
          <w:rPr>
            <w:rFonts w:cs="Arial"/>
            <w:color w:val="000000"/>
            <w:highlight w:val="white"/>
          </w:rPr>
          <w:alias w:val="Citation"/>
          <w:tag w:val="{&quot;referencesIds&quot;:[&quot;doc:6220add18f085f4c5ac3d490&quot;],&quot;referencesOptions&quot;:{&quot;doc:6220add18f085f4c5ac3d490&quot;:{&quot;author&quot;:true,&quot;year&quot;:true,&quot;pageReplace&quot;:&quot;&quot;,&quot;prefix&quot;:&quot;&quot;,&quot;suffix&quot;:&quot;&quot;}},&quot;hasBrokenReferences&quot;:false,&quot;hasManualEdits&quot;:false,&quot;citationType&quot;:&quot;inline&quot;,&quot;id&quot;:37634172,&quot;citationText&quot;:&quot;&lt;span style=\&quot;font-family:Arial;font-size:14.666666666666666px;color:#000000\&quot;&gt;(Sauro, 2011)&lt;/span&gt;&quot;}"/>
          <w:id w:val="37634172"/>
          <w:placeholder>
            <w:docPart w:val="91A3830FF05648A08A5A23BB1D1DEA8A"/>
          </w:placeholder>
        </w:sdtPr>
        <w:sdtEndPr/>
        <w:sdtContent>
          <w:r w:rsidR="00B439EB">
            <w:rPr>
              <w:rFonts w:eastAsia="Times New Roman" w:cs="Arial"/>
              <w:color w:val="000000"/>
            </w:rPr>
            <w:t>(</w:t>
          </w:r>
          <w:proofErr w:type="spellStart"/>
          <w:r w:rsidR="00B439EB">
            <w:rPr>
              <w:rFonts w:eastAsia="Times New Roman" w:cs="Arial"/>
              <w:color w:val="000000"/>
            </w:rPr>
            <w:t>Sauro</w:t>
          </w:r>
          <w:proofErr w:type="spellEnd"/>
          <w:r w:rsidR="00B439EB">
            <w:rPr>
              <w:rFonts w:eastAsia="Times New Roman" w:cs="Arial"/>
              <w:color w:val="000000"/>
            </w:rPr>
            <w:t>, 2011)</w:t>
          </w:r>
        </w:sdtContent>
      </w:sdt>
      <w:r w:rsidR="00F5747F">
        <w:br/>
      </w:r>
      <w:r w:rsidR="0014445D">
        <w:t>Bangor et al</w:t>
      </w:r>
      <w:r w:rsidR="00642751">
        <w:t xml:space="preserve"> </w:t>
      </w:r>
      <w:sdt>
        <w:sdtPr>
          <w:rPr>
            <w:rFonts w:cs="Arial"/>
            <w:color w:val="000000"/>
            <w:highlight w:val="white"/>
          </w:rPr>
          <w:alias w:val="Citation"/>
          <w:tag w:val="{&quot;referencesIds&quot;:[&quot;doc:6220af778f08b024a0331102&quot;],&quot;referencesOptions&quot;:{&quot;doc:6220af778f08b024a0331102&quot;:{&quot;author&quot;:false,&quot;year&quot;:true,&quot;pageReplace&quot;:&quot;&quot;,&quot;prefix&quot;:&quot;&quot;,&quot;suffix&quot;:&quot;&quot;}},&quot;hasBrokenReferences&quot;:false,&quot;hasManualEdits&quot;:false,&quot;citationType&quot;:&quot;inline&quot;,&quot;id&quot;:-1044057082,&quot;citationText&quot;:&quot;&lt;span style=\&quot;font-family:Arial;font-size:14.666666666666666px;color:#000000\&quot;&gt;(2008)&lt;/span&gt;&quot;}"/>
          <w:id w:val="-1044057082"/>
          <w:placeholder>
            <w:docPart w:val="5AEECC28D2CF4AD4BA7E475854C04F56"/>
          </w:placeholder>
        </w:sdtPr>
        <w:sdtEndPr/>
        <w:sdtContent>
          <w:r w:rsidR="00B439EB">
            <w:rPr>
              <w:rFonts w:eastAsia="Times New Roman" w:cs="Arial"/>
              <w:color w:val="000000"/>
            </w:rPr>
            <w:t>(2008)</w:t>
          </w:r>
        </w:sdtContent>
      </w:sdt>
      <w:r w:rsidR="0014445D">
        <w:t xml:space="preserve"> rank an </w:t>
      </w:r>
      <w:r w:rsidR="00AD3F85">
        <w:t xml:space="preserve">SUS score of 50-70 as marginal </w:t>
      </w:r>
      <w:r w:rsidR="0014445D">
        <w:t>and a score above 70 as acceptable</w:t>
      </w:r>
      <w:r w:rsidR="0014445D">
        <w:rPr>
          <w:rFonts w:cs="Arial"/>
          <w:color w:val="000000"/>
        </w:rPr>
        <w:t>.</w:t>
      </w:r>
    </w:p>
    <w:p w14:paraId="0275C850" w14:textId="2EFED6D8" w:rsidR="004F1937" w:rsidRDefault="002B77D7" w:rsidP="008A2464">
      <w:pPr>
        <w:rPr>
          <w:rFonts w:cs="Arial"/>
          <w:color w:val="000000"/>
        </w:rPr>
      </w:pPr>
      <w:r>
        <w:rPr>
          <w:rFonts w:cs="Arial"/>
          <w:color w:val="000000"/>
        </w:rPr>
        <w:t>Therefore,</w:t>
      </w:r>
      <w:r w:rsidR="0014445D">
        <w:rPr>
          <w:rFonts w:cs="Arial"/>
          <w:color w:val="000000"/>
        </w:rPr>
        <w:t xml:space="preserve"> the overall median score of 72.5 would suggest an acceptable usability and good fit between the individual and the technology.</w:t>
      </w:r>
      <w:r w:rsidR="00AD3F85">
        <w:br/>
        <w:t>However there was considerable variation between user groups</w:t>
      </w:r>
      <w:r>
        <w:t xml:space="preserve"> with call handlers recording a median usability score of 73.8 (IQR 32.5-100), clinicians recording a median usability score of 71.5 (IQR 52.5-97.5) and users from outside WAST recording a median usability score of 64.5 (IQR 42.5-75.5).</w:t>
      </w:r>
      <w:r w:rsidR="002D0215">
        <w:br/>
        <w:t xml:space="preserve">Since the creation of the SUS it has been only been used to measure the single factor of usability and there </w:t>
      </w:r>
      <w:r w:rsidR="00E7612F">
        <w:t xml:space="preserve">is little in the literature to dispute this assumption. A factor analysis of the SUS by Lewis and </w:t>
      </w:r>
      <w:proofErr w:type="spellStart"/>
      <w:r w:rsidR="00E7612F">
        <w:t>Sauro</w:t>
      </w:r>
      <w:proofErr w:type="spellEnd"/>
      <w:r w:rsidR="00642751">
        <w:t xml:space="preserve"> </w:t>
      </w:r>
      <w:sdt>
        <w:sdtPr>
          <w:rPr>
            <w:rFonts w:cs="Arial"/>
            <w:color w:val="000000"/>
            <w:highlight w:val="white"/>
          </w:rPr>
          <w:alias w:val="Citation"/>
          <w:tag w:val="{&quot;referencesIds&quot;:[&quot;doc:6218c5928f086a941429eb6f&quot;],&quot;referencesOptions&quot;:{&quot;doc:6218c5928f086a941429eb6f&quot;:{&quot;author&quot;:false,&quot;year&quot;:true,&quot;pageReplace&quot;:&quot;&quot;,&quot;prefix&quot;:&quot;&quot;,&quot;suffix&quot;:&quot;&quot;}},&quot;hasBrokenReferences&quot;:false,&quot;hasManualEdits&quot;:false,&quot;citationType&quot;:&quot;inline&quot;,&quot;id&quot;:918225916,&quot;citationText&quot;:&quot;&lt;span style=\&quot;font-family:Arial;font-size:14.666666666666666px;color:#000000\&quot;&gt;(2009)&lt;/span&gt;&quot;}"/>
          <w:id w:val="918225916"/>
          <w:placeholder>
            <w:docPart w:val="59548777082A4006A3DD64BEB264D498"/>
          </w:placeholder>
        </w:sdtPr>
        <w:sdtEndPr/>
        <w:sdtContent>
          <w:r w:rsidR="00B439EB">
            <w:rPr>
              <w:rFonts w:eastAsia="Times New Roman" w:cs="Arial"/>
              <w:color w:val="000000"/>
            </w:rPr>
            <w:t>(2009)</w:t>
          </w:r>
        </w:sdtContent>
      </w:sdt>
      <w:r w:rsidR="00E7612F">
        <w:t xml:space="preserve"> concluded that there was in fact a </w:t>
      </w:r>
      <w:r w:rsidR="001E626D">
        <w:t>two-factor</w:t>
      </w:r>
      <w:r w:rsidR="00E7612F">
        <w:t xml:space="preserve"> solution with the first factor that they named Usable consisting of questions 1, 2, 3, 5, 6, 7,</w:t>
      </w:r>
      <w:r w:rsidR="001E626D">
        <w:t xml:space="preserve"> 8 and 9 and the second factor that they named Learnable consisting of questions 4 and 10. In order to make these factors align with the overall SUS scoring system it is necessary to multiply factor one by 3.125 and factor two by 12.5</w:t>
      </w:r>
      <w:r w:rsidR="004E4A35">
        <w:t xml:space="preserve">. Although it was thought that question 7 would also align with the Learnable </w:t>
      </w:r>
      <w:r w:rsidR="00642751">
        <w:t>factor,</w:t>
      </w:r>
      <w:r w:rsidR="004E4A35">
        <w:t xml:space="preserve"> they found that this was not the case despite </w:t>
      </w:r>
      <w:r w:rsidR="00642751">
        <w:t xml:space="preserve">the question referring </w:t>
      </w:r>
      <w:r w:rsidR="004E4A35">
        <w:t xml:space="preserve">to learning and put this down to the fact that it required the respondent to think about other </w:t>
      </w:r>
      <w:r w:rsidR="00642751">
        <w:t>people’s</w:t>
      </w:r>
      <w:r w:rsidR="004E4A35">
        <w:t xml:space="preserve"> skills rather than their own</w:t>
      </w:r>
      <w:r w:rsidR="007E7CCD">
        <w:rPr>
          <w:rFonts w:cs="Arial"/>
          <w:color w:val="000000"/>
        </w:rPr>
        <w:t>.</w:t>
      </w:r>
    </w:p>
    <w:p w14:paraId="42718639" w14:textId="46E31793" w:rsidR="008046ED" w:rsidRDefault="007E7CCD" w:rsidP="008A2464">
      <w:pPr>
        <w:rPr>
          <w:rFonts w:cs="Arial"/>
          <w:color w:val="000000"/>
        </w:rPr>
      </w:pPr>
      <w:r>
        <w:rPr>
          <w:rFonts w:cs="Arial"/>
          <w:color w:val="000000"/>
        </w:rPr>
        <w:t xml:space="preserve">When the </w:t>
      </w:r>
      <w:r w:rsidR="000F410F">
        <w:rPr>
          <w:rFonts w:cs="Arial"/>
          <w:color w:val="000000"/>
        </w:rPr>
        <w:t>two-factor</w:t>
      </w:r>
      <w:r>
        <w:rPr>
          <w:rFonts w:cs="Arial"/>
          <w:color w:val="000000"/>
        </w:rPr>
        <w:t xml:space="preserve"> analysis is applied to the scores</w:t>
      </w:r>
      <w:r w:rsidR="000F410F">
        <w:rPr>
          <w:rFonts w:cs="Arial"/>
          <w:color w:val="000000"/>
        </w:rPr>
        <w:t>,</w:t>
      </w:r>
      <w:r w:rsidR="001A4C75">
        <w:rPr>
          <w:rFonts w:cs="Arial"/>
          <w:color w:val="000000"/>
        </w:rPr>
        <w:t xml:space="preserve"> call handlers recorded a median score for Usable of 71.8</w:t>
      </w:r>
      <w:r w:rsidR="00F438DD">
        <w:rPr>
          <w:rFonts w:cs="Arial"/>
          <w:color w:val="000000"/>
        </w:rPr>
        <w:t>8</w:t>
      </w:r>
      <w:r w:rsidR="001A4C75">
        <w:rPr>
          <w:rFonts w:cs="Arial"/>
          <w:color w:val="000000"/>
        </w:rPr>
        <w:t xml:space="preserve"> and a median score for Learnable of 87.5.</w:t>
      </w:r>
      <w:r w:rsidR="001A4C75">
        <w:rPr>
          <w:rFonts w:cs="Arial"/>
          <w:color w:val="000000"/>
        </w:rPr>
        <w:br/>
        <w:t xml:space="preserve">Clinicians recorded a median score for Usable of </w:t>
      </w:r>
      <w:r w:rsidR="00F438DD">
        <w:rPr>
          <w:rFonts w:cs="Arial"/>
          <w:color w:val="000000"/>
        </w:rPr>
        <w:t xml:space="preserve">59.38 </w:t>
      </w:r>
      <w:r w:rsidR="001A4C75">
        <w:rPr>
          <w:rFonts w:cs="Arial"/>
          <w:color w:val="000000"/>
        </w:rPr>
        <w:t>and a median score for Learnable of 87.5.</w:t>
      </w:r>
      <w:r w:rsidR="00F438DD">
        <w:rPr>
          <w:rFonts w:cs="Arial"/>
          <w:color w:val="000000"/>
        </w:rPr>
        <w:br/>
        <w:t>Users from outside WAST</w:t>
      </w:r>
      <w:r w:rsidR="000F410F">
        <w:rPr>
          <w:rFonts w:cs="Arial"/>
          <w:color w:val="000000"/>
        </w:rPr>
        <w:t xml:space="preserve"> recorded a median score for Usable of 53.12 and a median score for Learnable of 75.</w:t>
      </w:r>
      <w:r w:rsidR="00BE5515">
        <w:rPr>
          <w:rFonts w:cs="Arial"/>
          <w:color w:val="000000"/>
        </w:rPr>
        <w:br/>
      </w:r>
      <w:r w:rsidR="00BE5515">
        <w:rPr>
          <w:rFonts w:cs="Arial"/>
          <w:color w:val="000000"/>
        </w:rPr>
        <w:br/>
        <w:t xml:space="preserve">There were also a number of interviews that informed this factor. Two of the users from outside </w:t>
      </w:r>
      <w:r w:rsidR="00BE5515">
        <w:rPr>
          <w:rFonts w:cs="Arial"/>
          <w:color w:val="000000"/>
        </w:rPr>
        <w:lastRenderedPageBreak/>
        <w:t xml:space="preserve">WAST were in fact unaware of the internal DoS and had been using the patient facing DoS on the 111 website that has a much-reduced functionality. </w:t>
      </w:r>
      <w:r w:rsidR="0075115D">
        <w:rPr>
          <w:rFonts w:cs="Arial"/>
          <w:color w:val="000000"/>
        </w:rPr>
        <w:t xml:space="preserve">This led to the reduced SUS usability scores as they were rating a different </w:t>
      </w:r>
      <w:r w:rsidR="00B06183">
        <w:rPr>
          <w:rFonts w:cs="Arial"/>
          <w:color w:val="000000"/>
        </w:rPr>
        <w:t>product.</w:t>
      </w:r>
      <w:r w:rsidR="00A41CD7">
        <w:rPr>
          <w:rFonts w:cs="Arial"/>
          <w:color w:val="000000"/>
        </w:rPr>
        <w:t xml:space="preserve"> It was not possible to exclude these users from the results due to the anonymous nature of the questionnaire.</w:t>
      </w:r>
    </w:p>
    <w:p w14:paraId="63AADAC7" w14:textId="77777777" w:rsidR="00B06183" w:rsidRDefault="00B06183" w:rsidP="00B06183">
      <w:pPr>
        <w:rPr>
          <w:rFonts w:cs="Arial"/>
          <w:color w:val="000000"/>
        </w:rPr>
      </w:pPr>
      <w:r>
        <w:rPr>
          <w:rFonts w:cs="Arial"/>
          <w:color w:val="000000"/>
        </w:rPr>
        <w:t>Other information obtained from the interviews showed that there was little to no engagement from any users with the Message Centre as it was felt to add no value despite being given a considerable amount of screen real estate.</w:t>
      </w:r>
    </w:p>
    <w:p w14:paraId="797AA739" w14:textId="5C8B776B" w:rsidR="001A23FF" w:rsidRDefault="008046ED" w:rsidP="001A23FF">
      <w:pPr>
        <w:pStyle w:val="ListParagraph"/>
        <w:numPr>
          <w:ilvl w:val="0"/>
          <w:numId w:val="8"/>
        </w:numPr>
        <w:rPr>
          <w:rFonts w:cs="Arial"/>
          <w:color w:val="000000"/>
        </w:rPr>
      </w:pPr>
      <w:r w:rsidRPr="001A23FF">
        <w:rPr>
          <w:rFonts w:cs="Arial"/>
          <w:color w:val="000000"/>
        </w:rPr>
        <w:t>Fit between the individual and the task.</w:t>
      </w:r>
    </w:p>
    <w:p w14:paraId="1450F345" w14:textId="115E6188" w:rsidR="00783F1E" w:rsidRDefault="00642751" w:rsidP="00783F1E">
      <w:r>
        <w:rPr>
          <w:rFonts w:cs="Arial"/>
          <w:color w:val="000000"/>
        </w:rPr>
        <w:t>There were a number of themes that emerged from the interviews both with the individual users and the team leaders.</w:t>
      </w:r>
      <w:r>
        <w:rPr>
          <w:rFonts w:cs="Arial"/>
          <w:color w:val="000000"/>
        </w:rPr>
        <w:br/>
        <w:t xml:space="preserve">The first was that all users questioned were highly motivated and thought it important to be able to provide </w:t>
      </w:r>
      <w:r w:rsidR="00D23341">
        <w:rPr>
          <w:rFonts w:cs="Arial"/>
          <w:color w:val="000000"/>
        </w:rPr>
        <w:t>accurate and appropriate information to patients.</w:t>
      </w:r>
      <w:r w:rsidR="00D209C1">
        <w:rPr>
          <w:rFonts w:cs="Arial"/>
          <w:color w:val="000000"/>
        </w:rPr>
        <w:br/>
        <w:t xml:space="preserve">Secondly </w:t>
      </w:r>
      <w:r w:rsidR="00D23341">
        <w:rPr>
          <w:rFonts w:cs="Arial"/>
          <w:color w:val="000000"/>
        </w:rPr>
        <w:t>there was also a definite difference in engagement between the user groups and the different aspects of the DoS.</w:t>
      </w:r>
      <w:r w:rsidR="00D209C1">
        <w:rPr>
          <w:rFonts w:cs="Arial"/>
          <w:color w:val="000000"/>
        </w:rPr>
        <w:t xml:space="preserve"> </w:t>
      </w:r>
      <w:r w:rsidR="00D23341">
        <w:rPr>
          <w:rFonts w:cs="Arial"/>
          <w:color w:val="000000"/>
        </w:rPr>
        <w:t xml:space="preserve">The call handlers were more likely to use the </w:t>
      </w:r>
      <w:r w:rsidR="00D209C1">
        <w:rPr>
          <w:rFonts w:cs="Arial"/>
          <w:color w:val="000000"/>
        </w:rPr>
        <w:t>FAQ section than the clinicians and the users from outside WAST, but less likely to use the supporting documents section</w:t>
      </w:r>
      <w:r w:rsidR="00B23727">
        <w:rPr>
          <w:rFonts w:cs="Arial"/>
          <w:color w:val="000000"/>
        </w:rPr>
        <w:t>.</w:t>
      </w:r>
      <w:r w:rsidR="00BE5515">
        <w:rPr>
          <w:rFonts w:cs="Arial"/>
          <w:color w:val="000000"/>
        </w:rPr>
        <w:t xml:space="preserve"> All users reported a high level of usage of the quick links.</w:t>
      </w:r>
      <w:r w:rsidR="00B23727">
        <w:rPr>
          <w:rFonts w:cs="Arial"/>
          <w:color w:val="000000"/>
        </w:rPr>
        <w:br/>
        <w:t xml:space="preserve">Call handlers also reported that they were less likely to use the detailed filters within the DoS but this does not necessarily mean that the fit is poor as their level of usage is considered appropriate for the responsibility that their role allows. Clinicians and out of hours </w:t>
      </w:r>
      <w:r w:rsidR="00FD4E0E">
        <w:rPr>
          <w:rFonts w:cs="Arial"/>
          <w:color w:val="000000"/>
        </w:rPr>
        <w:t>GPs</w:t>
      </w:r>
      <w:r w:rsidR="00B23727">
        <w:rPr>
          <w:rFonts w:cs="Arial"/>
          <w:color w:val="000000"/>
        </w:rPr>
        <w:t xml:space="preserve"> are by their nature operating at a high</w:t>
      </w:r>
      <w:r w:rsidR="00FD4E0E">
        <w:rPr>
          <w:rFonts w:cs="Arial"/>
          <w:color w:val="000000"/>
        </w:rPr>
        <w:t>er</w:t>
      </w:r>
      <w:r w:rsidR="00B23727">
        <w:rPr>
          <w:rFonts w:cs="Arial"/>
          <w:color w:val="000000"/>
        </w:rPr>
        <w:t xml:space="preserve"> level of responsibility</w:t>
      </w:r>
      <w:r w:rsidR="00FD4E0E">
        <w:rPr>
          <w:rFonts w:cs="Arial"/>
          <w:color w:val="000000"/>
        </w:rPr>
        <w:t xml:space="preserve"> and use the DoS to refer patients with more serious needs to more specific care providers.</w:t>
      </w:r>
      <w:r w:rsidR="000B6807">
        <w:rPr>
          <w:rFonts w:cs="Arial"/>
          <w:color w:val="000000"/>
        </w:rPr>
        <w:t xml:space="preserve"> This was reflected in the interviews with the clinicians and the specialist clinical leads for those teams.</w:t>
      </w:r>
      <w:r w:rsidR="00B23727">
        <w:rPr>
          <w:rFonts w:cs="Arial"/>
          <w:color w:val="000000"/>
        </w:rPr>
        <w:br/>
        <w:t xml:space="preserve">The views of the team leaders </w:t>
      </w:r>
      <w:r w:rsidR="00FD4E0E">
        <w:rPr>
          <w:rFonts w:cs="Arial"/>
          <w:color w:val="000000"/>
        </w:rPr>
        <w:t>and Clinical Leads was that the level of fit between their teams and the task was high.</w:t>
      </w:r>
      <w:r w:rsidR="00783F1E">
        <w:rPr>
          <w:rFonts w:cs="Arial"/>
          <w:color w:val="000000"/>
        </w:rPr>
        <w:br/>
      </w:r>
      <w:r w:rsidR="0051229E">
        <w:t>This was also represented in the interviews with individual users</w:t>
      </w:r>
      <w:r w:rsidR="001853D2">
        <w:t xml:space="preserve"> who showed a high level of understanding of the importance of the task of providing service information to the public and also the need for a high level of capability to perform the role.</w:t>
      </w:r>
      <w:r w:rsidR="0051229E">
        <w:t xml:space="preserve"> </w:t>
      </w:r>
    </w:p>
    <w:p w14:paraId="300EFB1D" w14:textId="77777777" w:rsidR="00D209C1" w:rsidRPr="00D209C1" w:rsidRDefault="00D209C1" w:rsidP="00D209C1">
      <w:pPr>
        <w:pStyle w:val="ListParagraph"/>
        <w:numPr>
          <w:ilvl w:val="0"/>
          <w:numId w:val="8"/>
        </w:numPr>
        <w:rPr>
          <w:rFonts w:cs="Arial"/>
          <w:color w:val="000000"/>
        </w:rPr>
      </w:pPr>
      <w:r w:rsidRPr="00D209C1">
        <w:rPr>
          <w:rFonts w:cs="Arial"/>
          <w:color w:val="000000"/>
        </w:rPr>
        <w:t>Fit between technology and task</w:t>
      </w:r>
    </w:p>
    <w:p w14:paraId="2040AD9A" w14:textId="65332E6E" w:rsidR="004425B8" w:rsidRDefault="004425B8" w:rsidP="001853D2">
      <w:r>
        <w:t>A majority of the users interviewed felt that fit between the technology and the task was relatively poor.</w:t>
      </w:r>
      <w:r>
        <w:br/>
        <w:t>The issues identified were fai</w:t>
      </w:r>
      <w:r w:rsidR="00F13D8D">
        <w:t>r</w:t>
      </w:r>
      <w:r>
        <w:t>ly consistent</w:t>
      </w:r>
      <w:r w:rsidR="00F13D8D">
        <w:t xml:space="preserve"> across all user groups.</w:t>
      </w:r>
    </w:p>
    <w:p w14:paraId="13235C39" w14:textId="5D754CD7" w:rsidR="009D4099" w:rsidRDefault="00F13D8D" w:rsidP="00937A6F">
      <w:pPr>
        <w:pStyle w:val="ListParagraph"/>
        <w:numPr>
          <w:ilvl w:val="0"/>
          <w:numId w:val="10"/>
        </w:numPr>
      </w:pPr>
      <w:r>
        <w:t xml:space="preserve">A lack of ‘live’ data was the most frequently identified issue. </w:t>
      </w:r>
      <w:r w:rsidR="00D92F21">
        <w:t xml:space="preserve">It was felt that much of the information contained within the DoS came from static databases that were updated infrequently leading to a reduced confidence in the accuracy of the </w:t>
      </w:r>
      <w:r w:rsidR="0063073D">
        <w:t>information. This</w:t>
      </w:r>
      <w:r>
        <w:t xml:space="preserve"> was most commonly </w:t>
      </w:r>
      <w:r w:rsidR="00767ECE">
        <w:t xml:space="preserve">mentioned with regard to dental services where there is no information about dental surgeries currently accepting </w:t>
      </w:r>
      <w:r w:rsidR="002B0EF9">
        <w:t xml:space="preserve">new NHS </w:t>
      </w:r>
      <w:r w:rsidR="00767ECE">
        <w:t>patients</w:t>
      </w:r>
      <w:r w:rsidR="002B0EF9">
        <w:t xml:space="preserve">. The call data taken from Qlik Sense </w:t>
      </w:r>
      <w:r w:rsidR="002B71AC">
        <w:t>shows that calls for people looking for dental services make up 5% of all calls to NHS 111 Wales.</w:t>
      </w:r>
      <w:r w:rsidR="002B71AC">
        <w:br/>
        <w:t xml:space="preserve">Pharmacy information was also identified as an </w:t>
      </w:r>
      <w:r w:rsidR="0063073D">
        <w:t>issue. The</w:t>
      </w:r>
      <w:r w:rsidR="002B71AC">
        <w:t xml:space="preserve"> data the DoS pulls from the All-Wales Pharmacy Database only </w:t>
      </w:r>
      <w:r w:rsidR="00D92F21">
        <w:t xml:space="preserve">contains </w:t>
      </w:r>
      <w:r w:rsidR="002B71AC">
        <w:t>the services a particular pharmacy has been commissioned to provide</w:t>
      </w:r>
      <w:r w:rsidR="0063073D">
        <w:t xml:space="preserve">. These services are only available if a pharmacist trained to provide those services is present. Currently the DoS is unable to pull pharmacist data from </w:t>
      </w:r>
      <w:r w:rsidR="009D4099">
        <w:t xml:space="preserve">the </w:t>
      </w:r>
      <w:r w:rsidR="0063073D">
        <w:t>available sources</w:t>
      </w:r>
      <w:r w:rsidR="002B71AC">
        <w:t xml:space="preserve"> </w:t>
      </w:r>
      <w:r w:rsidR="009D4099">
        <w:t xml:space="preserve">so only a theoretical availability of pharmacy services can be </w:t>
      </w:r>
      <w:r w:rsidR="009D4099">
        <w:lastRenderedPageBreak/>
        <w:t>provided. All the interviewees stated that they gave callers multiple pharmacy results and instructed them to phone ahead to check if their required service was available. This was felt to be less than seamless care.</w:t>
      </w:r>
    </w:p>
    <w:p w14:paraId="14C13C3B" w14:textId="5B2F4144" w:rsidR="007F768A" w:rsidRDefault="008F626A" w:rsidP="00937A6F">
      <w:pPr>
        <w:pStyle w:val="ListParagraph"/>
        <w:numPr>
          <w:ilvl w:val="0"/>
          <w:numId w:val="10"/>
        </w:numPr>
      </w:pPr>
      <w:r>
        <w:t xml:space="preserve">A lack of </w:t>
      </w:r>
      <w:r w:rsidR="00376B25">
        <w:t xml:space="preserve">mapping functionality was another issue that many users had with the technology. </w:t>
      </w:r>
      <w:r w:rsidR="007F768A">
        <w:t>Although each individual entry in the DoS links to a map to show the location, there is no functionality to show all of the services in a particular area on a map.</w:t>
      </w:r>
    </w:p>
    <w:p w14:paraId="3EE7B5C7" w14:textId="36BB6F8D" w:rsidR="007A6684" w:rsidRDefault="007A6684" w:rsidP="00937A6F">
      <w:pPr>
        <w:pStyle w:val="ListParagraph"/>
        <w:numPr>
          <w:ilvl w:val="0"/>
          <w:numId w:val="10"/>
        </w:numPr>
      </w:pPr>
      <w:r>
        <w:t>It was noted that results in the DoS were sorted by distance</w:t>
      </w:r>
      <w:r w:rsidR="00947291">
        <w:t xml:space="preserve"> as the crow flies</w:t>
      </w:r>
      <w:r>
        <w:t xml:space="preserve"> from the required location. </w:t>
      </w:r>
      <w:r w:rsidR="00947291">
        <w:t>However,</w:t>
      </w:r>
      <w:r>
        <w:t xml:space="preserve"> this did not take in to account geographical </w:t>
      </w:r>
      <w:r w:rsidR="00947291">
        <w:t xml:space="preserve">features and that often the service shown as being closest was in fact much further away by road. This was felt to be of particular significance with defibrillator locations. One example was given where the closest defibrillator listed was in fact on the opposite bank of a river and the nearest bridge was four miles away. </w:t>
      </w:r>
      <w:r w:rsidR="0005675B">
        <w:t>Concern was raised with the potential for serious consequences as a result of this.</w:t>
      </w:r>
    </w:p>
    <w:p w14:paraId="515CD9D3" w14:textId="2CC9B699" w:rsidR="001167E7" w:rsidRDefault="007F768A" w:rsidP="00937A6F">
      <w:pPr>
        <w:pStyle w:val="ListParagraph"/>
        <w:numPr>
          <w:ilvl w:val="0"/>
          <w:numId w:val="10"/>
        </w:numPr>
      </w:pPr>
      <w:r>
        <w:t>It was felt that there should be a data cleansing exercise carried out on the defibrillator information</w:t>
      </w:r>
      <w:r w:rsidR="00D92F21">
        <w:t xml:space="preserve"> before it is pulled in to the DoS from the external source</w:t>
      </w:r>
      <w:r>
        <w:t>. Many entries are missing specific location information</w:t>
      </w:r>
      <w:r w:rsidR="001167E7">
        <w:t xml:space="preserve"> such as the name of the building the defibrillator is on or if it is a location accessible by the public</w:t>
      </w:r>
      <w:r w:rsidR="00D92F21">
        <w:t>.</w:t>
      </w:r>
    </w:p>
    <w:p w14:paraId="6899A47D" w14:textId="127D179C" w:rsidR="001853D2" w:rsidRDefault="009127E0" w:rsidP="00937A6F">
      <w:pPr>
        <w:pStyle w:val="ListParagraph"/>
        <w:numPr>
          <w:ilvl w:val="0"/>
          <w:numId w:val="10"/>
        </w:numPr>
      </w:pPr>
      <w:r>
        <w:t>There are many local and health board specific services that do not appear in the DoS</w:t>
      </w:r>
      <w:r w:rsidR="00E55CA6">
        <w:t xml:space="preserve">. A number of interviewees found the fact that services that they themselves knew to exist in their area but were not featured in the DoS to be an area of frustration. Two commonly mentioned examples were self-referral physiotherapy services and a number of cluster level mental health services. </w:t>
      </w:r>
      <w:r w:rsidR="00BB61CB">
        <w:t>Again,</w:t>
      </w:r>
      <w:r w:rsidR="00E55CA6">
        <w:t xml:space="preserve"> this was felt to impact on their ability to provide seamless care.</w:t>
      </w:r>
    </w:p>
    <w:p w14:paraId="63FF7B6F" w14:textId="77777777" w:rsidR="007A6684" w:rsidRDefault="007A6684" w:rsidP="007A6684">
      <w:pPr>
        <w:pStyle w:val="ListParagraph"/>
      </w:pPr>
    </w:p>
    <w:p w14:paraId="38222B6C" w14:textId="55F87DDB" w:rsidR="007A6684" w:rsidRDefault="007A6684" w:rsidP="007A6684">
      <w:pPr>
        <w:pStyle w:val="ListParagraph"/>
        <w:numPr>
          <w:ilvl w:val="0"/>
          <w:numId w:val="8"/>
        </w:numPr>
      </w:pPr>
      <w:r>
        <w:t>Environmental factors</w:t>
      </w:r>
    </w:p>
    <w:p w14:paraId="0E60C299" w14:textId="64002EF1" w:rsidR="001853D2" w:rsidRDefault="0005675B" w:rsidP="00D209C1">
      <w:pPr>
        <w:rPr>
          <w:rFonts w:cs="Arial"/>
          <w:color w:val="000000"/>
        </w:rPr>
      </w:pPr>
      <w:r>
        <w:rPr>
          <w:rFonts w:cs="Arial"/>
          <w:color w:val="000000"/>
        </w:rPr>
        <w:t>111 Wales is a 24 hour a day service and there are distinct differ</w:t>
      </w:r>
      <w:r w:rsidR="00AF7D08">
        <w:rPr>
          <w:rFonts w:cs="Arial"/>
          <w:color w:val="000000"/>
        </w:rPr>
        <w:t>en</w:t>
      </w:r>
      <w:r>
        <w:rPr>
          <w:rFonts w:cs="Arial"/>
          <w:color w:val="000000"/>
        </w:rPr>
        <w:t xml:space="preserve">ces </w:t>
      </w:r>
      <w:r w:rsidR="00AF7D08">
        <w:rPr>
          <w:rFonts w:cs="Arial"/>
          <w:color w:val="000000"/>
        </w:rPr>
        <w:t>in demand on the service between in hours and out of hours with Qlik Sense showing the highest level of calls being between 7-9pm during week days and all day at the weekends.</w:t>
      </w:r>
      <w:r w:rsidR="00182066">
        <w:rPr>
          <w:rFonts w:cs="Arial"/>
          <w:color w:val="000000"/>
        </w:rPr>
        <w:br/>
        <w:t xml:space="preserve">The only real issue identified by interviewees was the DoS did not identify services that were closed during out of hours periods and continued to offer the same results </w:t>
      </w:r>
      <w:r w:rsidR="00680725">
        <w:rPr>
          <w:rFonts w:cs="Arial"/>
          <w:color w:val="000000"/>
        </w:rPr>
        <w:t>no matter what time of day or night or at weekends. This was felt to be of fairly low consequence as although the DoS continued to display all the results the opening hours of each service is displayed clearly in the results.</w:t>
      </w:r>
      <w:r w:rsidR="00680725">
        <w:rPr>
          <w:rFonts w:cs="Arial"/>
          <w:color w:val="000000"/>
        </w:rPr>
        <w:br/>
        <w:t xml:space="preserve">An element of interest was the performance of the DoS at the start of the pandemic </w:t>
      </w:r>
      <w:r w:rsidR="00093D4F">
        <w:rPr>
          <w:rFonts w:cs="Arial"/>
          <w:color w:val="000000"/>
        </w:rPr>
        <w:t xml:space="preserve">where many services were closed as a precaution or to move staff to the front line and some services were affected by staff absence due to infection. Although it took a couple of weeks for the databases to catch up with the long-term closures it was felt that the DoS performed well overall. The short-term closures particularly of pharmacies were notified by Health Authorities and were collated on spreadsheets that were uploaded </w:t>
      </w:r>
      <w:r w:rsidR="007D604E">
        <w:rPr>
          <w:rFonts w:cs="Arial"/>
          <w:color w:val="000000"/>
        </w:rPr>
        <w:t>to the supporting documents area. Staff adapted quickly to referring to these to compare with the results given by the DoS.</w:t>
      </w:r>
      <w:r w:rsidR="004C1681">
        <w:rPr>
          <w:rFonts w:cs="Arial"/>
          <w:color w:val="000000"/>
        </w:rPr>
        <w:br/>
        <w:t xml:space="preserve">Because the DoS is embedded in the 111 intranet and the CAS and ADASTRA systems it was available to staff who were working remotely due to being on the shielding list or who were self-isolating and meant no disruption </w:t>
      </w:r>
      <w:r w:rsidR="0080404B">
        <w:rPr>
          <w:rFonts w:cs="Arial"/>
          <w:color w:val="000000"/>
        </w:rPr>
        <w:t>to the service or to the provision of care to patients.</w:t>
      </w:r>
    </w:p>
    <w:p w14:paraId="3CB47871" w14:textId="77777777" w:rsidR="0080404B" w:rsidRDefault="000F410F" w:rsidP="008A2464">
      <w:pPr>
        <w:rPr>
          <w:b/>
          <w:bCs/>
        </w:rPr>
      </w:pPr>
      <w:r>
        <w:rPr>
          <w:rFonts w:cs="Arial"/>
          <w:color w:val="000000"/>
        </w:rPr>
        <w:br/>
      </w:r>
      <w:r w:rsidR="001A4C75">
        <w:rPr>
          <w:rFonts w:cs="Arial"/>
          <w:color w:val="000000"/>
        </w:rPr>
        <w:br/>
      </w:r>
    </w:p>
    <w:p w14:paraId="1D5E446F" w14:textId="7615C85C" w:rsidR="007E7CCD" w:rsidRPr="00783F1E" w:rsidRDefault="00636E8E" w:rsidP="008A2464">
      <w:pPr>
        <w:rPr>
          <w:b/>
          <w:bCs/>
        </w:rPr>
      </w:pPr>
      <w:r w:rsidRPr="00783F1E">
        <w:rPr>
          <w:b/>
          <w:bCs/>
        </w:rPr>
        <w:lastRenderedPageBreak/>
        <w:t>Discussion</w:t>
      </w:r>
    </w:p>
    <w:p w14:paraId="01F35490" w14:textId="1176C4FB" w:rsidR="00305C9F" w:rsidRDefault="00D1511A" w:rsidP="00680725">
      <w:pPr>
        <w:divId w:val="111942929"/>
        <w:rPr>
          <w:rFonts w:cs="Arial"/>
          <w:color w:val="000000"/>
        </w:rPr>
      </w:pPr>
      <w:r>
        <w:rPr>
          <w:rFonts w:cs="Arial"/>
          <w:color w:val="000000"/>
        </w:rPr>
        <w:t xml:space="preserve">The overall results of the fit between the individual and the technology was good, but there was some variation between user groups. This was particularly evident </w:t>
      </w:r>
      <w:r w:rsidR="002066EF">
        <w:rPr>
          <w:rFonts w:cs="Arial"/>
          <w:color w:val="000000"/>
        </w:rPr>
        <w:t>when the SUS was broken down in to the two factors of Useable and Learnable. All the groups recorded a high Learnable score but the clinicians and users from outside WAST showed much lower Useable scores than the call handlers.</w:t>
      </w:r>
      <w:r>
        <w:rPr>
          <w:rFonts w:cs="Arial"/>
          <w:color w:val="000000"/>
        </w:rPr>
        <w:br/>
      </w:r>
      <w:r w:rsidR="00783F1E" w:rsidRPr="00680725">
        <w:rPr>
          <w:rFonts w:cs="Arial"/>
          <w:color w:val="000000"/>
        </w:rPr>
        <w:t>The overriding opinion of the team leaders was that the training that the call handlers received accounted for the high usability scores and also the high level of fit between the call handlers and the task. Each call handler undergoes a highly structured training course that presumes a minimal level of knowledge of the system and the services available. At the end of the course, they have all been provided with the skills and knowledge to engage with both the technology and the task. The clinical leads on the other hand recogni</w:t>
      </w:r>
      <w:r w:rsidR="002066EF">
        <w:rPr>
          <w:rFonts w:cs="Arial"/>
          <w:color w:val="000000"/>
        </w:rPr>
        <w:t>s</w:t>
      </w:r>
      <w:r w:rsidR="00783F1E" w:rsidRPr="00680725">
        <w:rPr>
          <w:rFonts w:cs="Arial"/>
          <w:color w:val="000000"/>
        </w:rPr>
        <w:t>ed that the lower usability scores were almost certainly a result of a lack of a structured training course for clinicians and a presumption of a high level of knowledge of the services available. Training in the DoS was described as ad hoc and in most cases was learnt by observation while ‘on the job’.</w:t>
      </w:r>
      <w:r w:rsidR="002066EF">
        <w:rPr>
          <w:rFonts w:cs="Arial"/>
          <w:color w:val="000000"/>
        </w:rPr>
        <w:br/>
        <w:t>Users from outside WAST reported no training in the DoS and as noted earlier</w:t>
      </w:r>
      <w:r w:rsidR="00937A6F">
        <w:rPr>
          <w:rFonts w:cs="Arial"/>
          <w:color w:val="000000"/>
        </w:rPr>
        <w:t>,</w:t>
      </w:r>
      <w:r w:rsidR="002066EF">
        <w:rPr>
          <w:rFonts w:cs="Arial"/>
          <w:color w:val="000000"/>
        </w:rPr>
        <w:t xml:space="preserve"> two respondents were unaware of the existence of the internal DoS.</w:t>
      </w:r>
      <w:r w:rsidR="00937A6F">
        <w:rPr>
          <w:rFonts w:cs="Arial"/>
          <w:color w:val="000000"/>
        </w:rPr>
        <w:br/>
        <w:t xml:space="preserve">In the technology to performance chain (TPC) model training is </w:t>
      </w:r>
      <w:proofErr w:type="spellStart"/>
      <w:r w:rsidR="00937A6F">
        <w:rPr>
          <w:rFonts w:cs="Arial"/>
          <w:color w:val="000000"/>
        </w:rPr>
        <w:t>characterised</w:t>
      </w:r>
      <w:proofErr w:type="spellEnd"/>
      <w:r w:rsidR="00937A6F">
        <w:rPr>
          <w:rFonts w:cs="Arial"/>
          <w:color w:val="000000"/>
        </w:rPr>
        <w:t xml:space="preserve"> as </w:t>
      </w:r>
      <w:r w:rsidR="00023F65">
        <w:rPr>
          <w:rFonts w:cs="Arial"/>
          <w:color w:val="000000"/>
        </w:rPr>
        <w:t xml:space="preserve">belonging to both the technology and individual </w:t>
      </w:r>
      <w:sdt>
        <w:sdtPr>
          <w:rPr>
            <w:rFonts w:cs="Arial"/>
            <w:color w:val="000000"/>
            <w:highlight w:val="white"/>
          </w:rPr>
          <w:alias w:val="Citation"/>
          <w:tag w:val="{&quot;referencesIds&quot;:[&quot;doc:62238f518f08f74e036c3968&quot;],&quot;referencesOptions&quot;:{&quot;doc:62238f518f08f74e036c3968&quot;:{&quot;author&quot;:true,&quot;year&quot;:true,&quot;pageReplace&quot;:&quot;&quot;,&quot;prefix&quot;:&quot;&quot;,&quot;suffix&quot;:&quot;&quot;}},&quot;hasBrokenReferences&quot;:false,&quot;hasManualEdits&quot;:false,&quot;citationType&quot;:&quot;inline&quot;,&quot;id&quot;:297266138,&quot;citationText&quot;:&quot;&lt;span style=\&quot;font-family:Arial;font-size:14.666666666666666px;color:#000000\&quot;&gt;(Goodhue and Thompson, 1995)&lt;/span&gt;&quot;}"/>
          <w:id w:val="297266138"/>
          <w:placeholder>
            <w:docPart w:val="2251C9FD242D45108B1BA3C57EB6DB5B"/>
          </w:placeholder>
        </w:sdtPr>
        <w:sdtContent>
          <w:r w:rsidR="00B439EB">
            <w:rPr>
              <w:rFonts w:eastAsia="Times New Roman" w:cs="Arial"/>
              <w:color w:val="000000"/>
            </w:rPr>
            <w:t>(Goodhue and Thompson, 1995)</w:t>
          </w:r>
        </w:sdtContent>
      </w:sdt>
      <w:r w:rsidR="00023F65">
        <w:rPr>
          <w:rFonts w:cs="Arial"/>
          <w:color w:val="000000"/>
        </w:rPr>
        <w:t xml:space="preserve"> but although a lack of training or inadequate training was identified in </w:t>
      </w:r>
      <w:r w:rsidR="00281DE9">
        <w:rPr>
          <w:rFonts w:cs="Arial"/>
          <w:color w:val="000000"/>
        </w:rPr>
        <w:t>some users,</w:t>
      </w:r>
      <w:r w:rsidR="00023F65">
        <w:rPr>
          <w:rFonts w:cs="Arial"/>
          <w:color w:val="000000"/>
        </w:rPr>
        <w:t xml:space="preserve"> </w:t>
      </w:r>
      <w:r w:rsidR="00281DE9">
        <w:rPr>
          <w:rFonts w:cs="Arial"/>
          <w:color w:val="000000"/>
        </w:rPr>
        <w:t>the majority i.e. the call handlers received good training and recorded a good fit and therefore the fit between the individual and the technology can be said to be good.</w:t>
      </w:r>
    </w:p>
    <w:p w14:paraId="64AD7BC6" w14:textId="28A32441" w:rsidR="008F626A" w:rsidRDefault="00305C9F" w:rsidP="00680725">
      <w:pPr>
        <w:divId w:val="111942929"/>
        <w:rPr>
          <w:rFonts w:cs="Arial"/>
          <w:color w:val="000000"/>
        </w:rPr>
      </w:pPr>
      <w:r>
        <w:rPr>
          <w:rFonts w:cs="Arial"/>
          <w:color w:val="000000"/>
        </w:rPr>
        <w:t>The fit between the individual and the task can also be regarded as good. The team leaders and specialist clinical leads all felt this to be the case with their teams. User performance is constantly audited within 111 and all calls are recorded</w:t>
      </w:r>
      <w:r w:rsidR="00352E55">
        <w:rPr>
          <w:rFonts w:cs="Arial"/>
          <w:color w:val="000000"/>
        </w:rPr>
        <w:t>.</w:t>
      </w:r>
      <w:r>
        <w:rPr>
          <w:rFonts w:cs="Arial"/>
          <w:color w:val="000000"/>
        </w:rPr>
        <w:t xml:space="preserve"> </w:t>
      </w:r>
      <w:r w:rsidR="00352E55">
        <w:rPr>
          <w:rFonts w:cs="Arial"/>
          <w:color w:val="000000"/>
        </w:rPr>
        <w:t>A</w:t>
      </w:r>
      <w:r>
        <w:rPr>
          <w:rFonts w:cs="Arial"/>
          <w:color w:val="000000"/>
        </w:rPr>
        <w:t xml:space="preserve"> small percentage</w:t>
      </w:r>
      <w:r w:rsidR="00352E55">
        <w:rPr>
          <w:rFonts w:cs="Arial"/>
          <w:color w:val="000000"/>
        </w:rPr>
        <w:t xml:space="preserve"> of these recorded calls </w:t>
      </w:r>
      <w:r w:rsidR="00A859C3">
        <w:rPr>
          <w:rFonts w:cs="Arial"/>
          <w:color w:val="000000"/>
        </w:rPr>
        <w:t xml:space="preserve">are then analysed to measure performance. Live auditing also occurs where team leaders </w:t>
      </w:r>
      <w:r w:rsidR="0003511C">
        <w:rPr>
          <w:rFonts w:cs="Arial"/>
          <w:color w:val="000000"/>
        </w:rPr>
        <w:t xml:space="preserve">and specialist clinical leads </w:t>
      </w:r>
      <w:r w:rsidR="00A859C3">
        <w:rPr>
          <w:rFonts w:cs="Arial"/>
          <w:color w:val="000000"/>
        </w:rPr>
        <w:t>will listen in to calls as they occur.</w:t>
      </w:r>
      <w:r w:rsidR="0003511C">
        <w:rPr>
          <w:rFonts w:cs="Arial"/>
          <w:color w:val="000000"/>
        </w:rPr>
        <w:t xml:space="preserve"> It was reported that there was no difference in use of the DoS when recorded calls were compared to live calls. </w:t>
      </w:r>
      <w:r w:rsidR="00BB4288">
        <w:rPr>
          <w:rFonts w:cs="Arial"/>
          <w:color w:val="000000"/>
        </w:rPr>
        <w:t>It is often reported that the process of observation</w:t>
      </w:r>
      <w:r w:rsidR="0071754E">
        <w:rPr>
          <w:rFonts w:cs="Arial"/>
          <w:color w:val="000000"/>
        </w:rPr>
        <w:t xml:space="preserve"> </w:t>
      </w:r>
      <w:r w:rsidR="00352E55">
        <w:rPr>
          <w:rFonts w:cs="Arial"/>
          <w:color w:val="000000"/>
        </w:rPr>
        <w:t xml:space="preserve">has an effect on behavior. This is called the Hawthorne Effect </w:t>
      </w:r>
      <w:r w:rsidR="00CD24CC">
        <w:rPr>
          <w:rFonts w:cs="Arial"/>
          <w:color w:val="000000"/>
        </w:rPr>
        <w:t>and was coined by Landsberger</w:t>
      </w:r>
      <w:r w:rsidR="00131016">
        <w:rPr>
          <w:rFonts w:cs="Arial"/>
          <w:color w:val="000000"/>
          <w:highlight w:val="white"/>
        </w:rPr>
        <w:t xml:space="preserve"> </w:t>
      </w:r>
      <w:sdt>
        <w:sdtPr>
          <w:rPr>
            <w:rFonts w:cs="Arial"/>
            <w:color w:val="000000"/>
            <w:highlight w:val="white"/>
          </w:rPr>
          <w:alias w:val="Citation"/>
          <w:tag w:val="{&quot;referencesIds&quot;:[&quot;doc:62239d558f082d3437e9bace&quot;],&quot;referencesOptions&quot;:{&quot;doc:62239d558f082d3437e9bace&quot;:{&quot;author&quot;:false,&quot;year&quot;:true,&quot;pageReplace&quot;:&quot;&quot;,&quot;prefix&quot;:&quot;&quot;,&quot;suffix&quot;:&quot;&quot;}},&quot;hasBrokenReferences&quot;:false,&quot;hasManualEdits&quot;:false,&quot;citationType&quot;:&quot;inline&quot;,&quot;id&quot;:-1645581370,&quot;citationText&quot;:&quot;&lt;span style=\&quot;font-family:Arial;font-size:14.666666666666666px;color:#000000\&quot;&gt;(1957)&lt;/span&gt;&quot;}"/>
          <w:id w:val="-1645581370"/>
          <w:placeholder>
            <w:docPart w:val="D923D8FA1778466282E848728EB3976C"/>
          </w:placeholder>
        </w:sdtPr>
        <w:sdtContent>
          <w:r w:rsidR="00B439EB">
            <w:rPr>
              <w:rFonts w:eastAsia="Times New Roman" w:cs="Arial"/>
              <w:color w:val="000000"/>
            </w:rPr>
            <w:t>(1957)</w:t>
          </w:r>
        </w:sdtContent>
      </w:sdt>
      <w:r w:rsidR="00131016">
        <w:rPr>
          <w:rFonts w:cs="Arial"/>
          <w:color w:val="000000"/>
        </w:rPr>
        <w:t xml:space="preserve"> and refers to a series of studies done in the US in the 1920’s. There was no difference in behavior</w:t>
      </w:r>
      <w:r w:rsidR="00796808">
        <w:rPr>
          <w:rFonts w:cs="Arial"/>
          <w:color w:val="000000"/>
        </w:rPr>
        <w:t xml:space="preserve"> and usage of the DoS</w:t>
      </w:r>
      <w:r w:rsidR="00131016">
        <w:rPr>
          <w:rFonts w:cs="Arial"/>
          <w:color w:val="000000"/>
        </w:rPr>
        <w:t xml:space="preserve"> by users when observed or unobserved</w:t>
      </w:r>
      <w:r w:rsidR="00796808">
        <w:rPr>
          <w:rFonts w:cs="Arial"/>
          <w:color w:val="000000"/>
        </w:rPr>
        <w:t>. Users reported that sometimes they were made aware that live auditing was occurring but sometimes they were not. Because live auditing was always a possibility and they were aware that all their calls were recorded their usage of the DoS was consistent again suggesting a good fit between the individual and the task.</w:t>
      </w:r>
    </w:p>
    <w:p w14:paraId="5EF3B723" w14:textId="047814B7" w:rsidR="00CB719D" w:rsidRDefault="00796808" w:rsidP="008A2464">
      <w:pPr>
        <w:rPr>
          <w:rFonts w:cs="Arial"/>
          <w:color w:val="000000"/>
        </w:rPr>
      </w:pPr>
      <w:r>
        <w:rPr>
          <w:rFonts w:cs="Arial"/>
          <w:color w:val="000000"/>
        </w:rPr>
        <w:t xml:space="preserve">A number of </w:t>
      </w:r>
      <w:r w:rsidR="00F362E3">
        <w:rPr>
          <w:rFonts w:cs="Arial"/>
          <w:color w:val="000000"/>
        </w:rPr>
        <w:t>issues with the DoS were identified during the interviews. Although the lack of live data was the most commonly mentioned issue</w:t>
      </w:r>
      <w:r w:rsidR="00B21E08">
        <w:rPr>
          <w:rFonts w:cs="Arial"/>
          <w:color w:val="000000"/>
        </w:rPr>
        <w:t xml:space="preserve"> it was only considered to have a potential minor effect on patient outcomes</w:t>
      </w:r>
      <w:r w:rsidR="00655AD9">
        <w:rPr>
          <w:rFonts w:cs="Arial"/>
          <w:color w:val="000000"/>
        </w:rPr>
        <w:t xml:space="preserve">.  A simple solution for the pharmacy data that was mentioned would be to link the All-Wales Pharmacy Database, the All-Wales Pharmacist Database and the Choose Pharmacy system used in all pharmacies, so that when a pharmacist logged in to Choose Pharmacy the system would </w:t>
      </w:r>
      <w:r w:rsidR="00634B4B">
        <w:rPr>
          <w:rFonts w:cs="Arial"/>
          <w:color w:val="000000"/>
        </w:rPr>
        <w:t>have a live picture of</w:t>
      </w:r>
      <w:r w:rsidR="00655AD9">
        <w:rPr>
          <w:rFonts w:cs="Arial"/>
          <w:color w:val="000000"/>
        </w:rPr>
        <w:t xml:space="preserve"> services were available</w:t>
      </w:r>
      <w:r w:rsidR="00634B4B">
        <w:rPr>
          <w:rFonts w:cs="Arial"/>
          <w:color w:val="000000"/>
        </w:rPr>
        <w:t xml:space="preserve">. </w:t>
      </w:r>
      <w:r w:rsidR="00634B4B">
        <w:rPr>
          <w:rFonts w:cs="Arial"/>
          <w:color w:val="000000"/>
        </w:rPr>
        <w:br/>
        <w:t>For political reasons the data surrounding dentists accepting NHS patients isn’t made available to the DoS as historically these surgeries have been overwhelmed by people attempting to register.</w:t>
      </w:r>
      <w:r w:rsidR="00772C97">
        <w:rPr>
          <w:rFonts w:cs="Arial"/>
          <w:color w:val="000000"/>
        </w:rPr>
        <w:t xml:space="preserve"> </w:t>
      </w:r>
      <w:r w:rsidR="00172C54">
        <w:rPr>
          <w:rFonts w:cs="Arial"/>
          <w:color w:val="000000"/>
        </w:rPr>
        <w:t xml:space="preserve">As one third </w:t>
      </w:r>
      <w:r w:rsidR="00F812C0">
        <w:rPr>
          <w:rFonts w:cs="Arial"/>
          <w:color w:val="000000"/>
        </w:rPr>
        <w:t>of the population of the UK only attends a dentist when they are suffering from acute dental problems or pain</w:t>
      </w:r>
      <w:r w:rsidR="00376CCE">
        <w:rPr>
          <w:rFonts w:cs="Arial"/>
          <w:color w:val="000000"/>
        </w:rPr>
        <w:t xml:space="preserve"> </w:t>
      </w:r>
      <w:sdt>
        <w:sdtPr>
          <w:rPr>
            <w:rFonts w:cs="Arial"/>
            <w:color w:val="000000"/>
            <w:highlight w:val="white"/>
          </w:rPr>
          <w:alias w:val="Citation"/>
          <w:tag w:val="{&quot;referencesIds&quot;:[&quot;doc:6223a639c9e77c0001db1073&quot;],&quot;referencesOptions&quot;:{&quot;doc:6223a639c9e77c0001db1073&quot;:{&quot;author&quot;:true,&quot;year&quot;:true,&quot;pageReplace&quot;:&quot;&quot;,&quot;prefix&quot;:&quot;&quot;,&quot;suffix&quot;:&quot;&quot;}},&quot;hasBrokenReferences&quot;:false,&quot;hasManualEdits&quot;:false,&quot;citationType&quot;:&quot;inline&quot;,&quot;id&quot;:-1745481388,&quot;citationText&quot;:&quot;&lt;span style=\&quot;font-family:Arial;font-size:14.666666666666666px;color:#000000\&quot;&gt;(Morris&lt;i&gt; et al.,&lt;/i&gt; 2011)&lt;/span&gt;&quot;}"/>
          <w:id w:val="-1745481388"/>
          <w:placeholder>
            <w:docPart w:val="1283052A65E5424BB09C3C491FE315A5"/>
          </w:placeholder>
        </w:sdtPr>
        <w:sdtContent>
          <w:r w:rsidR="00B439EB">
            <w:rPr>
              <w:rFonts w:eastAsia="Times New Roman" w:cs="Arial"/>
              <w:color w:val="000000"/>
            </w:rPr>
            <w:t>(Morris</w:t>
          </w:r>
          <w:r w:rsidR="00B439EB">
            <w:rPr>
              <w:rFonts w:eastAsia="Times New Roman" w:cs="Arial"/>
              <w:i/>
              <w:iCs/>
              <w:color w:val="000000"/>
            </w:rPr>
            <w:t xml:space="preserve"> et al.,</w:t>
          </w:r>
          <w:r w:rsidR="00B439EB">
            <w:rPr>
              <w:rFonts w:eastAsia="Times New Roman" w:cs="Arial"/>
              <w:color w:val="000000"/>
            </w:rPr>
            <w:t xml:space="preserve"> 2011)</w:t>
          </w:r>
        </w:sdtContent>
      </w:sdt>
      <w:r w:rsidR="00F812C0">
        <w:rPr>
          <w:rFonts w:cs="Arial"/>
          <w:color w:val="000000"/>
        </w:rPr>
        <w:t xml:space="preserve"> this can be regarded as having</w:t>
      </w:r>
      <w:r w:rsidR="00376CCE">
        <w:rPr>
          <w:rFonts w:cs="Arial"/>
          <w:color w:val="000000"/>
        </w:rPr>
        <w:t xml:space="preserve"> sizable </w:t>
      </w:r>
      <w:r w:rsidR="00376CCE">
        <w:rPr>
          <w:rFonts w:cs="Arial"/>
          <w:color w:val="000000"/>
        </w:rPr>
        <w:lastRenderedPageBreak/>
        <w:t>consequences for patient care.</w:t>
      </w:r>
      <w:r w:rsidR="00CB719D">
        <w:rPr>
          <w:rFonts w:cs="Arial"/>
          <w:color w:val="000000"/>
        </w:rPr>
        <w:br/>
      </w:r>
      <w:r w:rsidR="00A82416">
        <w:t xml:space="preserve">It has been previously demonstrated in England that 27.8% of call handler cases referred to A&amp;E that were analysed by a panel of GPs should have been referred to self-care or to other more appropriate care providers. </w:t>
      </w:r>
      <w:sdt>
        <w:sdtPr>
          <w:rPr>
            <w:rFonts w:cs="Arial"/>
            <w:color w:val="000000"/>
            <w:highlight w:val="white"/>
          </w:rPr>
          <w:alias w:val="Citation"/>
          <w:tag w:val="{&quot;referencesIds&quot;:[&quot;doc:6223aa8dc9e77c0001db10a8&quot;],&quot;referencesOptions&quot;:{&quot;doc:6223aa8dc9e77c0001db10a8&quot;:{&quot;author&quot;:true,&quot;year&quot;:true,&quot;pageReplace&quot;:&quot;&quot;,&quot;prefix&quot;:&quot;&quot;,&quot;suffix&quot;:&quot;&quot;}},&quot;hasBrokenReferences&quot;:false,&quot;hasManualEdits&quot;:false,&quot;citationType&quot;:&quot;inline&quot;}"/>
          <w:id w:val="1849905042"/>
          <w:placeholder>
            <w:docPart w:val="49DE13E64E854854B43BCED786BDA851"/>
          </w:placeholder>
        </w:sdtPr>
        <w:sdtContent>
          <w:r w:rsidR="00B439EB">
            <w:rPr>
              <w:rFonts w:eastAsia="Times New Roman" w:cs="Arial"/>
              <w:color w:val="000000"/>
            </w:rPr>
            <w:t>(NHS England and BMA, 2019)</w:t>
          </w:r>
        </w:sdtContent>
      </w:sdt>
      <w:r w:rsidR="00A82416">
        <w:rPr>
          <w:rFonts w:cs="Arial"/>
          <w:color w:val="000000"/>
        </w:rPr>
        <w:t xml:space="preserve"> One of the causes of this was thought to be </w:t>
      </w:r>
      <w:r w:rsidR="00FF311E">
        <w:rPr>
          <w:rFonts w:cs="Arial"/>
          <w:color w:val="000000"/>
        </w:rPr>
        <w:t>lack of knowledge</w:t>
      </w:r>
      <w:r w:rsidR="00A82416">
        <w:rPr>
          <w:rFonts w:cs="Arial"/>
          <w:color w:val="000000"/>
        </w:rPr>
        <w:t xml:space="preserve"> </w:t>
      </w:r>
      <w:r w:rsidR="00BA59CB">
        <w:rPr>
          <w:rFonts w:cs="Arial"/>
          <w:color w:val="000000"/>
        </w:rPr>
        <w:t xml:space="preserve">of other healthcare options </w:t>
      </w:r>
      <w:sdt>
        <w:sdtPr>
          <w:rPr>
            <w:rFonts w:cs="Arial"/>
            <w:color w:val="000000"/>
            <w:highlight w:val="white"/>
          </w:rPr>
          <w:alias w:val="Citation"/>
          <w:tag w:val="{&quot;referencesIds&quot;:[&quot;doc:6223ad8a8f08a5324d002e6c&quot;],&quot;referencesOptions&quot;:{&quot;doc:6223ad8a8f08a5324d002e6c&quot;:{&quot;author&quot;:true,&quot;year&quot;:true,&quot;pageReplace&quot;:&quot;&quot;,&quot;prefix&quot;:&quot;&quot;,&quot;suffix&quot;:&quot;&quot;}},&quot;hasBrokenReferences&quot;:false,&quot;hasManualEdits&quot;:false,&quot;citationType&quot;:&quot;inline&quot;}"/>
          <w:id w:val="999854664"/>
          <w:placeholder>
            <w:docPart w:val="0ECB9B21A40A4104A7533FCD31B8EEA6"/>
          </w:placeholder>
        </w:sdtPr>
        <w:sdtContent>
          <w:r w:rsidR="00B439EB">
            <w:rPr>
              <w:rFonts w:eastAsia="Times New Roman" w:cs="Arial"/>
              <w:color w:val="000000"/>
            </w:rPr>
            <w:t>(Murray, 2016)</w:t>
          </w:r>
        </w:sdtContent>
      </w:sdt>
      <w:r w:rsidR="00DD6338">
        <w:rPr>
          <w:rFonts w:cs="Arial"/>
          <w:color w:val="000000"/>
        </w:rPr>
        <w:t>. The lack of a DoS lead in all but one of the Welsh Health authori</w:t>
      </w:r>
      <w:r w:rsidR="00FF311E">
        <w:rPr>
          <w:rFonts w:cs="Arial"/>
          <w:color w:val="000000"/>
        </w:rPr>
        <w:t xml:space="preserve">ties to provide data on local services certainly has an impact on the DoS and the ability of it’s users to provide comprehensive access to care as </w:t>
      </w:r>
      <w:r w:rsidR="00CB719D">
        <w:rPr>
          <w:rFonts w:cs="Arial"/>
          <w:color w:val="000000"/>
        </w:rPr>
        <w:t>they are unable to refer patients to services that they are unaware of.</w:t>
      </w:r>
      <w:r w:rsidR="00CB719D">
        <w:rPr>
          <w:rFonts w:cs="Arial"/>
          <w:color w:val="000000"/>
        </w:rPr>
        <w:br/>
      </w:r>
      <w:r w:rsidR="00CB719D">
        <w:rPr>
          <w:rFonts w:cs="Arial"/>
          <w:color w:val="000000"/>
        </w:rPr>
        <w:t xml:space="preserve">It could be argued </w:t>
      </w:r>
      <w:r w:rsidR="00CB719D">
        <w:rPr>
          <w:rFonts w:cs="Arial"/>
          <w:color w:val="000000"/>
        </w:rPr>
        <w:t xml:space="preserve">however </w:t>
      </w:r>
      <w:r w:rsidR="00CB719D">
        <w:rPr>
          <w:rFonts w:cs="Arial"/>
          <w:color w:val="000000"/>
        </w:rPr>
        <w:t xml:space="preserve">that </w:t>
      </w:r>
      <w:r w:rsidR="00CB719D">
        <w:rPr>
          <w:rFonts w:cs="Arial"/>
          <w:color w:val="000000"/>
        </w:rPr>
        <w:t>this</w:t>
      </w:r>
      <w:r w:rsidR="00CB719D">
        <w:rPr>
          <w:rFonts w:cs="Arial"/>
          <w:color w:val="000000"/>
        </w:rPr>
        <w:t xml:space="preserve"> is not an issue with the technology but actually an issue with external data collation</w:t>
      </w:r>
      <w:r w:rsidR="00514FEA">
        <w:rPr>
          <w:rFonts w:cs="Arial"/>
          <w:color w:val="000000"/>
        </w:rPr>
        <w:t xml:space="preserve"> and that the DoS can only provide the information that it contains and it does this adequately.</w:t>
      </w:r>
      <w:r w:rsidR="00CB719D">
        <w:rPr>
          <w:rFonts w:cs="Arial"/>
          <w:color w:val="000000"/>
        </w:rPr>
        <w:br/>
        <w:t>Despite this, the other issues with the DoS are great enough to confirm a poor fit between the technology and the task.</w:t>
      </w:r>
    </w:p>
    <w:p w14:paraId="293456DC" w14:textId="7372D5B2" w:rsidR="00CB719D" w:rsidRDefault="009B4BF6" w:rsidP="008A2464">
      <w:pPr>
        <w:rPr>
          <w:rFonts w:cs="Arial"/>
          <w:color w:val="000000"/>
        </w:rPr>
      </w:pPr>
      <w:r>
        <w:rPr>
          <w:rFonts w:cs="Arial"/>
          <w:noProof/>
          <w:color w:val="000000"/>
        </w:rPr>
        <w:drawing>
          <wp:anchor distT="0" distB="0" distL="114300" distR="114300" simplePos="0" relativeHeight="251658240" behindDoc="0" locked="0" layoutInCell="1" allowOverlap="1" wp14:anchorId="1C09D9D3" wp14:editId="11457E1C">
            <wp:simplePos x="0" y="0"/>
            <wp:positionH relativeFrom="margin">
              <wp:align>center</wp:align>
            </wp:positionH>
            <wp:positionV relativeFrom="paragraph">
              <wp:posOffset>542290</wp:posOffset>
            </wp:positionV>
            <wp:extent cx="3067050" cy="2205990"/>
            <wp:effectExtent l="0" t="0" r="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067050" cy="2205990"/>
                    </a:xfrm>
                    <a:prstGeom prst="rect">
                      <a:avLst/>
                    </a:prstGeom>
                  </pic:spPr>
                </pic:pic>
              </a:graphicData>
            </a:graphic>
            <wp14:sizeRelH relativeFrom="margin">
              <wp14:pctWidth>0</wp14:pctWidth>
            </wp14:sizeRelH>
            <wp14:sizeRelV relativeFrom="margin">
              <wp14:pctHeight>0</wp14:pctHeight>
            </wp14:sizeRelV>
          </wp:anchor>
        </w:drawing>
      </w:r>
      <w:r w:rsidR="00CB719D">
        <w:rPr>
          <w:rFonts w:cs="Arial"/>
          <w:color w:val="000000"/>
        </w:rPr>
        <w:t>The issues reported by the DoS users</w:t>
      </w:r>
      <w:r w:rsidR="00FC76FB">
        <w:rPr>
          <w:rFonts w:cs="Arial"/>
          <w:color w:val="000000"/>
        </w:rPr>
        <w:t xml:space="preserve"> with regards to the information provided in hours and out of hours</w:t>
      </w:r>
      <w:r w:rsidR="00CB719D">
        <w:rPr>
          <w:rFonts w:cs="Arial"/>
          <w:color w:val="000000"/>
        </w:rPr>
        <w:t xml:space="preserve"> </w:t>
      </w:r>
      <w:r w:rsidR="0013747E">
        <w:rPr>
          <w:rFonts w:cs="Arial"/>
          <w:color w:val="000000"/>
        </w:rPr>
        <w:t>were of fairly minor consequence but still significant enough to record a moderately poor fit with environmental factors.</w:t>
      </w:r>
    </w:p>
    <w:p w14:paraId="6336228A" w14:textId="0D7AB4A3" w:rsidR="009B4BF6" w:rsidRDefault="009B4BF6" w:rsidP="008A2464">
      <w:pPr>
        <w:rPr>
          <w:rFonts w:cs="Arial"/>
          <w:color w:val="000000"/>
        </w:rPr>
      </w:pPr>
    </w:p>
    <w:p w14:paraId="53A8A61A" w14:textId="16DE334B" w:rsidR="009B4BF6" w:rsidRDefault="009B4BF6" w:rsidP="008A2464">
      <w:pPr>
        <w:rPr>
          <w:rFonts w:cs="Arial"/>
          <w:color w:val="000000"/>
        </w:rPr>
      </w:pPr>
    </w:p>
    <w:p w14:paraId="300DC87A" w14:textId="1BD0C84A" w:rsidR="009B4BF6" w:rsidRDefault="009B4BF6" w:rsidP="008A2464">
      <w:pPr>
        <w:rPr>
          <w:rFonts w:cs="Arial"/>
          <w:color w:val="000000"/>
        </w:rPr>
      </w:pPr>
    </w:p>
    <w:p w14:paraId="33A07BCD" w14:textId="2EBA34CD" w:rsidR="009B4BF6" w:rsidRDefault="009B4BF6" w:rsidP="008A2464">
      <w:pPr>
        <w:rPr>
          <w:rFonts w:cs="Arial"/>
          <w:color w:val="000000"/>
        </w:rPr>
      </w:pPr>
    </w:p>
    <w:p w14:paraId="38886155" w14:textId="630AD0F2" w:rsidR="009B4BF6" w:rsidRDefault="009B4BF6" w:rsidP="008A2464">
      <w:pPr>
        <w:rPr>
          <w:rFonts w:cs="Arial"/>
          <w:color w:val="000000"/>
        </w:rPr>
      </w:pPr>
    </w:p>
    <w:p w14:paraId="30FEB04D" w14:textId="35BE5264" w:rsidR="009B4BF6" w:rsidRDefault="009B4BF6" w:rsidP="008A2464">
      <w:pPr>
        <w:rPr>
          <w:rFonts w:cs="Arial"/>
          <w:color w:val="000000"/>
        </w:rPr>
      </w:pPr>
    </w:p>
    <w:p w14:paraId="616B86B1" w14:textId="751B0F43" w:rsidR="009B4BF6" w:rsidRDefault="009B4BF6" w:rsidP="008A2464">
      <w:pPr>
        <w:rPr>
          <w:rFonts w:cs="Arial"/>
          <w:color w:val="000000"/>
        </w:rPr>
      </w:pPr>
    </w:p>
    <w:p w14:paraId="2A256AD0" w14:textId="787F6F92" w:rsidR="009B4BF6" w:rsidRDefault="009B4BF6" w:rsidP="008A2464">
      <w:pPr>
        <w:rPr>
          <w:rFonts w:cs="Arial"/>
          <w:color w:val="000000"/>
        </w:rPr>
      </w:pPr>
    </w:p>
    <w:p w14:paraId="278CB822" w14:textId="57DD9981" w:rsidR="009B4BF6" w:rsidRDefault="009B4BF6" w:rsidP="008A2464">
      <w:pPr>
        <w:rPr>
          <w:rFonts w:cs="Arial"/>
          <w:color w:val="000000"/>
        </w:rPr>
      </w:pPr>
      <w:r>
        <w:rPr>
          <w:rFonts w:cs="Arial"/>
          <w:color w:val="000000"/>
        </w:rPr>
        <w:t>Figure 3 shows the final FITTE framework diagram for the DoS</w:t>
      </w:r>
      <w:r w:rsidR="00A63997">
        <w:rPr>
          <w:rFonts w:cs="Arial"/>
          <w:color w:val="000000"/>
        </w:rPr>
        <w:t xml:space="preserve"> where a sun represents a good fit, a single lightning bolt represents a fit with some issues and two lightning bolts represents a poor fit.</w:t>
      </w:r>
    </w:p>
    <w:p w14:paraId="06A459C4" w14:textId="77777777" w:rsidR="00DC0598" w:rsidRDefault="00A63997" w:rsidP="008A2464">
      <w:pPr>
        <w:rPr>
          <w:rFonts w:cs="Arial"/>
          <w:color w:val="000000"/>
        </w:rPr>
      </w:pPr>
      <w:r>
        <w:rPr>
          <w:rFonts w:cs="Arial"/>
          <w:color w:val="000000"/>
        </w:rPr>
        <w:t>Although the FITT framework is used widely throughout the literature</w:t>
      </w:r>
      <w:r w:rsidR="00FC76FB">
        <w:rPr>
          <w:rFonts w:cs="Arial"/>
          <w:color w:val="000000"/>
        </w:rPr>
        <w:t xml:space="preserve"> the addition of the environment element is an improvement when looking at a digital system that is used in a service with great temporal variation. On investigation it was discovered that shortly a filter is to be added to the DoS to switch between ‘all services’ and ‘services open now’</w:t>
      </w:r>
      <w:r w:rsidR="00514FEA">
        <w:rPr>
          <w:rFonts w:cs="Arial"/>
          <w:color w:val="000000"/>
        </w:rPr>
        <w:t xml:space="preserve">. </w:t>
      </w:r>
      <w:r w:rsidR="00514FEA">
        <w:rPr>
          <w:rFonts w:cs="Arial"/>
          <w:color w:val="000000"/>
        </w:rPr>
        <w:br/>
        <w:t>Once this intervention is complete, the environmental fit will also be good.</w:t>
      </w:r>
    </w:p>
    <w:p w14:paraId="52D6D71C" w14:textId="53C0238E" w:rsidR="009B4BF6" w:rsidRDefault="00514FEA" w:rsidP="008A2464">
      <w:pPr>
        <w:rPr>
          <w:rFonts w:cs="Arial"/>
          <w:color w:val="000000"/>
        </w:rPr>
      </w:pPr>
      <w:r>
        <w:rPr>
          <w:rFonts w:cs="Arial"/>
          <w:color w:val="000000"/>
        </w:rPr>
        <w:br/>
        <w:t>The interventions required to improve the fit between the task and the technology are complex and costly and are unlikely to be implemented in the near future</w:t>
      </w:r>
      <w:r w:rsidR="007D4439">
        <w:rPr>
          <w:rFonts w:cs="Arial"/>
          <w:color w:val="000000"/>
        </w:rPr>
        <w:t xml:space="preserve"> meaning that the fit of this element will remain poor.</w:t>
      </w:r>
      <w:r w:rsidR="00BA105F">
        <w:rPr>
          <w:rFonts w:cs="Arial"/>
          <w:color w:val="000000"/>
        </w:rPr>
        <w:br/>
        <w:t>Fuller suggests that over time, teams working in an area with poor fit will improve their performance over time and that individuals will perceive an increase in fit between the task and technology</w:t>
      </w:r>
      <w:r w:rsidR="00B439EB">
        <w:rPr>
          <w:rFonts w:cs="Arial"/>
          <w:color w:val="000000"/>
        </w:rPr>
        <w:t xml:space="preserve"> because they will implement </w:t>
      </w:r>
      <w:r w:rsidR="00691628">
        <w:rPr>
          <w:rFonts w:cs="Arial"/>
          <w:color w:val="000000"/>
        </w:rPr>
        <w:t>workflow variations</w:t>
      </w:r>
      <w:r w:rsidR="00B439EB">
        <w:rPr>
          <w:rFonts w:cs="Arial"/>
          <w:color w:val="000000"/>
          <w:highlight w:val="white"/>
        </w:rPr>
        <w:t xml:space="preserve"> </w:t>
      </w:r>
      <w:sdt>
        <w:sdtPr>
          <w:rPr>
            <w:rFonts w:cs="Arial"/>
            <w:color w:val="000000"/>
            <w:highlight w:val="white"/>
          </w:rPr>
          <w:alias w:val="Citation"/>
          <w:tag w:val="{&quot;referencesIds&quot;:[&quot;doc:6223741a8f089e93effe03b4&quot;],&quot;referencesOptions&quot;:{&quot;doc:6223741a8f089e93effe03b4&quot;:{&quot;author&quot;:false,&quot;year&quot;:true,&quot;pageReplace&quot;:&quot;&quot;,&quot;prefix&quot;:&quot;&quot;,&quot;suffix&quot;:&quot;&quot;}},&quot;hasBrokenReferences&quot;:false,&quot;hasManualEdits&quot;:false,&quot;citationType&quot;:&quot;inline&quot;}"/>
          <w:id w:val="886993898"/>
          <w:placeholder>
            <w:docPart w:val="55AFC56350C34354B3AD433CC5460A55"/>
          </w:placeholder>
        </w:sdtPr>
        <w:sdtContent>
          <w:r w:rsidR="00B439EB">
            <w:rPr>
              <w:rFonts w:eastAsia="Times New Roman" w:cs="Arial"/>
              <w:color w:val="000000"/>
            </w:rPr>
            <w:t>(2003)</w:t>
          </w:r>
        </w:sdtContent>
      </w:sdt>
      <w:r w:rsidR="00B439EB">
        <w:rPr>
          <w:rFonts w:cs="Arial"/>
          <w:color w:val="000000"/>
        </w:rPr>
        <w:t xml:space="preserve">. </w:t>
      </w:r>
      <w:r w:rsidR="00691628">
        <w:rPr>
          <w:rFonts w:cs="Arial"/>
          <w:color w:val="000000"/>
        </w:rPr>
        <w:t>Workflow variations were a topic of questioning</w:t>
      </w:r>
      <w:r w:rsidR="00693676">
        <w:rPr>
          <w:rFonts w:cs="Arial"/>
          <w:color w:val="000000"/>
        </w:rPr>
        <w:t xml:space="preserve"> with all users and from initial answers it appeared that there was no </w:t>
      </w:r>
      <w:r w:rsidR="00693676">
        <w:rPr>
          <w:rFonts w:cs="Arial"/>
          <w:color w:val="000000"/>
        </w:rPr>
        <w:lastRenderedPageBreak/>
        <w:t>difference between WAI and WAD</w:t>
      </w:r>
      <w:r w:rsidR="00DC0598">
        <w:rPr>
          <w:rFonts w:cs="Arial"/>
          <w:color w:val="000000"/>
        </w:rPr>
        <w:t xml:space="preserve"> mainly due to the digital systems and algorithms in use. </w:t>
      </w:r>
      <w:r w:rsidR="00D6386D">
        <w:rPr>
          <w:rFonts w:cs="Arial"/>
          <w:color w:val="000000"/>
        </w:rPr>
        <w:t>However,</w:t>
      </w:r>
      <w:r w:rsidR="00DC0598">
        <w:rPr>
          <w:rFonts w:cs="Arial"/>
          <w:color w:val="000000"/>
        </w:rPr>
        <w:t xml:space="preserve"> once the use of the spreadsheet to record short term service closures during the pandemic was discovered further questioning was added regarding the use of lists </w:t>
      </w:r>
      <w:r w:rsidR="00495BF8">
        <w:rPr>
          <w:rFonts w:cs="Arial"/>
          <w:color w:val="000000"/>
        </w:rPr>
        <w:t>from outside the DoS that users had collated themselves and that weren’t to be found within the supporting documents section of the DoS. The use of such documents was fairly widespread amongst clinicians but less so in the cohort of call handlers.</w:t>
      </w:r>
      <w:r w:rsidR="00D6386D">
        <w:rPr>
          <w:rFonts w:cs="Arial"/>
          <w:color w:val="000000"/>
        </w:rPr>
        <w:t xml:space="preserve"> The use of these lists did not reduce the interaction with the DoS and only supplemented the information already available.</w:t>
      </w:r>
      <w:r w:rsidR="00D6386D">
        <w:rPr>
          <w:rFonts w:cs="Arial"/>
          <w:color w:val="000000"/>
        </w:rPr>
        <w:br/>
        <w:t>Because of the good fit between the users and both the technology and the task this workflow variation helps to mitigate the bad fit between the technology and the task.</w:t>
      </w:r>
    </w:p>
    <w:p w14:paraId="64AED957" w14:textId="77777777" w:rsidR="00586AC9" w:rsidRDefault="00586AC9">
      <w:pPr>
        <w:pStyle w:val="NormalWeb"/>
        <w:divId w:val="315568799"/>
        <w:rPr>
          <w:rFonts w:cs="Arial"/>
          <w:color w:val="000000"/>
        </w:rPr>
      </w:pPr>
      <w:r>
        <w:rPr>
          <w:rFonts w:cs="Arial"/>
          <w:color w:val="000000"/>
        </w:rPr>
        <w:br/>
      </w:r>
    </w:p>
    <w:sdt>
      <w:sdtPr>
        <w:rPr>
          <w:rFonts w:cs="Arial"/>
          <w:color w:val="000000"/>
        </w:rPr>
        <w:tag w:val="rw.biblio"/>
        <w:id w:val="1995755008"/>
        <w:placeholder>
          <w:docPart w:val="0D401768727C407BBE64E03F59FC862C"/>
        </w:placeholder>
      </w:sdtPr>
      <w:sdtEndPr>
        <w:rPr>
          <w:rFonts w:ascii="Arial" w:eastAsiaTheme="minorHAnsi" w:hAnsi="Arial"/>
          <w:sz w:val="22"/>
          <w:szCs w:val="22"/>
        </w:rPr>
      </w:sdtEndPr>
      <w:sdtContent>
        <w:p w14:paraId="7C9E1543" w14:textId="5E079A14" w:rsidR="00586AC9" w:rsidRDefault="00586AC9">
          <w:pPr>
            <w:pStyle w:val="NormalWeb"/>
            <w:divId w:val="315568799"/>
            <w:rPr>
              <w:rFonts w:ascii="Arial" w:hAnsi="Arial" w:cs="Arial"/>
              <w:color w:val="000000"/>
              <w:sz w:val="22"/>
              <w:szCs w:val="22"/>
            </w:rPr>
          </w:pPr>
          <w:proofErr w:type="spellStart"/>
          <w:r>
            <w:rPr>
              <w:rFonts w:ascii="Arial" w:hAnsi="Arial" w:cs="Arial"/>
              <w:color w:val="000000"/>
              <w:sz w:val="22"/>
              <w:szCs w:val="22"/>
            </w:rPr>
            <w:t>Ammenwerth</w:t>
          </w:r>
          <w:proofErr w:type="spellEnd"/>
          <w:r>
            <w:rPr>
              <w:rFonts w:ascii="Arial" w:hAnsi="Arial" w:cs="Arial"/>
              <w:color w:val="000000"/>
              <w:sz w:val="22"/>
              <w:szCs w:val="22"/>
            </w:rPr>
            <w:t xml:space="preserve">, E., </w:t>
          </w:r>
          <w:proofErr w:type="spellStart"/>
          <w:r>
            <w:rPr>
              <w:rFonts w:ascii="Arial" w:hAnsi="Arial" w:cs="Arial"/>
              <w:color w:val="000000"/>
              <w:sz w:val="22"/>
              <w:szCs w:val="22"/>
            </w:rPr>
            <w:t>Iller</w:t>
          </w:r>
          <w:proofErr w:type="spellEnd"/>
          <w:r>
            <w:rPr>
              <w:rFonts w:ascii="Arial" w:hAnsi="Arial" w:cs="Arial"/>
              <w:color w:val="000000"/>
              <w:sz w:val="22"/>
              <w:szCs w:val="22"/>
            </w:rPr>
            <w:t xml:space="preserve">, C. and Mahler, C. (2006) 'IT-adoption and the interaction of task, technology and individuals: a fit framework and a case study', </w:t>
          </w:r>
          <w:r>
            <w:rPr>
              <w:rFonts w:ascii="Arial" w:hAnsi="Arial" w:cs="Arial"/>
              <w:i/>
              <w:iCs/>
              <w:color w:val="000000"/>
              <w:sz w:val="22"/>
              <w:szCs w:val="22"/>
            </w:rPr>
            <w:t xml:space="preserve">BMC Medical Informatics and Decision Making, </w:t>
          </w:r>
          <w:r>
            <w:rPr>
              <w:rFonts w:ascii="Arial" w:hAnsi="Arial" w:cs="Arial"/>
              <w:color w:val="000000"/>
              <w:sz w:val="22"/>
              <w:szCs w:val="22"/>
            </w:rPr>
            <w:t xml:space="preserve">6(1), pp. 3. </w:t>
          </w:r>
          <w:proofErr w:type="spellStart"/>
          <w:r>
            <w:rPr>
              <w:rFonts w:ascii="Arial" w:hAnsi="Arial" w:cs="Arial"/>
              <w:color w:val="000000"/>
              <w:sz w:val="22"/>
              <w:szCs w:val="22"/>
            </w:rPr>
            <w:t>doi</w:t>
          </w:r>
          <w:proofErr w:type="spellEnd"/>
          <w:r>
            <w:rPr>
              <w:rFonts w:ascii="Arial" w:hAnsi="Arial" w:cs="Arial"/>
              <w:color w:val="000000"/>
              <w:sz w:val="22"/>
              <w:szCs w:val="22"/>
            </w:rPr>
            <w:t>: 10.1186/1472-6947-6-3.</w:t>
          </w:r>
        </w:p>
        <w:p w14:paraId="57A2AF96" w14:textId="77777777" w:rsidR="00586AC9" w:rsidRDefault="00586AC9">
          <w:pPr>
            <w:pStyle w:val="NormalWeb"/>
            <w:divId w:val="315568799"/>
            <w:rPr>
              <w:rFonts w:ascii="Arial" w:hAnsi="Arial" w:cs="Arial"/>
              <w:color w:val="000000"/>
              <w:sz w:val="22"/>
              <w:szCs w:val="22"/>
            </w:rPr>
          </w:pPr>
          <w:r>
            <w:rPr>
              <w:rFonts w:ascii="Arial" w:hAnsi="Arial" w:cs="Arial"/>
              <w:color w:val="000000"/>
              <w:sz w:val="22"/>
              <w:szCs w:val="22"/>
            </w:rPr>
            <w:t xml:space="preserve">Bangor, A., </w:t>
          </w:r>
          <w:proofErr w:type="spellStart"/>
          <w:r>
            <w:rPr>
              <w:rFonts w:ascii="Arial" w:hAnsi="Arial" w:cs="Arial"/>
              <w:color w:val="000000"/>
              <w:sz w:val="22"/>
              <w:szCs w:val="22"/>
            </w:rPr>
            <w:t>Kortum</w:t>
          </w:r>
          <w:proofErr w:type="spellEnd"/>
          <w:r>
            <w:rPr>
              <w:rFonts w:ascii="Arial" w:hAnsi="Arial" w:cs="Arial"/>
              <w:color w:val="000000"/>
              <w:sz w:val="22"/>
              <w:szCs w:val="22"/>
            </w:rPr>
            <w:t xml:space="preserve">, P. and Miller, J. (2008) 'An Empirical Evaluation of the System Usability Scale', </w:t>
          </w:r>
          <w:r>
            <w:rPr>
              <w:rFonts w:ascii="Arial" w:hAnsi="Arial" w:cs="Arial"/>
              <w:i/>
              <w:iCs/>
              <w:color w:val="000000"/>
              <w:sz w:val="22"/>
              <w:szCs w:val="22"/>
            </w:rPr>
            <w:t xml:space="preserve">International Journal of Human-Computer Interaction, </w:t>
          </w:r>
          <w:r>
            <w:rPr>
              <w:rFonts w:ascii="Arial" w:hAnsi="Arial" w:cs="Arial"/>
              <w:color w:val="000000"/>
              <w:sz w:val="22"/>
              <w:szCs w:val="22"/>
            </w:rPr>
            <w:t xml:space="preserve">24(6), pp. 574-594. </w:t>
          </w:r>
          <w:proofErr w:type="spellStart"/>
          <w:r>
            <w:rPr>
              <w:rFonts w:ascii="Arial" w:hAnsi="Arial" w:cs="Arial"/>
              <w:color w:val="000000"/>
              <w:sz w:val="22"/>
              <w:szCs w:val="22"/>
            </w:rPr>
            <w:t>doi</w:t>
          </w:r>
          <w:proofErr w:type="spellEnd"/>
          <w:r>
            <w:rPr>
              <w:rFonts w:ascii="Arial" w:hAnsi="Arial" w:cs="Arial"/>
              <w:color w:val="000000"/>
              <w:sz w:val="22"/>
              <w:szCs w:val="22"/>
            </w:rPr>
            <w:t>: 10.1080/10447310802205776.</w:t>
          </w:r>
        </w:p>
        <w:p w14:paraId="1736FE43" w14:textId="77777777" w:rsidR="00586AC9" w:rsidRDefault="00586AC9">
          <w:pPr>
            <w:pStyle w:val="NormalWeb"/>
            <w:divId w:val="315568799"/>
            <w:rPr>
              <w:rFonts w:ascii="Arial" w:hAnsi="Arial" w:cs="Arial"/>
              <w:color w:val="000000"/>
              <w:sz w:val="22"/>
              <w:szCs w:val="22"/>
            </w:rPr>
          </w:pPr>
          <w:r>
            <w:rPr>
              <w:rFonts w:ascii="Arial" w:hAnsi="Arial" w:cs="Arial"/>
              <w:color w:val="000000"/>
              <w:sz w:val="22"/>
              <w:szCs w:val="22"/>
            </w:rPr>
            <w:t xml:space="preserve">Bodenheimer, T., </w:t>
          </w:r>
          <w:proofErr w:type="spellStart"/>
          <w:r>
            <w:rPr>
              <w:rFonts w:ascii="Arial" w:hAnsi="Arial" w:cs="Arial"/>
              <w:color w:val="000000"/>
              <w:sz w:val="22"/>
              <w:szCs w:val="22"/>
            </w:rPr>
            <w:t>Lorig</w:t>
          </w:r>
          <w:proofErr w:type="spellEnd"/>
          <w:r>
            <w:rPr>
              <w:rFonts w:ascii="Arial" w:hAnsi="Arial" w:cs="Arial"/>
              <w:color w:val="000000"/>
              <w:sz w:val="22"/>
              <w:szCs w:val="22"/>
            </w:rPr>
            <w:t xml:space="preserve">, K., Holman, H. and </w:t>
          </w:r>
          <w:proofErr w:type="spellStart"/>
          <w:r>
            <w:rPr>
              <w:rFonts w:ascii="Arial" w:hAnsi="Arial" w:cs="Arial"/>
              <w:color w:val="000000"/>
              <w:sz w:val="22"/>
              <w:szCs w:val="22"/>
            </w:rPr>
            <w:t>Grumbach</w:t>
          </w:r>
          <w:proofErr w:type="spellEnd"/>
          <w:r>
            <w:rPr>
              <w:rFonts w:ascii="Arial" w:hAnsi="Arial" w:cs="Arial"/>
              <w:color w:val="000000"/>
              <w:sz w:val="22"/>
              <w:szCs w:val="22"/>
            </w:rPr>
            <w:t xml:space="preserve">, K. (2002) 'Patient Self-management of Chronic Disease in Primary Care', </w:t>
          </w:r>
          <w:proofErr w:type="gramStart"/>
          <w:r>
            <w:rPr>
              <w:rFonts w:ascii="Arial" w:hAnsi="Arial" w:cs="Arial"/>
              <w:i/>
              <w:iCs/>
              <w:color w:val="000000"/>
              <w:sz w:val="22"/>
              <w:szCs w:val="22"/>
            </w:rPr>
            <w:t>JAMA :</w:t>
          </w:r>
          <w:proofErr w:type="gramEnd"/>
          <w:r>
            <w:rPr>
              <w:rFonts w:ascii="Arial" w:hAnsi="Arial" w:cs="Arial"/>
              <w:i/>
              <w:iCs/>
              <w:color w:val="000000"/>
              <w:sz w:val="22"/>
              <w:szCs w:val="22"/>
            </w:rPr>
            <w:t xml:space="preserve"> the journal of the American Medical Association, </w:t>
          </w:r>
          <w:r>
            <w:rPr>
              <w:rFonts w:ascii="Arial" w:hAnsi="Arial" w:cs="Arial"/>
              <w:color w:val="000000"/>
              <w:sz w:val="22"/>
              <w:szCs w:val="22"/>
            </w:rPr>
            <w:t xml:space="preserve">288(19), pp. 2469-2475. </w:t>
          </w:r>
          <w:proofErr w:type="spellStart"/>
          <w:r>
            <w:rPr>
              <w:rFonts w:ascii="Arial" w:hAnsi="Arial" w:cs="Arial"/>
              <w:color w:val="000000"/>
              <w:sz w:val="22"/>
              <w:szCs w:val="22"/>
            </w:rPr>
            <w:t>doi</w:t>
          </w:r>
          <w:proofErr w:type="spellEnd"/>
          <w:r>
            <w:rPr>
              <w:rFonts w:ascii="Arial" w:hAnsi="Arial" w:cs="Arial"/>
              <w:color w:val="000000"/>
              <w:sz w:val="22"/>
              <w:szCs w:val="22"/>
            </w:rPr>
            <w:t>: 10.1001/jama.288.19.2469.</w:t>
          </w:r>
        </w:p>
        <w:p w14:paraId="33C511FA" w14:textId="77777777" w:rsidR="00586AC9" w:rsidRDefault="00586AC9">
          <w:pPr>
            <w:pStyle w:val="NormalWeb"/>
            <w:divId w:val="315568799"/>
            <w:rPr>
              <w:rFonts w:ascii="Arial" w:hAnsi="Arial" w:cs="Arial"/>
              <w:color w:val="000000"/>
              <w:sz w:val="22"/>
              <w:szCs w:val="22"/>
            </w:rPr>
          </w:pPr>
          <w:r>
            <w:rPr>
              <w:rFonts w:ascii="Arial" w:hAnsi="Arial" w:cs="Arial"/>
              <w:color w:val="000000"/>
              <w:sz w:val="22"/>
              <w:szCs w:val="22"/>
            </w:rPr>
            <w:t xml:space="preserve">Department of Health (2005) </w:t>
          </w:r>
          <w:r>
            <w:rPr>
              <w:rFonts w:ascii="Arial" w:hAnsi="Arial" w:cs="Arial"/>
              <w:i/>
              <w:iCs/>
              <w:color w:val="000000"/>
              <w:sz w:val="22"/>
              <w:szCs w:val="22"/>
            </w:rPr>
            <w:t xml:space="preserve">Self </w:t>
          </w:r>
          <w:proofErr w:type="gramStart"/>
          <w:r>
            <w:rPr>
              <w:rFonts w:ascii="Arial" w:hAnsi="Arial" w:cs="Arial"/>
              <w:i/>
              <w:iCs/>
              <w:color w:val="000000"/>
              <w:sz w:val="22"/>
              <w:szCs w:val="22"/>
            </w:rPr>
            <w:t>Care  -</w:t>
          </w:r>
          <w:proofErr w:type="gramEnd"/>
          <w:r>
            <w:rPr>
              <w:rFonts w:ascii="Arial" w:hAnsi="Arial" w:cs="Arial"/>
              <w:i/>
              <w:iCs/>
              <w:color w:val="000000"/>
              <w:sz w:val="22"/>
              <w:szCs w:val="22"/>
            </w:rPr>
            <w:t xml:space="preserve"> A Real Choice</w:t>
          </w:r>
          <w:r>
            <w:rPr>
              <w:rFonts w:ascii="Arial" w:hAnsi="Arial" w:cs="Arial"/>
              <w:color w:val="000000"/>
              <w:sz w:val="22"/>
              <w:szCs w:val="22"/>
            </w:rPr>
            <w:t>, UK: Department of Health.</w:t>
          </w:r>
        </w:p>
        <w:p w14:paraId="2A4F8228" w14:textId="77777777" w:rsidR="00586AC9" w:rsidRDefault="00586AC9">
          <w:pPr>
            <w:pStyle w:val="NormalWeb"/>
            <w:divId w:val="315568799"/>
            <w:rPr>
              <w:rFonts w:ascii="Arial" w:hAnsi="Arial" w:cs="Arial"/>
              <w:color w:val="000000"/>
              <w:sz w:val="22"/>
              <w:szCs w:val="22"/>
            </w:rPr>
          </w:pPr>
          <w:r>
            <w:rPr>
              <w:rFonts w:ascii="Arial" w:hAnsi="Arial" w:cs="Arial"/>
              <w:color w:val="000000"/>
              <w:sz w:val="22"/>
              <w:szCs w:val="22"/>
            </w:rPr>
            <w:t xml:space="preserve">Department of Health (1997) </w:t>
          </w:r>
          <w:r>
            <w:rPr>
              <w:rFonts w:ascii="Arial" w:hAnsi="Arial" w:cs="Arial"/>
              <w:i/>
              <w:iCs/>
              <w:color w:val="000000"/>
              <w:sz w:val="22"/>
              <w:szCs w:val="22"/>
            </w:rPr>
            <w:t>The new NHS</w:t>
          </w:r>
          <w:r>
            <w:rPr>
              <w:rFonts w:ascii="Arial" w:hAnsi="Arial" w:cs="Arial"/>
              <w:color w:val="000000"/>
              <w:sz w:val="22"/>
              <w:szCs w:val="22"/>
            </w:rPr>
            <w:t>, United Kingdom: The Stationery Office.</w:t>
          </w:r>
        </w:p>
        <w:p w14:paraId="4741064F" w14:textId="77777777" w:rsidR="00586AC9" w:rsidRDefault="00586AC9">
          <w:pPr>
            <w:pStyle w:val="NormalWeb"/>
            <w:divId w:val="315568799"/>
            <w:rPr>
              <w:rFonts w:ascii="Arial" w:hAnsi="Arial" w:cs="Arial"/>
              <w:color w:val="000000"/>
              <w:sz w:val="22"/>
              <w:szCs w:val="22"/>
            </w:rPr>
          </w:pPr>
          <w:r>
            <w:rPr>
              <w:rFonts w:ascii="Arial" w:hAnsi="Arial" w:cs="Arial"/>
              <w:color w:val="000000"/>
              <w:sz w:val="22"/>
              <w:szCs w:val="22"/>
            </w:rPr>
            <w:t xml:space="preserve">Deutsch, E.S. (2015) 'Bridging the Gap between Work-as-Imagined and Work-as-Done', </w:t>
          </w:r>
          <w:r>
            <w:rPr>
              <w:rFonts w:ascii="Arial" w:hAnsi="Arial" w:cs="Arial"/>
              <w:i/>
              <w:iCs/>
              <w:color w:val="000000"/>
              <w:sz w:val="22"/>
              <w:szCs w:val="22"/>
            </w:rPr>
            <w:t xml:space="preserve">Food weekly news, </w:t>
          </w:r>
          <w:r>
            <w:rPr>
              <w:rFonts w:ascii="Arial" w:hAnsi="Arial" w:cs="Arial"/>
              <w:color w:val="000000"/>
              <w:sz w:val="22"/>
              <w:szCs w:val="22"/>
            </w:rPr>
            <w:t>Jul 02</w:t>
          </w:r>
          <w:proofErr w:type="gramStart"/>
          <w:r>
            <w:rPr>
              <w:rFonts w:ascii="Arial" w:hAnsi="Arial" w:cs="Arial"/>
              <w:color w:val="000000"/>
              <w:sz w:val="22"/>
              <w:szCs w:val="22"/>
            </w:rPr>
            <w:t>, .</w:t>
          </w:r>
          <w:proofErr w:type="gramEnd"/>
        </w:p>
        <w:p w14:paraId="249BCD02" w14:textId="77777777" w:rsidR="00586AC9" w:rsidRDefault="00586AC9">
          <w:pPr>
            <w:pStyle w:val="NormalWeb"/>
            <w:divId w:val="315568799"/>
            <w:rPr>
              <w:rFonts w:ascii="Arial" w:hAnsi="Arial" w:cs="Arial"/>
              <w:color w:val="000000"/>
              <w:sz w:val="22"/>
              <w:szCs w:val="22"/>
            </w:rPr>
          </w:pPr>
          <w:r>
            <w:rPr>
              <w:rFonts w:ascii="Arial" w:hAnsi="Arial" w:cs="Arial"/>
              <w:color w:val="000000"/>
              <w:sz w:val="22"/>
              <w:szCs w:val="22"/>
            </w:rPr>
            <w:t xml:space="preserve">Dixon, D.R. (1999) 'The behavioral side of information technology', </w:t>
          </w:r>
          <w:r>
            <w:rPr>
              <w:rFonts w:ascii="Arial" w:hAnsi="Arial" w:cs="Arial"/>
              <w:i/>
              <w:iCs/>
              <w:color w:val="000000"/>
              <w:sz w:val="22"/>
              <w:szCs w:val="22"/>
            </w:rPr>
            <w:t xml:space="preserve">International journal of medical informatics, </w:t>
          </w:r>
          <w:r>
            <w:rPr>
              <w:rFonts w:ascii="Arial" w:hAnsi="Arial" w:cs="Arial"/>
              <w:color w:val="000000"/>
              <w:sz w:val="22"/>
              <w:szCs w:val="22"/>
            </w:rPr>
            <w:t xml:space="preserve">56(1), pp. 117-123. </w:t>
          </w:r>
          <w:proofErr w:type="spellStart"/>
          <w:r>
            <w:rPr>
              <w:rFonts w:ascii="Arial" w:hAnsi="Arial" w:cs="Arial"/>
              <w:color w:val="000000"/>
              <w:sz w:val="22"/>
              <w:szCs w:val="22"/>
            </w:rPr>
            <w:t>doi</w:t>
          </w:r>
          <w:proofErr w:type="spellEnd"/>
          <w:r>
            <w:rPr>
              <w:rFonts w:ascii="Arial" w:hAnsi="Arial" w:cs="Arial"/>
              <w:color w:val="000000"/>
              <w:sz w:val="22"/>
              <w:szCs w:val="22"/>
            </w:rPr>
            <w:t xml:space="preserve">: </w:t>
          </w:r>
          <w:hyperlink r:id="rId12" w:tgtFrame="_blank" w:history="1">
            <w:r>
              <w:rPr>
                <w:rStyle w:val="Hyperlink"/>
                <w:rFonts w:ascii="Arial" w:hAnsi="Arial" w:cs="Arial"/>
                <w:sz w:val="22"/>
                <w:szCs w:val="22"/>
              </w:rPr>
              <w:t>https://doi.org/10.1016/S1386-5056(99)00037-4</w:t>
            </w:r>
          </w:hyperlink>
          <w:r>
            <w:rPr>
              <w:rFonts w:ascii="Arial" w:hAnsi="Arial" w:cs="Arial"/>
              <w:color w:val="000000"/>
              <w:sz w:val="22"/>
              <w:szCs w:val="22"/>
            </w:rPr>
            <w:t>.</w:t>
          </w:r>
        </w:p>
        <w:p w14:paraId="08148412" w14:textId="77777777" w:rsidR="00586AC9" w:rsidRDefault="00586AC9">
          <w:pPr>
            <w:pStyle w:val="NormalWeb"/>
            <w:divId w:val="315568799"/>
            <w:rPr>
              <w:rFonts w:ascii="Arial" w:hAnsi="Arial" w:cs="Arial"/>
              <w:color w:val="000000"/>
              <w:sz w:val="22"/>
              <w:szCs w:val="22"/>
            </w:rPr>
          </w:pPr>
          <w:r>
            <w:rPr>
              <w:rFonts w:ascii="Arial" w:hAnsi="Arial" w:cs="Arial"/>
              <w:color w:val="000000"/>
              <w:sz w:val="22"/>
              <w:szCs w:val="22"/>
            </w:rPr>
            <w:t xml:space="preserve">Fuller, R.M. (2003) </w:t>
          </w:r>
          <w:r>
            <w:rPr>
              <w:rFonts w:ascii="Arial" w:hAnsi="Arial" w:cs="Arial"/>
              <w:i/>
              <w:iCs/>
              <w:color w:val="000000"/>
              <w:sz w:val="22"/>
              <w:szCs w:val="22"/>
            </w:rPr>
            <w:t xml:space="preserve">Does </w:t>
          </w:r>
          <w:proofErr w:type="spellStart"/>
          <w:r>
            <w:rPr>
              <w:rFonts w:ascii="Arial" w:hAnsi="Arial" w:cs="Arial"/>
              <w:i/>
              <w:iCs/>
              <w:color w:val="000000"/>
              <w:sz w:val="22"/>
              <w:szCs w:val="22"/>
            </w:rPr>
            <w:t>fit</w:t>
          </w:r>
          <w:proofErr w:type="spellEnd"/>
          <w:r>
            <w:rPr>
              <w:rFonts w:ascii="Arial" w:hAnsi="Arial" w:cs="Arial"/>
              <w:i/>
              <w:iCs/>
              <w:color w:val="000000"/>
              <w:sz w:val="22"/>
              <w:szCs w:val="22"/>
            </w:rPr>
            <w:t xml:space="preserve"> matter? A longitudinal examination of the impact of task -technology fit on team performance in routine tasks. </w:t>
          </w:r>
          <w:r>
            <w:rPr>
              <w:rFonts w:ascii="Arial" w:hAnsi="Arial" w:cs="Arial"/>
              <w:color w:val="000000"/>
              <w:sz w:val="22"/>
              <w:szCs w:val="22"/>
            </w:rPr>
            <w:t xml:space="preserve">Ph.D. Indiana University. Available at: </w:t>
          </w:r>
          <w:hyperlink r:id="rId13" w:tgtFrame="_blank" w:history="1">
            <w:r>
              <w:rPr>
                <w:rStyle w:val="Hyperlink"/>
                <w:rFonts w:ascii="Arial" w:hAnsi="Arial" w:cs="Arial"/>
                <w:sz w:val="22"/>
                <w:szCs w:val="22"/>
              </w:rPr>
              <w:t>https://www.proquest.com/dissertations-theses/does-fit-matter-longitudinal-examination-impact/docview/305332667/se-2?accountid=130472</w:t>
            </w:r>
          </w:hyperlink>
          <w:r>
            <w:rPr>
              <w:rFonts w:ascii="Arial" w:hAnsi="Arial" w:cs="Arial"/>
              <w:color w:val="000000"/>
              <w:sz w:val="22"/>
              <w:szCs w:val="22"/>
            </w:rPr>
            <w:t xml:space="preserve"> (Accessed</w:t>
          </w:r>
          <w:proofErr w:type="gramStart"/>
          <w:r>
            <w:rPr>
              <w:rFonts w:ascii="Arial" w:hAnsi="Arial" w:cs="Arial"/>
              <w:color w:val="000000"/>
              <w:sz w:val="22"/>
              <w:szCs w:val="22"/>
            </w:rPr>
            <w:t>: .</w:t>
          </w:r>
          <w:proofErr w:type="gramEnd"/>
        </w:p>
        <w:p w14:paraId="161B5ED0" w14:textId="77777777" w:rsidR="00586AC9" w:rsidRDefault="00586AC9">
          <w:pPr>
            <w:pStyle w:val="NormalWeb"/>
            <w:divId w:val="315568799"/>
            <w:rPr>
              <w:rFonts w:ascii="Arial" w:hAnsi="Arial" w:cs="Arial"/>
              <w:color w:val="000000"/>
              <w:sz w:val="22"/>
              <w:szCs w:val="22"/>
            </w:rPr>
          </w:pPr>
          <w:r>
            <w:rPr>
              <w:rFonts w:ascii="Arial" w:hAnsi="Arial" w:cs="Arial"/>
              <w:color w:val="000000"/>
              <w:sz w:val="22"/>
              <w:szCs w:val="22"/>
            </w:rPr>
            <w:t xml:space="preserve">Goodhue, D.L. and Thompson, R.L. (1995) 'Task-Technology Fit and Individual Performance', </w:t>
          </w:r>
          <w:r>
            <w:rPr>
              <w:rFonts w:ascii="Arial" w:hAnsi="Arial" w:cs="Arial"/>
              <w:i/>
              <w:iCs/>
              <w:color w:val="000000"/>
              <w:sz w:val="22"/>
              <w:szCs w:val="22"/>
            </w:rPr>
            <w:t xml:space="preserve">MIS Quarterly, </w:t>
          </w:r>
          <w:r>
            <w:rPr>
              <w:rFonts w:ascii="Arial" w:hAnsi="Arial" w:cs="Arial"/>
              <w:color w:val="000000"/>
              <w:sz w:val="22"/>
              <w:szCs w:val="22"/>
            </w:rPr>
            <w:t xml:space="preserve">19(2), pp. 213-236. </w:t>
          </w:r>
          <w:proofErr w:type="spellStart"/>
          <w:r>
            <w:rPr>
              <w:rFonts w:ascii="Arial" w:hAnsi="Arial" w:cs="Arial"/>
              <w:color w:val="000000"/>
              <w:sz w:val="22"/>
              <w:szCs w:val="22"/>
            </w:rPr>
            <w:t>doi</w:t>
          </w:r>
          <w:proofErr w:type="spellEnd"/>
          <w:r>
            <w:rPr>
              <w:rFonts w:ascii="Arial" w:hAnsi="Arial" w:cs="Arial"/>
              <w:color w:val="000000"/>
              <w:sz w:val="22"/>
              <w:szCs w:val="22"/>
            </w:rPr>
            <w:t>: 10.2307/249689.</w:t>
          </w:r>
        </w:p>
        <w:p w14:paraId="331114D9" w14:textId="77777777" w:rsidR="00586AC9" w:rsidRDefault="00586AC9">
          <w:pPr>
            <w:pStyle w:val="NormalWeb"/>
            <w:divId w:val="315568799"/>
            <w:rPr>
              <w:rFonts w:ascii="Arial" w:hAnsi="Arial" w:cs="Arial"/>
              <w:color w:val="000000"/>
              <w:sz w:val="22"/>
              <w:szCs w:val="22"/>
            </w:rPr>
          </w:pPr>
          <w:r>
            <w:rPr>
              <w:rFonts w:ascii="Arial" w:hAnsi="Arial" w:cs="Arial"/>
              <w:color w:val="000000"/>
              <w:sz w:val="22"/>
              <w:szCs w:val="22"/>
            </w:rPr>
            <w:t xml:space="preserve">Jordan, P.W., Thomas, B., McClelland, I.L. and </w:t>
          </w:r>
          <w:proofErr w:type="spellStart"/>
          <w:r>
            <w:rPr>
              <w:rFonts w:ascii="Arial" w:hAnsi="Arial" w:cs="Arial"/>
              <w:color w:val="000000"/>
              <w:sz w:val="22"/>
              <w:szCs w:val="22"/>
            </w:rPr>
            <w:t>Weerdmeester</w:t>
          </w:r>
          <w:proofErr w:type="spellEnd"/>
          <w:r>
            <w:rPr>
              <w:rFonts w:ascii="Arial" w:hAnsi="Arial" w:cs="Arial"/>
              <w:color w:val="000000"/>
              <w:sz w:val="22"/>
              <w:szCs w:val="22"/>
            </w:rPr>
            <w:t xml:space="preserve">, B. (eds) (1996) </w:t>
          </w:r>
          <w:r>
            <w:rPr>
              <w:rFonts w:ascii="Arial" w:hAnsi="Arial" w:cs="Arial"/>
              <w:i/>
              <w:iCs/>
              <w:color w:val="000000"/>
              <w:sz w:val="22"/>
              <w:szCs w:val="22"/>
            </w:rPr>
            <w:t>Usability evaluation in industry.</w:t>
          </w:r>
          <w:r>
            <w:rPr>
              <w:rFonts w:ascii="Arial" w:hAnsi="Arial" w:cs="Arial"/>
              <w:color w:val="000000"/>
              <w:sz w:val="22"/>
              <w:szCs w:val="22"/>
            </w:rPr>
            <w:t xml:space="preserve"> CRC Press; Series number</w:t>
          </w:r>
          <w:proofErr w:type="gramStart"/>
          <w:r>
            <w:rPr>
              <w:rFonts w:ascii="Arial" w:hAnsi="Arial" w:cs="Arial"/>
              <w:color w:val="000000"/>
              <w:sz w:val="22"/>
              <w:szCs w:val="22"/>
            </w:rPr>
            <w:t>, .</w:t>
          </w:r>
          <w:proofErr w:type="gramEnd"/>
        </w:p>
        <w:p w14:paraId="3159A705" w14:textId="77777777" w:rsidR="00586AC9" w:rsidRDefault="00586AC9">
          <w:pPr>
            <w:pStyle w:val="NormalWeb"/>
            <w:divId w:val="315568799"/>
            <w:rPr>
              <w:rFonts w:ascii="Arial" w:hAnsi="Arial" w:cs="Arial"/>
              <w:color w:val="000000"/>
              <w:sz w:val="22"/>
              <w:szCs w:val="22"/>
            </w:rPr>
          </w:pPr>
          <w:proofErr w:type="spellStart"/>
          <w:r>
            <w:rPr>
              <w:rFonts w:ascii="Arial" w:hAnsi="Arial" w:cs="Arial"/>
              <w:color w:val="000000"/>
              <w:sz w:val="22"/>
              <w:szCs w:val="22"/>
            </w:rPr>
            <w:t>Kujala</w:t>
          </w:r>
          <w:proofErr w:type="spellEnd"/>
          <w:r>
            <w:rPr>
              <w:rFonts w:ascii="Arial" w:hAnsi="Arial" w:cs="Arial"/>
              <w:color w:val="000000"/>
              <w:sz w:val="22"/>
              <w:szCs w:val="22"/>
            </w:rPr>
            <w:t xml:space="preserve">, S., </w:t>
          </w:r>
          <w:proofErr w:type="spellStart"/>
          <w:r>
            <w:rPr>
              <w:rFonts w:ascii="Arial" w:hAnsi="Arial" w:cs="Arial"/>
              <w:color w:val="000000"/>
              <w:sz w:val="22"/>
              <w:szCs w:val="22"/>
            </w:rPr>
            <w:t>Ammenwerth</w:t>
          </w:r>
          <w:proofErr w:type="spellEnd"/>
          <w:r>
            <w:rPr>
              <w:rFonts w:ascii="Arial" w:hAnsi="Arial" w:cs="Arial"/>
              <w:color w:val="000000"/>
              <w:sz w:val="22"/>
              <w:szCs w:val="22"/>
            </w:rPr>
            <w:t xml:space="preserve">, E., </w:t>
          </w:r>
          <w:proofErr w:type="spellStart"/>
          <w:r>
            <w:rPr>
              <w:rFonts w:ascii="Arial" w:hAnsi="Arial" w:cs="Arial"/>
              <w:color w:val="000000"/>
              <w:sz w:val="22"/>
              <w:szCs w:val="22"/>
            </w:rPr>
            <w:t>Kolanen</w:t>
          </w:r>
          <w:proofErr w:type="spellEnd"/>
          <w:r>
            <w:rPr>
              <w:rFonts w:ascii="Arial" w:hAnsi="Arial" w:cs="Arial"/>
              <w:color w:val="000000"/>
              <w:sz w:val="22"/>
              <w:szCs w:val="22"/>
            </w:rPr>
            <w:t xml:space="preserve">, H. and </w:t>
          </w:r>
          <w:proofErr w:type="spellStart"/>
          <w:r>
            <w:rPr>
              <w:rFonts w:ascii="Arial" w:hAnsi="Arial" w:cs="Arial"/>
              <w:color w:val="000000"/>
              <w:sz w:val="22"/>
              <w:szCs w:val="22"/>
            </w:rPr>
            <w:t>Ervast</w:t>
          </w:r>
          <w:proofErr w:type="spellEnd"/>
          <w:r>
            <w:rPr>
              <w:rFonts w:ascii="Arial" w:hAnsi="Arial" w:cs="Arial"/>
              <w:color w:val="000000"/>
              <w:sz w:val="22"/>
              <w:szCs w:val="22"/>
            </w:rPr>
            <w:t xml:space="preserve">, M. (2020) 'Applying and Extending the FITT Framework to Identify the Challenges and Opportunities of Successful eHealth Services </w:t>
          </w:r>
          <w:r>
            <w:rPr>
              <w:rFonts w:ascii="Arial" w:hAnsi="Arial" w:cs="Arial"/>
              <w:color w:val="000000"/>
              <w:sz w:val="22"/>
              <w:szCs w:val="22"/>
            </w:rPr>
            <w:lastRenderedPageBreak/>
            <w:t xml:space="preserve">for Patient Self-Management: Qualitative Interview Study', </w:t>
          </w:r>
          <w:r>
            <w:rPr>
              <w:rFonts w:ascii="Arial" w:hAnsi="Arial" w:cs="Arial"/>
              <w:i/>
              <w:iCs/>
              <w:color w:val="000000"/>
              <w:sz w:val="22"/>
              <w:szCs w:val="22"/>
            </w:rPr>
            <w:t xml:space="preserve">Journal of medical Internet research, </w:t>
          </w:r>
          <w:r>
            <w:rPr>
              <w:rFonts w:ascii="Arial" w:hAnsi="Arial" w:cs="Arial"/>
              <w:color w:val="000000"/>
              <w:sz w:val="22"/>
              <w:szCs w:val="22"/>
            </w:rPr>
            <w:t xml:space="preserve">22(8), pp. e17696. </w:t>
          </w:r>
          <w:proofErr w:type="spellStart"/>
          <w:r>
            <w:rPr>
              <w:rFonts w:ascii="Arial" w:hAnsi="Arial" w:cs="Arial"/>
              <w:color w:val="000000"/>
              <w:sz w:val="22"/>
              <w:szCs w:val="22"/>
            </w:rPr>
            <w:t>doi</w:t>
          </w:r>
          <w:proofErr w:type="spellEnd"/>
          <w:r>
            <w:rPr>
              <w:rFonts w:ascii="Arial" w:hAnsi="Arial" w:cs="Arial"/>
              <w:color w:val="000000"/>
              <w:sz w:val="22"/>
              <w:szCs w:val="22"/>
            </w:rPr>
            <w:t>: 10.2196/17696.</w:t>
          </w:r>
        </w:p>
        <w:p w14:paraId="57692AA7" w14:textId="77777777" w:rsidR="00586AC9" w:rsidRDefault="00586AC9">
          <w:pPr>
            <w:pStyle w:val="NormalWeb"/>
            <w:divId w:val="315568799"/>
            <w:rPr>
              <w:rFonts w:ascii="Arial" w:hAnsi="Arial" w:cs="Arial"/>
              <w:color w:val="000000"/>
              <w:sz w:val="22"/>
              <w:szCs w:val="22"/>
            </w:rPr>
          </w:pPr>
          <w:r>
            <w:rPr>
              <w:rFonts w:ascii="Arial" w:hAnsi="Arial" w:cs="Arial"/>
              <w:color w:val="000000"/>
              <w:sz w:val="22"/>
              <w:szCs w:val="22"/>
            </w:rPr>
            <w:t xml:space="preserve">Landsberger, H.A. (1957) </w:t>
          </w:r>
          <w:r>
            <w:rPr>
              <w:rFonts w:ascii="Arial" w:hAnsi="Arial" w:cs="Arial"/>
              <w:i/>
              <w:iCs/>
              <w:color w:val="000000"/>
              <w:sz w:val="22"/>
              <w:szCs w:val="22"/>
            </w:rPr>
            <w:t xml:space="preserve">Hawthorne </w:t>
          </w:r>
          <w:proofErr w:type="gramStart"/>
          <w:r>
            <w:rPr>
              <w:rFonts w:ascii="Arial" w:hAnsi="Arial" w:cs="Arial"/>
              <w:i/>
              <w:iCs/>
              <w:color w:val="000000"/>
              <w:sz w:val="22"/>
              <w:szCs w:val="22"/>
            </w:rPr>
            <w:t>revisited :</w:t>
          </w:r>
          <w:proofErr w:type="gramEnd"/>
          <w:r>
            <w:rPr>
              <w:rFonts w:ascii="Arial" w:hAnsi="Arial" w:cs="Arial"/>
              <w:i/>
              <w:iCs/>
              <w:color w:val="000000"/>
              <w:sz w:val="22"/>
              <w:szCs w:val="22"/>
            </w:rPr>
            <w:t xml:space="preserve"> a plea for an open city. </w:t>
          </w:r>
          <w:r>
            <w:rPr>
              <w:rFonts w:ascii="Arial" w:hAnsi="Arial" w:cs="Arial"/>
              <w:color w:val="000000"/>
              <w:sz w:val="22"/>
              <w:szCs w:val="22"/>
            </w:rPr>
            <w:t>Ithaca, N.Y.: Cornell University.</w:t>
          </w:r>
        </w:p>
        <w:p w14:paraId="78963F93" w14:textId="77777777" w:rsidR="00586AC9" w:rsidRDefault="00586AC9">
          <w:pPr>
            <w:pStyle w:val="NormalWeb"/>
            <w:divId w:val="315568799"/>
            <w:rPr>
              <w:rFonts w:ascii="Arial" w:hAnsi="Arial" w:cs="Arial"/>
              <w:color w:val="000000"/>
              <w:sz w:val="22"/>
              <w:szCs w:val="22"/>
            </w:rPr>
          </w:pPr>
          <w:r>
            <w:rPr>
              <w:rFonts w:ascii="Arial" w:hAnsi="Arial" w:cs="Arial"/>
              <w:color w:val="000000"/>
              <w:sz w:val="22"/>
              <w:szCs w:val="22"/>
            </w:rPr>
            <w:t xml:space="preserve">Lewis, J.R. and </w:t>
          </w:r>
          <w:proofErr w:type="spellStart"/>
          <w:r>
            <w:rPr>
              <w:rFonts w:ascii="Arial" w:hAnsi="Arial" w:cs="Arial"/>
              <w:color w:val="000000"/>
              <w:sz w:val="22"/>
              <w:szCs w:val="22"/>
            </w:rPr>
            <w:t>Sauro</w:t>
          </w:r>
          <w:proofErr w:type="spellEnd"/>
          <w:r>
            <w:rPr>
              <w:rFonts w:ascii="Arial" w:hAnsi="Arial" w:cs="Arial"/>
              <w:color w:val="000000"/>
              <w:sz w:val="22"/>
              <w:szCs w:val="22"/>
            </w:rPr>
            <w:t xml:space="preserve">, J. (2009) </w:t>
          </w:r>
          <w:r>
            <w:rPr>
              <w:rFonts w:ascii="Arial" w:hAnsi="Arial" w:cs="Arial"/>
              <w:i/>
              <w:iCs/>
              <w:color w:val="000000"/>
              <w:sz w:val="22"/>
              <w:szCs w:val="22"/>
            </w:rPr>
            <w:t>The Factor Structure of the System Usability Scale</w:t>
          </w:r>
          <w:proofErr w:type="gramStart"/>
          <w:r>
            <w:rPr>
              <w:rFonts w:ascii="Arial" w:hAnsi="Arial" w:cs="Arial"/>
              <w:i/>
              <w:iCs/>
              <w:color w:val="000000"/>
              <w:sz w:val="22"/>
              <w:szCs w:val="22"/>
            </w:rPr>
            <w:t xml:space="preserve">. </w:t>
          </w:r>
          <w:r>
            <w:rPr>
              <w:rFonts w:ascii="Arial" w:hAnsi="Arial" w:cs="Arial"/>
              <w:color w:val="000000"/>
              <w:sz w:val="22"/>
              <w:szCs w:val="22"/>
            </w:rPr>
            <w:t>.</w:t>
          </w:r>
          <w:proofErr w:type="gramEnd"/>
          <w:r>
            <w:rPr>
              <w:rFonts w:ascii="Arial" w:hAnsi="Arial" w:cs="Arial"/>
              <w:color w:val="000000"/>
              <w:sz w:val="22"/>
              <w:szCs w:val="22"/>
            </w:rPr>
            <w:t xml:space="preserve"> Design. Berlin, Heidelberg: Springer Berlin Heidelberg, pp. 94.</w:t>
          </w:r>
        </w:p>
        <w:p w14:paraId="3711F4B9" w14:textId="77777777" w:rsidR="00586AC9" w:rsidRDefault="00586AC9">
          <w:pPr>
            <w:pStyle w:val="NormalWeb"/>
            <w:divId w:val="315568799"/>
            <w:rPr>
              <w:rFonts w:ascii="Arial" w:hAnsi="Arial" w:cs="Arial"/>
              <w:color w:val="000000"/>
              <w:sz w:val="22"/>
              <w:szCs w:val="22"/>
            </w:rPr>
          </w:pPr>
          <w:r>
            <w:rPr>
              <w:rFonts w:ascii="Arial" w:hAnsi="Arial" w:cs="Arial"/>
              <w:color w:val="000000"/>
              <w:sz w:val="22"/>
              <w:szCs w:val="22"/>
            </w:rPr>
            <w:t xml:space="preserve">Morris, J., Treasure, E., Douglas, G. and Chenery, J. (2011) </w:t>
          </w:r>
          <w:r>
            <w:rPr>
              <w:rFonts w:ascii="Arial" w:hAnsi="Arial" w:cs="Arial"/>
              <w:i/>
              <w:iCs/>
              <w:color w:val="000000"/>
              <w:sz w:val="22"/>
              <w:szCs w:val="22"/>
            </w:rPr>
            <w:t xml:space="preserve">Adult Dental Health Survey 2009 - Summary report and thematic series. </w:t>
          </w:r>
          <w:r>
            <w:rPr>
              <w:rFonts w:ascii="Arial" w:hAnsi="Arial" w:cs="Arial"/>
              <w:color w:val="000000"/>
              <w:sz w:val="22"/>
              <w:szCs w:val="22"/>
            </w:rPr>
            <w:t xml:space="preserve">UK: The Health and Social Care Information Centre. Available at: </w:t>
          </w:r>
          <w:hyperlink r:id="rId14" w:tgtFrame="_blank" w:history="1">
            <w:r>
              <w:rPr>
                <w:rStyle w:val="Hyperlink"/>
                <w:rFonts w:ascii="Arial" w:hAnsi="Arial" w:cs="Arial"/>
                <w:sz w:val="22"/>
                <w:szCs w:val="22"/>
              </w:rPr>
              <w:t>https://files.digital.nhs.uk/publicationimport/pub01xxx/pub01086/adul-dent-heal-surv-summ-them-the6-2009-rep8.pdf</w:t>
            </w:r>
          </w:hyperlink>
          <w:r>
            <w:rPr>
              <w:rFonts w:ascii="Arial" w:hAnsi="Arial" w:cs="Arial"/>
              <w:color w:val="000000"/>
              <w:sz w:val="22"/>
              <w:szCs w:val="22"/>
            </w:rPr>
            <w:t xml:space="preserve"> (Accessed: 05/03/2022).</w:t>
          </w:r>
        </w:p>
        <w:p w14:paraId="46E61CAC" w14:textId="77777777" w:rsidR="00586AC9" w:rsidRDefault="00586AC9">
          <w:pPr>
            <w:pStyle w:val="NormalWeb"/>
            <w:divId w:val="315568799"/>
            <w:rPr>
              <w:rFonts w:ascii="Arial" w:hAnsi="Arial" w:cs="Arial"/>
              <w:color w:val="000000"/>
              <w:sz w:val="22"/>
              <w:szCs w:val="22"/>
            </w:rPr>
          </w:pPr>
          <w:r>
            <w:rPr>
              <w:rFonts w:ascii="Arial" w:hAnsi="Arial" w:cs="Arial"/>
              <w:color w:val="000000"/>
              <w:sz w:val="22"/>
              <w:szCs w:val="22"/>
            </w:rPr>
            <w:t xml:space="preserve">Murray, R. (2016) 'Community pharmacy clinical services review', </w:t>
          </w:r>
          <w:r>
            <w:rPr>
              <w:rFonts w:ascii="Arial" w:hAnsi="Arial" w:cs="Arial"/>
              <w:i/>
              <w:iCs/>
              <w:color w:val="000000"/>
              <w:sz w:val="22"/>
              <w:szCs w:val="22"/>
            </w:rPr>
            <w:t xml:space="preserve">London: NHS England, </w:t>
          </w:r>
          <w:r>
            <w:rPr>
              <w:rFonts w:ascii="Arial" w:hAnsi="Arial" w:cs="Arial"/>
              <w:color w:val="000000"/>
              <w:sz w:val="22"/>
              <w:szCs w:val="22"/>
            </w:rPr>
            <w:t>16.</w:t>
          </w:r>
        </w:p>
        <w:p w14:paraId="04E6C68F" w14:textId="77777777" w:rsidR="00586AC9" w:rsidRDefault="00586AC9">
          <w:pPr>
            <w:pStyle w:val="NormalWeb"/>
            <w:divId w:val="315568799"/>
            <w:rPr>
              <w:rFonts w:ascii="Arial" w:hAnsi="Arial" w:cs="Arial"/>
              <w:color w:val="000000"/>
              <w:sz w:val="22"/>
              <w:szCs w:val="22"/>
            </w:rPr>
          </w:pPr>
          <w:r>
            <w:rPr>
              <w:rFonts w:ascii="Arial" w:hAnsi="Arial" w:cs="Arial"/>
              <w:color w:val="000000"/>
              <w:sz w:val="22"/>
              <w:szCs w:val="22"/>
            </w:rPr>
            <w:t xml:space="preserve">NHS England and BMA (2019) </w:t>
          </w:r>
          <w:r>
            <w:rPr>
              <w:rFonts w:ascii="Arial" w:hAnsi="Arial" w:cs="Arial"/>
              <w:i/>
              <w:iCs/>
              <w:color w:val="000000"/>
              <w:sz w:val="22"/>
              <w:szCs w:val="22"/>
            </w:rPr>
            <w:t xml:space="preserve">Investment and evolution A </w:t>
          </w:r>
          <w:proofErr w:type="gramStart"/>
          <w:r>
            <w:rPr>
              <w:rFonts w:ascii="Arial" w:hAnsi="Arial" w:cs="Arial"/>
              <w:i/>
              <w:iCs/>
              <w:color w:val="000000"/>
              <w:sz w:val="22"/>
              <w:szCs w:val="22"/>
            </w:rPr>
            <w:t>five year</w:t>
          </w:r>
          <w:proofErr w:type="gramEnd"/>
          <w:r>
            <w:rPr>
              <w:rFonts w:ascii="Arial" w:hAnsi="Arial" w:cs="Arial"/>
              <w:i/>
              <w:iCs/>
              <w:color w:val="000000"/>
              <w:sz w:val="22"/>
              <w:szCs w:val="22"/>
            </w:rPr>
            <w:t xml:space="preserve"> framework for GP contract reform to implement The NHS Long Term Plan. </w:t>
          </w:r>
          <w:r>
            <w:rPr>
              <w:rFonts w:ascii="Arial" w:hAnsi="Arial" w:cs="Arial"/>
              <w:color w:val="000000"/>
              <w:sz w:val="22"/>
              <w:szCs w:val="22"/>
            </w:rPr>
            <w:t xml:space="preserve">NHS England. Available at: </w:t>
          </w:r>
          <w:hyperlink r:id="rId15" w:tgtFrame="_blank" w:history="1">
            <w:r>
              <w:rPr>
                <w:rStyle w:val="Hyperlink"/>
                <w:rFonts w:ascii="Arial" w:hAnsi="Arial" w:cs="Arial"/>
                <w:sz w:val="22"/>
                <w:szCs w:val="22"/>
              </w:rPr>
              <w:t>https://www.england.nhs.uk/wp-content/uploads/2019/01/gp-contract-2019.pdf</w:t>
            </w:r>
          </w:hyperlink>
          <w:r>
            <w:rPr>
              <w:rFonts w:ascii="Arial" w:hAnsi="Arial" w:cs="Arial"/>
              <w:color w:val="000000"/>
              <w:sz w:val="22"/>
              <w:szCs w:val="22"/>
            </w:rPr>
            <w:t xml:space="preserve"> (Accessed</w:t>
          </w:r>
          <w:proofErr w:type="gramStart"/>
          <w:r>
            <w:rPr>
              <w:rFonts w:ascii="Arial" w:hAnsi="Arial" w:cs="Arial"/>
              <w:color w:val="000000"/>
              <w:sz w:val="22"/>
              <w:szCs w:val="22"/>
            </w:rPr>
            <w:t>: .</w:t>
          </w:r>
          <w:proofErr w:type="gramEnd"/>
        </w:p>
        <w:p w14:paraId="245C07C9" w14:textId="77777777" w:rsidR="00586AC9" w:rsidRDefault="00586AC9">
          <w:pPr>
            <w:pStyle w:val="NormalWeb"/>
            <w:divId w:val="315568799"/>
            <w:rPr>
              <w:rFonts w:ascii="Arial" w:hAnsi="Arial" w:cs="Arial"/>
              <w:color w:val="000000"/>
              <w:sz w:val="22"/>
              <w:szCs w:val="22"/>
            </w:rPr>
          </w:pPr>
          <w:proofErr w:type="spellStart"/>
          <w:r>
            <w:rPr>
              <w:rFonts w:ascii="Arial" w:hAnsi="Arial" w:cs="Arial"/>
              <w:color w:val="000000"/>
              <w:sz w:val="22"/>
              <w:szCs w:val="22"/>
            </w:rPr>
            <w:t>Prgomet</w:t>
          </w:r>
          <w:proofErr w:type="spellEnd"/>
          <w:r>
            <w:rPr>
              <w:rFonts w:ascii="Arial" w:hAnsi="Arial" w:cs="Arial"/>
              <w:color w:val="000000"/>
              <w:sz w:val="22"/>
              <w:szCs w:val="22"/>
            </w:rPr>
            <w:t xml:space="preserve">, M., Georgiou, A., Callen, J. and Westbrook, J. (2019) 'Fit Between Individuals, Tasks, Technology, and Environment (FITTE) Framework: A Proposed Extension of FITT to Evaluate and </w:t>
          </w:r>
          <w:proofErr w:type="spellStart"/>
          <w:r>
            <w:rPr>
              <w:rFonts w:ascii="Arial" w:hAnsi="Arial" w:cs="Arial"/>
              <w:color w:val="000000"/>
              <w:sz w:val="22"/>
              <w:szCs w:val="22"/>
            </w:rPr>
            <w:t>Optimise</w:t>
          </w:r>
          <w:proofErr w:type="spellEnd"/>
          <w:r>
            <w:rPr>
              <w:rFonts w:ascii="Arial" w:hAnsi="Arial" w:cs="Arial"/>
              <w:color w:val="000000"/>
              <w:sz w:val="22"/>
              <w:szCs w:val="22"/>
            </w:rPr>
            <w:t xml:space="preserve"> Health Information Technology Use', </w:t>
          </w:r>
          <w:r>
            <w:rPr>
              <w:rFonts w:ascii="Arial" w:hAnsi="Arial" w:cs="Arial"/>
              <w:i/>
              <w:iCs/>
              <w:color w:val="000000"/>
              <w:sz w:val="22"/>
              <w:szCs w:val="22"/>
            </w:rPr>
            <w:t xml:space="preserve">Studies in health technology and informatics, </w:t>
          </w:r>
          <w:r>
            <w:rPr>
              <w:rFonts w:ascii="Arial" w:hAnsi="Arial" w:cs="Arial"/>
              <w:color w:val="000000"/>
              <w:sz w:val="22"/>
              <w:szCs w:val="22"/>
            </w:rPr>
            <w:t xml:space="preserve">264, pp. 744-748. </w:t>
          </w:r>
          <w:proofErr w:type="spellStart"/>
          <w:r>
            <w:rPr>
              <w:rFonts w:ascii="Arial" w:hAnsi="Arial" w:cs="Arial"/>
              <w:color w:val="000000"/>
              <w:sz w:val="22"/>
              <w:szCs w:val="22"/>
            </w:rPr>
            <w:t>doi</w:t>
          </w:r>
          <w:proofErr w:type="spellEnd"/>
          <w:r>
            <w:rPr>
              <w:rFonts w:ascii="Arial" w:hAnsi="Arial" w:cs="Arial"/>
              <w:color w:val="000000"/>
              <w:sz w:val="22"/>
              <w:szCs w:val="22"/>
            </w:rPr>
            <w:t>: 10.3233/SHTI190322 [</w:t>
          </w:r>
          <w:proofErr w:type="spellStart"/>
          <w:r>
            <w:rPr>
              <w:rFonts w:ascii="Arial" w:hAnsi="Arial" w:cs="Arial"/>
              <w:color w:val="000000"/>
              <w:sz w:val="22"/>
              <w:szCs w:val="22"/>
            </w:rPr>
            <w:t>doi</w:t>
          </w:r>
          <w:proofErr w:type="spellEnd"/>
          <w:r>
            <w:rPr>
              <w:rFonts w:ascii="Arial" w:hAnsi="Arial" w:cs="Arial"/>
              <w:color w:val="000000"/>
              <w:sz w:val="22"/>
              <w:szCs w:val="22"/>
            </w:rPr>
            <w:t>].</w:t>
          </w:r>
        </w:p>
        <w:p w14:paraId="79A36775" w14:textId="77777777" w:rsidR="00586AC9" w:rsidRDefault="00586AC9">
          <w:pPr>
            <w:pStyle w:val="NormalWeb"/>
            <w:divId w:val="315568799"/>
            <w:rPr>
              <w:rFonts w:ascii="Arial" w:hAnsi="Arial" w:cs="Arial"/>
              <w:color w:val="000000"/>
              <w:sz w:val="22"/>
              <w:szCs w:val="22"/>
            </w:rPr>
          </w:pPr>
          <w:r>
            <w:rPr>
              <w:rFonts w:ascii="Arial" w:hAnsi="Arial" w:cs="Arial"/>
              <w:color w:val="000000"/>
              <w:sz w:val="22"/>
              <w:szCs w:val="22"/>
            </w:rPr>
            <w:t xml:space="preserve">RSM UK Group LLP (2017) </w:t>
          </w:r>
          <w:r>
            <w:rPr>
              <w:rFonts w:ascii="Arial" w:hAnsi="Arial" w:cs="Arial"/>
              <w:i/>
              <w:iCs/>
              <w:color w:val="000000"/>
              <w:sz w:val="22"/>
              <w:szCs w:val="22"/>
            </w:rPr>
            <w:t xml:space="preserve">Review of the 111 Pathfinder. </w:t>
          </w:r>
          <w:r>
            <w:rPr>
              <w:rFonts w:ascii="Arial" w:hAnsi="Arial" w:cs="Arial"/>
              <w:color w:val="000000"/>
              <w:sz w:val="22"/>
              <w:szCs w:val="22"/>
            </w:rPr>
            <w:t>UK: RSM UK Group LLP. Available at:(Accessed</w:t>
          </w:r>
          <w:proofErr w:type="gramStart"/>
          <w:r>
            <w:rPr>
              <w:rFonts w:ascii="Arial" w:hAnsi="Arial" w:cs="Arial"/>
              <w:color w:val="000000"/>
              <w:sz w:val="22"/>
              <w:szCs w:val="22"/>
            </w:rPr>
            <w:t>: .</w:t>
          </w:r>
          <w:proofErr w:type="gramEnd"/>
        </w:p>
        <w:p w14:paraId="0CC4F19D" w14:textId="77777777" w:rsidR="00586AC9" w:rsidRDefault="00586AC9">
          <w:pPr>
            <w:pStyle w:val="NormalWeb"/>
            <w:divId w:val="315568799"/>
            <w:rPr>
              <w:rFonts w:ascii="Arial" w:hAnsi="Arial" w:cs="Arial"/>
              <w:color w:val="000000"/>
              <w:sz w:val="22"/>
              <w:szCs w:val="22"/>
            </w:rPr>
          </w:pPr>
          <w:proofErr w:type="spellStart"/>
          <w:r>
            <w:rPr>
              <w:rFonts w:ascii="Arial" w:hAnsi="Arial" w:cs="Arial"/>
              <w:color w:val="000000"/>
              <w:sz w:val="22"/>
              <w:szCs w:val="22"/>
            </w:rPr>
            <w:t>Sauro</w:t>
          </w:r>
          <w:proofErr w:type="spellEnd"/>
          <w:r>
            <w:rPr>
              <w:rFonts w:ascii="Arial" w:hAnsi="Arial" w:cs="Arial"/>
              <w:color w:val="000000"/>
              <w:sz w:val="22"/>
              <w:szCs w:val="22"/>
            </w:rPr>
            <w:t xml:space="preserve">, J. (2011) </w:t>
          </w:r>
          <w:r>
            <w:rPr>
              <w:rFonts w:ascii="Arial" w:hAnsi="Arial" w:cs="Arial"/>
              <w:i/>
              <w:iCs/>
              <w:color w:val="000000"/>
              <w:sz w:val="22"/>
              <w:szCs w:val="22"/>
            </w:rPr>
            <w:t xml:space="preserve">A practical guide to the system usability scale: Background, benchmarks &amp; best practices. </w:t>
          </w:r>
          <w:r>
            <w:rPr>
              <w:rFonts w:ascii="Arial" w:hAnsi="Arial" w:cs="Arial"/>
              <w:color w:val="000000"/>
              <w:sz w:val="22"/>
              <w:szCs w:val="22"/>
            </w:rPr>
            <w:t>USA: Measuring Usability LLC.</w:t>
          </w:r>
        </w:p>
        <w:p w14:paraId="7A75BC1E" w14:textId="77777777" w:rsidR="00586AC9" w:rsidRDefault="00586AC9">
          <w:pPr>
            <w:pStyle w:val="NormalWeb"/>
            <w:divId w:val="315568799"/>
            <w:rPr>
              <w:rFonts w:ascii="Arial" w:hAnsi="Arial" w:cs="Arial"/>
              <w:color w:val="000000"/>
              <w:sz w:val="22"/>
              <w:szCs w:val="22"/>
            </w:rPr>
          </w:pPr>
          <w:r>
            <w:rPr>
              <w:rFonts w:ascii="Arial" w:hAnsi="Arial" w:cs="Arial"/>
              <w:color w:val="000000"/>
              <w:sz w:val="22"/>
              <w:szCs w:val="22"/>
            </w:rPr>
            <w:t xml:space="preserve">Siddiqui, F., Sidhu, B. and Tahir, M.A. (2017) 'Using 'Active Signposting' to streamline general practitioner workload in two London-based practices', </w:t>
          </w:r>
          <w:r>
            <w:rPr>
              <w:rFonts w:ascii="Arial" w:hAnsi="Arial" w:cs="Arial"/>
              <w:i/>
              <w:iCs/>
              <w:color w:val="000000"/>
              <w:sz w:val="22"/>
              <w:szCs w:val="22"/>
            </w:rPr>
            <w:t xml:space="preserve">BMJ open quality, </w:t>
          </w:r>
          <w:r>
            <w:rPr>
              <w:rFonts w:ascii="Arial" w:hAnsi="Arial" w:cs="Arial"/>
              <w:color w:val="000000"/>
              <w:sz w:val="22"/>
              <w:szCs w:val="22"/>
            </w:rPr>
            <w:t xml:space="preserve">6(2), pp. e000146. </w:t>
          </w:r>
          <w:proofErr w:type="spellStart"/>
          <w:r>
            <w:rPr>
              <w:rFonts w:ascii="Arial" w:hAnsi="Arial" w:cs="Arial"/>
              <w:color w:val="000000"/>
              <w:sz w:val="22"/>
              <w:szCs w:val="22"/>
            </w:rPr>
            <w:t>doi</w:t>
          </w:r>
          <w:proofErr w:type="spellEnd"/>
          <w:r>
            <w:rPr>
              <w:rFonts w:ascii="Arial" w:hAnsi="Arial" w:cs="Arial"/>
              <w:color w:val="000000"/>
              <w:sz w:val="22"/>
              <w:szCs w:val="22"/>
            </w:rPr>
            <w:t>: 10.1136/bmjoq-2017-000146.</w:t>
          </w:r>
        </w:p>
        <w:p w14:paraId="11BED1EC" w14:textId="77777777" w:rsidR="00586AC9" w:rsidRDefault="00586AC9">
          <w:pPr>
            <w:pStyle w:val="NormalWeb"/>
            <w:divId w:val="315568799"/>
            <w:rPr>
              <w:rFonts w:ascii="Arial" w:hAnsi="Arial" w:cs="Arial"/>
              <w:color w:val="000000"/>
              <w:sz w:val="22"/>
              <w:szCs w:val="22"/>
            </w:rPr>
          </w:pPr>
          <w:r>
            <w:rPr>
              <w:rFonts w:ascii="Arial" w:hAnsi="Arial" w:cs="Arial"/>
              <w:color w:val="000000"/>
              <w:sz w:val="22"/>
              <w:szCs w:val="22"/>
            </w:rPr>
            <w:t xml:space="preserve">Welsh </w:t>
          </w:r>
          <w:proofErr w:type="spellStart"/>
          <w:r>
            <w:rPr>
              <w:rFonts w:ascii="Arial" w:hAnsi="Arial" w:cs="Arial"/>
              <w:color w:val="000000"/>
              <w:sz w:val="22"/>
              <w:szCs w:val="22"/>
            </w:rPr>
            <w:t>Govenrment</w:t>
          </w:r>
          <w:proofErr w:type="spellEnd"/>
          <w:r>
            <w:rPr>
              <w:rFonts w:ascii="Arial" w:hAnsi="Arial" w:cs="Arial"/>
              <w:color w:val="000000"/>
              <w:sz w:val="22"/>
              <w:szCs w:val="22"/>
            </w:rPr>
            <w:t xml:space="preserve"> (2021) </w:t>
          </w:r>
          <w:r>
            <w:rPr>
              <w:rFonts w:ascii="Arial" w:hAnsi="Arial" w:cs="Arial"/>
              <w:i/>
              <w:iCs/>
              <w:color w:val="000000"/>
              <w:sz w:val="22"/>
              <w:szCs w:val="22"/>
            </w:rPr>
            <w:t>Right care, right place, first time Six Goals for Urgent and Emergency Care</w:t>
          </w:r>
          <w:r>
            <w:rPr>
              <w:rFonts w:ascii="Arial" w:hAnsi="Arial" w:cs="Arial"/>
              <w:color w:val="000000"/>
              <w:sz w:val="22"/>
              <w:szCs w:val="22"/>
            </w:rPr>
            <w:t xml:space="preserve"> Welsh </w:t>
          </w:r>
          <w:proofErr w:type="spellStart"/>
          <w:r>
            <w:rPr>
              <w:rFonts w:ascii="Arial" w:hAnsi="Arial" w:cs="Arial"/>
              <w:color w:val="000000"/>
              <w:sz w:val="22"/>
              <w:szCs w:val="22"/>
            </w:rPr>
            <w:t>Govenrment</w:t>
          </w:r>
          <w:proofErr w:type="spellEnd"/>
          <w:r>
            <w:rPr>
              <w:rFonts w:ascii="Arial" w:hAnsi="Arial" w:cs="Arial"/>
              <w:color w:val="000000"/>
              <w:sz w:val="22"/>
              <w:szCs w:val="22"/>
            </w:rPr>
            <w:t>.</w:t>
          </w:r>
        </w:p>
        <w:p w14:paraId="5736B8EB" w14:textId="60880A7F" w:rsidR="00586AC9" w:rsidRDefault="00586AC9" w:rsidP="008A2464">
          <w:pPr>
            <w:rPr>
              <w:rFonts w:cs="Arial"/>
              <w:color w:val="000000"/>
            </w:rPr>
          </w:pPr>
          <w:r>
            <w:rPr>
              <w:vanish/>
            </w:rPr>
            <w:t>stylefix</w:t>
          </w:r>
        </w:p>
      </w:sdtContent>
    </w:sdt>
    <w:p w14:paraId="0C364450" w14:textId="3BEB916C" w:rsidR="009B4BF6" w:rsidRPr="00CB719D" w:rsidRDefault="009B4BF6" w:rsidP="008A2464">
      <w:pPr>
        <w:rPr>
          <w:rFonts w:cs="Arial"/>
          <w:color w:val="000000"/>
        </w:rPr>
      </w:pPr>
    </w:p>
    <w:sectPr w:rsidR="009B4BF6" w:rsidRPr="00CB719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BE23E5"/>
    <w:multiLevelType w:val="hybridMultilevel"/>
    <w:tmpl w:val="6406A5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0805C67"/>
    <w:multiLevelType w:val="hybridMultilevel"/>
    <w:tmpl w:val="5AA4C3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D814631"/>
    <w:multiLevelType w:val="hybridMultilevel"/>
    <w:tmpl w:val="C80AD2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253200B"/>
    <w:multiLevelType w:val="hybridMultilevel"/>
    <w:tmpl w:val="FEF497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30420A7"/>
    <w:multiLevelType w:val="hybridMultilevel"/>
    <w:tmpl w:val="F370B5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95621A5"/>
    <w:multiLevelType w:val="hybridMultilevel"/>
    <w:tmpl w:val="7200F8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C48237A"/>
    <w:multiLevelType w:val="hybridMultilevel"/>
    <w:tmpl w:val="8F1252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CEA024C"/>
    <w:multiLevelType w:val="hybridMultilevel"/>
    <w:tmpl w:val="9D3EC3F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58FA4AA7"/>
    <w:multiLevelType w:val="hybridMultilevel"/>
    <w:tmpl w:val="4D60C28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70AC3414"/>
    <w:multiLevelType w:val="hybridMultilevel"/>
    <w:tmpl w:val="65F8426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
  </w:num>
  <w:num w:numId="2">
    <w:abstractNumId w:val="7"/>
  </w:num>
  <w:num w:numId="3">
    <w:abstractNumId w:val="3"/>
  </w:num>
  <w:num w:numId="4">
    <w:abstractNumId w:val="8"/>
  </w:num>
  <w:num w:numId="5">
    <w:abstractNumId w:val="9"/>
  </w:num>
  <w:num w:numId="6">
    <w:abstractNumId w:val="0"/>
  </w:num>
  <w:num w:numId="7">
    <w:abstractNumId w:val="6"/>
  </w:num>
  <w:num w:numId="8">
    <w:abstractNumId w:val="5"/>
  </w:num>
  <w:num w:numId="9">
    <w:abstractNumId w:val="4"/>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29A2"/>
    <w:rsid w:val="00023F65"/>
    <w:rsid w:val="0003013D"/>
    <w:rsid w:val="0003511C"/>
    <w:rsid w:val="00040601"/>
    <w:rsid w:val="00051A5C"/>
    <w:rsid w:val="0005675B"/>
    <w:rsid w:val="00082C80"/>
    <w:rsid w:val="00093D4F"/>
    <w:rsid w:val="000B6807"/>
    <w:rsid w:val="000D068D"/>
    <w:rsid w:val="000F410F"/>
    <w:rsid w:val="0010480C"/>
    <w:rsid w:val="00111FD6"/>
    <w:rsid w:val="001167E7"/>
    <w:rsid w:val="00131016"/>
    <w:rsid w:val="00135C2B"/>
    <w:rsid w:val="0013747E"/>
    <w:rsid w:val="0014445D"/>
    <w:rsid w:val="00172C54"/>
    <w:rsid w:val="00182066"/>
    <w:rsid w:val="001853D2"/>
    <w:rsid w:val="001A23FF"/>
    <w:rsid w:val="001A4C75"/>
    <w:rsid w:val="001A5B79"/>
    <w:rsid w:val="001C7572"/>
    <w:rsid w:val="001E626D"/>
    <w:rsid w:val="002066EF"/>
    <w:rsid w:val="00243DF4"/>
    <w:rsid w:val="002447C4"/>
    <w:rsid w:val="00281DE9"/>
    <w:rsid w:val="002B0EF9"/>
    <w:rsid w:val="002B71AC"/>
    <w:rsid w:val="002B77D7"/>
    <w:rsid w:val="002D0215"/>
    <w:rsid w:val="002D02BF"/>
    <w:rsid w:val="002D5396"/>
    <w:rsid w:val="00302A5B"/>
    <w:rsid w:val="00305C9F"/>
    <w:rsid w:val="00311FE4"/>
    <w:rsid w:val="00352E55"/>
    <w:rsid w:val="0036191D"/>
    <w:rsid w:val="00376B25"/>
    <w:rsid w:val="00376CCE"/>
    <w:rsid w:val="00383072"/>
    <w:rsid w:val="003B049E"/>
    <w:rsid w:val="003D1AB7"/>
    <w:rsid w:val="004425B8"/>
    <w:rsid w:val="00461BD7"/>
    <w:rsid w:val="00466007"/>
    <w:rsid w:val="004824D8"/>
    <w:rsid w:val="00495535"/>
    <w:rsid w:val="00495BF8"/>
    <w:rsid w:val="004C1681"/>
    <w:rsid w:val="004E4A35"/>
    <w:rsid w:val="004F1937"/>
    <w:rsid w:val="0051229E"/>
    <w:rsid w:val="00514FEA"/>
    <w:rsid w:val="0053364B"/>
    <w:rsid w:val="00586AC9"/>
    <w:rsid w:val="005B7BC1"/>
    <w:rsid w:val="005D75FA"/>
    <w:rsid w:val="005F6C9E"/>
    <w:rsid w:val="00613A77"/>
    <w:rsid w:val="00620FE3"/>
    <w:rsid w:val="00621AD2"/>
    <w:rsid w:val="0063073D"/>
    <w:rsid w:val="00634B4B"/>
    <w:rsid w:val="00636E8E"/>
    <w:rsid w:val="00642751"/>
    <w:rsid w:val="00655AD9"/>
    <w:rsid w:val="00663616"/>
    <w:rsid w:val="00680725"/>
    <w:rsid w:val="00691628"/>
    <w:rsid w:val="00693676"/>
    <w:rsid w:val="006B3451"/>
    <w:rsid w:val="006E3CFE"/>
    <w:rsid w:val="0071754E"/>
    <w:rsid w:val="0075115D"/>
    <w:rsid w:val="00753E8F"/>
    <w:rsid w:val="00765007"/>
    <w:rsid w:val="00767ECE"/>
    <w:rsid w:val="00772C97"/>
    <w:rsid w:val="007747DC"/>
    <w:rsid w:val="00783F1E"/>
    <w:rsid w:val="00796808"/>
    <w:rsid w:val="007A5EED"/>
    <w:rsid w:val="007A6684"/>
    <w:rsid w:val="007D4439"/>
    <w:rsid w:val="007D604E"/>
    <w:rsid w:val="007E7CCD"/>
    <w:rsid w:val="007F768A"/>
    <w:rsid w:val="0080404B"/>
    <w:rsid w:val="008046ED"/>
    <w:rsid w:val="00885556"/>
    <w:rsid w:val="008A2464"/>
    <w:rsid w:val="008F626A"/>
    <w:rsid w:val="009127E0"/>
    <w:rsid w:val="00912A77"/>
    <w:rsid w:val="00921824"/>
    <w:rsid w:val="00937A6F"/>
    <w:rsid w:val="00947291"/>
    <w:rsid w:val="00967E61"/>
    <w:rsid w:val="009B4BF6"/>
    <w:rsid w:val="009C2F9E"/>
    <w:rsid w:val="009C6659"/>
    <w:rsid w:val="009D4099"/>
    <w:rsid w:val="00A10BD6"/>
    <w:rsid w:val="00A41CD7"/>
    <w:rsid w:val="00A63997"/>
    <w:rsid w:val="00A82416"/>
    <w:rsid w:val="00A859C3"/>
    <w:rsid w:val="00A87F6B"/>
    <w:rsid w:val="00AD3F85"/>
    <w:rsid w:val="00AF7D08"/>
    <w:rsid w:val="00B0225F"/>
    <w:rsid w:val="00B06183"/>
    <w:rsid w:val="00B21E08"/>
    <w:rsid w:val="00B229A2"/>
    <w:rsid w:val="00B23727"/>
    <w:rsid w:val="00B439EB"/>
    <w:rsid w:val="00B54E6A"/>
    <w:rsid w:val="00B84D56"/>
    <w:rsid w:val="00BA105F"/>
    <w:rsid w:val="00BA59CB"/>
    <w:rsid w:val="00BB4288"/>
    <w:rsid w:val="00BB61CB"/>
    <w:rsid w:val="00BE5515"/>
    <w:rsid w:val="00C12586"/>
    <w:rsid w:val="00C17799"/>
    <w:rsid w:val="00C562AC"/>
    <w:rsid w:val="00C566CA"/>
    <w:rsid w:val="00CA4440"/>
    <w:rsid w:val="00CA59AA"/>
    <w:rsid w:val="00CB719D"/>
    <w:rsid w:val="00CC7AFC"/>
    <w:rsid w:val="00CD24CC"/>
    <w:rsid w:val="00D1511A"/>
    <w:rsid w:val="00D209C1"/>
    <w:rsid w:val="00D23341"/>
    <w:rsid w:val="00D6386D"/>
    <w:rsid w:val="00D92F21"/>
    <w:rsid w:val="00DA54A8"/>
    <w:rsid w:val="00DC0598"/>
    <w:rsid w:val="00DD6338"/>
    <w:rsid w:val="00E0684B"/>
    <w:rsid w:val="00E55CA6"/>
    <w:rsid w:val="00E7612F"/>
    <w:rsid w:val="00E85FB6"/>
    <w:rsid w:val="00E93090"/>
    <w:rsid w:val="00EA3A87"/>
    <w:rsid w:val="00EC33D1"/>
    <w:rsid w:val="00EF222B"/>
    <w:rsid w:val="00F13D8D"/>
    <w:rsid w:val="00F26E04"/>
    <w:rsid w:val="00F362E3"/>
    <w:rsid w:val="00F438DD"/>
    <w:rsid w:val="00F5747F"/>
    <w:rsid w:val="00F7410F"/>
    <w:rsid w:val="00F812C0"/>
    <w:rsid w:val="00FC76FB"/>
    <w:rsid w:val="00FD1DFD"/>
    <w:rsid w:val="00FD4E0E"/>
    <w:rsid w:val="00FE21F5"/>
    <w:rsid w:val="00FE6DB2"/>
    <w:rsid w:val="00FF31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10E9C7D0"/>
  <w15:docId w15:val="{386A7206-C5F1-4F56-89E7-4B0C7E89D0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62AC"/>
    <w:rPr>
      <w:rFonts w:ascii="Arial" w:hAnsi="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967E61"/>
    <w:rPr>
      <w:color w:val="808080"/>
    </w:rPr>
  </w:style>
  <w:style w:type="paragraph" w:styleId="ListParagraph">
    <w:name w:val="List Paragraph"/>
    <w:basedOn w:val="Normal"/>
    <w:uiPriority w:val="34"/>
    <w:qFormat/>
    <w:rsid w:val="00CA4440"/>
    <w:pPr>
      <w:ind w:left="720"/>
      <w:contextualSpacing/>
    </w:pPr>
  </w:style>
  <w:style w:type="paragraph" w:styleId="NormalWeb">
    <w:name w:val="Normal (Web)"/>
    <w:basedOn w:val="Normal"/>
    <w:uiPriority w:val="99"/>
    <w:unhideWhenUsed/>
    <w:rsid w:val="007A5EED"/>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7A5EED"/>
    <w:rPr>
      <w:color w:val="0000FF"/>
      <w:u w:val="single"/>
    </w:rPr>
  </w:style>
  <w:style w:type="character" w:styleId="Emphasis">
    <w:name w:val="Emphasis"/>
    <w:basedOn w:val="DefaultParagraphFont"/>
    <w:uiPriority w:val="20"/>
    <w:qFormat/>
    <w:rsid w:val="007A5EE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02388">
      <w:bodyDiv w:val="1"/>
      <w:marLeft w:val="0"/>
      <w:marRight w:val="0"/>
      <w:marTop w:val="0"/>
      <w:marBottom w:val="0"/>
      <w:divBdr>
        <w:top w:val="none" w:sz="0" w:space="0" w:color="auto"/>
        <w:left w:val="none" w:sz="0" w:space="0" w:color="auto"/>
        <w:bottom w:val="none" w:sz="0" w:space="0" w:color="auto"/>
        <w:right w:val="none" w:sz="0" w:space="0" w:color="auto"/>
      </w:divBdr>
    </w:div>
    <w:div w:id="18747314">
      <w:bodyDiv w:val="1"/>
      <w:marLeft w:val="0"/>
      <w:marRight w:val="0"/>
      <w:marTop w:val="0"/>
      <w:marBottom w:val="0"/>
      <w:divBdr>
        <w:top w:val="none" w:sz="0" w:space="0" w:color="auto"/>
        <w:left w:val="none" w:sz="0" w:space="0" w:color="auto"/>
        <w:bottom w:val="none" w:sz="0" w:space="0" w:color="auto"/>
        <w:right w:val="none" w:sz="0" w:space="0" w:color="auto"/>
      </w:divBdr>
    </w:div>
    <w:div w:id="19627991">
      <w:bodyDiv w:val="1"/>
      <w:marLeft w:val="0"/>
      <w:marRight w:val="0"/>
      <w:marTop w:val="0"/>
      <w:marBottom w:val="0"/>
      <w:divBdr>
        <w:top w:val="none" w:sz="0" w:space="0" w:color="auto"/>
        <w:left w:val="none" w:sz="0" w:space="0" w:color="auto"/>
        <w:bottom w:val="none" w:sz="0" w:space="0" w:color="auto"/>
        <w:right w:val="none" w:sz="0" w:space="0" w:color="auto"/>
      </w:divBdr>
    </w:div>
    <w:div w:id="23602456">
      <w:bodyDiv w:val="1"/>
      <w:marLeft w:val="0"/>
      <w:marRight w:val="0"/>
      <w:marTop w:val="0"/>
      <w:marBottom w:val="0"/>
      <w:divBdr>
        <w:top w:val="none" w:sz="0" w:space="0" w:color="auto"/>
        <w:left w:val="none" w:sz="0" w:space="0" w:color="auto"/>
        <w:bottom w:val="none" w:sz="0" w:space="0" w:color="auto"/>
        <w:right w:val="none" w:sz="0" w:space="0" w:color="auto"/>
      </w:divBdr>
    </w:div>
    <w:div w:id="23868235">
      <w:bodyDiv w:val="1"/>
      <w:marLeft w:val="0"/>
      <w:marRight w:val="0"/>
      <w:marTop w:val="0"/>
      <w:marBottom w:val="0"/>
      <w:divBdr>
        <w:top w:val="none" w:sz="0" w:space="0" w:color="auto"/>
        <w:left w:val="none" w:sz="0" w:space="0" w:color="auto"/>
        <w:bottom w:val="none" w:sz="0" w:space="0" w:color="auto"/>
        <w:right w:val="none" w:sz="0" w:space="0" w:color="auto"/>
      </w:divBdr>
    </w:div>
    <w:div w:id="24718902">
      <w:bodyDiv w:val="1"/>
      <w:marLeft w:val="0"/>
      <w:marRight w:val="0"/>
      <w:marTop w:val="0"/>
      <w:marBottom w:val="0"/>
      <w:divBdr>
        <w:top w:val="none" w:sz="0" w:space="0" w:color="auto"/>
        <w:left w:val="none" w:sz="0" w:space="0" w:color="auto"/>
        <w:bottom w:val="none" w:sz="0" w:space="0" w:color="auto"/>
        <w:right w:val="none" w:sz="0" w:space="0" w:color="auto"/>
      </w:divBdr>
    </w:div>
    <w:div w:id="25065284">
      <w:bodyDiv w:val="1"/>
      <w:marLeft w:val="0"/>
      <w:marRight w:val="0"/>
      <w:marTop w:val="0"/>
      <w:marBottom w:val="0"/>
      <w:divBdr>
        <w:top w:val="none" w:sz="0" w:space="0" w:color="auto"/>
        <w:left w:val="none" w:sz="0" w:space="0" w:color="auto"/>
        <w:bottom w:val="none" w:sz="0" w:space="0" w:color="auto"/>
        <w:right w:val="none" w:sz="0" w:space="0" w:color="auto"/>
      </w:divBdr>
    </w:div>
    <w:div w:id="32850913">
      <w:bodyDiv w:val="1"/>
      <w:marLeft w:val="0"/>
      <w:marRight w:val="0"/>
      <w:marTop w:val="0"/>
      <w:marBottom w:val="0"/>
      <w:divBdr>
        <w:top w:val="none" w:sz="0" w:space="0" w:color="auto"/>
        <w:left w:val="none" w:sz="0" w:space="0" w:color="auto"/>
        <w:bottom w:val="none" w:sz="0" w:space="0" w:color="auto"/>
        <w:right w:val="none" w:sz="0" w:space="0" w:color="auto"/>
      </w:divBdr>
    </w:div>
    <w:div w:id="33309099">
      <w:bodyDiv w:val="1"/>
      <w:marLeft w:val="0"/>
      <w:marRight w:val="0"/>
      <w:marTop w:val="0"/>
      <w:marBottom w:val="0"/>
      <w:divBdr>
        <w:top w:val="none" w:sz="0" w:space="0" w:color="auto"/>
        <w:left w:val="none" w:sz="0" w:space="0" w:color="auto"/>
        <w:bottom w:val="none" w:sz="0" w:space="0" w:color="auto"/>
        <w:right w:val="none" w:sz="0" w:space="0" w:color="auto"/>
      </w:divBdr>
    </w:div>
    <w:div w:id="34081029">
      <w:bodyDiv w:val="1"/>
      <w:marLeft w:val="0"/>
      <w:marRight w:val="0"/>
      <w:marTop w:val="0"/>
      <w:marBottom w:val="0"/>
      <w:divBdr>
        <w:top w:val="none" w:sz="0" w:space="0" w:color="auto"/>
        <w:left w:val="none" w:sz="0" w:space="0" w:color="auto"/>
        <w:bottom w:val="none" w:sz="0" w:space="0" w:color="auto"/>
        <w:right w:val="none" w:sz="0" w:space="0" w:color="auto"/>
      </w:divBdr>
    </w:div>
    <w:div w:id="34895869">
      <w:bodyDiv w:val="1"/>
      <w:marLeft w:val="0"/>
      <w:marRight w:val="0"/>
      <w:marTop w:val="0"/>
      <w:marBottom w:val="0"/>
      <w:divBdr>
        <w:top w:val="none" w:sz="0" w:space="0" w:color="auto"/>
        <w:left w:val="none" w:sz="0" w:space="0" w:color="auto"/>
        <w:bottom w:val="none" w:sz="0" w:space="0" w:color="auto"/>
        <w:right w:val="none" w:sz="0" w:space="0" w:color="auto"/>
      </w:divBdr>
    </w:div>
    <w:div w:id="37516192">
      <w:bodyDiv w:val="1"/>
      <w:marLeft w:val="0"/>
      <w:marRight w:val="0"/>
      <w:marTop w:val="0"/>
      <w:marBottom w:val="0"/>
      <w:divBdr>
        <w:top w:val="none" w:sz="0" w:space="0" w:color="auto"/>
        <w:left w:val="none" w:sz="0" w:space="0" w:color="auto"/>
        <w:bottom w:val="none" w:sz="0" w:space="0" w:color="auto"/>
        <w:right w:val="none" w:sz="0" w:space="0" w:color="auto"/>
      </w:divBdr>
    </w:div>
    <w:div w:id="57244761">
      <w:bodyDiv w:val="1"/>
      <w:marLeft w:val="0"/>
      <w:marRight w:val="0"/>
      <w:marTop w:val="0"/>
      <w:marBottom w:val="0"/>
      <w:divBdr>
        <w:top w:val="none" w:sz="0" w:space="0" w:color="auto"/>
        <w:left w:val="none" w:sz="0" w:space="0" w:color="auto"/>
        <w:bottom w:val="none" w:sz="0" w:space="0" w:color="auto"/>
        <w:right w:val="none" w:sz="0" w:space="0" w:color="auto"/>
      </w:divBdr>
    </w:div>
    <w:div w:id="59865301">
      <w:bodyDiv w:val="1"/>
      <w:marLeft w:val="0"/>
      <w:marRight w:val="0"/>
      <w:marTop w:val="0"/>
      <w:marBottom w:val="0"/>
      <w:divBdr>
        <w:top w:val="none" w:sz="0" w:space="0" w:color="auto"/>
        <w:left w:val="none" w:sz="0" w:space="0" w:color="auto"/>
        <w:bottom w:val="none" w:sz="0" w:space="0" w:color="auto"/>
        <w:right w:val="none" w:sz="0" w:space="0" w:color="auto"/>
      </w:divBdr>
    </w:div>
    <w:div w:id="67775319">
      <w:bodyDiv w:val="1"/>
      <w:marLeft w:val="0"/>
      <w:marRight w:val="0"/>
      <w:marTop w:val="0"/>
      <w:marBottom w:val="0"/>
      <w:divBdr>
        <w:top w:val="none" w:sz="0" w:space="0" w:color="auto"/>
        <w:left w:val="none" w:sz="0" w:space="0" w:color="auto"/>
        <w:bottom w:val="none" w:sz="0" w:space="0" w:color="auto"/>
        <w:right w:val="none" w:sz="0" w:space="0" w:color="auto"/>
      </w:divBdr>
    </w:div>
    <w:div w:id="70123971">
      <w:bodyDiv w:val="1"/>
      <w:marLeft w:val="0"/>
      <w:marRight w:val="0"/>
      <w:marTop w:val="0"/>
      <w:marBottom w:val="0"/>
      <w:divBdr>
        <w:top w:val="none" w:sz="0" w:space="0" w:color="auto"/>
        <w:left w:val="none" w:sz="0" w:space="0" w:color="auto"/>
        <w:bottom w:val="none" w:sz="0" w:space="0" w:color="auto"/>
        <w:right w:val="none" w:sz="0" w:space="0" w:color="auto"/>
      </w:divBdr>
    </w:div>
    <w:div w:id="76439312">
      <w:bodyDiv w:val="1"/>
      <w:marLeft w:val="0"/>
      <w:marRight w:val="0"/>
      <w:marTop w:val="0"/>
      <w:marBottom w:val="0"/>
      <w:divBdr>
        <w:top w:val="none" w:sz="0" w:space="0" w:color="auto"/>
        <w:left w:val="none" w:sz="0" w:space="0" w:color="auto"/>
        <w:bottom w:val="none" w:sz="0" w:space="0" w:color="auto"/>
        <w:right w:val="none" w:sz="0" w:space="0" w:color="auto"/>
      </w:divBdr>
    </w:div>
    <w:div w:id="80569021">
      <w:bodyDiv w:val="1"/>
      <w:marLeft w:val="0"/>
      <w:marRight w:val="0"/>
      <w:marTop w:val="0"/>
      <w:marBottom w:val="0"/>
      <w:divBdr>
        <w:top w:val="none" w:sz="0" w:space="0" w:color="auto"/>
        <w:left w:val="none" w:sz="0" w:space="0" w:color="auto"/>
        <w:bottom w:val="none" w:sz="0" w:space="0" w:color="auto"/>
        <w:right w:val="none" w:sz="0" w:space="0" w:color="auto"/>
      </w:divBdr>
    </w:div>
    <w:div w:id="93402243">
      <w:bodyDiv w:val="1"/>
      <w:marLeft w:val="0"/>
      <w:marRight w:val="0"/>
      <w:marTop w:val="0"/>
      <w:marBottom w:val="0"/>
      <w:divBdr>
        <w:top w:val="none" w:sz="0" w:space="0" w:color="auto"/>
        <w:left w:val="none" w:sz="0" w:space="0" w:color="auto"/>
        <w:bottom w:val="none" w:sz="0" w:space="0" w:color="auto"/>
        <w:right w:val="none" w:sz="0" w:space="0" w:color="auto"/>
      </w:divBdr>
    </w:div>
    <w:div w:id="94249906">
      <w:bodyDiv w:val="1"/>
      <w:marLeft w:val="0"/>
      <w:marRight w:val="0"/>
      <w:marTop w:val="0"/>
      <w:marBottom w:val="0"/>
      <w:divBdr>
        <w:top w:val="none" w:sz="0" w:space="0" w:color="auto"/>
        <w:left w:val="none" w:sz="0" w:space="0" w:color="auto"/>
        <w:bottom w:val="none" w:sz="0" w:space="0" w:color="auto"/>
        <w:right w:val="none" w:sz="0" w:space="0" w:color="auto"/>
      </w:divBdr>
    </w:div>
    <w:div w:id="102962749">
      <w:bodyDiv w:val="1"/>
      <w:marLeft w:val="0"/>
      <w:marRight w:val="0"/>
      <w:marTop w:val="0"/>
      <w:marBottom w:val="0"/>
      <w:divBdr>
        <w:top w:val="none" w:sz="0" w:space="0" w:color="auto"/>
        <w:left w:val="none" w:sz="0" w:space="0" w:color="auto"/>
        <w:bottom w:val="none" w:sz="0" w:space="0" w:color="auto"/>
        <w:right w:val="none" w:sz="0" w:space="0" w:color="auto"/>
      </w:divBdr>
    </w:div>
    <w:div w:id="110248728">
      <w:bodyDiv w:val="1"/>
      <w:marLeft w:val="0"/>
      <w:marRight w:val="0"/>
      <w:marTop w:val="0"/>
      <w:marBottom w:val="0"/>
      <w:divBdr>
        <w:top w:val="none" w:sz="0" w:space="0" w:color="auto"/>
        <w:left w:val="none" w:sz="0" w:space="0" w:color="auto"/>
        <w:bottom w:val="none" w:sz="0" w:space="0" w:color="auto"/>
        <w:right w:val="none" w:sz="0" w:space="0" w:color="auto"/>
      </w:divBdr>
    </w:div>
    <w:div w:id="111050204">
      <w:bodyDiv w:val="1"/>
      <w:marLeft w:val="0"/>
      <w:marRight w:val="0"/>
      <w:marTop w:val="0"/>
      <w:marBottom w:val="0"/>
      <w:divBdr>
        <w:top w:val="none" w:sz="0" w:space="0" w:color="auto"/>
        <w:left w:val="none" w:sz="0" w:space="0" w:color="auto"/>
        <w:bottom w:val="none" w:sz="0" w:space="0" w:color="auto"/>
        <w:right w:val="none" w:sz="0" w:space="0" w:color="auto"/>
      </w:divBdr>
    </w:div>
    <w:div w:id="111942929">
      <w:bodyDiv w:val="1"/>
      <w:marLeft w:val="0"/>
      <w:marRight w:val="0"/>
      <w:marTop w:val="0"/>
      <w:marBottom w:val="0"/>
      <w:divBdr>
        <w:top w:val="none" w:sz="0" w:space="0" w:color="auto"/>
        <w:left w:val="none" w:sz="0" w:space="0" w:color="auto"/>
        <w:bottom w:val="none" w:sz="0" w:space="0" w:color="auto"/>
        <w:right w:val="none" w:sz="0" w:space="0" w:color="auto"/>
      </w:divBdr>
      <w:divsChild>
        <w:div w:id="694773250">
          <w:marLeft w:val="0"/>
          <w:marRight w:val="0"/>
          <w:marTop w:val="0"/>
          <w:marBottom w:val="0"/>
          <w:divBdr>
            <w:top w:val="none" w:sz="0" w:space="0" w:color="auto"/>
            <w:left w:val="none" w:sz="0" w:space="0" w:color="auto"/>
            <w:bottom w:val="none" w:sz="0" w:space="0" w:color="auto"/>
            <w:right w:val="none" w:sz="0" w:space="0" w:color="auto"/>
          </w:divBdr>
        </w:div>
        <w:div w:id="986280162">
          <w:marLeft w:val="0"/>
          <w:marRight w:val="0"/>
          <w:marTop w:val="0"/>
          <w:marBottom w:val="0"/>
          <w:divBdr>
            <w:top w:val="none" w:sz="0" w:space="0" w:color="auto"/>
            <w:left w:val="none" w:sz="0" w:space="0" w:color="auto"/>
            <w:bottom w:val="none" w:sz="0" w:space="0" w:color="auto"/>
            <w:right w:val="none" w:sz="0" w:space="0" w:color="auto"/>
          </w:divBdr>
        </w:div>
        <w:div w:id="376586501">
          <w:marLeft w:val="0"/>
          <w:marRight w:val="0"/>
          <w:marTop w:val="0"/>
          <w:marBottom w:val="0"/>
          <w:divBdr>
            <w:top w:val="none" w:sz="0" w:space="0" w:color="auto"/>
            <w:left w:val="none" w:sz="0" w:space="0" w:color="auto"/>
            <w:bottom w:val="none" w:sz="0" w:space="0" w:color="auto"/>
            <w:right w:val="none" w:sz="0" w:space="0" w:color="auto"/>
          </w:divBdr>
        </w:div>
        <w:div w:id="336541567">
          <w:marLeft w:val="0"/>
          <w:marRight w:val="0"/>
          <w:marTop w:val="0"/>
          <w:marBottom w:val="0"/>
          <w:divBdr>
            <w:top w:val="none" w:sz="0" w:space="0" w:color="auto"/>
            <w:left w:val="none" w:sz="0" w:space="0" w:color="auto"/>
            <w:bottom w:val="none" w:sz="0" w:space="0" w:color="auto"/>
            <w:right w:val="none" w:sz="0" w:space="0" w:color="auto"/>
          </w:divBdr>
        </w:div>
        <w:div w:id="152992234">
          <w:marLeft w:val="0"/>
          <w:marRight w:val="0"/>
          <w:marTop w:val="0"/>
          <w:marBottom w:val="0"/>
          <w:divBdr>
            <w:top w:val="none" w:sz="0" w:space="0" w:color="auto"/>
            <w:left w:val="none" w:sz="0" w:space="0" w:color="auto"/>
            <w:bottom w:val="none" w:sz="0" w:space="0" w:color="auto"/>
            <w:right w:val="none" w:sz="0" w:space="0" w:color="auto"/>
          </w:divBdr>
        </w:div>
        <w:div w:id="1124927515">
          <w:marLeft w:val="0"/>
          <w:marRight w:val="0"/>
          <w:marTop w:val="0"/>
          <w:marBottom w:val="0"/>
          <w:divBdr>
            <w:top w:val="none" w:sz="0" w:space="0" w:color="auto"/>
            <w:left w:val="none" w:sz="0" w:space="0" w:color="auto"/>
            <w:bottom w:val="none" w:sz="0" w:space="0" w:color="auto"/>
            <w:right w:val="none" w:sz="0" w:space="0" w:color="auto"/>
          </w:divBdr>
        </w:div>
        <w:div w:id="1147631890">
          <w:marLeft w:val="0"/>
          <w:marRight w:val="0"/>
          <w:marTop w:val="0"/>
          <w:marBottom w:val="0"/>
          <w:divBdr>
            <w:top w:val="none" w:sz="0" w:space="0" w:color="auto"/>
            <w:left w:val="none" w:sz="0" w:space="0" w:color="auto"/>
            <w:bottom w:val="none" w:sz="0" w:space="0" w:color="auto"/>
            <w:right w:val="none" w:sz="0" w:space="0" w:color="auto"/>
          </w:divBdr>
        </w:div>
        <w:div w:id="1457022651">
          <w:marLeft w:val="0"/>
          <w:marRight w:val="0"/>
          <w:marTop w:val="0"/>
          <w:marBottom w:val="0"/>
          <w:divBdr>
            <w:top w:val="none" w:sz="0" w:space="0" w:color="auto"/>
            <w:left w:val="none" w:sz="0" w:space="0" w:color="auto"/>
            <w:bottom w:val="none" w:sz="0" w:space="0" w:color="auto"/>
            <w:right w:val="none" w:sz="0" w:space="0" w:color="auto"/>
          </w:divBdr>
        </w:div>
        <w:div w:id="996423414">
          <w:marLeft w:val="0"/>
          <w:marRight w:val="0"/>
          <w:marTop w:val="0"/>
          <w:marBottom w:val="0"/>
          <w:divBdr>
            <w:top w:val="none" w:sz="0" w:space="0" w:color="auto"/>
            <w:left w:val="none" w:sz="0" w:space="0" w:color="auto"/>
            <w:bottom w:val="none" w:sz="0" w:space="0" w:color="auto"/>
            <w:right w:val="none" w:sz="0" w:space="0" w:color="auto"/>
          </w:divBdr>
        </w:div>
        <w:div w:id="1721398906">
          <w:marLeft w:val="0"/>
          <w:marRight w:val="0"/>
          <w:marTop w:val="0"/>
          <w:marBottom w:val="0"/>
          <w:divBdr>
            <w:top w:val="none" w:sz="0" w:space="0" w:color="auto"/>
            <w:left w:val="none" w:sz="0" w:space="0" w:color="auto"/>
            <w:bottom w:val="none" w:sz="0" w:space="0" w:color="auto"/>
            <w:right w:val="none" w:sz="0" w:space="0" w:color="auto"/>
          </w:divBdr>
        </w:div>
        <w:div w:id="1285424496">
          <w:marLeft w:val="0"/>
          <w:marRight w:val="0"/>
          <w:marTop w:val="0"/>
          <w:marBottom w:val="0"/>
          <w:divBdr>
            <w:top w:val="none" w:sz="0" w:space="0" w:color="auto"/>
            <w:left w:val="none" w:sz="0" w:space="0" w:color="auto"/>
            <w:bottom w:val="none" w:sz="0" w:space="0" w:color="auto"/>
            <w:right w:val="none" w:sz="0" w:space="0" w:color="auto"/>
          </w:divBdr>
        </w:div>
        <w:div w:id="799230968">
          <w:marLeft w:val="0"/>
          <w:marRight w:val="0"/>
          <w:marTop w:val="0"/>
          <w:marBottom w:val="0"/>
          <w:divBdr>
            <w:top w:val="none" w:sz="0" w:space="0" w:color="auto"/>
            <w:left w:val="none" w:sz="0" w:space="0" w:color="auto"/>
            <w:bottom w:val="none" w:sz="0" w:space="0" w:color="auto"/>
            <w:right w:val="none" w:sz="0" w:space="0" w:color="auto"/>
          </w:divBdr>
        </w:div>
        <w:div w:id="1879392305">
          <w:marLeft w:val="0"/>
          <w:marRight w:val="0"/>
          <w:marTop w:val="0"/>
          <w:marBottom w:val="0"/>
          <w:divBdr>
            <w:top w:val="none" w:sz="0" w:space="0" w:color="auto"/>
            <w:left w:val="none" w:sz="0" w:space="0" w:color="auto"/>
            <w:bottom w:val="none" w:sz="0" w:space="0" w:color="auto"/>
            <w:right w:val="none" w:sz="0" w:space="0" w:color="auto"/>
          </w:divBdr>
        </w:div>
        <w:div w:id="1460144827">
          <w:marLeft w:val="0"/>
          <w:marRight w:val="0"/>
          <w:marTop w:val="0"/>
          <w:marBottom w:val="0"/>
          <w:divBdr>
            <w:top w:val="none" w:sz="0" w:space="0" w:color="auto"/>
            <w:left w:val="none" w:sz="0" w:space="0" w:color="auto"/>
            <w:bottom w:val="none" w:sz="0" w:space="0" w:color="auto"/>
            <w:right w:val="none" w:sz="0" w:space="0" w:color="auto"/>
          </w:divBdr>
        </w:div>
        <w:div w:id="1456176175">
          <w:marLeft w:val="0"/>
          <w:marRight w:val="0"/>
          <w:marTop w:val="0"/>
          <w:marBottom w:val="0"/>
          <w:divBdr>
            <w:top w:val="none" w:sz="0" w:space="0" w:color="auto"/>
            <w:left w:val="none" w:sz="0" w:space="0" w:color="auto"/>
            <w:bottom w:val="none" w:sz="0" w:space="0" w:color="auto"/>
            <w:right w:val="none" w:sz="0" w:space="0" w:color="auto"/>
          </w:divBdr>
        </w:div>
        <w:div w:id="2084990256">
          <w:marLeft w:val="0"/>
          <w:marRight w:val="0"/>
          <w:marTop w:val="0"/>
          <w:marBottom w:val="0"/>
          <w:divBdr>
            <w:top w:val="none" w:sz="0" w:space="0" w:color="auto"/>
            <w:left w:val="none" w:sz="0" w:space="0" w:color="auto"/>
            <w:bottom w:val="none" w:sz="0" w:space="0" w:color="auto"/>
            <w:right w:val="none" w:sz="0" w:space="0" w:color="auto"/>
          </w:divBdr>
        </w:div>
        <w:div w:id="909272424">
          <w:marLeft w:val="0"/>
          <w:marRight w:val="0"/>
          <w:marTop w:val="0"/>
          <w:marBottom w:val="0"/>
          <w:divBdr>
            <w:top w:val="none" w:sz="0" w:space="0" w:color="auto"/>
            <w:left w:val="none" w:sz="0" w:space="0" w:color="auto"/>
            <w:bottom w:val="none" w:sz="0" w:space="0" w:color="auto"/>
            <w:right w:val="none" w:sz="0" w:space="0" w:color="auto"/>
          </w:divBdr>
        </w:div>
        <w:div w:id="2077121851">
          <w:marLeft w:val="0"/>
          <w:marRight w:val="0"/>
          <w:marTop w:val="0"/>
          <w:marBottom w:val="0"/>
          <w:divBdr>
            <w:top w:val="none" w:sz="0" w:space="0" w:color="auto"/>
            <w:left w:val="none" w:sz="0" w:space="0" w:color="auto"/>
            <w:bottom w:val="none" w:sz="0" w:space="0" w:color="auto"/>
            <w:right w:val="none" w:sz="0" w:space="0" w:color="auto"/>
          </w:divBdr>
        </w:div>
      </w:divsChild>
    </w:div>
    <w:div w:id="116339740">
      <w:bodyDiv w:val="1"/>
      <w:marLeft w:val="0"/>
      <w:marRight w:val="0"/>
      <w:marTop w:val="0"/>
      <w:marBottom w:val="0"/>
      <w:divBdr>
        <w:top w:val="none" w:sz="0" w:space="0" w:color="auto"/>
        <w:left w:val="none" w:sz="0" w:space="0" w:color="auto"/>
        <w:bottom w:val="none" w:sz="0" w:space="0" w:color="auto"/>
        <w:right w:val="none" w:sz="0" w:space="0" w:color="auto"/>
      </w:divBdr>
    </w:div>
    <w:div w:id="117797883">
      <w:bodyDiv w:val="1"/>
      <w:marLeft w:val="0"/>
      <w:marRight w:val="0"/>
      <w:marTop w:val="0"/>
      <w:marBottom w:val="0"/>
      <w:divBdr>
        <w:top w:val="none" w:sz="0" w:space="0" w:color="auto"/>
        <w:left w:val="none" w:sz="0" w:space="0" w:color="auto"/>
        <w:bottom w:val="none" w:sz="0" w:space="0" w:color="auto"/>
        <w:right w:val="none" w:sz="0" w:space="0" w:color="auto"/>
      </w:divBdr>
    </w:div>
    <w:div w:id="119569577">
      <w:bodyDiv w:val="1"/>
      <w:marLeft w:val="0"/>
      <w:marRight w:val="0"/>
      <w:marTop w:val="0"/>
      <w:marBottom w:val="0"/>
      <w:divBdr>
        <w:top w:val="none" w:sz="0" w:space="0" w:color="auto"/>
        <w:left w:val="none" w:sz="0" w:space="0" w:color="auto"/>
        <w:bottom w:val="none" w:sz="0" w:space="0" w:color="auto"/>
        <w:right w:val="none" w:sz="0" w:space="0" w:color="auto"/>
      </w:divBdr>
    </w:div>
    <w:div w:id="120610186">
      <w:bodyDiv w:val="1"/>
      <w:marLeft w:val="0"/>
      <w:marRight w:val="0"/>
      <w:marTop w:val="0"/>
      <w:marBottom w:val="0"/>
      <w:divBdr>
        <w:top w:val="none" w:sz="0" w:space="0" w:color="auto"/>
        <w:left w:val="none" w:sz="0" w:space="0" w:color="auto"/>
        <w:bottom w:val="none" w:sz="0" w:space="0" w:color="auto"/>
        <w:right w:val="none" w:sz="0" w:space="0" w:color="auto"/>
      </w:divBdr>
    </w:div>
    <w:div w:id="139661120">
      <w:bodyDiv w:val="1"/>
      <w:marLeft w:val="0"/>
      <w:marRight w:val="0"/>
      <w:marTop w:val="0"/>
      <w:marBottom w:val="0"/>
      <w:divBdr>
        <w:top w:val="none" w:sz="0" w:space="0" w:color="auto"/>
        <w:left w:val="none" w:sz="0" w:space="0" w:color="auto"/>
        <w:bottom w:val="none" w:sz="0" w:space="0" w:color="auto"/>
        <w:right w:val="none" w:sz="0" w:space="0" w:color="auto"/>
      </w:divBdr>
    </w:div>
    <w:div w:id="154225594">
      <w:bodyDiv w:val="1"/>
      <w:marLeft w:val="0"/>
      <w:marRight w:val="0"/>
      <w:marTop w:val="0"/>
      <w:marBottom w:val="0"/>
      <w:divBdr>
        <w:top w:val="none" w:sz="0" w:space="0" w:color="auto"/>
        <w:left w:val="none" w:sz="0" w:space="0" w:color="auto"/>
        <w:bottom w:val="none" w:sz="0" w:space="0" w:color="auto"/>
        <w:right w:val="none" w:sz="0" w:space="0" w:color="auto"/>
      </w:divBdr>
    </w:div>
    <w:div w:id="167185487">
      <w:bodyDiv w:val="1"/>
      <w:marLeft w:val="0"/>
      <w:marRight w:val="0"/>
      <w:marTop w:val="0"/>
      <w:marBottom w:val="0"/>
      <w:divBdr>
        <w:top w:val="none" w:sz="0" w:space="0" w:color="auto"/>
        <w:left w:val="none" w:sz="0" w:space="0" w:color="auto"/>
        <w:bottom w:val="none" w:sz="0" w:space="0" w:color="auto"/>
        <w:right w:val="none" w:sz="0" w:space="0" w:color="auto"/>
      </w:divBdr>
    </w:div>
    <w:div w:id="173036283">
      <w:bodyDiv w:val="1"/>
      <w:marLeft w:val="0"/>
      <w:marRight w:val="0"/>
      <w:marTop w:val="0"/>
      <w:marBottom w:val="0"/>
      <w:divBdr>
        <w:top w:val="none" w:sz="0" w:space="0" w:color="auto"/>
        <w:left w:val="none" w:sz="0" w:space="0" w:color="auto"/>
        <w:bottom w:val="none" w:sz="0" w:space="0" w:color="auto"/>
        <w:right w:val="none" w:sz="0" w:space="0" w:color="auto"/>
      </w:divBdr>
    </w:div>
    <w:div w:id="173232042">
      <w:bodyDiv w:val="1"/>
      <w:marLeft w:val="0"/>
      <w:marRight w:val="0"/>
      <w:marTop w:val="0"/>
      <w:marBottom w:val="0"/>
      <w:divBdr>
        <w:top w:val="none" w:sz="0" w:space="0" w:color="auto"/>
        <w:left w:val="none" w:sz="0" w:space="0" w:color="auto"/>
        <w:bottom w:val="none" w:sz="0" w:space="0" w:color="auto"/>
        <w:right w:val="none" w:sz="0" w:space="0" w:color="auto"/>
      </w:divBdr>
    </w:div>
    <w:div w:id="174728208">
      <w:bodyDiv w:val="1"/>
      <w:marLeft w:val="0"/>
      <w:marRight w:val="0"/>
      <w:marTop w:val="0"/>
      <w:marBottom w:val="0"/>
      <w:divBdr>
        <w:top w:val="none" w:sz="0" w:space="0" w:color="auto"/>
        <w:left w:val="none" w:sz="0" w:space="0" w:color="auto"/>
        <w:bottom w:val="none" w:sz="0" w:space="0" w:color="auto"/>
        <w:right w:val="none" w:sz="0" w:space="0" w:color="auto"/>
      </w:divBdr>
    </w:div>
    <w:div w:id="181208716">
      <w:bodyDiv w:val="1"/>
      <w:marLeft w:val="0"/>
      <w:marRight w:val="0"/>
      <w:marTop w:val="0"/>
      <w:marBottom w:val="0"/>
      <w:divBdr>
        <w:top w:val="none" w:sz="0" w:space="0" w:color="auto"/>
        <w:left w:val="none" w:sz="0" w:space="0" w:color="auto"/>
        <w:bottom w:val="none" w:sz="0" w:space="0" w:color="auto"/>
        <w:right w:val="none" w:sz="0" w:space="0" w:color="auto"/>
      </w:divBdr>
    </w:div>
    <w:div w:id="183442975">
      <w:bodyDiv w:val="1"/>
      <w:marLeft w:val="0"/>
      <w:marRight w:val="0"/>
      <w:marTop w:val="0"/>
      <w:marBottom w:val="0"/>
      <w:divBdr>
        <w:top w:val="none" w:sz="0" w:space="0" w:color="auto"/>
        <w:left w:val="none" w:sz="0" w:space="0" w:color="auto"/>
        <w:bottom w:val="none" w:sz="0" w:space="0" w:color="auto"/>
        <w:right w:val="none" w:sz="0" w:space="0" w:color="auto"/>
      </w:divBdr>
    </w:div>
    <w:div w:id="183907506">
      <w:bodyDiv w:val="1"/>
      <w:marLeft w:val="0"/>
      <w:marRight w:val="0"/>
      <w:marTop w:val="0"/>
      <w:marBottom w:val="0"/>
      <w:divBdr>
        <w:top w:val="none" w:sz="0" w:space="0" w:color="auto"/>
        <w:left w:val="none" w:sz="0" w:space="0" w:color="auto"/>
        <w:bottom w:val="none" w:sz="0" w:space="0" w:color="auto"/>
        <w:right w:val="none" w:sz="0" w:space="0" w:color="auto"/>
      </w:divBdr>
    </w:div>
    <w:div w:id="190842539">
      <w:bodyDiv w:val="1"/>
      <w:marLeft w:val="0"/>
      <w:marRight w:val="0"/>
      <w:marTop w:val="0"/>
      <w:marBottom w:val="0"/>
      <w:divBdr>
        <w:top w:val="none" w:sz="0" w:space="0" w:color="auto"/>
        <w:left w:val="none" w:sz="0" w:space="0" w:color="auto"/>
        <w:bottom w:val="none" w:sz="0" w:space="0" w:color="auto"/>
        <w:right w:val="none" w:sz="0" w:space="0" w:color="auto"/>
      </w:divBdr>
    </w:div>
    <w:div w:id="191387458">
      <w:bodyDiv w:val="1"/>
      <w:marLeft w:val="0"/>
      <w:marRight w:val="0"/>
      <w:marTop w:val="0"/>
      <w:marBottom w:val="0"/>
      <w:divBdr>
        <w:top w:val="none" w:sz="0" w:space="0" w:color="auto"/>
        <w:left w:val="none" w:sz="0" w:space="0" w:color="auto"/>
        <w:bottom w:val="none" w:sz="0" w:space="0" w:color="auto"/>
        <w:right w:val="none" w:sz="0" w:space="0" w:color="auto"/>
      </w:divBdr>
    </w:div>
    <w:div w:id="195895824">
      <w:bodyDiv w:val="1"/>
      <w:marLeft w:val="0"/>
      <w:marRight w:val="0"/>
      <w:marTop w:val="0"/>
      <w:marBottom w:val="0"/>
      <w:divBdr>
        <w:top w:val="none" w:sz="0" w:space="0" w:color="auto"/>
        <w:left w:val="none" w:sz="0" w:space="0" w:color="auto"/>
        <w:bottom w:val="none" w:sz="0" w:space="0" w:color="auto"/>
        <w:right w:val="none" w:sz="0" w:space="0" w:color="auto"/>
      </w:divBdr>
    </w:div>
    <w:div w:id="199324131">
      <w:bodyDiv w:val="1"/>
      <w:marLeft w:val="0"/>
      <w:marRight w:val="0"/>
      <w:marTop w:val="0"/>
      <w:marBottom w:val="0"/>
      <w:divBdr>
        <w:top w:val="none" w:sz="0" w:space="0" w:color="auto"/>
        <w:left w:val="none" w:sz="0" w:space="0" w:color="auto"/>
        <w:bottom w:val="none" w:sz="0" w:space="0" w:color="auto"/>
        <w:right w:val="none" w:sz="0" w:space="0" w:color="auto"/>
      </w:divBdr>
    </w:div>
    <w:div w:id="209150464">
      <w:bodyDiv w:val="1"/>
      <w:marLeft w:val="0"/>
      <w:marRight w:val="0"/>
      <w:marTop w:val="0"/>
      <w:marBottom w:val="0"/>
      <w:divBdr>
        <w:top w:val="none" w:sz="0" w:space="0" w:color="auto"/>
        <w:left w:val="none" w:sz="0" w:space="0" w:color="auto"/>
        <w:bottom w:val="none" w:sz="0" w:space="0" w:color="auto"/>
        <w:right w:val="none" w:sz="0" w:space="0" w:color="auto"/>
      </w:divBdr>
    </w:div>
    <w:div w:id="215747784">
      <w:bodyDiv w:val="1"/>
      <w:marLeft w:val="0"/>
      <w:marRight w:val="0"/>
      <w:marTop w:val="0"/>
      <w:marBottom w:val="0"/>
      <w:divBdr>
        <w:top w:val="none" w:sz="0" w:space="0" w:color="auto"/>
        <w:left w:val="none" w:sz="0" w:space="0" w:color="auto"/>
        <w:bottom w:val="none" w:sz="0" w:space="0" w:color="auto"/>
        <w:right w:val="none" w:sz="0" w:space="0" w:color="auto"/>
      </w:divBdr>
    </w:div>
    <w:div w:id="216358869">
      <w:bodyDiv w:val="1"/>
      <w:marLeft w:val="0"/>
      <w:marRight w:val="0"/>
      <w:marTop w:val="0"/>
      <w:marBottom w:val="0"/>
      <w:divBdr>
        <w:top w:val="none" w:sz="0" w:space="0" w:color="auto"/>
        <w:left w:val="none" w:sz="0" w:space="0" w:color="auto"/>
        <w:bottom w:val="none" w:sz="0" w:space="0" w:color="auto"/>
        <w:right w:val="none" w:sz="0" w:space="0" w:color="auto"/>
      </w:divBdr>
    </w:div>
    <w:div w:id="219946768">
      <w:bodyDiv w:val="1"/>
      <w:marLeft w:val="0"/>
      <w:marRight w:val="0"/>
      <w:marTop w:val="0"/>
      <w:marBottom w:val="0"/>
      <w:divBdr>
        <w:top w:val="none" w:sz="0" w:space="0" w:color="auto"/>
        <w:left w:val="none" w:sz="0" w:space="0" w:color="auto"/>
        <w:bottom w:val="none" w:sz="0" w:space="0" w:color="auto"/>
        <w:right w:val="none" w:sz="0" w:space="0" w:color="auto"/>
      </w:divBdr>
    </w:div>
    <w:div w:id="220142512">
      <w:bodyDiv w:val="1"/>
      <w:marLeft w:val="0"/>
      <w:marRight w:val="0"/>
      <w:marTop w:val="0"/>
      <w:marBottom w:val="0"/>
      <w:divBdr>
        <w:top w:val="none" w:sz="0" w:space="0" w:color="auto"/>
        <w:left w:val="none" w:sz="0" w:space="0" w:color="auto"/>
        <w:bottom w:val="none" w:sz="0" w:space="0" w:color="auto"/>
        <w:right w:val="none" w:sz="0" w:space="0" w:color="auto"/>
      </w:divBdr>
    </w:div>
    <w:div w:id="221406109">
      <w:bodyDiv w:val="1"/>
      <w:marLeft w:val="0"/>
      <w:marRight w:val="0"/>
      <w:marTop w:val="0"/>
      <w:marBottom w:val="0"/>
      <w:divBdr>
        <w:top w:val="none" w:sz="0" w:space="0" w:color="auto"/>
        <w:left w:val="none" w:sz="0" w:space="0" w:color="auto"/>
        <w:bottom w:val="none" w:sz="0" w:space="0" w:color="auto"/>
        <w:right w:val="none" w:sz="0" w:space="0" w:color="auto"/>
      </w:divBdr>
    </w:div>
    <w:div w:id="221868058">
      <w:bodyDiv w:val="1"/>
      <w:marLeft w:val="0"/>
      <w:marRight w:val="0"/>
      <w:marTop w:val="0"/>
      <w:marBottom w:val="0"/>
      <w:divBdr>
        <w:top w:val="none" w:sz="0" w:space="0" w:color="auto"/>
        <w:left w:val="none" w:sz="0" w:space="0" w:color="auto"/>
        <w:bottom w:val="none" w:sz="0" w:space="0" w:color="auto"/>
        <w:right w:val="none" w:sz="0" w:space="0" w:color="auto"/>
      </w:divBdr>
    </w:div>
    <w:div w:id="223032447">
      <w:bodyDiv w:val="1"/>
      <w:marLeft w:val="0"/>
      <w:marRight w:val="0"/>
      <w:marTop w:val="0"/>
      <w:marBottom w:val="0"/>
      <w:divBdr>
        <w:top w:val="none" w:sz="0" w:space="0" w:color="auto"/>
        <w:left w:val="none" w:sz="0" w:space="0" w:color="auto"/>
        <w:bottom w:val="none" w:sz="0" w:space="0" w:color="auto"/>
        <w:right w:val="none" w:sz="0" w:space="0" w:color="auto"/>
      </w:divBdr>
    </w:div>
    <w:div w:id="232279196">
      <w:bodyDiv w:val="1"/>
      <w:marLeft w:val="0"/>
      <w:marRight w:val="0"/>
      <w:marTop w:val="0"/>
      <w:marBottom w:val="0"/>
      <w:divBdr>
        <w:top w:val="none" w:sz="0" w:space="0" w:color="auto"/>
        <w:left w:val="none" w:sz="0" w:space="0" w:color="auto"/>
        <w:bottom w:val="none" w:sz="0" w:space="0" w:color="auto"/>
        <w:right w:val="none" w:sz="0" w:space="0" w:color="auto"/>
      </w:divBdr>
    </w:div>
    <w:div w:id="236206422">
      <w:bodyDiv w:val="1"/>
      <w:marLeft w:val="0"/>
      <w:marRight w:val="0"/>
      <w:marTop w:val="0"/>
      <w:marBottom w:val="0"/>
      <w:divBdr>
        <w:top w:val="none" w:sz="0" w:space="0" w:color="auto"/>
        <w:left w:val="none" w:sz="0" w:space="0" w:color="auto"/>
        <w:bottom w:val="none" w:sz="0" w:space="0" w:color="auto"/>
        <w:right w:val="none" w:sz="0" w:space="0" w:color="auto"/>
      </w:divBdr>
    </w:div>
    <w:div w:id="237447513">
      <w:bodyDiv w:val="1"/>
      <w:marLeft w:val="0"/>
      <w:marRight w:val="0"/>
      <w:marTop w:val="0"/>
      <w:marBottom w:val="0"/>
      <w:divBdr>
        <w:top w:val="none" w:sz="0" w:space="0" w:color="auto"/>
        <w:left w:val="none" w:sz="0" w:space="0" w:color="auto"/>
        <w:bottom w:val="none" w:sz="0" w:space="0" w:color="auto"/>
        <w:right w:val="none" w:sz="0" w:space="0" w:color="auto"/>
      </w:divBdr>
    </w:div>
    <w:div w:id="239100912">
      <w:bodyDiv w:val="1"/>
      <w:marLeft w:val="0"/>
      <w:marRight w:val="0"/>
      <w:marTop w:val="0"/>
      <w:marBottom w:val="0"/>
      <w:divBdr>
        <w:top w:val="none" w:sz="0" w:space="0" w:color="auto"/>
        <w:left w:val="none" w:sz="0" w:space="0" w:color="auto"/>
        <w:bottom w:val="none" w:sz="0" w:space="0" w:color="auto"/>
        <w:right w:val="none" w:sz="0" w:space="0" w:color="auto"/>
      </w:divBdr>
    </w:div>
    <w:div w:id="244145448">
      <w:bodyDiv w:val="1"/>
      <w:marLeft w:val="0"/>
      <w:marRight w:val="0"/>
      <w:marTop w:val="0"/>
      <w:marBottom w:val="0"/>
      <w:divBdr>
        <w:top w:val="none" w:sz="0" w:space="0" w:color="auto"/>
        <w:left w:val="none" w:sz="0" w:space="0" w:color="auto"/>
        <w:bottom w:val="none" w:sz="0" w:space="0" w:color="auto"/>
        <w:right w:val="none" w:sz="0" w:space="0" w:color="auto"/>
      </w:divBdr>
    </w:div>
    <w:div w:id="247663017">
      <w:bodyDiv w:val="1"/>
      <w:marLeft w:val="0"/>
      <w:marRight w:val="0"/>
      <w:marTop w:val="0"/>
      <w:marBottom w:val="0"/>
      <w:divBdr>
        <w:top w:val="none" w:sz="0" w:space="0" w:color="auto"/>
        <w:left w:val="none" w:sz="0" w:space="0" w:color="auto"/>
        <w:bottom w:val="none" w:sz="0" w:space="0" w:color="auto"/>
        <w:right w:val="none" w:sz="0" w:space="0" w:color="auto"/>
      </w:divBdr>
    </w:div>
    <w:div w:id="250428642">
      <w:bodyDiv w:val="1"/>
      <w:marLeft w:val="0"/>
      <w:marRight w:val="0"/>
      <w:marTop w:val="0"/>
      <w:marBottom w:val="0"/>
      <w:divBdr>
        <w:top w:val="none" w:sz="0" w:space="0" w:color="auto"/>
        <w:left w:val="none" w:sz="0" w:space="0" w:color="auto"/>
        <w:bottom w:val="none" w:sz="0" w:space="0" w:color="auto"/>
        <w:right w:val="none" w:sz="0" w:space="0" w:color="auto"/>
      </w:divBdr>
    </w:div>
    <w:div w:id="286817459">
      <w:bodyDiv w:val="1"/>
      <w:marLeft w:val="0"/>
      <w:marRight w:val="0"/>
      <w:marTop w:val="0"/>
      <w:marBottom w:val="0"/>
      <w:divBdr>
        <w:top w:val="none" w:sz="0" w:space="0" w:color="auto"/>
        <w:left w:val="none" w:sz="0" w:space="0" w:color="auto"/>
        <w:bottom w:val="none" w:sz="0" w:space="0" w:color="auto"/>
        <w:right w:val="none" w:sz="0" w:space="0" w:color="auto"/>
      </w:divBdr>
    </w:div>
    <w:div w:id="291063170">
      <w:bodyDiv w:val="1"/>
      <w:marLeft w:val="0"/>
      <w:marRight w:val="0"/>
      <w:marTop w:val="0"/>
      <w:marBottom w:val="0"/>
      <w:divBdr>
        <w:top w:val="none" w:sz="0" w:space="0" w:color="auto"/>
        <w:left w:val="none" w:sz="0" w:space="0" w:color="auto"/>
        <w:bottom w:val="none" w:sz="0" w:space="0" w:color="auto"/>
        <w:right w:val="none" w:sz="0" w:space="0" w:color="auto"/>
      </w:divBdr>
    </w:div>
    <w:div w:id="297271333">
      <w:bodyDiv w:val="1"/>
      <w:marLeft w:val="0"/>
      <w:marRight w:val="0"/>
      <w:marTop w:val="0"/>
      <w:marBottom w:val="0"/>
      <w:divBdr>
        <w:top w:val="none" w:sz="0" w:space="0" w:color="auto"/>
        <w:left w:val="none" w:sz="0" w:space="0" w:color="auto"/>
        <w:bottom w:val="none" w:sz="0" w:space="0" w:color="auto"/>
        <w:right w:val="none" w:sz="0" w:space="0" w:color="auto"/>
      </w:divBdr>
    </w:div>
    <w:div w:id="301077639">
      <w:bodyDiv w:val="1"/>
      <w:marLeft w:val="0"/>
      <w:marRight w:val="0"/>
      <w:marTop w:val="0"/>
      <w:marBottom w:val="0"/>
      <w:divBdr>
        <w:top w:val="none" w:sz="0" w:space="0" w:color="auto"/>
        <w:left w:val="none" w:sz="0" w:space="0" w:color="auto"/>
        <w:bottom w:val="none" w:sz="0" w:space="0" w:color="auto"/>
        <w:right w:val="none" w:sz="0" w:space="0" w:color="auto"/>
      </w:divBdr>
    </w:div>
    <w:div w:id="303122013">
      <w:bodyDiv w:val="1"/>
      <w:marLeft w:val="0"/>
      <w:marRight w:val="0"/>
      <w:marTop w:val="0"/>
      <w:marBottom w:val="0"/>
      <w:divBdr>
        <w:top w:val="none" w:sz="0" w:space="0" w:color="auto"/>
        <w:left w:val="none" w:sz="0" w:space="0" w:color="auto"/>
        <w:bottom w:val="none" w:sz="0" w:space="0" w:color="auto"/>
        <w:right w:val="none" w:sz="0" w:space="0" w:color="auto"/>
      </w:divBdr>
    </w:div>
    <w:div w:id="312757399">
      <w:bodyDiv w:val="1"/>
      <w:marLeft w:val="0"/>
      <w:marRight w:val="0"/>
      <w:marTop w:val="0"/>
      <w:marBottom w:val="0"/>
      <w:divBdr>
        <w:top w:val="none" w:sz="0" w:space="0" w:color="auto"/>
        <w:left w:val="none" w:sz="0" w:space="0" w:color="auto"/>
        <w:bottom w:val="none" w:sz="0" w:space="0" w:color="auto"/>
        <w:right w:val="none" w:sz="0" w:space="0" w:color="auto"/>
      </w:divBdr>
    </w:div>
    <w:div w:id="315568799">
      <w:bodyDiv w:val="1"/>
      <w:marLeft w:val="0"/>
      <w:marRight w:val="0"/>
      <w:marTop w:val="0"/>
      <w:marBottom w:val="0"/>
      <w:divBdr>
        <w:top w:val="none" w:sz="0" w:space="0" w:color="auto"/>
        <w:left w:val="none" w:sz="0" w:space="0" w:color="auto"/>
        <w:bottom w:val="none" w:sz="0" w:space="0" w:color="auto"/>
        <w:right w:val="none" w:sz="0" w:space="0" w:color="auto"/>
      </w:divBdr>
    </w:div>
    <w:div w:id="323551570">
      <w:bodyDiv w:val="1"/>
      <w:marLeft w:val="0"/>
      <w:marRight w:val="0"/>
      <w:marTop w:val="0"/>
      <w:marBottom w:val="0"/>
      <w:divBdr>
        <w:top w:val="none" w:sz="0" w:space="0" w:color="auto"/>
        <w:left w:val="none" w:sz="0" w:space="0" w:color="auto"/>
        <w:bottom w:val="none" w:sz="0" w:space="0" w:color="auto"/>
        <w:right w:val="none" w:sz="0" w:space="0" w:color="auto"/>
      </w:divBdr>
    </w:div>
    <w:div w:id="330644417">
      <w:bodyDiv w:val="1"/>
      <w:marLeft w:val="0"/>
      <w:marRight w:val="0"/>
      <w:marTop w:val="0"/>
      <w:marBottom w:val="0"/>
      <w:divBdr>
        <w:top w:val="none" w:sz="0" w:space="0" w:color="auto"/>
        <w:left w:val="none" w:sz="0" w:space="0" w:color="auto"/>
        <w:bottom w:val="none" w:sz="0" w:space="0" w:color="auto"/>
        <w:right w:val="none" w:sz="0" w:space="0" w:color="auto"/>
      </w:divBdr>
    </w:div>
    <w:div w:id="330914952">
      <w:bodyDiv w:val="1"/>
      <w:marLeft w:val="0"/>
      <w:marRight w:val="0"/>
      <w:marTop w:val="0"/>
      <w:marBottom w:val="0"/>
      <w:divBdr>
        <w:top w:val="none" w:sz="0" w:space="0" w:color="auto"/>
        <w:left w:val="none" w:sz="0" w:space="0" w:color="auto"/>
        <w:bottom w:val="none" w:sz="0" w:space="0" w:color="auto"/>
        <w:right w:val="none" w:sz="0" w:space="0" w:color="auto"/>
      </w:divBdr>
    </w:div>
    <w:div w:id="330957016">
      <w:bodyDiv w:val="1"/>
      <w:marLeft w:val="0"/>
      <w:marRight w:val="0"/>
      <w:marTop w:val="0"/>
      <w:marBottom w:val="0"/>
      <w:divBdr>
        <w:top w:val="none" w:sz="0" w:space="0" w:color="auto"/>
        <w:left w:val="none" w:sz="0" w:space="0" w:color="auto"/>
        <w:bottom w:val="none" w:sz="0" w:space="0" w:color="auto"/>
        <w:right w:val="none" w:sz="0" w:space="0" w:color="auto"/>
      </w:divBdr>
    </w:div>
    <w:div w:id="337000677">
      <w:bodyDiv w:val="1"/>
      <w:marLeft w:val="0"/>
      <w:marRight w:val="0"/>
      <w:marTop w:val="0"/>
      <w:marBottom w:val="0"/>
      <w:divBdr>
        <w:top w:val="none" w:sz="0" w:space="0" w:color="auto"/>
        <w:left w:val="none" w:sz="0" w:space="0" w:color="auto"/>
        <w:bottom w:val="none" w:sz="0" w:space="0" w:color="auto"/>
        <w:right w:val="none" w:sz="0" w:space="0" w:color="auto"/>
      </w:divBdr>
    </w:div>
    <w:div w:id="338894079">
      <w:bodyDiv w:val="1"/>
      <w:marLeft w:val="0"/>
      <w:marRight w:val="0"/>
      <w:marTop w:val="0"/>
      <w:marBottom w:val="0"/>
      <w:divBdr>
        <w:top w:val="none" w:sz="0" w:space="0" w:color="auto"/>
        <w:left w:val="none" w:sz="0" w:space="0" w:color="auto"/>
        <w:bottom w:val="none" w:sz="0" w:space="0" w:color="auto"/>
        <w:right w:val="none" w:sz="0" w:space="0" w:color="auto"/>
      </w:divBdr>
    </w:div>
    <w:div w:id="342627684">
      <w:bodyDiv w:val="1"/>
      <w:marLeft w:val="0"/>
      <w:marRight w:val="0"/>
      <w:marTop w:val="0"/>
      <w:marBottom w:val="0"/>
      <w:divBdr>
        <w:top w:val="none" w:sz="0" w:space="0" w:color="auto"/>
        <w:left w:val="none" w:sz="0" w:space="0" w:color="auto"/>
        <w:bottom w:val="none" w:sz="0" w:space="0" w:color="auto"/>
        <w:right w:val="none" w:sz="0" w:space="0" w:color="auto"/>
      </w:divBdr>
    </w:div>
    <w:div w:id="347298498">
      <w:bodyDiv w:val="1"/>
      <w:marLeft w:val="0"/>
      <w:marRight w:val="0"/>
      <w:marTop w:val="0"/>
      <w:marBottom w:val="0"/>
      <w:divBdr>
        <w:top w:val="none" w:sz="0" w:space="0" w:color="auto"/>
        <w:left w:val="none" w:sz="0" w:space="0" w:color="auto"/>
        <w:bottom w:val="none" w:sz="0" w:space="0" w:color="auto"/>
        <w:right w:val="none" w:sz="0" w:space="0" w:color="auto"/>
      </w:divBdr>
    </w:div>
    <w:div w:id="353000020">
      <w:bodyDiv w:val="1"/>
      <w:marLeft w:val="0"/>
      <w:marRight w:val="0"/>
      <w:marTop w:val="0"/>
      <w:marBottom w:val="0"/>
      <w:divBdr>
        <w:top w:val="none" w:sz="0" w:space="0" w:color="auto"/>
        <w:left w:val="none" w:sz="0" w:space="0" w:color="auto"/>
        <w:bottom w:val="none" w:sz="0" w:space="0" w:color="auto"/>
        <w:right w:val="none" w:sz="0" w:space="0" w:color="auto"/>
      </w:divBdr>
    </w:div>
    <w:div w:id="362679179">
      <w:bodyDiv w:val="1"/>
      <w:marLeft w:val="0"/>
      <w:marRight w:val="0"/>
      <w:marTop w:val="0"/>
      <w:marBottom w:val="0"/>
      <w:divBdr>
        <w:top w:val="none" w:sz="0" w:space="0" w:color="auto"/>
        <w:left w:val="none" w:sz="0" w:space="0" w:color="auto"/>
        <w:bottom w:val="none" w:sz="0" w:space="0" w:color="auto"/>
        <w:right w:val="none" w:sz="0" w:space="0" w:color="auto"/>
      </w:divBdr>
    </w:div>
    <w:div w:id="371269882">
      <w:bodyDiv w:val="1"/>
      <w:marLeft w:val="0"/>
      <w:marRight w:val="0"/>
      <w:marTop w:val="0"/>
      <w:marBottom w:val="0"/>
      <w:divBdr>
        <w:top w:val="none" w:sz="0" w:space="0" w:color="auto"/>
        <w:left w:val="none" w:sz="0" w:space="0" w:color="auto"/>
        <w:bottom w:val="none" w:sz="0" w:space="0" w:color="auto"/>
        <w:right w:val="none" w:sz="0" w:space="0" w:color="auto"/>
      </w:divBdr>
    </w:div>
    <w:div w:id="378938506">
      <w:bodyDiv w:val="1"/>
      <w:marLeft w:val="0"/>
      <w:marRight w:val="0"/>
      <w:marTop w:val="0"/>
      <w:marBottom w:val="0"/>
      <w:divBdr>
        <w:top w:val="none" w:sz="0" w:space="0" w:color="auto"/>
        <w:left w:val="none" w:sz="0" w:space="0" w:color="auto"/>
        <w:bottom w:val="none" w:sz="0" w:space="0" w:color="auto"/>
        <w:right w:val="none" w:sz="0" w:space="0" w:color="auto"/>
      </w:divBdr>
    </w:div>
    <w:div w:id="385302304">
      <w:bodyDiv w:val="1"/>
      <w:marLeft w:val="0"/>
      <w:marRight w:val="0"/>
      <w:marTop w:val="0"/>
      <w:marBottom w:val="0"/>
      <w:divBdr>
        <w:top w:val="none" w:sz="0" w:space="0" w:color="auto"/>
        <w:left w:val="none" w:sz="0" w:space="0" w:color="auto"/>
        <w:bottom w:val="none" w:sz="0" w:space="0" w:color="auto"/>
        <w:right w:val="none" w:sz="0" w:space="0" w:color="auto"/>
      </w:divBdr>
    </w:div>
    <w:div w:id="398477996">
      <w:bodyDiv w:val="1"/>
      <w:marLeft w:val="0"/>
      <w:marRight w:val="0"/>
      <w:marTop w:val="0"/>
      <w:marBottom w:val="0"/>
      <w:divBdr>
        <w:top w:val="none" w:sz="0" w:space="0" w:color="auto"/>
        <w:left w:val="none" w:sz="0" w:space="0" w:color="auto"/>
        <w:bottom w:val="none" w:sz="0" w:space="0" w:color="auto"/>
        <w:right w:val="none" w:sz="0" w:space="0" w:color="auto"/>
      </w:divBdr>
    </w:div>
    <w:div w:id="399332527">
      <w:bodyDiv w:val="1"/>
      <w:marLeft w:val="0"/>
      <w:marRight w:val="0"/>
      <w:marTop w:val="0"/>
      <w:marBottom w:val="0"/>
      <w:divBdr>
        <w:top w:val="none" w:sz="0" w:space="0" w:color="auto"/>
        <w:left w:val="none" w:sz="0" w:space="0" w:color="auto"/>
        <w:bottom w:val="none" w:sz="0" w:space="0" w:color="auto"/>
        <w:right w:val="none" w:sz="0" w:space="0" w:color="auto"/>
      </w:divBdr>
    </w:div>
    <w:div w:id="407845920">
      <w:bodyDiv w:val="1"/>
      <w:marLeft w:val="0"/>
      <w:marRight w:val="0"/>
      <w:marTop w:val="0"/>
      <w:marBottom w:val="0"/>
      <w:divBdr>
        <w:top w:val="none" w:sz="0" w:space="0" w:color="auto"/>
        <w:left w:val="none" w:sz="0" w:space="0" w:color="auto"/>
        <w:bottom w:val="none" w:sz="0" w:space="0" w:color="auto"/>
        <w:right w:val="none" w:sz="0" w:space="0" w:color="auto"/>
      </w:divBdr>
    </w:div>
    <w:div w:id="409232090">
      <w:bodyDiv w:val="1"/>
      <w:marLeft w:val="0"/>
      <w:marRight w:val="0"/>
      <w:marTop w:val="0"/>
      <w:marBottom w:val="0"/>
      <w:divBdr>
        <w:top w:val="none" w:sz="0" w:space="0" w:color="auto"/>
        <w:left w:val="none" w:sz="0" w:space="0" w:color="auto"/>
        <w:bottom w:val="none" w:sz="0" w:space="0" w:color="auto"/>
        <w:right w:val="none" w:sz="0" w:space="0" w:color="auto"/>
      </w:divBdr>
    </w:div>
    <w:div w:id="415060564">
      <w:bodyDiv w:val="1"/>
      <w:marLeft w:val="0"/>
      <w:marRight w:val="0"/>
      <w:marTop w:val="0"/>
      <w:marBottom w:val="0"/>
      <w:divBdr>
        <w:top w:val="none" w:sz="0" w:space="0" w:color="auto"/>
        <w:left w:val="none" w:sz="0" w:space="0" w:color="auto"/>
        <w:bottom w:val="none" w:sz="0" w:space="0" w:color="auto"/>
        <w:right w:val="none" w:sz="0" w:space="0" w:color="auto"/>
      </w:divBdr>
    </w:div>
    <w:div w:id="422536690">
      <w:bodyDiv w:val="1"/>
      <w:marLeft w:val="0"/>
      <w:marRight w:val="0"/>
      <w:marTop w:val="0"/>
      <w:marBottom w:val="0"/>
      <w:divBdr>
        <w:top w:val="none" w:sz="0" w:space="0" w:color="auto"/>
        <w:left w:val="none" w:sz="0" w:space="0" w:color="auto"/>
        <w:bottom w:val="none" w:sz="0" w:space="0" w:color="auto"/>
        <w:right w:val="none" w:sz="0" w:space="0" w:color="auto"/>
      </w:divBdr>
    </w:div>
    <w:div w:id="426775040">
      <w:bodyDiv w:val="1"/>
      <w:marLeft w:val="0"/>
      <w:marRight w:val="0"/>
      <w:marTop w:val="0"/>
      <w:marBottom w:val="0"/>
      <w:divBdr>
        <w:top w:val="none" w:sz="0" w:space="0" w:color="auto"/>
        <w:left w:val="none" w:sz="0" w:space="0" w:color="auto"/>
        <w:bottom w:val="none" w:sz="0" w:space="0" w:color="auto"/>
        <w:right w:val="none" w:sz="0" w:space="0" w:color="auto"/>
      </w:divBdr>
    </w:div>
    <w:div w:id="445734145">
      <w:bodyDiv w:val="1"/>
      <w:marLeft w:val="0"/>
      <w:marRight w:val="0"/>
      <w:marTop w:val="0"/>
      <w:marBottom w:val="0"/>
      <w:divBdr>
        <w:top w:val="none" w:sz="0" w:space="0" w:color="auto"/>
        <w:left w:val="none" w:sz="0" w:space="0" w:color="auto"/>
        <w:bottom w:val="none" w:sz="0" w:space="0" w:color="auto"/>
        <w:right w:val="none" w:sz="0" w:space="0" w:color="auto"/>
      </w:divBdr>
    </w:div>
    <w:div w:id="449591488">
      <w:bodyDiv w:val="1"/>
      <w:marLeft w:val="0"/>
      <w:marRight w:val="0"/>
      <w:marTop w:val="0"/>
      <w:marBottom w:val="0"/>
      <w:divBdr>
        <w:top w:val="none" w:sz="0" w:space="0" w:color="auto"/>
        <w:left w:val="none" w:sz="0" w:space="0" w:color="auto"/>
        <w:bottom w:val="none" w:sz="0" w:space="0" w:color="auto"/>
        <w:right w:val="none" w:sz="0" w:space="0" w:color="auto"/>
      </w:divBdr>
    </w:div>
    <w:div w:id="451246492">
      <w:bodyDiv w:val="1"/>
      <w:marLeft w:val="0"/>
      <w:marRight w:val="0"/>
      <w:marTop w:val="0"/>
      <w:marBottom w:val="0"/>
      <w:divBdr>
        <w:top w:val="none" w:sz="0" w:space="0" w:color="auto"/>
        <w:left w:val="none" w:sz="0" w:space="0" w:color="auto"/>
        <w:bottom w:val="none" w:sz="0" w:space="0" w:color="auto"/>
        <w:right w:val="none" w:sz="0" w:space="0" w:color="auto"/>
      </w:divBdr>
    </w:div>
    <w:div w:id="453250236">
      <w:bodyDiv w:val="1"/>
      <w:marLeft w:val="0"/>
      <w:marRight w:val="0"/>
      <w:marTop w:val="0"/>
      <w:marBottom w:val="0"/>
      <w:divBdr>
        <w:top w:val="none" w:sz="0" w:space="0" w:color="auto"/>
        <w:left w:val="none" w:sz="0" w:space="0" w:color="auto"/>
        <w:bottom w:val="none" w:sz="0" w:space="0" w:color="auto"/>
        <w:right w:val="none" w:sz="0" w:space="0" w:color="auto"/>
      </w:divBdr>
    </w:div>
    <w:div w:id="454057102">
      <w:bodyDiv w:val="1"/>
      <w:marLeft w:val="0"/>
      <w:marRight w:val="0"/>
      <w:marTop w:val="0"/>
      <w:marBottom w:val="0"/>
      <w:divBdr>
        <w:top w:val="none" w:sz="0" w:space="0" w:color="auto"/>
        <w:left w:val="none" w:sz="0" w:space="0" w:color="auto"/>
        <w:bottom w:val="none" w:sz="0" w:space="0" w:color="auto"/>
        <w:right w:val="none" w:sz="0" w:space="0" w:color="auto"/>
      </w:divBdr>
    </w:div>
    <w:div w:id="457528682">
      <w:bodyDiv w:val="1"/>
      <w:marLeft w:val="0"/>
      <w:marRight w:val="0"/>
      <w:marTop w:val="0"/>
      <w:marBottom w:val="0"/>
      <w:divBdr>
        <w:top w:val="none" w:sz="0" w:space="0" w:color="auto"/>
        <w:left w:val="none" w:sz="0" w:space="0" w:color="auto"/>
        <w:bottom w:val="none" w:sz="0" w:space="0" w:color="auto"/>
        <w:right w:val="none" w:sz="0" w:space="0" w:color="auto"/>
      </w:divBdr>
    </w:div>
    <w:div w:id="464934936">
      <w:bodyDiv w:val="1"/>
      <w:marLeft w:val="0"/>
      <w:marRight w:val="0"/>
      <w:marTop w:val="0"/>
      <w:marBottom w:val="0"/>
      <w:divBdr>
        <w:top w:val="none" w:sz="0" w:space="0" w:color="auto"/>
        <w:left w:val="none" w:sz="0" w:space="0" w:color="auto"/>
        <w:bottom w:val="none" w:sz="0" w:space="0" w:color="auto"/>
        <w:right w:val="none" w:sz="0" w:space="0" w:color="auto"/>
      </w:divBdr>
    </w:div>
    <w:div w:id="466901067">
      <w:bodyDiv w:val="1"/>
      <w:marLeft w:val="0"/>
      <w:marRight w:val="0"/>
      <w:marTop w:val="0"/>
      <w:marBottom w:val="0"/>
      <w:divBdr>
        <w:top w:val="none" w:sz="0" w:space="0" w:color="auto"/>
        <w:left w:val="none" w:sz="0" w:space="0" w:color="auto"/>
        <w:bottom w:val="none" w:sz="0" w:space="0" w:color="auto"/>
        <w:right w:val="none" w:sz="0" w:space="0" w:color="auto"/>
      </w:divBdr>
    </w:div>
    <w:div w:id="473522235">
      <w:bodyDiv w:val="1"/>
      <w:marLeft w:val="0"/>
      <w:marRight w:val="0"/>
      <w:marTop w:val="0"/>
      <w:marBottom w:val="0"/>
      <w:divBdr>
        <w:top w:val="none" w:sz="0" w:space="0" w:color="auto"/>
        <w:left w:val="none" w:sz="0" w:space="0" w:color="auto"/>
        <w:bottom w:val="none" w:sz="0" w:space="0" w:color="auto"/>
        <w:right w:val="none" w:sz="0" w:space="0" w:color="auto"/>
      </w:divBdr>
    </w:div>
    <w:div w:id="478034162">
      <w:bodyDiv w:val="1"/>
      <w:marLeft w:val="0"/>
      <w:marRight w:val="0"/>
      <w:marTop w:val="0"/>
      <w:marBottom w:val="0"/>
      <w:divBdr>
        <w:top w:val="none" w:sz="0" w:space="0" w:color="auto"/>
        <w:left w:val="none" w:sz="0" w:space="0" w:color="auto"/>
        <w:bottom w:val="none" w:sz="0" w:space="0" w:color="auto"/>
        <w:right w:val="none" w:sz="0" w:space="0" w:color="auto"/>
      </w:divBdr>
    </w:div>
    <w:div w:id="490409287">
      <w:bodyDiv w:val="1"/>
      <w:marLeft w:val="0"/>
      <w:marRight w:val="0"/>
      <w:marTop w:val="0"/>
      <w:marBottom w:val="0"/>
      <w:divBdr>
        <w:top w:val="none" w:sz="0" w:space="0" w:color="auto"/>
        <w:left w:val="none" w:sz="0" w:space="0" w:color="auto"/>
        <w:bottom w:val="none" w:sz="0" w:space="0" w:color="auto"/>
        <w:right w:val="none" w:sz="0" w:space="0" w:color="auto"/>
      </w:divBdr>
    </w:div>
    <w:div w:id="496192444">
      <w:bodyDiv w:val="1"/>
      <w:marLeft w:val="0"/>
      <w:marRight w:val="0"/>
      <w:marTop w:val="0"/>
      <w:marBottom w:val="0"/>
      <w:divBdr>
        <w:top w:val="none" w:sz="0" w:space="0" w:color="auto"/>
        <w:left w:val="none" w:sz="0" w:space="0" w:color="auto"/>
        <w:bottom w:val="none" w:sz="0" w:space="0" w:color="auto"/>
        <w:right w:val="none" w:sz="0" w:space="0" w:color="auto"/>
      </w:divBdr>
    </w:div>
    <w:div w:id="498081079">
      <w:bodyDiv w:val="1"/>
      <w:marLeft w:val="0"/>
      <w:marRight w:val="0"/>
      <w:marTop w:val="0"/>
      <w:marBottom w:val="0"/>
      <w:divBdr>
        <w:top w:val="none" w:sz="0" w:space="0" w:color="auto"/>
        <w:left w:val="none" w:sz="0" w:space="0" w:color="auto"/>
        <w:bottom w:val="none" w:sz="0" w:space="0" w:color="auto"/>
        <w:right w:val="none" w:sz="0" w:space="0" w:color="auto"/>
      </w:divBdr>
    </w:div>
    <w:div w:id="499736046">
      <w:bodyDiv w:val="1"/>
      <w:marLeft w:val="0"/>
      <w:marRight w:val="0"/>
      <w:marTop w:val="0"/>
      <w:marBottom w:val="0"/>
      <w:divBdr>
        <w:top w:val="none" w:sz="0" w:space="0" w:color="auto"/>
        <w:left w:val="none" w:sz="0" w:space="0" w:color="auto"/>
        <w:bottom w:val="none" w:sz="0" w:space="0" w:color="auto"/>
        <w:right w:val="none" w:sz="0" w:space="0" w:color="auto"/>
      </w:divBdr>
    </w:div>
    <w:div w:id="501899623">
      <w:bodyDiv w:val="1"/>
      <w:marLeft w:val="0"/>
      <w:marRight w:val="0"/>
      <w:marTop w:val="0"/>
      <w:marBottom w:val="0"/>
      <w:divBdr>
        <w:top w:val="none" w:sz="0" w:space="0" w:color="auto"/>
        <w:left w:val="none" w:sz="0" w:space="0" w:color="auto"/>
        <w:bottom w:val="none" w:sz="0" w:space="0" w:color="auto"/>
        <w:right w:val="none" w:sz="0" w:space="0" w:color="auto"/>
      </w:divBdr>
    </w:div>
    <w:div w:id="502429773">
      <w:bodyDiv w:val="1"/>
      <w:marLeft w:val="0"/>
      <w:marRight w:val="0"/>
      <w:marTop w:val="0"/>
      <w:marBottom w:val="0"/>
      <w:divBdr>
        <w:top w:val="none" w:sz="0" w:space="0" w:color="auto"/>
        <w:left w:val="none" w:sz="0" w:space="0" w:color="auto"/>
        <w:bottom w:val="none" w:sz="0" w:space="0" w:color="auto"/>
        <w:right w:val="none" w:sz="0" w:space="0" w:color="auto"/>
      </w:divBdr>
    </w:div>
    <w:div w:id="507989429">
      <w:bodyDiv w:val="1"/>
      <w:marLeft w:val="0"/>
      <w:marRight w:val="0"/>
      <w:marTop w:val="0"/>
      <w:marBottom w:val="0"/>
      <w:divBdr>
        <w:top w:val="none" w:sz="0" w:space="0" w:color="auto"/>
        <w:left w:val="none" w:sz="0" w:space="0" w:color="auto"/>
        <w:bottom w:val="none" w:sz="0" w:space="0" w:color="auto"/>
        <w:right w:val="none" w:sz="0" w:space="0" w:color="auto"/>
      </w:divBdr>
    </w:div>
    <w:div w:id="509612639">
      <w:bodyDiv w:val="1"/>
      <w:marLeft w:val="0"/>
      <w:marRight w:val="0"/>
      <w:marTop w:val="0"/>
      <w:marBottom w:val="0"/>
      <w:divBdr>
        <w:top w:val="none" w:sz="0" w:space="0" w:color="auto"/>
        <w:left w:val="none" w:sz="0" w:space="0" w:color="auto"/>
        <w:bottom w:val="none" w:sz="0" w:space="0" w:color="auto"/>
        <w:right w:val="none" w:sz="0" w:space="0" w:color="auto"/>
      </w:divBdr>
    </w:div>
    <w:div w:id="520358829">
      <w:bodyDiv w:val="1"/>
      <w:marLeft w:val="0"/>
      <w:marRight w:val="0"/>
      <w:marTop w:val="0"/>
      <w:marBottom w:val="0"/>
      <w:divBdr>
        <w:top w:val="none" w:sz="0" w:space="0" w:color="auto"/>
        <w:left w:val="none" w:sz="0" w:space="0" w:color="auto"/>
        <w:bottom w:val="none" w:sz="0" w:space="0" w:color="auto"/>
        <w:right w:val="none" w:sz="0" w:space="0" w:color="auto"/>
      </w:divBdr>
    </w:div>
    <w:div w:id="523639933">
      <w:bodyDiv w:val="1"/>
      <w:marLeft w:val="0"/>
      <w:marRight w:val="0"/>
      <w:marTop w:val="0"/>
      <w:marBottom w:val="0"/>
      <w:divBdr>
        <w:top w:val="none" w:sz="0" w:space="0" w:color="auto"/>
        <w:left w:val="none" w:sz="0" w:space="0" w:color="auto"/>
        <w:bottom w:val="none" w:sz="0" w:space="0" w:color="auto"/>
        <w:right w:val="none" w:sz="0" w:space="0" w:color="auto"/>
      </w:divBdr>
    </w:div>
    <w:div w:id="528882479">
      <w:bodyDiv w:val="1"/>
      <w:marLeft w:val="0"/>
      <w:marRight w:val="0"/>
      <w:marTop w:val="0"/>
      <w:marBottom w:val="0"/>
      <w:divBdr>
        <w:top w:val="none" w:sz="0" w:space="0" w:color="auto"/>
        <w:left w:val="none" w:sz="0" w:space="0" w:color="auto"/>
        <w:bottom w:val="none" w:sz="0" w:space="0" w:color="auto"/>
        <w:right w:val="none" w:sz="0" w:space="0" w:color="auto"/>
      </w:divBdr>
    </w:div>
    <w:div w:id="534346324">
      <w:bodyDiv w:val="1"/>
      <w:marLeft w:val="0"/>
      <w:marRight w:val="0"/>
      <w:marTop w:val="0"/>
      <w:marBottom w:val="0"/>
      <w:divBdr>
        <w:top w:val="none" w:sz="0" w:space="0" w:color="auto"/>
        <w:left w:val="none" w:sz="0" w:space="0" w:color="auto"/>
        <w:bottom w:val="none" w:sz="0" w:space="0" w:color="auto"/>
        <w:right w:val="none" w:sz="0" w:space="0" w:color="auto"/>
      </w:divBdr>
    </w:div>
    <w:div w:id="537476649">
      <w:bodyDiv w:val="1"/>
      <w:marLeft w:val="0"/>
      <w:marRight w:val="0"/>
      <w:marTop w:val="0"/>
      <w:marBottom w:val="0"/>
      <w:divBdr>
        <w:top w:val="none" w:sz="0" w:space="0" w:color="auto"/>
        <w:left w:val="none" w:sz="0" w:space="0" w:color="auto"/>
        <w:bottom w:val="none" w:sz="0" w:space="0" w:color="auto"/>
        <w:right w:val="none" w:sz="0" w:space="0" w:color="auto"/>
      </w:divBdr>
    </w:div>
    <w:div w:id="543642325">
      <w:bodyDiv w:val="1"/>
      <w:marLeft w:val="0"/>
      <w:marRight w:val="0"/>
      <w:marTop w:val="0"/>
      <w:marBottom w:val="0"/>
      <w:divBdr>
        <w:top w:val="none" w:sz="0" w:space="0" w:color="auto"/>
        <w:left w:val="none" w:sz="0" w:space="0" w:color="auto"/>
        <w:bottom w:val="none" w:sz="0" w:space="0" w:color="auto"/>
        <w:right w:val="none" w:sz="0" w:space="0" w:color="auto"/>
      </w:divBdr>
    </w:div>
    <w:div w:id="551230511">
      <w:bodyDiv w:val="1"/>
      <w:marLeft w:val="0"/>
      <w:marRight w:val="0"/>
      <w:marTop w:val="0"/>
      <w:marBottom w:val="0"/>
      <w:divBdr>
        <w:top w:val="none" w:sz="0" w:space="0" w:color="auto"/>
        <w:left w:val="none" w:sz="0" w:space="0" w:color="auto"/>
        <w:bottom w:val="none" w:sz="0" w:space="0" w:color="auto"/>
        <w:right w:val="none" w:sz="0" w:space="0" w:color="auto"/>
      </w:divBdr>
    </w:div>
    <w:div w:id="551385136">
      <w:bodyDiv w:val="1"/>
      <w:marLeft w:val="0"/>
      <w:marRight w:val="0"/>
      <w:marTop w:val="0"/>
      <w:marBottom w:val="0"/>
      <w:divBdr>
        <w:top w:val="none" w:sz="0" w:space="0" w:color="auto"/>
        <w:left w:val="none" w:sz="0" w:space="0" w:color="auto"/>
        <w:bottom w:val="none" w:sz="0" w:space="0" w:color="auto"/>
        <w:right w:val="none" w:sz="0" w:space="0" w:color="auto"/>
      </w:divBdr>
    </w:div>
    <w:div w:id="552546419">
      <w:bodyDiv w:val="1"/>
      <w:marLeft w:val="0"/>
      <w:marRight w:val="0"/>
      <w:marTop w:val="0"/>
      <w:marBottom w:val="0"/>
      <w:divBdr>
        <w:top w:val="none" w:sz="0" w:space="0" w:color="auto"/>
        <w:left w:val="none" w:sz="0" w:space="0" w:color="auto"/>
        <w:bottom w:val="none" w:sz="0" w:space="0" w:color="auto"/>
        <w:right w:val="none" w:sz="0" w:space="0" w:color="auto"/>
      </w:divBdr>
    </w:div>
    <w:div w:id="560677828">
      <w:bodyDiv w:val="1"/>
      <w:marLeft w:val="0"/>
      <w:marRight w:val="0"/>
      <w:marTop w:val="0"/>
      <w:marBottom w:val="0"/>
      <w:divBdr>
        <w:top w:val="none" w:sz="0" w:space="0" w:color="auto"/>
        <w:left w:val="none" w:sz="0" w:space="0" w:color="auto"/>
        <w:bottom w:val="none" w:sz="0" w:space="0" w:color="auto"/>
        <w:right w:val="none" w:sz="0" w:space="0" w:color="auto"/>
      </w:divBdr>
    </w:div>
    <w:div w:id="563761988">
      <w:bodyDiv w:val="1"/>
      <w:marLeft w:val="0"/>
      <w:marRight w:val="0"/>
      <w:marTop w:val="0"/>
      <w:marBottom w:val="0"/>
      <w:divBdr>
        <w:top w:val="none" w:sz="0" w:space="0" w:color="auto"/>
        <w:left w:val="none" w:sz="0" w:space="0" w:color="auto"/>
        <w:bottom w:val="none" w:sz="0" w:space="0" w:color="auto"/>
        <w:right w:val="none" w:sz="0" w:space="0" w:color="auto"/>
      </w:divBdr>
    </w:div>
    <w:div w:id="573786378">
      <w:bodyDiv w:val="1"/>
      <w:marLeft w:val="0"/>
      <w:marRight w:val="0"/>
      <w:marTop w:val="0"/>
      <w:marBottom w:val="0"/>
      <w:divBdr>
        <w:top w:val="none" w:sz="0" w:space="0" w:color="auto"/>
        <w:left w:val="none" w:sz="0" w:space="0" w:color="auto"/>
        <w:bottom w:val="none" w:sz="0" w:space="0" w:color="auto"/>
        <w:right w:val="none" w:sz="0" w:space="0" w:color="auto"/>
      </w:divBdr>
    </w:div>
    <w:div w:id="574705375">
      <w:bodyDiv w:val="1"/>
      <w:marLeft w:val="0"/>
      <w:marRight w:val="0"/>
      <w:marTop w:val="0"/>
      <w:marBottom w:val="0"/>
      <w:divBdr>
        <w:top w:val="none" w:sz="0" w:space="0" w:color="auto"/>
        <w:left w:val="none" w:sz="0" w:space="0" w:color="auto"/>
        <w:bottom w:val="none" w:sz="0" w:space="0" w:color="auto"/>
        <w:right w:val="none" w:sz="0" w:space="0" w:color="auto"/>
      </w:divBdr>
    </w:div>
    <w:div w:id="576136385">
      <w:bodyDiv w:val="1"/>
      <w:marLeft w:val="0"/>
      <w:marRight w:val="0"/>
      <w:marTop w:val="0"/>
      <w:marBottom w:val="0"/>
      <w:divBdr>
        <w:top w:val="none" w:sz="0" w:space="0" w:color="auto"/>
        <w:left w:val="none" w:sz="0" w:space="0" w:color="auto"/>
        <w:bottom w:val="none" w:sz="0" w:space="0" w:color="auto"/>
        <w:right w:val="none" w:sz="0" w:space="0" w:color="auto"/>
      </w:divBdr>
    </w:div>
    <w:div w:id="577446487">
      <w:bodyDiv w:val="1"/>
      <w:marLeft w:val="0"/>
      <w:marRight w:val="0"/>
      <w:marTop w:val="0"/>
      <w:marBottom w:val="0"/>
      <w:divBdr>
        <w:top w:val="none" w:sz="0" w:space="0" w:color="auto"/>
        <w:left w:val="none" w:sz="0" w:space="0" w:color="auto"/>
        <w:bottom w:val="none" w:sz="0" w:space="0" w:color="auto"/>
        <w:right w:val="none" w:sz="0" w:space="0" w:color="auto"/>
      </w:divBdr>
    </w:div>
    <w:div w:id="587858258">
      <w:bodyDiv w:val="1"/>
      <w:marLeft w:val="0"/>
      <w:marRight w:val="0"/>
      <w:marTop w:val="0"/>
      <w:marBottom w:val="0"/>
      <w:divBdr>
        <w:top w:val="none" w:sz="0" w:space="0" w:color="auto"/>
        <w:left w:val="none" w:sz="0" w:space="0" w:color="auto"/>
        <w:bottom w:val="none" w:sz="0" w:space="0" w:color="auto"/>
        <w:right w:val="none" w:sz="0" w:space="0" w:color="auto"/>
      </w:divBdr>
    </w:div>
    <w:div w:id="589124405">
      <w:bodyDiv w:val="1"/>
      <w:marLeft w:val="0"/>
      <w:marRight w:val="0"/>
      <w:marTop w:val="0"/>
      <w:marBottom w:val="0"/>
      <w:divBdr>
        <w:top w:val="none" w:sz="0" w:space="0" w:color="auto"/>
        <w:left w:val="none" w:sz="0" w:space="0" w:color="auto"/>
        <w:bottom w:val="none" w:sz="0" w:space="0" w:color="auto"/>
        <w:right w:val="none" w:sz="0" w:space="0" w:color="auto"/>
      </w:divBdr>
    </w:div>
    <w:div w:id="589503547">
      <w:bodyDiv w:val="1"/>
      <w:marLeft w:val="0"/>
      <w:marRight w:val="0"/>
      <w:marTop w:val="0"/>
      <w:marBottom w:val="0"/>
      <w:divBdr>
        <w:top w:val="none" w:sz="0" w:space="0" w:color="auto"/>
        <w:left w:val="none" w:sz="0" w:space="0" w:color="auto"/>
        <w:bottom w:val="none" w:sz="0" w:space="0" w:color="auto"/>
        <w:right w:val="none" w:sz="0" w:space="0" w:color="auto"/>
      </w:divBdr>
    </w:div>
    <w:div w:id="597759840">
      <w:bodyDiv w:val="1"/>
      <w:marLeft w:val="0"/>
      <w:marRight w:val="0"/>
      <w:marTop w:val="0"/>
      <w:marBottom w:val="0"/>
      <w:divBdr>
        <w:top w:val="none" w:sz="0" w:space="0" w:color="auto"/>
        <w:left w:val="none" w:sz="0" w:space="0" w:color="auto"/>
        <w:bottom w:val="none" w:sz="0" w:space="0" w:color="auto"/>
        <w:right w:val="none" w:sz="0" w:space="0" w:color="auto"/>
      </w:divBdr>
    </w:div>
    <w:div w:id="600455206">
      <w:bodyDiv w:val="1"/>
      <w:marLeft w:val="0"/>
      <w:marRight w:val="0"/>
      <w:marTop w:val="0"/>
      <w:marBottom w:val="0"/>
      <w:divBdr>
        <w:top w:val="none" w:sz="0" w:space="0" w:color="auto"/>
        <w:left w:val="none" w:sz="0" w:space="0" w:color="auto"/>
        <w:bottom w:val="none" w:sz="0" w:space="0" w:color="auto"/>
        <w:right w:val="none" w:sz="0" w:space="0" w:color="auto"/>
      </w:divBdr>
    </w:div>
    <w:div w:id="624585785">
      <w:bodyDiv w:val="1"/>
      <w:marLeft w:val="0"/>
      <w:marRight w:val="0"/>
      <w:marTop w:val="0"/>
      <w:marBottom w:val="0"/>
      <w:divBdr>
        <w:top w:val="none" w:sz="0" w:space="0" w:color="auto"/>
        <w:left w:val="none" w:sz="0" w:space="0" w:color="auto"/>
        <w:bottom w:val="none" w:sz="0" w:space="0" w:color="auto"/>
        <w:right w:val="none" w:sz="0" w:space="0" w:color="auto"/>
      </w:divBdr>
    </w:div>
    <w:div w:id="630866591">
      <w:bodyDiv w:val="1"/>
      <w:marLeft w:val="0"/>
      <w:marRight w:val="0"/>
      <w:marTop w:val="0"/>
      <w:marBottom w:val="0"/>
      <w:divBdr>
        <w:top w:val="none" w:sz="0" w:space="0" w:color="auto"/>
        <w:left w:val="none" w:sz="0" w:space="0" w:color="auto"/>
        <w:bottom w:val="none" w:sz="0" w:space="0" w:color="auto"/>
        <w:right w:val="none" w:sz="0" w:space="0" w:color="auto"/>
      </w:divBdr>
    </w:div>
    <w:div w:id="631442849">
      <w:bodyDiv w:val="1"/>
      <w:marLeft w:val="0"/>
      <w:marRight w:val="0"/>
      <w:marTop w:val="0"/>
      <w:marBottom w:val="0"/>
      <w:divBdr>
        <w:top w:val="none" w:sz="0" w:space="0" w:color="auto"/>
        <w:left w:val="none" w:sz="0" w:space="0" w:color="auto"/>
        <w:bottom w:val="none" w:sz="0" w:space="0" w:color="auto"/>
        <w:right w:val="none" w:sz="0" w:space="0" w:color="auto"/>
      </w:divBdr>
    </w:div>
    <w:div w:id="641233327">
      <w:bodyDiv w:val="1"/>
      <w:marLeft w:val="0"/>
      <w:marRight w:val="0"/>
      <w:marTop w:val="0"/>
      <w:marBottom w:val="0"/>
      <w:divBdr>
        <w:top w:val="none" w:sz="0" w:space="0" w:color="auto"/>
        <w:left w:val="none" w:sz="0" w:space="0" w:color="auto"/>
        <w:bottom w:val="none" w:sz="0" w:space="0" w:color="auto"/>
        <w:right w:val="none" w:sz="0" w:space="0" w:color="auto"/>
      </w:divBdr>
    </w:div>
    <w:div w:id="643967860">
      <w:bodyDiv w:val="1"/>
      <w:marLeft w:val="0"/>
      <w:marRight w:val="0"/>
      <w:marTop w:val="0"/>
      <w:marBottom w:val="0"/>
      <w:divBdr>
        <w:top w:val="none" w:sz="0" w:space="0" w:color="auto"/>
        <w:left w:val="none" w:sz="0" w:space="0" w:color="auto"/>
        <w:bottom w:val="none" w:sz="0" w:space="0" w:color="auto"/>
        <w:right w:val="none" w:sz="0" w:space="0" w:color="auto"/>
      </w:divBdr>
    </w:div>
    <w:div w:id="647899493">
      <w:bodyDiv w:val="1"/>
      <w:marLeft w:val="0"/>
      <w:marRight w:val="0"/>
      <w:marTop w:val="0"/>
      <w:marBottom w:val="0"/>
      <w:divBdr>
        <w:top w:val="none" w:sz="0" w:space="0" w:color="auto"/>
        <w:left w:val="none" w:sz="0" w:space="0" w:color="auto"/>
        <w:bottom w:val="none" w:sz="0" w:space="0" w:color="auto"/>
        <w:right w:val="none" w:sz="0" w:space="0" w:color="auto"/>
      </w:divBdr>
    </w:div>
    <w:div w:id="658928340">
      <w:bodyDiv w:val="1"/>
      <w:marLeft w:val="0"/>
      <w:marRight w:val="0"/>
      <w:marTop w:val="0"/>
      <w:marBottom w:val="0"/>
      <w:divBdr>
        <w:top w:val="none" w:sz="0" w:space="0" w:color="auto"/>
        <w:left w:val="none" w:sz="0" w:space="0" w:color="auto"/>
        <w:bottom w:val="none" w:sz="0" w:space="0" w:color="auto"/>
        <w:right w:val="none" w:sz="0" w:space="0" w:color="auto"/>
      </w:divBdr>
    </w:div>
    <w:div w:id="666328589">
      <w:bodyDiv w:val="1"/>
      <w:marLeft w:val="0"/>
      <w:marRight w:val="0"/>
      <w:marTop w:val="0"/>
      <w:marBottom w:val="0"/>
      <w:divBdr>
        <w:top w:val="none" w:sz="0" w:space="0" w:color="auto"/>
        <w:left w:val="none" w:sz="0" w:space="0" w:color="auto"/>
        <w:bottom w:val="none" w:sz="0" w:space="0" w:color="auto"/>
        <w:right w:val="none" w:sz="0" w:space="0" w:color="auto"/>
      </w:divBdr>
    </w:div>
    <w:div w:id="666514966">
      <w:bodyDiv w:val="1"/>
      <w:marLeft w:val="0"/>
      <w:marRight w:val="0"/>
      <w:marTop w:val="0"/>
      <w:marBottom w:val="0"/>
      <w:divBdr>
        <w:top w:val="none" w:sz="0" w:space="0" w:color="auto"/>
        <w:left w:val="none" w:sz="0" w:space="0" w:color="auto"/>
        <w:bottom w:val="none" w:sz="0" w:space="0" w:color="auto"/>
        <w:right w:val="none" w:sz="0" w:space="0" w:color="auto"/>
      </w:divBdr>
    </w:div>
    <w:div w:id="670261111">
      <w:bodyDiv w:val="1"/>
      <w:marLeft w:val="0"/>
      <w:marRight w:val="0"/>
      <w:marTop w:val="0"/>
      <w:marBottom w:val="0"/>
      <w:divBdr>
        <w:top w:val="none" w:sz="0" w:space="0" w:color="auto"/>
        <w:left w:val="none" w:sz="0" w:space="0" w:color="auto"/>
        <w:bottom w:val="none" w:sz="0" w:space="0" w:color="auto"/>
        <w:right w:val="none" w:sz="0" w:space="0" w:color="auto"/>
      </w:divBdr>
    </w:div>
    <w:div w:id="671034512">
      <w:bodyDiv w:val="1"/>
      <w:marLeft w:val="0"/>
      <w:marRight w:val="0"/>
      <w:marTop w:val="0"/>
      <w:marBottom w:val="0"/>
      <w:divBdr>
        <w:top w:val="none" w:sz="0" w:space="0" w:color="auto"/>
        <w:left w:val="none" w:sz="0" w:space="0" w:color="auto"/>
        <w:bottom w:val="none" w:sz="0" w:space="0" w:color="auto"/>
        <w:right w:val="none" w:sz="0" w:space="0" w:color="auto"/>
      </w:divBdr>
    </w:div>
    <w:div w:id="679549837">
      <w:bodyDiv w:val="1"/>
      <w:marLeft w:val="0"/>
      <w:marRight w:val="0"/>
      <w:marTop w:val="0"/>
      <w:marBottom w:val="0"/>
      <w:divBdr>
        <w:top w:val="none" w:sz="0" w:space="0" w:color="auto"/>
        <w:left w:val="none" w:sz="0" w:space="0" w:color="auto"/>
        <w:bottom w:val="none" w:sz="0" w:space="0" w:color="auto"/>
        <w:right w:val="none" w:sz="0" w:space="0" w:color="auto"/>
      </w:divBdr>
    </w:div>
    <w:div w:id="686563006">
      <w:bodyDiv w:val="1"/>
      <w:marLeft w:val="0"/>
      <w:marRight w:val="0"/>
      <w:marTop w:val="0"/>
      <w:marBottom w:val="0"/>
      <w:divBdr>
        <w:top w:val="none" w:sz="0" w:space="0" w:color="auto"/>
        <w:left w:val="none" w:sz="0" w:space="0" w:color="auto"/>
        <w:bottom w:val="none" w:sz="0" w:space="0" w:color="auto"/>
        <w:right w:val="none" w:sz="0" w:space="0" w:color="auto"/>
      </w:divBdr>
    </w:div>
    <w:div w:id="693119740">
      <w:bodyDiv w:val="1"/>
      <w:marLeft w:val="0"/>
      <w:marRight w:val="0"/>
      <w:marTop w:val="0"/>
      <w:marBottom w:val="0"/>
      <w:divBdr>
        <w:top w:val="none" w:sz="0" w:space="0" w:color="auto"/>
        <w:left w:val="none" w:sz="0" w:space="0" w:color="auto"/>
        <w:bottom w:val="none" w:sz="0" w:space="0" w:color="auto"/>
        <w:right w:val="none" w:sz="0" w:space="0" w:color="auto"/>
      </w:divBdr>
    </w:div>
    <w:div w:id="694499937">
      <w:bodyDiv w:val="1"/>
      <w:marLeft w:val="0"/>
      <w:marRight w:val="0"/>
      <w:marTop w:val="0"/>
      <w:marBottom w:val="0"/>
      <w:divBdr>
        <w:top w:val="none" w:sz="0" w:space="0" w:color="auto"/>
        <w:left w:val="none" w:sz="0" w:space="0" w:color="auto"/>
        <w:bottom w:val="none" w:sz="0" w:space="0" w:color="auto"/>
        <w:right w:val="none" w:sz="0" w:space="0" w:color="auto"/>
      </w:divBdr>
    </w:div>
    <w:div w:id="697199584">
      <w:bodyDiv w:val="1"/>
      <w:marLeft w:val="0"/>
      <w:marRight w:val="0"/>
      <w:marTop w:val="0"/>
      <w:marBottom w:val="0"/>
      <w:divBdr>
        <w:top w:val="none" w:sz="0" w:space="0" w:color="auto"/>
        <w:left w:val="none" w:sz="0" w:space="0" w:color="auto"/>
        <w:bottom w:val="none" w:sz="0" w:space="0" w:color="auto"/>
        <w:right w:val="none" w:sz="0" w:space="0" w:color="auto"/>
      </w:divBdr>
    </w:div>
    <w:div w:id="708607136">
      <w:bodyDiv w:val="1"/>
      <w:marLeft w:val="0"/>
      <w:marRight w:val="0"/>
      <w:marTop w:val="0"/>
      <w:marBottom w:val="0"/>
      <w:divBdr>
        <w:top w:val="none" w:sz="0" w:space="0" w:color="auto"/>
        <w:left w:val="none" w:sz="0" w:space="0" w:color="auto"/>
        <w:bottom w:val="none" w:sz="0" w:space="0" w:color="auto"/>
        <w:right w:val="none" w:sz="0" w:space="0" w:color="auto"/>
      </w:divBdr>
    </w:div>
    <w:div w:id="713893171">
      <w:bodyDiv w:val="1"/>
      <w:marLeft w:val="0"/>
      <w:marRight w:val="0"/>
      <w:marTop w:val="0"/>
      <w:marBottom w:val="0"/>
      <w:divBdr>
        <w:top w:val="none" w:sz="0" w:space="0" w:color="auto"/>
        <w:left w:val="none" w:sz="0" w:space="0" w:color="auto"/>
        <w:bottom w:val="none" w:sz="0" w:space="0" w:color="auto"/>
        <w:right w:val="none" w:sz="0" w:space="0" w:color="auto"/>
      </w:divBdr>
    </w:div>
    <w:div w:id="714083023">
      <w:bodyDiv w:val="1"/>
      <w:marLeft w:val="0"/>
      <w:marRight w:val="0"/>
      <w:marTop w:val="0"/>
      <w:marBottom w:val="0"/>
      <w:divBdr>
        <w:top w:val="none" w:sz="0" w:space="0" w:color="auto"/>
        <w:left w:val="none" w:sz="0" w:space="0" w:color="auto"/>
        <w:bottom w:val="none" w:sz="0" w:space="0" w:color="auto"/>
        <w:right w:val="none" w:sz="0" w:space="0" w:color="auto"/>
      </w:divBdr>
    </w:div>
    <w:div w:id="715550059">
      <w:bodyDiv w:val="1"/>
      <w:marLeft w:val="0"/>
      <w:marRight w:val="0"/>
      <w:marTop w:val="0"/>
      <w:marBottom w:val="0"/>
      <w:divBdr>
        <w:top w:val="none" w:sz="0" w:space="0" w:color="auto"/>
        <w:left w:val="none" w:sz="0" w:space="0" w:color="auto"/>
        <w:bottom w:val="none" w:sz="0" w:space="0" w:color="auto"/>
        <w:right w:val="none" w:sz="0" w:space="0" w:color="auto"/>
      </w:divBdr>
    </w:div>
    <w:div w:id="722407692">
      <w:bodyDiv w:val="1"/>
      <w:marLeft w:val="0"/>
      <w:marRight w:val="0"/>
      <w:marTop w:val="0"/>
      <w:marBottom w:val="0"/>
      <w:divBdr>
        <w:top w:val="none" w:sz="0" w:space="0" w:color="auto"/>
        <w:left w:val="none" w:sz="0" w:space="0" w:color="auto"/>
        <w:bottom w:val="none" w:sz="0" w:space="0" w:color="auto"/>
        <w:right w:val="none" w:sz="0" w:space="0" w:color="auto"/>
      </w:divBdr>
    </w:div>
    <w:div w:id="723259656">
      <w:bodyDiv w:val="1"/>
      <w:marLeft w:val="0"/>
      <w:marRight w:val="0"/>
      <w:marTop w:val="0"/>
      <w:marBottom w:val="0"/>
      <w:divBdr>
        <w:top w:val="none" w:sz="0" w:space="0" w:color="auto"/>
        <w:left w:val="none" w:sz="0" w:space="0" w:color="auto"/>
        <w:bottom w:val="none" w:sz="0" w:space="0" w:color="auto"/>
        <w:right w:val="none" w:sz="0" w:space="0" w:color="auto"/>
      </w:divBdr>
    </w:div>
    <w:div w:id="723800262">
      <w:bodyDiv w:val="1"/>
      <w:marLeft w:val="0"/>
      <w:marRight w:val="0"/>
      <w:marTop w:val="0"/>
      <w:marBottom w:val="0"/>
      <w:divBdr>
        <w:top w:val="none" w:sz="0" w:space="0" w:color="auto"/>
        <w:left w:val="none" w:sz="0" w:space="0" w:color="auto"/>
        <w:bottom w:val="none" w:sz="0" w:space="0" w:color="auto"/>
        <w:right w:val="none" w:sz="0" w:space="0" w:color="auto"/>
      </w:divBdr>
    </w:div>
    <w:div w:id="726803089">
      <w:bodyDiv w:val="1"/>
      <w:marLeft w:val="0"/>
      <w:marRight w:val="0"/>
      <w:marTop w:val="0"/>
      <w:marBottom w:val="0"/>
      <w:divBdr>
        <w:top w:val="none" w:sz="0" w:space="0" w:color="auto"/>
        <w:left w:val="none" w:sz="0" w:space="0" w:color="auto"/>
        <w:bottom w:val="none" w:sz="0" w:space="0" w:color="auto"/>
        <w:right w:val="none" w:sz="0" w:space="0" w:color="auto"/>
      </w:divBdr>
    </w:div>
    <w:div w:id="731538333">
      <w:bodyDiv w:val="1"/>
      <w:marLeft w:val="0"/>
      <w:marRight w:val="0"/>
      <w:marTop w:val="0"/>
      <w:marBottom w:val="0"/>
      <w:divBdr>
        <w:top w:val="none" w:sz="0" w:space="0" w:color="auto"/>
        <w:left w:val="none" w:sz="0" w:space="0" w:color="auto"/>
        <w:bottom w:val="none" w:sz="0" w:space="0" w:color="auto"/>
        <w:right w:val="none" w:sz="0" w:space="0" w:color="auto"/>
      </w:divBdr>
    </w:div>
    <w:div w:id="738210633">
      <w:bodyDiv w:val="1"/>
      <w:marLeft w:val="0"/>
      <w:marRight w:val="0"/>
      <w:marTop w:val="0"/>
      <w:marBottom w:val="0"/>
      <w:divBdr>
        <w:top w:val="none" w:sz="0" w:space="0" w:color="auto"/>
        <w:left w:val="none" w:sz="0" w:space="0" w:color="auto"/>
        <w:bottom w:val="none" w:sz="0" w:space="0" w:color="auto"/>
        <w:right w:val="none" w:sz="0" w:space="0" w:color="auto"/>
      </w:divBdr>
    </w:div>
    <w:div w:id="740635215">
      <w:bodyDiv w:val="1"/>
      <w:marLeft w:val="0"/>
      <w:marRight w:val="0"/>
      <w:marTop w:val="0"/>
      <w:marBottom w:val="0"/>
      <w:divBdr>
        <w:top w:val="none" w:sz="0" w:space="0" w:color="auto"/>
        <w:left w:val="none" w:sz="0" w:space="0" w:color="auto"/>
        <w:bottom w:val="none" w:sz="0" w:space="0" w:color="auto"/>
        <w:right w:val="none" w:sz="0" w:space="0" w:color="auto"/>
      </w:divBdr>
    </w:div>
    <w:div w:id="743769043">
      <w:bodyDiv w:val="1"/>
      <w:marLeft w:val="0"/>
      <w:marRight w:val="0"/>
      <w:marTop w:val="0"/>
      <w:marBottom w:val="0"/>
      <w:divBdr>
        <w:top w:val="none" w:sz="0" w:space="0" w:color="auto"/>
        <w:left w:val="none" w:sz="0" w:space="0" w:color="auto"/>
        <w:bottom w:val="none" w:sz="0" w:space="0" w:color="auto"/>
        <w:right w:val="none" w:sz="0" w:space="0" w:color="auto"/>
      </w:divBdr>
    </w:div>
    <w:div w:id="746415325">
      <w:bodyDiv w:val="1"/>
      <w:marLeft w:val="0"/>
      <w:marRight w:val="0"/>
      <w:marTop w:val="0"/>
      <w:marBottom w:val="0"/>
      <w:divBdr>
        <w:top w:val="none" w:sz="0" w:space="0" w:color="auto"/>
        <w:left w:val="none" w:sz="0" w:space="0" w:color="auto"/>
        <w:bottom w:val="none" w:sz="0" w:space="0" w:color="auto"/>
        <w:right w:val="none" w:sz="0" w:space="0" w:color="auto"/>
      </w:divBdr>
    </w:div>
    <w:div w:id="750002865">
      <w:bodyDiv w:val="1"/>
      <w:marLeft w:val="0"/>
      <w:marRight w:val="0"/>
      <w:marTop w:val="0"/>
      <w:marBottom w:val="0"/>
      <w:divBdr>
        <w:top w:val="none" w:sz="0" w:space="0" w:color="auto"/>
        <w:left w:val="none" w:sz="0" w:space="0" w:color="auto"/>
        <w:bottom w:val="none" w:sz="0" w:space="0" w:color="auto"/>
        <w:right w:val="none" w:sz="0" w:space="0" w:color="auto"/>
      </w:divBdr>
    </w:div>
    <w:div w:id="758795472">
      <w:bodyDiv w:val="1"/>
      <w:marLeft w:val="0"/>
      <w:marRight w:val="0"/>
      <w:marTop w:val="0"/>
      <w:marBottom w:val="0"/>
      <w:divBdr>
        <w:top w:val="none" w:sz="0" w:space="0" w:color="auto"/>
        <w:left w:val="none" w:sz="0" w:space="0" w:color="auto"/>
        <w:bottom w:val="none" w:sz="0" w:space="0" w:color="auto"/>
        <w:right w:val="none" w:sz="0" w:space="0" w:color="auto"/>
      </w:divBdr>
    </w:div>
    <w:div w:id="760905607">
      <w:bodyDiv w:val="1"/>
      <w:marLeft w:val="0"/>
      <w:marRight w:val="0"/>
      <w:marTop w:val="0"/>
      <w:marBottom w:val="0"/>
      <w:divBdr>
        <w:top w:val="none" w:sz="0" w:space="0" w:color="auto"/>
        <w:left w:val="none" w:sz="0" w:space="0" w:color="auto"/>
        <w:bottom w:val="none" w:sz="0" w:space="0" w:color="auto"/>
        <w:right w:val="none" w:sz="0" w:space="0" w:color="auto"/>
      </w:divBdr>
    </w:div>
    <w:div w:id="763838270">
      <w:bodyDiv w:val="1"/>
      <w:marLeft w:val="0"/>
      <w:marRight w:val="0"/>
      <w:marTop w:val="0"/>
      <w:marBottom w:val="0"/>
      <w:divBdr>
        <w:top w:val="none" w:sz="0" w:space="0" w:color="auto"/>
        <w:left w:val="none" w:sz="0" w:space="0" w:color="auto"/>
        <w:bottom w:val="none" w:sz="0" w:space="0" w:color="auto"/>
        <w:right w:val="none" w:sz="0" w:space="0" w:color="auto"/>
      </w:divBdr>
    </w:div>
    <w:div w:id="765617682">
      <w:bodyDiv w:val="1"/>
      <w:marLeft w:val="0"/>
      <w:marRight w:val="0"/>
      <w:marTop w:val="0"/>
      <w:marBottom w:val="0"/>
      <w:divBdr>
        <w:top w:val="none" w:sz="0" w:space="0" w:color="auto"/>
        <w:left w:val="none" w:sz="0" w:space="0" w:color="auto"/>
        <w:bottom w:val="none" w:sz="0" w:space="0" w:color="auto"/>
        <w:right w:val="none" w:sz="0" w:space="0" w:color="auto"/>
      </w:divBdr>
    </w:div>
    <w:div w:id="771363914">
      <w:bodyDiv w:val="1"/>
      <w:marLeft w:val="0"/>
      <w:marRight w:val="0"/>
      <w:marTop w:val="0"/>
      <w:marBottom w:val="0"/>
      <w:divBdr>
        <w:top w:val="none" w:sz="0" w:space="0" w:color="auto"/>
        <w:left w:val="none" w:sz="0" w:space="0" w:color="auto"/>
        <w:bottom w:val="none" w:sz="0" w:space="0" w:color="auto"/>
        <w:right w:val="none" w:sz="0" w:space="0" w:color="auto"/>
      </w:divBdr>
    </w:div>
    <w:div w:id="773669160">
      <w:bodyDiv w:val="1"/>
      <w:marLeft w:val="0"/>
      <w:marRight w:val="0"/>
      <w:marTop w:val="0"/>
      <w:marBottom w:val="0"/>
      <w:divBdr>
        <w:top w:val="none" w:sz="0" w:space="0" w:color="auto"/>
        <w:left w:val="none" w:sz="0" w:space="0" w:color="auto"/>
        <w:bottom w:val="none" w:sz="0" w:space="0" w:color="auto"/>
        <w:right w:val="none" w:sz="0" w:space="0" w:color="auto"/>
      </w:divBdr>
    </w:div>
    <w:div w:id="781807687">
      <w:bodyDiv w:val="1"/>
      <w:marLeft w:val="0"/>
      <w:marRight w:val="0"/>
      <w:marTop w:val="0"/>
      <w:marBottom w:val="0"/>
      <w:divBdr>
        <w:top w:val="none" w:sz="0" w:space="0" w:color="auto"/>
        <w:left w:val="none" w:sz="0" w:space="0" w:color="auto"/>
        <w:bottom w:val="none" w:sz="0" w:space="0" w:color="auto"/>
        <w:right w:val="none" w:sz="0" w:space="0" w:color="auto"/>
      </w:divBdr>
    </w:div>
    <w:div w:id="783227320">
      <w:bodyDiv w:val="1"/>
      <w:marLeft w:val="0"/>
      <w:marRight w:val="0"/>
      <w:marTop w:val="0"/>
      <w:marBottom w:val="0"/>
      <w:divBdr>
        <w:top w:val="none" w:sz="0" w:space="0" w:color="auto"/>
        <w:left w:val="none" w:sz="0" w:space="0" w:color="auto"/>
        <w:bottom w:val="none" w:sz="0" w:space="0" w:color="auto"/>
        <w:right w:val="none" w:sz="0" w:space="0" w:color="auto"/>
      </w:divBdr>
    </w:div>
    <w:div w:id="784885896">
      <w:bodyDiv w:val="1"/>
      <w:marLeft w:val="0"/>
      <w:marRight w:val="0"/>
      <w:marTop w:val="0"/>
      <w:marBottom w:val="0"/>
      <w:divBdr>
        <w:top w:val="none" w:sz="0" w:space="0" w:color="auto"/>
        <w:left w:val="none" w:sz="0" w:space="0" w:color="auto"/>
        <w:bottom w:val="none" w:sz="0" w:space="0" w:color="auto"/>
        <w:right w:val="none" w:sz="0" w:space="0" w:color="auto"/>
      </w:divBdr>
    </w:div>
    <w:div w:id="786047707">
      <w:bodyDiv w:val="1"/>
      <w:marLeft w:val="0"/>
      <w:marRight w:val="0"/>
      <w:marTop w:val="0"/>
      <w:marBottom w:val="0"/>
      <w:divBdr>
        <w:top w:val="none" w:sz="0" w:space="0" w:color="auto"/>
        <w:left w:val="none" w:sz="0" w:space="0" w:color="auto"/>
        <w:bottom w:val="none" w:sz="0" w:space="0" w:color="auto"/>
        <w:right w:val="none" w:sz="0" w:space="0" w:color="auto"/>
      </w:divBdr>
    </w:div>
    <w:div w:id="787237626">
      <w:bodyDiv w:val="1"/>
      <w:marLeft w:val="0"/>
      <w:marRight w:val="0"/>
      <w:marTop w:val="0"/>
      <w:marBottom w:val="0"/>
      <w:divBdr>
        <w:top w:val="none" w:sz="0" w:space="0" w:color="auto"/>
        <w:left w:val="none" w:sz="0" w:space="0" w:color="auto"/>
        <w:bottom w:val="none" w:sz="0" w:space="0" w:color="auto"/>
        <w:right w:val="none" w:sz="0" w:space="0" w:color="auto"/>
      </w:divBdr>
    </w:div>
    <w:div w:id="787241896">
      <w:bodyDiv w:val="1"/>
      <w:marLeft w:val="0"/>
      <w:marRight w:val="0"/>
      <w:marTop w:val="0"/>
      <w:marBottom w:val="0"/>
      <w:divBdr>
        <w:top w:val="none" w:sz="0" w:space="0" w:color="auto"/>
        <w:left w:val="none" w:sz="0" w:space="0" w:color="auto"/>
        <w:bottom w:val="none" w:sz="0" w:space="0" w:color="auto"/>
        <w:right w:val="none" w:sz="0" w:space="0" w:color="auto"/>
      </w:divBdr>
    </w:div>
    <w:div w:id="789399287">
      <w:bodyDiv w:val="1"/>
      <w:marLeft w:val="0"/>
      <w:marRight w:val="0"/>
      <w:marTop w:val="0"/>
      <w:marBottom w:val="0"/>
      <w:divBdr>
        <w:top w:val="none" w:sz="0" w:space="0" w:color="auto"/>
        <w:left w:val="none" w:sz="0" w:space="0" w:color="auto"/>
        <w:bottom w:val="none" w:sz="0" w:space="0" w:color="auto"/>
        <w:right w:val="none" w:sz="0" w:space="0" w:color="auto"/>
      </w:divBdr>
    </w:div>
    <w:div w:id="792095875">
      <w:bodyDiv w:val="1"/>
      <w:marLeft w:val="0"/>
      <w:marRight w:val="0"/>
      <w:marTop w:val="0"/>
      <w:marBottom w:val="0"/>
      <w:divBdr>
        <w:top w:val="none" w:sz="0" w:space="0" w:color="auto"/>
        <w:left w:val="none" w:sz="0" w:space="0" w:color="auto"/>
        <w:bottom w:val="none" w:sz="0" w:space="0" w:color="auto"/>
        <w:right w:val="none" w:sz="0" w:space="0" w:color="auto"/>
      </w:divBdr>
    </w:div>
    <w:div w:id="792215145">
      <w:bodyDiv w:val="1"/>
      <w:marLeft w:val="0"/>
      <w:marRight w:val="0"/>
      <w:marTop w:val="0"/>
      <w:marBottom w:val="0"/>
      <w:divBdr>
        <w:top w:val="none" w:sz="0" w:space="0" w:color="auto"/>
        <w:left w:val="none" w:sz="0" w:space="0" w:color="auto"/>
        <w:bottom w:val="none" w:sz="0" w:space="0" w:color="auto"/>
        <w:right w:val="none" w:sz="0" w:space="0" w:color="auto"/>
      </w:divBdr>
    </w:div>
    <w:div w:id="797917572">
      <w:bodyDiv w:val="1"/>
      <w:marLeft w:val="0"/>
      <w:marRight w:val="0"/>
      <w:marTop w:val="0"/>
      <w:marBottom w:val="0"/>
      <w:divBdr>
        <w:top w:val="none" w:sz="0" w:space="0" w:color="auto"/>
        <w:left w:val="none" w:sz="0" w:space="0" w:color="auto"/>
        <w:bottom w:val="none" w:sz="0" w:space="0" w:color="auto"/>
        <w:right w:val="none" w:sz="0" w:space="0" w:color="auto"/>
      </w:divBdr>
    </w:div>
    <w:div w:id="798036370">
      <w:bodyDiv w:val="1"/>
      <w:marLeft w:val="0"/>
      <w:marRight w:val="0"/>
      <w:marTop w:val="0"/>
      <w:marBottom w:val="0"/>
      <w:divBdr>
        <w:top w:val="none" w:sz="0" w:space="0" w:color="auto"/>
        <w:left w:val="none" w:sz="0" w:space="0" w:color="auto"/>
        <w:bottom w:val="none" w:sz="0" w:space="0" w:color="auto"/>
        <w:right w:val="none" w:sz="0" w:space="0" w:color="auto"/>
      </w:divBdr>
    </w:div>
    <w:div w:id="803885869">
      <w:bodyDiv w:val="1"/>
      <w:marLeft w:val="0"/>
      <w:marRight w:val="0"/>
      <w:marTop w:val="0"/>
      <w:marBottom w:val="0"/>
      <w:divBdr>
        <w:top w:val="none" w:sz="0" w:space="0" w:color="auto"/>
        <w:left w:val="none" w:sz="0" w:space="0" w:color="auto"/>
        <w:bottom w:val="none" w:sz="0" w:space="0" w:color="auto"/>
        <w:right w:val="none" w:sz="0" w:space="0" w:color="auto"/>
      </w:divBdr>
    </w:div>
    <w:div w:id="804738860">
      <w:bodyDiv w:val="1"/>
      <w:marLeft w:val="0"/>
      <w:marRight w:val="0"/>
      <w:marTop w:val="0"/>
      <w:marBottom w:val="0"/>
      <w:divBdr>
        <w:top w:val="none" w:sz="0" w:space="0" w:color="auto"/>
        <w:left w:val="none" w:sz="0" w:space="0" w:color="auto"/>
        <w:bottom w:val="none" w:sz="0" w:space="0" w:color="auto"/>
        <w:right w:val="none" w:sz="0" w:space="0" w:color="auto"/>
      </w:divBdr>
    </w:div>
    <w:div w:id="808286676">
      <w:bodyDiv w:val="1"/>
      <w:marLeft w:val="0"/>
      <w:marRight w:val="0"/>
      <w:marTop w:val="0"/>
      <w:marBottom w:val="0"/>
      <w:divBdr>
        <w:top w:val="none" w:sz="0" w:space="0" w:color="auto"/>
        <w:left w:val="none" w:sz="0" w:space="0" w:color="auto"/>
        <w:bottom w:val="none" w:sz="0" w:space="0" w:color="auto"/>
        <w:right w:val="none" w:sz="0" w:space="0" w:color="auto"/>
      </w:divBdr>
    </w:div>
    <w:div w:id="816259889">
      <w:bodyDiv w:val="1"/>
      <w:marLeft w:val="0"/>
      <w:marRight w:val="0"/>
      <w:marTop w:val="0"/>
      <w:marBottom w:val="0"/>
      <w:divBdr>
        <w:top w:val="none" w:sz="0" w:space="0" w:color="auto"/>
        <w:left w:val="none" w:sz="0" w:space="0" w:color="auto"/>
        <w:bottom w:val="none" w:sz="0" w:space="0" w:color="auto"/>
        <w:right w:val="none" w:sz="0" w:space="0" w:color="auto"/>
      </w:divBdr>
    </w:div>
    <w:div w:id="833489526">
      <w:bodyDiv w:val="1"/>
      <w:marLeft w:val="0"/>
      <w:marRight w:val="0"/>
      <w:marTop w:val="0"/>
      <w:marBottom w:val="0"/>
      <w:divBdr>
        <w:top w:val="none" w:sz="0" w:space="0" w:color="auto"/>
        <w:left w:val="none" w:sz="0" w:space="0" w:color="auto"/>
        <w:bottom w:val="none" w:sz="0" w:space="0" w:color="auto"/>
        <w:right w:val="none" w:sz="0" w:space="0" w:color="auto"/>
      </w:divBdr>
    </w:div>
    <w:div w:id="844243923">
      <w:bodyDiv w:val="1"/>
      <w:marLeft w:val="0"/>
      <w:marRight w:val="0"/>
      <w:marTop w:val="0"/>
      <w:marBottom w:val="0"/>
      <w:divBdr>
        <w:top w:val="none" w:sz="0" w:space="0" w:color="auto"/>
        <w:left w:val="none" w:sz="0" w:space="0" w:color="auto"/>
        <w:bottom w:val="none" w:sz="0" w:space="0" w:color="auto"/>
        <w:right w:val="none" w:sz="0" w:space="0" w:color="auto"/>
      </w:divBdr>
    </w:div>
    <w:div w:id="846675372">
      <w:bodyDiv w:val="1"/>
      <w:marLeft w:val="0"/>
      <w:marRight w:val="0"/>
      <w:marTop w:val="0"/>
      <w:marBottom w:val="0"/>
      <w:divBdr>
        <w:top w:val="none" w:sz="0" w:space="0" w:color="auto"/>
        <w:left w:val="none" w:sz="0" w:space="0" w:color="auto"/>
        <w:bottom w:val="none" w:sz="0" w:space="0" w:color="auto"/>
        <w:right w:val="none" w:sz="0" w:space="0" w:color="auto"/>
      </w:divBdr>
    </w:div>
    <w:div w:id="850025380">
      <w:bodyDiv w:val="1"/>
      <w:marLeft w:val="0"/>
      <w:marRight w:val="0"/>
      <w:marTop w:val="0"/>
      <w:marBottom w:val="0"/>
      <w:divBdr>
        <w:top w:val="none" w:sz="0" w:space="0" w:color="auto"/>
        <w:left w:val="none" w:sz="0" w:space="0" w:color="auto"/>
        <w:bottom w:val="none" w:sz="0" w:space="0" w:color="auto"/>
        <w:right w:val="none" w:sz="0" w:space="0" w:color="auto"/>
      </w:divBdr>
    </w:div>
    <w:div w:id="850296289">
      <w:bodyDiv w:val="1"/>
      <w:marLeft w:val="0"/>
      <w:marRight w:val="0"/>
      <w:marTop w:val="0"/>
      <w:marBottom w:val="0"/>
      <w:divBdr>
        <w:top w:val="none" w:sz="0" w:space="0" w:color="auto"/>
        <w:left w:val="none" w:sz="0" w:space="0" w:color="auto"/>
        <w:bottom w:val="none" w:sz="0" w:space="0" w:color="auto"/>
        <w:right w:val="none" w:sz="0" w:space="0" w:color="auto"/>
      </w:divBdr>
    </w:div>
    <w:div w:id="859971319">
      <w:bodyDiv w:val="1"/>
      <w:marLeft w:val="0"/>
      <w:marRight w:val="0"/>
      <w:marTop w:val="0"/>
      <w:marBottom w:val="0"/>
      <w:divBdr>
        <w:top w:val="none" w:sz="0" w:space="0" w:color="auto"/>
        <w:left w:val="none" w:sz="0" w:space="0" w:color="auto"/>
        <w:bottom w:val="none" w:sz="0" w:space="0" w:color="auto"/>
        <w:right w:val="none" w:sz="0" w:space="0" w:color="auto"/>
      </w:divBdr>
    </w:div>
    <w:div w:id="861477532">
      <w:bodyDiv w:val="1"/>
      <w:marLeft w:val="0"/>
      <w:marRight w:val="0"/>
      <w:marTop w:val="0"/>
      <w:marBottom w:val="0"/>
      <w:divBdr>
        <w:top w:val="none" w:sz="0" w:space="0" w:color="auto"/>
        <w:left w:val="none" w:sz="0" w:space="0" w:color="auto"/>
        <w:bottom w:val="none" w:sz="0" w:space="0" w:color="auto"/>
        <w:right w:val="none" w:sz="0" w:space="0" w:color="auto"/>
      </w:divBdr>
    </w:div>
    <w:div w:id="867068590">
      <w:bodyDiv w:val="1"/>
      <w:marLeft w:val="0"/>
      <w:marRight w:val="0"/>
      <w:marTop w:val="0"/>
      <w:marBottom w:val="0"/>
      <w:divBdr>
        <w:top w:val="none" w:sz="0" w:space="0" w:color="auto"/>
        <w:left w:val="none" w:sz="0" w:space="0" w:color="auto"/>
        <w:bottom w:val="none" w:sz="0" w:space="0" w:color="auto"/>
        <w:right w:val="none" w:sz="0" w:space="0" w:color="auto"/>
      </w:divBdr>
    </w:div>
    <w:div w:id="869879206">
      <w:bodyDiv w:val="1"/>
      <w:marLeft w:val="0"/>
      <w:marRight w:val="0"/>
      <w:marTop w:val="0"/>
      <w:marBottom w:val="0"/>
      <w:divBdr>
        <w:top w:val="none" w:sz="0" w:space="0" w:color="auto"/>
        <w:left w:val="none" w:sz="0" w:space="0" w:color="auto"/>
        <w:bottom w:val="none" w:sz="0" w:space="0" w:color="auto"/>
        <w:right w:val="none" w:sz="0" w:space="0" w:color="auto"/>
      </w:divBdr>
    </w:div>
    <w:div w:id="871579013">
      <w:bodyDiv w:val="1"/>
      <w:marLeft w:val="0"/>
      <w:marRight w:val="0"/>
      <w:marTop w:val="0"/>
      <w:marBottom w:val="0"/>
      <w:divBdr>
        <w:top w:val="none" w:sz="0" w:space="0" w:color="auto"/>
        <w:left w:val="none" w:sz="0" w:space="0" w:color="auto"/>
        <w:bottom w:val="none" w:sz="0" w:space="0" w:color="auto"/>
        <w:right w:val="none" w:sz="0" w:space="0" w:color="auto"/>
      </w:divBdr>
    </w:div>
    <w:div w:id="873151716">
      <w:bodyDiv w:val="1"/>
      <w:marLeft w:val="0"/>
      <w:marRight w:val="0"/>
      <w:marTop w:val="0"/>
      <w:marBottom w:val="0"/>
      <w:divBdr>
        <w:top w:val="none" w:sz="0" w:space="0" w:color="auto"/>
        <w:left w:val="none" w:sz="0" w:space="0" w:color="auto"/>
        <w:bottom w:val="none" w:sz="0" w:space="0" w:color="auto"/>
        <w:right w:val="none" w:sz="0" w:space="0" w:color="auto"/>
      </w:divBdr>
    </w:div>
    <w:div w:id="876819012">
      <w:bodyDiv w:val="1"/>
      <w:marLeft w:val="0"/>
      <w:marRight w:val="0"/>
      <w:marTop w:val="0"/>
      <w:marBottom w:val="0"/>
      <w:divBdr>
        <w:top w:val="none" w:sz="0" w:space="0" w:color="auto"/>
        <w:left w:val="none" w:sz="0" w:space="0" w:color="auto"/>
        <w:bottom w:val="none" w:sz="0" w:space="0" w:color="auto"/>
        <w:right w:val="none" w:sz="0" w:space="0" w:color="auto"/>
      </w:divBdr>
    </w:div>
    <w:div w:id="879047272">
      <w:bodyDiv w:val="1"/>
      <w:marLeft w:val="0"/>
      <w:marRight w:val="0"/>
      <w:marTop w:val="0"/>
      <w:marBottom w:val="0"/>
      <w:divBdr>
        <w:top w:val="none" w:sz="0" w:space="0" w:color="auto"/>
        <w:left w:val="none" w:sz="0" w:space="0" w:color="auto"/>
        <w:bottom w:val="none" w:sz="0" w:space="0" w:color="auto"/>
        <w:right w:val="none" w:sz="0" w:space="0" w:color="auto"/>
      </w:divBdr>
    </w:div>
    <w:div w:id="882015791">
      <w:bodyDiv w:val="1"/>
      <w:marLeft w:val="0"/>
      <w:marRight w:val="0"/>
      <w:marTop w:val="0"/>
      <w:marBottom w:val="0"/>
      <w:divBdr>
        <w:top w:val="none" w:sz="0" w:space="0" w:color="auto"/>
        <w:left w:val="none" w:sz="0" w:space="0" w:color="auto"/>
        <w:bottom w:val="none" w:sz="0" w:space="0" w:color="auto"/>
        <w:right w:val="none" w:sz="0" w:space="0" w:color="auto"/>
      </w:divBdr>
    </w:div>
    <w:div w:id="890309883">
      <w:bodyDiv w:val="1"/>
      <w:marLeft w:val="0"/>
      <w:marRight w:val="0"/>
      <w:marTop w:val="0"/>
      <w:marBottom w:val="0"/>
      <w:divBdr>
        <w:top w:val="none" w:sz="0" w:space="0" w:color="auto"/>
        <w:left w:val="none" w:sz="0" w:space="0" w:color="auto"/>
        <w:bottom w:val="none" w:sz="0" w:space="0" w:color="auto"/>
        <w:right w:val="none" w:sz="0" w:space="0" w:color="auto"/>
      </w:divBdr>
    </w:div>
    <w:div w:id="895818793">
      <w:bodyDiv w:val="1"/>
      <w:marLeft w:val="0"/>
      <w:marRight w:val="0"/>
      <w:marTop w:val="0"/>
      <w:marBottom w:val="0"/>
      <w:divBdr>
        <w:top w:val="none" w:sz="0" w:space="0" w:color="auto"/>
        <w:left w:val="none" w:sz="0" w:space="0" w:color="auto"/>
        <w:bottom w:val="none" w:sz="0" w:space="0" w:color="auto"/>
        <w:right w:val="none" w:sz="0" w:space="0" w:color="auto"/>
      </w:divBdr>
    </w:div>
    <w:div w:id="900674341">
      <w:bodyDiv w:val="1"/>
      <w:marLeft w:val="0"/>
      <w:marRight w:val="0"/>
      <w:marTop w:val="0"/>
      <w:marBottom w:val="0"/>
      <w:divBdr>
        <w:top w:val="none" w:sz="0" w:space="0" w:color="auto"/>
        <w:left w:val="none" w:sz="0" w:space="0" w:color="auto"/>
        <w:bottom w:val="none" w:sz="0" w:space="0" w:color="auto"/>
        <w:right w:val="none" w:sz="0" w:space="0" w:color="auto"/>
      </w:divBdr>
    </w:div>
    <w:div w:id="904880009">
      <w:bodyDiv w:val="1"/>
      <w:marLeft w:val="0"/>
      <w:marRight w:val="0"/>
      <w:marTop w:val="0"/>
      <w:marBottom w:val="0"/>
      <w:divBdr>
        <w:top w:val="none" w:sz="0" w:space="0" w:color="auto"/>
        <w:left w:val="none" w:sz="0" w:space="0" w:color="auto"/>
        <w:bottom w:val="none" w:sz="0" w:space="0" w:color="auto"/>
        <w:right w:val="none" w:sz="0" w:space="0" w:color="auto"/>
      </w:divBdr>
    </w:div>
    <w:div w:id="905068728">
      <w:bodyDiv w:val="1"/>
      <w:marLeft w:val="0"/>
      <w:marRight w:val="0"/>
      <w:marTop w:val="0"/>
      <w:marBottom w:val="0"/>
      <w:divBdr>
        <w:top w:val="none" w:sz="0" w:space="0" w:color="auto"/>
        <w:left w:val="none" w:sz="0" w:space="0" w:color="auto"/>
        <w:bottom w:val="none" w:sz="0" w:space="0" w:color="auto"/>
        <w:right w:val="none" w:sz="0" w:space="0" w:color="auto"/>
      </w:divBdr>
    </w:div>
    <w:div w:id="908081103">
      <w:bodyDiv w:val="1"/>
      <w:marLeft w:val="0"/>
      <w:marRight w:val="0"/>
      <w:marTop w:val="0"/>
      <w:marBottom w:val="0"/>
      <w:divBdr>
        <w:top w:val="none" w:sz="0" w:space="0" w:color="auto"/>
        <w:left w:val="none" w:sz="0" w:space="0" w:color="auto"/>
        <w:bottom w:val="none" w:sz="0" w:space="0" w:color="auto"/>
        <w:right w:val="none" w:sz="0" w:space="0" w:color="auto"/>
      </w:divBdr>
    </w:div>
    <w:div w:id="908808874">
      <w:bodyDiv w:val="1"/>
      <w:marLeft w:val="0"/>
      <w:marRight w:val="0"/>
      <w:marTop w:val="0"/>
      <w:marBottom w:val="0"/>
      <w:divBdr>
        <w:top w:val="none" w:sz="0" w:space="0" w:color="auto"/>
        <w:left w:val="none" w:sz="0" w:space="0" w:color="auto"/>
        <w:bottom w:val="none" w:sz="0" w:space="0" w:color="auto"/>
        <w:right w:val="none" w:sz="0" w:space="0" w:color="auto"/>
      </w:divBdr>
    </w:div>
    <w:div w:id="918172926">
      <w:bodyDiv w:val="1"/>
      <w:marLeft w:val="0"/>
      <w:marRight w:val="0"/>
      <w:marTop w:val="0"/>
      <w:marBottom w:val="0"/>
      <w:divBdr>
        <w:top w:val="none" w:sz="0" w:space="0" w:color="auto"/>
        <w:left w:val="none" w:sz="0" w:space="0" w:color="auto"/>
        <w:bottom w:val="none" w:sz="0" w:space="0" w:color="auto"/>
        <w:right w:val="none" w:sz="0" w:space="0" w:color="auto"/>
      </w:divBdr>
    </w:div>
    <w:div w:id="926113612">
      <w:bodyDiv w:val="1"/>
      <w:marLeft w:val="0"/>
      <w:marRight w:val="0"/>
      <w:marTop w:val="0"/>
      <w:marBottom w:val="0"/>
      <w:divBdr>
        <w:top w:val="none" w:sz="0" w:space="0" w:color="auto"/>
        <w:left w:val="none" w:sz="0" w:space="0" w:color="auto"/>
        <w:bottom w:val="none" w:sz="0" w:space="0" w:color="auto"/>
        <w:right w:val="none" w:sz="0" w:space="0" w:color="auto"/>
      </w:divBdr>
    </w:div>
    <w:div w:id="929042249">
      <w:bodyDiv w:val="1"/>
      <w:marLeft w:val="0"/>
      <w:marRight w:val="0"/>
      <w:marTop w:val="0"/>
      <w:marBottom w:val="0"/>
      <w:divBdr>
        <w:top w:val="none" w:sz="0" w:space="0" w:color="auto"/>
        <w:left w:val="none" w:sz="0" w:space="0" w:color="auto"/>
        <w:bottom w:val="none" w:sz="0" w:space="0" w:color="auto"/>
        <w:right w:val="none" w:sz="0" w:space="0" w:color="auto"/>
      </w:divBdr>
    </w:div>
    <w:div w:id="951016538">
      <w:bodyDiv w:val="1"/>
      <w:marLeft w:val="0"/>
      <w:marRight w:val="0"/>
      <w:marTop w:val="0"/>
      <w:marBottom w:val="0"/>
      <w:divBdr>
        <w:top w:val="none" w:sz="0" w:space="0" w:color="auto"/>
        <w:left w:val="none" w:sz="0" w:space="0" w:color="auto"/>
        <w:bottom w:val="none" w:sz="0" w:space="0" w:color="auto"/>
        <w:right w:val="none" w:sz="0" w:space="0" w:color="auto"/>
      </w:divBdr>
    </w:div>
    <w:div w:id="951590066">
      <w:bodyDiv w:val="1"/>
      <w:marLeft w:val="0"/>
      <w:marRight w:val="0"/>
      <w:marTop w:val="0"/>
      <w:marBottom w:val="0"/>
      <w:divBdr>
        <w:top w:val="none" w:sz="0" w:space="0" w:color="auto"/>
        <w:left w:val="none" w:sz="0" w:space="0" w:color="auto"/>
        <w:bottom w:val="none" w:sz="0" w:space="0" w:color="auto"/>
        <w:right w:val="none" w:sz="0" w:space="0" w:color="auto"/>
      </w:divBdr>
    </w:div>
    <w:div w:id="951716254">
      <w:bodyDiv w:val="1"/>
      <w:marLeft w:val="0"/>
      <w:marRight w:val="0"/>
      <w:marTop w:val="0"/>
      <w:marBottom w:val="0"/>
      <w:divBdr>
        <w:top w:val="none" w:sz="0" w:space="0" w:color="auto"/>
        <w:left w:val="none" w:sz="0" w:space="0" w:color="auto"/>
        <w:bottom w:val="none" w:sz="0" w:space="0" w:color="auto"/>
        <w:right w:val="none" w:sz="0" w:space="0" w:color="auto"/>
      </w:divBdr>
    </w:div>
    <w:div w:id="963268564">
      <w:bodyDiv w:val="1"/>
      <w:marLeft w:val="0"/>
      <w:marRight w:val="0"/>
      <w:marTop w:val="0"/>
      <w:marBottom w:val="0"/>
      <w:divBdr>
        <w:top w:val="none" w:sz="0" w:space="0" w:color="auto"/>
        <w:left w:val="none" w:sz="0" w:space="0" w:color="auto"/>
        <w:bottom w:val="none" w:sz="0" w:space="0" w:color="auto"/>
        <w:right w:val="none" w:sz="0" w:space="0" w:color="auto"/>
      </w:divBdr>
    </w:div>
    <w:div w:id="965546752">
      <w:bodyDiv w:val="1"/>
      <w:marLeft w:val="0"/>
      <w:marRight w:val="0"/>
      <w:marTop w:val="0"/>
      <w:marBottom w:val="0"/>
      <w:divBdr>
        <w:top w:val="none" w:sz="0" w:space="0" w:color="auto"/>
        <w:left w:val="none" w:sz="0" w:space="0" w:color="auto"/>
        <w:bottom w:val="none" w:sz="0" w:space="0" w:color="auto"/>
        <w:right w:val="none" w:sz="0" w:space="0" w:color="auto"/>
      </w:divBdr>
    </w:div>
    <w:div w:id="967049370">
      <w:bodyDiv w:val="1"/>
      <w:marLeft w:val="0"/>
      <w:marRight w:val="0"/>
      <w:marTop w:val="0"/>
      <w:marBottom w:val="0"/>
      <w:divBdr>
        <w:top w:val="none" w:sz="0" w:space="0" w:color="auto"/>
        <w:left w:val="none" w:sz="0" w:space="0" w:color="auto"/>
        <w:bottom w:val="none" w:sz="0" w:space="0" w:color="auto"/>
        <w:right w:val="none" w:sz="0" w:space="0" w:color="auto"/>
      </w:divBdr>
    </w:div>
    <w:div w:id="970551541">
      <w:bodyDiv w:val="1"/>
      <w:marLeft w:val="0"/>
      <w:marRight w:val="0"/>
      <w:marTop w:val="0"/>
      <w:marBottom w:val="0"/>
      <w:divBdr>
        <w:top w:val="none" w:sz="0" w:space="0" w:color="auto"/>
        <w:left w:val="none" w:sz="0" w:space="0" w:color="auto"/>
        <w:bottom w:val="none" w:sz="0" w:space="0" w:color="auto"/>
        <w:right w:val="none" w:sz="0" w:space="0" w:color="auto"/>
      </w:divBdr>
    </w:div>
    <w:div w:id="973218826">
      <w:bodyDiv w:val="1"/>
      <w:marLeft w:val="0"/>
      <w:marRight w:val="0"/>
      <w:marTop w:val="0"/>
      <w:marBottom w:val="0"/>
      <w:divBdr>
        <w:top w:val="none" w:sz="0" w:space="0" w:color="auto"/>
        <w:left w:val="none" w:sz="0" w:space="0" w:color="auto"/>
        <w:bottom w:val="none" w:sz="0" w:space="0" w:color="auto"/>
        <w:right w:val="none" w:sz="0" w:space="0" w:color="auto"/>
      </w:divBdr>
    </w:div>
    <w:div w:id="974407845">
      <w:bodyDiv w:val="1"/>
      <w:marLeft w:val="0"/>
      <w:marRight w:val="0"/>
      <w:marTop w:val="0"/>
      <w:marBottom w:val="0"/>
      <w:divBdr>
        <w:top w:val="none" w:sz="0" w:space="0" w:color="auto"/>
        <w:left w:val="none" w:sz="0" w:space="0" w:color="auto"/>
        <w:bottom w:val="none" w:sz="0" w:space="0" w:color="auto"/>
        <w:right w:val="none" w:sz="0" w:space="0" w:color="auto"/>
      </w:divBdr>
    </w:div>
    <w:div w:id="983781721">
      <w:bodyDiv w:val="1"/>
      <w:marLeft w:val="0"/>
      <w:marRight w:val="0"/>
      <w:marTop w:val="0"/>
      <w:marBottom w:val="0"/>
      <w:divBdr>
        <w:top w:val="none" w:sz="0" w:space="0" w:color="auto"/>
        <w:left w:val="none" w:sz="0" w:space="0" w:color="auto"/>
        <w:bottom w:val="none" w:sz="0" w:space="0" w:color="auto"/>
        <w:right w:val="none" w:sz="0" w:space="0" w:color="auto"/>
      </w:divBdr>
    </w:div>
    <w:div w:id="987976787">
      <w:bodyDiv w:val="1"/>
      <w:marLeft w:val="0"/>
      <w:marRight w:val="0"/>
      <w:marTop w:val="0"/>
      <w:marBottom w:val="0"/>
      <w:divBdr>
        <w:top w:val="none" w:sz="0" w:space="0" w:color="auto"/>
        <w:left w:val="none" w:sz="0" w:space="0" w:color="auto"/>
        <w:bottom w:val="none" w:sz="0" w:space="0" w:color="auto"/>
        <w:right w:val="none" w:sz="0" w:space="0" w:color="auto"/>
      </w:divBdr>
    </w:div>
    <w:div w:id="994525857">
      <w:bodyDiv w:val="1"/>
      <w:marLeft w:val="0"/>
      <w:marRight w:val="0"/>
      <w:marTop w:val="0"/>
      <w:marBottom w:val="0"/>
      <w:divBdr>
        <w:top w:val="none" w:sz="0" w:space="0" w:color="auto"/>
        <w:left w:val="none" w:sz="0" w:space="0" w:color="auto"/>
        <w:bottom w:val="none" w:sz="0" w:space="0" w:color="auto"/>
        <w:right w:val="none" w:sz="0" w:space="0" w:color="auto"/>
      </w:divBdr>
    </w:div>
    <w:div w:id="1019892962">
      <w:bodyDiv w:val="1"/>
      <w:marLeft w:val="0"/>
      <w:marRight w:val="0"/>
      <w:marTop w:val="0"/>
      <w:marBottom w:val="0"/>
      <w:divBdr>
        <w:top w:val="none" w:sz="0" w:space="0" w:color="auto"/>
        <w:left w:val="none" w:sz="0" w:space="0" w:color="auto"/>
        <w:bottom w:val="none" w:sz="0" w:space="0" w:color="auto"/>
        <w:right w:val="none" w:sz="0" w:space="0" w:color="auto"/>
      </w:divBdr>
    </w:div>
    <w:div w:id="1024402284">
      <w:bodyDiv w:val="1"/>
      <w:marLeft w:val="0"/>
      <w:marRight w:val="0"/>
      <w:marTop w:val="0"/>
      <w:marBottom w:val="0"/>
      <w:divBdr>
        <w:top w:val="none" w:sz="0" w:space="0" w:color="auto"/>
        <w:left w:val="none" w:sz="0" w:space="0" w:color="auto"/>
        <w:bottom w:val="none" w:sz="0" w:space="0" w:color="auto"/>
        <w:right w:val="none" w:sz="0" w:space="0" w:color="auto"/>
      </w:divBdr>
    </w:div>
    <w:div w:id="1041200940">
      <w:bodyDiv w:val="1"/>
      <w:marLeft w:val="0"/>
      <w:marRight w:val="0"/>
      <w:marTop w:val="0"/>
      <w:marBottom w:val="0"/>
      <w:divBdr>
        <w:top w:val="none" w:sz="0" w:space="0" w:color="auto"/>
        <w:left w:val="none" w:sz="0" w:space="0" w:color="auto"/>
        <w:bottom w:val="none" w:sz="0" w:space="0" w:color="auto"/>
        <w:right w:val="none" w:sz="0" w:space="0" w:color="auto"/>
      </w:divBdr>
    </w:div>
    <w:div w:id="1049887124">
      <w:bodyDiv w:val="1"/>
      <w:marLeft w:val="0"/>
      <w:marRight w:val="0"/>
      <w:marTop w:val="0"/>
      <w:marBottom w:val="0"/>
      <w:divBdr>
        <w:top w:val="none" w:sz="0" w:space="0" w:color="auto"/>
        <w:left w:val="none" w:sz="0" w:space="0" w:color="auto"/>
        <w:bottom w:val="none" w:sz="0" w:space="0" w:color="auto"/>
        <w:right w:val="none" w:sz="0" w:space="0" w:color="auto"/>
      </w:divBdr>
    </w:div>
    <w:div w:id="1051224417">
      <w:bodyDiv w:val="1"/>
      <w:marLeft w:val="0"/>
      <w:marRight w:val="0"/>
      <w:marTop w:val="0"/>
      <w:marBottom w:val="0"/>
      <w:divBdr>
        <w:top w:val="none" w:sz="0" w:space="0" w:color="auto"/>
        <w:left w:val="none" w:sz="0" w:space="0" w:color="auto"/>
        <w:bottom w:val="none" w:sz="0" w:space="0" w:color="auto"/>
        <w:right w:val="none" w:sz="0" w:space="0" w:color="auto"/>
      </w:divBdr>
    </w:div>
    <w:div w:id="1051491339">
      <w:bodyDiv w:val="1"/>
      <w:marLeft w:val="0"/>
      <w:marRight w:val="0"/>
      <w:marTop w:val="0"/>
      <w:marBottom w:val="0"/>
      <w:divBdr>
        <w:top w:val="none" w:sz="0" w:space="0" w:color="auto"/>
        <w:left w:val="none" w:sz="0" w:space="0" w:color="auto"/>
        <w:bottom w:val="none" w:sz="0" w:space="0" w:color="auto"/>
        <w:right w:val="none" w:sz="0" w:space="0" w:color="auto"/>
      </w:divBdr>
    </w:div>
    <w:div w:id="1073772240">
      <w:bodyDiv w:val="1"/>
      <w:marLeft w:val="0"/>
      <w:marRight w:val="0"/>
      <w:marTop w:val="0"/>
      <w:marBottom w:val="0"/>
      <w:divBdr>
        <w:top w:val="none" w:sz="0" w:space="0" w:color="auto"/>
        <w:left w:val="none" w:sz="0" w:space="0" w:color="auto"/>
        <w:bottom w:val="none" w:sz="0" w:space="0" w:color="auto"/>
        <w:right w:val="none" w:sz="0" w:space="0" w:color="auto"/>
      </w:divBdr>
    </w:div>
    <w:div w:id="1095051247">
      <w:bodyDiv w:val="1"/>
      <w:marLeft w:val="0"/>
      <w:marRight w:val="0"/>
      <w:marTop w:val="0"/>
      <w:marBottom w:val="0"/>
      <w:divBdr>
        <w:top w:val="none" w:sz="0" w:space="0" w:color="auto"/>
        <w:left w:val="none" w:sz="0" w:space="0" w:color="auto"/>
        <w:bottom w:val="none" w:sz="0" w:space="0" w:color="auto"/>
        <w:right w:val="none" w:sz="0" w:space="0" w:color="auto"/>
      </w:divBdr>
    </w:div>
    <w:div w:id="1098602147">
      <w:bodyDiv w:val="1"/>
      <w:marLeft w:val="0"/>
      <w:marRight w:val="0"/>
      <w:marTop w:val="0"/>
      <w:marBottom w:val="0"/>
      <w:divBdr>
        <w:top w:val="none" w:sz="0" w:space="0" w:color="auto"/>
        <w:left w:val="none" w:sz="0" w:space="0" w:color="auto"/>
        <w:bottom w:val="none" w:sz="0" w:space="0" w:color="auto"/>
        <w:right w:val="none" w:sz="0" w:space="0" w:color="auto"/>
      </w:divBdr>
    </w:div>
    <w:div w:id="1107625744">
      <w:bodyDiv w:val="1"/>
      <w:marLeft w:val="0"/>
      <w:marRight w:val="0"/>
      <w:marTop w:val="0"/>
      <w:marBottom w:val="0"/>
      <w:divBdr>
        <w:top w:val="none" w:sz="0" w:space="0" w:color="auto"/>
        <w:left w:val="none" w:sz="0" w:space="0" w:color="auto"/>
        <w:bottom w:val="none" w:sz="0" w:space="0" w:color="auto"/>
        <w:right w:val="none" w:sz="0" w:space="0" w:color="auto"/>
      </w:divBdr>
    </w:div>
    <w:div w:id="1109735678">
      <w:bodyDiv w:val="1"/>
      <w:marLeft w:val="0"/>
      <w:marRight w:val="0"/>
      <w:marTop w:val="0"/>
      <w:marBottom w:val="0"/>
      <w:divBdr>
        <w:top w:val="none" w:sz="0" w:space="0" w:color="auto"/>
        <w:left w:val="none" w:sz="0" w:space="0" w:color="auto"/>
        <w:bottom w:val="none" w:sz="0" w:space="0" w:color="auto"/>
        <w:right w:val="none" w:sz="0" w:space="0" w:color="auto"/>
      </w:divBdr>
    </w:div>
    <w:div w:id="1115173522">
      <w:bodyDiv w:val="1"/>
      <w:marLeft w:val="0"/>
      <w:marRight w:val="0"/>
      <w:marTop w:val="0"/>
      <w:marBottom w:val="0"/>
      <w:divBdr>
        <w:top w:val="none" w:sz="0" w:space="0" w:color="auto"/>
        <w:left w:val="none" w:sz="0" w:space="0" w:color="auto"/>
        <w:bottom w:val="none" w:sz="0" w:space="0" w:color="auto"/>
        <w:right w:val="none" w:sz="0" w:space="0" w:color="auto"/>
      </w:divBdr>
    </w:div>
    <w:div w:id="1123384297">
      <w:bodyDiv w:val="1"/>
      <w:marLeft w:val="0"/>
      <w:marRight w:val="0"/>
      <w:marTop w:val="0"/>
      <w:marBottom w:val="0"/>
      <w:divBdr>
        <w:top w:val="none" w:sz="0" w:space="0" w:color="auto"/>
        <w:left w:val="none" w:sz="0" w:space="0" w:color="auto"/>
        <w:bottom w:val="none" w:sz="0" w:space="0" w:color="auto"/>
        <w:right w:val="none" w:sz="0" w:space="0" w:color="auto"/>
      </w:divBdr>
    </w:div>
    <w:div w:id="1136289346">
      <w:bodyDiv w:val="1"/>
      <w:marLeft w:val="0"/>
      <w:marRight w:val="0"/>
      <w:marTop w:val="0"/>
      <w:marBottom w:val="0"/>
      <w:divBdr>
        <w:top w:val="none" w:sz="0" w:space="0" w:color="auto"/>
        <w:left w:val="none" w:sz="0" w:space="0" w:color="auto"/>
        <w:bottom w:val="none" w:sz="0" w:space="0" w:color="auto"/>
        <w:right w:val="none" w:sz="0" w:space="0" w:color="auto"/>
      </w:divBdr>
    </w:div>
    <w:div w:id="1146168618">
      <w:bodyDiv w:val="1"/>
      <w:marLeft w:val="0"/>
      <w:marRight w:val="0"/>
      <w:marTop w:val="0"/>
      <w:marBottom w:val="0"/>
      <w:divBdr>
        <w:top w:val="none" w:sz="0" w:space="0" w:color="auto"/>
        <w:left w:val="none" w:sz="0" w:space="0" w:color="auto"/>
        <w:bottom w:val="none" w:sz="0" w:space="0" w:color="auto"/>
        <w:right w:val="none" w:sz="0" w:space="0" w:color="auto"/>
      </w:divBdr>
    </w:div>
    <w:div w:id="1147358749">
      <w:bodyDiv w:val="1"/>
      <w:marLeft w:val="0"/>
      <w:marRight w:val="0"/>
      <w:marTop w:val="0"/>
      <w:marBottom w:val="0"/>
      <w:divBdr>
        <w:top w:val="none" w:sz="0" w:space="0" w:color="auto"/>
        <w:left w:val="none" w:sz="0" w:space="0" w:color="auto"/>
        <w:bottom w:val="none" w:sz="0" w:space="0" w:color="auto"/>
        <w:right w:val="none" w:sz="0" w:space="0" w:color="auto"/>
      </w:divBdr>
    </w:div>
    <w:div w:id="1156646332">
      <w:bodyDiv w:val="1"/>
      <w:marLeft w:val="0"/>
      <w:marRight w:val="0"/>
      <w:marTop w:val="0"/>
      <w:marBottom w:val="0"/>
      <w:divBdr>
        <w:top w:val="none" w:sz="0" w:space="0" w:color="auto"/>
        <w:left w:val="none" w:sz="0" w:space="0" w:color="auto"/>
        <w:bottom w:val="none" w:sz="0" w:space="0" w:color="auto"/>
        <w:right w:val="none" w:sz="0" w:space="0" w:color="auto"/>
      </w:divBdr>
    </w:div>
    <w:div w:id="1159617129">
      <w:bodyDiv w:val="1"/>
      <w:marLeft w:val="0"/>
      <w:marRight w:val="0"/>
      <w:marTop w:val="0"/>
      <w:marBottom w:val="0"/>
      <w:divBdr>
        <w:top w:val="none" w:sz="0" w:space="0" w:color="auto"/>
        <w:left w:val="none" w:sz="0" w:space="0" w:color="auto"/>
        <w:bottom w:val="none" w:sz="0" w:space="0" w:color="auto"/>
        <w:right w:val="none" w:sz="0" w:space="0" w:color="auto"/>
      </w:divBdr>
    </w:div>
    <w:div w:id="1161506987">
      <w:bodyDiv w:val="1"/>
      <w:marLeft w:val="0"/>
      <w:marRight w:val="0"/>
      <w:marTop w:val="0"/>
      <w:marBottom w:val="0"/>
      <w:divBdr>
        <w:top w:val="none" w:sz="0" w:space="0" w:color="auto"/>
        <w:left w:val="none" w:sz="0" w:space="0" w:color="auto"/>
        <w:bottom w:val="none" w:sz="0" w:space="0" w:color="auto"/>
        <w:right w:val="none" w:sz="0" w:space="0" w:color="auto"/>
      </w:divBdr>
    </w:div>
    <w:div w:id="1176382733">
      <w:bodyDiv w:val="1"/>
      <w:marLeft w:val="0"/>
      <w:marRight w:val="0"/>
      <w:marTop w:val="0"/>
      <w:marBottom w:val="0"/>
      <w:divBdr>
        <w:top w:val="none" w:sz="0" w:space="0" w:color="auto"/>
        <w:left w:val="none" w:sz="0" w:space="0" w:color="auto"/>
        <w:bottom w:val="none" w:sz="0" w:space="0" w:color="auto"/>
        <w:right w:val="none" w:sz="0" w:space="0" w:color="auto"/>
      </w:divBdr>
    </w:div>
    <w:div w:id="1181161934">
      <w:bodyDiv w:val="1"/>
      <w:marLeft w:val="0"/>
      <w:marRight w:val="0"/>
      <w:marTop w:val="0"/>
      <w:marBottom w:val="0"/>
      <w:divBdr>
        <w:top w:val="none" w:sz="0" w:space="0" w:color="auto"/>
        <w:left w:val="none" w:sz="0" w:space="0" w:color="auto"/>
        <w:bottom w:val="none" w:sz="0" w:space="0" w:color="auto"/>
        <w:right w:val="none" w:sz="0" w:space="0" w:color="auto"/>
      </w:divBdr>
    </w:div>
    <w:div w:id="1181553079">
      <w:bodyDiv w:val="1"/>
      <w:marLeft w:val="0"/>
      <w:marRight w:val="0"/>
      <w:marTop w:val="0"/>
      <w:marBottom w:val="0"/>
      <w:divBdr>
        <w:top w:val="none" w:sz="0" w:space="0" w:color="auto"/>
        <w:left w:val="none" w:sz="0" w:space="0" w:color="auto"/>
        <w:bottom w:val="none" w:sz="0" w:space="0" w:color="auto"/>
        <w:right w:val="none" w:sz="0" w:space="0" w:color="auto"/>
      </w:divBdr>
    </w:div>
    <w:div w:id="1187675373">
      <w:bodyDiv w:val="1"/>
      <w:marLeft w:val="0"/>
      <w:marRight w:val="0"/>
      <w:marTop w:val="0"/>
      <w:marBottom w:val="0"/>
      <w:divBdr>
        <w:top w:val="none" w:sz="0" w:space="0" w:color="auto"/>
        <w:left w:val="none" w:sz="0" w:space="0" w:color="auto"/>
        <w:bottom w:val="none" w:sz="0" w:space="0" w:color="auto"/>
        <w:right w:val="none" w:sz="0" w:space="0" w:color="auto"/>
      </w:divBdr>
    </w:div>
    <w:div w:id="1188061991">
      <w:bodyDiv w:val="1"/>
      <w:marLeft w:val="0"/>
      <w:marRight w:val="0"/>
      <w:marTop w:val="0"/>
      <w:marBottom w:val="0"/>
      <w:divBdr>
        <w:top w:val="none" w:sz="0" w:space="0" w:color="auto"/>
        <w:left w:val="none" w:sz="0" w:space="0" w:color="auto"/>
        <w:bottom w:val="none" w:sz="0" w:space="0" w:color="auto"/>
        <w:right w:val="none" w:sz="0" w:space="0" w:color="auto"/>
      </w:divBdr>
    </w:div>
    <w:div w:id="1188908952">
      <w:bodyDiv w:val="1"/>
      <w:marLeft w:val="0"/>
      <w:marRight w:val="0"/>
      <w:marTop w:val="0"/>
      <w:marBottom w:val="0"/>
      <w:divBdr>
        <w:top w:val="none" w:sz="0" w:space="0" w:color="auto"/>
        <w:left w:val="none" w:sz="0" w:space="0" w:color="auto"/>
        <w:bottom w:val="none" w:sz="0" w:space="0" w:color="auto"/>
        <w:right w:val="none" w:sz="0" w:space="0" w:color="auto"/>
      </w:divBdr>
    </w:div>
    <w:div w:id="1193105438">
      <w:bodyDiv w:val="1"/>
      <w:marLeft w:val="0"/>
      <w:marRight w:val="0"/>
      <w:marTop w:val="0"/>
      <w:marBottom w:val="0"/>
      <w:divBdr>
        <w:top w:val="none" w:sz="0" w:space="0" w:color="auto"/>
        <w:left w:val="none" w:sz="0" w:space="0" w:color="auto"/>
        <w:bottom w:val="none" w:sz="0" w:space="0" w:color="auto"/>
        <w:right w:val="none" w:sz="0" w:space="0" w:color="auto"/>
      </w:divBdr>
    </w:div>
    <w:div w:id="1193155741">
      <w:bodyDiv w:val="1"/>
      <w:marLeft w:val="0"/>
      <w:marRight w:val="0"/>
      <w:marTop w:val="0"/>
      <w:marBottom w:val="0"/>
      <w:divBdr>
        <w:top w:val="none" w:sz="0" w:space="0" w:color="auto"/>
        <w:left w:val="none" w:sz="0" w:space="0" w:color="auto"/>
        <w:bottom w:val="none" w:sz="0" w:space="0" w:color="auto"/>
        <w:right w:val="none" w:sz="0" w:space="0" w:color="auto"/>
      </w:divBdr>
    </w:div>
    <w:div w:id="1202673108">
      <w:bodyDiv w:val="1"/>
      <w:marLeft w:val="0"/>
      <w:marRight w:val="0"/>
      <w:marTop w:val="0"/>
      <w:marBottom w:val="0"/>
      <w:divBdr>
        <w:top w:val="none" w:sz="0" w:space="0" w:color="auto"/>
        <w:left w:val="none" w:sz="0" w:space="0" w:color="auto"/>
        <w:bottom w:val="none" w:sz="0" w:space="0" w:color="auto"/>
        <w:right w:val="none" w:sz="0" w:space="0" w:color="auto"/>
      </w:divBdr>
    </w:div>
    <w:div w:id="1215922090">
      <w:bodyDiv w:val="1"/>
      <w:marLeft w:val="0"/>
      <w:marRight w:val="0"/>
      <w:marTop w:val="0"/>
      <w:marBottom w:val="0"/>
      <w:divBdr>
        <w:top w:val="none" w:sz="0" w:space="0" w:color="auto"/>
        <w:left w:val="none" w:sz="0" w:space="0" w:color="auto"/>
        <w:bottom w:val="none" w:sz="0" w:space="0" w:color="auto"/>
        <w:right w:val="none" w:sz="0" w:space="0" w:color="auto"/>
      </w:divBdr>
    </w:div>
    <w:div w:id="1218199590">
      <w:bodyDiv w:val="1"/>
      <w:marLeft w:val="0"/>
      <w:marRight w:val="0"/>
      <w:marTop w:val="0"/>
      <w:marBottom w:val="0"/>
      <w:divBdr>
        <w:top w:val="none" w:sz="0" w:space="0" w:color="auto"/>
        <w:left w:val="none" w:sz="0" w:space="0" w:color="auto"/>
        <w:bottom w:val="none" w:sz="0" w:space="0" w:color="auto"/>
        <w:right w:val="none" w:sz="0" w:space="0" w:color="auto"/>
      </w:divBdr>
    </w:div>
    <w:div w:id="1226450051">
      <w:bodyDiv w:val="1"/>
      <w:marLeft w:val="0"/>
      <w:marRight w:val="0"/>
      <w:marTop w:val="0"/>
      <w:marBottom w:val="0"/>
      <w:divBdr>
        <w:top w:val="none" w:sz="0" w:space="0" w:color="auto"/>
        <w:left w:val="none" w:sz="0" w:space="0" w:color="auto"/>
        <w:bottom w:val="none" w:sz="0" w:space="0" w:color="auto"/>
        <w:right w:val="none" w:sz="0" w:space="0" w:color="auto"/>
      </w:divBdr>
    </w:div>
    <w:div w:id="1228540032">
      <w:bodyDiv w:val="1"/>
      <w:marLeft w:val="0"/>
      <w:marRight w:val="0"/>
      <w:marTop w:val="0"/>
      <w:marBottom w:val="0"/>
      <w:divBdr>
        <w:top w:val="none" w:sz="0" w:space="0" w:color="auto"/>
        <w:left w:val="none" w:sz="0" w:space="0" w:color="auto"/>
        <w:bottom w:val="none" w:sz="0" w:space="0" w:color="auto"/>
        <w:right w:val="none" w:sz="0" w:space="0" w:color="auto"/>
      </w:divBdr>
    </w:div>
    <w:div w:id="1243225416">
      <w:bodyDiv w:val="1"/>
      <w:marLeft w:val="0"/>
      <w:marRight w:val="0"/>
      <w:marTop w:val="0"/>
      <w:marBottom w:val="0"/>
      <w:divBdr>
        <w:top w:val="none" w:sz="0" w:space="0" w:color="auto"/>
        <w:left w:val="none" w:sz="0" w:space="0" w:color="auto"/>
        <w:bottom w:val="none" w:sz="0" w:space="0" w:color="auto"/>
        <w:right w:val="none" w:sz="0" w:space="0" w:color="auto"/>
      </w:divBdr>
    </w:div>
    <w:div w:id="1246112148">
      <w:bodyDiv w:val="1"/>
      <w:marLeft w:val="0"/>
      <w:marRight w:val="0"/>
      <w:marTop w:val="0"/>
      <w:marBottom w:val="0"/>
      <w:divBdr>
        <w:top w:val="none" w:sz="0" w:space="0" w:color="auto"/>
        <w:left w:val="none" w:sz="0" w:space="0" w:color="auto"/>
        <w:bottom w:val="none" w:sz="0" w:space="0" w:color="auto"/>
        <w:right w:val="none" w:sz="0" w:space="0" w:color="auto"/>
      </w:divBdr>
    </w:div>
    <w:div w:id="1253246551">
      <w:bodyDiv w:val="1"/>
      <w:marLeft w:val="0"/>
      <w:marRight w:val="0"/>
      <w:marTop w:val="0"/>
      <w:marBottom w:val="0"/>
      <w:divBdr>
        <w:top w:val="none" w:sz="0" w:space="0" w:color="auto"/>
        <w:left w:val="none" w:sz="0" w:space="0" w:color="auto"/>
        <w:bottom w:val="none" w:sz="0" w:space="0" w:color="auto"/>
        <w:right w:val="none" w:sz="0" w:space="0" w:color="auto"/>
      </w:divBdr>
    </w:div>
    <w:div w:id="1260139796">
      <w:bodyDiv w:val="1"/>
      <w:marLeft w:val="0"/>
      <w:marRight w:val="0"/>
      <w:marTop w:val="0"/>
      <w:marBottom w:val="0"/>
      <w:divBdr>
        <w:top w:val="none" w:sz="0" w:space="0" w:color="auto"/>
        <w:left w:val="none" w:sz="0" w:space="0" w:color="auto"/>
        <w:bottom w:val="none" w:sz="0" w:space="0" w:color="auto"/>
        <w:right w:val="none" w:sz="0" w:space="0" w:color="auto"/>
      </w:divBdr>
    </w:div>
    <w:div w:id="1271209119">
      <w:bodyDiv w:val="1"/>
      <w:marLeft w:val="0"/>
      <w:marRight w:val="0"/>
      <w:marTop w:val="0"/>
      <w:marBottom w:val="0"/>
      <w:divBdr>
        <w:top w:val="none" w:sz="0" w:space="0" w:color="auto"/>
        <w:left w:val="none" w:sz="0" w:space="0" w:color="auto"/>
        <w:bottom w:val="none" w:sz="0" w:space="0" w:color="auto"/>
        <w:right w:val="none" w:sz="0" w:space="0" w:color="auto"/>
      </w:divBdr>
    </w:div>
    <w:div w:id="1271623708">
      <w:bodyDiv w:val="1"/>
      <w:marLeft w:val="0"/>
      <w:marRight w:val="0"/>
      <w:marTop w:val="0"/>
      <w:marBottom w:val="0"/>
      <w:divBdr>
        <w:top w:val="none" w:sz="0" w:space="0" w:color="auto"/>
        <w:left w:val="none" w:sz="0" w:space="0" w:color="auto"/>
        <w:bottom w:val="none" w:sz="0" w:space="0" w:color="auto"/>
        <w:right w:val="none" w:sz="0" w:space="0" w:color="auto"/>
      </w:divBdr>
    </w:div>
    <w:div w:id="1273127024">
      <w:bodyDiv w:val="1"/>
      <w:marLeft w:val="0"/>
      <w:marRight w:val="0"/>
      <w:marTop w:val="0"/>
      <w:marBottom w:val="0"/>
      <w:divBdr>
        <w:top w:val="none" w:sz="0" w:space="0" w:color="auto"/>
        <w:left w:val="none" w:sz="0" w:space="0" w:color="auto"/>
        <w:bottom w:val="none" w:sz="0" w:space="0" w:color="auto"/>
        <w:right w:val="none" w:sz="0" w:space="0" w:color="auto"/>
      </w:divBdr>
    </w:div>
    <w:div w:id="1273317133">
      <w:bodyDiv w:val="1"/>
      <w:marLeft w:val="0"/>
      <w:marRight w:val="0"/>
      <w:marTop w:val="0"/>
      <w:marBottom w:val="0"/>
      <w:divBdr>
        <w:top w:val="none" w:sz="0" w:space="0" w:color="auto"/>
        <w:left w:val="none" w:sz="0" w:space="0" w:color="auto"/>
        <w:bottom w:val="none" w:sz="0" w:space="0" w:color="auto"/>
        <w:right w:val="none" w:sz="0" w:space="0" w:color="auto"/>
      </w:divBdr>
    </w:div>
    <w:div w:id="1275747372">
      <w:bodyDiv w:val="1"/>
      <w:marLeft w:val="0"/>
      <w:marRight w:val="0"/>
      <w:marTop w:val="0"/>
      <w:marBottom w:val="0"/>
      <w:divBdr>
        <w:top w:val="none" w:sz="0" w:space="0" w:color="auto"/>
        <w:left w:val="none" w:sz="0" w:space="0" w:color="auto"/>
        <w:bottom w:val="none" w:sz="0" w:space="0" w:color="auto"/>
        <w:right w:val="none" w:sz="0" w:space="0" w:color="auto"/>
      </w:divBdr>
    </w:div>
    <w:div w:id="1290892852">
      <w:bodyDiv w:val="1"/>
      <w:marLeft w:val="0"/>
      <w:marRight w:val="0"/>
      <w:marTop w:val="0"/>
      <w:marBottom w:val="0"/>
      <w:divBdr>
        <w:top w:val="none" w:sz="0" w:space="0" w:color="auto"/>
        <w:left w:val="none" w:sz="0" w:space="0" w:color="auto"/>
        <w:bottom w:val="none" w:sz="0" w:space="0" w:color="auto"/>
        <w:right w:val="none" w:sz="0" w:space="0" w:color="auto"/>
      </w:divBdr>
    </w:div>
    <w:div w:id="1305701100">
      <w:bodyDiv w:val="1"/>
      <w:marLeft w:val="0"/>
      <w:marRight w:val="0"/>
      <w:marTop w:val="0"/>
      <w:marBottom w:val="0"/>
      <w:divBdr>
        <w:top w:val="none" w:sz="0" w:space="0" w:color="auto"/>
        <w:left w:val="none" w:sz="0" w:space="0" w:color="auto"/>
        <w:bottom w:val="none" w:sz="0" w:space="0" w:color="auto"/>
        <w:right w:val="none" w:sz="0" w:space="0" w:color="auto"/>
      </w:divBdr>
    </w:div>
    <w:div w:id="1307275470">
      <w:bodyDiv w:val="1"/>
      <w:marLeft w:val="0"/>
      <w:marRight w:val="0"/>
      <w:marTop w:val="0"/>
      <w:marBottom w:val="0"/>
      <w:divBdr>
        <w:top w:val="none" w:sz="0" w:space="0" w:color="auto"/>
        <w:left w:val="none" w:sz="0" w:space="0" w:color="auto"/>
        <w:bottom w:val="none" w:sz="0" w:space="0" w:color="auto"/>
        <w:right w:val="none" w:sz="0" w:space="0" w:color="auto"/>
      </w:divBdr>
    </w:div>
    <w:div w:id="1315644433">
      <w:bodyDiv w:val="1"/>
      <w:marLeft w:val="0"/>
      <w:marRight w:val="0"/>
      <w:marTop w:val="0"/>
      <w:marBottom w:val="0"/>
      <w:divBdr>
        <w:top w:val="none" w:sz="0" w:space="0" w:color="auto"/>
        <w:left w:val="none" w:sz="0" w:space="0" w:color="auto"/>
        <w:bottom w:val="none" w:sz="0" w:space="0" w:color="auto"/>
        <w:right w:val="none" w:sz="0" w:space="0" w:color="auto"/>
      </w:divBdr>
    </w:div>
    <w:div w:id="1321809332">
      <w:bodyDiv w:val="1"/>
      <w:marLeft w:val="0"/>
      <w:marRight w:val="0"/>
      <w:marTop w:val="0"/>
      <w:marBottom w:val="0"/>
      <w:divBdr>
        <w:top w:val="none" w:sz="0" w:space="0" w:color="auto"/>
        <w:left w:val="none" w:sz="0" w:space="0" w:color="auto"/>
        <w:bottom w:val="none" w:sz="0" w:space="0" w:color="auto"/>
        <w:right w:val="none" w:sz="0" w:space="0" w:color="auto"/>
      </w:divBdr>
    </w:div>
    <w:div w:id="1337464349">
      <w:bodyDiv w:val="1"/>
      <w:marLeft w:val="0"/>
      <w:marRight w:val="0"/>
      <w:marTop w:val="0"/>
      <w:marBottom w:val="0"/>
      <w:divBdr>
        <w:top w:val="none" w:sz="0" w:space="0" w:color="auto"/>
        <w:left w:val="none" w:sz="0" w:space="0" w:color="auto"/>
        <w:bottom w:val="none" w:sz="0" w:space="0" w:color="auto"/>
        <w:right w:val="none" w:sz="0" w:space="0" w:color="auto"/>
      </w:divBdr>
    </w:div>
    <w:div w:id="1349403890">
      <w:bodyDiv w:val="1"/>
      <w:marLeft w:val="0"/>
      <w:marRight w:val="0"/>
      <w:marTop w:val="0"/>
      <w:marBottom w:val="0"/>
      <w:divBdr>
        <w:top w:val="none" w:sz="0" w:space="0" w:color="auto"/>
        <w:left w:val="none" w:sz="0" w:space="0" w:color="auto"/>
        <w:bottom w:val="none" w:sz="0" w:space="0" w:color="auto"/>
        <w:right w:val="none" w:sz="0" w:space="0" w:color="auto"/>
      </w:divBdr>
    </w:div>
    <w:div w:id="1353798520">
      <w:bodyDiv w:val="1"/>
      <w:marLeft w:val="0"/>
      <w:marRight w:val="0"/>
      <w:marTop w:val="0"/>
      <w:marBottom w:val="0"/>
      <w:divBdr>
        <w:top w:val="none" w:sz="0" w:space="0" w:color="auto"/>
        <w:left w:val="none" w:sz="0" w:space="0" w:color="auto"/>
        <w:bottom w:val="none" w:sz="0" w:space="0" w:color="auto"/>
        <w:right w:val="none" w:sz="0" w:space="0" w:color="auto"/>
      </w:divBdr>
    </w:div>
    <w:div w:id="1365979168">
      <w:bodyDiv w:val="1"/>
      <w:marLeft w:val="0"/>
      <w:marRight w:val="0"/>
      <w:marTop w:val="0"/>
      <w:marBottom w:val="0"/>
      <w:divBdr>
        <w:top w:val="none" w:sz="0" w:space="0" w:color="auto"/>
        <w:left w:val="none" w:sz="0" w:space="0" w:color="auto"/>
        <w:bottom w:val="none" w:sz="0" w:space="0" w:color="auto"/>
        <w:right w:val="none" w:sz="0" w:space="0" w:color="auto"/>
      </w:divBdr>
    </w:div>
    <w:div w:id="1372654205">
      <w:bodyDiv w:val="1"/>
      <w:marLeft w:val="0"/>
      <w:marRight w:val="0"/>
      <w:marTop w:val="0"/>
      <w:marBottom w:val="0"/>
      <w:divBdr>
        <w:top w:val="none" w:sz="0" w:space="0" w:color="auto"/>
        <w:left w:val="none" w:sz="0" w:space="0" w:color="auto"/>
        <w:bottom w:val="none" w:sz="0" w:space="0" w:color="auto"/>
        <w:right w:val="none" w:sz="0" w:space="0" w:color="auto"/>
      </w:divBdr>
    </w:div>
    <w:div w:id="1382368952">
      <w:bodyDiv w:val="1"/>
      <w:marLeft w:val="0"/>
      <w:marRight w:val="0"/>
      <w:marTop w:val="0"/>
      <w:marBottom w:val="0"/>
      <w:divBdr>
        <w:top w:val="none" w:sz="0" w:space="0" w:color="auto"/>
        <w:left w:val="none" w:sz="0" w:space="0" w:color="auto"/>
        <w:bottom w:val="none" w:sz="0" w:space="0" w:color="auto"/>
        <w:right w:val="none" w:sz="0" w:space="0" w:color="auto"/>
      </w:divBdr>
    </w:div>
    <w:div w:id="1385594183">
      <w:bodyDiv w:val="1"/>
      <w:marLeft w:val="0"/>
      <w:marRight w:val="0"/>
      <w:marTop w:val="0"/>
      <w:marBottom w:val="0"/>
      <w:divBdr>
        <w:top w:val="none" w:sz="0" w:space="0" w:color="auto"/>
        <w:left w:val="none" w:sz="0" w:space="0" w:color="auto"/>
        <w:bottom w:val="none" w:sz="0" w:space="0" w:color="auto"/>
        <w:right w:val="none" w:sz="0" w:space="0" w:color="auto"/>
      </w:divBdr>
    </w:div>
    <w:div w:id="1387410069">
      <w:bodyDiv w:val="1"/>
      <w:marLeft w:val="0"/>
      <w:marRight w:val="0"/>
      <w:marTop w:val="0"/>
      <w:marBottom w:val="0"/>
      <w:divBdr>
        <w:top w:val="none" w:sz="0" w:space="0" w:color="auto"/>
        <w:left w:val="none" w:sz="0" w:space="0" w:color="auto"/>
        <w:bottom w:val="none" w:sz="0" w:space="0" w:color="auto"/>
        <w:right w:val="none" w:sz="0" w:space="0" w:color="auto"/>
      </w:divBdr>
    </w:div>
    <w:div w:id="1399933986">
      <w:bodyDiv w:val="1"/>
      <w:marLeft w:val="0"/>
      <w:marRight w:val="0"/>
      <w:marTop w:val="0"/>
      <w:marBottom w:val="0"/>
      <w:divBdr>
        <w:top w:val="none" w:sz="0" w:space="0" w:color="auto"/>
        <w:left w:val="none" w:sz="0" w:space="0" w:color="auto"/>
        <w:bottom w:val="none" w:sz="0" w:space="0" w:color="auto"/>
        <w:right w:val="none" w:sz="0" w:space="0" w:color="auto"/>
      </w:divBdr>
    </w:div>
    <w:div w:id="1400784584">
      <w:bodyDiv w:val="1"/>
      <w:marLeft w:val="0"/>
      <w:marRight w:val="0"/>
      <w:marTop w:val="0"/>
      <w:marBottom w:val="0"/>
      <w:divBdr>
        <w:top w:val="none" w:sz="0" w:space="0" w:color="auto"/>
        <w:left w:val="none" w:sz="0" w:space="0" w:color="auto"/>
        <w:bottom w:val="none" w:sz="0" w:space="0" w:color="auto"/>
        <w:right w:val="none" w:sz="0" w:space="0" w:color="auto"/>
      </w:divBdr>
    </w:div>
    <w:div w:id="1412656473">
      <w:bodyDiv w:val="1"/>
      <w:marLeft w:val="0"/>
      <w:marRight w:val="0"/>
      <w:marTop w:val="0"/>
      <w:marBottom w:val="0"/>
      <w:divBdr>
        <w:top w:val="none" w:sz="0" w:space="0" w:color="auto"/>
        <w:left w:val="none" w:sz="0" w:space="0" w:color="auto"/>
        <w:bottom w:val="none" w:sz="0" w:space="0" w:color="auto"/>
        <w:right w:val="none" w:sz="0" w:space="0" w:color="auto"/>
      </w:divBdr>
    </w:div>
    <w:div w:id="1414399768">
      <w:bodyDiv w:val="1"/>
      <w:marLeft w:val="0"/>
      <w:marRight w:val="0"/>
      <w:marTop w:val="0"/>
      <w:marBottom w:val="0"/>
      <w:divBdr>
        <w:top w:val="none" w:sz="0" w:space="0" w:color="auto"/>
        <w:left w:val="none" w:sz="0" w:space="0" w:color="auto"/>
        <w:bottom w:val="none" w:sz="0" w:space="0" w:color="auto"/>
        <w:right w:val="none" w:sz="0" w:space="0" w:color="auto"/>
      </w:divBdr>
    </w:div>
    <w:div w:id="1421560630">
      <w:bodyDiv w:val="1"/>
      <w:marLeft w:val="0"/>
      <w:marRight w:val="0"/>
      <w:marTop w:val="0"/>
      <w:marBottom w:val="0"/>
      <w:divBdr>
        <w:top w:val="none" w:sz="0" w:space="0" w:color="auto"/>
        <w:left w:val="none" w:sz="0" w:space="0" w:color="auto"/>
        <w:bottom w:val="none" w:sz="0" w:space="0" w:color="auto"/>
        <w:right w:val="none" w:sz="0" w:space="0" w:color="auto"/>
      </w:divBdr>
    </w:div>
    <w:div w:id="1422798204">
      <w:bodyDiv w:val="1"/>
      <w:marLeft w:val="0"/>
      <w:marRight w:val="0"/>
      <w:marTop w:val="0"/>
      <w:marBottom w:val="0"/>
      <w:divBdr>
        <w:top w:val="none" w:sz="0" w:space="0" w:color="auto"/>
        <w:left w:val="none" w:sz="0" w:space="0" w:color="auto"/>
        <w:bottom w:val="none" w:sz="0" w:space="0" w:color="auto"/>
        <w:right w:val="none" w:sz="0" w:space="0" w:color="auto"/>
      </w:divBdr>
    </w:div>
    <w:div w:id="1429691568">
      <w:bodyDiv w:val="1"/>
      <w:marLeft w:val="0"/>
      <w:marRight w:val="0"/>
      <w:marTop w:val="0"/>
      <w:marBottom w:val="0"/>
      <w:divBdr>
        <w:top w:val="none" w:sz="0" w:space="0" w:color="auto"/>
        <w:left w:val="none" w:sz="0" w:space="0" w:color="auto"/>
        <w:bottom w:val="none" w:sz="0" w:space="0" w:color="auto"/>
        <w:right w:val="none" w:sz="0" w:space="0" w:color="auto"/>
      </w:divBdr>
    </w:div>
    <w:div w:id="1432700786">
      <w:bodyDiv w:val="1"/>
      <w:marLeft w:val="0"/>
      <w:marRight w:val="0"/>
      <w:marTop w:val="0"/>
      <w:marBottom w:val="0"/>
      <w:divBdr>
        <w:top w:val="none" w:sz="0" w:space="0" w:color="auto"/>
        <w:left w:val="none" w:sz="0" w:space="0" w:color="auto"/>
        <w:bottom w:val="none" w:sz="0" w:space="0" w:color="auto"/>
        <w:right w:val="none" w:sz="0" w:space="0" w:color="auto"/>
      </w:divBdr>
    </w:div>
    <w:div w:id="1437599055">
      <w:bodyDiv w:val="1"/>
      <w:marLeft w:val="0"/>
      <w:marRight w:val="0"/>
      <w:marTop w:val="0"/>
      <w:marBottom w:val="0"/>
      <w:divBdr>
        <w:top w:val="none" w:sz="0" w:space="0" w:color="auto"/>
        <w:left w:val="none" w:sz="0" w:space="0" w:color="auto"/>
        <w:bottom w:val="none" w:sz="0" w:space="0" w:color="auto"/>
        <w:right w:val="none" w:sz="0" w:space="0" w:color="auto"/>
      </w:divBdr>
    </w:div>
    <w:div w:id="1437871815">
      <w:bodyDiv w:val="1"/>
      <w:marLeft w:val="0"/>
      <w:marRight w:val="0"/>
      <w:marTop w:val="0"/>
      <w:marBottom w:val="0"/>
      <w:divBdr>
        <w:top w:val="none" w:sz="0" w:space="0" w:color="auto"/>
        <w:left w:val="none" w:sz="0" w:space="0" w:color="auto"/>
        <w:bottom w:val="none" w:sz="0" w:space="0" w:color="auto"/>
        <w:right w:val="none" w:sz="0" w:space="0" w:color="auto"/>
      </w:divBdr>
    </w:div>
    <w:div w:id="1444225155">
      <w:bodyDiv w:val="1"/>
      <w:marLeft w:val="0"/>
      <w:marRight w:val="0"/>
      <w:marTop w:val="0"/>
      <w:marBottom w:val="0"/>
      <w:divBdr>
        <w:top w:val="none" w:sz="0" w:space="0" w:color="auto"/>
        <w:left w:val="none" w:sz="0" w:space="0" w:color="auto"/>
        <w:bottom w:val="none" w:sz="0" w:space="0" w:color="auto"/>
        <w:right w:val="none" w:sz="0" w:space="0" w:color="auto"/>
      </w:divBdr>
    </w:div>
    <w:div w:id="1450930270">
      <w:bodyDiv w:val="1"/>
      <w:marLeft w:val="0"/>
      <w:marRight w:val="0"/>
      <w:marTop w:val="0"/>
      <w:marBottom w:val="0"/>
      <w:divBdr>
        <w:top w:val="none" w:sz="0" w:space="0" w:color="auto"/>
        <w:left w:val="none" w:sz="0" w:space="0" w:color="auto"/>
        <w:bottom w:val="none" w:sz="0" w:space="0" w:color="auto"/>
        <w:right w:val="none" w:sz="0" w:space="0" w:color="auto"/>
      </w:divBdr>
    </w:div>
    <w:div w:id="1460608094">
      <w:bodyDiv w:val="1"/>
      <w:marLeft w:val="0"/>
      <w:marRight w:val="0"/>
      <w:marTop w:val="0"/>
      <w:marBottom w:val="0"/>
      <w:divBdr>
        <w:top w:val="none" w:sz="0" w:space="0" w:color="auto"/>
        <w:left w:val="none" w:sz="0" w:space="0" w:color="auto"/>
        <w:bottom w:val="none" w:sz="0" w:space="0" w:color="auto"/>
        <w:right w:val="none" w:sz="0" w:space="0" w:color="auto"/>
      </w:divBdr>
    </w:div>
    <w:div w:id="1463188519">
      <w:bodyDiv w:val="1"/>
      <w:marLeft w:val="0"/>
      <w:marRight w:val="0"/>
      <w:marTop w:val="0"/>
      <w:marBottom w:val="0"/>
      <w:divBdr>
        <w:top w:val="none" w:sz="0" w:space="0" w:color="auto"/>
        <w:left w:val="none" w:sz="0" w:space="0" w:color="auto"/>
        <w:bottom w:val="none" w:sz="0" w:space="0" w:color="auto"/>
        <w:right w:val="none" w:sz="0" w:space="0" w:color="auto"/>
      </w:divBdr>
    </w:div>
    <w:div w:id="1469980276">
      <w:bodyDiv w:val="1"/>
      <w:marLeft w:val="0"/>
      <w:marRight w:val="0"/>
      <w:marTop w:val="0"/>
      <w:marBottom w:val="0"/>
      <w:divBdr>
        <w:top w:val="none" w:sz="0" w:space="0" w:color="auto"/>
        <w:left w:val="none" w:sz="0" w:space="0" w:color="auto"/>
        <w:bottom w:val="none" w:sz="0" w:space="0" w:color="auto"/>
        <w:right w:val="none" w:sz="0" w:space="0" w:color="auto"/>
      </w:divBdr>
    </w:div>
    <w:div w:id="1476147086">
      <w:bodyDiv w:val="1"/>
      <w:marLeft w:val="0"/>
      <w:marRight w:val="0"/>
      <w:marTop w:val="0"/>
      <w:marBottom w:val="0"/>
      <w:divBdr>
        <w:top w:val="none" w:sz="0" w:space="0" w:color="auto"/>
        <w:left w:val="none" w:sz="0" w:space="0" w:color="auto"/>
        <w:bottom w:val="none" w:sz="0" w:space="0" w:color="auto"/>
        <w:right w:val="none" w:sz="0" w:space="0" w:color="auto"/>
      </w:divBdr>
    </w:div>
    <w:div w:id="1486900500">
      <w:bodyDiv w:val="1"/>
      <w:marLeft w:val="0"/>
      <w:marRight w:val="0"/>
      <w:marTop w:val="0"/>
      <w:marBottom w:val="0"/>
      <w:divBdr>
        <w:top w:val="none" w:sz="0" w:space="0" w:color="auto"/>
        <w:left w:val="none" w:sz="0" w:space="0" w:color="auto"/>
        <w:bottom w:val="none" w:sz="0" w:space="0" w:color="auto"/>
        <w:right w:val="none" w:sz="0" w:space="0" w:color="auto"/>
      </w:divBdr>
    </w:div>
    <w:div w:id="1487673286">
      <w:bodyDiv w:val="1"/>
      <w:marLeft w:val="0"/>
      <w:marRight w:val="0"/>
      <w:marTop w:val="0"/>
      <w:marBottom w:val="0"/>
      <w:divBdr>
        <w:top w:val="none" w:sz="0" w:space="0" w:color="auto"/>
        <w:left w:val="none" w:sz="0" w:space="0" w:color="auto"/>
        <w:bottom w:val="none" w:sz="0" w:space="0" w:color="auto"/>
        <w:right w:val="none" w:sz="0" w:space="0" w:color="auto"/>
      </w:divBdr>
    </w:div>
    <w:div w:id="1490633982">
      <w:bodyDiv w:val="1"/>
      <w:marLeft w:val="0"/>
      <w:marRight w:val="0"/>
      <w:marTop w:val="0"/>
      <w:marBottom w:val="0"/>
      <w:divBdr>
        <w:top w:val="none" w:sz="0" w:space="0" w:color="auto"/>
        <w:left w:val="none" w:sz="0" w:space="0" w:color="auto"/>
        <w:bottom w:val="none" w:sz="0" w:space="0" w:color="auto"/>
        <w:right w:val="none" w:sz="0" w:space="0" w:color="auto"/>
      </w:divBdr>
    </w:div>
    <w:div w:id="1492405726">
      <w:bodyDiv w:val="1"/>
      <w:marLeft w:val="0"/>
      <w:marRight w:val="0"/>
      <w:marTop w:val="0"/>
      <w:marBottom w:val="0"/>
      <w:divBdr>
        <w:top w:val="none" w:sz="0" w:space="0" w:color="auto"/>
        <w:left w:val="none" w:sz="0" w:space="0" w:color="auto"/>
        <w:bottom w:val="none" w:sz="0" w:space="0" w:color="auto"/>
        <w:right w:val="none" w:sz="0" w:space="0" w:color="auto"/>
      </w:divBdr>
    </w:div>
    <w:div w:id="1492871551">
      <w:bodyDiv w:val="1"/>
      <w:marLeft w:val="0"/>
      <w:marRight w:val="0"/>
      <w:marTop w:val="0"/>
      <w:marBottom w:val="0"/>
      <w:divBdr>
        <w:top w:val="none" w:sz="0" w:space="0" w:color="auto"/>
        <w:left w:val="none" w:sz="0" w:space="0" w:color="auto"/>
        <w:bottom w:val="none" w:sz="0" w:space="0" w:color="auto"/>
        <w:right w:val="none" w:sz="0" w:space="0" w:color="auto"/>
      </w:divBdr>
    </w:div>
    <w:div w:id="1499727810">
      <w:bodyDiv w:val="1"/>
      <w:marLeft w:val="0"/>
      <w:marRight w:val="0"/>
      <w:marTop w:val="0"/>
      <w:marBottom w:val="0"/>
      <w:divBdr>
        <w:top w:val="none" w:sz="0" w:space="0" w:color="auto"/>
        <w:left w:val="none" w:sz="0" w:space="0" w:color="auto"/>
        <w:bottom w:val="none" w:sz="0" w:space="0" w:color="auto"/>
        <w:right w:val="none" w:sz="0" w:space="0" w:color="auto"/>
      </w:divBdr>
    </w:div>
    <w:div w:id="1499955156">
      <w:bodyDiv w:val="1"/>
      <w:marLeft w:val="0"/>
      <w:marRight w:val="0"/>
      <w:marTop w:val="0"/>
      <w:marBottom w:val="0"/>
      <w:divBdr>
        <w:top w:val="none" w:sz="0" w:space="0" w:color="auto"/>
        <w:left w:val="none" w:sz="0" w:space="0" w:color="auto"/>
        <w:bottom w:val="none" w:sz="0" w:space="0" w:color="auto"/>
        <w:right w:val="none" w:sz="0" w:space="0" w:color="auto"/>
      </w:divBdr>
    </w:div>
    <w:div w:id="1500582055">
      <w:bodyDiv w:val="1"/>
      <w:marLeft w:val="0"/>
      <w:marRight w:val="0"/>
      <w:marTop w:val="0"/>
      <w:marBottom w:val="0"/>
      <w:divBdr>
        <w:top w:val="none" w:sz="0" w:space="0" w:color="auto"/>
        <w:left w:val="none" w:sz="0" w:space="0" w:color="auto"/>
        <w:bottom w:val="none" w:sz="0" w:space="0" w:color="auto"/>
        <w:right w:val="none" w:sz="0" w:space="0" w:color="auto"/>
      </w:divBdr>
    </w:div>
    <w:div w:id="1503008162">
      <w:bodyDiv w:val="1"/>
      <w:marLeft w:val="0"/>
      <w:marRight w:val="0"/>
      <w:marTop w:val="0"/>
      <w:marBottom w:val="0"/>
      <w:divBdr>
        <w:top w:val="none" w:sz="0" w:space="0" w:color="auto"/>
        <w:left w:val="none" w:sz="0" w:space="0" w:color="auto"/>
        <w:bottom w:val="none" w:sz="0" w:space="0" w:color="auto"/>
        <w:right w:val="none" w:sz="0" w:space="0" w:color="auto"/>
      </w:divBdr>
    </w:div>
    <w:div w:id="1505700514">
      <w:bodyDiv w:val="1"/>
      <w:marLeft w:val="0"/>
      <w:marRight w:val="0"/>
      <w:marTop w:val="0"/>
      <w:marBottom w:val="0"/>
      <w:divBdr>
        <w:top w:val="none" w:sz="0" w:space="0" w:color="auto"/>
        <w:left w:val="none" w:sz="0" w:space="0" w:color="auto"/>
        <w:bottom w:val="none" w:sz="0" w:space="0" w:color="auto"/>
        <w:right w:val="none" w:sz="0" w:space="0" w:color="auto"/>
      </w:divBdr>
    </w:div>
    <w:div w:id="1515264353">
      <w:bodyDiv w:val="1"/>
      <w:marLeft w:val="0"/>
      <w:marRight w:val="0"/>
      <w:marTop w:val="0"/>
      <w:marBottom w:val="0"/>
      <w:divBdr>
        <w:top w:val="none" w:sz="0" w:space="0" w:color="auto"/>
        <w:left w:val="none" w:sz="0" w:space="0" w:color="auto"/>
        <w:bottom w:val="none" w:sz="0" w:space="0" w:color="auto"/>
        <w:right w:val="none" w:sz="0" w:space="0" w:color="auto"/>
      </w:divBdr>
    </w:div>
    <w:div w:id="1519276525">
      <w:bodyDiv w:val="1"/>
      <w:marLeft w:val="0"/>
      <w:marRight w:val="0"/>
      <w:marTop w:val="0"/>
      <w:marBottom w:val="0"/>
      <w:divBdr>
        <w:top w:val="none" w:sz="0" w:space="0" w:color="auto"/>
        <w:left w:val="none" w:sz="0" w:space="0" w:color="auto"/>
        <w:bottom w:val="none" w:sz="0" w:space="0" w:color="auto"/>
        <w:right w:val="none" w:sz="0" w:space="0" w:color="auto"/>
      </w:divBdr>
    </w:div>
    <w:div w:id="1519733297">
      <w:bodyDiv w:val="1"/>
      <w:marLeft w:val="0"/>
      <w:marRight w:val="0"/>
      <w:marTop w:val="0"/>
      <w:marBottom w:val="0"/>
      <w:divBdr>
        <w:top w:val="none" w:sz="0" w:space="0" w:color="auto"/>
        <w:left w:val="none" w:sz="0" w:space="0" w:color="auto"/>
        <w:bottom w:val="none" w:sz="0" w:space="0" w:color="auto"/>
        <w:right w:val="none" w:sz="0" w:space="0" w:color="auto"/>
      </w:divBdr>
    </w:div>
    <w:div w:id="1521510816">
      <w:bodyDiv w:val="1"/>
      <w:marLeft w:val="0"/>
      <w:marRight w:val="0"/>
      <w:marTop w:val="0"/>
      <w:marBottom w:val="0"/>
      <w:divBdr>
        <w:top w:val="none" w:sz="0" w:space="0" w:color="auto"/>
        <w:left w:val="none" w:sz="0" w:space="0" w:color="auto"/>
        <w:bottom w:val="none" w:sz="0" w:space="0" w:color="auto"/>
        <w:right w:val="none" w:sz="0" w:space="0" w:color="auto"/>
      </w:divBdr>
    </w:div>
    <w:div w:id="1521696933">
      <w:bodyDiv w:val="1"/>
      <w:marLeft w:val="0"/>
      <w:marRight w:val="0"/>
      <w:marTop w:val="0"/>
      <w:marBottom w:val="0"/>
      <w:divBdr>
        <w:top w:val="none" w:sz="0" w:space="0" w:color="auto"/>
        <w:left w:val="none" w:sz="0" w:space="0" w:color="auto"/>
        <w:bottom w:val="none" w:sz="0" w:space="0" w:color="auto"/>
        <w:right w:val="none" w:sz="0" w:space="0" w:color="auto"/>
      </w:divBdr>
    </w:div>
    <w:div w:id="1521970913">
      <w:bodyDiv w:val="1"/>
      <w:marLeft w:val="0"/>
      <w:marRight w:val="0"/>
      <w:marTop w:val="0"/>
      <w:marBottom w:val="0"/>
      <w:divBdr>
        <w:top w:val="none" w:sz="0" w:space="0" w:color="auto"/>
        <w:left w:val="none" w:sz="0" w:space="0" w:color="auto"/>
        <w:bottom w:val="none" w:sz="0" w:space="0" w:color="auto"/>
        <w:right w:val="none" w:sz="0" w:space="0" w:color="auto"/>
      </w:divBdr>
    </w:div>
    <w:div w:id="1523741914">
      <w:bodyDiv w:val="1"/>
      <w:marLeft w:val="0"/>
      <w:marRight w:val="0"/>
      <w:marTop w:val="0"/>
      <w:marBottom w:val="0"/>
      <w:divBdr>
        <w:top w:val="none" w:sz="0" w:space="0" w:color="auto"/>
        <w:left w:val="none" w:sz="0" w:space="0" w:color="auto"/>
        <w:bottom w:val="none" w:sz="0" w:space="0" w:color="auto"/>
        <w:right w:val="none" w:sz="0" w:space="0" w:color="auto"/>
      </w:divBdr>
    </w:div>
    <w:div w:id="1524444056">
      <w:bodyDiv w:val="1"/>
      <w:marLeft w:val="0"/>
      <w:marRight w:val="0"/>
      <w:marTop w:val="0"/>
      <w:marBottom w:val="0"/>
      <w:divBdr>
        <w:top w:val="none" w:sz="0" w:space="0" w:color="auto"/>
        <w:left w:val="none" w:sz="0" w:space="0" w:color="auto"/>
        <w:bottom w:val="none" w:sz="0" w:space="0" w:color="auto"/>
        <w:right w:val="none" w:sz="0" w:space="0" w:color="auto"/>
      </w:divBdr>
    </w:div>
    <w:div w:id="1526939797">
      <w:bodyDiv w:val="1"/>
      <w:marLeft w:val="0"/>
      <w:marRight w:val="0"/>
      <w:marTop w:val="0"/>
      <w:marBottom w:val="0"/>
      <w:divBdr>
        <w:top w:val="none" w:sz="0" w:space="0" w:color="auto"/>
        <w:left w:val="none" w:sz="0" w:space="0" w:color="auto"/>
        <w:bottom w:val="none" w:sz="0" w:space="0" w:color="auto"/>
        <w:right w:val="none" w:sz="0" w:space="0" w:color="auto"/>
      </w:divBdr>
    </w:div>
    <w:div w:id="1529759888">
      <w:bodyDiv w:val="1"/>
      <w:marLeft w:val="0"/>
      <w:marRight w:val="0"/>
      <w:marTop w:val="0"/>
      <w:marBottom w:val="0"/>
      <w:divBdr>
        <w:top w:val="none" w:sz="0" w:space="0" w:color="auto"/>
        <w:left w:val="none" w:sz="0" w:space="0" w:color="auto"/>
        <w:bottom w:val="none" w:sz="0" w:space="0" w:color="auto"/>
        <w:right w:val="none" w:sz="0" w:space="0" w:color="auto"/>
      </w:divBdr>
    </w:div>
    <w:div w:id="1530996712">
      <w:bodyDiv w:val="1"/>
      <w:marLeft w:val="0"/>
      <w:marRight w:val="0"/>
      <w:marTop w:val="0"/>
      <w:marBottom w:val="0"/>
      <w:divBdr>
        <w:top w:val="none" w:sz="0" w:space="0" w:color="auto"/>
        <w:left w:val="none" w:sz="0" w:space="0" w:color="auto"/>
        <w:bottom w:val="none" w:sz="0" w:space="0" w:color="auto"/>
        <w:right w:val="none" w:sz="0" w:space="0" w:color="auto"/>
      </w:divBdr>
    </w:div>
    <w:div w:id="1533149631">
      <w:bodyDiv w:val="1"/>
      <w:marLeft w:val="0"/>
      <w:marRight w:val="0"/>
      <w:marTop w:val="0"/>
      <w:marBottom w:val="0"/>
      <w:divBdr>
        <w:top w:val="none" w:sz="0" w:space="0" w:color="auto"/>
        <w:left w:val="none" w:sz="0" w:space="0" w:color="auto"/>
        <w:bottom w:val="none" w:sz="0" w:space="0" w:color="auto"/>
        <w:right w:val="none" w:sz="0" w:space="0" w:color="auto"/>
      </w:divBdr>
    </w:div>
    <w:div w:id="1538397321">
      <w:bodyDiv w:val="1"/>
      <w:marLeft w:val="0"/>
      <w:marRight w:val="0"/>
      <w:marTop w:val="0"/>
      <w:marBottom w:val="0"/>
      <w:divBdr>
        <w:top w:val="none" w:sz="0" w:space="0" w:color="auto"/>
        <w:left w:val="none" w:sz="0" w:space="0" w:color="auto"/>
        <w:bottom w:val="none" w:sz="0" w:space="0" w:color="auto"/>
        <w:right w:val="none" w:sz="0" w:space="0" w:color="auto"/>
      </w:divBdr>
    </w:div>
    <w:div w:id="1540582717">
      <w:bodyDiv w:val="1"/>
      <w:marLeft w:val="0"/>
      <w:marRight w:val="0"/>
      <w:marTop w:val="0"/>
      <w:marBottom w:val="0"/>
      <w:divBdr>
        <w:top w:val="none" w:sz="0" w:space="0" w:color="auto"/>
        <w:left w:val="none" w:sz="0" w:space="0" w:color="auto"/>
        <w:bottom w:val="none" w:sz="0" w:space="0" w:color="auto"/>
        <w:right w:val="none" w:sz="0" w:space="0" w:color="auto"/>
      </w:divBdr>
    </w:div>
    <w:div w:id="1552035234">
      <w:bodyDiv w:val="1"/>
      <w:marLeft w:val="0"/>
      <w:marRight w:val="0"/>
      <w:marTop w:val="0"/>
      <w:marBottom w:val="0"/>
      <w:divBdr>
        <w:top w:val="none" w:sz="0" w:space="0" w:color="auto"/>
        <w:left w:val="none" w:sz="0" w:space="0" w:color="auto"/>
        <w:bottom w:val="none" w:sz="0" w:space="0" w:color="auto"/>
        <w:right w:val="none" w:sz="0" w:space="0" w:color="auto"/>
      </w:divBdr>
    </w:div>
    <w:div w:id="1559393071">
      <w:bodyDiv w:val="1"/>
      <w:marLeft w:val="0"/>
      <w:marRight w:val="0"/>
      <w:marTop w:val="0"/>
      <w:marBottom w:val="0"/>
      <w:divBdr>
        <w:top w:val="none" w:sz="0" w:space="0" w:color="auto"/>
        <w:left w:val="none" w:sz="0" w:space="0" w:color="auto"/>
        <w:bottom w:val="none" w:sz="0" w:space="0" w:color="auto"/>
        <w:right w:val="none" w:sz="0" w:space="0" w:color="auto"/>
      </w:divBdr>
    </w:div>
    <w:div w:id="1560365354">
      <w:bodyDiv w:val="1"/>
      <w:marLeft w:val="0"/>
      <w:marRight w:val="0"/>
      <w:marTop w:val="0"/>
      <w:marBottom w:val="0"/>
      <w:divBdr>
        <w:top w:val="none" w:sz="0" w:space="0" w:color="auto"/>
        <w:left w:val="none" w:sz="0" w:space="0" w:color="auto"/>
        <w:bottom w:val="none" w:sz="0" w:space="0" w:color="auto"/>
        <w:right w:val="none" w:sz="0" w:space="0" w:color="auto"/>
      </w:divBdr>
    </w:div>
    <w:div w:id="1563523272">
      <w:bodyDiv w:val="1"/>
      <w:marLeft w:val="0"/>
      <w:marRight w:val="0"/>
      <w:marTop w:val="0"/>
      <w:marBottom w:val="0"/>
      <w:divBdr>
        <w:top w:val="none" w:sz="0" w:space="0" w:color="auto"/>
        <w:left w:val="none" w:sz="0" w:space="0" w:color="auto"/>
        <w:bottom w:val="none" w:sz="0" w:space="0" w:color="auto"/>
        <w:right w:val="none" w:sz="0" w:space="0" w:color="auto"/>
      </w:divBdr>
    </w:div>
    <w:div w:id="1574201035">
      <w:bodyDiv w:val="1"/>
      <w:marLeft w:val="0"/>
      <w:marRight w:val="0"/>
      <w:marTop w:val="0"/>
      <w:marBottom w:val="0"/>
      <w:divBdr>
        <w:top w:val="none" w:sz="0" w:space="0" w:color="auto"/>
        <w:left w:val="none" w:sz="0" w:space="0" w:color="auto"/>
        <w:bottom w:val="none" w:sz="0" w:space="0" w:color="auto"/>
        <w:right w:val="none" w:sz="0" w:space="0" w:color="auto"/>
      </w:divBdr>
    </w:div>
    <w:div w:id="1584021572">
      <w:bodyDiv w:val="1"/>
      <w:marLeft w:val="0"/>
      <w:marRight w:val="0"/>
      <w:marTop w:val="0"/>
      <w:marBottom w:val="0"/>
      <w:divBdr>
        <w:top w:val="none" w:sz="0" w:space="0" w:color="auto"/>
        <w:left w:val="none" w:sz="0" w:space="0" w:color="auto"/>
        <w:bottom w:val="none" w:sz="0" w:space="0" w:color="auto"/>
        <w:right w:val="none" w:sz="0" w:space="0" w:color="auto"/>
      </w:divBdr>
    </w:div>
    <w:div w:id="1585650923">
      <w:bodyDiv w:val="1"/>
      <w:marLeft w:val="0"/>
      <w:marRight w:val="0"/>
      <w:marTop w:val="0"/>
      <w:marBottom w:val="0"/>
      <w:divBdr>
        <w:top w:val="none" w:sz="0" w:space="0" w:color="auto"/>
        <w:left w:val="none" w:sz="0" w:space="0" w:color="auto"/>
        <w:bottom w:val="none" w:sz="0" w:space="0" w:color="auto"/>
        <w:right w:val="none" w:sz="0" w:space="0" w:color="auto"/>
      </w:divBdr>
    </w:div>
    <w:div w:id="1593466524">
      <w:bodyDiv w:val="1"/>
      <w:marLeft w:val="0"/>
      <w:marRight w:val="0"/>
      <w:marTop w:val="0"/>
      <w:marBottom w:val="0"/>
      <w:divBdr>
        <w:top w:val="none" w:sz="0" w:space="0" w:color="auto"/>
        <w:left w:val="none" w:sz="0" w:space="0" w:color="auto"/>
        <w:bottom w:val="none" w:sz="0" w:space="0" w:color="auto"/>
        <w:right w:val="none" w:sz="0" w:space="0" w:color="auto"/>
      </w:divBdr>
    </w:div>
    <w:div w:id="1597053988">
      <w:bodyDiv w:val="1"/>
      <w:marLeft w:val="0"/>
      <w:marRight w:val="0"/>
      <w:marTop w:val="0"/>
      <w:marBottom w:val="0"/>
      <w:divBdr>
        <w:top w:val="none" w:sz="0" w:space="0" w:color="auto"/>
        <w:left w:val="none" w:sz="0" w:space="0" w:color="auto"/>
        <w:bottom w:val="none" w:sz="0" w:space="0" w:color="auto"/>
        <w:right w:val="none" w:sz="0" w:space="0" w:color="auto"/>
      </w:divBdr>
    </w:div>
    <w:div w:id="1607885067">
      <w:bodyDiv w:val="1"/>
      <w:marLeft w:val="0"/>
      <w:marRight w:val="0"/>
      <w:marTop w:val="0"/>
      <w:marBottom w:val="0"/>
      <w:divBdr>
        <w:top w:val="none" w:sz="0" w:space="0" w:color="auto"/>
        <w:left w:val="none" w:sz="0" w:space="0" w:color="auto"/>
        <w:bottom w:val="none" w:sz="0" w:space="0" w:color="auto"/>
        <w:right w:val="none" w:sz="0" w:space="0" w:color="auto"/>
      </w:divBdr>
    </w:div>
    <w:div w:id="1608004995">
      <w:bodyDiv w:val="1"/>
      <w:marLeft w:val="0"/>
      <w:marRight w:val="0"/>
      <w:marTop w:val="0"/>
      <w:marBottom w:val="0"/>
      <w:divBdr>
        <w:top w:val="none" w:sz="0" w:space="0" w:color="auto"/>
        <w:left w:val="none" w:sz="0" w:space="0" w:color="auto"/>
        <w:bottom w:val="none" w:sz="0" w:space="0" w:color="auto"/>
        <w:right w:val="none" w:sz="0" w:space="0" w:color="auto"/>
      </w:divBdr>
    </w:div>
    <w:div w:id="1611233280">
      <w:bodyDiv w:val="1"/>
      <w:marLeft w:val="0"/>
      <w:marRight w:val="0"/>
      <w:marTop w:val="0"/>
      <w:marBottom w:val="0"/>
      <w:divBdr>
        <w:top w:val="none" w:sz="0" w:space="0" w:color="auto"/>
        <w:left w:val="none" w:sz="0" w:space="0" w:color="auto"/>
        <w:bottom w:val="none" w:sz="0" w:space="0" w:color="auto"/>
        <w:right w:val="none" w:sz="0" w:space="0" w:color="auto"/>
      </w:divBdr>
    </w:div>
    <w:div w:id="1612085298">
      <w:bodyDiv w:val="1"/>
      <w:marLeft w:val="0"/>
      <w:marRight w:val="0"/>
      <w:marTop w:val="0"/>
      <w:marBottom w:val="0"/>
      <w:divBdr>
        <w:top w:val="none" w:sz="0" w:space="0" w:color="auto"/>
        <w:left w:val="none" w:sz="0" w:space="0" w:color="auto"/>
        <w:bottom w:val="none" w:sz="0" w:space="0" w:color="auto"/>
        <w:right w:val="none" w:sz="0" w:space="0" w:color="auto"/>
      </w:divBdr>
    </w:div>
    <w:div w:id="1616674731">
      <w:bodyDiv w:val="1"/>
      <w:marLeft w:val="0"/>
      <w:marRight w:val="0"/>
      <w:marTop w:val="0"/>
      <w:marBottom w:val="0"/>
      <w:divBdr>
        <w:top w:val="none" w:sz="0" w:space="0" w:color="auto"/>
        <w:left w:val="none" w:sz="0" w:space="0" w:color="auto"/>
        <w:bottom w:val="none" w:sz="0" w:space="0" w:color="auto"/>
        <w:right w:val="none" w:sz="0" w:space="0" w:color="auto"/>
      </w:divBdr>
    </w:div>
    <w:div w:id="1619095516">
      <w:bodyDiv w:val="1"/>
      <w:marLeft w:val="0"/>
      <w:marRight w:val="0"/>
      <w:marTop w:val="0"/>
      <w:marBottom w:val="0"/>
      <w:divBdr>
        <w:top w:val="none" w:sz="0" w:space="0" w:color="auto"/>
        <w:left w:val="none" w:sz="0" w:space="0" w:color="auto"/>
        <w:bottom w:val="none" w:sz="0" w:space="0" w:color="auto"/>
        <w:right w:val="none" w:sz="0" w:space="0" w:color="auto"/>
      </w:divBdr>
    </w:div>
    <w:div w:id="1621034164">
      <w:bodyDiv w:val="1"/>
      <w:marLeft w:val="0"/>
      <w:marRight w:val="0"/>
      <w:marTop w:val="0"/>
      <w:marBottom w:val="0"/>
      <w:divBdr>
        <w:top w:val="none" w:sz="0" w:space="0" w:color="auto"/>
        <w:left w:val="none" w:sz="0" w:space="0" w:color="auto"/>
        <w:bottom w:val="none" w:sz="0" w:space="0" w:color="auto"/>
        <w:right w:val="none" w:sz="0" w:space="0" w:color="auto"/>
      </w:divBdr>
    </w:div>
    <w:div w:id="1623346713">
      <w:bodyDiv w:val="1"/>
      <w:marLeft w:val="0"/>
      <w:marRight w:val="0"/>
      <w:marTop w:val="0"/>
      <w:marBottom w:val="0"/>
      <w:divBdr>
        <w:top w:val="none" w:sz="0" w:space="0" w:color="auto"/>
        <w:left w:val="none" w:sz="0" w:space="0" w:color="auto"/>
        <w:bottom w:val="none" w:sz="0" w:space="0" w:color="auto"/>
        <w:right w:val="none" w:sz="0" w:space="0" w:color="auto"/>
      </w:divBdr>
    </w:div>
    <w:div w:id="1625430691">
      <w:bodyDiv w:val="1"/>
      <w:marLeft w:val="0"/>
      <w:marRight w:val="0"/>
      <w:marTop w:val="0"/>
      <w:marBottom w:val="0"/>
      <w:divBdr>
        <w:top w:val="none" w:sz="0" w:space="0" w:color="auto"/>
        <w:left w:val="none" w:sz="0" w:space="0" w:color="auto"/>
        <w:bottom w:val="none" w:sz="0" w:space="0" w:color="auto"/>
        <w:right w:val="none" w:sz="0" w:space="0" w:color="auto"/>
      </w:divBdr>
    </w:div>
    <w:div w:id="1626737448">
      <w:bodyDiv w:val="1"/>
      <w:marLeft w:val="0"/>
      <w:marRight w:val="0"/>
      <w:marTop w:val="0"/>
      <w:marBottom w:val="0"/>
      <w:divBdr>
        <w:top w:val="none" w:sz="0" w:space="0" w:color="auto"/>
        <w:left w:val="none" w:sz="0" w:space="0" w:color="auto"/>
        <w:bottom w:val="none" w:sz="0" w:space="0" w:color="auto"/>
        <w:right w:val="none" w:sz="0" w:space="0" w:color="auto"/>
      </w:divBdr>
    </w:div>
    <w:div w:id="1628470651">
      <w:bodyDiv w:val="1"/>
      <w:marLeft w:val="0"/>
      <w:marRight w:val="0"/>
      <w:marTop w:val="0"/>
      <w:marBottom w:val="0"/>
      <w:divBdr>
        <w:top w:val="none" w:sz="0" w:space="0" w:color="auto"/>
        <w:left w:val="none" w:sz="0" w:space="0" w:color="auto"/>
        <w:bottom w:val="none" w:sz="0" w:space="0" w:color="auto"/>
        <w:right w:val="none" w:sz="0" w:space="0" w:color="auto"/>
      </w:divBdr>
    </w:div>
    <w:div w:id="1633095912">
      <w:bodyDiv w:val="1"/>
      <w:marLeft w:val="0"/>
      <w:marRight w:val="0"/>
      <w:marTop w:val="0"/>
      <w:marBottom w:val="0"/>
      <w:divBdr>
        <w:top w:val="none" w:sz="0" w:space="0" w:color="auto"/>
        <w:left w:val="none" w:sz="0" w:space="0" w:color="auto"/>
        <w:bottom w:val="none" w:sz="0" w:space="0" w:color="auto"/>
        <w:right w:val="none" w:sz="0" w:space="0" w:color="auto"/>
      </w:divBdr>
    </w:div>
    <w:div w:id="1637442456">
      <w:bodyDiv w:val="1"/>
      <w:marLeft w:val="0"/>
      <w:marRight w:val="0"/>
      <w:marTop w:val="0"/>
      <w:marBottom w:val="0"/>
      <w:divBdr>
        <w:top w:val="none" w:sz="0" w:space="0" w:color="auto"/>
        <w:left w:val="none" w:sz="0" w:space="0" w:color="auto"/>
        <w:bottom w:val="none" w:sz="0" w:space="0" w:color="auto"/>
        <w:right w:val="none" w:sz="0" w:space="0" w:color="auto"/>
      </w:divBdr>
    </w:div>
    <w:div w:id="1639188758">
      <w:bodyDiv w:val="1"/>
      <w:marLeft w:val="0"/>
      <w:marRight w:val="0"/>
      <w:marTop w:val="0"/>
      <w:marBottom w:val="0"/>
      <w:divBdr>
        <w:top w:val="none" w:sz="0" w:space="0" w:color="auto"/>
        <w:left w:val="none" w:sz="0" w:space="0" w:color="auto"/>
        <w:bottom w:val="none" w:sz="0" w:space="0" w:color="auto"/>
        <w:right w:val="none" w:sz="0" w:space="0" w:color="auto"/>
      </w:divBdr>
    </w:div>
    <w:div w:id="1642269201">
      <w:bodyDiv w:val="1"/>
      <w:marLeft w:val="0"/>
      <w:marRight w:val="0"/>
      <w:marTop w:val="0"/>
      <w:marBottom w:val="0"/>
      <w:divBdr>
        <w:top w:val="none" w:sz="0" w:space="0" w:color="auto"/>
        <w:left w:val="none" w:sz="0" w:space="0" w:color="auto"/>
        <w:bottom w:val="none" w:sz="0" w:space="0" w:color="auto"/>
        <w:right w:val="none" w:sz="0" w:space="0" w:color="auto"/>
      </w:divBdr>
    </w:div>
    <w:div w:id="1650359683">
      <w:bodyDiv w:val="1"/>
      <w:marLeft w:val="0"/>
      <w:marRight w:val="0"/>
      <w:marTop w:val="0"/>
      <w:marBottom w:val="0"/>
      <w:divBdr>
        <w:top w:val="none" w:sz="0" w:space="0" w:color="auto"/>
        <w:left w:val="none" w:sz="0" w:space="0" w:color="auto"/>
        <w:bottom w:val="none" w:sz="0" w:space="0" w:color="auto"/>
        <w:right w:val="none" w:sz="0" w:space="0" w:color="auto"/>
      </w:divBdr>
    </w:div>
    <w:div w:id="1662125708">
      <w:bodyDiv w:val="1"/>
      <w:marLeft w:val="0"/>
      <w:marRight w:val="0"/>
      <w:marTop w:val="0"/>
      <w:marBottom w:val="0"/>
      <w:divBdr>
        <w:top w:val="none" w:sz="0" w:space="0" w:color="auto"/>
        <w:left w:val="none" w:sz="0" w:space="0" w:color="auto"/>
        <w:bottom w:val="none" w:sz="0" w:space="0" w:color="auto"/>
        <w:right w:val="none" w:sz="0" w:space="0" w:color="auto"/>
      </w:divBdr>
    </w:div>
    <w:div w:id="1662391513">
      <w:bodyDiv w:val="1"/>
      <w:marLeft w:val="0"/>
      <w:marRight w:val="0"/>
      <w:marTop w:val="0"/>
      <w:marBottom w:val="0"/>
      <w:divBdr>
        <w:top w:val="none" w:sz="0" w:space="0" w:color="auto"/>
        <w:left w:val="none" w:sz="0" w:space="0" w:color="auto"/>
        <w:bottom w:val="none" w:sz="0" w:space="0" w:color="auto"/>
        <w:right w:val="none" w:sz="0" w:space="0" w:color="auto"/>
      </w:divBdr>
    </w:div>
    <w:div w:id="1662462737">
      <w:bodyDiv w:val="1"/>
      <w:marLeft w:val="0"/>
      <w:marRight w:val="0"/>
      <w:marTop w:val="0"/>
      <w:marBottom w:val="0"/>
      <w:divBdr>
        <w:top w:val="none" w:sz="0" w:space="0" w:color="auto"/>
        <w:left w:val="none" w:sz="0" w:space="0" w:color="auto"/>
        <w:bottom w:val="none" w:sz="0" w:space="0" w:color="auto"/>
        <w:right w:val="none" w:sz="0" w:space="0" w:color="auto"/>
      </w:divBdr>
    </w:div>
    <w:div w:id="1670718422">
      <w:bodyDiv w:val="1"/>
      <w:marLeft w:val="0"/>
      <w:marRight w:val="0"/>
      <w:marTop w:val="0"/>
      <w:marBottom w:val="0"/>
      <w:divBdr>
        <w:top w:val="none" w:sz="0" w:space="0" w:color="auto"/>
        <w:left w:val="none" w:sz="0" w:space="0" w:color="auto"/>
        <w:bottom w:val="none" w:sz="0" w:space="0" w:color="auto"/>
        <w:right w:val="none" w:sz="0" w:space="0" w:color="auto"/>
      </w:divBdr>
    </w:div>
    <w:div w:id="1673874392">
      <w:bodyDiv w:val="1"/>
      <w:marLeft w:val="0"/>
      <w:marRight w:val="0"/>
      <w:marTop w:val="0"/>
      <w:marBottom w:val="0"/>
      <w:divBdr>
        <w:top w:val="none" w:sz="0" w:space="0" w:color="auto"/>
        <w:left w:val="none" w:sz="0" w:space="0" w:color="auto"/>
        <w:bottom w:val="none" w:sz="0" w:space="0" w:color="auto"/>
        <w:right w:val="none" w:sz="0" w:space="0" w:color="auto"/>
      </w:divBdr>
    </w:div>
    <w:div w:id="1674067957">
      <w:bodyDiv w:val="1"/>
      <w:marLeft w:val="0"/>
      <w:marRight w:val="0"/>
      <w:marTop w:val="0"/>
      <w:marBottom w:val="0"/>
      <w:divBdr>
        <w:top w:val="none" w:sz="0" w:space="0" w:color="auto"/>
        <w:left w:val="none" w:sz="0" w:space="0" w:color="auto"/>
        <w:bottom w:val="none" w:sz="0" w:space="0" w:color="auto"/>
        <w:right w:val="none" w:sz="0" w:space="0" w:color="auto"/>
      </w:divBdr>
    </w:div>
    <w:div w:id="1682774453">
      <w:bodyDiv w:val="1"/>
      <w:marLeft w:val="0"/>
      <w:marRight w:val="0"/>
      <w:marTop w:val="0"/>
      <w:marBottom w:val="0"/>
      <w:divBdr>
        <w:top w:val="none" w:sz="0" w:space="0" w:color="auto"/>
        <w:left w:val="none" w:sz="0" w:space="0" w:color="auto"/>
        <w:bottom w:val="none" w:sz="0" w:space="0" w:color="auto"/>
        <w:right w:val="none" w:sz="0" w:space="0" w:color="auto"/>
      </w:divBdr>
    </w:div>
    <w:div w:id="1683361594">
      <w:bodyDiv w:val="1"/>
      <w:marLeft w:val="0"/>
      <w:marRight w:val="0"/>
      <w:marTop w:val="0"/>
      <w:marBottom w:val="0"/>
      <w:divBdr>
        <w:top w:val="none" w:sz="0" w:space="0" w:color="auto"/>
        <w:left w:val="none" w:sz="0" w:space="0" w:color="auto"/>
        <w:bottom w:val="none" w:sz="0" w:space="0" w:color="auto"/>
        <w:right w:val="none" w:sz="0" w:space="0" w:color="auto"/>
      </w:divBdr>
    </w:div>
    <w:div w:id="1684625938">
      <w:bodyDiv w:val="1"/>
      <w:marLeft w:val="0"/>
      <w:marRight w:val="0"/>
      <w:marTop w:val="0"/>
      <w:marBottom w:val="0"/>
      <w:divBdr>
        <w:top w:val="none" w:sz="0" w:space="0" w:color="auto"/>
        <w:left w:val="none" w:sz="0" w:space="0" w:color="auto"/>
        <w:bottom w:val="none" w:sz="0" w:space="0" w:color="auto"/>
        <w:right w:val="none" w:sz="0" w:space="0" w:color="auto"/>
      </w:divBdr>
    </w:div>
    <w:div w:id="1692804813">
      <w:bodyDiv w:val="1"/>
      <w:marLeft w:val="0"/>
      <w:marRight w:val="0"/>
      <w:marTop w:val="0"/>
      <w:marBottom w:val="0"/>
      <w:divBdr>
        <w:top w:val="none" w:sz="0" w:space="0" w:color="auto"/>
        <w:left w:val="none" w:sz="0" w:space="0" w:color="auto"/>
        <w:bottom w:val="none" w:sz="0" w:space="0" w:color="auto"/>
        <w:right w:val="none" w:sz="0" w:space="0" w:color="auto"/>
      </w:divBdr>
    </w:div>
    <w:div w:id="1697341314">
      <w:bodyDiv w:val="1"/>
      <w:marLeft w:val="0"/>
      <w:marRight w:val="0"/>
      <w:marTop w:val="0"/>
      <w:marBottom w:val="0"/>
      <w:divBdr>
        <w:top w:val="none" w:sz="0" w:space="0" w:color="auto"/>
        <w:left w:val="none" w:sz="0" w:space="0" w:color="auto"/>
        <w:bottom w:val="none" w:sz="0" w:space="0" w:color="auto"/>
        <w:right w:val="none" w:sz="0" w:space="0" w:color="auto"/>
      </w:divBdr>
    </w:div>
    <w:div w:id="1701391624">
      <w:bodyDiv w:val="1"/>
      <w:marLeft w:val="0"/>
      <w:marRight w:val="0"/>
      <w:marTop w:val="0"/>
      <w:marBottom w:val="0"/>
      <w:divBdr>
        <w:top w:val="none" w:sz="0" w:space="0" w:color="auto"/>
        <w:left w:val="none" w:sz="0" w:space="0" w:color="auto"/>
        <w:bottom w:val="none" w:sz="0" w:space="0" w:color="auto"/>
        <w:right w:val="none" w:sz="0" w:space="0" w:color="auto"/>
      </w:divBdr>
    </w:div>
    <w:div w:id="1728142047">
      <w:bodyDiv w:val="1"/>
      <w:marLeft w:val="0"/>
      <w:marRight w:val="0"/>
      <w:marTop w:val="0"/>
      <w:marBottom w:val="0"/>
      <w:divBdr>
        <w:top w:val="none" w:sz="0" w:space="0" w:color="auto"/>
        <w:left w:val="none" w:sz="0" w:space="0" w:color="auto"/>
        <w:bottom w:val="none" w:sz="0" w:space="0" w:color="auto"/>
        <w:right w:val="none" w:sz="0" w:space="0" w:color="auto"/>
      </w:divBdr>
    </w:div>
    <w:div w:id="1745182854">
      <w:bodyDiv w:val="1"/>
      <w:marLeft w:val="0"/>
      <w:marRight w:val="0"/>
      <w:marTop w:val="0"/>
      <w:marBottom w:val="0"/>
      <w:divBdr>
        <w:top w:val="none" w:sz="0" w:space="0" w:color="auto"/>
        <w:left w:val="none" w:sz="0" w:space="0" w:color="auto"/>
        <w:bottom w:val="none" w:sz="0" w:space="0" w:color="auto"/>
        <w:right w:val="none" w:sz="0" w:space="0" w:color="auto"/>
      </w:divBdr>
    </w:div>
    <w:div w:id="1747340261">
      <w:bodyDiv w:val="1"/>
      <w:marLeft w:val="0"/>
      <w:marRight w:val="0"/>
      <w:marTop w:val="0"/>
      <w:marBottom w:val="0"/>
      <w:divBdr>
        <w:top w:val="none" w:sz="0" w:space="0" w:color="auto"/>
        <w:left w:val="none" w:sz="0" w:space="0" w:color="auto"/>
        <w:bottom w:val="none" w:sz="0" w:space="0" w:color="auto"/>
        <w:right w:val="none" w:sz="0" w:space="0" w:color="auto"/>
      </w:divBdr>
    </w:div>
    <w:div w:id="1754937014">
      <w:bodyDiv w:val="1"/>
      <w:marLeft w:val="0"/>
      <w:marRight w:val="0"/>
      <w:marTop w:val="0"/>
      <w:marBottom w:val="0"/>
      <w:divBdr>
        <w:top w:val="none" w:sz="0" w:space="0" w:color="auto"/>
        <w:left w:val="none" w:sz="0" w:space="0" w:color="auto"/>
        <w:bottom w:val="none" w:sz="0" w:space="0" w:color="auto"/>
        <w:right w:val="none" w:sz="0" w:space="0" w:color="auto"/>
      </w:divBdr>
    </w:div>
    <w:div w:id="1759133205">
      <w:bodyDiv w:val="1"/>
      <w:marLeft w:val="0"/>
      <w:marRight w:val="0"/>
      <w:marTop w:val="0"/>
      <w:marBottom w:val="0"/>
      <w:divBdr>
        <w:top w:val="none" w:sz="0" w:space="0" w:color="auto"/>
        <w:left w:val="none" w:sz="0" w:space="0" w:color="auto"/>
        <w:bottom w:val="none" w:sz="0" w:space="0" w:color="auto"/>
        <w:right w:val="none" w:sz="0" w:space="0" w:color="auto"/>
      </w:divBdr>
    </w:div>
    <w:div w:id="1761442664">
      <w:bodyDiv w:val="1"/>
      <w:marLeft w:val="0"/>
      <w:marRight w:val="0"/>
      <w:marTop w:val="0"/>
      <w:marBottom w:val="0"/>
      <w:divBdr>
        <w:top w:val="none" w:sz="0" w:space="0" w:color="auto"/>
        <w:left w:val="none" w:sz="0" w:space="0" w:color="auto"/>
        <w:bottom w:val="none" w:sz="0" w:space="0" w:color="auto"/>
        <w:right w:val="none" w:sz="0" w:space="0" w:color="auto"/>
      </w:divBdr>
    </w:div>
    <w:div w:id="1764102845">
      <w:bodyDiv w:val="1"/>
      <w:marLeft w:val="0"/>
      <w:marRight w:val="0"/>
      <w:marTop w:val="0"/>
      <w:marBottom w:val="0"/>
      <w:divBdr>
        <w:top w:val="none" w:sz="0" w:space="0" w:color="auto"/>
        <w:left w:val="none" w:sz="0" w:space="0" w:color="auto"/>
        <w:bottom w:val="none" w:sz="0" w:space="0" w:color="auto"/>
        <w:right w:val="none" w:sz="0" w:space="0" w:color="auto"/>
      </w:divBdr>
    </w:div>
    <w:div w:id="1764765901">
      <w:bodyDiv w:val="1"/>
      <w:marLeft w:val="0"/>
      <w:marRight w:val="0"/>
      <w:marTop w:val="0"/>
      <w:marBottom w:val="0"/>
      <w:divBdr>
        <w:top w:val="none" w:sz="0" w:space="0" w:color="auto"/>
        <w:left w:val="none" w:sz="0" w:space="0" w:color="auto"/>
        <w:bottom w:val="none" w:sz="0" w:space="0" w:color="auto"/>
        <w:right w:val="none" w:sz="0" w:space="0" w:color="auto"/>
      </w:divBdr>
    </w:div>
    <w:div w:id="1765346562">
      <w:bodyDiv w:val="1"/>
      <w:marLeft w:val="0"/>
      <w:marRight w:val="0"/>
      <w:marTop w:val="0"/>
      <w:marBottom w:val="0"/>
      <w:divBdr>
        <w:top w:val="none" w:sz="0" w:space="0" w:color="auto"/>
        <w:left w:val="none" w:sz="0" w:space="0" w:color="auto"/>
        <w:bottom w:val="none" w:sz="0" w:space="0" w:color="auto"/>
        <w:right w:val="none" w:sz="0" w:space="0" w:color="auto"/>
      </w:divBdr>
    </w:div>
    <w:div w:id="1765417714">
      <w:bodyDiv w:val="1"/>
      <w:marLeft w:val="0"/>
      <w:marRight w:val="0"/>
      <w:marTop w:val="0"/>
      <w:marBottom w:val="0"/>
      <w:divBdr>
        <w:top w:val="none" w:sz="0" w:space="0" w:color="auto"/>
        <w:left w:val="none" w:sz="0" w:space="0" w:color="auto"/>
        <w:bottom w:val="none" w:sz="0" w:space="0" w:color="auto"/>
        <w:right w:val="none" w:sz="0" w:space="0" w:color="auto"/>
      </w:divBdr>
    </w:div>
    <w:div w:id="1766271266">
      <w:bodyDiv w:val="1"/>
      <w:marLeft w:val="0"/>
      <w:marRight w:val="0"/>
      <w:marTop w:val="0"/>
      <w:marBottom w:val="0"/>
      <w:divBdr>
        <w:top w:val="none" w:sz="0" w:space="0" w:color="auto"/>
        <w:left w:val="none" w:sz="0" w:space="0" w:color="auto"/>
        <w:bottom w:val="none" w:sz="0" w:space="0" w:color="auto"/>
        <w:right w:val="none" w:sz="0" w:space="0" w:color="auto"/>
      </w:divBdr>
    </w:div>
    <w:div w:id="1770471380">
      <w:bodyDiv w:val="1"/>
      <w:marLeft w:val="0"/>
      <w:marRight w:val="0"/>
      <w:marTop w:val="0"/>
      <w:marBottom w:val="0"/>
      <w:divBdr>
        <w:top w:val="none" w:sz="0" w:space="0" w:color="auto"/>
        <w:left w:val="none" w:sz="0" w:space="0" w:color="auto"/>
        <w:bottom w:val="none" w:sz="0" w:space="0" w:color="auto"/>
        <w:right w:val="none" w:sz="0" w:space="0" w:color="auto"/>
      </w:divBdr>
    </w:div>
    <w:div w:id="1781416820">
      <w:bodyDiv w:val="1"/>
      <w:marLeft w:val="0"/>
      <w:marRight w:val="0"/>
      <w:marTop w:val="0"/>
      <w:marBottom w:val="0"/>
      <w:divBdr>
        <w:top w:val="none" w:sz="0" w:space="0" w:color="auto"/>
        <w:left w:val="none" w:sz="0" w:space="0" w:color="auto"/>
        <w:bottom w:val="none" w:sz="0" w:space="0" w:color="auto"/>
        <w:right w:val="none" w:sz="0" w:space="0" w:color="auto"/>
      </w:divBdr>
    </w:div>
    <w:div w:id="1784498393">
      <w:bodyDiv w:val="1"/>
      <w:marLeft w:val="0"/>
      <w:marRight w:val="0"/>
      <w:marTop w:val="0"/>
      <w:marBottom w:val="0"/>
      <w:divBdr>
        <w:top w:val="none" w:sz="0" w:space="0" w:color="auto"/>
        <w:left w:val="none" w:sz="0" w:space="0" w:color="auto"/>
        <w:bottom w:val="none" w:sz="0" w:space="0" w:color="auto"/>
        <w:right w:val="none" w:sz="0" w:space="0" w:color="auto"/>
      </w:divBdr>
    </w:div>
    <w:div w:id="1789616962">
      <w:bodyDiv w:val="1"/>
      <w:marLeft w:val="0"/>
      <w:marRight w:val="0"/>
      <w:marTop w:val="0"/>
      <w:marBottom w:val="0"/>
      <w:divBdr>
        <w:top w:val="none" w:sz="0" w:space="0" w:color="auto"/>
        <w:left w:val="none" w:sz="0" w:space="0" w:color="auto"/>
        <w:bottom w:val="none" w:sz="0" w:space="0" w:color="auto"/>
        <w:right w:val="none" w:sz="0" w:space="0" w:color="auto"/>
      </w:divBdr>
    </w:div>
    <w:div w:id="1791245809">
      <w:bodyDiv w:val="1"/>
      <w:marLeft w:val="0"/>
      <w:marRight w:val="0"/>
      <w:marTop w:val="0"/>
      <w:marBottom w:val="0"/>
      <w:divBdr>
        <w:top w:val="none" w:sz="0" w:space="0" w:color="auto"/>
        <w:left w:val="none" w:sz="0" w:space="0" w:color="auto"/>
        <w:bottom w:val="none" w:sz="0" w:space="0" w:color="auto"/>
        <w:right w:val="none" w:sz="0" w:space="0" w:color="auto"/>
      </w:divBdr>
    </w:div>
    <w:div w:id="1807620208">
      <w:bodyDiv w:val="1"/>
      <w:marLeft w:val="0"/>
      <w:marRight w:val="0"/>
      <w:marTop w:val="0"/>
      <w:marBottom w:val="0"/>
      <w:divBdr>
        <w:top w:val="none" w:sz="0" w:space="0" w:color="auto"/>
        <w:left w:val="none" w:sz="0" w:space="0" w:color="auto"/>
        <w:bottom w:val="none" w:sz="0" w:space="0" w:color="auto"/>
        <w:right w:val="none" w:sz="0" w:space="0" w:color="auto"/>
      </w:divBdr>
    </w:div>
    <w:div w:id="1813324559">
      <w:bodyDiv w:val="1"/>
      <w:marLeft w:val="0"/>
      <w:marRight w:val="0"/>
      <w:marTop w:val="0"/>
      <w:marBottom w:val="0"/>
      <w:divBdr>
        <w:top w:val="none" w:sz="0" w:space="0" w:color="auto"/>
        <w:left w:val="none" w:sz="0" w:space="0" w:color="auto"/>
        <w:bottom w:val="none" w:sz="0" w:space="0" w:color="auto"/>
        <w:right w:val="none" w:sz="0" w:space="0" w:color="auto"/>
      </w:divBdr>
    </w:div>
    <w:div w:id="1816874451">
      <w:bodyDiv w:val="1"/>
      <w:marLeft w:val="0"/>
      <w:marRight w:val="0"/>
      <w:marTop w:val="0"/>
      <w:marBottom w:val="0"/>
      <w:divBdr>
        <w:top w:val="none" w:sz="0" w:space="0" w:color="auto"/>
        <w:left w:val="none" w:sz="0" w:space="0" w:color="auto"/>
        <w:bottom w:val="none" w:sz="0" w:space="0" w:color="auto"/>
        <w:right w:val="none" w:sz="0" w:space="0" w:color="auto"/>
      </w:divBdr>
    </w:div>
    <w:div w:id="1819371869">
      <w:bodyDiv w:val="1"/>
      <w:marLeft w:val="0"/>
      <w:marRight w:val="0"/>
      <w:marTop w:val="0"/>
      <w:marBottom w:val="0"/>
      <w:divBdr>
        <w:top w:val="none" w:sz="0" w:space="0" w:color="auto"/>
        <w:left w:val="none" w:sz="0" w:space="0" w:color="auto"/>
        <w:bottom w:val="none" w:sz="0" w:space="0" w:color="auto"/>
        <w:right w:val="none" w:sz="0" w:space="0" w:color="auto"/>
      </w:divBdr>
    </w:div>
    <w:div w:id="1819490981">
      <w:bodyDiv w:val="1"/>
      <w:marLeft w:val="0"/>
      <w:marRight w:val="0"/>
      <w:marTop w:val="0"/>
      <w:marBottom w:val="0"/>
      <w:divBdr>
        <w:top w:val="none" w:sz="0" w:space="0" w:color="auto"/>
        <w:left w:val="none" w:sz="0" w:space="0" w:color="auto"/>
        <w:bottom w:val="none" w:sz="0" w:space="0" w:color="auto"/>
        <w:right w:val="none" w:sz="0" w:space="0" w:color="auto"/>
      </w:divBdr>
    </w:div>
    <w:div w:id="1820883905">
      <w:bodyDiv w:val="1"/>
      <w:marLeft w:val="0"/>
      <w:marRight w:val="0"/>
      <w:marTop w:val="0"/>
      <w:marBottom w:val="0"/>
      <w:divBdr>
        <w:top w:val="none" w:sz="0" w:space="0" w:color="auto"/>
        <w:left w:val="none" w:sz="0" w:space="0" w:color="auto"/>
        <w:bottom w:val="none" w:sz="0" w:space="0" w:color="auto"/>
        <w:right w:val="none" w:sz="0" w:space="0" w:color="auto"/>
      </w:divBdr>
    </w:div>
    <w:div w:id="1828402006">
      <w:bodyDiv w:val="1"/>
      <w:marLeft w:val="0"/>
      <w:marRight w:val="0"/>
      <w:marTop w:val="0"/>
      <w:marBottom w:val="0"/>
      <w:divBdr>
        <w:top w:val="none" w:sz="0" w:space="0" w:color="auto"/>
        <w:left w:val="none" w:sz="0" w:space="0" w:color="auto"/>
        <w:bottom w:val="none" w:sz="0" w:space="0" w:color="auto"/>
        <w:right w:val="none" w:sz="0" w:space="0" w:color="auto"/>
      </w:divBdr>
    </w:div>
    <w:div w:id="1829975028">
      <w:bodyDiv w:val="1"/>
      <w:marLeft w:val="0"/>
      <w:marRight w:val="0"/>
      <w:marTop w:val="0"/>
      <w:marBottom w:val="0"/>
      <w:divBdr>
        <w:top w:val="none" w:sz="0" w:space="0" w:color="auto"/>
        <w:left w:val="none" w:sz="0" w:space="0" w:color="auto"/>
        <w:bottom w:val="none" w:sz="0" w:space="0" w:color="auto"/>
        <w:right w:val="none" w:sz="0" w:space="0" w:color="auto"/>
      </w:divBdr>
    </w:div>
    <w:div w:id="1831602793">
      <w:bodyDiv w:val="1"/>
      <w:marLeft w:val="0"/>
      <w:marRight w:val="0"/>
      <w:marTop w:val="0"/>
      <w:marBottom w:val="0"/>
      <w:divBdr>
        <w:top w:val="none" w:sz="0" w:space="0" w:color="auto"/>
        <w:left w:val="none" w:sz="0" w:space="0" w:color="auto"/>
        <w:bottom w:val="none" w:sz="0" w:space="0" w:color="auto"/>
        <w:right w:val="none" w:sz="0" w:space="0" w:color="auto"/>
      </w:divBdr>
    </w:div>
    <w:div w:id="1833832976">
      <w:bodyDiv w:val="1"/>
      <w:marLeft w:val="0"/>
      <w:marRight w:val="0"/>
      <w:marTop w:val="0"/>
      <w:marBottom w:val="0"/>
      <w:divBdr>
        <w:top w:val="none" w:sz="0" w:space="0" w:color="auto"/>
        <w:left w:val="none" w:sz="0" w:space="0" w:color="auto"/>
        <w:bottom w:val="none" w:sz="0" w:space="0" w:color="auto"/>
        <w:right w:val="none" w:sz="0" w:space="0" w:color="auto"/>
      </w:divBdr>
    </w:div>
    <w:div w:id="1838229548">
      <w:bodyDiv w:val="1"/>
      <w:marLeft w:val="0"/>
      <w:marRight w:val="0"/>
      <w:marTop w:val="0"/>
      <w:marBottom w:val="0"/>
      <w:divBdr>
        <w:top w:val="none" w:sz="0" w:space="0" w:color="auto"/>
        <w:left w:val="none" w:sz="0" w:space="0" w:color="auto"/>
        <w:bottom w:val="none" w:sz="0" w:space="0" w:color="auto"/>
        <w:right w:val="none" w:sz="0" w:space="0" w:color="auto"/>
      </w:divBdr>
    </w:div>
    <w:div w:id="1851290002">
      <w:bodyDiv w:val="1"/>
      <w:marLeft w:val="0"/>
      <w:marRight w:val="0"/>
      <w:marTop w:val="0"/>
      <w:marBottom w:val="0"/>
      <w:divBdr>
        <w:top w:val="none" w:sz="0" w:space="0" w:color="auto"/>
        <w:left w:val="none" w:sz="0" w:space="0" w:color="auto"/>
        <w:bottom w:val="none" w:sz="0" w:space="0" w:color="auto"/>
        <w:right w:val="none" w:sz="0" w:space="0" w:color="auto"/>
      </w:divBdr>
    </w:div>
    <w:div w:id="1854152717">
      <w:bodyDiv w:val="1"/>
      <w:marLeft w:val="0"/>
      <w:marRight w:val="0"/>
      <w:marTop w:val="0"/>
      <w:marBottom w:val="0"/>
      <w:divBdr>
        <w:top w:val="none" w:sz="0" w:space="0" w:color="auto"/>
        <w:left w:val="none" w:sz="0" w:space="0" w:color="auto"/>
        <w:bottom w:val="none" w:sz="0" w:space="0" w:color="auto"/>
        <w:right w:val="none" w:sz="0" w:space="0" w:color="auto"/>
      </w:divBdr>
    </w:div>
    <w:div w:id="1856074132">
      <w:bodyDiv w:val="1"/>
      <w:marLeft w:val="0"/>
      <w:marRight w:val="0"/>
      <w:marTop w:val="0"/>
      <w:marBottom w:val="0"/>
      <w:divBdr>
        <w:top w:val="none" w:sz="0" w:space="0" w:color="auto"/>
        <w:left w:val="none" w:sz="0" w:space="0" w:color="auto"/>
        <w:bottom w:val="none" w:sz="0" w:space="0" w:color="auto"/>
        <w:right w:val="none" w:sz="0" w:space="0" w:color="auto"/>
      </w:divBdr>
    </w:div>
    <w:div w:id="1872036103">
      <w:bodyDiv w:val="1"/>
      <w:marLeft w:val="0"/>
      <w:marRight w:val="0"/>
      <w:marTop w:val="0"/>
      <w:marBottom w:val="0"/>
      <w:divBdr>
        <w:top w:val="none" w:sz="0" w:space="0" w:color="auto"/>
        <w:left w:val="none" w:sz="0" w:space="0" w:color="auto"/>
        <w:bottom w:val="none" w:sz="0" w:space="0" w:color="auto"/>
        <w:right w:val="none" w:sz="0" w:space="0" w:color="auto"/>
      </w:divBdr>
    </w:div>
    <w:div w:id="1874613051">
      <w:bodyDiv w:val="1"/>
      <w:marLeft w:val="0"/>
      <w:marRight w:val="0"/>
      <w:marTop w:val="0"/>
      <w:marBottom w:val="0"/>
      <w:divBdr>
        <w:top w:val="none" w:sz="0" w:space="0" w:color="auto"/>
        <w:left w:val="none" w:sz="0" w:space="0" w:color="auto"/>
        <w:bottom w:val="none" w:sz="0" w:space="0" w:color="auto"/>
        <w:right w:val="none" w:sz="0" w:space="0" w:color="auto"/>
      </w:divBdr>
    </w:div>
    <w:div w:id="1876966784">
      <w:bodyDiv w:val="1"/>
      <w:marLeft w:val="0"/>
      <w:marRight w:val="0"/>
      <w:marTop w:val="0"/>
      <w:marBottom w:val="0"/>
      <w:divBdr>
        <w:top w:val="none" w:sz="0" w:space="0" w:color="auto"/>
        <w:left w:val="none" w:sz="0" w:space="0" w:color="auto"/>
        <w:bottom w:val="none" w:sz="0" w:space="0" w:color="auto"/>
        <w:right w:val="none" w:sz="0" w:space="0" w:color="auto"/>
      </w:divBdr>
    </w:div>
    <w:div w:id="1879706617">
      <w:bodyDiv w:val="1"/>
      <w:marLeft w:val="0"/>
      <w:marRight w:val="0"/>
      <w:marTop w:val="0"/>
      <w:marBottom w:val="0"/>
      <w:divBdr>
        <w:top w:val="none" w:sz="0" w:space="0" w:color="auto"/>
        <w:left w:val="none" w:sz="0" w:space="0" w:color="auto"/>
        <w:bottom w:val="none" w:sz="0" w:space="0" w:color="auto"/>
        <w:right w:val="none" w:sz="0" w:space="0" w:color="auto"/>
      </w:divBdr>
    </w:div>
    <w:div w:id="1882402602">
      <w:bodyDiv w:val="1"/>
      <w:marLeft w:val="0"/>
      <w:marRight w:val="0"/>
      <w:marTop w:val="0"/>
      <w:marBottom w:val="0"/>
      <w:divBdr>
        <w:top w:val="none" w:sz="0" w:space="0" w:color="auto"/>
        <w:left w:val="none" w:sz="0" w:space="0" w:color="auto"/>
        <w:bottom w:val="none" w:sz="0" w:space="0" w:color="auto"/>
        <w:right w:val="none" w:sz="0" w:space="0" w:color="auto"/>
      </w:divBdr>
    </w:div>
    <w:div w:id="1883053332">
      <w:bodyDiv w:val="1"/>
      <w:marLeft w:val="0"/>
      <w:marRight w:val="0"/>
      <w:marTop w:val="0"/>
      <w:marBottom w:val="0"/>
      <w:divBdr>
        <w:top w:val="none" w:sz="0" w:space="0" w:color="auto"/>
        <w:left w:val="none" w:sz="0" w:space="0" w:color="auto"/>
        <w:bottom w:val="none" w:sz="0" w:space="0" w:color="auto"/>
        <w:right w:val="none" w:sz="0" w:space="0" w:color="auto"/>
      </w:divBdr>
    </w:div>
    <w:div w:id="1886673490">
      <w:bodyDiv w:val="1"/>
      <w:marLeft w:val="0"/>
      <w:marRight w:val="0"/>
      <w:marTop w:val="0"/>
      <w:marBottom w:val="0"/>
      <w:divBdr>
        <w:top w:val="none" w:sz="0" w:space="0" w:color="auto"/>
        <w:left w:val="none" w:sz="0" w:space="0" w:color="auto"/>
        <w:bottom w:val="none" w:sz="0" w:space="0" w:color="auto"/>
        <w:right w:val="none" w:sz="0" w:space="0" w:color="auto"/>
      </w:divBdr>
    </w:div>
    <w:div w:id="1889149921">
      <w:bodyDiv w:val="1"/>
      <w:marLeft w:val="0"/>
      <w:marRight w:val="0"/>
      <w:marTop w:val="0"/>
      <w:marBottom w:val="0"/>
      <w:divBdr>
        <w:top w:val="none" w:sz="0" w:space="0" w:color="auto"/>
        <w:left w:val="none" w:sz="0" w:space="0" w:color="auto"/>
        <w:bottom w:val="none" w:sz="0" w:space="0" w:color="auto"/>
        <w:right w:val="none" w:sz="0" w:space="0" w:color="auto"/>
      </w:divBdr>
    </w:div>
    <w:div w:id="1891261626">
      <w:bodyDiv w:val="1"/>
      <w:marLeft w:val="0"/>
      <w:marRight w:val="0"/>
      <w:marTop w:val="0"/>
      <w:marBottom w:val="0"/>
      <w:divBdr>
        <w:top w:val="none" w:sz="0" w:space="0" w:color="auto"/>
        <w:left w:val="none" w:sz="0" w:space="0" w:color="auto"/>
        <w:bottom w:val="none" w:sz="0" w:space="0" w:color="auto"/>
        <w:right w:val="none" w:sz="0" w:space="0" w:color="auto"/>
      </w:divBdr>
    </w:div>
    <w:div w:id="1892884445">
      <w:bodyDiv w:val="1"/>
      <w:marLeft w:val="0"/>
      <w:marRight w:val="0"/>
      <w:marTop w:val="0"/>
      <w:marBottom w:val="0"/>
      <w:divBdr>
        <w:top w:val="none" w:sz="0" w:space="0" w:color="auto"/>
        <w:left w:val="none" w:sz="0" w:space="0" w:color="auto"/>
        <w:bottom w:val="none" w:sz="0" w:space="0" w:color="auto"/>
        <w:right w:val="none" w:sz="0" w:space="0" w:color="auto"/>
      </w:divBdr>
    </w:div>
    <w:div w:id="1907372801">
      <w:bodyDiv w:val="1"/>
      <w:marLeft w:val="0"/>
      <w:marRight w:val="0"/>
      <w:marTop w:val="0"/>
      <w:marBottom w:val="0"/>
      <w:divBdr>
        <w:top w:val="none" w:sz="0" w:space="0" w:color="auto"/>
        <w:left w:val="none" w:sz="0" w:space="0" w:color="auto"/>
        <w:bottom w:val="none" w:sz="0" w:space="0" w:color="auto"/>
        <w:right w:val="none" w:sz="0" w:space="0" w:color="auto"/>
      </w:divBdr>
    </w:div>
    <w:div w:id="1907565390">
      <w:bodyDiv w:val="1"/>
      <w:marLeft w:val="0"/>
      <w:marRight w:val="0"/>
      <w:marTop w:val="0"/>
      <w:marBottom w:val="0"/>
      <w:divBdr>
        <w:top w:val="none" w:sz="0" w:space="0" w:color="auto"/>
        <w:left w:val="none" w:sz="0" w:space="0" w:color="auto"/>
        <w:bottom w:val="none" w:sz="0" w:space="0" w:color="auto"/>
        <w:right w:val="none" w:sz="0" w:space="0" w:color="auto"/>
      </w:divBdr>
    </w:div>
    <w:div w:id="1912888472">
      <w:bodyDiv w:val="1"/>
      <w:marLeft w:val="0"/>
      <w:marRight w:val="0"/>
      <w:marTop w:val="0"/>
      <w:marBottom w:val="0"/>
      <w:divBdr>
        <w:top w:val="none" w:sz="0" w:space="0" w:color="auto"/>
        <w:left w:val="none" w:sz="0" w:space="0" w:color="auto"/>
        <w:bottom w:val="none" w:sz="0" w:space="0" w:color="auto"/>
        <w:right w:val="none" w:sz="0" w:space="0" w:color="auto"/>
      </w:divBdr>
    </w:div>
    <w:div w:id="1912957447">
      <w:bodyDiv w:val="1"/>
      <w:marLeft w:val="0"/>
      <w:marRight w:val="0"/>
      <w:marTop w:val="0"/>
      <w:marBottom w:val="0"/>
      <w:divBdr>
        <w:top w:val="none" w:sz="0" w:space="0" w:color="auto"/>
        <w:left w:val="none" w:sz="0" w:space="0" w:color="auto"/>
        <w:bottom w:val="none" w:sz="0" w:space="0" w:color="auto"/>
        <w:right w:val="none" w:sz="0" w:space="0" w:color="auto"/>
      </w:divBdr>
    </w:div>
    <w:div w:id="1924364942">
      <w:bodyDiv w:val="1"/>
      <w:marLeft w:val="0"/>
      <w:marRight w:val="0"/>
      <w:marTop w:val="0"/>
      <w:marBottom w:val="0"/>
      <w:divBdr>
        <w:top w:val="none" w:sz="0" w:space="0" w:color="auto"/>
        <w:left w:val="none" w:sz="0" w:space="0" w:color="auto"/>
        <w:bottom w:val="none" w:sz="0" w:space="0" w:color="auto"/>
        <w:right w:val="none" w:sz="0" w:space="0" w:color="auto"/>
      </w:divBdr>
    </w:div>
    <w:div w:id="1924365580">
      <w:bodyDiv w:val="1"/>
      <w:marLeft w:val="0"/>
      <w:marRight w:val="0"/>
      <w:marTop w:val="0"/>
      <w:marBottom w:val="0"/>
      <w:divBdr>
        <w:top w:val="none" w:sz="0" w:space="0" w:color="auto"/>
        <w:left w:val="none" w:sz="0" w:space="0" w:color="auto"/>
        <w:bottom w:val="none" w:sz="0" w:space="0" w:color="auto"/>
        <w:right w:val="none" w:sz="0" w:space="0" w:color="auto"/>
      </w:divBdr>
    </w:div>
    <w:div w:id="1935165085">
      <w:bodyDiv w:val="1"/>
      <w:marLeft w:val="0"/>
      <w:marRight w:val="0"/>
      <w:marTop w:val="0"/>
      <w:marBottom w:val="0"/>
      <w:divBdr>
        <w:top w:val="none" w:sz="0" w:space="0" w:color="auto"/>
        <w:left w:val="none" w:sz="0" w:space="0" w:color="auto"/>
        <w:bottom w:val="none" w:sz="0" w:space="0" w:color="auto"/>
        <w:right w:val="none" w:sz="0" w:space="0" w:color="auto"/>
      </w:divBdr>
    </w:div>
    <w:div w:id="1937445721">
      <w:bodyDiv w:val="1"/>
      <w:marLeft w:val="0"/>
      <w:marRight w:val="0"/>
      <w:marTop w:val="0"/>
      <w:marBottom w:val="0"/>
      <w:divBdr>
        <w:top w:val="none" w:sz="0" w:space="0" w:color="auto"/>
        <w:left w:val="none" w:sz="0" w:space="0" w:color="auto"/>
        <w:bottom w:val="none" w:sz="0" w:space="0" w:color="auto"/>
        <w:right w:val="none" w:sz="0" w:space="0" w:color="auto"/>
      </w:divBdr>
    </w:div>
    <w:div w:id="1940285003">
      <w:bodyDiv w:val="1"/>
      <w:marLeft w:val="0"/>
      <w:marRight w:val="0"/>
      <w:marTop w:val="0"/>
      <w:marBottom w:val="0"/>
      <w:divBdr>
        <w:top w:val="none" w:sz="0" w:space="0" w:color="auto"/>
        <w:left w:val="none" w:sz="0" w:space="0" w:color="auto"/>
        <w:bottom w:val="none" w:sz="0" w:space="0" w:color="auto"/>
        <w:right w:val="none" w:sz="0" w:space="0" w:color="auto"/>
      </w:divBdr>
    </w:div>
    <w:div w:id="1945261860">
      <w:bodyDiv w:val="1"/>
      <w:marLeft w:val="0"/>
      <w:marRight w:val="0"/>
      <w:marTop w:val="0"/>
      <w:marBottom w:val="0"/>
      <w:divBdr>
        <w:top w:val="none" w:sz="0" w:space="0" w:color="auto"/>
        <w:left w:val="none" w:sz="0" w:space="0" w:color="auto"/>
        <w:bottom w:val="none" w:sz="0" w:space="0" w:color="auto"/>
        <w:right w:val="none" w:sz="0" w:space="0" w:color="auto"/>
      </w:divBdr>
    </w:div>
    <w:div w:id="1954556556">
      <w:bodyDiv w:val="1"/>
      <w:marLeft w:val="0"/>
      <w:marRight w:val="0"/>
      <w:marTop w:val="0"/>
      <w:marBottom w:val="0"/>
      <w:divBdr>
        <w:top w:val="none" w:sz="0" w:space="0" w:color="auto"/>
        <w:left w:val="none" w:sz="0" w:space="0" w:color="auto"/>
        <w:bottom w:val="none" w:sz="0" w:space="0" w:color="auto"/>
        <w:right w:val="none" w:sz="0" w:space="0" w:color="auto"/>
      </w:divBdr>
    </w:div>
    <w:div w:id="1956055357">
      <w:bodyDiv w:val="1"/>
      <w:marLeft w:val="0"/>
      <w:marRight w:val="0"/>
      <w:marTop w:val="0"/>
      <w:marBottom w:val="0"/>
      <w:divBdr>
        <w:top w:val="none" w:sz="0" w:space="0" w:color="auto"/>
        <w:left w:val="none" w:sz="0" w:space="0" w:color="auto"/>
        <w:bottom w:val="none" w:sz="0" w:space="0" w:color="auto"/>
        <w:right w:val="none" w:sz="0" w:space="0" w:color="auto"/>
      </w:divBdr>
    </w:div>
    <w:div w:id="1957173159">
      <w:bodyDiv w:val="1"/>
      <w:marLeft w:val="0"/>
      <w:marRight w:val="0"/>
      <w:marTop w:val="0"/>
      <w:marBottom w:val="0"/>
      <w:divBdr>
        <w:top w:val="none" w:sz="0" w:space="0" w:color="auto"/>
        <w:left w:val="none" w:sz="0" w:space="0" w:color="auto"/>
        <w:bottom w:val="none" w:sz="0" w:space="0" w:color="auto"/>
        <w:right w:val="none" w:sz="0" w:space="0" w:color="auto"/>
      </w:divBdr>
    </w:div>
    <w:div w:id="1977103507">
      <w:bodyDiv w:val="1"/>
      <w:marLeft w:val="0"/>
      <w:marRight w:val="0"/>
      <w:marTop w:val="0"/>
      <w:marBottom w:val="0"/>
      <w:divBdr>
        <w:top w:val="none" w:sz="0" w:space="0" w:color="auto"/>
        <w:left w:val="none" w:sz="0" w:space="0" w:color="auto"/>
        <w:bottom w:val="none" w:sz="0" w:space="0" w:color="auto"/>
        <w:right w:val="none" w:sz="0" w:space="0" w:color="auto"/>
      </w:divBdr>
    </w:div>
    <w:div w:id="1980727034">
      <w:bodyDiv w:val="1"/>
      <w:marLeft w:val="0"/>
      <w:marRight w:val="0"/>
      <w:marTop w:val="0"/>
      <w:marBottom w:val="0"/>
      <w:divBdr>
        <w:top w:val="none" w:sz="0" w:space="0" w:color="auto"/>
        <w:left w:val="none" w:sz="0" w:space="0" w:color="auto"/>
        <w:bottom w:val="none" w:sz="0" w:space="0" w:color="auto"/>
        <w:right w:val="none" w:sz="0" w:space="0" w:color="auto"/>
      </w:divBdr>
    </w:div>
    <w:div w:id="1982923938">
      <w:bodyDiv w:val="1"/>
      <w:marLeft w:val="0"/>
      <w:marRight w:val="0"/>
      <w:marTop w:val="0"/>
      <w:marBottom w:val="0"/>
      <w:divBdr>
        <w:top w:val="none" w:sz="0" w:space="0" w:color="auto"/>
        <w:left w:val="none" w:sz="0" w:space="0" w:color="auto"/>
        <w:bottom w:val="none" w:sz="0" w:space="0" w:color="auto"/>
        <w:right w:val="none" w:sz="0" w:space="0" w:color="auto"/>
      </w:divBdr>
    </w:div>
    <w:div w:id="1983804376">
      <w:bodyDiv w:val="1"/>
      <w:marLeft w:val="0"/>
      <w:marRight w:val="0"/>
      <w:marTop w:val="0"/>
      <w:marBottom w:val="0"/>
      <w:divBdr>
        <w:top w:val="none" w:sz="0" w:space="0" w:color="auto"/>
        <w:left w:val="none" w:sz="0" w:space="0" w:color="auto"/>
        <w:bottom w:val="none" w:sz="0" w:space="0" w:color="auto"/>
        <w:right w:val="none" w:sz="0" w:space="0" w:color="auto"/>
      </w:divBdr>
    </w:div>
    <w:div w:id="1983806095">
      <w:bodyDiv w:val="1"/>
      <w:marLeft w:val="0"/>
      <w:marRight w:val="0"/>
      <w:marTop w:val="0"/>
      <w:marBottom w:val="0"/>
      <w:divBdr>
        <w:top w:val="none" w:sz="0" w:space="0" w:color="auto"/>
        <w:left w:val="none" w:sz="0" w:space="0" w:color="auto"/>
        <w:bottom w:val="none" w:sz="0" w:space="0" w:color="auto"/>
        <w:right w:val="none" w:sz="0" w:space="0" w:color="auto"/>
      </w:divBdr>
    </w:div>
    <w:div w:id="1987272283">
      <w:bodyDiv w:val="1"/>
      <w:marLeft w:val="0"/>
      <w:marRight w:val="0"/>
      <w:marTop w:val="0"/>
      <w:marBottom w:val="0"/>
      <w:divBdr>
        <w:top w:val="none" w:sz="0" w:space="0" w:color="auto"/>
        <w:left w:val="none" w:sz="0" w:space="0" w:color="auto"/>
        <w:bottom w:val="none" w:sz="0" w:space="0" w:color="auto"/>
        <w:right w:val="none" w:sz="0" w:space="0" w:color="auto"/>
      </w:divBdr>
    </w:div>
    <w:div w:id="1997564828">
      <w:bodyDiv w:val="1"/>
      <w:marLeft w:val="0"/>
      <w:marRight w:val="0"/>
      <w:marTop w:val="0"/>
      <w:marBottom w:val="0"/>
      <w:divBdr>
        <w:top w:val="none" w:sz="0" w:space="0" w:color="auto"/>
        <w:left w:val="none" w:sz="0" w:space="0" w:color="auto"/>
        <w:bottom w:val="none" w:sz="0" w:space="0" w:color="auto"/>
        <w:right w:val="none" w:sz="0" w:space="0" w:color="auto"/>
      </w:divBdr>
    </w:div>
    <w:div w:id="2000884576">
      <w:bodyDiv w:val="1"/>
      <w:marLeft w:val="0"/>
      <w:marRight w:val="0"/>
      <w:marTop w:val="0"/>
      <w:marBottom w:val="0"/>
      <w:divBdr>
        <w:top w:val="none" w:sz="0" w:space="0" w:color="auto"/>
        <w:left w:val="none" w:sz="0" w:space="0" w:color="auto"/>
        <w:bottom w:val="none" w:sz="0" w:space="0" w:color="auto"/>
        <w:right w:val="none" w:sz="0" w:space="0" w:color="auto"/>
      </w:divBdr>
    </w:div>
    <w:div w:id="2008248323">
      <w:bodyDiv w:val="1"/>
      <w:marLeft w:val="0"/>
      <w:marRight w:val="0"/>
      <w:marTop w:val="0"/>
      <w:marBottom w:val="0"/>
      <w:divBdr>
        <w:top w:val="none" w:sz="0" w:space="0" w:color="auto"/>
        <w:left w:val="none" w:sz="0" w:space="0" w:color="auto"/>
        <w:bottom w:val="none" w:sz="0" w:space="0" w:color="auto"/>
        <w:right w:val="none" w:sz="0" w:space="0" w:color="auto"/>
      </w:divBdr>
    </w:div>
    <w:div w:id="2009092421">
      <w:bodyDiv w:val="1"/>
      <w:marLeft w:val="0"/>
      <w:marRight w:val="0"/>
      <w:marTop w:val="0"/>
      <w:marBottom w:val="0"/>
      <w:divBdr>
        <w:top w:val="none" w:sz="0" w:space="0" w:color="auto"/>
        <w:left w:val="none" w:sz="0" w:space="0" w:color="auto"/>
        <w:bottom w:val="none" w:sz="0" w:space="0" w:color="auto"/>
        <w:right w:val="none" w:sz="0" w:space="0" w:color="auto"/>
      </w:divBdr>
    </w:div>
    <w:div w:id="2020699037">
      <w:bodyDiv w:val="1"/>
      <w:marLeft w:val="0"/>
      <w:marRight w:val="0"/>
      <w:marTop w:val="0"/>
      <w:marBottom w:val="0"/>
      <w:divBdr>
        <w:top w:val="none" w:sz="0" w:space="0" w:color="auto"/>
        <w:left w:val="none" w:sz="0" w:space="0" w:color="auto"/>
        <w:bottom w:val="none" w:sz="0" w:space="0" w:color="auto"/>
        <w:right w:val="none" w:sz="0" w:space="0" w:color="auto"/>
      </w:divBdr>
    </w:div>
    <w:div w:id="2032026781">
      <w:bodyDiv w:val="1"/>
      <w:marLeft w:val="0"/>
      <w:marRight w:val="0"/>
      <w:marTop w:val="0"/>
      <w:marBottom w:val="0"/>
      <w:divBdr>
        <w:top w:val="none" w:sz="0" w:space="0" w:color="auto"/>
        <w:left w:val="none" w:sz="0" w:space="0" w:color="auto"/>
        <w:bottom w:val="none" w:sz="0" w:space="0" w:color="auto"/>
        <w:right w:val="none" w:sz="0" w:space="0" w:color="auto"/>
      </w:divBdr>
    </w:div>
    <w:div w:id="2034840242">
      <w:bodyDiv w:val="1"/>
      <w:marLeft w:val="0"/>
      <w:marRight w:val="0"/>
      <w:marTop w:val="0"/>
      <w:marBottom w:val="0"/>
      <w:divBdr>
        <w:top w:val="none" w:sz="0" w:space="0" w:color="auto"/>
        <w:left w:val="none" w:sz="0" w:space="0" w:color="auto"/>
        <w:bottom w:val="none" w:sz="0" w:space="0" w:color="auto"/>
        <w:right w:val="none" w:sz="0" w:space="0" w:color="auto"/>
      </w:divBdr>
    </w:div>
    <w:div w:id="2037459200">
      <w:bodyDiv w:val="1"/>
      <w:marLeft w:val="0"/>
      <w:marRight w:val="0"/>
      <w:marTop w:val="0"/>
      <w:marBottom w:val="0"/>
      <w:divBdr>
        <w:top w:val="none" w:sz="0" w:space="0" w:color="auto"/>
        <w:left w:val="none" w:sz="0" w:space="0" w:color="auto"/>
        <w:bottom w:val="none" w:sz="0" w:space="0" w:color="auto"/>
        <w:right w:val="none" w:sz="0" w:space="0" w:color="auto"/>
      </w:divBdr>
    </w:div>
    <w:div w:id="2044359248">
      <w:bodyDiv w:val="1"/>
      <w:marLeft w:val="0"/>
      <w:marRight w:val="0"/>
      <w:marTop w:val="0"/>
      <w:marBottom w:val="0"/>
      <w:divBdr>
        <w:top w:val="none" w:sz="0" w:space="0" w:color="auto"/>
        <w:left w:val="none" w:sz="0" w:space="0" w:color="auto"/>
        <w:bottom w:val="none" w:sz="0" w:space="0" w:color="auto"/>
        <w:right w:val="none" w:sz="0" w:space="0" w:color="auto"/>
      </w:divBdr>
    </w:div>
    <w:div w:id="2046981134">
      <w:bodyDiv w:val="1"/>
      <w:marLeft w:val="0"/>
      <w:marRight w:val="0"/>
      <w:marTop w:val="0"/>
      <w:marBottom w:val="0"/>
      <w:divBdr>
        <w:top w:val="none" w:sz="0" w:space="0" w:color="auto"/>
        <w:left w:val="none" w:sz="0" w:space="0" w:color="auto"/>
        <w:bottom w:val="none" w:sz="0" w:space="0" w:color="auto"/>
        <w:right w:val="none" w:sz="0" w:space="0" w:color="auto"/>
      </w:divBdr>
    </w:div>
    <w:div w:id="2063170899">
      <w:bodyDiv w:val="1"/>
      <w:marLeft w:val="0"/>
      <w:marRight w:val="0"/>
      <w:marTop w:val="0"/>
      <w:marBottom w:val="0"/>
      <w:divBdr>
        <w:top w:val="none" w:sz="0" w:space="0" w:color="auto"/>
        <w:left w:val="none" w:sz="0" w:space="0" w:color="auto"/>
        <w:bottom w:val="none" w:sz="0" w:space="0" w:color="auto"/>
        <w:right w:val="none" w:sz="0" w:space="0" w:color="auto"/>
      </w:divBdr>
    </w:div>
    <w:div w:id="2080978554">
      <w:bodyDiv w:val="1"/>
      <w:marLeft w:val="0"/>
      <w:marRight w:val="0"/>
      <w:marTop w:val="0"/>
      <w:marBottom w:val="0"/>
      <w:divBdr>
        <w:top w:val="none" w:sz="0" w:space="0" w:color="auto"/>
        <w:left w:val="none" w:sz="0" w:space="0" w:color="auto"/>
        <w:bottom w:val="none" w:sz="0" w:space="0" w:color="auto"/>
        <w:right w:val="none" w:sz="0" w:space="0" w:color="auto"/>
      </w:divBdr>
    </w:div>
    <w:div w:id="2085951498">
      <w:bodyDiv w:val="1"/>
      <w:marLeft w:val="0"/>
      <w:marRight w:val="0"/>
      <w:marTop w:val="0"/>
      <w:marBottom w:val="0"/>
      <w:divBdr>
        <w:top w:val="none" w:sz="0" w:space="0" w:color="auto"/>
        <w:left w:val="none" w:sz="0" w:space="0" w:color="auto"/>
        <w:bottom w:val="none" w:sz="0" w:space="0" w:color="auto"/>
        <w:right w:val="none" w:sz="0" w:space="0" w:color="auto"/>
      </w:divBdr>
    </w:div>
    <w:div w:id="2086999158">
      <w:bodyDiv w:val="1"/>
      <w:marLeft w:val="0"/>
      <w:marRight w:val="0"/>
      <w:marTop w:val="0"/>
      <w:marBottom w:val="0"/>
      <w:divBdr>
        <w:top w:val="none" w:sz="0" w:space="0" w:color="auto"/>
        <w:left w:val="none" w:sz="0" w:space="0" w:color="auto"/>
        <w:bottom w:val="none" w:sz="0" w:space="0" w:color="auto"/>
        <w:right w:val="none" w:sz="0" w:space="0" w:color="auto"/>
      </w:divBdr>
    </w:div>
    <w:div w:id="2088259799">
      <w:bodyDiv w:val="1"/>
      <w:marLeft w:val="0"/>
      <w:marRight w:val="0"/>
      <w:marTop w:val="0"/>
      <w:marBottom w:val="0"/>
      <w:divBdr>
        <w:top w:val="none" w:sz="0" w:space="0" w:color="auto"/>
        <w:left w:val="none" w:sz="0" w:space="0" w:color="auto"/>
        <w:bottom w:val="none" w:sz="0" w:space="0" w:color="auto"/>
        <w:right w:val="none" w:sz="0" w:space="0" w:color="auto"/>
      </w:divBdr>
    </w:div>
    <w:div w:id="2089115376">
      <w:bodyDiv w:val="1"/>
      <w:marLeft w:val="0"/>
      <w:marRight w:val="0"/>
      <w:marTop w:val="0"/>
      <w:marBottom w:val="0"/>
      <w:divBdr>
        <w:top w:val="none" w:sz="0" w:space="0" w:color="auto"/>
        <w:left w:val="none" w:sz="0" w:space="0" w:color="auto"/>
        <w:bottom w:val="none" w:sz="0" w:space="0" w:color="auto"/>
        <w:right w:val="none" w:sz="0" w:space="0" w:color="auto"/>
      </w:divBdr>
    </w:div>
    <w:div w:id="2089382449">
      <w:bodyDiv w:val="1"/>
      <w:marLeft w:val="0"/>
      <w:marRight w:val="0"/>
      <w:marTop w:val="0"/>
      <w:marBottom w:val="0"/>
      <w:divBdr>
        <w:top w:val="none" w:sz="0" w:space="0" w:color="auto"/>
        <w:left w:val="none" w:sz="0" w:space="0" w:color="auto"/>
        <w:bottom w:val="none" w:sz="0" w:space="0" w:color="auto"/>
        <w:right w:val="none" w:sz="0" w:space="0" w:color="auto"/>
      </w:divBdr>
    </w:div>
    <w:div w:id="2089961275">
      <w:bodyDiv w:val="1"/>
      <w:marLeft w:val="0"/>
      <w:marRight w:val="0"/>
      <w:marTop w:val="0"/>
      <w:marBottom w:val="0"/>
      <w:divBdr>
        <w:top w:val="none" w:sz="0" w:space="0" w:color="auto"/>
        <w:left w:val="none" w:sz="0" w:space="0" w:color="auto"/>
        <w:bottom w:val="none" w:sz="0" w:space="0" w:color="auto"/>
        <w:right w:val="none" w:sz="0" w:space="0" w:color="auto"/>
      </w:divBdr>
    </w:div>
    <w:div w:id="2090152766">
      <w:bodyDiv w:val="1"/>
      <w:marLeft w:val="0"/>
      <w:marRight w:val="0"/>
      <w:marTop w:val="0"/>
      <w:marBottom w:val="0"/>
      <w:divBdr>
        <w:top w:val="none" w:sz="0" w:space="0" w:color="auto"/>
        <w:left w:val="none" w:sz="0" w:space="0" w:color="auto"/>
        <w:bottom w:val="none" w:sz="0" w:space="0" w:color="auto"/>
        <w:right w:val="none" w:sz="0" w:space="0" w:color="auto"/>
      </w:divBdr>
    </w:div>
    <w:div w:id="2090611175">
      <w:bodyDiv w:val="1"/>
      <w:marLeft w:val="0"/>
      <w:marRight w:val="0"/>
      <w:marTop w:val="0"/>
      <w:marBottom w:val="0"/>
      <w:divBdr>
        <w:top w:val="none" w:sz="0" w:space="0" w:color="auto"/>
        <w:left w:val="none" w:sz="0" w:space="0" w:color="auto"/>
        <w:bottom w:val="none" w:sz="0" w:space="0" w:color="auto"/>
        <w:right w:val="none" w:sz="0" w:space="0" w:color="auto"/>
      </w:divBdr>
    </w:div>
    <w:div w:id="2099205149">
      <w:bodyDiv w:val="1"/>
      <w:marLeft w:val="0"/>
      <w:marRight w:val="0"/>
      <w:marTop w:val="0"/>
      <w:marBottom w:val="0"/>
      <w:divBdr>
        <w:top w:val="none" w:sz="0" w:space="0" w:color="auto"/>
        <w:left w:val="none" w:sz="0" w:space="0" w:color="auto"/>
        <w:bottom w:val="none" w:sz="0" w:space="0" w:color="auto"/>
        <w:right w:val="none" w:sz="0" w:space="0" w:color="auto"/>
      </w:divBdr>
    </w:div>
    <w:div w:id="2101674163">
      <w:bodyDiv w:val="1"/>
      <w:marLeft w:val="0"/>
      <w:marRight w:val="0"/>
      <w:marTop w:val="0"/>
      <w:marBottom w:val="0"/>
      <w:divBdr>
        <w:top w:val="none" w:sz="0" w:space="0" w:color="auto"/>
        <w:left w:val="none" w:sz="0" w:space="0" w:color="auto"/>
        <w:bottom w:val="none" w:sz="0" w:space="0" w:color="auto"/>
        <w:right w:val="none" w:sz="0" w:space="0" w:color="auto"/>
      </w:divBdr>
    </w:div>
    <w:div w:id="2114281015">
      <w:bodyDiv w:val="1"/>
      <w:marLeft w:val="0"/>
      <w:marRight w:val="0"/>
      <w:marTop w:val="0"/>
      <w:marBottom w:val="0"/>
      <w:divBdr>
        <w:top w:val="none" w:sz="0" w:space="0" w:color="auto"/>
        <w:left w:val="none" w:sz="0" w:space="0" w:color="auto"/>
        <w:bottom w:val="none" w:sz="0" w:space="0" w:color="auto"/>
        <w:right w:val="none" w:sz="0" w:space="0" w:color="auto"/>
      </w:divBdr>
    </w:div>
    <w:div w:id="2127692836">
      <w:bodyDiv w:val="1"/>
      <w:marLeft w:val="0"/>
      <w:marRight w:val="0"/>
      <w:marTop w:val="0"/>
      <w:marBottom w:val="0"/>
      <w:divBdr>
        <w:top w:val="none" w:sz="0" w:space="0" w:color="auto"/>
        <w:left w:val="none" w:sz="0" w:space="0" w:color="auto"/>
        <w:bottom w:val="none" w:sz="0" w:space="0" w:color="auto"/>
        <w:right w:val="none" w:sz="0" w:space="0" w:color="auto"/>
      </w:divBdr>
    </w:div>
    <w:div w:id="2128545936">
      <w:bodyDiv w:val="1"/>
      <w:marLeft w:val="0"/>
      <w:marRight w:val="0"/>
      <w:marTop w:val="0"/>
      <w:marBottom w:val="0"/>
      <w:divBdr>
        <w:top w:val="none" w:sz="0" w:space="0" w:color="auto"/>
        <w:left w:val="none" w:sz="0" w:space="0" w:color="auto"/>
        <w:bottom w:val="none" w:sz="0" w:space="0" w:color="auto"/>
        <w:right w:val="none" w:sz="0" w:space="0" w:color="auto"/>
      </w:divBdr>
    </w:div>
    <w:div w:id="2128742415">
      <w:bodyDiv w:val="1"/>
      <w:marLeft w:val="0"/>
      <w:marRight w:val="0"/>
      <w:marTop w:val="0"/>
      <w:marBottom w:val="0"/>
      <w:divBdr>
        <w:top w:val="none" w:sz="0" w:space="0" w:color="auto"/>
        <w:left w:val="none" w:sz="0" w:space="0" w:color="auto"/>
        <w:bottom w:val="none" w:sz="0" w:space="0" w:color="auto"/>
        <w:right w:val="none" w:sz="0" w:space="0" w:color="auto"/>
      </w:divBdr>
    </w:div>
    <w:div w:id="2141536412">
      <w:bodyDiv w:val="1"/>
      <w:marLeft w:val="0"/>
      <w:marRight w:val="0"/>
      <w:marTop w:val="0"/>
      <w:marBottom w:val="0"/>
      <w:divBdr>
        <w:top w:val="none" w:sz="0" w:space="0" w:color="auto"/>
        <w:left w:val="none" w:sz="0" w:space="0" w:color="auto"/>
        <w:bottom w:val="none" w:sz="0" w:space="0" w:color="auto"/>
        <w:right w:val="none" w:sz="0" w:space="0" w:color="auto"/>
      </w:divBdr>
    </w:div>
    <w:div w:id="214473795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yperlink" Target="https://www.proquest.com/dissertations-theses/does-fit-matter-longitudinal-examination-impact/docview/305332667/se-2?accountid=130472"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emf"/><Relationship Id="rId12" Type="http://schemas.openxmlformats.org/officeDocument/2006/relationships/hyperlink" Target="https://doi.org/10.1016/S1386-5056(99)00037-4" TargetMode="External"/><Relationship Id="rId17"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www.england.nhs.uk/wp-content/uploads/2019/01/gp-contract-2019.pdf" TargetMode="External"/><Relationship Id="rId10" Type="http://schemas.openxmlformats.org/officeDocument/2006/relationships/oleObject" Target="embeddings/oleObject2.bin"/><Relationship Id="rId4" Type="http://schemas.openxmlformats.org/officeDocument/2006/relationships/settings" Target="settings.xml"/><Relationship Id="rId9" Type="http://schemas.openxmlformats.org/officeDocument/2006/relationships/image" Target="media/image3.emf"/><Relationship Id="rId14" Type="http://schemas.openxmlformats.org/officeDocument/2006/relationships/hyperlink" Target="https://files.digital.nhs.uk/publicationimport/pub01xxx/pub01086/adul-dent-heal-surv-summ-them-the6-2009-rep8.pdf"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B4CB9D0EEB5E4AC592013510C0E47586"/>
        <w:category>
          <w:name w:val="General"/>
          <w:gallery w:val="placeholder"/>
        </w:category>
        <w:types>
          <w:type w:val="bbPlcHdr"/>
        </w:types>
        <w:behaviors>
          <w:behavior w:val="content"/>
        </w:behaviors>
        <w:guid w:val="{74DA53E6-DF1B-4D78-8632-9910C64A8DF7}"/>
      </w:docPartPr>
      <w:docPartBody>
        <w:p w:rsidR="00E053EA" w:rsidRDefault="0080264E">
          <w:r w:rsidRPr="00A95E5E">
            <w:rPr>
              <w:rStyle w:val="PlaceholderText"/>
            </w:rPr>
            <w:t>Formatting...</w:t>
          </w:r>
        </w:p>
      </w:docPartBody>
    </w:docPart>
    <w:docPart>
      <w:docPartPr>
        <w:name w:val="9783948225894D978E5B0098F0F2C4A0"/>
        <w:category>
          <w:name w:val="General"/>
          <w:gallery w:val="placeholder"/>
        </w:category>
        <w:types>
          <w:type w:val="bbPlcHdr"/>
        </w:types>
        <w:behaviors>
          <w:behavior w:val="content"/>
        </w:behaviors>
        <w:guid w:val="{EA2AB8DE-33A6-4441-8050-9F637853EF6F}"/>
      </w:docPartPr>
      <w:docPartBody>
        <w:p w:rsidR="00E053EA" w:rsidRDefault="0080264E">
          <w:r w:rsidRPr="00A95E5E">
            <w:rPr>
              <w:rStyle w:val="PlaceholderText"/>
            </w:rPr>
            <w:t>Formatting...</w:t>
          </w:r>
        </w:p>
      </w:docPartBody>
    </w:docPart>
    <w:docPart>
      <w:docPartPr>
        <w:name w:val="72EB80FE2ED6483D8DA2634FEF88534C"/>
        <w:category>
          <w:name w:val="General"/>
          <w:gallery w:val="placeholder"/>
        </w:category>
        <w:types>
          <w:type w:val="bbPlcHdr"/>
        </w:types>
        <w:behaviors>
          <w:behavior w:val="content"/>
        </w:behaviors>
        <w:guid w:val="{C805C8A4-5E1B-4A2F-B1C4-57B56FC3F391}"/>
      </w:docPartPr>
      <w:docPartBody>
        <w:p w:rsidR="00123ED1" w:rsidRDefault="00AE2C1A">
          <w:r w:rsidRPr="000E612B">
            <w:rPr>
              <w:rStyle w:val="PlaceholderText"/>
            </w:rPr>
            <w:t>Formatting...</w:t>
          </w:r>
        </w:p>
      </w:docPartBody>
    </w:docPart>
    <w:docPart>
      <w:docPartPr>
        <w:name w:val="48DFAC4A786447A9911DA0F637A3A7A0"/>
        <w:category>
          <w:name w:val="General"/>
          <w:gallery w:val="placeholder"/>
        </w:category>
        <w:types>
          <w:type w:val="bbPlcHdr"/>
        </w:types>
        <w:behaviors>
          <w:behavior w:val="content"/>
        </w:behaviors>
        <w:guid w:val="{C4AD8A25-522E-4352-854D-83A3AC4AAB3A}"/>
      </w:docPartPr>
      <w:docPartBody>
        <w:p w:rsidR="00123ED1" w:rsidRDefault="00AE2C1A">
          <w:r w:rsidRPr="000E612B">
            <w:rPr>
              <w:rStyle w:val="PlaceholderText"/>
            </w:rPr>
            <w:t>Formatting...</w:t>
          </w:r>
        </w:p>
      </w:docPartBody>
    </w:docPart>
    <w:docPart>
      <w:docPartPr>
        <w:name w:val="61606B4FFE9742868A728EABF522AA2F"/>
        <w:category>
          <w:name w:val="General"/>
          <w:gallery w:val="placeholder"/>
        </w:category>
        <w:types>
          <w:type w:val="bbPlcHdr"/>
        </w:types>
        <w:behaviors>
          <w:behavior w:val="content"/>
        </w:behaviors>
        <w:guid w:val="{51859C72-E9E9-45EE-8E44-76E7EC7F28D9}"/>
      </w:docPartPr>
      <w:docPartBody>
        <w:p w:rsidR="00CE5FE0" w:rsidRDefault="00123ED1">
          <w:r w:rsidRPr="00FB0837">
            <w:rPr>
              <w:rStyle w:val="PlaceholderText"/>
            </w:rPr>
            <w:t>Formatting...</w:t>
          </w:r>
        </w:p>
      </w:docPartBody>
    </w:docPart>
    <w:docPart>
      <w:docPartPr>
        <w:name w:val="5FEB6D31465B49EA9832F551869B54B8"/>
        <w:category>
          <w:name w:val="General"/>
          <w:gallery w:val="placeholder"/>
        </w:category>
        <w:types>
          <w:type w:val="bbPlcHdr"/>
        </w:types>
        <w:behaviors>
          <w:behavior w:val="content"/>
        </w:behaviors>
        <w:guid w:val="{3AE7DA4C-7F6B-4609-B5BC-855111A7790B}"/>
      </w:docPartPr>
      <w:docPartBody>
        <w:p w:rsidR="000F5D1B" w:rsidRDefault="00CE5FE0">
          <w:r w:rsidRPr="004A3078">
            <w:rPr>
              <w:rStyle w:val="PlaceholderText"/>
            </w:rPr>
            <w:t>Formatting...</w:t>
          </w:r>
        </w:p>
      </w:docPartBody>
    </w:docPart>
    <w:docPart>
      <w:docPartPr>
        <w:name w:val="EE959BB5D4E2460CB4AC0743C1141466"/>
        <w:category>
          <w:name w:val="General"/>
          <w:gallery w:val="placeholder"/>
        </w:category>
        <w:types>
          <w:type w:val="bbPlcHdr"/>
        </w:types>
        <w:behaviors>
          <w:behavior w:val="content"/>
        </w:behaviors>
        <w:guid w:val="{A65842E5-E0A2-4821-B7F7-D44D090226AD}"/>
      </w:docPartPr>
      <w:docPartBody>
        <w:p w:rsidR="000F5D1B" w:rsidRDefault="00CE5FE0">
          <w:r w:rsidRPr="004A3078">
            <w:rPr>
              <w:rStyle w:val="PlaceholderText"/>
            </w:rPr>
            <w:t>Formatting...</w:t>
          </w:r>
        </w:p>
      </w:docPartBody>
    </w:docPart>
    <w:docPart>
      <w:docPartPr>
        <w:name w:val="7A9EBBF154A14F0D876AECBBC112D3D9"/>
        <w:category>
          <w:name w:val="General"/>
          <w:gallery w:val="placeholder"/>
        </w:category>
        <w:types>
          <w:type w:val="bbPlcHdr"/>
        </w:types>
        <w:behaviors>
          <w:behavior w:val="content"/>
        </w:behaviors>
        <w:guid w:val="{3834BB78-E4AB-4E3A-9FA1-ED865FE84F3C}"/>
      </w:docPartPr>
      <w:docPartBody>
        <w:p w:rsidR="000F5D1B" w:rsidRDefault="00CE5FE0">
          <w:r w:rsidRPr="004A3078">
            <w:rPr>
              <w:rStyle w:val="PlaceholderText"/>
            </w:rPr>
            <w:t>Formatting...</w:t>
          </w:r>
        </w:p>
      </w:docPartBody>
    </w:docPart>
    <w:docPart>
      <w:docPartPr>
        <w:name w:val="F0B3FE7CA48A4329BC06B1AB7B5E40F4"/>
        <w:category>
          <w:name w:val="General"/>
          <w:gallery w:val="placeholder"/>
        </w:category>
        <w:types>
          <w:type w:val="bbPlcHdr"/>
        </w:types>
        <w:behaviors>
          <w:behavior w:val="content"/>
        </w:behaviors>
        <w:guid w:val="{A635744A-6C34-497F-93FB-0E6FA2B87D63}"/>
      </w:docPartPr>
      <w:docPartBody>
        <w:p w:rsidR="000F5D1B" w:rsidRDefault="00CE5FE0">
          <w:r w:rsidRPr="004A3078">
            <w:rPr>
              <w:rStyle w:val="PlaceholderText"/>
            </w:rPr>
            <w:t>Formatting...</w:t>
          </w:r>
        </w:p>
      </w:docPartBody>
    </w:docPart>
    <w:docPart>
      <w:docPartPr>
        <w:name w:val="91A3830FF05648A08A5A23BB1D1DEA8A"/>
        <w:category>
          <w:name w:val="General"/>
          <w:gallery w:val="placeholder"/>
        </w:category>
        <w:types>
          <w:type w:val="bbPlcHdr"/>
        </w:types>
        <w:behaviors>
          <w:behavior w:val="content"/>
        </w:behaviors>
        <w:guid w:val="{8BD92082-83AE-40DA-854F-0985B4E645A2}"/>
      </w:docPartPr>
      <w:docPartBody>
        <w:p w:rsidR="00F21F42" w:rsidRDefault="00FA2F48">
          <w:r w:rsidRPr="00E74C20">
            <w:rPr>
              <w:rStyle w:val="PlaceholderText"/>
            </w:rPr>
            <w:t>Formatting...</w:t>
          </w:r>
        </w:p>
      </w:docPartBody>
    </w:docPart>
    <w:docPart>
      <w:docPartPr>
        <w:name w:val="0073CE6A771643729D4894E75ABF5C0E"/>
        <w:category>
          <w:name w:val="General"/>
          <w:gallery w:val="placeholder"/>
        </w:category>
        <w:types>
          <w:type w:val="bbPlcHdr"/>
        </w:types>
        <w:behaviors>
          <w:behavior w:val="content"/>
        </w:behaviors>
        <w:guid w:val="{7D0FE770-6835-4679-806A-92C9362BB0E2}"/>
      </w:docPartPr>
      <w:docPartBody>
        <w:p w:rsidR="00F21F42" w:rsidRDefault="00FA2F48">
          <w:r w:rsidRPr="00E74C20">
            <w:rPr>
              <w:rStyle w:val="PlaceholderText"/>
            </w:rPr>
            <w:t>Formatting...</w:t>
          </w:r>
        </w:p>
      </w:docPartBody>
    </w:docPart>
    <w:docPart>
      <w:docPartPr>
        <w:name w:val="1CCE0DC96A4549E9811DB052D554AABC"/>
        <w:category>
          <w:name w:val="General"/>
          <w:gallery w:val="placeholder"/>
        </w:category>
        <w:types>
          <w:type w:val="bbPlcHdr"/>
        </w:types>
        <w:behaviors>
          <w:behavior w:val="content"/>
        </w:behaviors>
        <w:guid w:val="{6AB67BAC-8DF1-4B91-96CD-CCCF640BCF9F}"/>
      </w:docPartPr>
      <w:docPartBody>
        <w:p w:rsidR="00F21F42" w:rsidRDefault="00FA2F48" w:rsidP="00FA2F48">
          <w:pPr>
            <w:pStyle w:val="1CCE0DC96A4549E9811DB052D554AABC"/>
          </w:pPr>
          <w:r w:rsidRPr="000E612B">
            <w:rPr>
              <w:rStyle w:val="PlaceholderText"/>
            </w:rPr>
            <w:t>Formatting...</w:t>
          </w:r>
        </w:p>
      </w:docPartBody>
    </w:docPart>
    <w:docPart>
      <w:docPartPr>
        <w:name w:val="6BC3E28ADA0D4551A845E82557869330"/>
        <w:category>
          <w:name w:val="General"/>
          <w:gallery w:val="placeholder"/>
        </w:category>
        <w:types>
          <w:type w:val="bbPlcHdr"/>
        </w:types>
        <w:behaviors>
          <w:behavior w:val="content"/>
        </w:behaviors>
        <w:guid w:val="{8100B04F-5C7A-467B-BDC8-5390DAE8B627}"/>
      </w:docPartPr>
      <w:docPartBody>
        <w:p w:rsidR="00F21F42" w:rsidRDefault="00FA2F48" w:rsidP="00FA2F48">
          <w:pPr>
            <w:pStyle w:val="6BC3E28ADA0D4551A845E82557869330"/>
          </w:pPr>
          <w:r w:rsidRPr="000E612B">
            <w:rPr>
              <w:rStyle w:val="PlaceholderText"/>
            </w:rPr>
            <w:t>Formatting...</w:t>
          </w:r>
        </w:p>
      </w:docPartBody>
    </w:docPart>
    <w:docPart>
      <w:docPartPr>
        <w:name w:val="5AEECC28D2CF4AD4BA7E475854C04F56"/>
        <w:category>
          <w:name w:val="General"/>
          <w:gallery w:val="placeholder"/>
        </w:category>
        <w:types>
          <w:type w:val="bbPlcHdr"/>
        </w:types>
        <w:behaviors>
          <w:behavior w:val="content"/>
        </w:behaviors>
        <w:guid w:val="{6D015AD2-96D9-467F-BE32-B15B7262D8BB}"/>
      </w:docPartPr>
      <w:docPartBody>
        <w:p w:rsidR="00F21F42" w:rsidRDefault="00FA2F48" w:rsidP="00FA2F48">
          <w:pPr>
            <w:pStyle w:val="5AEECC28D2CF4AD4BA7E475854C04F56"/>
          </w:pPr>
          <w:r w:rsidRPr="00E74C20">
            <w:rPr>
              <w:rStyle w:val="PlaceholderText"/>
            </w:rPr>
            <w:t>Formatting...</w:t>
          </w:r>
        </w:p>
      </w:docPartBody>
    </w:docPart>
    <w:docPart>
      <w:docPartPr>
        <w:name w:val="59548777082A4006A3DD64BEB264D498"/>
        <w:category>
          <w:name w:val="General"/>
          <w:gallery w:val="placeholder"/>
        </w:category>
        <w:types>
          <w:type w:val="bbPlcHdr"/>
        </w:types>
        <w:behaviors>
          <w:behavior w:val="content"/>
        </w:behaviors>
        <w:guid w:val="{01CB6499-FB63-4B36-ADC8-1CA853E71D6F}"/>
      </w:docPartPr>
      <w:docPartBody>
        <w:p w:rsidR="00F21F42" w:rsidRDefault="00FA2F48" w:rsidP="00FA2F48">
          <w:pPr>
            <w:pStyle w:val="59548777082A4006A3DD64BEB264D498"/>
          </w:pPr>
          <w:r w:rsidRPr="00E74C20">
            <w:rPr>
              <w:rStyle w:val="PlaceholderText"/>
            </w:rPr>
            <w:t>Formatting...</w:t>
          </w:r>
        </w:p>
      </w:docPartBody>
    </w:docPart>
    <w:docPart>
      <w:docPartPr>
        <w:name w:val="2251C9FD242D45108B1BA3C57EB6DB5B"/>
        <w:category>
          <w:name w:val="General"/>
          <w:gallery w:val="placeholder"/>
        </w:category>
        <w:types>
          <w:type w:val="bbPlcHdr"/>
        </w:types>
        <w:behaviors>
          <w:behavior w:val="content"/>
        </w:behaviors>
        <w:guid w:val="{2E5D47A6-9ED1-44E5-8DE0-F00988F1B9B7}"/>
      </w:docPartPr>
      <w:docPartBody>
        <w:p w:rsidR="00000000" w:rsidRDefault="001B2A0A">
          <w:r w:rsidRPr="009056FA">
            <w:rPr>
              <w:rStyle w:val="PlaceholderText"/>
            </w:rPr>
            <w:t>Formatting...</w:t>
          </w:r>
        </w:p>
      </w:docPartBody>
    </w:docPart>
    <w:docPart>
      <w:docPartPr>
        <w:name w:val="D923D8FA1778466282E848728EB3976C"/>
        <w:category>
          <w:name w:val="General"/>
          <w:gallery w:val="placeholder"/>
        </w:category>
        <w:types>
          <w:type w:val="bbPlcHdr"/>
        </w:types>
        <w:behaviors>
          <w:behavior w:val="content"/>
        </w:behaviors>
        <w:guid w:val="{D74EB327-A95A-4C75-A785-3F000DF67023}"/>
      </w:docPartPr>
      <w:docPartBody>
        <w:p w:rsidR="00000000" w:rsidRDefault="001B2A0A">
          <w:r w:rsidRPr="009056FA">
            <w:rPr>
              <w:rStyle w:val="PlaceholderText"/>
            </w:rPr>
            <w:t>Formatting...</w:t>
          </w:r>
        </w:p>
      </w:docPartBody>
    </w:docPart>
    <w:docPart>
      <w:docPartPr>
        <w:name w:val="1283052A65E5424BB09C3C491FE315A5"/>
        <w:category>
          <w:name w:val="General"/>
          <w:gallery w:val="placeholder"/>
        </w:category>
        <w:types>
          <w:type w:val="bbPlcHdr"/>
        </w:types>
        <w:behaviors>
          <w:behavior w:val="content"/>
        </w:behaviors>
        <w:guid w:val="{0C8B7674-AF21-4CA4-98D2-6AF28E77AAE7}"/>
      </w:docPartPr>
      <w:docPartBody>
        <w:p w:rsidR="00000000" w:rsidRDefault="001B2A0A">
          <w:r w:rsidRPr="009056FA">
            <w:rPr>
              <w:rStyle w:val="PlaceholderText"/>
            </w:rPr>
            <w:t>Formatting...</w:t>
          </w:r>
        </w:p>
      </w:docPartBody>
    </w:docPart>
    <w:docPart>
      <w:docPartPr>
        <w:name w:val="49DE13E64E854854B43BCED786BDA851"/>
        <w:category>
          <w:name w:val="General"/>
          <w:gallery w:val="placeholder"/>
        </w:category>
        <w:types>
          <w:type w:val="bbPlcHdr"/>
        </w:types>
        <w:behaviors>
          <w:behavior w:val="content"/>
        </w:behaviors>
        <w:guid w:val="{FF98BBA0-2EAC-4E75-9548-AD46B88A6754}"/>
      </w:docPartPr>
      <w:docPartBody>
        <w:p w:rsidR="00000000" w:rsidRDefault="001B2A0A">
          <w:r w:rsidRPr="009056FA">
            <w:rPr>
              <w:rStyle w:val="PlaceholderText"/>
            </w:rPr>
            <w:t>Formatting...</w:t>
          </w:r>
        </w:p>
      </w:docPartBody>
    </w:docPart>
    <w:docPart>
      <w:docPartPr>
        <w:name w:val="0ECB9B21A40A4104A7533FCD31B8EEA6"/>
        <w:category>
          <w:name w:val="General"/>
          <w:gallery w:val="placeholder"/>
        </w:category>
        <w:types>
          <w:type w:val="bbPlcHdr"/>
        </w:types>
        <w:behaviors>
          <w:behavior w:val="content"/>
        </w:behaviors>
        <w:guid w:val="{6E6A0BFB-9774-42F2-AC66-AA262E32B9D4}"/>
      </w:docPartPr>
      <w:docPartBody>
        <w:p w:rsidR="00000000" w:rsidRDefault="001B2A0A">
          <w:r w:rsidRPr="009056FA">
            <w:rPr>
              <w:rStyle w:val="PlaceholderText"/>
            </w:rPr>
            <w:t>Formatting...</w:t>
          </w:r>
        </w:p>
      </w:docPartBody>
    </w:docPart>
    <w:docPart>
      <w:docPartPr>
        <w:name w:val="55AFC56350C34354B3AD433CC5460A55"/>
        <w:category>
          <w:name w:val="General"/>
          <w:gallery w:val="placeholder"/>
        </w:category>
        <w:types>
          <w:type w:val="bbPlcHdr"/>
        </w:types>
        <w:behaviors>
          <w:behavior w:val="content"/>
        </w:behaviors>
        <w:guid w:val="{E0E27156-564B-4CC7-8058-336AE78B429B}"/>
      </w:docPartPr>
      <w:docPartBody>
        <w:p w:rsidR="00000000" w:rsidRDefault="001B2A0A">
          <w:r w:rsidRPr="009056FA">
            <w:rPr>
              <w:rStyle w:val="PlaceholderText"/>
            </w:rPr>
            <w:t>Formatting...</w:t>
          </w:r>
        </w:p>
      </w:docPartBody>
    </w:docPart>
    <w:docPart>
      <w:docPartPr>
        <w:name w:val="0D401768727C407BBE64E03F59FC862C"/>
        <w:category>
          <w:name w:val="General"/>
          <w:gallery w:val="placeholder"/>
        </w:category>
        <w:types>
          <w:type w:val="bbPlcHdr"/>
        </w:types>
        <w:behaviors>
          <w:behavior w:val="content"/>
        </w:behaviors>
        <w:guid w:val="{13840817-83B4-4EE4-825A-F9DAEB9324BA}"/>
      </w:docPartPr>
      <w:docPartBody>
        <w:p w:rsidR="00000000" w:rsidRDefault="001B2A0A">
          <w:r w:rsidRPr="009056FA">
            <w:rPr>
              <w:rStyle w:val="PlaceholderText"/>
            </w:rPr>
            <w:t>Formatting Bibliography...</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264E"/>
    <w:rsid w:val="00000F9A"/>
    <w:rsid w:val="000F5D1B"/>
    <w:rsid w:val="00123ED1"/>
    <w:rsid w:val="001B2A0A"/>
    <w:rsid w:val="004947E1"/>
    <w:rsid w:val="00671CC3"/>
    <w:rsid w:val="006F130C"/>
    <w:rsid w:val="0080264E"/>
    <w:rsid w:val="009D79FD"/>
    <w:rsid w:val="00AE2C1A"/>
    <w:rsid w:val="00B7505D"/>
    <w:rsid w:val="00CB2F5D"/>
    <w:rsid w:val="00CE5FE0"/>
    <w:rsid w:val="00E053EA"/>
    <w:rsid w:val="00E643AA"/>
    <w:rsid w:val="00F21F42"/>
    <w:rsid w:val="00FA2F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B2A0A"/>
    <w:rPr>
      <w:color w:val="808080"/>
    </w:rPr>
  </w:style>
  <w:style w:type="paragraph" w:customStyle="1" w:styleId="1CCE0DC96A4549E9811DB052D554AABC">
    <w:name w:val="1CCE0DC96A4549E9811DB052D554AABC"/>
    <w:rsid w:val="00FA2F48"/>
    <w:rPr>
      <w:lang w:val="en-GB" w:eastAsia="en-GB"/>
    </w:rPr>
  </w:style>
  <w:style w:type="paragraph" w:customStyle="1" w:styleId="6BC3E28ADA0D4551A845E82557869330">
    <w:name w:val="6BC3E28ADA0D4551A845E82557869330"/>
    <w:rsid w:val="00FA2F48"/>
    <w:rPr>
      <w:lang w:val="en-GB" w:eastAsia="en-GB"/>
    </w:rPr>
  </w:style>
  <w:style w:type="paragraph" w:customStyle="1" w:styleId="5AEECC28D2CF4AD4BA7E475854C04F56">
    <w:name w:val="5AEECC28D2CF4AD4BA7E475854C04F56"/>
    <w:rsid w:val="00FA2F48"/>
    <w:rPr>
      <w:lang w:val="en-GB" w:eastAsia="en-GB"/>
    </w:rPr>
  </w:style>
  <w:style w:type="paragraph" w:customStyle="1" w:styleId="59548777082A4006A3DD64BEB264D498">
    <w:name w:val="59548777082A4006A3DD64BEB264D498"/>
    <w:rsid w:val="00FA2F48"/>
    <w:rPr>
      <w:lang w:val="en-GB" w:eastAsia="en-GB"/>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682B568-29DF-4831-8BB8-DFBFFD2510FC}">
  <we:reference id="8c1c3d44-57e9-40d7-86e4-4adf61fea1dd" version="2.1.0.1" store="EXCatalog" storeType="EXCatalog"/>
  <we:alternateReferences>
    <we:reference id="WA104380122" version="2.1.0.1" store="en-GB" storeType="OMEX"/>
  </we:alternateReferences>
  <we:properties>
    <we:property name="bibliographyEnabled" value="&quot;bibliographyEnabled&quot;"/>
    <we:property name="citations" value="{&quot;37634172&quot;:{&quot;referencesIds&quot;:[&quot;doc:6220add18f085f4c5ac3d490&quot;],&quot;referencesOptions&quot;:{&quot;doc:6220add18f085f4c5ac3d490&quot;:{&quot;author&quot;:true,&quot;year&quot;:true,&quot;pageReplace&quot;:&quot;&quot;,&quot;prefix&quot;:&quot;&quot;,&quot;suffix&quot;:&quot;&quot;}},&quot;hasBrokenReferences&quot;:false,&quot;hasManualEdits&quot;:false,&quot;citationType&quot;:&quot;inline&quot;,&quot;id&quot;:37634172,&quot;citationText&quot;:&quot;&lt;span style=\&quot;font-family:Arial;font-size:14.666666666666666px;color:#000000\&quot;&gt;(Sauro, 2011)&lt;/span&gt;&quot;},&quot;297266138&quot;:{&quot;referencesIds&quot;:[&quot;doc:62238f518f08f74e036c3968&quot;],&quot;referencesOptions&quot;:{&quot;doc:62238f518f08f74e036c3968&quot;:{&quot;author&quot;:true,&quot;year&quot;:true,&quot;pageReplace&quot;:&quot;&quot;,&quot;prefix&quot;:&quot;&quot;,&quot;suffix&quot;:&quot;&quot;}},&quot;hasBrokenReferences&quot;:false,&quot;hasManualEdits&quot;:false,&quot;citationType&quot;:&quot;inline&quot;,&quot;id&quot;:297266138,&quot;citationText&quot;:&quot;&lt;span style=\&quot;font-family:Arial;font-size:14.666666666666666px;color:#000000\&quot;&gt;(Goodhue and Thompson, 1995)&lt;/span&gt;&quot;},&quot;358787672&quot;:{&quot;referencesIds&quot;:[&quot;doc:621232498f08efc6c1818e9a&quot;],&quot;referencesOptions&quot;:{&quot;doc:621232498f08efc6c1818e9a&quot;:{&quot;author&quot;:false,&quot;year&quot;:true,&quot;pageReplace&quot;:&quot;&quot;,&quot;prefix&quot;:&quot;&quot;,&quot;suffix&quot;:&quot;&quot;}},&quot;hasBrokenReferences&quot;:false,&quot;hasManualEdits&quot;:false,&quot;citationType&quot;:&quot;inline&quot;,&quot;id&quot;:358787672,&quot;citationText&quot;:&quot;&lt;span style=\&quot;font-family:Arial;font-size:14.666666666666666px;color:#000000\&quot;&gt;(2020)&lt;/span&gt;&quot;},&quot;619807954&quot;:{&quot;referencesIds&quot;:[&quot;doc:62138e8a8f08e9f01e5cc732&quot;],&quot;referencesOptions&quot;:{&quot;doc:62138e8a8f08e9f01e5cc732&quot;:{&quot;author&quot;:true,&quot;year&quot;:true,&quot;pageReplace&quot;:&quot;&quot;,&quot;prefix&quot;:&quot;&quot;,&quot;suffix&quot;:&quot;&quot;}},&quot;hasBrokenReferences&quot;:false,&quot;hasManualEdits&quot;:false,&quot;citationType&quot;:&quot;inline&quot;,&quot;id&quot;:619807954,&quot;citationText&quot;:&quot;&lt;span style=\&quot;font-family:Arial;font-size:14.666666666666666px;color:#000000\&quot;&gt;(Jordan&lt;i&gt; et al.,&lt;/i&gt; 1996)&lt;/span&gt;&quot;},&quot;886993898&quot;:{&quot;referencesIds&quot;:[&quot;doc:6223741a8f089e93effe03b4&quot;],&quot;referencesOptions&quot;:{&quot;doc:6223741a8f089e93effe03b4&quot;:{&quot;author&quot;:false,&quot;year&quot;:true,&quot;pageReplace&quot;:&quot;&quot;,&quot;prefix&quot;:&quot;&quot;,&quot;suffix&quot;:&quot;&quot;}},&quot;hasBrokenReferences&quot;:false,&quot;hasManualEdits&quot;:false,&quot;citationType&quot;:&quot;inline&quot;,&quot;id&quot;:886993898,&quot;citationText&quot;:&quot;&lt;span style=\&quot;font-family:Arial;font-size:14.666666666666666px;color:#000000\&quot;&gt;(2003)&lt;/span&gt;&quot;},&quot;918225916&quot;:{&quot;referencesIds&quot;:[&quot;doc:6218c5928f086a941429eb6f&quot;],&quot;referencesOptions&quot;:{&quot;doc:6218c5928f086a941429eb6f&quot;:{&quot;author&quot;:false,&quot;year&quot;:true,&quot;pageReplace&quot;:&quot;&quot;,&quot;prefix&quot;:&quot;&quot;,&quot;suffix&quot;:&quot;&quot;}},&quot;hasBrokenReferences&quot;:false,&quot;hasManualEdits&quot;:false,&quot;citationType&quot;:&quot;inline&quot;,&quot;id&quot;:918225916,&quot;citationText&quot;:&quot;&lt;span style=\&quot;font-family:Arial;font-size:14.666666666666666px;color:#000000\&quot;&gt;(2009)&lt;/span&gt;&quot;},&quot;999854664&quot;:{&quot;referencesIds&quot;:[&quot;doc:6223ad8a8f08a5324d002e6c&quot;],&quot;referencesOptions&quot;:{&quot;doc:6223ad8a8f08a5324d002e6c&quot;:{&quot;author&quot;:true,&quot;year&quot;:true,&quot;pageReplace&quot;:&quot;&quot;,&quot;prefix&quot;:&quot;&quot;,&quot;suffix&quot;:&quot;&quot;}},&quot;hasBrokenReferences&quot;:false,&quot;hasManualEdits&quot;:false,&quot;citationType&quot;:&quot;inline&quot;,&quot;id&quot;:999854664,&quot;citationText&quot;:&quot;&lt;span style=\&quot;font-family:Arial;font-size:14.666666666666666px;color:#000000\&quot;&gt;(Murray, 2016)&lt;/span&gt;&quot;},&quot;1422605402&quot;:{&quot;referencesIds&quot;:[&quot;doc:62162beac9e77c00011eb32c&quot;],&quot;referencesOptions&quot;:{&quot;doc:62162beac9e77c00011eb32c&quot;:{&quot;author&quot;:true,&quot;year&quot;:true,&quot;pageReplace&quot;:&quot;&quot;,&quot;prefix&quot;:&quot;&quot;,&quot;suffix&quot;:&quot;&quot;}},&quot;hasBrokenReferences&quot;:false,&quot;hasManualEdits&quot;:false,&quot;citationType&quot;:&quot;inline&quot;,&quot;id&quot;:1422605402,&quot;citationText&quot;:&quot;&lt;span style=\&quot;font-family:Arial;font-size:14.666666666666666px;color:#000000\&quot;&gt;(Bodenheimer&lt;i&gt; et al.,&lt;/i&gt; 2002)&lt;/span&gt;&quot;},&quot;1844354128&quot;:{&quot;referencesIds&quot;:[&quot;doc:621626abc9e77c0001da8d7e&quot;],&quot;referencesOptions&quot;:{&quot;doc:621626abc9e77c0001da8d7e&quot;:{&quot;author&quot;:true,&quot;year&quot;:true,&quot;pageReplace&quot;:&quot;&quot;,&quot;prefix&quot;:&quot;&quot;,&quot;suffix&quot;:&quot;&quot;}},&quot;hasBrokenReferences&quot;:false,&quot;hasManualEdits&quot;:false,&quot;citationType&quot;:&quot;inline&quot;,&quot;id&quot;:1844354128,&quot;citationText&quot;:&quot;&lt;span style=\&quot;font-family:Arial;font-size:14.666666666666666px;color:#000000\&quot;&gt;(Department of Health, 2005)&lt;/span&gt;&quot;},&quot;1849905042&quot;:{&quot;referencesIds&quot;:[&quot;doc:6223aa8dc9e77c0001db10a8&quot;],&quot;referencesOptions&quot;:{&quot;doc:6223aa8dc9e77c0001db10a8&quot;:{&quot;author&quot;:true,&quot;year&quot;:true,&quot;pageReplace&quot;:&quot;&quot;,&quot;prefix&quot;:&quot;&quot;,&quot;suffix&quot;:&quot;&quot;}},&quot;hasBrokenReferences&quot;:false,&quot;hasManualEdits&quot;:false,&quot;citationType&quot;:&quot;inline&quot;,&quot;id&quot;:1849905042,&quot;citationText&quot;:&quot;&lt;span style=\&quot;font-family:Arial;font-size:14.666666666666666px;color:#000000\&quot;&gt;(NHS England and BMA, 2019)&lt;/span&gt;&quot;},&quot;-536358479&quot;:{&quot;referencesIds&quot;:[&quot;doc:620f8b8bc9e77c00011e7354&quot;],&quot;referencesOptions&quot;:{&quot;doc:620f8b8bc9e77c00011e7354&quot;:{&quot;author&quot;:true,&quot;year&quot;:true,&quot;pageReplace&quot;:&quot;&quot;,&quot;prefix&quot;:&quot;&quot;,&quot;suffix&quot;:&quot;&quot;}},&quot;hasBrokenReferences&quot;:false,&quot;hasManualEdits&quot;:false,&quot;citationType&quot;:&quot;inline&quot;,&quot;id&quot;:-536358479,&quot;citationText&quot;:&quot;&lt;span style=\&quot;font-family:Arial;font-size:14.666666666666666px;color:#000000\&quot;&gt;(Department of Health, 1997)&lt;/span&gt;&quot;},&quot;-403752387&quot;:{&quot;referencesIds&quot;:[&quot;doc:61fa7b7b8f086319512c213f&quot;],&quot;referencesOptions&quot;:{&quot;doc:61fa7b7b8f086319512c213f&quot;:{&quot;author&quot;:true,&quot;year&quot;:true,&quot;pageReplace&quot;:&quot;&quot;,&quot;prefix&quot;:&quot;&quot;,&quot;suffix&quot;:&quot;&quot;}},&quot;hasBrokenReferences&quot;:false,&quot;hasManualEdits&quot;:false,&quot;citationType&quot;:&quot;inline&quot;,&quot;id&quot;:-403752387,&quot;citationText&quot;:&quot;&lt;span style=\&quot;font-family:Arial;font-size:14.666666666666666px;color:#000000\&quot;&gt;(Siddiqui, Sidhu and Tahir, 2017)&lt;/span&gt;&quot;},&quot;-864519422&quot;:{&quot;referencesIds&quot;:[&quot;doc:6207a863c9e77c00013ad243&quot;],&quot;referencesOptions&quot;:{&quot;doc:6207a863c9e77c00013ad243&quot;:{&quot;author&quot;:true,&quot;year&quot;:true,&quot;pageReplace&quot;:&quot;&quot;,&quot;prefix&quot;:&quot;&quot;,&quot;suffix&quot;:&quot;&quot;}},&quot;hasBrokenReferences&quot;:false,&quot;hasManualEdits&quot;:false,&quot;citationType&quot;:&quot;inline&quot;,&quot;id&quot;:-864519422,&quot;citationText&quot;:&quot;&lt;span style=\&quot;font-family:Arial;font-size:14.666666666666666px;color:#000000\&quot;&gt;(RSM UK Group LLP, 2017)&lt;/span&gt;&quot;},&quot;-1690446477&quot;:{&quot;referencesIds&quot;:[&quot;doc:6207a7aac9e77c000189591d&quot;],&quot;referencesOptions&quot;:{&quot;doc:6207a7aac9e77c000189591d&quot;:{&quot;author&quot;:false,&quot;year&quot;:true,&quot;pageReplace&quot;:&quot;&quot;,&quot;prefix&quot;:&quot;&quot;,&quot;suffix&quot;:&quot;&quot;}},&quot;hasBrokenReferences&quot;:false,&quot;hasManualEdits&quot;:false,&quot;citationType&quot;:&quot;inline&quot;,&quot;id&quot;:-1690446477,&quot;citationText&quot;:&quot;&lt;span style=\&quot;font-family:Arial;font-size:14.666666666666666px;color:#000000\&quot;&gt;(2021)&lt;/span&gt;&quot;},&quot;-615679521&quot;:{&quot;referencesIds&quot;:[&quot;doc:62122e078f08e9f01e5c7fc4&quot;],&quot;referencesOptions&quot;:{&quot;doc:62122e078f08e9f01e5c7fc4&quot;:{&quot;author&quot;:false,&quot;year&quot;:true,&quot;pageReplace&quot;:&quot;&quot;,&quot;prefix&quot;:&quot;&quot;,&quot;suffix&quot;:&quot;&quot;}},&quot;hasBrokenReferences&quot;:false,&quot;hasManualEdits&quot;:false,&quot;citationType&quot;:&quot;inline&quot;,&quot;id&quot;:-615679521,&quot;citationText&quot;:&quot;&lt;span style=\&quot;font-family:Arial;font-size:14.666666666666666px;color:#000000\&quot;&gt;(2006)&lt;/span&gt;&quot;},&quot;-1074357492&quot;:{&quot;referencesIds&quot;:[&quot;doc:621382678f08cbe03df9c6ac&quot;],&quot;referencesOptions&quot;:{&quot;doc:621382678f08cbe03df9c6ac&quot;:{&quot;author&quot;:false,&quot;year&quot;:true,&quot;pageReplace&quot;:&quot;&quot;,&quot;prefix&quot;:&quot;&quot;,&quot;suffix&quot;:&quot;&quot;}},&quot;hasBrokenReferences&quot;:false,&quot;hasManualEdits&quot;:false,&quot;citationType&quot;:&quot;inline&quot;,&quot;id&quot;:-1074357492,&quot;citationText&quot;:&quot;&lt;span style=\&quot;font-family:Arial;font-size:14.666666666666666px;color:#000000\&quot;&gt;(1999)&lt;/span&gt;&quot;},&quot;-1301914836&quot;:{&quot;referencesIds&quot;:[&quot;doc:621387788f0843f4e397717c&quot;],&quot;referencesOptions&quot;:{&quot;doc:621387788f0843f4e397717c&quot;:{&quot;author&quot;:false,&quot;year&quot;:true,&quot;pageReplace&quot;:&quot;&quot;,&quot;prefix&quot;:&quot;&quot;,&quot;suffix&quot;:&quot;&quot;}},&quot;hasBrokenReferences&quot;:false,&quot;hasManualEdits&quot;:false,&quot;citationType&quot;:&quot;inline&quot;,&quot;id&quot;:-1301914836,&quot;citationText&quot;:&quot;&lt;span style=\&quot;font-family:Arial;font-size:14.666666666666666px;color:#000000\&quot;&gt;(2019)&lt;/span&gt;&quot;},&quot;-689141967&quot;:{&quot;referencesIds&quot;:[&quot;doc:6207a026c9e77c00018958f3&quot;],&quot;referencesOptions&quot;:{&quot;doc:6207a026c9e77c00018958f3&quot;:{&quot;author&quot;:true,&quot;year&quot;:true,&quot;pageReplace&quot;:&quot;&quot;,&quot;prefix&quot;:&quot;&quot;,&quot;suffix&quot;:&quot;&quot;}},&quot;hasBrokenReferences&quot;:false,&quot;hasManualEdits&quot;:false,&quot;citationType&quot;:&quot;inline&quot;,&quot;id&quot;:-689141967,&quot;citationText&quot;:&quot;&lt;span style=\&quot;font-family:Arial;font-size:14.666666666666666px;color:#000000\&quot;&gt;(Deutsch, 2015)&lt;/span&gt;&quot;},&quot;-1044057082&quot;:{&quot;referencesIds&quot;:[&quot;doc:6220af778f08b024a0331102&quot;],&quot;referencesOptions&quot;:{&quot;doc:6220af778f08b024a0331102&quot;:{&quot;author&quot;:false,&quot;year&quot;:true,&quot;pageReplace&quot;:&quot;&quot;,&quot;prefix&quot;:&quot;&quot;,&quot;suffix&quot;:&quot;&quot;}},&quot;hasBrokenReferences&quot;:false,&quot;hasManualEdits&quot;:false,&quot;citationType&quot;:&quot;inline&quot;,&quot;id&quot;:-1044057082,&quot;citationText&quot;:&quot;&lt;span style=\&quot;font-family:Arial;font-size:14.666666666666666px;color:#000000\&quot;&gt;(2008)&lt;/span&gt;&quot;},&quot;-1645581370&quot;:{&quot;referencesIds&quot;:[&quot;doc:62239d558f082d3437e9bace&quot;],&quot;referencesOptions&quot;:{&quot;doc:62239d558f082d3437e9bace&quot;:{&quot;author&quot;:false,&quot;year&quot;:true,&quot;pageReplace&quot;:&quot;&quot;,&quot;prefix&quot;:&quot;&quot;,&quot;suffix&quot;:&quot;&quot;}},&quot;hasBrokenReferences&quot;:false,&quot;hasManualEdits&quot;:false,&quot;citationType&quot;:&quot;inline&quot;,&quot;id&quot;:-1645581370,&quot;citationText&quot;:&quot;&lt;span style=\&quot;font-family:Arial;font-size:14.666666666666666px;color:#000000\&quot;&gt;(1957)&lt;/span&gt;&quot;},&quot;-1745481388&quot;:{&quot;referencesIds&quot;:[&quot;doc:6223a639c9e77c0001db1073&quot;],&quot;referencesOptions&quot;:{&quot;doc:6223a639c9e77c0001db1073&quot;:{&quot;author&quot;:true,&quot;year&quot;:true,&quot;pageReplace&quot;:&quot;&quot;,&quot;prefix&quot;:&quot;&quot;,&quot;suffix&quot;:&quot;&quot;}},&quot;hasBrokenReferences&quot;:false,&quot;hasManualEdits&quot;:false,&quot;citationType&quot;:&quot;inline&quot;,&quot;id&quot;:-1745481388,&quot;citationText&quot;:&quot;&lt;span style=\&quot;font-family:Arial;font-size:14.666666666666666px;color:#000000\&quot;&gt;(Morris&lt;i&gt; et al.,&lt;/i&gt; 2011)&lt;/span&gt;&quot;},&quot;-1291505099&quot;:{&quot;referencesIds&quot;:[&quot;doc:6223741a8f089e93effe03b4&quot;],&quot;referencesOptions&quot;:{&quot;doc:6223741a8f089e93effe03b4&quot;:{&quot;author&quot;:true,&quot;year&quot;:true,&quot;pageReplace&quot;:&quot;&quot;,&quot;prefix&quot;:&quot;&quot;,&quot;suffix&quot;:&quot;&quot;}},&quot;hasBrokenReferences&quot;:false,&quot;hasManualEdits&quot;:false,&quot;citationType&quot;:&quot;inline&quot;,&quot;id&quot;:-1291505099,&quot;citationText&quot;:&quot;&lt;span style=\&quot;font-family:Arial;font-size:14.666666666666666px;color:#000000\&quot;&gt;(Fuller, 2003)&lt;/span&gt;&quot;}}"/>
    <we:property name="currentStyle" value="{&quot;id&quot;:&quot;4389&quot;,&quot;styleType&quot;:&quot;refworks&quot;,&quot;name&quot;:&quot;Cite Them Right, 11th edition - Harvard&quot;,&quot;isInstitutional&quot;:false,&quot;citeStyle&quot;:&quot;INTEXT_ONLY&quot;,&quot;isSorted&quot;:false,&quot;usesNumbers&quot;:false,&quot;authorDisambiguation&quot;:&quot;surname_firstname&quot;}"/>
    <we:property name="formatForFootnotesEnabled" value="&quot;formatForFootnotesDisabled&quot;"/>
    <we:property name="rcm.version" value="2"/>
    <we:property name="rw.control.unlocked" value="true"/>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535358-680A-4249-A508-29E3396FD0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247</TotalTime>
  <Pages>11</Pages>
  <Words>4630</Words>
  <Characters>26395</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dc:creator>
  <cp:keywords/>
  <dc:description/>
  <cp:lastModifiedBy>Mark Allen (2109399)</cp:lastModifiedBy>
  <cp:revision>6</cp:revision>
  <dcterms:created xsi:type="dcterms:W3CDTF">2022-03-05T16:39:00Z</dcterms:created>
  <dcterms:modified xsi:type="dcterms:W3CDTF">2022-03-05T20:45:00Z</dcterms:modified>
</cp:coreProperties>
</file>