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D55036B" w:rsidR="002D3F7A" w:rsidRDefault="2B1F4DDA" w:rsidP="026477C8">
      <w:pPr>
        <w:pStyle w:val="Title"/>
      </w:pPr>
      <w:r>
        <w:t>Health Emergency Detection and Alert System for Drivers</w:t>
      </w:r>
    </w:p>
    <w:p w14:paraId="2BB0BBDA" w14:textId="03152820" w:rsidR="7E3B3726" w:rsidRDefault="45A5DB35" w:rsidP="026477C8">
      <w:pPr>
        <w:pStyle w:val="Heading1"/>
      </w:pPr>
      <w:r>
        <w:t>Introduction</w:t>
      </w:r>
    </w:p>
    <w:p w14:paraId="0FEF564C" w14:textId="5485D3AE" w:rsidR="33197CFF" w:rsidRDefault="33197CFF" w:rsidP="4F6BF72B">
      <w:r>
        <w:t xml:space="preserve">Road transport is fundamental to modern life, with vehicles of every type — including cars, vans, buses, and lorries — enabling the efficient movement of people, goods, and services across local, national, and international networks. However, the activity of driving, particularly over extended periods, presents significant health and safety challenges. Commercial drivers frequently experience long working hours, irregular rest breaks, limited access to medical support, and prolonged exposure to stress and fatigue. These conditions increase the risk of acute medical incidents such as cardiac arrest, stroke, heat exhaustion, and fatigue-induced drowsiness. When such emergencies occur on busy roads or at high speeds, the consequences can be severe, threatening the safety of the driver, passengers, and other road users, and often resulting in costly damage or loss. </w:t>
      </w:r>
    </w:p>
    <w:p w14:paraId="2724F957" w14:textId="4C77D056" w:rsidR="33197CFF" w:rsidRDefault="33197CFF" w:rsidP="4F6BF72B">
      <w:r>
        <w:t xml:space="preserve">Current vehicle management systems are primarily concerned with tracking, maintenance, compliance, and performance monitoring. While these technologies contribute to operational efficiency, they offer minimal consideration for the driver’s physiological or mental wellbeing. Wearable health monitoring devices, such as smartwatches and fitness bands, provide some level of observation but are dependent on user cooperation and can be intrusive, uncomfortable, or impractical during prolonged driving. Additionally, most wearable systems operate independently of vehicle control or communication networks, making them unsuitable as an integrated safety measure. </w:t>
      </w:r>
    </w:p>
    <w:p w14:paraId="70521B14" w14:textId="74AE4268" w:rsidR="33197CFF" w:rsidRDefault="33197CFF" w:rsidP="4F6BF72B">
      <w:r>
        <w:t xml:space="preserve">Evidence consistently shows that health-related events play a major role in road safety. Fatigue alone is estimated to be a contributing factor in up to 20% of all road traffic accidents worldwide involving both private and commercial vehicles, with the estimate of 2% of all road accidents in Britain, according to the road safety charity Brake </w:t>
      </w:r>
      <w:sdt>
        <w:sdtPr>
          <w:id w:val="-999818316"/>
          <w:citation/>
        </w:sdtPr>
        <w:sdtContent>
          <w:r w:rsidR="00CC01CD">
            <w:fldChar w:fldCharType="begin"/>
          </w:r>
          <w:r w:rsidR="00CC01CD">
            <w:instrText xml:space="preserve"> CITATION Bra25 \l 2057 </w:instrText>
          </w:r>
          <w:r w:rsidR="00CC01CD">
            <w:fldChar w:fldCharType="separate"/>
          </w:r>
          <w:r w:rsidR="008F4B84" w:rsidRPr="008F4B84">
            <w:rPr>
              <w:noProof/>
            </w:rPr>
            <w:t>[1]</w:t>
          </w:r>
          <w:r w:rsidR="00CC01CD">
            <w:fldChar w:fldCharType="end"/>
          </w:r>
        </w:sdtContent>
      </w:sdt>
      <w:r>
        <w:t xml:space="preserve">. Although sudden medical emergencies occur less frequently, they can lead to immediate driver incapacitation, resulting in serious or fatal collisions. The risk is particularly high in rural or isolated areas, where delayed emergency response times can further worsen outcomes. </w:t>
      </w:r>
    </w:p>
    <w:p w14:paraId="10E16F9F" w14:textId="7E1C0AB6" w:rsidR="33197CFF" w:rsidRDefault="33197CFF" w:rsidP="4F6BF72B">
      <w:r>
        <w:t xml:space="preserve">This project proposes the design and development of a Health Emergency Detection and Alert System applicable to all vehicle types. The system will continuously monitor physiological indicators such as heart rate, blood oxygen saturation, and temperature, alongside behavioural cues like eye closure, head position, and inactivity. In the event of an emergency, it will trigger in-cabin warnings, transmit GPS coordinates via GSM or 4G networks to emergency services or nominated contacts, and, where possible, interface with the vehicle’s systems to activate safety measures such as hazard lights or controlled deceleration. </w:t>
      </w:r>
    </w:p>
    <w:p w14:paraId="45FD8DFE" w14:textId="53392545" w:rsidR="33197CFF" w:rsidRDefault="33197CFF" w:rsidP="4F6BF72B">
      <w:r>
        <w:t>By combining embedded sensors, camera-based monitoring, and onboard data processing using a low-power controller (for example, an ESP32 or Raspberry Pi), the system will operate unobtrusively and in real time. This multimodal and integrated approach aims to deliver a cost-effective, reliable, and non-intrusive solution that enhances road safety for all drivers, filling a critical gap in current vehicle safety technologies.</w:t>
      </w:r>
    </w:p>
    <w:p w14:paraId="2407B492" w14:textId="6CA7ED12" w:rsidR="7E3B3726" w:rsidRDefault="7E3B3726" w:rsidP="026477C8">
      <w:pPr>
        <w:pStyle w:val="Heading1"/>
      </w:pPr>
      <w:r>
        <w:t>Literature Review</w:t>
      </w:r>
    </w:p>
    <w:p w14:paraId="26C51A82" w14:textId="3744F9DE" w:rsidR="7214C325" w:rsidRDefault="235AF9E9" w:rsidP="026477C8">
      <w:r>
        <w:t xml:space="preserve">Physiological monitoring in vehicles has advanced significantly. Radomski et al. </w:t>
      </w:r>
      <w:sdt>
        <w:sdtPr>
          <w:id w:val="-629928675"/>
          <w:citation/>
        </w:sdtPr>
        <w:sdtContent>
          <w:r w:rsidR="002E3D0E">
            <w:fldChar w:fldCharType="begin"/>
          </w:r>
          <w:r w:rsidR="002E3D0E">
            <w:instrText xml:space="preserve"> CITATION Rad25 \l 2057 </w:instrText>
          </w:r>
          <w:r w:rsidR="002E3D0E">
            <w:fldChar w:fldCharType="separate"/>
          </w:r>
          <w:r w:rsidR="008F4B84" w:rsidRPr="008F4B84">
            <w:rPr>
              <w:noProof/>
            </w:rPr>
            <w:t>[2]</w:t>
          </w:r>
          <w:r w:rsidR="002E3D0E">
            <w:fldChar w:fldCharType="end"/>
          </w:r>
        </w:sdtContent>
      </w:sdt>
      <w:r w:rsidR="009F76D5">
        <w:t xml:space="preserve"> </w:t>
      </w:r>
      <w:r>
        <w:t>developed a seat-integrated reflective photoplethysmography (PPG) sensor that measures heart rate through clothing with high accuracy (CCC = 0.976, MAE &lt; 1 bpm). This unobtrusive design avoids compliance issues associated with wearables and is well suited for professional drivers</w:t>
      </w:r>
      <w:r w:rsidR="72018EE2">
        <w:t xml:space="preserve"> as well as regular drivers</w:t>
      </w:r>
      <w:r>
        <w:t>, though sensitivity to motion artefacts remains a limitation. Their longitudinal testing under different road conditions demonstrates that such sensors can operate continuously over long journeys.</w:t>
      </w:r>
    </w:p>
    <w:p w14:paraId="1019A51E" w14:textId="426CC394" w:rsidR="7214C325" w:rsidRDefault="5B28CE61" w:rsidP="026477C8">
      <w:r>
        <w:t>IoT-based systems provide low-cost approaches to driver monitoring. Kumar et al.</w:t>
      </w:r>
      <w:sdt>
        <w:sdtPr>
          <w:id w:val="-804775668"/>
          <w:citation/>
        </w:sdtPr>
        <w:sdtContent>
          <w:r w:rsidR="00A8393C">
            <w:fldChar w:fldCharType="begin"/>
          </w:r>
          <w:r w:rsidR="00A8393C">
            <w:instrText xml:space="preserve"> CITATION Sam25 \l 2057 </w:instrText>
          </w:r>
          <w:r w:rsidR="00A8393C">
            <w:fldChar w:fldCharType="separate"/>
          </w:r>
          <w:r w:rsidR="008F4B84">
            <w:rPr>
              <w:noProof/>
            </w:rPr>
            <w:t xml:space="preserve"> </w:t>
          </w:r>
          <w:r w:rsidR="008F4B84" w:rsidRPr="008F4B84">
            <w:rPr>
              <w:noProof/>
            </w:rPr>
            <w:t>[3]</w:t>
          </w:r>
          <w:r w:rsidR="00A8393C">
            <w:fldChar w:fldCharType="end"/>
          </w:r>
        </w:sdtContent>
      </w:sdt>
      <w:r>
        <w:t xml:space="preserve"> proposed a platform combining eye-blink detection, pulse sensors, and GPS, implemented on a </w:t>
      </w:r>
      <w:proofErr w:type="spellStart"/>
      <w:r>
        <w:t>NodeMCU</w:t>
      </w:r>
      <w:proofErr w:type="spellEnd"/>
      <w:r>
        <w:t xml:space="preserve"> with a web interface. Their system demonstrated feasibility for drowsiness detection and real-time alerting but was constrained by communication latency and limited robustness under dynamic driving conditions. Nevertheless, the integration of physiological sensing with location tracking highlights the potential of IoT frameworks for fleet-wide adoption</w:t>
      </w:r>
      <w:r w:rsidR="0037145C">
        <w:t xml:space="preserve"> for use in commercial vehicles</w:t>
      </w:r>
      <w:r>
        <w:t>.</w:t>
      </w:r>
    </w:p>
    <w:p w14:paraId="3D55722D" w14:textId="51DC0C93" w:rsidR="7214C325" w:rsidRDefault="235AF9E9" w:rsidP="026477C8">
      <w:r>
        <w:t xml:space="preserve">Video-based systems extend driver monitoring by analysing facial features such as eyelid closure and yawning. Yang et al. </w:t>
      </w:r>
      <w:sdt>
        <w:sdtPr>
          <w:id w:val="-1460176530"/>
          <w:citation/>
        </w:sdtPr>
        <w:sdtContent>
          <w:r w:rsidR="00A8393C">
            <w:fldChar w:fldCharType="begin"/>
          </w:r>
          <w:r w:rsidR="00A8393C">
            <w:instrText xml:space="preserve"> CITATION Yan24 \l 2057 </w:instrText>
          </w:r>
          <w:r w:rsidR="00A8393C">
            <w:fldChar w:fldCharType="separate"/>
          </w:r>
          <w:r w:rsidR="008F4B84" w:rsidRPr="008F4B84">
            <w:rPr>
              <w:noProof/>
            </w:rPr>
            <w:t>[4]</w:t>
          </w:r>
          <w:r w:rsidR="00A8393C">
            <w:fldChar w:fldCharType="end"/>
          </w:r>
        </w:sdtContent>
      </w:sdt>
      <w:r w:rsidR="00A8393C">
        <w:t xml:space="preserve"> </w:t>
      </w:r>
      <w:r>
        <w:t xml:space="preserve">introduced </w:t>
      </w:r>
      <w:r w:rsidR="00AD6C24">
        <w:t>video-based</w:t>
      </w:r>
      <w:r w:rsidR="002F3D8E">
        <w:t xml:space="preserve"> driver drowsiness detection</w:t>
      </w:r>
      <w:r>
        <w:t xml:space="preserve">, which optimises facial landmark usage and employs attention modules for higher reliability across lighting variations. Similarly, </w:t>
      </w:r>
      <w:r w:rsidR="008460C7">
        <w:t>Wu</w:t>
      </w:r>
      <w:r>
        <w:t xml:space="preserve"> et al. </w:t>
      </w:r>
      <w:sdt>
        <w:sdtPr>
          <w:id w:val="-190535390"/>
          <w:citation/>
        </w:sdtPr>
        <w:sdtContent>
          <w:r w:rsidR="00E568FC">
            <w:fldChar w:fldCharType="begin"/>
          </w:r>
          <w:r w:rsidR="008460C7">
            <w:instrText xml:space="preserve">CITATION WuQ24 \l 2057 </w:instrText>
          </w:r>
          <w:r w:rsidR="00E568FC">
            <w:fldChar w:fldCharType="separate"/>
          </w:r>
          <w:r w:rsidR="008F4B84" w:rsidRPr="008F4B84">
            <w:rPr>
              <w:noProof/>
            </w:rPr>
            <w:t>[5]</w:t>
          </w:r>
          <w:r w:rsidR="00E568FC">
            <w:fldChar w:fldCharType="end"/>
          </w:r>
        </w:sdtContent>
      </w:sdt>
      <w:r w:rsidR="002E3D0E">
        <w:t xml:space="preserve"> </w:t>
      </w:r>
      <w:r>
        <w:t>combined facial localisation with lightweight operations to enable low-cost drowsiness detection. However, these approaches struggle with occlusions, night driving, and vibrations common in vehicles. Hybrid solutions that combine video with physiological data could mitigate these weaknesses and provide redundancy in challenging conditions.</w:t>
      </w:r>
    </w:p>
    <w:p w14:paraId="3CF8BF05" w14:textId="5A37E5F7" w:rsidR="7214C325" w:rsidRDefault="5B28CE61" w:rsidP="026477C8">
      <w:r>
        <w:t>Beyond fatigue, health emergencies such as stroke or cardiovascular distress require early detection. Hayashi et al.</w:t>
      </w:r>
      <w:r w:rsidR="008460C7">
        <w:t xml:space="preserve"> </w:t>
      </w:r>
      <w:sdt>
        <w:sdtPr>
          <w:id w:val="1793629973"/>
          <w:citation/>
        </w:sdtPr>
        <w:sdtContent>
          <w:r w:rsidR="00BE3DB6">
            <w:fldChar w:fldCharType="begin"/>
          </w:r>
          <w:r w:rsidR="00BE3DB6">
            <w:instrText xml:space="preserve"> CITATION Hay21 \l 2057 </w:instrText>
          </w:r>
          <w:r w:rsidR="00BE3DB6">
            <w:fldChar w:fldCharType="separate"/>
          </w:r>
          <w:r w:rsidR="008F4B84" w:rsidRPr="008F4B84">
            <w:rPr>
              <w:noProof/>
            </w:rPr>
            <w:t>[6]</w:t>
          </w:r>
          <w:r w:rsidR="00BE3DB6">
            <w:fldChar w:fldCharType="end"/>
          </w:r>
        </w:sdtContent>
      </w:sdt>
      <w:r>
        <w:t xml:space="preserve"> proposed a multimodal monitoring system with verbal interaction, whereby uncertain detections prompt driver confirmation, reducing false positives. This concept of confidence-based detection with driver feedback is promising for enhancing system trust and reliability</w:t>
      </w:r>
      <w:r w:rsidR="00245242">
        <w:t>.</w:t>
      </w:r>
    </w:p>
    <w:p w14:paraId="2C366DF2" w14:textId="5C7FEE46" w:rsidR="7214C325" w:rsidRDefault="5B28CE61" w:rsidP="026477C8">
      <w:r>
        <w:t xml:space="preserve">Robust location and communication systems are equally vital. </w:t>
      </w:r>
      <w:r w:rsidR="00C92703">
        <w:t>Belton et al.</w:t>
      </w:r>
      <w:r w:rsidR="009548C1">
        <w:t xml:space="preserve"> </w:t>
      </w:r>
      <w:sdt>
        <w:sdtPr>
          <w:id w:val="-1559238413"/>
          <w:citation/>
        </w:sdtPr>
        <w:sdtContent>
          <w:r w:rsidR="009548C1">
            <w:fldChar w:fldCharType="begin"/>
          </w:r>
          <w:r w:rsidR="009548C1">
            <w:instrText xml:space="preserve"> CITATION Bel05 \l 2057 </w:instrText>
          </w:r>
          <w:r w:rsidR="009548C1">
            <w:fldChar w:fldCharType="separate"/>
          </w:r>
          <w:r w:rsidR="008F4B84" w:rsidRPr="008F4B84">
            <w:rPr>
              <w:noProof/>
            </w:rPr>
            <w:t>[7]</w:t>
          </w:r>
          <w:r w:rsidR="009548C1">
            <w:fldChar w:fldCharType="end"/>
          </w:r>
        </w:sdtContent>
      </w:sdt>
      <w:r w:rsidR="00C92703">
        <w:t xml:space="preserve"> </w:t>
      </w:r>
      <w:r>
        <w:t>demonstrated that assisted GPS (A-GPS) improves accuracy and acquisition under poor signal conditions, supporting faster and more reliable emergency response. Integration with GSM/4G ensures automatic communication with fleet managers and emergency services, which is particularly critical in remote highways or cross-border operations.</w:t>
      </w:r>
    </w:p>
    <w:p w14:paraId="2D59A48F" w14:textId="7764979A" w:rsidR="00BC6091" w:rsidRDefault="00D57F16" w:rsidP="026477C8">
      <w:r>
        <w:t xml:space="preserve">Driver comfort is an essential consideration, especially in </w:t>
      </w:r>
      <w:r w:rsidR="00B24797">
        <w:t xml:space="preserve">commercial vehicles where long distance driving is common. </w:t>
      </w:r>
      <w:r w:rsidR="00606120">
        <w:t xml:space="preserve">Zeng et al. </w:t>
      </w:r>
      <w:sdt>
        <w:sdtPr>
          <w:id w:val="-744883772"/>
          <w:citation/>
        </w:sdtPr>
        <w:sdtContent>
          <w:r w:rsidR="00606120">
            <w:fldChar w:fldCharType="begin"/>
          </w:r>
          <w:r w:rsidR="00606120">
            <w:instrText xml:space="preserve"> CITATION Zen23 \l 2057 </w:instrText>
          </w:r>
          <w:r w:rsidR="00606120">
            <w:fldChar w:fldCharType="separate"/>
          </w:r>
          <w:r w:rsidR="008F4B84" w:rsidRPr="008F4B84">
            <w:rPr>
              <w:noProof/>
            </w:rPr>
            <w:t>[8]</w:t>
          </w:r>
          <w:r w:rsidR="00606120">
            <w:fldChar w:fldCharType="end"/>
          </w:r>
        </w:sdtContent>
      </w:sdt>
      <w:r w:rsidR="00606120">
        <w:t xml:space="preserve"> have </w:t>
      </w:r>
      <w:r w:rsidR="00F96664">
        <w:t xml:space="preserve">proposed a method of </w:t>
      </w:r>
      <w:r w:rsidR="003018E2">
        <w:t>health monitoring using seatbelt embroidered metamaterials</w:t>
      </w:r>
      <w:r w:rsidR="00D12AFF">
        <w:t xml:space="preserve">, providing </w:t>
      </w:r>
      <w:r w:rsidR="004B4FE5">
        <w:t>continuous heart rate and respiration monitoring</w:t>
      </w:r>
      <w:r w:rsidR="008D27AF">
        <w:t xml:space="preserve"> of the driver. </w:t>
      </w:r>
      <w:r w:rsidR="00FD567E">
        <w:t xml:space="preserve">The proposed project was tested in real-life driving scenarios to determine the </w:t>
      </w:r>
      <w:r w:rsidR="006D6A7F">
        <w:t>accuracy of the product.</w:t>
      </w:r>
    </w:p>
    <w:p w14:paraId="55EC74DF" w14:textId="5FDC6620" w:rsidR="006D6A7F" w:rsidRDefault="00F47CA3" w:rsidP="026477C8">
      <w:r>
        <w:t xml:space="preserve">Radev et al. </w:t>
      </w:r>
      <w:sdt>
        <w:sdtPr>
          <w:id w:val="1371262398"/>
          <w:citation/>
        </w:sdtPr>
        <w:sdtContent>
          <w:r w:rsidR="004E608E">
            <w:fldChar w:fldCharType="begin"/>
          </w:r>
          <w:r w:rsidR="004E608E">
            <w:instrText xml:space="preserve"> CITATION Rad24 \l 2057 </w:instrText>
          </w:r>
          <w:r w:rsidR="004E608E">
            <w:fldChar w:fldCharType="separate"/>
          </w:r>
          <w:r w:rsidR="008F4B84" w:rsidRPr="008F4B84">
            <w:rPr>
              <w:noProof/>
            </w:rPr>
            <w:t>[9]</w:t>
          </w:r>
          <w:r w:rsidR="004E608E">
            <w:fldChar w:fldCharType="end"/>
          </w:r>
        </w:sdtContent>
      </w:sdt>
      <w:r>
        <w:t xml:space="preserve"> proposed a</w:t>
      </w:r>
      <w:r w:rsidR="000320A5">
        <w:t xml:space="preserve"> system using sensing electrodes</w:t>
      </w:r>
      <w:r w:rsidR="00AC53EE">
        <w:t xml:space="preserve">, providing a more reliable </w:t>
      </w:r>
      <w:r w:rsidR="00D65ABC">
        <w:t xml:space="preserve">set of results than other existing systems. </w:t>
      </w:r>
      <w:r w:rsidR="001E68B4">
        <w:t>T</w:t>
      </w:r>
      <w:r w:rsidR="00E732A8">
        <w:t xml:space="preserve">he proposed </w:t>
      </w:r>
      <w:r w:rsidR="00E639AC">
        <w:t xml:space="preserve">sensor </w:t>
      </w:r>
      <w:r w:rsidR="00F55053">
        <w:t xml:space="preserve">array </w:t>
      </w:r>
      <w:r w:rsidR="00FB5A25">
        <w:t>for this system re</w:t>
      </w:r>
      <w:r w:rsidR="00226C7B">
        <w:t xml:space="preserve">quires the user to wear the sensors, making it unsuitable for vehicle integration. </w:t>
      </w:r>
      <w:r w:rsidR="001E68B4">
        <w:t xml:space="preserve">However, the system can be adapted </w:t>
      </w:r>
      <w:r w:rsidR="005446FA">
        <w:t>to integrate into vehicles</w:t>
      </w:r>
      <w:r w:rsidR="00C304DA">
        <w:t>.</w:t>
      </w:r>
    </w:p>
    <w:p w14:paraId="62FE2347" w14:textId="72DF003F" w:rsidR="7214C325" w:rsidRDefault="11B0CB65" w:rsidP="026477C8">
      <w:r>
        <w:t xml:space="preserve">Taken together, the literature indicates that an effective driver monitoring system must integrate multiple modalities: physiological sensing for reliability, video or accelerometer-based behavioural detection for redundancy, and robust GPS/GSM for response. The gap lies in adapting and validating these technologies </w:t>
      </w:r>
      <w:r w:rsidR="338F5686">
        <w:t>into one combined system to be fitted within vehicles.</w:t>
      </w:r>
    </w:p>
    <w:p w14:paraId="718A91B1" w14:textId="5E0451D0" w:rsidR="7E3B3726" w:rsidRDefault="7E3B3726" w:rsidP="026477C8">
      <w:pPr>
        <w:pStyle w:val="Heading1"/>
      </w:pPr>
      <w:r>
        <w:t>Project Design</w:t>
      </w:r>
    </w:p>
    <w:p w14:paraId="5978FB65" w14:textId="75EE0BC9" w:rsidR="165FA493" w:rsidRDefault="165FA493" w:rsidP="026477C8">
      <w:pPr>
        <w:pStyle w:val="Heading2"/>
      </w:pPr>
      <w:r>
        <w:t>Objectives</w:t>
      </w:r>
    </w:p>
    <w:p w14:paraId="2B871279" w14:textId="1582A4C4" w:rsidR="165FA493" w:rsidRDefault="685E5DEE" w:rsidP="026477C8">
      <w:r>
        <w:t>The project aims to design a multimodal driver health monitoring system with the following objectives:</w:t>
      </w:r>
    </w:p>
    <w:p w14:paraId="650EF38C" w14:textId="698085EE" w:rsidR="165FA493" w:rsidRDefault="165FA493" w:rsidP="026477C8">
      <w:pPr>
        <w:pStyle w:val="ListParagraph"/>
        <w:numPr>
          <w:ilvl w:val="0"/>
          <w:numId w:val="7"/>
        </w:numPr>
      </w:pPr>
      <w:r>
        <w:t>Monitor real-time physiological parameters (heart rate, SpO₂, body temperature).</w:t>
      </w:r>
    </w:p>
    <w:p w14:paraId="70E854FA" w14:textId="7F7D0D53" w:rsidR="165FA493" w:rsidRDefault="165FA493" w:rsidP="026477C8">
      <w:pPr>
        <w:pStyle w:val="ListParagraph"/>
        <w:numPr>
          <w:ilvl w:val="0"/>
          <w:numId w:val="7"/>
        </w:numPr>
      </w:pPr>
      <w:r>
        <w:t>Detect behavioural states indicating drowsiness or unconsciousness.</w:t>
      </w:r>
    </w:p>
    <w:p w14:paraId="3C9996D5" w14:textId="572A7774" w:rsidR="165FA493" w:rsidRDefault="165FA493" w:rsidP="026477C8">
      <w:pPr>
        <w:pStyle w:val="ListParagraph"/>
        <w:numPr>
          <w:ilvl w:val="0"/>
          <w:numId w:val="7"/>
        </w:numPr>
      </w:pPr>
      <w:r>
        <w:t>Provide in-cabin warnings and remote emergency alerts.</w:t>
      </w:r>
    </w:p>
    <w:p w14:paraId="7FF5520B" w14:textId="5AB6E12A" w:rsidR="165FA493" w:rsidRDefault="165FA493" w:rsidP="026477C8">
      <w:pPr>
        <w:pStyle w:val="ListParagraph"/>
        <w:numPr>
          <w:ilvl w:val="0"/>
          <w:numId w:val="7"/>
        </w:numPr>
      </w:pPr>
      <w:r>
        <w:t>Enable optional integration with vehicle safety systems (e.g., hazard lights, controlled deceleration).</w:t>
      </w:r>
    </w:p>
    <w:p w14:paraId="23537817" w14:textId="007269C0" w:rsidR="165FA493" w:rsidRDefault="165FA493" w:rsidP="026477C8">
      <w:pPr>
        <w:pStyle w:val="Heading2"/>
      </w:pPr>
      <w:r>
        <w:t>Hardware Architecture</w:t>
      </w:r>
    </w:p>
    <w:p w14:paraId="235D018B" w14:textId="76F7FF71" w:rsidR="165FA493" w:rsidRDefault="165FA493" w:rsidP="026477C8">
      <w:pPr>
        <w:pStyle w:val="ListParagraph"/>
        <w:numPr>
          <w:ilvl w:val="0"/>
          <w:numId w:val="6"/>
        </w:numPr>
      </w:pPr>
      <w:r w:rsidRPr="026477C8">
        <w:rPr>
          <w:b/>
          <w:bCs/>
        </w:rPr>
        <w:t>Controller:</w:t>
      </w:r>
      <w:r>
        <w:t xml:space="preserve"> ESP32 or Raspberry Pi for sensor integration and processing.</w:t>
      </w:r>
    </w:p>
    <w:p w14:paraId="73918753" w14:textId="5529A5DE" w:rsidR="165FA493" w:rsidRDefault="165FA493" w:rsidP="026477C8">
      <w:pPr>
        <w:pStyle w:val="ListParagraph"/>
        <w:numPr>
          <w:ilvl w:val="0"/>
          <w:numId w:val="6"/>
        </w:numPr>
      </w:pPr>
      <w:r w:rsidRPr="026477C8">
        <w:rPr>
          <w:b/>
          <w:bCs/>
        </w:rPr>
        <w:t>Physiological sensors:</w:t>
      </w:r>
      <w:r>
        <w:t xml:space="preserve"> MAX30102 for heart rate and SpO₂ (mounted on steering wheel or seatbelt), MLX90614 for body temperature.</w:t>
      </w:r>
    </w:p>
    <w:p w14:paraId="3754E641" w14:textId="3C56795F" w:rsidR="165FA493" w:rsidRDefault="165FA493" w:rsidP="026477C8">
      <w:pPr>
        <w:pStyle w:val="ListParagraph"/>
        <w:numPr>
          <w:ilvl w:val="0"/>
          <w:numId w:val="6"/>
        </w:numPr>
      </w:pPr>
      <w:r w:rsidRPr="026477C8">
        <w:rPr>
          <w:b/>
          <w:bCs/>
        </w:rPr>
        <w:t>Motion sensors:</w:t>
      </w:r>
      <w:r>
        <w:t xml:space="preserve"> MPU6050 to detect head tilt, body posture, and driver unresponsiveness.</w:t>
      </w:r>
    </w:p>
    <w:p w14:paraId="5AC9A743" w14:textId="4259B474" w:rsidR="165FA493" w:rsidRDefault="165FA493" w:rsidP="026477C8">
      <w:pPr>
        <w:pStyle w:val="ListParagraph"/>
        <w:numPr>
          <w:ilvl w:val="0"/>
          <w:numId w:val="6"/>
        </w:numPr>
      </w:pPr>
      <w:r w:rsidRPr="026477C8">
        <w:rPr>
          <w:b/>
          <w:bCs/>
        </w:rPr>
        <w:t>Video module (optional):</w:t>
      </w:r>
      <w:r>
        <w:t xml:space="preserve"> Camera with OpenCV to track eye-blink rate and facial landmarks.</w:t>
      </w:r>
    </w:p>
    <w:p w14:paraId="478A7354" w14:textId="50302E43" w:rsidR="165FA493" w:rsidRDefault="165FA493" w:rsidP="026477C8">
      <w:pPr>
        <w:pStyle w:val="ListParagraph"/>
        <w:numPr>
          <w:ilvl w:val="0"/>
          <w:numId w:val="6"/>
        </w:numPr>
      </w:pPr>
      <w:r w:rsidRPr="026477C8">
        <w:rPr>
          <w:b/>
          <w:bCs/>
        </w:rPr>
        <w:t>GPS module:</w:t>
      </w:r>
      <w:r>
        <w:t xml:space="preserve"> Accurate positioning, supported by assisted GPS for reliability.</w:t>
      </w:r>
    </w:p>
    <w:p w14:paraId="4DCC3240" w14:textId="746A01EB" w:rsidR="165FA493" w:rsidRDefault="165FA493" w:rsidP="026477C8">
      <w:pPr>
        <w:pStyle w:val="ListParagraph"/>
        <w:numPr>
          <w:ilvl w:val="0"/>
          <w:numId w:val="6"/>
        </w:numPr>
      </w:pPr>
      <w:r w:rsidRPr="026477C8">
        <w:rPr>
          <w:b/>
          <w:bCs/>
        </w:rPr>
        <w:t xml:space="preserve">GSM module (SIM800L/4G modem): </w:t>
      </w:r>
      <w:r>
        <w:t>For SMS or data-based alerts to fleet managers and emergency contacts.</w:t>
      </w:r>
    </w:p>
    <w:p w14:paraId="6CCAB652" w14:textId="60264D9F" w:rsidR="165FA493" w:rsidRDefault="165FA493" w:rsidP="026477C8">
      <w:pPr>
        <w:pStyle w:val="ListParagraph"/>
        <w:numPr>
          <w:ilvl w:val="0"/>
          <w:numId w:val="6"/>
        </w:numPr>
      </w:pPr>
      <w:r w:rsidRPr="026477C8">
        <w:rPr>
          <w:b/>
          <w:bCs/>
        </w:rPr>
        <w:t>Alert system:</w:t>
      </w:r>
      <w:r>
        <w:t xml:space="preserve"> In-cabin buzzer, LED indicators, and optional voice assistant.</w:t>
      </w:r>
    </w:p>
    <w:p w14:paraId="6E0D1F14" w14:textId="5EA61276" w:rsidR="165FA493" w:rsidRDefault="165FA493" w:rsidP="026477C8">
      <w:pPr>
        <w:pStyle w:val="ListParagraph"/>
        <w:numPr>
          <w:ilvl w:val="0"/>
          <w:numId w:val="6"/>
        </w:numPr>
      </w:pPr>
      <w:r w:rsidRPr="026477C8">
        <w:rPr>
          <w:b/>
          <w:bCs/>
        </w:rPr>
        <w:t>Power supply:</w:t>
      </w:r>
      <w:r>
        <w:t xml:space="preserve"> 12V to 5V DC regulator connected to vehicle battery.</w:t>
      </w:r>
    </w:p>
    <w:p w14:paraId="73B673E3" w14:textId="6018CF12" w:rsidR="165FA493" w:rsidRDefault="165FA493" w:rsidP="026477C8">
      <w:pPr>
        <w:pStyle w:val="Heading2"/>
      </w:pPr>
      <w:r>
        <w:t>Software &amp; Algorithms</w:t>
      </w:r>
    </w:p>
    <w:p w14:paraId="2DD20822" w14:textId="3E2FDBC3" w:rsidR="165FA493" w:rsidRDefault="165FA493" w:rsidP="026477C8">
      <w:pPr>
        <w:pStyle w:val="ListParagraph"/>
        <w:numPr>
          <w:ilvl w:val="0"/>
          <w:numId w:val="5"/>
        </w:numPr>
      </w:pPr>
      <w:r w:rsidRPr="026477C8">
        <w:rPr>
          <w:b/>
          <w:bCs/>
        </w:rPr>
        <w:t>Signal acquisition and filtering:</w:t>
      </w:r>
      <w:r>
        <w:t xml:space="preserve"> Physiological signals filtered for noise and motion artefacts.</w:t>
      </w:r>
    </w:p>
    <w:p w14:paraId="2C8B6C9F" w14:textId="4F88EE5F" w:rsidR="165FA493" w:rsidRDefault="165FA493" w:rsidP="026477C8">
      <w:pPr>
        <w:pStyle w:val="ListParagraph"/>
        <w:numPr>
          <w:ilvl w:val="0"/>
          <w:numId w:val="5"/>
        </w:numPr>
      </w:pPr>
      <w:r w:rsidRPr="026477C8">
        <w:rPr>
          <w:b/>
          <w:bCs/>
        </w:rPr>
        <w:t>Threshold detection:</w:t>
      </w:r>
      <w:r>
        <w:t xml:space="preserve"> HR &lt; 40 bpm, SpO₂ &lt; 85%, prolonged eye closure (&gt;4s), or inactivity trigger alerts.</w:t>
      </w:r>
    </w:p>
    <w:p w14:paraId="2F9E74B1" w14:textId="05FC65AF" w:rsidR="165FA493" w:rsidRDefault="165FA493" w:rsidP="026477C8">
      <w:pPr>
        <w:pStyle w:val="ListParagraph"/>
        <w:numPr>
          <w:ilvl w:val="0"/>
          <w:numId w:val="5"/>
        </w:numPr>
      </w:pPr>
      <w:r w:rsidRPr="026477C8">
        <w:rPr>
          <w:b/>
          <w:bCs/>
        </w:rPr>
        <w:t>Confidence scoring:</w:t>
      </w:r>
      <w:r>
        <w:t xml:space="preserve"> Weighted scoring of multimodal inputs (physiological, behavioural, motion). If confidence is moderate, system can prompt driver verbally, following Hayashi et al.</w:t>
      </w:r>
      <w:sdt>
        <w:sdtPr>
          <w:id w:val="73875232"/>
          <w:citation/>
        </w:sdtPr>
        <w:sdtContent>
          <w:r w:rsidR="00335A67">
            <w:fldChar w:fldCharType="begin"/>
          </w:r>
          <w:r w:rsidR="00335A67">
            <w:instrText xml:space="preserve"> CITATION Hay21 \l 2057 </w:instrText>
          </w:r>
          <w:r w:rsidR="00335A67">
            <w:fldChar w:fldCharType="separate"/>
          </w:r>
          <w:r w:rsidR="008F4B84">
            <w:rPr>
              <w:noProof/>
            </w:rPr>
            <w:t xml:space="preserve"> </w:t>
          </w:r>
          <w:r w:rsidR="008F4B84" w:rsidRPr="008F4B84">
            <w:rPr>
              <w:noProof/>
            </w:rPr>
            <w:t>[6]</w:t>
          </w:r>
          <w:r w:rsidR="00335A67">
            <w:fldChar w:fldCharType="end"/>
          </w:r>
        </w:sdtContent>
      </w:sdt>
      <w:r>
        <w:t>.</w:t>
      </w:r>
    </w:p>
    <w:p w14:paraId="46497B2D" w14:textId="28C576F0" w:rsidR="165FA493" w:rsidRDefault="165FA493" w:rsidP="026477C8">
      <w:pPr>
        <w:pStyle w:val="ListParagraph"/>
        <w:numPr>
          <w:ilvl w:val="0"/>
          <w:numId w:val="5"/>
        </w:numPr>
      </w:pPr>
      <w:r w:rsidRPr="026477C8">
        <w:rPr>
          <w:b/>
          <w:bCs/>
        </w:rPr>
        <w:t>Emergency logic:</w:t>
      </w:r>
      <w:r>
        <w:t xml:space="preserve"> If thresholds are crossed, the system </w:t>
      </w:r>
    </w:p>
    <w:p w14:paraId="40B39074" w14:textId="144A1309" w:rsidR="165FA493" w:rsidRDefault="165FA493" w:rsidP="026477C8">
      <w:pPr>
        <w:pStyle w:val="ListParagraph"/>
        <w:numPr>
          <w:ilvl w:val="1"/>
          <w:numId w:val="5"/>
        </w:numPr>
      </w:pPr>
      <w:r>
        <w:t xml:space="preserve">(a) alerts the driver in-cabin, </w:t>
      </w:r>
    </w:p>
    <w:p w14:paraId="759E38EC" w14:textId="1D55B0AF" w:rsidR="165FA493" w:rsidRDefault="165FA493" w:rsidP="026477C8">
      <w:pPr>
        <w:pStyle w:val="ListParagraph"/>
        <w:numPr>
          <w:ilvl w:val="1"/>
          <w:numId w:val="5"/>
        </w:numPr>
      </w:pPr>
      <w:r>
        <w:t>(b) sends SMS/GPS coordinates to emergency services, and</w:t>
      </w:r>
    </w:p>
    <w:p w14:paraId="2A8A865B" w14:textId="3305C69F" w:rsidR="165FA493" w:rsidRDefault="165FA493" w:rsidP="026477C8">
      <w:pPr>
        <w:pStyle w:val="ListParagraph"/>
        <w:numPr>
          <w:ilvl w:val="1"/>
          <w:numId w:val="5"/>
        </w:numPr>
      </w:pPr>
      <w:r>
        <w:t>(c) optionally interfaces with the vehicle’s ECU to trigger hazard lights or speed limitation.</w:t>
      </w:r>
    </w:p>
    <w:p w14:paraId="6182A949" w14:textId="651F6E22" w:rsidR="165FA493" w:rsidRDefault="165FA493" w:rsidP="026477C8">
      <w:pPr>
        <w:pStyle w:val="Heading2"/>
      </w:pPr>
      <w:r>
        <w:t>Example Scenarios</w:t>
      </w:r>
    </w:p>
    <w:p w14:paraId="62EE820F" w14:textId="6C4CEC8F" w:rsidR="165FA493" w:rsidRDefault="685E5DEE" w:rsidP="026477C8">
      <w:pPr>
        <w:pStyle w:val="ListParagraph"/>
        <w:numPr>
          <w:ilvl w:val="0"/>
          <w:numId w:val="4"/>
        </w:numPr>
      </w:pPr>
      <w:r w:rsidRPr="175F075D">
        <w:rPr>
          <w:b/>
          <w:bCs/>
        </w:rPr>
        <w:t>Cardiac event:</w:t>
      </w:r>
      <w:r>
        <w:t xml:space="preserve"> HR drops below 40 bpm → Immediate alert + location sent</w:t>
      </w:r>
      <w:r w:rsidR="4081E00B">
        <w:t xml:space="preserve"> to emergency contact</w:t>
      </w:r>
      <w:r>
        <w:t>.</w:t>
      </w:r>
    </w:p>
    <w:p w14:paraId="6B1F9505" w14:textId="0BD0EBB8" w:rsidR="165FA493" w:rsidRDefault="165FA493" w:rsidP="026477C8">
      <w:pPr>
        <w:pStyle w:val="ListParagraph"/>
        <w:numPr>
          <w:ilvl w:val="0"/>
          <w:numId w:val="4"/>
        </w:numPr>
      </w:pPr>
      <w:r w:rsidRPr="026477C8">
        <w:rPr>
          <w:b/>
          <w:bCs/>
        </w:rPr>
        <w:t>Unconsciousness:</w:t>
      </w:r>
      <w:r>
        <w:t xml:space="preserve"> No movement detected for 2 min → SOS message triggered.</w:t>
      </w:r>
    </w:p>
    <w:p w14:paraId="07F451C0" w14:textId="12633F20" w:rsidR="165FA493" w:rsidRDefault="165FA493" w:rsidP="026477C8">
      <w:pPr>
        <w:pStyle w:val="ListParagraph"/>
        <w:numPr>
          <w:ilvl w:val="0"/>
          <w:numId w:val="4"/>
        </w:numPr>
      </w:pPr>
      <w:r w:rsidRPr="026477C8">
        <w:rPr>
          <w:b/>
          <w:bCs/>
        </w:rPr>
        <w:t>Fatigue:</w:t>
      </w:r>
      <w:r>
        <w:t xml:space="preserve"> Eye closure detected &gt;4s → Loud buzzer and voice alert.</w:t>
      </w:r>
    </w:p>
    <w:p w14:paraId="141B1433" w14:textId="6799C5A8" w:rsidR="165FA493" w:rsidRDefault="685E5DEE" w:rsidP="175F075D">
      <w:pPr>
        <w:pStyle w:val="ListParagraph"/>
        <w:numPr>
          <w:ilvl w:val="0"/>
          <w:numId w:val="4"/>
        </w:numPr>
      </w:pPr>
      <w:r w:rsidRPr="175F075D">
        <w:rPr>
          <w:b/>
          <w:bCs/>
        </w:rPr>
        <w:t>Heatstroke risk:</w:t>
      </w:r>
      <w:r>
        <w:t xml:space="preserve"> Cabin temperature exceeds 40°C → Driver warned.</w:t>
      </w:r>
    </w:p>
    <w:p w14:paraId="26148183" w14:textId="39FA7C99" w:rsidR="165FA493" w:rsidRDefault="165FA493" w:rsidP="026477C8">
      <w:pPr>
        <w:pStyle w:val="Heading2"/>
      </w:pPr>
      <w:r>
        <w:t>Innovations</w:t>
      </w:r>
    </w:p>
    <w:p w14:paraId="218FF4E0" w14:textId="4CF3607C" w:rsidR="165FA493" w:rsidRDefault="165FA493" w:rsidP="026477C8">
      <w:pPr>
        <w:pStyle w:val="ListParagraph"/>
        <w:numPr>
          <w:ilvl w:val="0"/>
          <w:numId w:val="3"/>
        </w:numPr>
      </w:pPr>
      <w:r w:rsidRPr="026477C8">
        <w:rPr>
          <w:b/>
          <w:bCs/>
        </w:rPr>
        <w:t>Multimodal integration:</w:t>
      </w:r>
      <w:r>
        <w:t xml:space="preserve"> Combines physiological, behavioural, and environmental sensing for reliability.</w:t>
      </w:r>
    </w:p>
    <w:p w14:paraId="0F42B596" w14:textId="078CD0DB" w:rsidR="165FA493" w:rsidRDefault="685E5DEE" w:rsidP="026477C8">
      <w:pPr>
        <w:pStyle w:val="ListParagraph"/>
        <w:numPr>
          <w:ilvl w:val="0"/>
          <w:numId w:val="3"/>
        </w:numPr>
      </w:pPr>
      <w:r w:rsidRPr="175F075D">
        <w:rPr>
          <w:b/>
          <w:bCs/>
        </w:rPr>
        <w:t>Driver acceptance:</w:t>
      </w:r>
      <w:r>
        <w:t xml:space="preserve"> Sensors integrated into seatbelt/steering, minimising intrusiveness.</w:t>
      </w:r>
    </w:p>
    <w:p w14:paraId="27659F0F" w14:textId="496B8166" w:rsidR="165FA493" w:rsidRDefault="685E5DEE" w:rsidP="026477C8">
      <w:r>
        <w:t>This design provides a comprehensive framework for real-world deployment, addressing limitations of prior single-modality systems.</w:t>
      </w:r>
    </w:p>
    <w:p w14:paraId="57EA3139" w14:textId="7759BDB7" w:rsidR="7E3B3726" w:rsidRDefault="7E3B3726" w:rsidP="026477C8">
      <w:pPr>
        <w:pStyle w:val="Heading1"/>
      </w:pPr>
      <w:r>
        <w:t>Resources and Planning</w:t>
      </w:r>
    </w:p>
    <w:p w14:paraId="067F868A" w14:textId="0FE0D159" w:rsidR="0A73A717" w:rsidRDefault="0A73A717" w:rsidP="026477C8">
      <w:pPr>
        <w:pStyle w:val="Heading2"/>
      </w:pPr>
      <w:r>
        <w:t>Resources</w:t>
      </w:r>
    </w:p>
    <w:p w14:paraId="4D151ABE" w14:textId="4040051E" w:rsidR="0A73A717" w:rsidRDefault="0A73A717" w:rsidP="026477C8">
      <w:pPr>
        <w:pStyle w:val="ListParagraph"/>
        <w:numPr>
          <w:ilvl w:val="0"/>
          <w:numId w:val="2"/>
        </w:numPr>
      </w:pPr>
      <w:r w:rsidRPr="026477C8">
        <w:rPr>
          <w:b/>
          <w:bCs/>
        </w:rPr>
        <w:t>Hardware:</w:t>
      </w:r>
      <w:r>
        <w:t xml:space="preserve"> ESP32/Raspberry Pi, MAX30102, MLX90614, MPU6050, GPS, GSM module, buzzer, camera (optional).</w:t>
      </w:r>
    </w:p>
    <w:p w14:paraId="0E9499CF" w14:textId="766A4DEF" w:rsidR="0A73A717" w:rsidRDefault="143E7E28" w:rsidP="026477C8">
      <w:pPr>
        <w:pStyle w:val="ListParagraph"/>
        <w:numPr>
          <w:ilvl w:val="0"/>
          <w:numId w:val="2"/>
        </w:numPr>
      </w:pPr>
      <w:r w:rsidRPr="4F6BF72B">
        <w:rPr>
          <w:b/>
          <w:bCs/>
        </w:rPr>
        <w:t>Software:</w:t>
      </w:r>
      <w:r>
        <w:t xml:space="preserve"> Arduino IDE, Python (OpenCV).</w:t>
      </w:r>
    </w:p>
    <w:p w14:paraId="49D52E16" w14:textId="0373394F" w:rsidR="0A73A717" w:rsidRDefault="143E7E28" w:rsidP="4F6BF72B">
      <w:pPr>
        <w:pStyle w:val="ListParagraph"/>
        <w:numPr>
          <w:ilvl w:val="0"/>
          <w:numId w:val="2"/>
        </w:numPr>
      </w:pPr>
      <w:r w:rsidRPr="4F6BF72B">
        <w:rPr>
          <w:b/>
          <w:bCs/>
        </w:rPr>
        <w:t>Testing:</w:t>
      </w:r>
      <w:r>
        <w:t xml:space="preserve"> Driving simulator.</w:t>
      </w:r>
    </w:p>
    <w:p w14:paraId="104A201A" w14:textId="21B82F2B" w:rsidR="0A73A717" w:rsidRDefault="0A73A717" w:rsidP="026477C8">
      <w:pPr>
        <w:pStyle w:val="Heading2"/>
      </w:pPr>
      <w:r>
        <w:t>Project Plan</w:t>
      </w:r>
    </w:p>
    <w:p w14:paraId="5441393F" w14:textId="49F04DDB" w:rsidR="0A73A717" w:rsidRDefault="0A73A717" w:rsidP="026477C8">
      <w:pPr>
        <w:pStyle w:val="ListParagraph"/>
        <w:numPr>
          <w:ilvl w:val="0"/>
          <w:numId w:val="1"/>
        </w:numPr>
      </w:pPr>
      <w:r>
        <w:t>Requirement analysis and literature synthesis (</w:t>
      </w:r>
      <w:r w:rsidR="004E1011">
        <w:t>4</w:t>
      </w:r>
      <w:r>
        <w:t xml:space="preserve"> weeks).</w:t>
      </w:r>
    </w:p>
    <w:p w14:paraId="7DCA2B64" w14:textId="2B52D1F6" w:rsidR="0A73A717" w:rsidRDefault="0A73A717" w:rsidP="026477C8">
      <w:pPr>
        <w:pStyle w:val="ListParagraph"/>
        <w:numPr>
          <w:ilvl w:val="0"/>
          <w:numId w:val="1"/>
        </w:numPr>
      </w:pPr>
      <w:r>
        <w:t>Hardware procurement and setup (</w:t>
      </w:r>
      <w:r w:rsidR="004E1011">
        <w:t>9</w:t>
      </w:r>
      <w:r>
        <w:t xml:space="preserve"> weeks).</w:t>
      </w:r>
    </w:p>
    <w:p w14:paraId="07E1CD39" w14:textId="43B3F459" w:rsidR="0A73A717" w:rsidRDefault="0A73A717" w:rsidP="026477C8">
      <w:pPr>
        <w:pStyle w:val="ListParagraph"/>
        <w:numPr>
          <w:ilvl w:val="0"/>
          <w:numId w:val="1"/>
        </w:numPr>
      </w:pPr>
      <w:r>
        <w:t>System integration and software development (</w:t>
      </w:r>
      <w:r w:rsidR="004D72C0">
        <w:t>6</w:t>
      </w:r>
      <w:r>
        <w:t xml:space="preserve"> weeks).</w:t>
      </w:r>
    </w:p>
    <w:p w14:paraId="39DE2A51" w14:textId="65D4F146" w:rsidR="0A73A717" w:rsidRDefault="0A73A717" w:rsidP="026477C8">
      <w:pPr>
        <w:pStyle w:val="ListParagraph"/>
        <w:numPr>
          <w:ilvl w:val="0"/>
          <w:numId w:val="1"/>
        </w:numPr>
      </w:pPr>
      <w:r>
        <w:t>Laboratory testing with simulated emergencies (</w:t>
      </w:r>
      <w:r w:rsidR="004D72C0">
        <w:t>5</w:t>
      </w:r>
      <w:r>
        <w:t xml:space="preserve"> weeks).</w:t>
      </w:r>
    </w:p>
    <w:p w14:paraId="7E01EEEE" w14:textId="6853FAC8" w:rsidR="0A73A717" w:rsidRDefault="0A73A717" w:rsidP="00203306">
      <w:pPr>
        <w:pStyle w:val="ListParagraph"/>
        <w:numPr>
          <w:ilvl w:val="0"/>
          <w:numId w:val="1"/>
        </w:numPr>
      </w:pPr>
      <w:r>
        <w:t>Evaluation and reporting (</w:t>
      </w:r>
      <w:r w:rsidR="004D72C0">
        <w:t>3</w:t>
      </w:r>
      <w:r>
        <w:t xml:space="preserve"> weeks).</w:t>
      </w:r>
    </w:p>
    <w:p w14:paraId="30610E34" w14:textId="50D0F303" w:rsidR="00B17B80" w:rsidRDefault="00441365" w:rsidP="00441365">
      <w:pPr>
        <w:pStyle w:val="Heading2"/>
      </w:pPr>
      <w:r>
        <w:t>Gantt Chart</w:t>
      </w:r>
    </w:p>
    <w:p w14:paraId="6BB4AF49" w14:textId="5532CBA1" w:rsidR="00441365" w:rsidRPr="00441365" w:rsidRDefault="00441365" w:rsidP="00441365">
      <w:pPr>
        <w:jc w:val="center"/>
      </w:pPr>
      <w:r w:rsidRPr="00441365">
        <w:drawing>
          <wp:inline distT="0" distB="0" distL="0" distR="0" wp14:anchorId="18BAC59E" wp14:editId="64E060CA">
            <wp:extent cx="5731510" cy="2078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078355"/>
                    </a:xfrm>
                    <a:prstGeom prst="rect">
                      <a:avLst/>
                    </a:prstGeom>
                  </pic:spPr>
                </pic:pic>
              </a:graphicData>
            </a:graphic>
          </wp:inline>
        </w:drawing>
      </w:r>
    </w:p>
    <w:p w14:paraId="3D4166BB" w14:textId="0C4AFB77" w:rsidR="0A73A717" w:rsidRDefault="0A73A717" w:rsidP="026477C8">
      <w:pPr>
        <w:pStyle w:val="Heading2"/>
      </w:pPr>
      <w:r>
        <w:t>Expected Outcomes</w:t>
      </w:r>
    </w:p>
    <w:p w14:paraId="6A53986C" w14:textId="73D93A9D" w:rsidR="00EF4107" w:rsidRDefault="143E7E28" w:rsidP="00EF4107">
      <w:r>
        <w:t>The project will deliver a prototype system capable of detecting driver emergencies in real time, demonstrated in simulated and real environments. It will show that multimodal monitoring combined with assisted GPS and GSM can provide rapid emergency alerts and potentially reduce accident risk.</w:t>
      </w:r>
    </w:p>
    <w:sdt>
      <w:sdtPr>
        <w:id w:val="210153489"/>
        <w:docPartObj>
          <w:docPartGallery w:val="Bibliographies"/>
          <w:docPartUnique/>
        </w:docPartObj>
      </w:sdtPr>
      <w:sdtEndPr>
        <w:rPr>
          <w:rFonts w:asciiTheme="minorHAnsi" w:eastAsiaTheme="minorEastAsia" w:hAnsiTheme="minorHAnsi" w:cstheme="minorBidi"/>
          <w:color w:val="auto"/>
          <w:sz w:val="24"/>
          <w:szCs w:val="24"/>
        </w:rPr>
      </w:sdtEndPr>
      <w:sdtContent>
        <w:p w14:paraId="240B48B8" w14:textId="2938E202" w:rsidR="00EF4107" w:rsidRDefault="00EF4107">
          <w:pPr>
            <w:pStyle w:val="Heading1"/>
          </w:pPr>
          <w:r>
            <w:t>References</w:t>
          </w:r>
        </w:p>
        <w:sdt>
          <w:sdtPr>
            <w:id w:val="-573587230"/>
            <w:bibliography/>
          </w:sdtPr>
          <w:sdtContent>
            <w:p w14:paraId="56D3E11F" w14:textId="77777777" w:rsidR="008F4B84" w:rsidRDefault="00EF410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8F4B84" w14:paraId="757D9C23" w14:textId="77777777">
                <w:trPr>
                  <w:divId w:val="2017802935"/>
                  <w:tblCellSpacing w:w="15" w:type="dxa"/>
                </w:trPr>
                <w:tc>
                  <w:tcPr>
                    <w:tcW w:w="50" w:type="pct"/>
                    <w:hideMark/>
                  </w:tcPr>
                  <w:p w14:paraId="148DDACE" w14:textId="1225FFD2" w:rsidR="008F4B84" w:rsidRDefault="008F4B84">
                    <w:pPr>
                      <w:pStyle w:val="Bibliography"/>
                      <w:rPr>
                        <w:noProof/>
                      </w:rPr>
                    </w:pPr>
                    <w:r>
                      <w:rPr>
                        <w:noProof/>
                      </w:rPr>
                      <w:t xml:space="preserve">[1] </w:t>
                    </w:r>
                  </w:p>
                </w:tc>
                <w:tc>
                  <w:tcPr>
                    <w:tcW w:w="0" w:type="auto"/>
                    <w:hideMark/>
                  </w:tcPr>
                  <w:p w14:paraId="210FC823" w14:textId="77777777" w:rsidR="008F4B84" w:rsidRDefault="008F4B84">
                    <w:pPr>
                      <w:pStyle w:val="Bibliography"/>
                      <w:rPr>
                        <w:noProof/>
                      </w:rPr>
                    </w:pPr>
                    <w:r>
                      <w:rPr>
                        <w:noProof/>
                      </w:rPr>
                      <w:t>“Brake - The Road Safety Charity,” [Online]. Available: https://www.brake.org.uk/get-involved/take-action/mybrake/knowledge-centre/driver-fatigue. [Accessed 10 10 2025].</w:t>
                    </w:r>
                  </w:p>
                </w:tc>
              </w:tr>
              <w:tr w:rsidR="008F4B84" w14:paraId="7A3AABE7" w14:textId="77777777">
                <w:trPr>
                  <w:divId w:val="2017802935"/>
                  <w:tblCellSpacing w:w="15" w:type="dxa"/>
                </w:trPr>
                <w:tc>
                  <w:tcPr>
                    <w:tcW w:w="50" w:type="pct"/>
                    <w:hideMark/>
                  </w:tcPr>
                  <w:p w14:paraId="6EDBD81C" w14:textId="77777777" w:rsidR="008F4B84" w:rsidRDefault="008F4B84">
                    <w:pPr>
                      <w:pStyle w:val="Bibliography"/>
                      <w:rPr>
                        <w:noProof/>
                      </w:rPr>
                    </w:pPr>
                    <w:r>
                      <w:rPr>
                        <w:noProof/>
                      </w:rPr>
                      <w:t xml:space="preserve">[2] </w:t>
                    </w:r>
                  </w:p>
                </w:tc>
                <w:tc>
                  <w:tcPr>
                    <w:tcW w:w="0" w:type="auto"/>
                    <w:hideMark/>
                  </w:tcPr>
                  <w:p w14:paraId="02FE8B82" w14:textId="77777777" w:rsidR="008F4B84" w:rsidRDefault="008F4B84">
                    <w:pPr>
                      <w:pStyle w:val="Bibliography"/>
                      <w:rPr>
                        <w:noProof/>
                      </w:rPr>
                    </w:pPr>
                    <w:r>
                      <w:rPr>
                        <w:noProof/>
                      </w:rPr>
                      <w:t xml:space="preserve">A. Radomski, M. Arai, K. Oshima, N. Oneda, A. Ueno and T. Daniel, “Reflective PPG Sensor Measures Heart Rate Through Clothing During Driving,” </w:t>
                    </w:r>
                    <w:r>
                      <w:rPr>
                        <w:i/>
                        <w:iCs/>
                        <w:noProof/>
                      </w:rPr>
                      <w:t xml:space="preserve">IEEE Sensors Journal, </w:t>
                    </w:r>
                    <w:r>
                      <w:rPr>
                        <w:noProof/>
                      </w:rPr>
                      <w:t xml:space="preserve">vol. 25, no. 3, pp. 4157-4166, 2025. </w:t>
                    </w:r>
                  </w:p>
                </w:tc>
              </w:tr>
              <w:tr w:rsidR="008F4B84" w14:paraId="60B1136A" w14:textId="77777777">
                <w:trPr>
                  <w:divId w:val="2017802935"/>
                  <w:tblCellSpacing w:w="15" w:type="dxa"/>
                </w:trPr>
                <w:tc>
                  <w:tcPr>
                    <w:tcW w:w="50" w:type="pct"/>
                    <w:hideMark/>
                  </w:tcPr>
                  <w:p w14:paraId="37E1A72B" w14:textId="77777777" w:rsidR="008F4B84" w:rsidRDefault="008F4B84">
                    <w:pPr>
                      <w:pStyle w:val="Bibliography"/>
                      <w:rPr>
                        <w:noProof/>
                      </w:rPr>
                    </w:pPr>
                    <w:r>
                      <w:rPr>
                        <w:noProof/>
                      </w:rPr>
                      <w:t xml:space="preserve">[3] </w:t>
                    </w:r>
                  </w:p>
                </w:tc>
                <w:tc>
                  <w:tcPr>
                    <w:tcW w:w="0" w:type="auto"/>
                    <w:hideMark/>
                  </w:tcPr>
                  <w:p w14:paraId="66D6FCE7" w14:textId="77777777" w:rsidR="008F4B84" w:rsidRDefault="008F4B84">
                    <w:pPr>
                      <w:pStyle w:val="Bibliography"/>
                      <w:rPr>
                        <w:noProof/>
                      </w:rPr>
                    </w:pPr>
                    <w:r>
                      <w:rPr>
                        <w:noProof/>
                      </w:rPr>
                      <w:t xml:space="preserve">K. Sambath Kumar, O. Gurrapu, J. Prabhakaran, C. Bhavani, D. Madhavi Latha and L. Kavya, “Real-Time Driver Drowsiness Detection System using IoT-based Physiological Monitoring and Web Interface,” in </w:t>
                    </w:r>
                    <w:r>
                      <w:rPr>
                        <w:i/>
                        <w:iCs/>
                        <w:noProof/>
                      </w:rPr>
                      <w:t>8th International Conference on Computing Methodologies and Communication</w:t>
                    </w:r>
                    <w:r>
                      <w:rPr>
                        <w:noProof/>
                      </w:rPr>
                      <w:t xml:space="preserve">, Erode, 2025. </w:t>
                    </w:r>
                  </w:p>
                </w:tc>
              </w:tr>
              <w:tr w:rsidR="008F4B84" w14:paraId="66C558C4" w14:textId="77777777">
                <w:trPr>
                  <w:divId w:val="2017802935"/>
                  <w:tblCellSpacing w:w="15" w:type="dxa"/>
                </w:trPr>
                <w:tc>
                  <w:tcPr>
                    <w:tcW w:w="50" w:type="pct"/>
                    <w:hideMark/>
                  </w:tcPr>
                  <w:p w14:paraId="0442C020" w14:textId="77777777" w:rsidR="008F4B84" w:rsidRDefault="008F4B84">
                    <w:pPr>
                      <w:pStyle w:val="Bibliography"/>
                      <w:rPr>
                        <w:noProof/>
                      </w:rPr>
                    </w:pPr>
                    <w:r>
                      <w:rPr>
                        <w:noProof/>
                      </w:rPr>
                      <w:t xml:space="preserve">[4] </w:t>
                    </w:r>
                  </w:p>
                </w:tc>
                <w:tc>
                  <w:tcPr>
                    <w:tcW w:w="0" w:type="auto"/>
                    <w:hideMark/>
                  </w:tcPr>
                  <w:p w14:paraId="0FD12D59" w14:textId="77777777" w:rsidR="008F4B84" w:rsidRDefault="008F4B84">
                    <w:pPr>
                      <w:pStyle w:val="Bibliography"/>
                      <w:rPr>
                        <w:noProof/>
                      </w:rPr>
                    </w:pPr>
                    <w:r>
                      <w:rPr>
                        <w:noProof/>
                      </w:rPr>
                      <w:t xml:space="preserve">L. Yang, H. Yang, H. Wei, Z. Hu and C. Lv, “Video-Based Driver Drowsiness Detection With Optimised Utilization of Key Facial Features,” </w:t>
                    </w:r>
                    <w:r>
                      <w:rPr>
                        <w:i/>
                        <w:iCs/>
                        <w:noProof/>
                      </w:rPr>
                      <w:t xml:space="preserve">IEEE Transactions on Intelligent Transportation Systems, </w:t>
                    </w:r>
                    <w:r>
                      <w:rPr>
                        <w:noProof/>
                      </w:rPr>
                      <w:t xml:space="preserve">vol. 25, no. 7, pp. 6938-6950, 2024. </w:t>
                    </w:r>
                  </w:p>
                </w:tc>
              </w:tr>
              <w:tr w:rsidR="008F4B84" w14:paraId="77E4E678" w14:textId="77777777">
                <w:trPr>
                  <w:divId w:val="2017802935"/>
                  <w:tblCellSpacing w:w="15" w:type="dxa"/>
                </w:trPr>
                <w:tc>
                  <w:tcPr>
                    <w:tcW w:w="50" w:type="pct"/>
                    <w:hideMark/>
                  </w:tcPr>
                  <w:p w14:paraId="3BEB4234" w14:textId="77777777" w:rsidR="008F4B84" w:rsidRDefault="008F4B84">
                    <w:pPr>
                      <w:pStyle w:val="Bibliography"/>
                      <w:rPr>
                        <w:noProof/>
                      </w:rPr>
                    </w:pPr>
                    <w:r>
                      <w:rPr>
                        <w:noProof/>
                      </w:rPr>
                      <w:t xml:space="preserve">[5] </w:t>
                    </w:r>
                  </w:p>
                </w:tc>
                <w:tc>
                  <w:tcPr>
                    <w:tcW w:w="0" w:type="auto"/>
                    <w:hideMark/>
                  </w:tcPr>
                  <w:p w14:paraId="4B57870D" w14:textId="77777777" w:rsidR="008F4B84" w:rsidRDefault="008F4B84">
                    <w:pPr>
                      <w:pStyle w:val="Bibliography"/>
                      <w:rPr>
                        <w:noProof/>
                      </w:rPr>
                    </w:pPr>
                    <w:r>
                      <w:rPr>
                        <w:noProof/>
                      </w:rPr>
                      <w:t xml:space="preserve">Q. Wu, N. Li, L. Zhang and F. R. Yu, “Driver Drowsiness Detection Basen on Joint Human Face and Facial Landmark Localization With Cheap Operations,” </w:t>
                    </w:r>
                    <w:r>
                      <w:rPr>
                        <w:i/>
                        <w:iCs/>
                        <w:noProof/>
                      </w:rPr>
                      <w:t xml:space="preserve">IEEE Transactions on Intelligent Transportation Systems, </w:t>
                    </w:r>
                    <w:r>
                      <w:rPr>
                        <w:noProof/>
                      </w:rPr>
                      <w:t xml:space="preserve">vol. 25, no. 12, pp. 19633-19645, 2024. </w:t>
                    </w:r>
                  </w:p>
                </w:tc>
              </w:tr>
              <w:tr w:rsidR="008F4B84" w14:paraId="721329A2" w14:textId="77777777">
                <w:trPr>
                  <w:divId w:val="2017802935"/>
                  <w:tblCellSpacing w:w="15" w:type="dxa"/>
                </w:trPr>
                <w:tc>
                  <w:tcPr>
                    <w:tcW w:w="50" w:type="pct"/>
                    <w:hideMark/>
                  </w:tcPr>
                  <w:p w14:paraId="236A8740" w14:textId="77777777" w:rsidR="008F4B84" w:rsidRDefault="008F4B84">
                    <w:pPr>
                      <w:pStyle w:val="Bibliography"/>
                      <w:rPr>
                        <w:noProof/>
                      </w:rPr>
                    </w:pPr>
                    <w:r>
                      <w:rPr>
                        <w:noProof/>
                      </w:rPr>
                      <w:t xml:space="preserve">[6] </w:t>
                    </w:r>
                  </w:p>
                </w:tc>
                <w:tc>
                  <w:tcPr>
                    <w:tcW w:w="0" w:type="auto"/>
                    <w:hideMark/>
                  </w:tcPr>
                  <w:p w14:paraId="48D36D41" w14:textId="77777777" w:rsidR="008F4B84" w:rsidRDefault="008F4B84">
                    <w:pPr>
                      <w:pStyle w:val="Bibliography"/>
                      <w:rPr>
                        <w:noProof/>
                      </w:rPr>
                    </w:pPr>
                    <w:r>
                      <w:rPr>
                        <w:noProof/>
                      </w:rPr>
                      <w:t xml:space="preserve">H. Hayashi, M. Kamezaki and S. Sugano, “Toward Health–Related Accident Prevention: Symptom Detection and Intervention Based on Driver Monitoring and Verbal Interaction,” </w:t>
                    </w:r>
                    <w:r>
                      <w:rPr>
                        <w:i/>
                        <w:iCs/>
                        <w:noProof/>
                      </w:rPr>
                      <w:t xml:space="preserve">IEEE Open Journal of Intelligent Transport Systems, </w:t>
                    </w:r>
                    <w:r>
                      <w:rPr>
                        <w:noProof/>
                      </w:rPr>
                      <w:t xml:space="preserve">vol. 2, pp. 240-253, 2021. </w:t>
                    </w:r>
                  </w:p>
                </w:tc>
              </w:tr>
              <w:tr w:rsidR="008F4B84" w14:paraId="41E62B49" w14:textId="77777777">
                <w:trPr>
                  <w:divId w:val="2017802935"/>
                  <w:tblCellSpacing w:w="15" w:type="dxa"/>
                </w:trPr>
                <w:tc>
                  <w:tcPr>
                    <w:tcW w:w="50" w:type="pct"/>
                    <w:hideMark/>
                  </w:tcPr>
                  <w:p w14:paraId="64310F94" w14:textId="77777777" w:rsidR="008F4B84" w:rsidRDefault="008F4B84">
                    <w:pPr>
                      <w:pStyle w:val="Bibliography"/>
                      <w:rPr>
                        <w:noProof/>
                      </w:rPr>
                    </w:pPr>
                    <w:r>
                      <w:rPr>
                        <w:noProof/>
                      </w:rPr>
                      <w:t xml:space="preserve">[7] </w:t>
                    </w:r>
                  </w:p>
                </w:tc>
                <w:tc>
                  <w:tcPr>
                    <w:tcW w:w="0" w:type="auto"/>
                    <w:hideMark/>
                  </w:tcPr>
                  <w:p w14:paraId="492F97FA" w14:textId="77777777" w:rsidR="008F4B84" w:rsidRDefault="008F4B84">
                    <w:pPr>
                      <w:pStyle w:val="Bibliography"/>
                      <w:rPr>
                        <w:noProof/>
                      </w:rPr>
                    </w:pPr>
                    <w:r>
                      <w:rPr>
                        <w:noProof/>
                      </w:rPr>
                      <w:t xml:space="preserve">D. Belton, T. Haddrell and C. De La Fuente, “Integrated Assisted GPS Solutions for Security Applications,” in </w:t>
                    </w:r>
                    <w:r>
                      <w:rPr>
                        <w:i/>
                        <w:iCs/>
                        <w:noProof/>
                      </w:rPr>
                      <w:t>The IEEE Seminar on Telemetry and Telematics</w:t>
                    </w:r>
                    <w:r>
                      <w:rPr>
                        <w:noProof/>
                      </w:rPr>
                      <w:t xml:space="preserve">, London, 2005. </w:t>
                    </w:r>
                  </w:p>
                </w:tc>
              </w:tr>
              <w:tr w:rsidR="008F4B84" w14:paraId="49958CE3" w14:textId="77777777">
                <w:trPr>
                  <w:divId w:val="2017802935"/>
                  <w:tblCellSpacing w:w="15" w:type="dxa"/>
                </w:trPr>
                <w:tc>
                  <w:tcPr>
                    <w:tcW w:w="50" w:type="pct"/>
                    <w:hideMark/>
                  </w:tcPr>
                  <w:p w14:paraId="361764B7" w14:textId="77777777" w:rsidR="008F4B84" w:rsidRDefault="008F4B84">
                    <w:pPr>
                      <w:pStyle w:val="Bibliography"/>
                      <w:rPr>
                        <w:noProof/>
                      </w:rPr>
                    </w:pPr>
                    <w:r>
                      <w:rPr>
                        <w:noProof/>
                      </w:rPr>
                      <w:t xml:space="preserve">[8] </w:t>
                    </w:r>
                  </w:p>
                </w:tc>
                <w:tc>
                  <w:tcPr>
                    <w:tcW w:w="0" w:type="auto"/>
                    <w:hideMark/>
                  </w:tcPr>
                  <w:p w14:paraId="3A7F881D" w14:textId="77777777" w:rsidR="008F4B84" w:rsidRDefault="008F4B84">
                    <w:pPr>
                      <w:pStyle w:val="Bibliography"/>
                      <w:rPr>
                        <w:noProof/>
                      </w:rPr>
                    </w:pPr>
                    <w:r>
                      <w:rPr>
                        <w:noProof/>
                      </w:rPr>
                      <w:t xml:space="preserve">Q. Zeng, X. Tian, D. T. Nguyen, X. Yang, P. Chia and C. Wu, “Seatbelt-Embroidered Metamaterials for In-Vehicle Vital Sign Monitoring,” in </w:t>
                    </w:r>
                    <w:r>
                      <w:rPr>
                        <w:i/>
                        <w:iCs/>
                        <w:noProof/>
                      </w:rPr>
                      <w:t>2023 IEEE/MTT-S International Microwave Symposium</w:t>
                    </w:r>
                    <w:r>
                      <w:rPr>
                        <w:noProof/>
                      </w:rPr>
                      <w:t xml:space="preserve">, San Diego, 2023. </w:t>
                    </w:r>
                  </w:p>
                </w:tc>
              </w:tr>
              <w:tr w:rsidR="008F4B84" w14:paraId="122BDAFB" w14:textId="77777777">
                <w:trPr>
                  <w:divId w:val="2017802935"/>
                  <w:tblCellSpacing w:w="15" w:type="dxa"/>
                </w:trPr>
                <w:tc>
                  <w:tcPr>
                    <w:tcW w:w="50" w:type="pct"/>
                    <w:hideMark/>
                  </w:tcPr>
                  <w:p w14:paraId="094ABDD4" w14:textId="77777777" w:rsidR="008F4B84" w:rsidRDefault="008F4B84">
                    <w:pPr>
                      <w:pStyle w:val="Bibliography"/>
                      <w:rPr>
                        <w:noProof/>
                      </w:rPr>
                    </w:pPr>
                    <w:r>
                      <w:rPr>
                        <w:noProof/>
                      </w:rPr>
                      <w:t xml:space="preserve">[9] </w:t>
                    </w:r>
                  </w:p>
                </w:tc>
                <w:tc>
                  <w:tcPr>
                    <w:tcW w:w="0" w:type="auto"/>
                    <w:hideMark/>
                  </w:tcPr>
                  <w:p w14:paraId="13612DEF" w14:textId="77777777" w:rsidR="008F4B84" w:rsidRDefault="008F4B84">
                    <w:pPr>
                      <w:pStyle w:val="Bibliography"/>
                      <w:rPr>
                        <w:noProof/>
                      </w:rPr>
                    </w:pPr>
                    <w:r>
                      <w:rPr>
                        <w:noProof/>
                      </w:rPr>
                      <w:t xml:space="preserve">H. Radev, G. Petrova and G. Spasov, “Driver physiological parameters monitoring–initial study in real-road driving,” in </w:t>
                    </w:r>
                    <w:r>
                      <w:rPr>
                        <w:i/>
                        <w:iCs/>
                        <w:noProof/>
                      </w:rPr>
                      <w:t>International Scientific Conference Electronics</w:t>
                    </w:r>
                    <w:r>
                      <w:rPr>
                        <w:noProof/>
                      </w:rPr>
                      <w:t xml:space="preserve">, Sozopol, 2024. </w:t>
                    </w:r>
                  </w:p>
                </w:tc>
              </w:tr>
            </w:tbl>
            <w:p w14:paraId="377C88A8" w14:textId="77777777" w:rsidR="008F4B84" w:rsidRDefault="008F4B84">
              <w:pPr>
                <w:divId w:val="2017802935"/>
                <w:rPr>
                  <w:rFonts w:eastAsia="Times New Roman"/>
                  <w:noProof/>
                </w:rPr>
              </w:pPr>
            </w:p>
            <w:p w14:paraId="5FF17A62" w14:textId="7E47F2C1" w:rsidR="00EF4107" w:rsidRDefault="00EF4107">
              <w:r>
                <w:rPr>
                  <w:b/>
                  <w:bCs/>
                  <w:noProof/>
                </w:rPr>
                <w:fldChar w:fldCharType="end"/>
              </w:r>
            </w:p>
          </w:sdtContent>
        </w:sdt>
      </w:sdtContent>
    </w:sdt>
    <w:sectPr w:rsidR="00EF410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4g+od5WtMcWB32" int2:id="dGyyp6np">
      <int2:state int2:value="Rejected" int2:type="spell"/>
    </int2:textHash>
    <int2:textHash int2:hashCode="nzUn44bV0cS/CM" int2:id="s63WFKw4">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5097"/>
    <w:multiLevelType w:val="hybridMultilevel"/>
    <w:tmpl w:val="9BC2F810"/>
    <w:lvl w:ilvl="0" w:tplc="DAC8DDD0">
      <w:start w:val="1"/>
      <w:numFmt w:val="bullet"/>
      <w:lvlText w:val=""/>
      <w:lvlJc w:val="left"/>
      <w:pPr>
        <w:ind w:left="720" w:hanging="360"/>
      </w:pPr>
      <w:rPr>
        <w:rFonts w:ascii="Symbol" w:hAnsi="Symbol" w:hint="default"/>
      </w:rPr>
    </w:lvl>
    <w:lvl w:ilvl="1" w:tplc="31A6FBEA">
      <w:start w:val="1"/>
      <w:numFmt w:val="bullet"/>
      <w:lvlText w:val="o"/>
      <w:lvlJc w:val="left"/>
      <w:pPr>
        <w:ind w:left="1440" w:hanging="360"/>
      </w:pPr>
      <w:rPr>
        <w:rFonts w:ascii="Courier New" w:hAnsi="Courier New" w:hint="default"/>
      </w:rPr>
    </w:lvl>
    <w:lvl w:ilvl="2" w:tplc="EE246E6A">
      <w:start w:val="1"/>
      <w:numFmt w:val="bullet"/>
      <w:lvlText w:val=""/>
      <w:lvlJc w:val="left"/>
      <w:pPr>
        <w:ind w:left="2160" w:hanging="360"/>
      </w:pPr>
      <w:rPr>
        <w:rFonts w:ascii="Wingdings" w:hAnsi="Wingdings" w:hint="default"/>
      </w:rPr>
    </w:lvl>
    <w:lvl w:ilvl="3" w:tplc="44305F06">
      <w:start w:val="1"/>
      <w:numFmt w:val="bullet"/>
      <w:lvlText w:val=""/>
      <w:lvlJc w:val="left"/>
      <w:pPr>
        <w:ind w:left="2880" w:hanging="360"/>
      </w:pPr>
      <w:rPr>
        <w:rFonts w:ascii="Symbol" w:hAnsi="Symbol" w:hint="default"/>
      </w:rPr>
    </w:lvl>
    <w:lvl w:ilvl="4" w:tplc="FCC60678">
      <w:start w:val="1"/>
      <w:numFmt w:val="bullet"/>
      <w:lvlText w:val="o"/>
      <w:lvlJc w:val="left"/>
      <w:pPr>
        <w:ind w:left="3600" w:hanging="360"/>
      </w:pPr>
      <w:rPr>
        <w:rFonts w:ascii="Courier New" w:hAnsi="Courier New" w:hint="default"/>
      </w:rPr>
    </w:lvl>
    <w:lvl w:ilvl="5" w:tplc="A866BF48">
      <w:start w:val="1"/>
      <w:numFmt w:val="bullet"/>
      <w:lvlText w:val=""/>
      <w:lvlJc w:val="left"/>
      <w:pPr>
        <w:ind w:left="4320" w:hanging="360"/>
      </w:pPr>
      <w:rPr>
        <w:rFonts w:ascii="Wingdings" w:hAnsi="Wingdings" w:hint="default"/>
      </w:rPr>
    </w:lvl>
    <w:lvl w:ilvl="6" w:tplc="E892C136">
      <w:start w:val="1"/>
      <w:numFmt w:val="bullet"/>
      <w:lvlText w:val=""/>
      <w:lvlJc w:val="left"/>
      <w:pPr>
        <w:ind w:left="5040" w:hanging="360"/>
      </w:pPr>
      <w:rPr>
        <w:rFonts w:ascii="Symbol" w:hAnsi="Symbol" w:hint="default"/>
      </w:rPr>
    </w:lvl>
    <w:lvl w:ilvl="7" w:tplc="AF922856">
      <w:start w:val="1"/>
      <w:numFmt w:val="bullet"/>
      <w:lvlText w:val="o"/>
      <w:lvlJc w:val="left"/>
      <w:pPr>
        <w:ind w:left="5760" w:hanging="360"/>
      </w:pPr>
      <w:rPr>
        <w:rFonts w:ascii="Courier New" w:hAnsi="Courier New" w:hint="default"/>
      </w:rPr>
    </w:lvl>
    <w:lvl w:ilvl="8" w:tplc="F3FA83E2">
      <w:start w:val="1"/>
      <w:numFmt w:val="bullet"/>
      <w:lvlText w:val=""/>
      <w:lvlJc w:val="left"/>
      <w:pPr>
        <w:ind w:left="6480" w:hanging="360"/>
      </w:pPr>
      <w:rPr>
        <w:rFonts w:ascii="Wingdings" w:hAnsi="Wingdings" w:hint="default"/>
      </w:rPr>
    </w:lvl>
  </w:abstractNum>
  <w:abstractNum w:abstractNumId="1" w15:restartNumberingAfterBreak="0">
    <w:nsid w:val="15A06DD8"/>
    <w:multiLevelType w:val="hybridMultilevel"/>
    <w:tmpl w:val="EFBEE29A"/>
    <w:lvl w:ilvl="0" w:tplc="B9DE0EF6">
      <w:start w:val="1"/>
      <w:numFmt w:val="bullet"/>
      <w:lvlText w:val=""/>
      <w:lvlJc w:val="left"/>
      <w:pPr>
        <w:ind w:left="720" w:hanging="360"/>
      </w:pPr>
      <w:rPr>
        <w:rFonts w:ascii="Symbol" w:hAnsi="Symbol" w:hint="default"/>
      </w:rPr>
    </w:lvl>
    <w:lvl w:ilvl="1" w:tplc="492208D2">
      <w:start w:val="1"/>
      <w:numFmt w:val="bullet"/>
      <w:lvlText w:val="o"/>
      <w:lvlJc w:val="left"/>
      <w:pPr>
        <w:ind w:left="1440" w:hanging="360"/>
      </w:pPr>
      <w:rPr>
        <w:rFonts w:ascii="Courier New" w:hAnsi="Courier New" w:hint="default"/>
      </w:rPr>
    </w:lvl>
    <w:lvl w:ilvl="2" w:tplc="9C644DF6">
      <w:start w:val="1"/>
      <w:numFmt w:val="bullet"/>
      <w:lvlText w:val=""/>
      <w:lvlJc w:val="left"/>
      <w:pPr>
        <w:ind w:left="2160" w:hanging="360"/>
      </w:pPr>
      <w:rPr>
        <w:rFonts w:ascii="Wingdings" w:hAnsi="Wingdings" w:hint="default"/>
      </w:rPr>
    </w:lvl>
    <w:lvl w:ilvl="3" w:tplc="2C448FF0">
      <w:start w:val="1"/>
      <w:numFmt w:val="bullet"/>
      <w:lvlText w:val=""/>
      <w:lvlJc w:val="left"/>
      <w:pPr>
        <w:ind w:left="2880" w:hanging="360"/>
      </w:pPr>
      <w:rPr>
        <w:rFonts w:ascii="Symbol" w:hAnsi="Symbol" w:hint="default"/>
      </w:rPr>
    </w:lvl>
    <w:lvl w:ilvl="4" w:tplc="8D58DF18">
      <w:start w:val="1"/>
      <w:numFmt w:val="bullet"/>
      <w:lvlText w:val="o"/>
      <w:lvlJc w:val="left"/>
      <w:pPr>
        <w:ind w:left="3600" w:hanging="360"/>
      </w:pPr>
      <w:rPr>
        <w:rFonts w:ascii="Courier New" w:hAnsi="Courier New" w:hint="default"/>
      </w:rPr>
    </w:lvl>
    <w:lvl w:ilvl="5" w:tplc="3B9A153A">
      <w:start w:val="1"/>
      <w:numFmt w:val="bullet"/>
      <w:lvlText w:val=""/>
      <w:lvlJc w:val="left"/>
      <w:pPr>
        <w:ind w:left="4320" w:hanging="360"/>
      </w:pPr>
      <w:rPr>
        <w:rFonts w:ascii="Wingdings" w:hAnsi="Wingdings" w:hint="default"/>
      </w:rPr>
    </w:lvl>
    <w:lvl w:ilvl="6" w:tplc="BCF6CB5E">
      <w:start w:val="1"/>
      <w:numFmt w:val="bullet"/>
      <w:lvlText w:val=""/>
      <w:lvlJc w:val="left"/>
      <w:pPr>
        <w:ind w:left="5040" w:hanging="360"/>
      </w:pPr>
      <w:rPr>
        <w:rFonts w:ascii="Symbol" w:hAnsi="Symbol" w:hint="default"/>
      </w:rPr>
    </w:lvl>
    <w:lvl w:ilvl="7" w:tplc="6BEEE35C">
      <w:start w:val="1"/>
      <w:numFmt w:val="bullet"/>
      <w:lvlText w:val="o"/>
      <w:lvlJc w:val="left"/>
      <w:pPr>
        <w:ind w:left="5760" w:hanging="360"/>
      </w:pPr>
      <w:rPr>
        <w:rFonts w:ascii="Courier New" w:hAnsi="Courier New" w:hint="default"/>
      </w:rPr>
    </w:lvl>
    <w:lvl w:ilvl="8" w:tplc="C2826FD4">
      <w:start w:val="1"/>
      <w:numFmt w:val="bullet"/>
      <w:lvlText w:val=""/>
      <w:lvlJc w:val="left"/>
      <w:pPr>
        <w:ind w:left="6480" w:hanging="360"/>
      </w:pPr>
      <w:rPr>
        <w:rFonts w:ascii="Wingdings" w:hAnsi="Wingdings" w:hint="default"/>
      </w:rPr>
    </w:lvl>
  </w:abstractNum>
  <w:abstractNum w:abstractNumId="2" w15:restartNumberingAfterBreak="0">
    <w:nsid w:val="2A6FD9C3"/>
    <w:multiLevelType w:val="hybridMultilevel"/>
    <w:tmpl w:val="E66A05C0"/>
    <w:lvl w:ilvl="0" w:tplc="D8AAB212">
      <w:start w:val="1"/>
      <w:numFmt w:val="bullet"/>
      <w:lvlText w:val=""/>
      <w:lvlJc w:val="left"/>
      <w:pPr>
        <w:ind w:left="720" w:hanging="360"/>
      </w:pPr>
      <w:rPr>
        <w:rFonts w:ascii="Symbol" w:hAnsi="Symbol" w:hint="default"/>
      </w:rPr>
    </w:lvl>
    <w:lvl w:ilvl="1" w:tplc="F6465E84">
      <w:start w:val="1"/>
      <w:numFmt w:val="bullet"/>
      <w:lvlText w:val="o"/>
      <w:lvlJc w:val="left"/>
      <w:pPr>
        <w:ind w:left="1440" w:hanging="360"/>
      </w:pPr>
      <w:rPr>
        <w:rFonts w:ascii="Courier New" w:hAnsi="Courier New" w:hint="default"/>
      </w:rPr>
    </w:lvl>
    <w:lvl w:ilvl="2" w:tplc="71BE1E80">
      <w:start w:val="1"/>
      <w:numFmt w:val="bullet"/>
      <w:lvlText w:val=""/>
      <w:lvlJc w:val="left"/>
      <w:pPr>
        <w:ind w:left="2160" w:hanging="360"/>
      </w:pPr>
      <w:rPr>
        <w:rFonts w:ascii="Wingdings" w:hAnsi="Wingdings" w:hint="default"/>
      </w:rPr>
    </w:lvl>
    <w:lvl w:ilvl="3" w:tplc="78D043B6">
      <w:start w:val="1"/>
      <w:numFmt w:val="bullet"/>
      <w:lvlText w:val=""/>
      <w:lvlJc w:val="left"/>
      <w:pPr>
        <w:ind w:left="2880" w:hanging="360"/>
      </w:pPr>
      <w:rPr>
        <w:rFonts w:ascii="Symbol" w:hAnsi="Symbol" w:hint="default"/>
      </w:rPr>
    </w:lvl>
    <w:lvl w:ilvl="4" w:tplc="1AEE96EA">
      <w:start w:val="1"/>
      <w:numFmt w:val="bullet"/>
      <w:lvlText w:val="o"/>
      <w:lvlJc w:val="left"/>
      <w:pPr>
        <w:ind w:left="3600" w:hanging="360"/>
      </w:pPr>
      <w:rPr>
        <w:rFonts w:ascii="Courier New" w:hAnsi="Courier New" w:hint="default"/>
      </w:rPr>
    </w:lvl>
    <w:lvl w:ilvl="5" w:tplc="1E6C715C">
      <w:start w:val="1"/>
      <w:numFmt w:val="bullet"/>
      <w:lvlText w:val=""/>
      <w:lvlJc w:val="left"/>
      <w:pPr>
        <w:ind w:left="4320" w:hanging="360"/>
      </w:pPr>
      <w:rPr>
        <w:rFonts w:ascii="Wingdings" w:hAnsi="Wingdings" w:hint="default"/>
      </w:rPr>
    </w:lvl>
    <w:lvl w:ilvl="6" w:tplc="53CAEC8A">
      <w:start w:val="1"/>
      <w:numFmt w:val="bullet"/>
      <w:lvlText w:val=""/>
      <w:lvlJc w:val="left"/>
      <w:pPr>
        <w:ind w:left="5040" w:hanging="360"/>
      </w:pPr>
      <w:rPr>
        <w:rFonts w:ascii="Symbol" w:hAnsi="Symbol" w:hint="default"/>
      </w:rPr>
    </w:lvl>
    <w:lvl w:ilvl="7" w:tplc="33582438">
      <w:start w:val="1"/>
      <w:numFmt w:val="bullet"/>
      <w:lvlText w:val="o"/>
      <w:lvlJc w:val="left"/>
      <w:pPr>
        <w:ind w:left="5760" w:hanging="360"/>
      </w:pPr>
      <w:rPr>
        <w:rFonts w:ascii="Courier New" w:hAnsi="Courier New" w:hint="default"/>
      </w:rPr>
    </w:lvl>
    <w:lvl w:ilvl="8" w:tplc="05306760">
      <w:start w:val="1"/>
      <w:numFmt w:val="bullet"/>
      <w:lvlText w:val=""/>
      <w:lvlJc w:val="left"/>
      <w:pPr>
        <w:ind w:left="6480" w:hanging="360"/>
      </w:pPr>
      <w:rPr>
        <w:rFonts w:ascii="Wingdings" w:hAnsi="Wingdings" w:hint="default"/>
      </w:rPr>
    </w:lvl>
  </w:abstractNum>
  <w:abstractNum w:abstractNumId="3" w15:restartNumberingAfterBreak="0">
    <w:nsid w:val="409607E2"/>
    <w:multiLevelType w:val="hybridMultilevel"/>
    <w:tmpl w:val="A7A4C6EA"/>
    <w:lvl w:ilvl="0" w:tplc="91BECB88">
      <w:start w:val="1"/>
      <w:numFmt w:val="bullet"/>
      <w:lvlText w:val=""/>
      <w:lvlJc w:val="left"/>
      <w:pPr>
        <w:ind w:left="720" w:hanging="360"/>
      </w:pPr>
      <w:rPr>
        <w:rFonts w:ascii="Symbol" w:hAnsi="Symbol" w:hint="default"/>
      </w:rPr>
    </w:lvl>
    <w:lvl w:ilvl="1" w:tplc="BE788A9E">
      <w:start w:val="1"/>
      <w:numFmt w:val="bullet"/>
      <w:lvlText w:val="o"/>
      <w:lvlJc w:val="left"/>
      <w:pPr>
        <w:ind w:left="1440" w:hanging="360"/>
      </w:pPr>
      <w:rPr>
        <w:rFonts w:ascii="Courier New" w:hAnsi="Courier New" w:hint="default"/>
      </w:rPr>
    </w:lvl>
    <w:lvl w:ilvl="2" w:tplc="5642BE3E">
      <w:start w:val="1"/>
      <w:numFmt w:val="bullet"/>
      <w:lvlText w:val=""/>
      <w:lvlJc w:val="left"/>
      <w:pPr>
        <w:ind w:left="2160" w:hanging="360"/>
      </w:pPr>
      <w:rPr>
        <w:rFonts w:ascii="Wingdings" w:hAnsi="Wingdings" w:hint="default"/>
      </w:rPr>
    </w:lvl>
    <w:lvl w:ilvl="3" w:tplc="FF863E84">
      <w:start w:val="1"/>
      <w:numFmt w:val="bullet"/>
      <w:lvlText w:val=""/>
      <w:lvlJc w:val="left"/>
      <w:pPr>
        <w:ind w:left="2880" w:hanging="360"/>
      </w:pPr>
      <w:rPr>
        <w:rFonts w:ascii="Symbol" w:hAnsi="Symbol" w:hint="default"/>
      </w:rPr>
    </w:lvl>
    <w:lvl w:ilvl="4" w:tplc="B578314A">
      <w:start w:val="1"/>
      <w:numFmt w:val="bullet"/>
      <w:lvlText w:val="o"/>
      <w:lvlJc w:val="left"/>
      <w:pPr>
        <w:ind w:left="3600" w:hanging="360"/>
      </w:pPr>
      <w:rPr>
        <w:rFonts w:ascii="Courier New" w:hAnsi="Courier New" w:hint="default"/>
      </w:rPr>
    </w:lvl>
    <w:lvl w:ilvl="5" w:tplc="42FAEB48">
      <w:start w:val="1"/>
      <w:numFmt w:val="bullet"/>
      <w:lvlText w:val=""/>
      <w:lvlJc w:val="left"/>
      <w:pPr>
        <w:ind w:left="4320" w:hanging="360"/>
      </w:pPr>
      <w:rPr>
        <w:rFonts w:ascii="Wingdings" w:hAnsi="Wingdings" w:hint="default"/>
      </w:rPr>
    </w:lvl>
    <w:lvl w:ilvl="6" w:tplc="E79E51C8">
      <w:start w:val="1"/>
      <w:numFmt w:val="bullet"/>
      <w:lvlText w:val=""/>
      <w:lvlJc w:val="left"/>
      <w:pPr>
        <w:ind w:left="5040" w:hanging="360"/>
      </w:pPr>
      <w:rPr>
        <w:rFonts w:ascii="Symbol" w:hAnsi="Symbol" w:hint="default"/>
      </w:rPr>
    </w:lvl>
    <w:lvl w:ilvl="7" w:tplc="DFD81A76">
      <w:start w:val="1"/>
      <w:numFmt w:val="bullet"/>
      <w:lvlText w:val="o"/>
      <w:lvlJc w:val="left"/>
      <w:pPr>
        <w:ind w:left="5760" w:hanging="360"/>
      </w:pPr>
      <w:rPr>
        <w:rFonts w:ascii="Courier New" w:hAnsi="Courier New" w:hint="default"/>
      </w:rPr>
    </w:lvl>
    <w:lvl w:ilvl="8" w:tplc="734A62A2">
      <w:start w:val="1"/>
      <w:numFmt w:val="bullet"/>
      <w:lvlText w:val=""/>
      <w:lvlJc w:val="left"/>
      <w:pPr>
        <w:ind w:left="6480" w:hanging="360"/>
      </w:pPr>
      <w:rPr>
        <w:rFonts w:ascii="Wingdings" w:hAnsi="Wingdings" w:hint="default"/>
      </w:rPr>
    </w:lvl>
  </w:abstractNum>
  <w:abstractNum w:abstractNumId="4" w15:restartNumberingAfterBreak="0">
    <w:nsid w:val="44A9B8EE"/>
    <w:multiLevelType w:val="hybridMultilevel"/>
    <w:tmpl w:val="F09AD44C"/>
    <w:lvl w:ilvl="0" w:tplc="144AC0BC">
      <w:start w:val="1"/>
      <w:numFmt w:val="bullet"/>
      <w:lvlText w:val=""/>
      <w:lvlJc w:val="left"/>
      <w:pPr>
        <w:ind w:left="720" w:hanging="360"/>
      </w:pPr>
      <w:rPr>
        <w:rFonts w:ascii="Symbol" w:hAnsi="Symbol" w:hint="default"/>
      </w:rPr>
    </w:lvl>
    <w:lvl w:ilvl="1" w:tplc="660A0B4C">
      <w:start w:val="1"/>
      <w:numFmt w:val="bullet"/>
      <w:lvlText w:val="o"/>
      <w:lvlJc w:val="left"/>
      <w:pPr>
        <w:ind w:left="1440" w:hanging="360"/>
      </w:pPr>
      <w:rPr>
        <w:rFonts w:ascii="Courier New" w:hAnsi="Courier New" w:hint="default"/>
      </w:rPr>
    </w:lvl>
    <w:lvl w:ilvl="2" w:tplc="C5A02996">
      <w:start w:val="1"/>
      <w:numFmt w:val="bullet"/>
      <w:lvlText w:val=""/>
      <w:lvlJc w:val="left"/>
      <w:pPr>
        <w:ind w:left="2160" w:hanging="360"/>
      </w:pPr>
      <w:rPr>
        <w:rFonts w:ascii="Wingdings" w:hAnsi="Wingdings" w:hint="default"/>
      </w:rPr>
    </w:lvl>
    <w:lvl w:ilvl="3" w:tplc="BD56354A">
      <w:start w:val="1"/>
      <w:numFmt w:val="bullet"/>
      <w:lvlText w:val=""/>
      <w:lvlJc w:val="left"/>
      <w:pPr>
        <w:ind w:left="2880" w:hanging="360"/>
      </w:pPr>
      <w:rPr>
        <w:rFonts w:ascii="Symbol" w:hAnsi="Symbol" w:hint="default"/>
      </w:rPr>
    </w:lvl>
    <w:lvl w:ilvl="4" w:tplc="BEFEB158">
      <w:start w:val="1"/>
      <w:numFmt w:val="bullet"/>
      <w:lvlText w:val="o"/>
      <w:lvlJc w:val="left"/>
      <w:pPr>
        <w:ind w:left="3600" w:hanging="360"/>
      </w:pPr>
      <w:rPr>
        <w:rFonts w:ascii="Courier New" w:hAnsi="Courier New" w:hint="default"/>
      </w:rPr>
    </w:lvl>
    <w:lvl w:ilvl="5" w:tplc="33665996">
      <w:start w:val="1"/>
      <w:numFmt w:val="bullet"/>
      <w:lvlText w:val=""/>
      <w:lvlJc w:val="left"/>
      <w:pPr>
        <w:ind w:left="4320" w:hanging="360"/>
      </w:pPr>
      <w:rPr>
        <w:rFonts w:ascii="Wingdings" w:hAnsi="Wingdings" w:hint="default"/>
      </w:rPr>
    </w:lvl>
    <w:lvl w:ilvl="6" w:tplc="41F60E82">
      <w:start w:val="1"/>
      <w:numFmt w:val="bullet"/>
      <w:lvlText w:val=""/>
      <w:lvlJc w:val="left"/>
      <w:pPr>
        <w:ind w:left="5040" w:hanging="360"/>
      </w:pPr>
      <w:rPr>
        <w:rFonts w:ascii="Symbol" w:hAnsi="Symbol" w:hint="default"/>
      </w:rPr>
    </w:lvl>
    <w:lvl w:ilvl="7" w:tplc="FF724842">
      <w:start w:val="1"/>
      <w:numFmt w:val="bullet"/>
      <w:lvlText w:val="o"/>
      <w:lvlJc w:val="left"/>
      <w:pPr>
        <w:ind w:left="5760" w:hanging="360"/>
      </w:pPr>
      <w:rPr>
        <w:rFonts w:ascii="Courier New" w:hAnsi="Courier New" w:hint="default"/>
      </w:rPr>
    </w:lvl>
    <w:lvl w:ilvl="8" w:tplc="69F2CBB8">
      <w:start w:val="1"/>
      <w:numFmt w:val="bullet"/>
      <w:lvlText w:val=""/>
      <w:lvlJc w:val="left"/>
      <w:pPr>
        <w:ind w:left="6480" w:hanging="360"/>
      </w:pPr>
      <w:rPr>
        <w:rFonts w:ascii="Wingdings" w:hAnsi="Wingdings" w:hint="default"/>
      </w:rPr>
    </w:lvl>
  </w:abstractNum>
  <w:abstractNum w:abstractNumId="5" w15:restartNumberingAfterBreak="0">
    <w:nsid w:val="4554E01E"/>
    <w:multiLevelType w:val="hybridMultilevel"/>
    <w:tmpl w:val="60AAC478"/>
    <w:lvl w:ilvl="0" w:tplc="D3D647A8">
      <w:start w:val="1"/>
      <w:numFmt w:val="bullet"/>
      <w:lvlText w:val=""/>
      <w:lvlJc w:val="left"/>
      <w:pPr>
        <w:ind w:left="720" w:hanging="360"/>
      </w:pPr>
      <w:rPr>
        <w:rFonts w:ascii="Symbol" w:hAnsi="Symbol" w:hint="default"/>
      </w:rPr>
    </w:lvl>
    <w:lvl w:ilvl="1" w:tplc="5704C6DE">
      <w:start w:val="1"/>
      <w:numFmt w:val="bullet"/>
      <w:lvlText w:val="o"/>
      <w:lvlJc w:val="left"/>
      <w:pPr>
        <w:ind w:left="1440" w:hanging="360"/>
      </w:pPr>
      <w:rPr>
        <w:rFonts w:ascii="Courier New" w:hAnsi="Courier New" w:hint="default"/>
      </w:rPr>
    </w:lvl>
    <w:lvl w:ilvl="2" w:tplc="C12C68C0">
      <w:start w:val="1"/>
      <w:numFmt w:val="bullet"/>
      <w:lvlText w:val=""/>
      <w:lvlJc w:val="left"/>
      <w:pPr>
        <w:ind w:left="2160" w:hanging="360"/>
      </w:pPr>
      <w:rPr>
        <w:rFonts w:ascii="Wingdings" w:hAnsi="Wingdings" w:hint="default"/>
      </w:rPr>
    </w:lvl>
    <w:lvl w:ilvl="3" w:tplc="E7FAFAEA">
      <w:start w:val="1"/>
      <w:numFmt w:val="bullet"/>
      <w:lvlText w:val=""/>
      <w:lvlJc w:val="left"/>
      <w:pPr>
        <w:ind w:left="2880" w:hanging="360"/>
      </w:pPr>
      <w:rPr>
        <w:rFonts w:ascii="Symbol" w:hAnsi="Symbol" w:hint="default"/>
      </w:rPr>
    </w:lvl>
    <w:lvl w:ilvl="4" w:tplc="966C5CB6">
      <w:start w:val="1"/>
      <w:numFmt w:val="bullet"/>
      <w:lvlText w:val="o"/>
      <w:lvlJc w:val="left"/>
      <w:pPr>
        <w:ind w:left="3600" w:hanging="360"/>
      </w:pPr>
      <w:rPr>
        <w:rFonts w:ascii="Courier New" w:hAnsi="Courier New" w:hint="default"/>
      </w:rPr>
    </w:lvl>
    <w:lvl w:ilvl="5" w:tplc="2EA256AC">
      <w:start w:val="1"/>
      <w:numFmt w:val="bullet"/>
      <w:lvlText w:val=""/>
      <w:lvlJc w:val="left"/>
      <w:pPr>
        <w:ind w:left="4320" w:hanging="360"/>
      </w:pPr>
      <w:rPr>
        <w:rFonts w:ascii="Wingdings" w:hAnsi="Wingdings" w:hint="default"/>
      </w:rPr>
    </w:lvl>
    <w:lvl w:ilvl="6" w:tplc="63E6D90A">
      <w:start w:val="1"/>
      <w:numFmt w:val="bullet"/>
      <w:lvlText w:val=""/>
      <w:lvlJc w:val="left"/>
      <w:pPr>
        <w:ind w:left="5040" w:hanging="360"/>
      </w:pPr>
      <w:rPr>
        <w:rFonts w:ascii="Symbol" w:hAnsi="Symbol" w:hint="default"/>
      </w:rPr>
    </w:lvl>
    <w:lvl w:ilvl="7" w:tplc="EA544E40">
      <w:start w:val="1"/>
      <w:numFmt w:val="bullet"/>
      <w:lvlText w:val="o"/>
      <w:lvlJc w:val="left"/>
      <w:pPr>
        <w:ind w:left="5760" w:hanging="360"/>
      </w:pPr>
      <w:rPr>
        <w:rFonts w:ascii="Courier New" w:hAnsi="Courier New" w:hint="default"/>
      </w:rPr>
    </w:lvl>
    <w:lvl w:ilvl="8" w:tplc="76DC3DD2">
      <w:start w:val="1"/>
      <w:numFmt w:val="bullet"/>
      <w:lvlText w:val=""/>
      <w:lvlJc w:val="left"/>
      <w:pPr>
        <w:ind w:left="6480" w:hanging="360"/>
      </w:pPr>
      <w:rPr>
        <w:rFonts w:ascii="Wingdings" w:hAnsi="Wingdings" w:hint="default"/>
      </w:rPr>
    </w:lvl>
  </w:abstractNum>
  <w:abstractNum w:abstractNumId="6" w15:restartNumberingAfterBreak="0">
    <w:nsid w:val="60865BE4"/>
    <w:multiLevelType w:val="multilevel"/>
    <w:tmpl w:val="45CAE0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834876093">
    <w:abstractNumId w:val="0"/>
  </w:num>
  <w:num w:numId="2" w16cid:durableId="1199977678">
    <w:abstractNumId w:val="2"/>
  </w:num>
  <w:num w:numId="3" w16cid:durableId="114563214">
    <w:abstractNumId w:val="5"/>
  </w:num>
  <w:num w:numId="4" w16cid:durableId="1080103921">
    <w:abstractNumId w:val="4"/>
  </w:num>
  <w:num w:numId="5" w16cid:durableId="949891465">
    <w:abstractNumId w:val="1"/>
  </w:num>
  <w:num w:numId="6" w16cid:durableId="417212049">
    <w:abstractNumId w:val="3"/>
  </w:num>
  <w:num w:numId="7" w16cid:durableId="8794354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59AD3E"/>
    <w:rsid w:val="00004361"/>
    <w:rsid w:val="00024F1B"/>
    <w:rsid w:val="000320A5"/>
    <w:rsid w:val="0003547E"/>
    <w:rsid w:val="000409D8"/>
    <w:rsid w:val="00152622"/>
    <w:rsid w:val="00173AA5"/>
    <w:rsid w:val="001E68B4"/>
    <w:rsid w:val="00201C82"/>
    <w:rsid w:val="00203306"/>
    <w:rsid w:val="00226C7B"/>
    <w:rsid w:val="00245242"/>
    <w:rsid w:val="00281475"/>
    <w:rsid w:val="002D3F7A"/>
    <w:rsid w:val="002E2453"/>
    <w:rsid w:val="002E3D0E"/>
    <w:rsid w:val="002F3D8E"/>
    <w:rsid w:val="003018E2"/>
    <w:rsid w:val="00324373"/>
    <w:rsid w:val="00335A67"/>
    <w:rsid w:val="0037145C"/>
    <w:rsid w:val="00410D4C"/>
    <w:rsid w:val="00427F50"/>
    <w:rsid w:val="00441365"/>
    <w:rsid w:val="004A764E"/>
    <w:rsid w:val="004B0AA5"/>
    <w:rsid w:val="004B4FE5"/>
    <w:rsid w:val="004C2BE4"/>
    <w:rsid w:val="004D72C0"/>
    <w:rsid w:val="004E1011"/>
    <w:rsid w:val="004E1C8F"/>
    <w:rsid w:val="004E608E"/>
    <w:rsid w:val="005446FA"/>
    <w:rsid w:val="00571295"/>
    <w:rsid w:val="00596AA6"/>
    <w:rsid w:val="005E15EF"/>
    <w:rsid w:val="00606120"/>
    <w:rsid w:val="006914ED"/>
    <w:rsid w:val="006D6A7F"/>
    <w:rsid w:val="007107DE"/>
    <w:rsid w:val="00714AE3"/>
    <w:rsid w:val="007508C1"/>
    <w:rsid w:val="0079304B"/>
    <w:rsid w:val="008460C7"/>
    <w:rsid w:val="00865637"/>
    <w:rsid w:val="008D27AF"/>
    <w:rsid w:val="008F4B84"/>
    <w:rsid w:val="00940FC6"/>
    <w:rsid w:val="0094332A"/>
    <w:rsid w:val="009548C1"/>
    <w:rsid w:val="009D4AAF"/>
    <w:rsid w:val="009F76D5"/>
    <w:rsid w:val="00A63185"/>
    <w:rsid w:val="00A65332"/>
    <w:rsid w:val="00A8393C"/>
    <w:rsid w:val="00A94BED"/>
    <w:rsid w:val="00AC53EE"/>
    <w:rsid w:val="00AD6C24"/>
    <w:rsid w:val="00AF33B1"/>
    <w:rsid w:val="00AF5293"/>
    <w:rsid w:val="00B17B80"/>
    <w:rsid w:val="00B24797"/>
    <w:rsid w:val="00B770A8"/>
    <w:rsid w:val="00BB4056"/>
    <w:rsid w:val="00BC6091"/>
    <w:rsid w:val="00BE3DB6"/>
    <w:rsid w:val="00C304DA"/>
    <w:rsid w:val="00C4469C"/>
    <w:rsid w:val="00C92703"/>
    <w:rsid w:val="00CC01CD"/>
    <w:rsid w:val="00D12AFF"/>
    <w:rsid w:val="00D57F16"/>
    <w:rsid w:val="00D65ABC"/>
    <w:rsid w:val="00E568FC"/>
    <w:rsid w:val="00E639AC"/>
    <w:rsid w:val="00E66F69"/>
    <w:rsid w:val="00E732A8"/>
    <w:rsid w:val="00EF4107"/>
    <w:rsid w:val="00F47CA3"/>
    <w:rsid w:val="00F55053"/>
    <w:rsid w:val="00F96664"/>
    <w:rsid w:val="00FB5A25"/>
    <w:rsid w:val="00FD567E"/>
    <w:rsid w:val="0258B3CD"/>
    <w:rsid w:val="026477C8"/>
    <w:rsid w:val="035D0EA6"/>
    <w:rsid w:val="03EDEEBA"/>
    <w:rsid w:val="04CA2767"/>
    <w:rsid w:val="0933D822"/>
    <w:rsid w:val="0A73A717"/>
    <w:rsid w:val="0CFB76A9"/>
    <w:rsid w:val="0FD766E6"/>
    <w:rsid w:val="10ECD72B"/>
    <w:rsid w:val="11B0CB65"/>
    <w:rsid w:val="143E7E28"/>
    <w:rsid w:val="165FA493"/>
    <w:rsid w:val="175F075D"/>
    <w:rsid w:val="1A64A8A2"/>
    <w:rsid w:val="1CC22CAB"/>
    <w:rsid w:val="1D3E2EBD"/>
    <w:rsid w:val="1DFD29FB"/>
    <w:rsid w:val="1E6FBC04"/>
    <w:rsid w:val="20DA06BA"/>
    <w:rsid w:val="21D67172"/>
    <w:rsid w:val="235AF9E9"/>
    <w:rsid w:val="2B1F4DDA"/>
    <w:rsid w:val="2EA1C9AB"/>
    <w:rsid w:val="2F12C6EE"/>
    <w:rsid w:val="2F360700"/>
    <w:rsid w:val="33197CFF"/>
    <w:rsid w:val="338F5686"/>
    <w:rsid w:val="33F1A81E"/>
    <w:rsid w:val="3559AD3E"/>
    <w:rsid w:val="3802CEE8"/>
    <w:rsid w:val="39DD5588"/>
    <w:rsid w:val="4081E00B"/>
    <w:rsid w:val="44A550BF"/>
    <w:rsid w:val="4587525D"/>
    <w:rsid w:val="45A5DB35"/>
    <w:rsid w:val="466C388B"/>
    <w:rsid w:val="47672AAD"/>
    <w:rsid w:val="4DBD71E4"/>
    <w:rsid w:val="4E014B5C"/>
    <w:rsid w:val="4F6BF72B"/>
    <w:rsid w:val="4FF165AB"/>
    <w:rsid w:val="52B7CBA9"/>
    <w:rsid w:val="547148AE"/>
    <w:rsid w:val="547ED0DE"/>
    <w:rsid w:val="563CC18F"/>
    <w:rsid w:val="568915F7"/>
    <w:rsid w:val="5B1B0AD1"/>
    <w:rsid w:val="5B28CE61"/>
    <w:rsid w:val="5E533289"/>
    <w:rsid w:val="5F40E83F"/>
    <w:rsid w:val="608C9D80"/>
    <w:rsid w:val="618344C4"/>
    <w:rsid w:val="675BC3F7"/>
    <w:rsid w:val="685E5DEE"/>
    <w:rsid w:val="697848A4"/>
    <w:rsid w:val="6980546C"/>
    <w:rsid w:val="6E584463"/>
    <w:rsid w:val="72018EE2"/>
    <w:rsid w:val="7214C325"/>
    <w:rsid w:val="72C54363"/>
    <w:rsid w:val="776335FB"/>
    <w:rsid w:val="776A2D18"/>
    <w:rsid w:val="7A7F343B"/>
    <w:rsid w:val="7D997E56"/>
    <w:rsid w:val="7E3B37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9AD3E"/>
  <w15:chartTrackingRefBased/>
  <w15:docId w15:val="{D5AC3FF4-5801-49A8-B795-38F7AF7A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2647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2647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26477C8"/>
    <w:pPr>
      <w:spacing w:after="80" w:line="240" w:lineRule="auto"/>
      <w:contextualSpacing/>
    </w:pPr>
    <w:rPr>
      <w:rFonts w:asciiTheme="majorHAnsi" w:eastAsiaTheme="majorEastAsia" w:hAnsiTheme="majorHAnsi" w:cstheme="majorBidi"/>
      <w:sz w:val="56"/>
      <w:szCs w:val="56"/>
    </w:rPr>
  </w:style>
  <w:style w:type="paragraph" w:styleId="ListParagraph">
    <w:name w:val="List Paragraph"/>
    <w:basedOn w:val="Normal"/>
    <w:uiPriority w:val="34"/>
    <w:qFormat/>
    <w:rsid w:val="026477C8"/>
    <w:pPr>
      <w:ind w:left="720"/>
      <w:contextualSpacing/>
    </w:pPr>
  </w:style>
  <w:style w:type="character" w:styleId="Hyperlink">
    <w:name w:val="Hyperlink"/>
    <w:basedOn w:val="DefaultParagraphFont"/>
    <w:uiPriority w:val="99"/>
    <w:unhideWhenUsed/>
    <w:rsid w:val="026477C8"/>
    <w:rPr>
      <w:color w:val="467886"/>
      <w:u w:val="single"/>
    </w:rPr>
  </w:style>
  <w:style w:type="character" w:customStyle="1" w:styleId="Heading1Char">
    <w:name w:val="Heading 1 Char"/>
    <w:basedOn w:val="DefaultParagraphFont"/>
    <w:link w:val="Heading1"/>
    <w:uiPriority w:val="9"/>
    <w:rsid w:val="00EF4107"/>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EF4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3685">
      <w:bodyDiv w:val="1"/>
      <w:marLeft w:val="0"/>
      <w:marRight w:val="0"/>
      <w:marTop w:val="0"/>
      <w:marBottom w:val="0"/>
      <w:divBdr>
        <w:top w:val="none" w:sz="0" w:space="0" w:color="auto"/>
        <w:left w:val="none" w:sz="0" w:space="0" w:color="auto"/>
        <w:bottom w:val="none" w:sz="0" w:space="0" w:color="auto"/>
        <w:right w:val="none" w:sz="0" w:space="0" w:color="auto"/>
      </w:divBdr>
    </w:div>
    <w:div w:id="103229537">
      <w:bodyDiv w:val="1"/>
      <w:marLeft w:val="0"/>
      <w:marRight w:val="0"/>
      <w:marTop w:val="0"/>
      <w:marBottom w:val="0"/>
      <w:divBdr>
        <w:top w:val="none" w:sz="0" w:space="0" w:color="auto"/>
        <w:left w:val="none" w:sz="0" w:space="0" w:color="auto"/>
        <w:bottom w:val="none" w:sz="0" w:space="0" w:color="auto"/>
        <w:right w:val="none" w:sz="0" w:space="0" w:color="auto"/>
      </w:divBdr>
    </w:div>
    <w:div w:id="109783406">
      <w:bodyDiv w:val="1"/>
      <w:marLeft w:val="0"/>
      <w:marRight w:val="0"/>
      <w:marTop w:val="0"/>
      <w:marBottom w:val="0"/>
      <w:divBdr>
        <w:top w:val="none" w:sz="0" w:space="0" w:color="auto"/>
        <w:left w:val="none" w:sz="0" w:space="0" w:color="auto"/>
        <w:bottom w:val="none" w:sz="0" w:space="0" w:color="auto"/>
        <w:right w:val="none" w:sz="0" w:space="0" w:color="auto"/>
      </w:divBdr>
    </w:div>
    <w:div w:id="146632975">
      <w:bodyDiv w:val="1"/>
      <w:marLeft w:val="0"/>
      <w:marRight w:val="0"/>
      <w:marTop w:val="0"/>
      <w:marBottom w:val="0"/>
      <w:divBdr>
        <w:top w:val="none" w:sz="0" w:space="0" w:color="auto"/>
        <w:left w:val="none" w:sz="0" w:space="0" w:color="auto"/>
        <w:bottom w:val="none" w:sz="0" w:space="0" w:color="auto"/>
        <w:right w:val="none" w:sz="0" w:space="0" w:color="auto"/>
      </w:divBdr>
    </w:div>
    <w:div w:id="207958166">
      <w:bodyDiv w:val="1"/>
      <w:marLeft w:val="0"/>
      <w:marRight w:val="0"/>
      <w:marTop w:val="0"/>
      <w:marBottom w:val="0"/>
      <w:divBdr>
        <w:top w:val="none" w:sz="0" w:space="0" w:color="auto"/>
        <w:left w:val="none" w:sz="0" w:space="0" w:color="auto"/>
        <w:bottom w:val="none" w:sz="0" w:space="0" w:color="auto"/>
        <w:right w:val="none" w:sz="0" w:space="0" w:color="auto"/>
      </w:divBdr>
    </w:div>
    <w:div w:id="213273850">
      <w:bodyDiv w:val="1"/>
      <w:marLeft w:val="0"/>
      <w:marRight w:val="0"/>
      <w:marTop w:val="0"/>
      <w:marBottom w:val="0"/>
      <w:divBdr>
        <w:top w:val="none" w:sz="0" w:space="0" w:color="auto"/>
        <w:left w:val="none" w:sz="0" w:space="0" w:color="auto"/>
        <w:bottom w:val="none" w:sz="0" w:space="0" w:color="auto"/>
        <w:right w:val="none" w:sz="0" w:space="0" w:color="auto"/>
      </w:divBdr>
    </w:div>
    <w:div w:id="236748589">
      <w:bodyDiv w:val="1"/>
      <w:marLeft w:val="0"/>
      <w:marRight w:val="0"/>
      <w:marTop w:val="0"/>
      <w:marBottom w:val="0"/>
      <w:divBdr>
        <w:top w:val="none" w:sz="0" w:space="0" w:color="auto"/>
        <w:left w:val="none" w:sz="0" w:space="0" w:color="auto"/>
        <w:bottom w:val="none" w:sz="0" w:space="0" w:color="auto"/>
        <w:right w:val="none" w:sz="0" w:space="0" w:color="auto"/>
      </w:divBdr>
    </w:div>
    <w:div w:id="263195795">
      <w:bodyDiv w:val="1"/>
      <w:marLeft w:val="0"/>
      <w:marRight w:val="0"/>
      <w:marTop w:val="0"/>
      <w:marBottom w:val="0"/>
      <w:divBdr>
        <w:top w:val="none" w:sz="0" w:space="0" w:color="auto"/>
        <w:left w:val="none" w:sz="0" w:space="0" w:color="auto"/>
        <w:bottom w:val="none" w:sz="0" w:space="0" w:color="auto"/>
        <w:right w:val="none" w:sz="0" w:space="0" w:color="auto"/>
      </w:divBdr>
    </w:div>
    <w:div w:id="338656987">
      <w:bodyDiv w:val="1"/>
      <w:marLeft w:val="0"/>
      <w:marRight w:val="0"/>
      <w:marTop w:val="0"/>
      <w:marBottom w:val="0"/>
      <w:divBdr>
        <w:top w:val="none" w:sz="0" w:space="0" w:color="auto"/>
        <w:left w:val="none" w:sz="0" w:space="0" w:color="auto"/>
        <w:bottom w:val="none" w:sz="0" w:space="0" w:color="auto"/>
        <w:right w:val="none" w:sz="0" w:space="0" w:color="auto"/>
      </w:divBdr>
    </w:div>
    <w:div w:id="358052006">
      <w:bodyDiv w:val="1"/>
      <w:marLeft w:val="0"/>
      <w:marRight w:val="0"/>
      <w:marTop w:val="0"/>
      <w:marBottom w:val="0"/>
      <w:divBdr>
        <w:top w:val="none" w:sz="0" w:space="0" w:color="auto"/>
        <w:left w:val="none" w:sz="0" w:space="0" w:color="auto"/>
        <w:bottom w:val="none" w:sz="0" w:space="0" w:color="auto"/>
        <w:right w:val="none" w:sz="0" w:space="0" w:color="auto"/>
      </w:divBdr>
    </w:div>
    <w:div w:id="377557827">
      <w:bodyDiv w:val="1"/>
      <w:marLeft w:val="0"/>
      <w:marRight w:val="0"/>
      <w:marTop w:val="0"/>
      <w:marBottom w:val="0"/>
      <w:divBdr>
        <w:top w:val="none" w:sz="0" w:space="0" w:color="auto"/>
        <w:left w:val="none" w:sz="0" w:space="0" w:color="auto"/>
        <w:bottom w:val="none" w:sz="0" w:space="0" w:color="auto"/>
        <w:right w:val="none" w:sz="0" w:space="0" w:color="auto"/>
      </w:divBdr>
    </w:div>
    <w:div w:id="428739404">
      <w:bodyDiv w:val="1"/>
      <w:marLeft w:val="0"/>
      <w:marRight w:val="0"/>
      <w:marTop w:val="0"/>
      <w:marBottom w:val="0"/>
      <w:divBdr>
        <w:top w:val="none" w:sz="0" w:space="0" w:color="auto"/>
        <w:left w:val="none" w:sz="0" w:space="0" w:color="auto"/>
        <w:bottom w:val="none" w:sz="0" w:space="0" w:color="auto"/>
        <w:right w:val="none" w:sz="0" w:space="0" w:color="auto"/>
      </w:divBdr>
    </w:div>
    <w:div w:id="447555091">
      <w:bodyDiv w:val="1"/>
      <w:marLeft w:val="0"/>
      <w:marRight w:val="0"/>
      <w:marTop w:val="0"/>
      <w:marBottom w:val="0"/>
      <w:divBdr>
        <w:top w:val="none" w:sz="0" w:space="0" w:color="auto"/>
        <w:left w:val="none" w:sz="0" w:space="0" w:color="auto"/>
        <w:bottom w:val="none" w:sz="0" w:space="0" w:color="auto"/>
        <w:right w:val="none" w:sz="0" w:space="0" w:color="auto"/>
      </w:divBdr>
    </w:div>
    <w:div w:id="465853523">
      <w:bodyDiv w:val="1"/>
      <w:marLeft w:val="0"/>
      <w:marRight w:val="0"/>
      <w:marTop w:val="0"/>
      <w:marBottom w:val="0"/>
      <w:divBdr>
        <w:top w:val="none" w:sz="0" w:space="0" w:color="auto"/>
        <w:left w:val="none" w:sz="0" w:space="0" w:color="auto"/>
        <w:bottom w:val="none" w:sz="0" w:space="0" w:color="auto"/>
        <w:right w:val="none" w:sz="0" w:space="0" w:color="auto"/>
      </w:divBdr>
    </w:div>
    <w:div w:id="476384500">
      <w:bodyDiv w:val="1"/>
      <w:marLeft w:val="0"/>
      <w:marRight w:val="0"/>
      <w:marTop w:val="0"/>
      <w:marBottom w:val="0"/>
      <w:divBdr>
        <w:top w:val="none" w:sz="0" w:space="0" w:color="auto"/>
        <w:left w:val="none" w:sz="0" w:space="0" w:color="auto"/>
        <w:bottom w:val="none" w:sz="0" w:space="0" w:color="auto"/>
        <w:right w:val="none" w:sz="0" w:space="0" w:color="auto"/>
      </w:divBdr>
    </w:div>
    <w:div w:id="494301743">
      <w:bodyDiv w:val="1"/>
      <w:marLeft w:val="0"/>
      <w:marRight w:val="0"/>
      <w:marTop w:val="0"/>
      <w:marBottom w:val="0"/>
      <w:divBdr>
        <w:top w:val="none" w:sz="0" w:space="0" w:color="auto"/>
        <w:left w:val="none" w:sz="0" w:space="0" w:color="auto"/>
        <w:bottom w:val="none" w:sz="0" w:space="0" w:color="auto"/>
        <w:right w:val="none" w:sz="0" w:space="0" w:color="auto"/>
      </w:divBdr>
    </w:div>
    <w:div w:id="495532747">
      <w:bodyDiv w:val="1"/>
      <w:marLeft w:val="0"/>
      <w:marRight w:val="0"/>
      <w:marTop w:val="0"/>
      <w:marBottom w:val="0"/>
      <w:divBdr>
        <w:top w:val="none" w:sz="0" w:space="0" w:color="auto"/>
        <w:left w:val="none" w:sz="0" w:space="0" w:color="auto"/>
        <w:bottom w:val="none" w:sz="0" w:space="0" w:color="auto"/>
        <w:right w:val="none" w:sz="0" w:space="0" w:color="auto"/>
      </w:divBdr>
    </w:div>
    <w:div w:id="523710968">
      <w:bodyDiv w:val="1"/>
      <w:marLeft w:val="0"/>
      <w:marRight w:val="0"/>
      <w:marTop w:val="0"/>
      <w:marBottom w:val="0"/>
      <w:divBdr>
        <w:top w:val="none" w:sz="0" w:space="0" w:color="auto"/>
        <w:left w:val="none" w:sz="0" w:space="0" w:color="auto"/>
        <w:bottom w:val="none" w:sz="0" w:space="0" w:color="auto"/>
        <w:right w:val="none" w:sz="0" w:space="0" w:color="auto"/>
      </w:divBdr>
    </w:div>
    <w:div w:id="529924571">
      <w:bodyDiv w:val="1"/>
      <w:marLeft w:val="0"/>
      <w:marRight w:val="0"/>
      <w:marTop w:val="0"/>
      <w:marBottom w:val="0"/>
      <w:divBdr>
        <w:top w:val="none" w:sz="0" w:space="0" w:color="auto"/>
        <w:left w:val="none" w:sz="0" w:space="0" w:color="auto"/>
        <w:bottom w:val="none" w:sz="0" w:space="0" w:color="auto"/>
        <w:right w:val="none" w:sz="0" w:space="0" w:color="auto"/>
      </w:divBdr>
    </w:div>
    <w:div w:id="584268803">
      <w:bodyDiv w:val="1"/>
      <w:marLeft w:val="0"/>
      <w:marRight w:val="0"/>
      <w:marTop w:val="0"/>
      <w:marBottom w:val="0"/>
      <w:divBdr>
        <w:top w:val="none" w:sz="0" w:space="0" w:color="auto"/>
        <w:left w:val="none" w:sz="0" w:space="0" w:color="auto"/>
        <w:bottom w:val="none" w:sz="0" w:space="0" w:color="auto"/>
        <w:right w:val="none" w:sz="0" w:space="0" w:color="auto"/>
      </w:divBdr>
    </w:div>
    <w:div w:id="612982565">
      <w:bodyDiv w:val="1"/>
      <w:marLeft w:val="0"/>
      <w:marRight w:val="0"/>
      <w:marTop w:val="0"/>
      <w:marBottom w:val="0"/>
      <w:divBdr>
        <w:top w:val="none" w:sz="0" w:space="0" w:color="auto"/>
        <w:left w:val="none" w:sz="0" w:space="0" w:color="auto"/>
        <w:bottom w:val="none" w:sz="0" w:space="0" w:color="auto"/>
        <w:right w:val="none" w:sz="0" w:space="0" w:color="auto"/>
      </w:divBdr>
    </w:div>
    <w:div w:id="629701402">
      <w:bodyDiv w:val="1"/>
      <w:marLeft w:val="0"/>
      <w:marRight w:val="0"/>
      <w:marTop w:val="0"/>
      <w:marBottom w:val="0"/>
      <w:divBdr>
        <w:top w:val="none" w:sz="0" w:space="0" w:color="auto"/>
        <w:left w:val="none" w:sz="0" w:space="0" w:color="auto"/>
        <w:bottom w:val="none" w:sz="0" w:space="0" w:color="auto"/>
        <w:right w:val="none" w:sz="0" w:space="0" w:color="auto"/>
      </w:divBdr>
    </w:div>
    <w:div w:id="632366997">
      <w:bodyDiv w:val="1"/>
      <w:marLeft w:val="0"/>
      <w:marRight w:val="0"/>
      <w:marTop w:val="0"/>
      <w:marBottom w:val="0"/>
      <w:divBdr>
        <w:top w:val="none" w:sz="0" w:space="0" w:color="auto"/>
        <w:left w:val="none" w:sz="0" w:space="0" w:color="auto"/>
        <w:bottom w:val="none" w:sz="0" w:space="0" w:color="auto"/>
        <w:right w:val="none" w:sz="0" w:space="0" w:color="auto"/>
      </w:divBdr>
    </w:div>
    <w:div w:id="691301274">
      <w:bodyDiv w:val="1"/>
      <w:marLeft w:val="0"/>
      <w:marRight w:val="0"/>
      <w:marTop w:val="0"/>
      <w:marBottom w:val="0"/>
      <w:divBdr>
        <w:top w:val="none" w:sz="0" w:space="0" w:color="auto"/>
        <w:left w:val="none" w:sz="0" w:space="0" w:color="auto"/>
        <w:bottom w:val="none" w:sz="0" w:space="0" w:color="auto"/>
        <w:right w:val="none" w:sz="0" w:space="0" w:color="auto"/>
      </w:divBdr>
    </w:div>
    <w:div w:id="743189673">
      <w:bodyDiv w:val="1"/>
      <w:marLeft w:val="0"/>
      <w:marRight w:val="0"/>
      <w:marTop w:val="0"/>
      <w:marBottom w:val="0"/>
      <w:divBdr>
        <w:top w:val="none" w:sz="0" w:space="0" w:color="auto"/>
        <w:left w:val="none" w:sz="0" w:space="0" w:color="auto"/>
        <w:bottom w:val="none" w:sz="0" w:space="0" w:color="auto"/>
        <w:right w:val="none" w:sz="0" w:space="0" w:color="auto"/>
      </w:divBdr>
    </w:div>
    <w:div w:id="743913609">
      <w:bodyDiv w:val="1"/>
      <w:marLeft w:val="0"/>
      <w:marRight w:val="0"/>
      <w:marTop w:val="0"/>
      <w:marBottom w:val="0"/>
      <w:divBdr>
        <w:top w:val="none" w:sz="0" w:space="0" w:color="auto"/>
        <w:left w:val="none" w:sz="0" w:space="0" w:color="auto"/>
        <w:bottom w:val="none" w:sz="0" w:space="0" w:color="auto"/>
        <w:right w:val="none" w:sz="0" w:space="0" w:color="auto"/>
      </w:divBdr>
    </w:div>
    <w:div w:id="774447758">
      <w:bodyDiv w:val="1"/>
      <w:marLeft w:val="0"/>
      <w:marRight w:val="0"/>
      <w:marTop w:val="0"/>
      <w:marBottom w:val="0"/>
      <w:divBdr>
        <w:top w:val="none" w:sz="0" w:space="0" w:color="auto"/>
        <w:left w:val="none" w:sz="0" w:space="0" w:color="auto"/>
        <w:bottom w:val="none" w:sz="0" w:space="0" w:color="auto"/>
        <w:right w:val="none" w:sz="0" w:space="0" w:color="auto"/>
      </w:divBdr>
    </w:div>
    <w:div w:id="863830349">
      <w:bodyDiv w:val="1"/>
      <w:marLeft w:val="0"/>
      <w:marRight w:val="0"/>
      <w:marTop w:val="0"/>
      <w:marBottom w:val="0"/>
      <w:divBdr>
        <w:top w:val="none" w:sz="0" w:space="0" w:color="auto"/>
        <w:left w:val="none" w:sz="0" w:space="0" w:color="auto"/>
        <w:bottom w:val="none" w:sz="0" w:space="0" w:color="auto"/>
        <w:right w:val="none" w:sz="0" w:space="0" w:color="auto"/>
      </w:divBdr>
    </w:div>
    <w:div w:id="894967611">
      <w:bodyDiv w:val="1"/>
      <w:marLeft w:val="0"/>
      <w:marRight w:val="0"/>
      <w:marTop w:val="0"/>
      <w:marBottom w:val="0"/>
      <w:divBdr>
        <w:top w:val="none" w:sz="0" w:space="0" w:color="auto"/>
        <w:left w:val="none" w:sz="0" w:space="0" w:color="auto"/>
        <w:bottom w:val="none" w:sz="0" w:space="0" w:color="auto"/>
        <w:right w:val="none" w:sz="0" w:space="0" w:color="auto"/>
      </w:divBdr>
    </w:div>
    <w:div w:id="896356166">
      <w:bodyDiv w:val="1"/>
      <w:marLeft w:val="0"/>
      <w:marRight w:val="0"/>
      <w:marTop w:val="0"/>
      <w:marBottom w:val="0"/>
      <w:divBdr>
        <w:top w:val="none" w:sz="0" w:space="0" w:color="auto"/>
        <w:left w:val="none" w:sz="0" w:space="0" w:color="auto"/>
        <w:bottom w:val="none" w:sz="0" w:space="0" w:color="auto"/>
        <w:right w:val="none" w:sz="0" w:space="0" w:color="auto"/>
      </w:divBdr>
    </w:div>
    <w:div w:id="939751910">
      <w:bodyDiv w:val="1"/>
      <w:marLeft w:val="0"/>
      <w:marRight w:val="0"/>
      <w:marTop w:val="0"/>
      <w:marBottom w:val="0"/>
      <w:divBdr>
        <w:top w:val="none" w:sz="0" w:space="0" w:color="auto"/>
        <w:left w:val="none" w:sz="0" w:space="0" w:color="auto"/>
        <w:bottom w:val="none" w:sz="0" w:space="0" w:color="auto"/>
        <w:right w:val="none" w:sz="0" w:space="0" w:color="auto"/>
      </w:divBdr>
    </w:div>
    <w:div w:id="962539212">
      <w:bodyDiv w:val="1"/>
      <w:marLeft w:val="0"/>
      <w:marRight w:val="0"/>
      <w:marTop w:val="0"/>
      <w:marBottom w:val="0"/>
      <w:divBdr>
        <w:top w:val="none" w:sz="0" w:space="0" w:color="auto"/>
        <w:left w:val="none" w:sz="0" w:space="0" w:color="auto"/>
        <w:bottom w:val="none" w:sz="0" w:space="0" w:color="auto"/>
        <w:right w:val="none" w:sz="0" w:space="0" w:color="auto"/>
      </w:divBdr>
    </w:div>
    <w:div w:id="994839332">
      <w:bodyDiv w:val="1"/>
      <w:marLeft w:val="0"/>
      <w:marRight w:val="0"/>
      <w:marTop w:val="0"/>
      <w:marBottom w:val="0"/>
      <w:divBdr>
        <w:top w:val="none" w:sz="0" w:space="0" w:color="auto"/>
        <w:left w:val="none" w:sz="0" w:space="0" w:color="auto"/>
        <w:bottom w:val="none" w:sz="0" w:space="0" w:color="auto"/>
        <w:right w:val="none" w:sz="0" w:space="0" w:color="auto"/>
      </w:divBdr>
    </w:div>
    <w:div w:id="1083334537">
      <w:bodyDiv w:val="1"/>
      <w:marLeft w:val="0"/>
      <w:marRight w:val="0"/>
      <w:marTop w:val="0"/>
      <w:marBottom w:val="0"/>
      <w:divBdr>
        <w:top w:val="none" w:sz="0" w:space="0" w:color="auto"/>
        <w:left w:val="none" w:sz="0" w:space="0" w:color="auto"/>
        <w:bottom w:val="none" w:sz="0" w:space="0" w:color="auto"/>
        <w:right w:val="none" w:sz="0" w:space="0" w:color="auto"/>
      </w:divBdr>
    </w:div>
    <w:div w:id="1139834267">
      <w:bodyDiv w:val="1"/>
      <w:marLeft w:val="0"/>
      <w:marRight w:val="0"/>
      <w:marTop w:val="0"/>
      <w:marBottom w:val="0"/>
      <w:divBdr>
        <w:top w:val="none" w:sz="0" w:space="0" w:color="auto"/>
        <w:left w:val="none" w:sz="0" w:space="0" w:color="auto"/>
        <w:bottom w:val="none" w:sz="0" w:space="0" w:color="auto"/>
        <w:right w:val="none" w:sz="0" w:space="0" w:color="auto"/>
      </w:divBdr>
    </w:div>
    <w:div w:id="1146507449">
      <w:bodyDiv w:val="1"/>
      <w:marLeft w:val="0"/>
      <w:marRight w:val="0"/>
      <w:marTop w:val="0"/>
      <w:marBottom w:val="0"/>
      <w:divBdr>
        <w:top w:val="none" w:sz="0" w:space="0" w:color="auto"/>
        <w:left w:val="none" w:sz="0" w:space="0" w:color="auto"/>
        <w:bottom w:val="none" w:sz="0" w:space="0" w:color="auto"/>
        <w:right w:val="none" w:sz="0" w:space="0" w:color="auto"/>
      </w:divBdr>
    </w:div>
    <w:div w:id="1147161066">
      <w:bodyDiv w:val="1"/>
      <w:marLeft w:val="0"/>
      <w:marRight w:val="0"/>
      <w:marTop w:val="0"/>
      <w:marBottom w:val="0"/>
      <w:divBdr>
        <w:top w:val="none" w:sz="0" w:space="0" w:color="auto"/>
        <w:left w:val="none" w:sz="0" w:space="0" w:color="auto"/>
        <w:bottom w:val="none" w:sz="0" w:space="0" w:color="auto"/>
        <w:right w:val="none" w:sz="0" w:space="0" w:color="auto"/>
      </w:divBdr>
    </w:div>
    <w:div w:id="1210921247">
      <w:bodyDiv w:val="1"/>
      <w:marLeft w:val="0"/>
      <w:marRight w:val="0"/>
      <w:marTop w:val="0"/>
      <w:marBottom w:val="0"/>
      <w:divBdr>
        <w:top w:val="none" w:sz="0" w:space="0" w:color="auto"/>
        <w:left w:val="none" w:sz="0" w:space="0" w:color="auto"/>
        <w:bottom w:val="none" w:sz="0" w:space="0" w:color="auto"/>
        <w:right w:val="none" w:sz="0" w:space="0" w:color="auto"/>
      </w:divBdr>
    </w:div>
    <w:div w:id="1222982664">
      <w:bodyDiv w:val="1"/>
      <w:marLeft w:val="0"/>
      <w:marRight w:val="0"/>
      <w:marTop w:val="0"/>
      <w:marBottom w:val="0"/>
      <w:divBdr>
        <w:top w:val="none" w:sz="0" w:space="0" w:color="auto"/>
        <w:left w:val="none" w:sz="0" w:space="0" w:color="auto"/>
        <w:bottom w:val="none" w:sz="0" w:space="0" w:color="auto"/>
        <w:right w:val="none" w:sz="0" w:space="0" w:color="auto"/>
      </w:divBdr>
    </w:div>
    <w:div w:id="1232083104">
      <w:bodyDiv w:val="1"/>
      <w:marLeft w:val="0"/>
      <w:marRight w:val="0"/>
      <w:marTop w:val="0"/>
      <w:marBottom w:val="0"/>
      <w:divBdr>
        <w:top w:val="none" w:sz="0" w:space="0" w:color="auto"/>
        <w:left w:val="none" w:sz="0" w:space="0" w:color="auto"/>
        <w:bottom w:val="none" w:sz="0" w:space="0" w:color="auto"/>
        <w:right w:val="none" w:sz="0" w:space="0" w:color="auto"/>
      </w:divBdr>
    </w:div>
    <w:div w:id="1279409488">
      <w:bodyDiv w:val="1"/>
      <w:marLeft w:val="0"/>
      <w:marRight w:val="0"/>
      <w:marTop w:val="0"/>
      <w:marBottom w:val="0"/>
      <w:divBdr>
        <w:top w:val="none" w:sz="0" w:space="0" w:color="auto"/>
        <w:left w:val="none" w:sz="0" w:space="0" w:color="auto"/>
        <w:bottom w:val="none" w:sz="0" w:space="0" w:color="auto"/>
        <w:right w:val="none" w:sz="0" w:space="0" w:color="auto"/>
      </w:divBdr>
    </w:div>
    <w:div w:id="1290093713">
      <w:bodyDiv w:val="1"/>
      <w:marLeft w:val="0"/>
      <w:marRight w:val="0"/>
      <w:marTop w:val="0"/>
      <w:marBottom w:val="0"/>
      <w:divBdr>
        <w:top w:val="none" w:sz="0" w:space="0" w:color="auto"/>
        <w:left w:val="none" w:sz="0" w:space="0" w:color="auto"/>
        <w:bottom w:val="none" w:sz="0" w:space="0" w:color="auto"/>
        <w:right w:val="none" w:sz="0" w:space="0" w:color="auto"/>
      </w:divBdr>
    </w:div>
    <w:div w:id="1368722025">
      <w:bodyDiv w:val="1"/>
      <w:marLeft w:val="0"/>
      <w:marRight w:val="0"/>
      <w:marTop w:val="0"/>
      <w:marBottom w:val="0"/>
      <w:divBdr>
        <w:top w:val="none" w:sz="0" w:space="0" w:color="auto"/>
        <w:left w:val="none" w:sz="0" w:space="0" w:color="auto"/>
        <w:bottom w:val="none" w:sz="0" w:space="0" w:color="auto"/>
        <w:right w:val="none" w:sz="0" w:space="0" w:color="auto"/>
      </w:divBdr>
    </w:div>
    <w:div w:id="1384673570">
      <w:bodyDiv w:val="1"/>
      <w:marLeft w:val="0"/>
      <w:marRight w:val="0"/>
      <w:marTop w:val="0"/>
      <w:marBottom w:val="0"/>
      <w:divBdr>
        <w:top w:val="none" w:sz="0" w:space="0" w:color="auto"/>
        <w:left w:val="none" w:sz="0" w:space="0" w:color="auto"/>
        <w:bottom w:val="none" w:sz="0" w:space="0" w:color="auto"/>
        <w:right w:val="none" w:sz="0" w:space="0" w:color="auto"/>
      </w:divBdr>
    </w:div>
    <w:div w:id="1402169662">
      <w:bodyDiv w:val="1"/>
      <w:marLeft w:val="0"/>
      <w:marRight w:val="0"/>
      <w:marTop w:val="0"/>
      <w:marBottom w:val="0"/>
      <w:divBdr>
        <w:top w:val="none" w:sz="0" w:space="0" w:color="auto"/>
        <w:left w:val="none" w:sz="0" w:space="0" w:color="auto"/>
        <w:bottom w:val="none" w:sz="0" w:space="0" w:color="auto"/>
        <w:right w:val="none" w:sz="0" w:space="0" w:color="auto"/>
      </w:divBdr>
    </w:div>
    <w:div w:id="1450201705">
      <w:bodyDiv w:val="1"/>
      <w:marLeft w:val="0"/>
      <w:marRight w:val="0"/>
      <w:marTop w:val="0"/>
      <w:marBottom w:val="0"/>
      <w:divBdr>
        <w:top w:val="none" w:sz="0" w:space="0" w:color="auto"/>
        <w:left w:val="none" w:sz="0" w:space="0" w:color="auto"/>
        <w:bottom w:val="none" w:sz="0" w:space="0" w:color="auto"/>
        <w:right w:val="none" w:sz="0" w:space="0" w:color="auto"/>
      </w:divBdr>
    </w:div>
    <w:div w:id="1453741257">
      <w:bodyDiv w:val="1"/>
      <w:marLeft w:val="0"/>
      <w:marRight w:val="0"/>
      <w:marTop w:val="0"/>
      <w:marBottom w:val="0"/>
      <w:divBdr>
        <w:top w:val="none" w:sz="0" w:space="0" w:color="auto"/>
        <w:left w:val="none" w:sz="0" w:space="0" w:color="auto"/>
        <w:bottom w:val="none" w:sz="0" w:space="0" w:color="auto"/>
        <w:right w:val="none" w:sz="0" w:space="0" w:color="auto"/>
      </w:divBdr>
    </w:div>
    <w:div w:id="1472794317">
      <w:bodyDiv w:val="1"/>
      <w:marLeft w:val="0"/>
      <w:marRight w:val="0"/>
      <w:marTop w:val="0"/>
      <w:marBottom w:val="0"/>
      <w:divBdr>
        <w:top w:val="none" w:sz="0" w:space="0" w:color="auto"/>
        <w:left w:val="none" w:sz="0" w:space="0" w:color="auto"/>
        <w:bottom w:val="none" w:sz="0" w:space="0" w:color="auto"/>
        <w:right w:val="none" w:sz="0" w:space="0" w:color="auto"/>
      </w:divBdr>
    </w:div>
    <w:div w:id="1529443413">
      <w:bodyDiv w:val="1"/>
      <w:marLeft w:val="0"/>
      <w:marRight w:val="0"/>
      <w:marTop w:val="0"/>
      <w:marBottom w:val="0"/>
      <w:divBdr>
        <w:top w:val="none" w:sz="0" w:space="0" w:color="auto"/>
        <w:left w:val="none" w:sz="0" w:space="0" w:color="auto"/>
        <w:bottom w:val="none" w:sz="0" w:space="0" w:color="auto"/>
        <w:right w:val="none" w:sz="0" w:space="0" w:color="auto"/>
      </w:divBdr>
    </w:div>
    <w:div w:id="1530221028">
      <w:bodyDiv w:val="1"/>
      <w:marLeft w:val="0"/>
      <w:marRight w:val="0"/>
      <w:marTop w:val="0"/>
      <w:marBottom w:val="0"/>
      <w:divBdr>
        <w:top w:val="none" w:sz="0" w:space="0" w:color="auto"/>
        <w:left w:val="none" w:sz="0" w:space="0" w:color="auto"/>
        <w:bottom w:val="none" w:sz="0" w:space="0" w:color="auto"/>
        <w:right w:val="none" w:sz="0" w:space="0" w:color="auto"/>
      </w:divBdr>
    </w:div>
    <w:div w:id="1553348192">
      <w:bodyDiv w:val="1"/>
      <w:marLeft w:val="0"/>
      <w:marRight w:val="0"/>
      <w:marTop w:val="0"/>
      <w:marBottom w:val="0"/>
      <w:divBdr>
        <w:top w:val="none" w:sz="0" w:space="0" w:color="auto"/>
        <w:left w:val="none" w:sz="0" w:space="0" w:color="auto"/>
        <w:bottom w:val="none" w:sz="0" w:space="0" w:color="auto"/>
        <w:right w:val="none" w:sz="0" w:space="0" w:color="auto"/>
      </w:divBdr>
    </w:div>
    <w:div w:id="1585072036">
      <w:bodyDiv w:val="1"/>
      <w:marLeft w:val="0"/>
      <w:marRight w:val="0"/>
      <w:marTop w:val="0"/>
      <w:marBottom w:val="0"/>
      <w:divBdr>
        <w:top w:val="none" w:sz="0" w:space="0" w:color="auto"/>
        <w:left w:val="none" w:sz="0" w:space="0" w:color="auto"/>
        <w:bottom w:val="none" w:sz="0" w:space="0" w:color="auto"/>
        <w:right w:val="none" w:sz="0" w:space="0" w:color="auto"/>
      </w:divBdr>
    </w:div>
    <w:div w:id="1658336575">
      <w:bodyDiv w:val="1"/>
      <w:marLeft w:val="0"/>
      <w:marRight w:val="0"/>
      <w:marTop w:val="0"/>
      <w:marBottom w:val="0"/>
      <w:divBdr>
        <w:top w:val="none" w:sz="0" w:space="0" w:color="auto"/>
        <w:left w:val="none" w:sz="0" w:space="0" w:color="auto"/>
        <w:bottom w:val="none" w:sz="0" w:space="0" w:color="auto"/>
        <w:right w:val="none" w:sz="0" w:space="0" w:color="auto"/>
      </w:divBdr>
    </w:div>
    <w:div w:id="1684816797">
      <w:bodyDiv w:val="1"/>
      <w:marLeft w:val="0"/>
      <w:marRight w:val="0"/>
      <w:marTop w:val="0"/>
      <w:marBottom w:val="0"/>
      <w:divBdr>
        <w:top w:val="none" w:sz="0" w:space="0" w:color="auto"/>
        <w:left w:val="none" w:sz="0" w:space="0" w:color="auto"/>
        <w:bottom w:val="none" w:sz="0" w:space="0" w:color="auto"/>
        <w:right w:val="none" w:sz="0" w:space="0" w:color="auto"/>
      </w:divBdr>
    </w:div>
    <w:div w:id="1711145944">
      <w:bodyDiv w:val="1"/>
      <w:marLeft w:val="0"/>
      <w:marRight w:val="0"/>
      <w:marTop w:val="0"/>
      <w:marBottom w:val="0"/>
      <w:divBdr>
        <w:top w:val="none" w:sz="0" w:space="0" w:color="auto"/>
        <w:left w:val="none" w:sz="0" w:space="0" w:color="auto"/>
        <w:bottom w:val="none" w:sz="0" w:space="0" w:color="auto"/>
        <w:right w:val="none" w:sz="0" w:space="0" w:color="auto"/>
      </w:divBdr>
    </w:div>
    <w:div w:id="1727798522">
      <w:bodyDiv w:val="1"/>
      <w:marLeft w:val="0"/>
      <w:marRight w:val="0"/>
      <w:marTop w:val="0"/>
      <w:marBottom w:val="0"/>
      <w:divBdr>
        <w:top w:val="none" w:sz="0" w:space="0" w:color="auto"/>
        <w:left w:val="none" w:sz="0" w:space="0" w:color="auto"/>
        <w:bottom w:val="none" w:sz="0" w:space="0" w:color="auto"/>
        <w:right w:val="none" w:sz="0" w:space="0" w:color="auto"/>
      </w:divBdr>
    </w:div>
    <w:div w:id="1808663244">
      <w:bodyDiv w:val="1"/>
      <w:marLeft w:val="0"/>
      <w:marRight w:val="0"/>
      <w:marTop w:val="0"/>
      <w:marBottom w:val="0"/>
      <w:divBdr>
        <w:top w:val="none" w:sz="0" w:space="0" w:color="auto"/>
        <w:left w:val="none" w:sz="0" w:space="0" w:color="auto"/>
        <w:bottom w:val="none" w:sz="0" w:space="0" w:color="auto"/>
        <w:right w:val="none" w:sz="0" w:space="0" w:color="auto"/>
      </w:divBdr>
    </w:div>
    <w:div w:id="1838492875">
      <w:bodyDiv w:val="1"/>
      <w:marLeft w:val="0"/>
      <w:marRight w:val="0"/>
      <w:marTop w:val="0"/>
      <w:marBottom w:val="0"/>
      <w:divBdr>
        <w:top w:val="none" w:sz="0" w:space="0" w:color="auto"/>
        <w:left w:val="none" w:sz="0" w:space="0" w:color="auto"/>
        <w:bottom w:val="none" w:sz="0" w:space="0" w:color="auto"/>
        <w:right w:val="none" w:sz="0" w:space="0" w:color="auto"/>
      </w:divBdr>
    </w:div>
    <w:div w:id="1843355593">
      <w:bodyDiv w:val="1"/>
      <w:marLeft w:val="0"/>
      <w:marRight w:val="0"/>
      <w:marTop w:val="0"/>
      <w:marBottom w:val="0"/>
      <w:divBdr>
        <w:top w:val="none" w:sz="0" w:space="0" w:color="auto"/>
        <w:left w:val="none" w:sz="0" w:space="0" w:color="auto"/>
        <w:bottom w:val="none" w:sz="0" w:space="0" w:color="auto"/>
        <w:right w:val="none" w:sz="0" w:space="0" w:color="auto"/>
      </w:divBdr>
    </w:div>
    <w:div w:id="1877890450">
      <w:bodyDiv w:val="1"/>
      <w:marLeft w:val="0"/>
      <w:marRight w:val="0"/>
      <w:marTop w:val="0"/>
      <w:marBottom w:val="0"/>
      <w:divBdr>
        <w:top w:val="none" w:sz="0" w:space="0" w:color="auto"/>
        <w:left w:val="none" w:sz="0" w:space="0" w:color="auto"/>
        <w:bottom w:val="none" w:sz="0" w:space="0" w:color="auto"/>
        <w:right w:val="none" w:sz="0" w:space="0" w:color="auto"/>
      </w:divBdr>
    </w:div>
    <w:div w:id="1911453407">
      <w:bodyDiv w:val="1"/>
      <w:marLeft w:val="0"/>
      <w:marRight w:val="0"/>
      <w:marTop w:val="0"/>
      <w:marBottom w:val="0"/>
      <w:divBdr>
        <w:top w:val="none" w:sz="0" w:space="0" w:color="auto"/>
        <w:left w:val="none" w:sz="0" w:space="0" w:color="auto"/>
        <w:bottom w:val="none" w:sz="0" w:space="0" w:color="auto"/>
        <w:right w:val="none" w:sz="0" w:space="0" w:color="auto"/>
      </w:divBdr>
    </w:div>
    <w:div w:id="1940288261">
      <w:bodyDiv w:val="1"/>
      <w:marLeft w:val="0"/>
      <w:marRight w:val="0"/>
      <w:marTop w:val="0"/>
      <w:marBottom w:val="0"/>
      <w:divBdr>
        <w:top w:val="none" w:sz="0" w:space="0" w:color="auto"/>
        <w:left w:val="none" w:sz="0" w:space="0" w:color="auto"/>
        <w:bottom w:val="none" w:sz="0" w:space="0" w:color="auto"/>
        <w:right w:val="none" w:sz="0" w:space="0" w:color="auto"/>
      </w:divBdr>
    </w:div>
    <w:div w:id="1983002577">
      <w:bodyDiv w:val="1"/>
      <w:marLeft w:val="0"/>
      <w:marRight w:val="0"/>
      <w:marTop w:val="0"/>
      <w:marBottom w:val="0"/>
      <w:divBdr>
        <w:top w:val="none" w:sz="0" w:space="0" w:color="auto"/>
        <w:left w:val="none" w:sz="0" w:space="0" w:color="auto"/>
        <w:bottom w:val="none" w:sz="0" w:space="0" w:color="auto"/>
        <w:right w:val="none" w:sz="0" w:space="0" w:color="auto"/>
      </w:divBdr>
    </w:div>
    <w:div w:id="2017802935">
      <w:bodyDiv w:val="1"/>
      <w:marLeft w:val="0"/>
      <w:marRight w:val="0"/>
      <w:marTop w:val="0"/>
      <w:marBottom w:val="0"/>
      <w:divBdr>
        <w:top w:val="none" w:sz="0" w:space="0" w:color="auto"/>
        <w:left w:val="none" w:sz="0" w:space="0" w:color="auto"/>
        <w:bottom w:val="none" w:sz="0" w:space="0" w:color="auto"/>
        <w:right w:val="none" w:sz="0" w:space="0" w:color="auto"/>
      </w:divBdr>
    </w:div>
    <w:div w:id="2043705374">
      <w:bodyDiv w:val="1"/>
      <w:marLeft w:val="0"/>
      <w:marRight w:val="0"/>
      <w:marTop w:val="0"/>
      <w:marBottom w:val="0"/>
      <w:divBdr>
        <w:top w:val="none" w:sz="0" w:space="0" w:color="auto"/>
        <w:left w:val="none" w:sz="0" w:space="0" w:color="auto"/>
        <w:bottom w:val="none" w:sz="0" w:space="0" w:color="auto"/>
        <w:right w:val="none" w:sz="0" w:space="0" w:color="auto"/>
      </w:divBdr>
    </w:div>
    <w:div w:id="2057313361">
      <w:bodyDiv w:val="1"/>
      <w:marLeft w:val="0"/>
      <w:marRight w:val="0"/>
      <w:marTop w:val="0"/>
      <w:marBottom w:val="0"/>
      <w:divBdr>
        <w:top w:val="none" w:sz="0" w:space="0" w:color="auto"/>
        <w:left w:val="none" w:sz="0" w:space="0" w:color="auto"/>
        <w:bottom w:val="none" w:sz="0" w:space="0" w:color="auto"/>
        <w:right w:val="none" w:sz="0" w:space="0" w:color="auto"/>
      </w:divBdr>
    </w:div>
    <w:div w:id="2100061046">
      <w:bodyDiv w:val="1"/>
      <w:marLeft w:val="0"/>
      <w:marRight w:val="0"/>
      <w:marTop w:val="0"/>
      <w:marBottom w:val="0"/>
      <w:divBdr>
        <w:top w:val="none" w:sz="0" w:space="0" w:color="auto"/>
        <w:left w:val="none" w:sz="0" w:space="0" w:color="auto"/>
        <w:bottom w:val="none" w:sz="0" w:space="0" w:color="auto"/>
        <w:right w:val="none" w:sz="0" w:space="0" w:color="auto"/>
      </w:divBdr>
    </w:div>
    <w:div w:id="2107531372">
      <w:bodyDiv w:val="1"/>
      <w:marLeft w:val="0"/>
      <w:marRight w:val="0"/>
      <w:marTop w:val="0"/>
      <w:marBottom w:val="0"/>
      <w:divBdr>
        <w:top w:val="none" w:sz="0" w:space="0" w:color="auto"/>
        <w:left w:val="none" w:sz="0" w:space="0" w:color="auto"/>
        <w:bottom w:val="none" w:sz="0" w:space="0" w:color="auto"/>
        <w:right w:val="none" w:sz="0" w:space="0" w:color="auto"/>
      </w:divBdr>
    </w:div>
    <w:div w:id="2118211488">
      <w:bodyDiv w:val="1"/>
      <w:marLeft w:val="0"/>
      <w:marRight w:val="0"/>
      <w:marTop w:val="0"/>
      <w:marBottom w:val="0"/>
      <w:divBdr>
        <w:top w:val="none" w:sz="0" w:space="0" w:color="auto"/>
        <w:left w:val="none" w:sz="0" w:space="0" w:color="auto"/>
        <w:bottom w:val="none" w:sz="0" w:space="0" w:color="auto"/>
        <w:right w:val="none" w:sz="0" w:space="0" w:color="auto"/>
      </w:divBdr>
    </w:div>
    <w:div w:id="2143426440">
      <w:bodyDiv w:val="1"/>
      <w:marLeft w:val="0"/>
      <w:marRight w:val="0"/>
      <w:marTop w:val="0"/>
      <w:marBottom w:val="0"/>
      <w:divBdr>
        <w:top w:val="none" w:sz="0" w:space="0" w:color="auto"/>
        <w:left w:val="none" w:sz="0" w:space="0" w:color="auto"/>
        <w:bottom w:val="none" w:sz="0" w:space="0" w:color="auto"/>
        <w:right w:val="none" w:sz="0" w:space="0" w:color="auto"/>
      </w:divBdr>
    </w:div>
    <w:div w:id="214645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Bra25</b:Tag>
    <b:SourceType>InternetSite</b:SourceType>
    <b:Guid>{45178AA8-A828-419A-BA8D-22D75223505F}</b:Guid>
    <b:Title>Brake - The Road Safety Charity</b:Title>
    <b:YearAccessed>2025</b:YearAccessed>
    <b:MonthAccessed>10</b:MonthAccessed>
    <b:DayAccessed>10</b:DayAccessed>
    <b:URL>https://www.brake.org.uk/get-involved/take-action/mybrake/knowledge-centre/driver-fatigue</b:URL>
    <b:RefOrder>1</b:RefOrder>
  </b:Source>
  <b:Source>
    <b:Tag>Rad25</b:Tag>
    <b:SourceType>JournalArticle</b:SourceType>
    <b:Guid>{A921F6BF-0558-467F-A9F5-701D7056FA5F}</b:Guid>
    <b:Title>Reflective PPG Sensor Measures Heart Rate Through Clothing During Driving</b:Title>
    <b:Year>2025</b:Year>
    <b:JournalName>IEEE Sensors Journal</b:JournalName>
    <b:Pages>4157-4166</b:Pages>
    <b:Volume>25</b:Volume>
    <b:Issue>3</b:Issue>
    <b:Author>
      <b:Author>
        <b:NameList>
          <b:Person>
            <b:Last>Radomski</b:Last>
            <b:First>Adrian</b:First>
          </b:Person>
          <b:Person>
            <b:Last>Arai</b:Last>
            <b:First>Masaki</b:First>
          </b:Person>
          <b:Person>
            <b:Last>Oshima</b:Last>
            <b:First>Koki</b:First>
          </b:Person>
          <b:Person>
            <b:Last>Oneda</b:Last>
            <b:First>Naoki</b:First>
          </b:Person>
          <b:Person>
            <b:Last>Ueno</b:Last>
            <b:First>Akinori</b:First>
          </b:Person>
          <b:Person>
            <b:Last>Daniel</b:Last>
            <b:First>Teichmann</b:First>
          </b:Person>
        </b:NameList>
      </b:Author>
    </b:Author>
    <b:RefOrder>2</b:RefOrder>
  </b:Source>
  <b:Source>
    <b:Tag>Bel05</b:Tag>
    <b:SourceType>ConferenceProceedings</b:SourceType>
    <b:Guid>{1C2713DF-B8B4-4146-A619-0DDDE66B8210}</b:Guid>
    <b:Title>Integrated Assisted GPS Solutions for Security Applications</b:Title>
    <b:Year>2005</b:Year>
    <b:ConferenceName>The IEEE Seminar on Telemetry and Telematics</b:ConferenceName>
    <b:City>London</b:City>
    <b:Author>
      <b:Author>
        <b:NameList>
          <b:Person>
            <b:Last>Belton</b:Last>
            <b:First>David</b:First>
          </b:Person>
          <b:Person>
            <b:Last>Haddrell</b:Last>
            <b:First>Tony</b:First>
          </b:Person>
          <b:Person>
            <b:Last>De La Fuente</b:Last>
            <b:First>Clive</b:First>
          </b:Person>
        </b:NameList>
      </b:Author>
    </b:Author>
    <b:RefOrder>7</b:RefOrder>
  </b:Source>
  <b:Source>
    <b:Tag>Yan24</b:Tag>
    <b:SourceType>JournalArticle</b:SourceType>
    <b:Guid>{1D74ED6C-00EC-4B89-97A3-DA9A8DC2198A}</b:Guid>
    <b:Title>Video-Based Driver Drowsiness Detection With Optimised Utilization of Key Facial Features</b:Title>
    <b:Year>2024</b:Year>
    <b:Author>
      <b:Author>
        <b:NameList>
          <b:Person>
            <b:Last>Yang</b:Last>
            <b:First>Lie</b:First>
          </b:Person>
          <b:Person>
            <b:Last>Yang</b:Last>
            <b:First>Haohan</b:First>
          </b:Person>
          <b:Person>
            <b:Last>Wei</b:Last>
            <b:First>Henglai</b:First>
          </b:Person>
          <b:Person>
            <b:Last>Hu</b:Last>
            <b:First>Zhongxu</b:First>
          </b:Person>
          <b:Person>
            <b:Last>Lv</b:Last>
            <b:First>Chen</b:First>
          </b:Person>
        </b:NameList>
      </b:Author>
    </b:Author>
    <b:JournalName>IEEE Transactions on Intelligent Transportation Systems</b:JournalName>
    <b:Pages>6938-6950</b:Pages>
    <b:Volume>25</b:Volume>
    <b:Issue>7</b:Issue>
    <b:RefOrder>4</b:RefOrder>
  </b:Source>
  <b:Source>
    <b:Tag>WuQ24</b:Tag>
    <b:SourceType>JournalArticle</b:SourceType>
    <b:Guid>{1E38132C-EBF3-4E0E-9F23-A073FE4C6291}</b:Guid>
    <b:Title>Driver Drowsiness Detection Basen on Joint Human Face and Facial Landmark Localization With Cheap Operations</b:Title>
    <b:JournalName>IEEE Transactions on Intelligent Transportation Systems</b:JournalName>
    <b:Year>2024</b:Year>
    <b:Pages>19633-19645</b:Pages>
    <b:Volume>25</b:Volume>
    <b:Issue>12</b:Issue>
    <b:Author>
      <b:Author>
        <b:NameList>
          <b:Person>
            <b:Last>Wu</b:Last>
            <b:First>Qingtian</b:First>
          </b:Person>
          <b:Person>
            <b:Last>Li</b:Last>
            <b:First>Nannan</b:First>
          </b:Person>
          <b:Person>
            <b:Last>Zhang</b:Last>
            <b:First>Liming</b:First>
          </b:Person>
          <b:Person>
            <b:Last>Yu</b:Last>
            <b:Middle>Richard</b:Middle>
            <b:First>Fei</b:First>
          </b:Person>
        </b:NameList>
      </b:Author>
    </b:Author>
    <b:RefOrder>5</b:RefOrder>
  </b:Source>
  <b:Source>
    <b:Tag>Sam25</b:Tag>
    <b:SourceType>ConferenceProceedings</b:SourceType>
    <b:Guid>{6AF6FFF5-0CF6-49E5-A7D0-81192AE73A0D}</b:Guid>
    <b:Title>Real-Time Driver Drowsiness Detection System using IoT-based Physiological Monitoring and Web Interface</b:Title>
    <b:Year>2025</b:Year>
    <b:ConferenceName>8th International Conference on Computing Methodologies and Communication</b:ConferenceName>
    <b:City>Erode</b:City>
    <b:Author>
      <b:Author>
        <b:NameList>
          <b:Person>
            <b:Last>Sambath Kumar</b:Last>
            <b:First>K</b:First>
          </b:Person>
          <b:Person>
            <b:Last>Gurrapu</b:Last>
            <b:First>Omprakash</b:First>
          </b:Person>
          <b:Person>
            <b:Last>Prabhakaran</b:Last>
            <b:First>J</b:First>
          </b:Person>
          <b:Person>
            <b:Last>Bhavani</b:Last>
            <b:First>Ch</b:First>
          </b:Person>
          <b:Person>
            <b:Last>Madhavi Latha</b:Last>
            <b:First>D</b:First>
          </b:Person>
          <b:Person>
            <b:Last>Kavya</b:Last>
            <b:First>Lakkakula</b:First>
          </b:Person>
        </b:NameList>
      </b:Author>
    </b:Author>
    <b:RefOrder>3</b:RefOrder>
  </b:Source>
  <b:Source>
    <b:Tag>Hay21</b:Tag>
    <b:SourceType>JournalArticle</b:SourceType>
    <b:Guid>{7B0D97B4-96F2-47A5-8983-310943E8CB15}</b:Guid>
    <b:Title>Toward Health–Related Accident Prevention: Symptom Detection and Intervention Based on Driver Monitoring and Verbal Interaction</b:Title>
    <b:Year>2021</b:Year>
    <b:JournalName>IEEE Open Journal of Intelligent Transport Systems</b:JournalName>
    <b:Pages>240-253</b:Pages>
    <b:Volume>2</b:Volume>
    <b:Author>
      <b:Author>
        <b:NameList>
          <b:Person>
            <b:Last>Hayashi</b:Last>
            <b:First>Hiroaki</b:First>
          </b:Person>
          <b:Person>
            <b:Last>Kamezaki</b:Last>
            <b:First>Mitsuhiro</b:First>
          </b:Person>
          <b:Person>
            <b:Last>Sugano</b:Last>
            <b:First>Shigeki</b:First>
          </b:Person>
        </b:NameList>
      </b:Author>
    </b:Author>
    <b:RefOrder>6</b:RefOrder>
  </b:Source>
  <b:Source>
    <b:Tag>Zen23</b:Tag>
    <b:SourceType>ConferenceProceedings</b:SourceType>
    <b:Guid>{22687BDA-39C7-4B38-9C46-0AD23AAAC5F2}</b:Guid>
    <b:Title>Seatbelt-Embroidered Metamaterials for In-Vehicle Vital Sign Monitoring</b:Title>
    <b:Year>2023</b:Year>
    <b:ConferenceName>2023 IEEE/MTT-S International Microwave Symposium</b:ConferenceName>
    <b:City>San Diego</b:City>
    <b:Author>
      <b:Author>
        <b:NameList>
          <b:Person>
            <b:Last>Zeng</b:Last>
            <b:First>Qihang</b:First>
          </b:Person>
          <b:Person>
            <b:Last>Tian</b:Last>
            <b:First>Xi</b:First>
          </b:Person>
          <b:Person>
            <b:Last>Nguyen</b:Last>
            <b:First>Dat T</b:First>
          </b:Person>
          <b:Person>
            <b:Last>Yang</b:Last>
            <b:First>Xin</b:First>
          </b:Person>
          <b:Person>
            <b:Last>Chia</b:Last>
            <b:First>Patrick</b:First>
          </b:Person>
          <b:Person>
            <b:Last>Wu</b:Last>
            <b:First>Changsheng</b:First>
          </b:Person>
        </b:NameList>
      </b:Author>
    </b:Author>
    <b:RefOrder>8</b:RefOrder>
  </b:Source>
  <b:Source>
    <b:Tag>Rad24</b:Tag>
    <b:SourceType>ConferenceProceedings</b:SourceType>
    <b:Guid>{93F7E548-C193-4F2D-89D7-4C0DB68A7AB9}</b:Guid>
    <b:Title>Driver physiological parameters monitoring–initial study in real-road driving</b:Title>
    <b:Year>2024</b:Year>
    <b:ConferenceName>International Scientific Conference Electronics</b:ConferenceName>
    <b:City>Sozopol</b:City>
    <b:Author>
      <b:Author>
        <b:NameList>
          <b:Person>
            <b:Last>Radev</b:Last>
            <b:First>Hristo</b:First>
          </b:Person>
          <b:Person>
            <b:Last>Petrova</b:Last>
            <b:First>Galidiya</b:First>
          </b:Person>
          <b:Person>
            <b:Last>Spasov</b:Last>
            <b:First>Grisha</b:First>
          </b:Person>
        </b:NameList>
      </b:Author>
    </b:Author>
    <b:RefOrder>9</b:RefOrder>
  </b:Source>
</b:Sources>
</file>

<file path=customXml/itemProps1.xml><?xml version="1.0" encoding="utf-8"?>
<ds:datastoreItem xmlns:ds="http://schemas.openxmlformats.org/officeDocument/2006/customXml" ds:itemID="{8E64D841-F9BE-4F56-B728-8D8D4B538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Pages>
  <Words>1882</Words>
  <Characters>10734</Characters>
  <Application>Microsoft Office Word</Application>
  <DocSecurity>4</DocSecurity>
  <Lines>89</Lines>
  <Paragraphs>25</Paragraphs>
  <ScaleCrop>false</ScaleCrop>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Williams (2205436)</dc:creator>
  <cp:keywords/>
  <dc:description/>
  <cp:lastModifiedBy>Jade Williams (2205436)</cp:lastModifiedBy>
  <cp:revision>84</cp:revision>
  <dcterms:created xsi:type="dcterms:W3CDTF">2025-09-27T04:34:00Z</dcterms:created>
  <dcterms:modified xsi:type="dcterms:W3CDTF">2025-10-17T17:19:00Z</dcterms:modified>
</cp:coreProperties>
</file>